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90B" w:rsidRDefault="00D22AAA" w:rsidP="00D22AAA">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7B2FC306-AAE2-4870-BA67-C6D14C88F550" style="width:450.6pt;height:496.8pt">
            <v:imagedata r:id="rId8" o:title=""/>
          </v:shape>
        </w:pict>
      </w:r>
    </w:p>
    <w:bookmarkEnd w:id="0"/>
    <w:p w:rsidR="00BB590B" w:rsidRDefault="00BB590B">
      <w:pPr>
        <w:rPr>
          <w:noProof/>
        </w:rPr>
        <w:sectPr w:rsidR="00BB590B" w:rsidSect="00D22AAA">
          <w:headerReference w:type="even" r:id="rId9"/>
          <w:headerReference w:type="default" r:id="rId10"/>
          <w:footerReference w:type="even" r:id="rId11"/>
          <w:footerReference w:type="default" r:id="rId12"/>
          <w:headerReference w:type="first" r:id="rId13"/>
          <w:footerReference w:type="first" r:id="rId14"/>
          <w:pgSz w:w="11906" w:h="16838" w:code="9"/>
          <w:pgMar w:top="1134" w:right="1417" w:bottom="1134" w:left="1417" w:header="709" w:footer="709" w:gutter="0"/>
          <w:pgNumType w:start="0"/>
          <w:cols w:space="720"/>
          <w:docGrid w:linePitch="360"/>
        </w:sectPr>
      </w:pPr>
    </w:p>
    <w:p w:rsidR="00BB590B" w:rsidRDefault="00D22AAA">
      <w:pPr>
        <w:pStyle w:val="CONTENTS"/>
        <w:rPr>
          <w:noProof/>
          <w:color w:val="auto"/>
        </w:rPr>
      </w:pPr>
      <w:bookmarkStart w:id="1" w:name="_GoBack"/>
      <w:bookmarkEnd w:id="1"/>
      <w:r>
        <w:rPr>
          <w:noProof/>
          <w:color w:val="auto"/>
        </w:rPr>
        <w:lastRenderedPageBreak/>
        <w:t>Contents</w:t>
      </w:r>
    </w:p>
    <w:p w:rsidR="00BB590B" w:rsidRDefault="00D22AAA">
      <w:pPr>
        <w:pStyle w:val="TOC1"/>
        <w:tabs>
          <w:tab w:val="left" w:pos="800"/>
          <w:tab w:val="right" w:leader="dot" w:pos="8681"/>
        </w:tabs>
        <w:rPr>
          <w:rFonts w:eastAsiaTheme="minorEastAsia" w:cstheme="minorBidi"/>
          <w:b w:val="0"/>
          <w:bCs w:val="0"/>
          <w:noProof/>
          <w:sz w:val="20"/>
          <w:szCs w:val="22"/>
          <w:lang w:val="en-GB" w:eastAsia="en-GB"/>
        </w:rPr>
      </w:pPr>
      <w:r>
        <w:rPr>
          <w:noProof/>
          <w:sz w:val="20"/>
          <w:szCs w:val="22"/>
        </w:rPr>
        <w:fldChar w:fldCharType="begin"/>
      </w:r>
      <w:r>
        <w:rPr>
          <w:noProof/>
          <w:sz w:val="20"/>
          <w:szCs w:val="22"/>
        </w:rPr>
        <w:instrText xml:space="preserve"> TOC \o "3-3" \h \z \t "Heading 1,1,Heading 2,2,Intro Heading,1,Document recipient,1,prepared by,1,Appendix Heading1,2,EXEC SUMM,1,TOC Heading,4,TOA Heading,4,Appendix Title,1" </w:instrText>
      </w:r>
      <w:r>
        <w:rPr>
          <w:noProof/>
          <w:sz w:val="20"/>
          <w:szCs w:val="22"/>
        </w:rPr>
        <w:fldChar w:fldCharType="separate"/>
      </w:r>
      <w:hyperlink w:anchor="_Toc513036167" w:history="1">
        <w:r>
          <w:rPr>
            <w:rStyle w:val="Hyperlink"/>
            <w:noProof/>
            <w:sz w:val="22"/>
          </w:rPr>
          <w:t>1.0</w:t>
        </w:r>
        <w:r>
          <w:rPr>
            <w:rFonts w:eastAsiaTheme="minorEastAsia" w:cstheme="minorBidi"/>
            <w:b w:val="0"/>
            <w:bCs w:val="0"/>
            <w:noProof/>
            <w:sz w:val="20"/>
            <w:szCs w:val="22"/>
            <w:lang w:val="en-GB" w:eastAsia="en-GB"/>
          </w:rPr>
          <w:tab/>
        </w:r>
        <w:r>
          <w:rPr>
            <w:rStyle w:val="Hyperlink"/>
            <w:noProof/>
            <w:sz w:val="22"/>
          </w:rPr>
          <w:t>General Introduction</w:t>
        </w:r>
        <w:r>
          <w:rPr>
            <w:noProof/>
            <w:webHidden/>
            <w:sz w:val="22"/>
          </w:rPr>
          <w:tab/>
        </w:r>
        <w:r>
          <w:rPr>
            <w:noProof/>
            <w:webHidden/>
            <w:sz w:val="22"/>
          </w:rPr>
          <w:fldChar w:fldCharType="begin"/>
        </w:r>
        <w:r>
          <w:rPr>
            <w:noProof/>
            <w:webHidden/>
            <w:sz w:val="22"/>
          </w:rPr>
          <w:instrText xml:space="preserve"> PAGEREF _Toc51303616</w:instrText>
        </w:r>
        <w:r>
          <w:rPr>
            <w:noProof/>
            <w:webHidden/>
            <w:sz w:val="22"/>
          </w:rPr>
          <w:instrText xml:space="preserve">7 \h </w:instrText>
        </w:r>
        <w:r>
          <w:rPr>
            <w:noProof/>
            <w:webHidden/>
            <w:sz w:val="22"/>
          </w:rPr>
        </w:r>
        <w:r>
          <w:rPr>
            <w:noProof/>
            <w:webHidden/>
            <w:sz w:val="22"/>
          </w:rPr>
          <w:fldChar w:fldCharType="separate"/>
        </w:r>
        <w:r>
          <w:rPr>
            <w:noProof/>
            <w:webHidden/>
            <w:sz w:val="22"/>
          </w:rPr>
          <w:t>1</w:t>
        </w:r>
        <w:r>
          <w:rPr>
            <w:noProof/>
            <w:webHidden/>
            <w:sz w:val="22"/>
          </w:rPr>
          <w:fldChar w:fldCharType="end"/>
        </w:r>
      </w:hyperlink>
    </w:p>
    <w:p w:rsidR="00BB590B" w:rsidRDefault="00D22AAA">
      <w:pPr>
        <w:pStyle w:val="TOC1"/>
        <w:tabs>
          <w:tab w:val="left" w:pos="800"/>
          <w:tab w:val="right" w:leader="dot" w:pos="8681"/>
        </w:tabs>
        <w:rPr>
          <w:rFonts w:eastAsiaTheme="minorEastAsia" w:cstheme="minorBidi"/>
          <w:b w:val="0"/>
          <w:bCs w:val="0"/>
          <w:noProof/>
          <w:sz w:val="20"/>
          <w:szCs w:val="22"/>
          <w:lang w:val="en-GB" w:eastAsia="en-GB"/>
        </w:rPr>
      </w:pPr>
      <w:hyperlink w:anchor="_Toc513036168" w:history="1">
        <w:r>
          <w:rPr>
            <w:rStyle w:val="Hyperlink"/>
            <w:noProof/>
            <w:sz w:val="22"/>
          </w:rPr>
          <w:t>2.0</w:t>
        </w:r>
        <w:r>
          <w:rPr>
            <w:rFonts w:eastAsiaTheme="minorEastAsia" w:cstheme="minorBidi"/>
            <w:b w:val="0"/>
            <w:bCs w:val="0"/>
            <w:noProof/>
            <w:sz w:val="20"/>
            <w:szCs w:val="22"/>
            <w:lang w:val="en-GB" w:eastAsia="en-GB"/>
          </w:rPr>
          <w:tab/>
        </w:r>
        <w:r>
          <w:rPr>
            <w:rStyle w:val="Hyperlink"/>
            <w:noProof/>
            <w:sz w:val="22"/>
          </w:rPr>
          <w:t>Section A: Data on Generation, Treatment and Shipment of Hazardous Waste in the EU Member States (Basel Convention)</w:t>
        </w:r>
        <w:r>
          <w:rPr>
            <w:noProof/>
            <w:webHidden/>
            <w:sz w:val="22"/>
          </w:rPr>
          <w:tab/>
        </w:r>
        <w:r>
          <w:rPr>
            <w:noProof/>
            <w:webHidden/>
            <w:sz w:val="22"/>
          </w:rPr>
          <w:fldChar w:fldCharType="begin"/>
        </w:r>
        <w:r>
          <w:rPr>
            <w:noProof/>
            <w:webHidden/>
            <w:sz w:val="22"/>
          </w:rPr>
          <w:instrText xml:space="preserve"> PAGEREF _Toc513036168 \h </w:instrText>
        </w:r>
        <w:r>
          <w:rPr>
            <w:noProof/>
            <w:webHidden/>
            <w:sz w:val="22"/>
          </w:rPr>
        </w:r>
        <w:r>
          <w:rPr>
            <w:noProof/>
            <w:webHidden/>
            <w:sz w:val="22"/>
          </w:rPr>
          <w:fldChar w:fldCharType="separate"/>
        </w:r>
        <w:r>
          <w:rPr>
            <w:noProof/>
            <w:webHidden/>
            <w:sz w:val="22"/>
          </w:rPr>
          <w:t>4</w:t>
        </w:r>
        <w:r>
          <w:rPr>
            <w:noProof/>
            <w:webHidden/>
            <w:sz w:val="22"/>
          </w:rPr>
          <w:fldChar w:fldCharType="end"/>
        </w:r>
      </w:hyperlink>
    </w:p>
    <w:p w:rsidR="00BB590B" w:rsidRDefault="00D22AAA">
      <w:pPr>
        <w:pStyle w:val="TOC2"/>
        <w:tabs>
          <w:tab w:val="left" w:pos="800"/>
          <w:tab w:val="right" w:leader="dot" w:pos="8681"/>
        </w:tabs>
        <w:rPr>
          <w:rFonts w:eastAsiaTheme="minorEastAsia" w:cstheme="minorBidi"/>
          <w:noProof/>
          <w:sz w:val="20"/>
          <w:szCs w:val="22"/>
        </w:rPr>
      </w:pPr>
      <w:hyperlink w:anchor="_Toc513036169" w:history="1">
        <w:r>
          <w:rPr>
            <w:rStyle w:val="Hyperlink"/>
            <w:noProof/>
            <w:sz w:val="22"/>
          </w:rPr>
          <w:t>2.1</w:t>
        </w:r>
        <w:r>
          <w:rPr>
            <w:rFonts w:eastAsiaTheme="minorEastAsia" w:cstheme="minorBidi"/>
            <w:noProof/>
            <w:sz w:val="20"/>
            <w:szCs w:val="22"/>
          </w:rPr>
          <w:tab/>
        </w:r>
        <w:r>
          <w:rPr>
            <w:rStyle w:val="Hyperlink"/>
            <w:noProof/>
            <w:sz w:val="22"/>
          </w:rPr>
          <w:t>Generation of Waste</w:t>
        </w:r>
        <w:r>
          <w:rPr>
            <w:noProof/>
            <w:webHidden/>
            <w:sz w:val="22"/>
          </w:rPr>
          <w:tab/>
        </w:r>
        <w:r>
          <w:rPr>
            <w:noProof/>
            <w:webHidden/>
            <w:sz w:val="22"/>
          </w:rPr>
          <w:fldChar w:fldCharType="begin"/>
        </w:r>
        <w:r>
          <w:rPr>
            <w:noProof/>
            <w:webHidden/>
            <w:sz w:val="22"/>
          </w:rPr>
          <w:instrText xml:space="preserve"> PAGEREF _Toc513036169 \h </w:instrText>
        </w:r>
        <w:r>
          <w:rPr>
            <w:noProof/>
            <w:webHidden/>
            <w:sz w:val="22"/>
          </w:rPr>
        </w:r>
        <w:r>
          <w:rPr>
            <w:noProof/>
            <w:webHidden/>
            <w:sz w:val="22"/>
          </w:rPr>
          <w:fldChar w:fldCharType="separate"/>
        </w:r>
        <w:r>
          <w:rPr>
            <w:noProof/>
            <w:webHidden/>
            <w:sz w:val="22"/>
          </w:rPr>
          <w:t>5</w:t>
        </w:r>
        <w:r>
          <w:rPr>
            <w:noProof/>
            <w:webHidden/>
            <w:sz w:val="22"/>
          </w:rPr>
          <w:fldChar w:fldCharType="end"/>
        </w:r>
      </w:hyperlink>
    </w:p>
    <w:p w:rsidR="00BB590B" w:rsidRDefault="00D22AAA">
      <w:pPr>
        <w:pStyle w:val="TOC2"/>
        <w:tabs>
          <w:tab w:val="left" w:pos="800"/>
          <w:tab w:val="right" w:leader="dot" w:pos="8681"/>
        </w:tabs>
        <w:rPr>
          <w:rFonts w:eastAsiaTheme="minorEastAsia" w:cstheme="minorBidi"/>
          <w:noProof/>
          <w:sz w:val="20"/>
          <w:szCs w:val="22"/>
        </w:rPr>
      </w:pPr>
      <w:hyperlink w:anchor="_Toc513036170" w:history="1">
        <w:r>
          <w:rPr>
            <w:rStyle w:val="Hyperlink"/>
            <w:noProof/>
            <w:sz w:val="22"/>
          </w:rPr>
          <w:t>2.2</w:t>
        </w:r>
        <w:r>
          <w:rPr>
            <w:rFonts w:eastAsiaTheme="minorEastAsia" w:cstheme="minorBidi"/>
            <w:noProof/>
            <w:sz w:val="20"/>
            <w:szCs w:val="22"/>
          </w:rPr>
          <w:tab/>
        </w:r>
        <w:r>
          <w:rPr>
            <w:rStyle w:val="Hyperlink"/>
            <w:noProof/>
            <w:sz w:val="22"/>
          </w:rPr>
          <w:t xml:space="preserve">Shipment of Waste out of EU </w:t>
        </w:r>
        <w:r>
          <w:rPr>
            <w:rStyle w:val="Hyperlink"/>
            <w:noProof/>
            <w:sz w:val="20"/>
            <w:szCs w:val="22"/>
          </w:rPr>
          <w:t>Member</w:t>
        </w:r>
        <w:r>
          <w:rPr>
            <w:rStyle w:val="Hyperlink"/>
            <w:noProof/>
            <w:sz w:val="22"/>
          </w:rPr>
          <w:t xml:space="preserve"> States</w:t>
        </w:r>
        <w:r>
          <w:rPr>
            <w:noProof/>
            <w:webHidden/>
            <w:sz w:val="22"/>
          </w:rPr>
          <w:tab/>
        </w:r>
        <w:r>
          <w:rPr>
            <w:noProof/>
            <w:webHidden/>
            <w:sz w:val="22"/>
          </w:rPr>
          <w:fldChar w:fldCharType="begin"/>
        </w:r>
        <w:r>
          <w:rPr>
            <w:noProof/>
            <w:webHidden/>
            <w:sz w:val="22"/>
          </w:rPr>
          <w:instrText xml:space="preserve"> PAGEREF _Toc513036170 \h </w:instrText>
        </w:r>
        <w:r>
          <w:rPr>
            <w:noProof/>
            <w:webHidden/>
            <w:sz w:val="22"/>
          </w:rPr>
        </w:r>
        <w:r>
          <w:rPr>
            <w:noProof/>
            <w:webHidden/>
            <w:sz w:val="22"/>
          </w:rPr>
          <w:fldChar w:fldCharType="separate"/>
        </w:r>
        <w:r>
          <w:rPr>
            <w:noProof/>
            <w:webHidden/>
            <w:sz w:val="22"/>
          </w:rPr>
          <w:t>16</w:t>
        </w:r>
        <w:r>
          <w:rPr>
            <w:noProof/>
            <w:webHidden/>
            <w:sz w:val="22"/>
          </w:rPr>
          <w:fldChar w:fldCharType="end"/>
        </w:r>
      </w:hyperlink>
    </w:p>
    <w:p w:rsidR="00BB590B" w:rsidRDefault="00D22AAA">
      <w:pPr>
        <w:pStyle w:val="TOC2"/>
        <w:tabs>
          <w:tab w:val="left" w:pos="800"/>
          <w:tab w:val="right" w:leader="dot" w:pos="8681"/>
        </w:tabs>
        <w:rPr>
          <w:rFonts w:eastAsiaTheme="minorEastAsia" w:cstheme="minorBidi"/>
          <w:noProof/>
          <w:sz w:val="20"/>
          <w:szCs w:val="22"/>
        </w:rPr>
      </w:pPr>
      <w:hyperlink w:anchor="_Toc513036171" w:history="1">
        <w:r>
          <w:rPr>
            <w:rStyle w:val="Hyperlink"/>
            <w:noProof/>
            <w:sz w:val="22"/>
          </w:rPr>
          <w:t>2.3</w:t>
        </w:r>
        <w:r>
          <w:rPr>
            <w:rFonts w:eastAsiaTheme="minorEastAsia" w:cstheme="minorBidi"/>
            <w:noProof/>
            <w:sz w:val="20"/>
            <w:szCs w:val="22"/>
          </w:rPr>
          <w:tab/>
        </w:r>
        <w:r>
          <w:rPr>
            <w:rStyle w:val="Hyperlink"/>
            <w:noProof/>
            <w:sz w:val="22"/>
          </w:rPr>
          <w:t>Shipment of Waste into EU Member States</w:t>
        </w:r>
        <w:r>
          <w:rPr>
            <w:noProof/>
            <w:webHidden/>
            <w:sz w:val="22"/>
          </w:rPr>
          <w:tab/>
        </w:r>
        <w:r>
          <w:rPr>
            <w:noProof/>
            <w:webHidden/>
            <w:sz w:val="22"/>
          </w:rPr>
          <w:fldChar w:fldCharType="begin"/>
        </w:r>
        <w:r>
          <w:rPr>
            <w:noProof/>
            <w:webHidden/>
            <w:sz w:val="22"/>
          </w:rPr>
          <w:instrText xml:space="preserve"> PAGEREF _Toc513036171 \h </w:instrText>
        </w:r>
        <w:r>
          <w:rPr>
            <w:noProof/>
            <w:webHidden/>
            <w:sz w:val="22"/>
          </w:rPr>
        </w:r>
        <w:r>
          <w:rPr>
            <w:noProof/>
            <w:webHidden/>
            <w:sz w:val="22"/>
          </w:rPr>
          <w:fldChar w:fldCharType="separate"/>
        </w:r>
        <w:r>
          <w:rPr>
            <w:noProof/>
            <w:webHidden/>
            <w:sz w:val="22"/>
          </w:rPr>
          <w:t>53</w:t>
        </w:r>
        <w:r>
          <w:rPr>
            <w:noProof/>
            <w:webHidden/>
            <w:sz w:val="22"/>
          </w:rPr>
          <w:fldChar w:fldCharType="end"/>
        </w:r>
      </w:hyperlink>
    </w:p>
    <w:p w:rsidR="00BB590B" w:rsidRDefault="00D22AAA">
      <w:pPr>
        <w:pStyle w:val="TOC2"/>
        <w:tabs>
          <w:tab w:val="left" w:pos="800"/>
          <w:tab w:val="right" w:leader="dot" w:pos="8681"/>
        </w:tabs>
        <w:rPr>
          <w:rFonts w:eastAsiaTheme="minorEastAsia" w:cstheme="minorBidi"/>
          <w:noProof/>
          <w:sz w:val="20"/>
          <w:szCs w:val="22"/>
        </w:rPr>
      </w:pPr>
      <w:hyperlink w:anchor="_Toc513036172" w:history="1">
        <w:r>
          <w:rPr>
            <w:rStyle w:val="Hyperlink"/>
            <w:noProof/>
            <w:sz w:val="22"/>
          </w:rPr>
          <w:t>2.4</w:t>
        </w:r>
        <w:r>
          <w:rPr>
            <w:rFonts w:eastAsiaTheme="minorEastAsia" w:cstheme="minorBidi"/>
            <w:noProof/>
            <w:sz w:val="20"/>
            <w:szCs w:val="22"/>
          </w:rPr>
          <w:tab/>
        </w:r>
        <w:r>
          <w:rPr>
            <w:rStyle w:val="Hyperlink"/>
            <w:noProof/>
            <w:sz w:val="22"/>
          </w:rPr>
          <w:t>Import and Export Waste from and to Countries outside the EU</w:t>
        </w:r>
        <w:r>
          <w:rPr>
            <w:noProof/>
            <w:webHidden/>
            <w:sz w:val="22"/>
          </w:rPr>
          <w:tab/>
        </w:r>
        <w:r>
          <w:rPr>
            <w:noProof/>
            <w:webHidden/>
            <w:sz w:val="22"/>
          </w:rPr>
          <w:fldChar w:fldCharType="begin"/>
        </w:r>
        <w:r>
          <w:rPr>
            <w:noProof/>
            <w:webHidden/>
            <w:sz w:val="22"/>
          </w:rPr>
          <w:instrText xml:space="preserve"> PAGEREF _Toc513036172 \h </w:instrText>
        </w:r>
        <w:r>
          <w:rPr>
            <w:noProof/>
            <w:webHidden/>
            <w:sz w:val="22"/>
          </w:rPr>
        </w:r>
        <w:r>
          <w:rPr>
            <w:noProof/>
            <w:webHidden/>
            <w:sz w:val="22"/>
          </w:rPr>
          <w:fldChar w:fldCharType="separate"/>
        </w:r>
        <w:r>
          <w:rPr>
            <w:noProof/>
            <w:webHidden/>
            <w:sz w:val="22"/>
          </w:rPr>
          <w:t>80</w:t>
        </w:r>
        <w:r>
          <w:rPr>
            <w:noProof/>
            <w:webHidden/>
            <w:sz w:val="22"/>
          </w:rPr>
          <w:fldChar w:fldCharType="end"/>
        </w:r>
      </w:hyperlink>
    </w:p>
    <w:p w:rsidR="00BB590B" w:rsidRDefault="00D22AAA">
      <w:pPr>
        <w:pStyle w:val="TOC2"/>
        <w:tabs>
          <w:tab w:val="left" w:pos="800"/>
          <w:tab w:val="right" w:leader="dot" w:pos="8681"/>
        </w:tabs>
        <w:rPr>
          <w:rFonts w:eastAsiaTheme="minorEastAsia" w:cstheme="minorBidi"/>
          <w:noProof/>
          <w:sz w:val="20"/>
          <w:szCs w:val="22"/>
        </w:rPr>
      </w:pPr>
      <w:hyperlink w:anchor="_Toc513036173" w:history="1">
        <w:r>
          <w:rPr>
            <w:rStyle w:val="Hyperlink"/>
            <w:noProof/>
            <w:sz w:val="22"/>
          </w:rPr>
          <w:t>2.5</w:t>
        </w:r>
        <w:r>
          <w:rPr>
            <w:rFonts w:eastAsiaTheme="minorEastAsia" w:cstheme="minorBidi"/>
            <w:noProof/>
            <w:sz w:val="20"/>
            <w:szCs w:val="22"/>
          </w:rPr>
          <w:tab/>
        </w:r>
        <w:r>
          <w:rPr>
            <w:rStyle w:val="Hyperlink"/>
            <w:noProof/>
            <w:sz w:val="22"/>
          </w:rPr>
          <w:t>Differences between Reported Amounts of “Import” and “Export”</w:t>
        </w:r>
        <w:r>
          <w:rPr>
            <w:noProof/>
            <w:webHidden/>
            <w:sz w:val="22"/>
          </w:rPr>
          <w:tab/>
        </w:r>
        <w:r>
          <w:rPr>
            <w:noProof/>
            <w:webHidden/>
            <w:sz w:val="22"/>
          </w:rPr>
          <w:fldChar w:fldCharType="begin"/>
        </w:r>
        <w:r>
          <w:rPr>
            <w:noProof/>
            <w:webHidden/>
            <w:sz w:val="22"/>
          </w:rPr>
          <w:instrText xml:space="preserve"> PAGEREF _Toc513036173 \h </w:instrText>
        </w:r>
        <w:r>
          <w:rPr>
            <w:noProof/>
            <w:webHidden/>
            <w:sz w:val="22"/>
          </w:rPr>
        </w:r>
        <w:r>
          <w:rPr>
            <w:noProof/>
            <w:webHidden/>
            <w:sz w:val="22"/>
          </w:rPr>
          <w:fldChar w:fldCharType="separate"/>
        </w:r>
        <w:r>
          <w:rPr>
            <w:noProof/>
            <w:webHidden/>
            <w:sz w:val="22"/>
          </w:rPr>
          <w:t>105</w:t>
        </w:r>
        <w:r>
          <w:rPr>
            <w:noProof/>
            <w:webHidden/>
            <w:sz w:val="22"/>
          </w:rPr>
          <w:fldChar w:fldCharType="end"/>
        </w:r>
      </w:hyperlink>
    </w:p>
    <w:p w:rsidR="00BB590B" w:rsidRDefault="00D22AAA">
      <w:pPr>
        <w:pStyle w:val="TOC1"/>
        <w:tabs>
          <w:tab w:val="right" w:leader="dot" w:pos="8681"/>
        </w:tabs>
        <w:rPr>
          <w:rFonts w:eastAsiaTheme="minorEastAsia" w:cstheme="minorBidi"/>
          <w:b w:val="0"/>
          <w:bCs w:val="0"/>
          <w:noProof/>
          <w:sz w:val="20"/>
          <w:szCs w:val="22"/>
          <w:lang w:val="en-GB" w:eastAsia="en-GB"/>
        </w:rPr>
      </w:pPr>
      <w:hyperlink w:anchor="_Toc513036174" w:history="1">
        <w:r>
          <w:rPr>
            <w:rStyle w:val="Hyperlink"/>
            <w:noProof/>
            <w:sz w:val="22"/>
          </w:rPr>
          <w:t>Section B: Summary of the Data Supplied by Member States on the Basis of the Basel Convention Questionnaire; 2013-2015</w:t>
        </w:r>
        <w:r>
          <w:rPr>
            <w:noProof/>
            <w:webHidden/>
            <w:sz w:val="22"/>
          </w:rPr>
          <w:tab/>
        </w:r>
        <w:r>
          <w:rPr>
            <w:noProof/>
            <w:webHidden/>
            <w:sz w:val="22"/>
          </w:rPr>
          <w:fldChar w:fldCharType="begin"/>
        </w:r>
        <w:r>
          <w:rPr>
            <w:noProof/>
            <w:webHidden/>
            <w:sz w:val="22"/>
          </w:rPr>
          <w:instrText xml:space="preserve"> PAGEREF _Toc513036174 \h </w:instrText>
        </w:r>
        <w:r>
          <w:rPr>
            <w:noProof/>
            <w:webHidden/>
            <w:sz w:val="22"/>
          </w:rPr>
        </w:r>
        <w:r>
          <w:rPr>
            <w:noProof/>
            <w:webHidden/>
            <w:sz w:val="22"/>
          </w:rPr>
          <w:fldChar w:fldCharType="separate"/>
        </w:r>
        <w:r>
          <w:rPr>
            <w:noProof/>
            <w:webHidden/>
            <w:sz w:val="22"/>
          </w:rPr>
          <w:t>111</w:t>
        </w:r>
        <w:r>
          <w:rPr>
            <w:noProof/>
            <w:webHidden/>
            <w:sz w:val="22"/>
          </w:rPr>
          <w:fldChar w:fldCharType="end"/>
        </w:r>
      </w:hyperlink>
    </w:p>
    <w:p w:rsidR="00BB590B" w:rsidRDefault="00D22AAA">
      <w:pPr>
        <w:pStyle w:val="TOC2"/>
        <w:tabs>
          <w:tab w:val="left" w:pos="800"/>
          <w:tab w:val="right" w:leader="dot" w:pos="8681"/>
        </w:tabs>
        <w:rPr>
          <w:rFonts w:eastAsiaTheme="minorEastAsia" w:cstheme="minorBidi"/>
          <w:noProof/>
          <w:sz w:val="20"/>
          <w:szCs w:val="22"/>
        </w:rPr>
      </w:pPr>
      <w:hyperlink w:anchor="_Toc513036175" w:history="1">
        <w:r>
          <w:rPr>
            <w:rStyle w:val="Hyperlink"/>
            <w:noProof/>
            <w:sz w:val="22"/>
          </w:rPr>
          <w:t>2.6</w:t>
        </w:r>
        <w:r>
          <w:rPr>
            <w:rFonts w:eastAsiaTheme="minorEastAsia" w:cstheme="minorBidi"/>
            <w:noProof/>
            <w:sz w:val="20"/>
            <w:szCs w:val="22"/>
          </w:rPr>
          <w:tab/>
        </w:r>
        <w:r>
          <w:rPr>
            <w:rStyle w:val="Hyperlink"/>
            <w:noProof/>
            <w:sz w:val="22"/>
          </w:rPr>
          <w:t>Questionnaire on “Transmission of Information” (in accordance with Articles 13 &amp; 16 of the Basel Convention)</w:t>
        </w:r>
        <w:r>
          <w:rPr>
            <w:noProof/>
            <w:webHidden/>
            <w:sz w:val="22"/>
          </w:rPr>
          <w:tab/>
        </w:r>
        <w:r>
          <w:rPr>
            <w:noProof/>
            <w:webHidden/>
            <w:sz w:val="22"/>
          </w:rPr>
          <w:fldChar w:fldCharType="begin"/>
        </w:r>
        <w:r>
          <w:rPr>
            <w:noProof/>
            <w:webHidden/>
            <w:sz w:val="22"/>
          </w:rPr>
          <w:instrText xml:space="preserve"> PAGEREF _Toc513036175 \h </w:instrText>
        </w:r>
        <w:r>
          <w:rPr>
            <w:noProof/>
            <w:webHidden/>
            <w:sz w:val="22"/>
          </w:rPr>
        </w:r>
        <w:r>
          <w:rPr>
            <w:noProof/>
            <w:webHidden/>
            <w:sz w:val="22"/>
          </w:rPr>
          <w:fldChar w:fldCharType="separate"/>
        </w:r>
        <w:r>
          <w:rPr>
            <w:noProof/>
            <w:webHidden/>
            <w:sz w:val="22"/>
          </w:rPr>
          <w:t>111</w:t>
        </w:r>
        <w:r>
          <w:rPr>
            <w:noProof/>
            <w:webHidden/>
            <w:sz w:val="22"/>
          </w:rPr>
          <w:fldChar w:fldCharType="end"/>
        </w:r>
      </w:hyperlink>
    </w:p>
    <w:p w:rsidR="00BB590B" w:rsidRDefault="00D22AAA">
      <w:pPr>
        <w:pStyle w:val="TOC3"/>
        <w:tabs>
          <w:tab w:val="left" w:pos="1200"/>
          <w:tab w:val="right" w:leader="dot" w:pos="8681"/>
        </w:tabs>
        <w:rPr>
          <w:rFonts w:eastAsiaTheme="minorEastAsia" w:cstheme="minorBidi"/>
          <w:i w:val="0"/>
          <w:iCs w:val="0"/>
          <w:noProof/>
          <w:sz w:val="20"/>
          <w:szCs w:val="22"/>
        </w:rPr>
      </w:pPr>
      <w:hyperlink w:anchor="_Toc513036176" w:history="1">
        <w:r>
          <w:rPr>
            <w:rStyle w:val="Hyperlink"/>
            <w:noProof/>
            <w:sz w:val="22"/>
          </w:rPr>
          <w:t>2.6.1</w:t>
        </w:r>
        <w:r>
          <w:rPr>
            <w:rFonts w:eastAsiaTheme="minorEastAsia" w:cstheme="minorBidi"/>
            <w:i w:val="0"/>
            <w:iCs w:val="0"/>
            <w:noProof/>
            <w:sz w:val="20"/>
            <w:szCs w:val="22"/>
          </w:rPr>
          <w:tab/>
        </w:r>
        <w:r>
          <w:rPr>
            <w:rStyle w:val="Hyperlink"/>
            <w:noProof/>
            <w:sz w:val="22"/>
          </w:rPr>
          <w:t>Question 1(a): Designated Competent Authority to the Basel Convention</w:t>
        </w:r>
        <w:r>
          <w:rPr>
            <w:noProof/>
            <w:webHidden/>
            <w:sz w:val="22"/>
          </w:rPr>
          <w:tab/>
        </w:r>
        <w:r>
          <w:rPr>
            <w:noProof/>
            <w:webHidden/>
            <w:sz w:val="22"/>
          </w:rPr>
          <w:fldChar w:fldCharType="begin"/>
        </w:r>
        <w:r>
          <w:rPr>
            <w:noProof/>
            <w:webHidden/>
            <w:sz w:val="22"/>
          </w:rPr>
          <w:instrText xml:space="preserve"> PAGEREF _Toc513036176 \h </w:instrText>
        </w:r>
        <w:r>
          <w:rPr>
            <w:noProof/>
            <w:webHidden/>
            <w:sz w:val="22"/>
          </w:rPr>
        </w:r>
        <w:r>
          <w:rPr>
            <w:noProof/>
            <w:webHidden/>
            <w:sz w:val="22"/>
          </w:rPr>
          <w:fldChar w:fldCharType="separate"/>
        </w:r>
        <w:r>
          <w:rPr>
            <w:noProof/>
            <w:webHidden/>
            <w:sz w:val="22"/>
          </w:rPr>
          <w:t>111</w:t>
        </w:r>
        <w:r>
          <w:rPr>
            <w:noProof/>
            <w:webHidden/>
            <w:sz w:val="22"/>
          </w:rPr>
          <w:fldChar w:fldCharType="end"/>
        </w:r>
      </w:hyperlink>
    </w:p>
    <w:p w:rsidR="00BB590B" w:rsidRDefault="00D22AAA">
      <w:pPr>
        <w:pStyle w:val="TOC3"/>
        <w:tabs>
          <w:tab w:val="left" w:pos="1200"/>
          <w:tab w:val="right" w:leader="dot" w:pos="8681"/>
        </w:tabs>
        <w:rPr>
          <w:rFonts w:eastAsiaTheme="minorEastAsia" w:cstheme="minorBidi"/>
          <w:i w:val="0"/>
          <w:iCs w:val="0"/>
          <w:noProof/>
          <w:sz w:val="20"/>
          <w:szCs w:val="22"/>
        </w:rPr>
      </w:pPr>
      <w:hyperlink w:anchor="_Toc513036177" w:history="1">
        <w:r>
          <w:rPr>
            <w:rStyle w:val="Hyperlink"/>
            <w:noProof/>
            <w:sz w:val="22"/>
          </w:rPr>
          <w:t>2.6.2</w:t>
        </w:r>
        <w:r>
          <w:rPr>
            <w:rFonts w:eastAsiaTheme="minorEastAsia" w:cstheme="minorBidi"/>
            <w:i w:val="0"/>
            <w:iCs w:val="0"/>
            <w:noProof/>
            <w:sz w:val="20"/>
            <w:szCs w:val="22"/>
          </w:rPr>
          <w:tab/>
        </w:r>
        <w:r>
          <w:rPr>
            <w:rStyle w:val="Hyperlink"/>
            <w:noProof/>
            <w:sz w:val="22"/>
          </w:rPr>
          <w:t>Question 1(b): Designated Focal Points to the Basel Convention</w:t>
        </w:r>
        <w:r>
          <w:rPr>
            <w:noProof/>
            <w:webHidden/>
            <w:sz w:val="22"/>
          </w:rPr>
          <w:tab/>
        </w:r>
        <w:r>
          <w:rPr>
            <w:noProof/>
            <w:webHidden/>
            <w:sz w:val="22"/>
          </w:rPr>
          <w:fldChar w:fldCharType="begin"/>
        </w:r>
        <w:r>
          <w:rPr>
            <w:noProof/>
            <w:webHidden/>
            <w:sz w:val="22"/>
          </w:rPr>
          <w:instrText xml:space="preserve"> PAGEREF _Toc513036177 \h </w:instrText>
        </w:r>
        <w:r>
          <w:rPr>
            <w:noProof/>
            <w:webHidden/>
            <w:sz w:val="22"/>
          </w:rPr>
        </w:r>
        <w:r>
          <w:rPr>
            <w:noProof/>
            <w:webHidden/>
            <w:sz w:val="22"/>
          </w:rPr>
          <w:fldChar w:fldCharType="separate"/>
        </w:r>
        <w:r>
          <w:rPr>
            <w:noProof/>
            <w:webHidden/>
            <w:sz w:val="22"/>
          </w:rPr>
          <w:t>111</w:t>
        </w:r>
        <w:r>
          <w:rPr>
            <w:noProof/>
            <w:webHidden/>
            <w:sz w:val="22"/>
          </w:rPr>
          <w:fldChar w:fldCharType="end"/>
        </w:r>
      </w:hyperlink>
    </w:p>
    <w:p w:rsidR="00BB590B" w:rsidRDefault="00D22AAA">
      <w:pPr>
        <w:pStyle w:val="TOC3"/>
        <w:tabs>
          <w:tab w:val="left" w:pos="1200"/>
          <w:tab w:val="right" w:leader="dot" w:pos="8681"/>
        </w:tabs>
        <w:rPr>
          <w:rFonts w:eastAsiaTheme="minorEastAsia" w:cstheme="minorBidi"/>
          <w:i w:val="0"/>
          <w:iCs w:val="0"/>
          <w:noProof/>
          <w:sz w:val="20"/>
          <w:szCs w:val="22"/>
        </w:rPr>
      </w:pPr>
      <w:hyperlink w:anchor="_Toc513036178" w:history="1">
        <w:r>
          <w:rPr>
            <w:rStyle w:val="Hyperlink"/>
            <w:noProof/>
            <w:sz w:val="22"/>
          </w:rPr>
          <w:t>2.6.3</w:t>
        </w:r>
        <w:r>
          <w:rPr>
            <w:rFonts w:eastAsiaTheme="minorEastAsia" w:cstheme="minorBidi"/>
            <w:i w:val="0"/>
            <w:iCs w:val="0"/>
            <w:noProof/>
            <w:sz w:val="20"/>
            <w:szCs w:val="22"/>
          </w:rPr>
          <w:tab/>
        </w:r>
        <w:r>
          <w:rPr>
            <w:rStyle w:val="Hyperlink"/>
            <w:noProof/>
            <w:sz w:val="22"/>
          </w:rPr>
          <w:t>Question 2(a): National Definition of Waste Used for the Purpose of Transboundary Movements of Waste</w:t>
        </w:r>
        <w:r>
          <w:rPr>
            <w:noProof/>
            <w:webHidden/>
            <w:sz w:val="22"/>
          </w:rPr>
          <w:tab/>
        </w:r>
        <w:r>
          <w:rPr>
            <w:noProof/>
            <w:webHidden/>
            <w:sz w:val="22"/>
          </w:rPr>
          <w:fldChar w:fldCharType="begin"/>
        </w:r>
        <w:r>
          <w:rPr>
            <w:noProof/>
            <w:webHidden/>
            <w:sz w:val="22"/>
          </w:rPr>
          <w:instrText xml:space="preserve"> PAGEREF _Toc513036178 \h </w:instrText>
        </w:r>
        <w:r>
          <w:rPr>
            <w:noProof/>
            <w:webHidden/>
            <w:sz w:val="22"/>
          </w:rPr>
        </w:r>
        <w:r>
          <w:rPr>
            <w:noProof/>
            <w:webHidden/>
            <w:sz w:val="22"/>
          </w:rPr>
          <w:fldChar w:fldCharType="separate"/>
        </w:r>
        <w:r>
          <w:rPr>
            <w:noProof/>
            <w:webHidden/>
            <w:sz w:val="22"/>
          </w:rPr>
          <w:t>112</w:t>
        </w:r>
        <w:r>
          <w:rPr>
            <w:noProof/>
            <w:webHidden/>
            <w:sz w:val="22"/>
          </w:rPr>
          <w:fldChar w:fldCharType="end"/>
        </w:r>
      </w:hyperlink>
    </w:p>
    <w:p w:rsidR="00BB590B" w:rsidRDefault="00D22AAA">
      <w:pPr>
        <w:pStyle w:val="TOC3"/>
        <w:tabs>
          <w:tab w:val="left" w:pos="1200"/>
          <w:tab w:val="right" w:leader="dot" w:pos="8681"/>
        </w:tabs>
        <w:rPr>
          <w:rFonts w:eastAsiaTheme="minorEastAsia" w:cstheme="minorBidi"/>
          <w:i w:val="0"/>
          <w:iCs w:val="0"/>
          <w:noProof/>
          <w:sz w:val="20"/>
          <w:szCs w:val="22"/>
        </w:rPr>
      </w:pPr>
      <w:hyperlink w:anchor="_Toc513036179" w:history="1">
        <w:r>
          <w:rPr>
            <w:rStyle w:val="Hyperlink"/>
            <w:noProof/>
            <w:sz w:val="22"/>
          </w:rPr>
          <w:t>2.6.4</w:t>
        </w:r>
        <w:r>
          <w:rPr>
            <w:rFonts w:eastAsiaTheme="minorEastAsia" w:cstheme="minorBidi"/>
            <w:i w:val="0"/>
            <w:iCs w:val="0"/>
            <w:noProof/>
            <w:sz w:val="20"/>
            <w:szCs w:val="22"/>
          </w:rPr>
          <w:tab/>
        </w:r>
        <w:r>
          <w:rPr>
            <w:rStyle w:val="Hyperlink"/>
            <w:noProof/>
            <w:sz w:val="22"/>
          </w:rPr>
          <w:t>Question 2(b): National Definition of Hazardous Waste Used for the Purpose of Transboundary Movements of Waste</w:t>
        </w:r>
        <w:r>
          <w:rPr>
            <w:noProof/>
            <w:webHidden/>
            <w:sz w:val="22"/>
          </w:rPr>
          <w:tab/>
        </w:r>
        <w:r>
          <w:rPr>
            <w:noProof/>
            <w:webHidden/>
            <w:sz w:val="22"/>
          </w:rPr>
          <w:fldChar w:fldCharType="begin"/>
        </w:r>
        <w:r>
          <w:rPr>
            <w:noProof/>
            <w:webHidden/>
            <w:sz w:val="22"/>
          </w:rPr>
          <w:instrText xml:space="preserve"> PAGEREF _Toc513036179 \h </w:instrText>
        </w:r>
        <w:r>
          <w:rPr>
            <w:noProof/>
            <w:webHidden/>
            <w:sz w:val="22"/>
          </w:rPr>
        </w:r>
        <w:r>
          <w:rPr>
            <w:noProof/>
            <w:webHidden/>
            <w:sz w:val="22"/>
          </w:rPr>
          <w:fldChar w:fldCharType="separate"/>
        </w:r>
        <w:r>
          <w:rPr>
            <w:noProof/>
            <w:webHidden/>
            <w:sz w:val="22"/>
          </w:rPr>
          <w:t>116</w:t>
        </w:r>
        <w:r>
          <w:rPr>
            <w:noProof/>
            <w:webHidden/>
            <w:sz w:val="22"/>
          </w:rPr>
          <w:fldChar w:fldCharType="end"/>
        </w:r>
      </w:hyperlink>
    </w:p>
    <w:p w:rsidR="00BB590B" w:rsidRDefault="00D22AAA">
      <w:pPr>
        <w:pStyle w:val="TOC3"/>
        <w:tabs>
          <w:tab w:val="left" w:pos="1200"/>
          <w:tab w:val="right" w:leader="dot" w:pos="8681"/>
        </w:tabs>
        <w:rPr>
          <w:rFonts w:eastAsiaTheme="minorEastAsia" w:cstheme="minorBidi"/>
          <w:i w:val="0"/>
          <w:iCs w:val="0"/>
          <w:noProof/>
          <w:sz w:val="20"/>
          <w:szCs w:val="22"/>
        </w:rPr>
      </w:pPr>
      <w:hyperlink w:anchor="_Toc513036180" w:history="1">
        <w:r>
          <w:rPr>
            <w:rStyle w:val="Hyperlink"/>
            <w:noProof/>
            <w:sz w:val="22"/>
          </w:rPr>
          <w:t>2.6.5</w:t>
        </w:r>
        <w:r>
          <w:rPr>
            <w:rFonts w:eastAsiaTheme="minorEastAsia" w:cstheme="minorBidi"/>
            <w:i w:val="0"/>
            <w:iCs w:val="0"/>
            <w:noProof/>
            <w:sz w:val="20"/>
            <w:szCs w:val="22"/>
          </w:rPr>
          <w:tab/>
        </w:r>
        <w:r>
          <w:rPr>
            <w:rStyle w:val="Hyperlink"/>
            <w:noProof/>
            <w:sz w:val="22"/>
          </w:rPr>
          <w:t>Question 2(c): Regulation/Control of Additional Wastes as Hazardous</w:t>
        </w:r>
        <w:r>
          <w:rPr>
            <w:noProof/>
            <w:webHidden/>
            <w:sz w:val="22"/>
          </w:rPr>
          <w:tab/>
        </w:r>
        <w:r>
          <w:rPr>
            <w:noProof/>
            <w:webHidden/>
            <w:sz w:val="22"/>
          </w:rPr>
          <w:fldChar w:fldCharType="begin"/>
        </w:r>
        <w:r>
          <w:rPr>
            <w:noProof/>
            <w:webHidden/>
            <w:sz w:val="22"/>
          </w:rPr>
          <w:instrText xml:space="preserve"> PAGEREF _Toc513036180 \h </w:instrText>
        </w:r>
        <w:r>
          <w:rPr>
            <w:noProof/>
            <w:webHidden/>
            <w:sz w:val="22"/>
          </w:rPr>
        </w:r>
        <w:r>
          <w:rPr>
            <w:noProof/>
            <w:webHidden/>
            <w:sz w:val="22"/>
          </w:rPr>
          <w:fldChar w:fldCharType="separate"/>
        </w:r>
        <w:r>
          <w:rPr>
            <w:noProof/>
            <w:webHidden/>
            <w:sz w:val="22"/>
          </w:rPr>
          <w:t>121</w:t>
        </w:r>
        <w:r>
          <w:rPr>
            <w:noProof/>
            <w:webHidden/>
            <w:sz w:val="22"/>
          </w:rPr>
          <w:fldChar w:fldCharType="end"/>
        </w:r>
      </w:hyperlink>
    </w:p>
    <w:p w:rsidR="00BB590B" w:rsidRDefault="00D22AAA">
      <w:pPr>
        <w:pStyle w:val="TOC3"/>
        <w:tabs>
          <w:tab w:val="left" w:pos="1200"/>
          <w:tab w:val="right" w:leader="dot" w:pos="8681"/>
        </w:tabs>
        <w:rPr>
          <w:rFonts w:eastAsiaTheme="minorEastAsia" w:cstheme="minorBidi"/>
          <w:i w:val="0"/>
          <w:iCs w:val="0"/>
          <w:noProof/>
          <w:sz w:val="20"/>
          <w:szCs w:val="22"/>
        </w:rPr>
      </w:pPr>
      <w:hyperlink w:anchor="_Toc513036181" w:history="1">
        <w:r>
          <w:rPr>
            <w:rStyle w:val="Hyperlink"/>
            <w:noProof/>
            <w:sz w:val="22"/>
          </w:rPr>
          <w:t>2.6.6</w:t>
        </w:r>
        <w:r>
          <w:rPr>
            <w:rFonts w:eastAsiaTheme="minorEastAsia" w:cstheme="minorBidi"/>
            <w:i w:val="0"/>
            <w:iCs w:val="0"/>
            <w:noProof/>
            <w:sz w:val="20"/>
            <w:szCs w:val="22"/>
          </w:rPr>
          <w:tab/>
        </w:r>
        <w:r>
          <w:rPr>
            <w:rStyle w:val="Hyperlink"/>
            <w:noProof/>
            <w:sz w:val="22"/>
          </w:rPr>
          <w:t>Question 2(d)(i): Other Wastes</w:t>
        </w:r>
        <w:r>
          <w:rPr>
            <w:rStyle w:val="Hyperlink"/>
            <w:noProof/>
            <w:sz w:val="22"/>
          </w:rPr>
          <w:t xml:space="preserve"> that Require Special Consideration when Subjected to Transboundary Movement</w:t>
        </w:r>
        <w:r>
          <w:rPr>
            <w:noProof/>
            <w:webHidden/>
            <w:sz w:val="22"/>
          </w:rPr>
          <w:tab/>
        </w:r>
        <w:r>
          <w:rPr>
            <w:noProof/>
            <w:webHidden/>
            <w:sz w:val="22"/>
          </w:rPr>
          <w:fldChar w:fldCharType="begin"/>
        </w:r>
        <w:r>
          <w:rPr>
            <w:noProof/>
            <w:webHidden/>
            <w:sz w:val="22"/>
          </w:rPr>
          <w:instrText xml:space="preserve"> PAGEREF _Toc513036181 \h </w:instrText>
        </w:r>
        <w:r>
          <w:rPr>
            <w:noProof/>
            <w:webHidden/>
            <w:sz w:val="22"/>
          </w:rPr>
        </w:r>
        <w:r>
          <w:rPr>
            <w:noProof/>
            <w:webHidden/>
            <w:sz w:val="22"/>
          </w:rPr>
          <w:fldChar w:fldCharType="separate"/>
        </w:r>
        <w:r>
          <w:rPr>
            <w:noProof/>
            <w:webHidden/>
            <w:sz w:val="22"/>
          </w:rPr>
          <w:t>126</w:t>
        </w:r>
        <w:r>
          <w:rPr>
            <w:noProof/>
            <w:webHidden/>
            <w:sz w:val="22"/>
          </w:rPr>
          <w:fldChar w:fldCharType="end"/>
        </w:r>
      </w:hyperlink>
    </w:p>
    <w:p w:rsidR="00BB590B" w:rsidRDefault="00D22AAA">
      <w:pPr>
        <w:pStyle w:val="TOC3"/>
        <w:tabs>
          <w:tab w:val="left" w:pos="1200"/>
          <w:tab w:val="right" w:leader="dot" w:pos="8681"/>
        </w:tabs>
        <w:rPr>
          <w:rFonts w:eastAsiaTheme="minorEastAsia" w:cstheme="minorBidi"/>
          <w:i w:val="0"/>
          <w:iCs w:val="0"/>
          <w:noProof/>
          <w:sz w:val="20"/>
          <w:szCs w:val="22"/>
        </w:rPr>
      </w:pPr>
      <w:hyperlink w:anchor="_Toc513036182" w:history="1">
        <w:r>
          <w:rPr>
            <w:rStyle w:val="Hyperlink"/>
            <w:noProof/>
            <w:sz w:val="22"/>
          </w:rPr>
          <w:t>2.6.7</w:t>
        </w:r>
        <w:r>
          <w:rPr>
            <w:rFonts w:eastAsiaTheme="minorEastAsia" w:cstheme="minorBidi"/>
            <w:i w:val="0"/>
            <w:iCs w:val="0"/>
            <w:noProof/>
            <w:sz w:val="20"/>
            <w:szCs w:val="22"/>
          </w:rPr>
          <w:tab/>
        </w:r>
        <w:r>
          <w:rPr>
            <w:rStyle w:val="Hyperlink"/>
            <w:noProof/>
            <w:sz w:val="22"/>
          </w:rPr>
          <w:t xml:space="preserve">Question 2(d)(ii): Significant Changes to </w:t>
        </w:r>
        <w:r>
          <w:rPr>
            <w:rStyle w:val="Hyperlink"/>
            <w:noProof/>
            <w:sz w:val="22"/>
          </w:rPr>
          <w:t>the National Definition of Hazardous Waste</w:t>
        </w:r>
        <w:r>
          <w:rPr>
            <w:noProof/>
            <w:webHidden/>
            <w:sz w:val="22"/>
          </w:rPr>
          <w:tab/>
        </w:r>
        <w:r>
          <w:rPr>
            <w:noProof/>
            <w:webHidden/>
            <w:sz w:val="22"/>
          </w:rPr>
          <w:fldChar w:fldCharType="begin"/>
        </w:r>
        <w:r>
          <w:rPr>
            <w:noProof/>
            <w:webHidden/>
            <w:sz w:val="22"/>
          </w:rPr>
          <w:instrText xml:space="preserve"> PAGEREF _Toc513036182 \h </w:instrText>
        </w:r>
        <w:r>
          <w:rPr>
            <w:noProof/>
            <w:webHidden/>
            <w:sz w:val="22"/>
          </w:rPr>
        </w:r>
        <w:r>
          <w:rPr>
            <w:noProof/>
            <w:webHidden/>
            <w:sz w:val="22"/>
          </w:rPr>
          <w:fldChar w:fldCharType="separate"/>
        </w:r>
        <w:r>
          <w:rPr>
            <w:noProof/>
            <w:webHidden/>
            <w:sz w:val="22"/>
          </w:rPr>
          <w:t>129</w:t>
        </w:r>
        <w:r>
          <w:rPr>
            <w:noProof/>
            <w:webHidden/>
            <w:sz w:val="22"/>
          </w:rPr>
          <w:fldChar w:fldCharType="end"/>
        </w:r>
      </w:hyperlink>
    </w:p>
    <w:p w:rsidR="00BB590B" w:rsidRDefault="00D22AAA">
      <w:pPr>
        <w:pStyle w:val="TOC3"/>
        <w:tabs>
          <w:tab w:val="left" w:pos="1200"/>
          <w:tab w:val="right" w:leader="dot" w:pos="8681"/>
        </w:tabs>
        <w:rPr>
          <w:rFonts w:eastAsiaTheme="minorEastAsia" w:cstheme="minorBidi"/>
          <w:i w:val="0"/>
          <w:iCs w:val="0"/>
          <w:noProof/>
          <w:sz w:val="20"/>
          <w:szCs w:val="22"/>
        </w:rPr>
      </w:pPr>
      <w:hyperlink w:anchor="_Toc513036183" w:history="1">
        <w:r>
          <w:rPr>
            <w:rStyle w:val="Hyperlink"/>
            <w:noProof/>
            <w:sz w:val="22"/>
          </w:rPr>
          <w:t>2.6.8</w:t>
        </w:r>
        <w:r>
          <w:rPr>
            <w:rFonts w:eastAsiaTheme="minorEastAsia" w:cstheme="minorBidi"/>
            <w:i w:val="0"/>
            <w:iCs w:val="0"/>
            <w:noProof/>
            <w:sz w:val="20"/>
            <w:szCs w:val="22"/>
          </w:rPr>
          <w:tab/>
        </w:r>
        <w:r>
          <w:rPr>
            <w:rStyle w:val="Hyperlink"/>
            <w:noProof/>
            <w:sz w:val="22"/>
          </w:rPr>
          <w:t>Question 2(e): The Source or Basis of the Definition of Hazardous Waste</w:t>
        </w:r>
        <w:r>
          <w:rPr>
            <w:noProof/>
            <w:webHidden/>
            <w:sz w:val="22"/>
          </w:rPr>
          <w:tab/>
        </w:r>
        <w:r>
          <w:rPr>
            <w:noProof/>
            <w:webHidden/>
            <w:sz w:val="22"/>
          </w:rPr>
          <w:fldChar w:fldCharType="begin"/>
        </w:r>
        <w:r>
          <w:rPr>
            <w:noProof/>
            <w:webHidden/>
            <w:sz w:val="22"/>
          </w:rPr>
          <w:instrText xml:space="preserve"> PAG</w:instrText>
        </w:r>
        <w:r>
          <w:rPr>
            <w:noProof/>
            <w:webHidden/>
            <w:sz w:val="22"/>
          </w:rPr>
          <w:instrText xml:space="preserve">EREF _Toc513036183 \h </w:instrText>
        </w:r>
        <w:r>
          <w:rPr>
            <w:noProof/>
            <w:webHidden/>
            <w:sz w:val="22"/>
          </w:rPr>
        </w:r>
        <w:r>
          <w:rPr>
            <w:noProof/>
            <w:webHidden/>
            <w:sz w:val="22"/>
          </w:rPr>
          <w:fldChar w:fldCharType="separate"/>
        </w:r>
        <w:r>
          <w:rPr>
            <w:noProof/>
            <w:webHidden/>
            <w:sz w:val="22"/>
          </w:rPr>
          <w:t>130</w:t>
        </w:r>
        <w:r>
          <w:rPr>
            <w:noProof/>
            <w:webHidden/>
            <w:sz w:val="22"/>
          </w:rPr>
          <w:fldChar w:fldCharType="end"/>
        </w:r>
      </w:hyperlink>
    </w:p>
    <w:p w:rsidR="00BB590B" w:rsidRDefault="00D22AAA">
      <w:pPr>
        <w:pStyle w:val="TOC3"/>
        <w:tabs>
          <w:tab w:val="left" w:pos="1200"/>
          <w:tab w:val="right" w:leader="dot" w:pos="8681"/>
        </w:tabs>
        <w:rPr>
          <w:rFonts w:eastAsiaTheme="minorEastAsia" w:cstheme="minorBidi"/>
          <w:i w:val="0"/>
          <w:iCs w:val="0"/>
          <w:noProof/>
          <w:sz w:val="20"/>
          <w:szCs w:val="22"/>
        </w:rPr>
      </w:pPr>
      <w:hyperlink w:anchor="_Toc513036184" w:history="1">
        <w:r>
          <w:rPr>
            <w:rStyle w:val="Hyperlink"/>
            <w:noProof/>
            <w:sz w:val="22"/>
          </w:rPr>
          <w:t>2.6.9</w:t>
        </w:r>
        <w:r>
          <w:rPr>
            <w:rFonts w:eastAsiaTheme="minorEastAsia" w:cstheme="minorBidi"/>
            <w:i w:val="0"/>
            <w:iCs w:val="0"/>
            <w:noProof/>
            <w:sz w:val="20"/>
            <w:szCs w:val="22"/>
          </w:rPr>
          <w:tab/>
        </w:r>
        <w:r>
          <w:rPr>
            <w:rStyle w:val="Hyperlink"/>
            <w:noProof/>
            <w:sz w:val="22"/>
          </w:rPr>
          <w:t>Question 2(f): The Coverage of the National Definition of Hazardous Waste</w:t>
        </w:r>
        <w:r>
          <w:rPr>
            <w:noProof/>
            <w:webHidden/>
            <w:sz w:val="22"/>
          </w:rPr>
          <w:tab/>
        </w:r>
        <w:r>
          <w:rPr>
            <w:noProof/>
            <w:webHidden/>
            <w:sz w:val="22"/>
          </w:rPr>
          <w:fldChar w:fldCharType="begin"/>
        </w:r>
        <w:r>
          <w:rPr>
            <w:noProof/>
            <w:webHidden/>
            <w:sz w:val="22"/>
          </w:rPr>
          <w:instrText xml:space="preserve"> PAGEREF _Toc513036184 \h </w:instrText>
        </w:r>
        <w:r>
          <w:rPr>
            <w:noProof/>
            <w:webHidden/>
            <w:sz w:val="22"/>
          </w:rPr>
        </w:r>
        <w:r>
          <w:rPr>
            <w:noProof/>
            <w:webHidden/>
            <w:sz w:val="22"/>
          </w:rPr>
          <w:fldChar w:fldCharType="separate"/>
        </w:r>
        <w:r>
          <w:rPr>
            <w:noProof/>
            <w:webHidden/>
            <w:sz w:val="22"/>
          </w:rPr>
          <w:t>131</w:t>
        </w:r>
        <w:r>
          <w:rPr>
            <w:noProof/>
            <w:webHidden/>
            <w:sz w:val="22"/>
          </w:rPr>
          <w:fldChar w:fldCharType="end"/>
        </w:r>
      </w:hyperlink>
    </w:p>
    <w:p w:rsidR="00BB590B" w:rsidRDefault="00D22AAA">
      <w:pPr>
        <w:pStyle w:val="TOC3"/>
        <w:tabs>
          <w:tab w:val="left" w:pos="1400"/>
          <w:tab w:val="right" w:leader="dot" w:pos="8681"/>
        </w:tabs>
        <w:rPr>
          <w:rFonts w:eastAsiaTheme="minorEastAsia" w:cstheme="minorBidi"/>
          <w:i w:val="0"/>
          <w:iCs w:val="0"/>
          <w:noProof/>
          <w:sz w:val="20"/>
          <w:szCs w:val="22"/>
        </w:rPr>
      </w:pPr>
      <w:hyperlink w:anchor="_Toc513036185" w:history="1">
        <w:r>
          <w:rPr>
            <w:rStyle w:val="Hyperlink"/>
            <w:noProof/>
            <w:sz w:val="22"/>
          </w:rPr>
          <w:t>2.6.10</w:t>
        </w:r>
        <w:r>
          <w:rPr>
            <w:rFonts w:eastAsiaTheme="minorEastAsia" w:cstheme="minorBidi"/>
            <w:i w:val="0"/>
            <w:iCs w:val="0"/>
            <w:noProof/>
            <w:sz w:val="20"/>
            <w:szCs w:val="22"/>
          </w:rPr>
          <w:tab/>
        </w:r>
        <w:r>
          <w:rPr>
            <w:rStyle w:val="Hyperlink"/>
            <w:noProof/>
            <w:sz w:val="22"/>
          </w:rPr>
          <w:t>Question 2(g)(i) Requirements (procedures) Concerning Transboundary Movements that are Applicable to the Wastes Listed under Question 2(f)</w:t>
        </w:r>
        <w:r>
          <w:rPr>
            <w:noProof/>
            <w:webHidden/>
            <w:sz w:val="22"/>
          </w:rPr>
          <w:tab/>
        </w:r>
        <w:r>
          <w:rPr>
            <w:noProof/>
            <w:webHidden/>
            <w:sz w:val="22"/>
          </w:rPr>
          <w:fldChar w:fldCharType="begin"/>
        </w:r>
        <w:r>
          <w:rPr>
            <w:noProof/>
            <w:webHidden/>
            <w:sz w:val="22"/>
          </w:rPr>
          <w:instrText xml:space="preserve"> PAGEREF _Toc513036185 \h </w:instrText>
        </w:r>
        <w:r>
          <w:rPr>
            <w:noProof/>
            <w:webHidden/>
            <w:sz w:val="22"/>
          </w:rPr>
        </w:r>
        <w:r>
          <w:rPr>
            <w:noProof/>
            <w:webHidden/>
            <w:sz w:val="22"/>
          </w:rPr>
          <w:fldChar w:fldCharType="separate"/>
        </w:r>
        <w:r>
          <w:rPr>
            <w:noProof/>
            <w:webHidden/>
            <w:sz w:val="22"/>
          </w:rPr>
          <w:t>133</w:t>
        </w:r>
        <w:r>
          <w:rPr>
            <w:noProof/>
            <w:webHidden/>
            <w:sz w:val="22"/>
          </w:rPr>
          <w:fldChar w:fldCharType="end"/>
        </w:r>
      </w:hyperlink>
    </w:p>
    <w:p w:rsidR="00BB590B" w:rsidRDefault="00D22AAA">
      <w:pPr>
        <w:pStyle w:val="TOC3"/>
        <w:tabs>
          <w:tab w:val="left" w:pos="1400"/>
          <w:tab w:val="right" w:leader="dot" w:pos="8681"/>
        </w:tabs>
        <w:rPr>
          <w:rFonts w:eastAsiaTheme="minorEastAsia" w:cstheme="minorBidi"/>
          <w:i w:val="0"/>
          <w:iCs w:val="0"/>
          <w:noProof/>
          <w:sz w:val="20"/>
          <w:szCs w:val="22"/>
        </w:rPr>
      </w:pPr>
      <w:hyperlink w:anchor="_Toc513036186" w:history="1">
        <w:r>
          <w:rPr>
            <w:rStyle w:val="Hyperlink"/>
            <w:noProof/>
            <w:sz w:val="22"/>
          </w:rPr>
          <w:t>2.6.11</w:t>
        </w:r>
        <w:r>
          <w:rPr>
            <w:rFonts w:eastAsiaTheme="minorEastAsia" w:cstheme="minorBidi"/>
            <w:i w:val="0"/>
            <w:iCs w:val="0"/>
            <w:noProof/>
            <w:sz w:val="20"/>
            <w:szCs w:val="22"/>
          </w:rPr>
          <w:tab/>
        </w:r>
        <w:r>
          <w:rPr>
            <w:rStyle w:val="Hyperlink"/>
            <w:noProof/>
            <w:sz w:val="22"/>
          </w:rPr>
          <w:t>Question 2(g)(ii) Other Wastes that Require Special Consideration when Subjected to Transboundary Movement</w:t>
        </w:r>
        <w:r>
          <w:rPr>
            <w:noProof/>
            <w:webHidden/>
            <w:sz w:val="22"/>
          </w:rPr>
          <w:tab/>
        </w:r>
        <w:r>
          <w:rPr>
            <w:noProof/>
            <w:webHidden/>
            <w:sz w:val="22"/>
          </w:rPr>
          <w:fldChar w:fldCharType="begin"/>
        </w:r>
        <w:r>
          <w:rPr>
            <w:noProof/>
            <w:webHidden/>
            <w:sz w:val="22"/>
          </w:rPr>
          <w:instrText xml:space="preserve"> PAGEREF _Toc513036186 \h </w:instrText>
        </w:r>
        <w:r>
          <w:rPr>
            <w:noProof/>
            <w:webHidden/>
            <w:sz w:val="22"/>
          </w:rPr>
        </w:r>
        <w:r>
          <w:rPr>
            <w:noProof/>
            <w:webHidden/>
            <w:sz w:val="22"/>
          </w:rPr>
          <w:fldChar w:fldCharType="separate"/>
        </w:r>
        <w:r>
          <w:rPr>
            <w:noProof/>
            <w:webHidden/>
            <w:sz w:val="22"/>
          </w:rPr>
          <w:t>134</w:t>
        </w:r>
        <w:r>
          <w:rPr>
            <w:noProof/>
            <w:webHidden/>
            <w:sz w:val="22"/>
          </w:rPr>
          <w:fldChar w:fldCharType="end"/>
        </w:r>
      </w:hyperlink>
    </w:p>
    <w:p w:rsidR="00BB590B" w:rsidRDefault="00D22AAA">
      <w:pPr>
        <w:pStyle w:val="TOC3"/>
        <w:tabs>
          <w:tab w:val="left" w:pos="1400"/>
          <w:tab w:val="right" w:leader="dot" w:pos="8681"/>
        </w:tabs>
        <w:rPr>
          <w:rFonts w:eastAsiaTheme="minorEastAsia" w:cstheme="minorBidi"/>
          <w:i w:val="0"/>
          <w:iCs w:val="0"/>
          <w:noProof/>
          <w:sz w:val="20"/>
          <w:szCs w:val="22"/>
        </w:rPr>
      </w:pPr>
      <w:hyperlink w:anchor="_Toc513036187" w:history="1">
        <w:r>
          <w:rPr>
            <w:rStyle w:val="Hyperlink"/>
            <w:noProof/>
            <w:sz w:val="22"/>
          </w:rPr>
          <w:t>2.6.12</w:t>
        </w:r>
        <w:r>
          <w:rPr>
            <w:rFonts w:eastAsiaTheme="minorEastAsia" w:cstheme="minorBidi"/>
            <w:i w:val="0"/>
            <w:iCs w:val="0"/>
            <w:noProof/>
            <w:sz w:val="20"/>
            <w:szCs w:val="22"/>
          </w:rPr>
          <w:tab/>
        </w:r>
        <w:r>
          <w:rPr>
            <w:rStyle w:val="Hyperlink"/>
            <w:noProof/>
            <w:sz w:val="22"/>
          </w:rPr>
          <w:t>Question 3(a): Implementation of the Amendment to the Basel Convention (Decision III/1)</w:t>
        </w:r>
        <w:r>
          <w:rPr>
            <w:noProof/>
            <w:webHidden/>
            <w:sz w:val="22"/>
          </w:rPr>
          <w:tab/>
        </w:r>
        <w:r>
          <w:rPr>
            <w:noProof/>
            <w:webHidden/>
            <w:sz w:val="22"/>
          </w:rPr>
          <w:fldChar w:fldCharType="begin"/>
        </w:r>
        <w:r>
          <w:rPr>
            <w:noProof/>
            <w:webHidden/>
            <w:sz w:val="22"/>
          </w:rPr>
          <w:instrText xml:space="preserve"> PAGEREF _Toc513036187 \h </w:instrText>
        </w:r>
        <w:r>
          <w:rPr>
            <w:noProof/>
            <w:webHidden/>
            <w:sz w:val="22"/>
          </w:rPr>
        </w:r>
        <w:r>
          <w:rPr>
            <w:noProof/>
            <w:webHidden/>
            <w:sz w:val="22"/>
          </w:rPr>
          <w:fldChar w:fldCharType="separate"/>
        </w:r>
        <w:r>
          <w:rPr>
            <w:noProof/>
            <w:webHidden/>
            <w:sz w:val="22"/>
          </w:rPr>
          <w:t>135</w:t>
        </w:r>
        <w:r>
          <w:rPr>
            <w:noProof/>
            <w:webHidden/>
            <w:sz w:val="22"/>
          </w:rPr>
          <w:fldChar w:fldCharType="end"/>
        </w:r>
      </w:hyperlink>
    </w:p>
    <w:p w:rsidR="00BB590B" w:rsidRDefault="00D22AAA">
      <w:pPr>
        <w:pStyle w:val="TOC3"/>
        <w:tabs>
          <w:tab w:val="left" w:pos="1400"/>
          <w:tab w:val="right" w:leader="dot" w:pos="8681"/>
        </w:tabs>
        <w:rPr>
          <w:rFonts w:eastAsiaTheme="minorEastAsia" w:cstheme="minorBidi"/>
          <w:i w:val="0"/>
          <w:iCs w:val="0"/>
          <w:noProof/>
          <w:sz w:val="20"/>
          <w:szCs w:val="22"/>
        </w:rPr>
      </w:pPr>
      <w:hyperlink w:anchor="_Toc513036188" w:history="1">
        <w:r>
          <w:rPr>
            <w:rStyle w:val="Hyperlink"/>
            <w:noProof/>
            <w:sz w:val="22"/>
          </w:rPr>
          <w:t>2.6.13</w:t>
        </w:r>
        <w:r>
          <w:rPr>
            <w:rFonts w:eastAsiaTheme="minorEastAsia" w:cstheme="minorBidi"/>
            <w:i w:val="0"/>
            <w:iCs w:val="0"/>
            <w:noProof/>
            <w:sz w:val="20"/>
            <w:szCs w:val="22"/>
          </w:rPr>
          <w:tab/>
        </w:r>
        <w:r>
          <w:rPr>
            <w:rStyle w:val="Hyperlink"/>
            <w:noProof/>
            <w:sz w:val="22"/>
          </w:rPr>
          <w:t>Question 3(b): Restrictions on the Export of Hazardous Wastes and Other Wastes for Final Disposal (Annex IVA)</w:t>
        </w:r>
        <w:r>
          <w:rPr>
            <w:noProof/>
            <w:webHidden/>
            <w:sz w:val="22"/>
          </w:rPr>
          <w:tab/>
        </w:r>
        <w:r>
          <w:rPr>
            <w:noProof/>
            <w:webHidden/>
            <w:sz w:val="22"/>
          </w:rPr>
          <w:fldChar w:fldCharType="begin"/>
        </w:r>
        <w:r>
          <w:rPr>
            <w:noProof/>
            <w:webHidden/>
            <w:sz w:val="22"/>
          </w:rPr>
          <w:instrText xml:space="preserve"> PAGEREF _Toc513036188 \h </w:instrText>
        </w:r>
        <w:r>
          <w:rPr>
            <w:noProof/>
            <w:webHidden/>
            <w:sz w:val="22"/>
          </w:rPr>
        </w:r>
        <w:r>
          <w:rPr>
            <w:noProof/>
            <w:webHidden/>
            <w:sz w:val="22"/>
          </w:rPr>
          <w:fldChar w:fldCharType="separate"/>
        </w:r>
        <w:r>
          <w:rPr>
            <w:noProof/>
            <w:webHidden/>
            <w:sz w:val="22"/>
          </w:rPr>
          <w:t>137</w:t>
        </w:r>
        <w:r>
          <w:rPr>
            <w:noProof/>
            <w:webHidden/>
            <w:sz w:val="22"/>
          </w:rPr>
          <w:fldChar w:fldCharType="end"/>
        </w:r>
      </w:hyperlink>
    </w:p>
    <w:p w:rsidR="00BB590B" w:rsidRDefault="00D22AAA">
      <w:pPr>
        <w:pStyle w:val="TOC3"/>
        <w:tabs>
          <w:tab w:val="left" w:pos="1400"/>
          <w:tab w:val="right" w:leader="dot" w:pos="8681"/>
        </w:tabs>
        <w:rPr>
          <w:rFonts w:eastAsiaTheme="minorEastAsia" w:cstheme="minorBidi"/>
          <w:i w:val="0"/>
          <w:iCs w:val="0"/>
          <w:noProof/>
          <w:sz w:val="20"/>
          <w:szCs w:val="22"/>
        </w:rPr>
      </w:pPr>
      <w:hyperlink w:anchor="_Toc513036189" w:history="1">
        <w:r>
          <w:rPr>
            <w:rStyle w:val="Hyperlink"/>
            <w:noProof/>
            <w:sz w:val="22"/>
          </w:rPr>
          <w:t>2.6.14</w:t>
        </w:r>
        <w:r>
          <w:rPr>
            <w:rFonts w:eastAsiaTheme="minorEastAsia" w:cstheme="minorBidi"/>
            <w:i w:val="0"/>
            <w:iCs w:val="0"/>
            <w:noProof/>
            <w:sz w:val="20"/>
            <w:szCs w:val="22"/>
          </w:rPr>
          <w:tab/>
        </w:r>
        <w:r>
          <w:rPr>
            <w:rStyle w:val="Hyperlink"/>
            <w:noProof/>
            <w:sz w:val="22"/>
          </w:rPr>
          <w:t>Questions 3(c): Restrictions on the Export of Hazardous Wastes and Other Wastes for Recovery (Annex IVB)</w:t>
        </w:r>
        <w:r>
          <w:rPr>
            <w:noProof/>
            <w:webHidden/>
            <w:sz w:val="22"/>
          </w:rPr>
          <w:tab/>
        </w:r>
        <w:r>
          <w:rPr>
            <w:noProof/>
            <w:webHidden/>
            <w:sz w:val="22"/>
          </w:rPr>
          <w:fldChar w:fldCharType="begin"/>
        </w:r>
        <w:r>
          <w:rPr>
            <w:noProof/>
            <w:webHidden/>
            <w:sz w:val="22"/>
          </w:rPr>
          <w:instrText xml:space="preserve"> PAGEREF _Toc513036189 \h </w:instrText>
        </w:r>
        <w:r>
          <w:rPr>
            <w:noProof/>
            <w:webHidden/>
            <w:sz w:val="22"/>
          </w:rPr>
        </w:r>
        <w:r>
          <w:rPr>
            <w:noProof/>
            <w:webHidden/>
            <w:sz w:val="22"/>
          </w:rPr>
          <w:fldChar w:fldCharType="separate"/>
        </w:r>
        <w:r>
          <w:rPr>
            <w:noProof/>
            <w:webHidden/>
            <w:sz w:val="22"/>
          </w:rPr>
          <w:t>140</w:t>
        </w:r>
        <w:r>
          <w:rPr>
            <w:noProof/>
            <w:webHidden/>
            <w:sz w:val="22"/>
          </w:rPr>
          <w:fldChar w:fldCharType="end"/>
        </w:r>
      </w:hyperlink>
    </w:p>
    <w:p w:rsidR="00BB590B" w:rsidRDefault="00D22AAA">
      <w:pPr>
        <w:pStyle w:val="TOC3"/>
        <w:tabs>
          <w:tab w:val="left" w:pos="1400"/>
          <w:tab w:val="right" w:leader="dot" w:pos="8681"/>
        </w:tabs>
        <w:rPr>
          <w:rFonts w:eastAsiaTheme="minorEastAsia" w:cstheme="minorBidi"/>
          <w:i w:val="0"/>
          <w:iCs w:val="0"/>
          <w:noProof/>
          <w:sz w:val="20"/>
          <w:szCs w:val="22"/>
        </w:rPr>
      </w:pPr>
      <w:hyperlink w:anchor="_Toc513036190" w:history="1">
        <w:r>
          <w:rPr>
            <w:rStyle w:val="Hyperlink"/>
            <w:noProof/>
            <w:sz w:val="22"/>
          </w:rPr>
          <w:t>2.6.15</w:t>
        </w:r>
        <w:r>
          <w:rPr>
            <w:rFonts w:eastAsiaTheme="minorEastAsia" w:cstheme="minorBidi"/>
            <w:i w:val="0"/>
            <w:iCs w:val="0"/>
            <w:noProof/>
            <w:sz w:val="20"/>
            <w:szCs w:val="22"/>
          </w:rPr>
          <w:tab/>
        </w:r>
        <w:r>
          <w:rPr>
            <w:rStyle w:val="Hyperlink"/>
            <w:noProof/>
            <w:sz w:val="22"/>
          </w:rPr>
          <w:t>Question 3(d): Restrictions on the Import of Hazardous Wastes and Other Wastes for Final Disposal (Annex IVA)</w:t>
        </w:r>
        <w:r>
          <w:rPr>
            <w:noProof/>
            <w:webHidden/>
            <w:sz w:val="22"/>
          </w:rPr>
          <w:tab/>
        </w:r>
        <w:r>
          <w:rPr>
            <w:noProof/>
            <w:webHidden/>
            <w:sz w:val="22"/>
          </w:rPr>
          <w:fldChar w:fldCharType="begin"/>
        </w:r>
        <w:r>
          <w:rPr>
            <w:noProof/>
            <w:webHidden/>
            <w:sz w:val="22"/>
          </w:rPr>
          <w:instrText xml:space="preserve"> PAGEREF _Toc513036190 \h </w:instrText>
        </w:r>
        <w:r>
          <w:rPr>
            <w:noProof/>
            <w:webHidden/>
            <w:sz w:val="22"/>
          </w:rPr>
        </w:r>
        <w:r>
          <w:rPr>
            <w:noProof/>
            <w:webHidden/>
            <w:sz w:val="22"/>
          </w:rPr>
          <w:fldChar w:fldCharType="separate"/>
        </w:r>
        <w:r>
          <w:rPr>
            <w:noProof/>
            <w:webHidden/>
            <w:sz w:val="22"/>
          </w:rPr>
          <w:t>143</w:t>
        </w:r>
        <w:r>
          <w:rPr>
            <w:noProof/>
            <w:webHidden/>
            <w:sz w:val="22"/>
          </w:rPr>
          <w:fldChar w:fldCharType="end"/>
        </w:r>
      </w:hyperlink>
    </w:p>
    <w:p w:rsidR="00BB590B" w:rsidRDefault="00D22AAA">
      <w:pPr>
        <w:pStyle w:val="TOC3"/>
        <w:tabs>
          <w:tab w:val="left" w:pos="1400"/>
          <w:tab w:val="right" w:leader="dot" w:pos="8681"/>
        </w:tabs>
        <w:rPr>
          <w:rFonts w:eastAsiaTheme="minorEastAsia" w:cstheme="minorBidi"/>
          <w:i w:val="0"/>
          <w:iCs w:val="0"/>
          <w:noProof/>
          <w:sz w:val="20"/>
          <w:szCs w:val="22"/>
        </w:rPr>
      </w:pPr>
      <w:hyperlink w:anchor="_Toc513036191" w:history="1">
        <w:r>
          <w:rPr>
            <w:rStyle w:val="Hyperlink"/>
            <w:noProof/>
            <w:sz w:val="22"/>
          </w:rPr>
          <w:t>2.6.16</w:t>
        </w:r>
        <w:r>
          <w:rPr>
            <w:rFonts w:eastAsiaTheme="minorEastAsia" w:cstheme="minorBidi"/>
            <w:i w:val="0"/>
            <w:iCs w:val="0"/>
            <w:noProof/>
            <w:sz w:val="20"/>
            <w:szCs w:val="22"/>
          </w:rPr>
          <w:tab/>
        </w:r>
        <w:r>
          <w:rPr>
            <w:rStyle w:val="Hyperlink"/>
            <w:noProof/>
            <w:sz w:val="22"/>
          </w:rPr>
          <w:t>Questions 3(e): Restrictions on the Import of Hazardous Wastes and Other Wastes for Recovery (Annex IVB)</w:t>
        </w:r>
        <w:r>
          <w:rPr>
            <w:noProof/>
            <w:webHidden/>
            <w:sz w:val="22"/>
          </w:rPr>
          <w:tab/>
        </w:r>
        <w:r>
          <w:rPr>
            <w:noProof/>
            <w:webHidden/>
            <w:sz w:val="22"/>
          </w:rPr>
          <w:fldChar w:fldCharType="begin"/>
        </w:r>
        <w:r>
          <w:rPr>
            <w:noProof/>
            <w:webHidden/>
            <w:sz w:val="22"/>
          </w:rPr>
          <w:instrText xml:space="preserve"> PAGEREF _Toc513036191 \h </w:instrText>
        </w:r>
        <w:r>
          <w:rPr>
            <w:noProof/>
            <w:webHidden/>
            <w:sz w:val="22"/>
          </w:rPr>
        </w:r>
        <w:r>
          <w:rPr>
            <w:noProof/>
            <w:webHidden/>
            <w:sz w:val="22"/>
          </w:rPr>
          <w:fldChar w:fldCharType="separate"/>
        </w:r>
        <w:r>
          <w:rPr>
            <w:noProof/>
            <w:webHidden/>
            <w:sz w:val="22"/>
          </w:rPr>
          <w:t>146</w:t>
        </w:r>
        <w:r>
          <w:rPr>
            <w:noProof/>
            <w:webHidden/>
            <w:sz w:val="22"/>
          </w:rPr>
          <w:fldChar w:fldCharType="end"/>
        </w:r>
      </w:hyperlink>
    </w:p>
    <w:p w:rsidR="00BB590B" w:rsidRDefault="00D22AAA">
      <w:pPr>
        <w:pStyle w:val="TOC3"/>
        <w:tabs>
          <w:tab w:val="left" w:pos="1400"/>
          <w:tab w:val="right" w:leader="dot" w:pos="8681"/>
        </w:tabs>
        <w:rPr>
          <w:rFonts w:eastAsiaTheme="minorEastAsia" w:cstheme="minorBidi"/>
          <w:i w:val="0"/>
          <w:iCs w:val="0"/>
          <w:noProof/>
          <w:sz w:val="20"/>
          <w:szCs w:val="22"/>
        </w:rPr>
      </w:pPr>
      <w:hyperlink w:anchor="_Toc513036192" w:history="1">
        <w:r>
          <w:rPr>
            <w:rStyle w:val="Hyperlink"/>
            <w:noProof/>
            <w:sz w:val="22"/>
          </w:rPr>
          <w:t>2.6.17</w:t>
        </w:r>
        <w:r>
          <w:rPr>
            <w:rFonts w:eastAsiaTheme="minorEastAsia" w:cstheme="minorBidi"/>
            <w:i w:val="0"/>
            <w:iCs w:val="0"/>
            <w:noProof/>
            <w:sz w:val="20"/>
            <w:szCs w:val="22"/>
          </w:rPr>
          <w:tab/>
        </w:r>
        <w:r>
          <w:rPr>
            <w:rStyle w:val="Hyperlink"/>
            <w:noProof/>
            <w:sz w:val="22"/>
          </w:rPr>
          <w:t>Questions 3(f): Restrictions of the Transit of Hazardous Waste and Other Wastes</w:t>
        </w:r>
        <w:r>
          <w:rPr>
            <w:noProof/>
            <w:webHidden/>
            <w:sz w:val="22"/>
          </w:rPr>
          <w:tab/>
        </w:r>
        <w:r>
          <w:rPr>
            <w:noProof/>
            <w:webHidden/>
            <w:sz w:val="22"/>
          </w:rPr>
          <w:fldChar w:fldCharType="begin"/>
        </w:r>
        <w:r>
          <w:rPr>
            <w:noProof/>
            <w:webHidden/>
            <w:sz w:val="22"/>
          </w:rPr>
          <w:instrText xml:space="preserve"> PAGEREF _Toc513036192 \h </w:instrText>
        </w:r>
        <w:r>
          <w:rPr>
            <w:noProof/>
            <w:webHidden/>
            <w:sz w:val="22"/>
          </w:rPr>
        </w:r>
        <w:r>
          <w:rPr>
            <w:noProof/>
            <w:webHidden/>
            <w:sz w:val="22"/>
          </w:rPr>
          <w:fldChar w:fldCharType="separate"/>
        </w:r>
        <w:r>
          <w:rPr>
            <w:noProof/>
            <w:webHidden/>
            <w:sz w:val="22"/>
          </w:rPr>
          <w:t>148</w:t>
        </w:r>
        <w:r>
          <w:rPr>
            <w:noProof/>
            <w:webHidden/>
            <w:sz w:val="22"/>
          </w:rPr>
          <w:fldChar w:fldCharType="end"/>
        </w:r>
      </w:hyperlink>
    </w:p>
    <w:p w:rsidR="00BB590B" w:rsidRDefault="00D22AAA">
      <w:pPr>
        <w:pStyle w:val="TOC3"/>
        <w:tabs>
          <w:tab w:val="left" w:pos="1400"/>
          <w:tab w:val="right" w:leader="dot" w:pos="8681"/>
        </w:tabs>
        <w:rPr>
          <w:rFonts w:eastAsiaTheme="minorEastAsia" w:cstheme="minorBidi"/>
          <w:i w:val="0"/>
          <w:iCs w:val="0"/>
          <w:noProof/>
          <w:sz w:val="20"/>
          <w:szCs w:val="22"/>
        </w:rPr>
      </w:pPr>
      <w:hyperlink w:anchor="_Toc513036193" w:history="1">
        <w:r>
          <w:rPr>
            <w:rStyle w:val="Hyperlink"/>
            <w:noProof/>
            <w:sz w:val="22"/>
          </w:rPr>
          <w:t>2.6.18</w:t>
        </w:r>
        <w:r>
          <w:rPr>
            <w:rFonts w:eastAsiaTheme="minorEastAsia" w:cstheme="minorBidi"/>
            <w:i w:val="0"/>
            <w:iCs w:val="0"/>
            <w:noProof/>
            <w:sz w:val="20"/>
            <w:szCs w:val="22"/>
          </w:rPr>
          <w:tab/>
        </w:r>
        <w:r>
          <w:rPr>
            <w:rStyle w:val="Hyperlink"/>
            <w:noProof/>
            <w:sz w:val="22"/>
          </w:rPr>
          <w:t>Question 4(a): Use and Acceptance of the Document Forms of the Basel Convention in the Control of Transboundary Movement of Hazardous and Other Wastes</w:t>
        </w:r>
        <w:r>
          <w:rPr>
            <w:noProof/>
            <w:webHidden/>
            <w:sz w:val="22"/>
          </w:rPr>
          <w:tab/>
        </w:r>
        <w:r>
          <w:rPr>
            <w:noProof/>
            <w:webHidden/>
            <w:sz w:val="22"/>
          </w:rPr>
          <w:fldChar w:fldCharType="begin"/>
        </w:r>
        <w:r>
          <w:rPr>
            <w:noProof/>
            <w:webHidden/>
            <w:sz w:val="22"/>
          </w:rPr>
          <w:instrText xml:space="preserve"> PAGEREF _Toc513036193 \h </w:instrText>
        </w:r>
        <w:r>
          <w:rPr>
            <w:noProof/>
            <w:webHidden/>
            <w:sz w:val="22"/>
          </w:rPr>
        </w:r>
        <w:r>
          <w:rPr>
            <w:noProof/>
            <w:webHidden/>
            <w:sz w:val="22"/>
          </w:rPr>
          <w:fldChar w:fldCharType="separate"/>
        </w:r>
        <w:r>
          <w:rPr>
            <w:noProof/>
            <w:webHidden/>
            <w:sz w:val="22"/>
          </w:rPr>
          <w:t>149</w:t>
        </w:r>
        <w:r>
          <w:rPr>
            <w:noProof/>
            <w:webHidden/>
            <w:sz w:val="22"/>
          </w:rPr>
          <w:fldChar w:fldCharType="end"/>
        </w:r>
      </w:hyperlink>
    </w:p>
    <w:p w:rsidR="00BB590B" w:rsidRDefault="00D22AAA">
      <w:pPr>
        <w:pStyle w:val="TOC3"/>
        <w:tabs>
          <w:tab w:val="left" w:pos="1400"/>
          <w:tab w:val="right" w:leader="dot" w:pos="8681"/>
        </w:tabs>
        <w:rPr>
          <w:rFonts w:eastAsiaTheme="minorEastAsia" w:cstheme="minorBidi"/>
          <w:i w:val="0"/>
          <w:iCs w:val="0"/>
          <w:noProof/>
          <w:sz w:val="20"/>
          <w:szCs w:val="22"/>
        </w:rPr>
      </w:pPr>
      <w:hyperlink w:anchor="_Toc513036194" w:history="1">
        <w:r>
          <w:rPr>
            <w:rStyle w:val="Hyperlink"/>
            <w:noProof/>
            <w:sz w:val="22"/>
          </w:rPr>
          <w:t>2.6.19</w:t>
        </w:r>
        <w:r>
          <w:rPr>
            <w:rFonts w:eastAsiaTheme="minorEastAsia" w:cstheme="minorBidi"/>
            <w:i w:val="0"/>
            <w:iCs w:val="0"/>
            <w:noProof/>
            <w:sz w:val="20"/>
            <w:szCs w:val="22"/>
          </w:rPr>
          <w:tab/>
        </w:r>
        <w:r>
          <w:rPr>
            <w:rStyle w:val="Hyperlink"/>
            <w:noProof/>
            <w:sz w:val="22"/>
          </w:rPr>
          <w:t>Question 4(b): Acceptable Language(s) to receive the Notification and Movement Document Forms</w:t>
        </w:r>
        <w:r>
          <w:rPr>
            <w:noProof/>
            <w:webHidden/>
            <w:sz w:val="22"/>
          </w:rPr>
          <w:tab/>
        </w:r>
        <w:r>
          <w:rPr>
            <w:noProof/>
            <w:webHidden/>
            <w:sz w:val="22"/>
          </w:rPr>
          <w:fldChar w:fldCharType="begin"/>
        </w:r>
        <w:r>
          <w:rPr>
            <w:noProof/>
            <w:webHidden/>
            <w:sz w:val="22"/>
          </w:rPr>
          <w:instrText xml:space="preserve"> PAGEREF _Toc513036194 \h </w:instrText>
        </w:r>
        <w:r>
          <w:rPr>
            <w:noProof/>
            <w:webHidden/>
            <w:sz w:val="22"/>
          </w:rPr>
        </w:r>
        <w:r>
          <w:rPr>
            <w:noProof/>
            <w:webHidden/>
            <w:sz w:val="22"/>
          </w:rPr>
          <w:fldChar w:fldCharType="separate"/>
        </w:r>
        <w:r>
          <w:rPr>
            <w:noProof/>
            <w:webHidden/>
            <w:sz w:val="22"/>
          </w:rPr>
          <w:t>150</w:t>
        </w:r>
        <w:r>
          <w:rPr>
            <w:noProof/>
            <w:webHidden/>
            <w:sz w:val="22"/>
          </w:rPr>
          <w:fldChar w:fldCharType="end"/>
        </w:r>
      </w:hyperlink>
    </w:p>
    <w:p w:rsidR="00BB590B" w:rsidRDefault="00D22AAA">
      <w:pPr>
        <w:pStyle w:val="TOC3"/>
        <w:tabs>
          <w:tab w:val="left" w:pos="1400"/>
          <w:tab w:val="right" w:leader="dot" w:pos="8681"/>
        </w:tabs>
        <w:rPr>
          <w:rFonts w:eastAsiaTheme="minorEastAsia" w:cstheme="minorBidi"/>
          <w:i w:val="0"/>
          <w:iCs w:val="0"/>
          <w:noProof/>
          <w:sz w:val="20"/>
          <w:szCs w:val="22"/>
        </w:rPr>
      </w:pPr>
      <w:hyperlink w:anchor="_Toc513036195" w:history="1">
        <w:r>
          <w:rPr>
            <w:rStyle w:val="Hyperlink"/>
            <w:noProof/>
            <w:sz w:val="22"/>
          </w:rPr>
          <w:t>2.6.20</w:t>
        </w:r>
        <w:r>
          <w:rPr>
            <w:rFonts w:eastAsiaTheme="minorEastAsia" w:cstheme="minorBidi"/>
            <w:i w:val="0"/>
            <w:iCs w:val="0"/>
            <w:noProof/>
            <w:sz w:val="20"/>
            <w:szCs w:val="22"/>
          </w:rPr>
          <w:tab/>
        </w:r>
        <w:r>
          <w:rPr>
            <w:rStyle w:val="Hyperlink"/>
            <w:noProof/>
            <w:sz w:val="22"/>
          </w:rPr>
          <w:t>Question 4(c): Additional Information Requirements in addition to those listed under Annex V (A and B) of the Basel Convention</w:t>
        </w:r>
        <w:r>
          <w:rPr>
            <w:noProof/>
            <w:webHidden/>
            <w:sz w:val="22"/>
          </w:rPr>
          <w:tab/>
        </w:r>
        <w:r>
          <w:rPr>
            <w:noProof/>
            <w:webHidden/>
            <w:sz w:val="22"/>
          </w:rPr>
          <w:fldChar w:fldCharType="begin"/>
        </w:r>
        <w:r>
          <w:rPr>
            <w:noProof/>
            <w:webHidden/>
            <w:sz w:val="22"/>
          </w:rPr>
          <w:instrText xml:space="preserve"> PAGEREF _Toc513036195 \</w:instrText>
        </w:r>
        <w:r>
          <w:rPr>
            <w:noProof/>
            <w:webHidden/>
            <w:sz w:val="22"/>
          </w:rPr>
          <w:instrText xml:space="preserve">h </w:instrText>
        </w:r>
        <w:r>
          <w:rPr>
            <w:noProof/>
            <w:webHidden/>
            <w:sz w:val="22"/>
          </w:rPr>
        </w:r>
        <w:r>
          <w:rPr>
            <w:noProof/>
            <w:webHidden/>
            <w:sz w:val="22"/>
          </w:rPr>
          <w:fldChar w:fldCharType="separate"/>
        </w:r>
        <w:r>
          <w:rPr>
            <w:noProof/>
            <w:webHidden/>
            <w:sz w:val="22"/>
          </w:rPr>
          <w:t>151</w:t>
        </w:r>
        <w:r>
          <w:rPr>
            <w:noProof/>
            <w:webHidden/>
            <w:sz w:val="22"/>
          </w:rPr>
          <w:fldChar w:fldCharType="end"/>
        </w:r>
      </w:hyperlink>
    </w:p>
    <w:p w:rsidR="00BB590B" w:rsidRDefault="00D22AAA">
      <w:pPr>
        <w:pStyle w:val="TOC3"/>
        <w:tabs>
          <w:tab w:val="left" w:pos="1400"/>
          <w:tab w:val="right" w:leader="dot" w:pos="8681"/>
        </w:tabs>
        <w:rPr>
          <w:rFonts w:eastAsiaTheme="minorEastAsia" w:cstheme="minorBidi"/>
          <w:i w:val="0"/>
          <w:iCs w:val="0"/>
          <w:noProof/>
          <w:sz w:val="20"/>
          <w:szCs w:val="22"/>
        </w:rPr>
      </w:pPr>
      <w:hyperlink w:anchor="_Toc513036196" w:history="1">
        <w:r>
          <w:rPr>
            <w:rStyle w:val="Hyperlink"/>
            <w:noProof/>
            <w:sz w:val="22"/>
          </w:rPr>
          <w:t>2.6.21</w:t>
        </w:r>
        <w:r>
          <w:rPr>
            <w:rFonts w:eastAsiaTheme="minorEastAsia" w:cstheme="minorBidi"/>
            <w:i w:val="0"/>
            <w:iCs w:val="0"/>
            <w:noProof/>
            <w:sz w:val="20"/>
            <w:szCs w:val="22"/>
          </w:rPr>
          <w:tab/>
        </w:r>
        <w:r>
          <w:rPr>
            <w:rStyle w:val="Hyperlink"/>
            <w:noProof/>
            <w:sz w:val="22"/>
          </w:rPr>
          <w:t>Question 4(d): Border Control of Export/Import/Transit of Hazardous Wastes and Other Wastes is Established</w:t>
        </w:r>
        <w:r>
          <w:rPr>
            <w:noProof/>
            <w:webHidden/>
            <w:sz w:val="22"/>
          </w:rPr>
          <w:tab/>
        </w:r>
        <w:r>
          <w:rPr>
            <w:noProof/>
            <w:webHidden/>
            <w:sz w:val="22"/>
          </w:rPr>
          <w:fldChar w:fldCharType="begin"/>
        </w:r>
        <w:r>
          <w:rPr>
            <w:noProof/>
            <w:webHidden/>
            <w:sz w:val="22"/>
          </w:rPr>
          <w:instrText xml:space="preserve"> PAGEREF _Toc513036196 \h </w:instrText>
        </w:r>
        <w:r>
          <w:rPr>
            <w:noProof/>
            <w:webHidden/>
            <w:sz w:val="22"/>
          </w:rPr>
        </w:r>
        <w:r>
          <w:rPr>
            <w:noProof/>
            <w:webHidden/>
            <w:sz w:val="22"/>
          </w:rPr>
          <w:fldChar w:fldCharType="separate"/>
        </w:r>
        <w:r>
          <w:rPr>
            <w:noProof/>
            <w:webHidden/>
            <w:sz w:val="22"/>
          </w:rPr>
          <w:t>154</w:t>
        </w:r>
        <w:r>
          <w:rPr>
            <w:noProof/>
            <w:webHidden/>
            <w:sz w:val="22"/>
          </w:rPr>
          <w:fldChar w:fldCharType="end"/>
        </w:r>
      </w:hyperlink>
    </w:p>
    <w:p w:rsidR="00BB590B" w:rsidRDefault="00D22AAA">
      <w:pPr>
        <w:pStyle w:val="TOC3"/>
        <w:tabs>
          <w:tab w:val="left" w:pos="1400"/>
          <w:tab w:val="right" w:leader="dot" w:pos="8681"/>
        </w:tabs>
        <w:rPr>
          <w:rFonts w:eastAsiaTheme="minorEastAsia" w:cstheme="minorBidi"/>
          <w:i w:val="0"/>
          <w:iCs w:val="0"/>
          <w:noProof/>
          <w:sz w:val="20"/>
          <w:szCs w:val="22"/>
        </w:rPr>
      </w:pPr>
      <w:hyperlink w:anchor="_Toc513036197" w:history="1">
        <w:r>
          <w:rPr>
            <w:rStyle w:val="Hyperlink"/>
            <w:noProof/>
            <w:sz w:val="22"/>
          </w:rPr>
          <w:t>2.6.22</w:t>
        </w:r>
        <w:r>
          <w:rPr>
            <w:rFonts w:eastAsiaTheme="minorEastAsia" w:cstheme="minorBidi"/>
            <w:i w:val="0"/>
            <w:iCs w:val="0"/>
            <w:noProof/>
            <w:sz w:val="20"/>
            <w:szCs w:val="22"/>
          </w:rPr>
          <w:tab/>
        </w:r>
        <w:r>
          <w:rPr>
            <w:rStyle w:val="Hyperlink"/>
            <w:noProof/>
            <w:sz w:val="22"/>
          </w:rPr>
          <w:t>Question 5: Measures Taken for the Reduction and/or Elimination of the Amount of Hazardous Wastes and Other Wastes Generated</w:t>
        </w:r>
        <w:r>
          <w:rPr>
            <w:noProof/>
            <w:webHidden/>
            <w:sz w:val="22"/>
          </w:rPr>
          <w:tab/>
        </w:r>
        <w:r>
          <w:rPr>
            <w:noProof/>
            <w:webHidden/>
            <w:sz w:val="22"/>
          </w:rPr>
          <w:fldChar w:fldCharType="begin"/>
        </w:r>
        <w:r>
          <w:rPr>
            <w:noProof/>
            <w:webHidden/>
            <w:sz w:val="22"/>
          </w:rPr>
          <w:instrText xml:space="preserve"> PAGEREF _Toc513036197 \h </w:instrText>
        </w:r>
        <w:r>
          <w:rPr>
            <w:noProof/>
            <w:webHidden/>
            <w:sz w:val="22"/>
          </w:rPr>
        </w:r>
        <w:r>
          <w:rPr>
            <w:noProof/>
            <w:webHidden/>
            <w:sz w:val="22"/>
          </w:rPr>
          <w:fldChar w:fldCharType="separate"/>
        </w:r>
        <w:r>
          <w:rPr>
            <w:noProof/>
            <w:webHidden/>
            <w:sz w:val="22"/>
          </w:rPr>
          <w:t>156</w:t>
        </w:r>
        <w:r>
          <w:rPr>
            <w:noProof/>
            <w:webHidden/>
            <w:sz w:val="22"/>
          </w:rPr>
          <w:fldChar w:fldCharType="end"/>
        </w:r>
      </w:hyperlink>
    </w:p>
    <w:p w:rsidR="00BB590B" w:rsidRDefault="00D22AAA">
      <w:pPr>
        <w:pStyle w:val="TOC3"/>
        <w:tabs>
          <w:tab w:val="left" w:pos="1400"/>
          <w:tab w:val="right" w:leader="dot" w:pos="8681"/>
        </w:tabs>
        <w:rPr>
          <w:rFonts w:eastAsiaTheme="minorEastAsia" w:cstheme="minorBidi"/>
          <w:i w:val="0"/>
          <w:iCs w:val="0"/>
          <w:noProof/>
          <w:sz w:val="20"/>
          <w:szCs w:val="22"/>
        </w:rPr>
      </w:pPr>
      <w:hyperlink w:anchor="_Toc513036198" w:history="1">
        <w:r>
          <w:rPr>
            <w:rStyle w:val="Hyperlink"/>
            <w:noProof/>
            <w:sz w:val="22"/>
          </w:rPr>
          <w:t>2.6.23</w:t>
        </w:r>
        <w:r>
          <w:rPr>
            <w:rFonts w:eastAsiaTheme="minorEastAsia" w:cstheme="minorBidi"/>
            <w:i w:val="0"/>
            <w:iCs w:val="0"/>
            <w:noProof/>
            <w:sz w:val="20"/>
            <w:szCs w:val="22"/>
          </w:rPr>
          <w:tab/>
        </w:r>
        <w:r>
          <w:rPr>
            <w:rStyle w:val="Hyperlink"/>
            <w:noProof/>
            <w:sz w:val="22"/>
          </w:rPr>
          <w:t>Question 6: Measures Taken for the Reduction of the Amount of Hazardous Wastes and Other Wastes Subject to Transboundary Movement</w:t>
        </w:r>
        <w:r>
          <w:rPr>
            <w:noProof/>
            <w:webHidden/>
            <w:sz w:val="22"/>
          </w:rPr>
          <w:tab/>
        </w:r>
        <w:r>
          <w:rPr>
            <w:noProof/>
            <w:webHidden/>
            <w:sz w:val="22"/>
          </w:rPr>
          <w:fldChar w:fldCharType="begin"/>
        </w:r>
        <w:r>
          <w:rPr>
            <w:noProof/>
            <w:webHidden/>
            <w:sz w:val="22"/>
          </w:rPr>
          <w:instrText xml:space="preserve"> PAGEREF _Toc513036198 \h </w:instrText>
        </w:r>
        <w:r>
          <w:rPr>
            <w:noProof/>
            <w:webHidden/>
            <w:sz w:val="22"/>
          </w:rPr>
        </w:r>
        <w:r>
          <w:rPr>
            <w:noProof/>
            <w:webHidden/>
            <w:sz w:val="22"/>
          </w:rPr>
          <w:fldChar w:fldCharType="separate"/>
        </w:r>
        <w:r>
          <w:rPr>
            <w:noProof/>
            <w:webHidden/>
            <w:sz w:val="22"/>
          </w:rPr>
          <w:t>193</w:t>
        </w:r>
        <w:r>
          <w:rPr>
            <w:noProof/>
            <w:webHidden/>
            <w:sz w:val="22"/>
          </w:rPr>
          <w:fldChar w:fldCharType="end"/>
        </w:r>
      </w:hyperlink>
    </w:p>
    <w:p w:rsidR="00BB590B" w:rsidRDefault="00D22AAA">
      <w:pPr>
        <w:pStyle w:val="TOC3"/>
        <w:tabs>
          <w:tab w:val="left" w:pos="1400"/>
          <w:tab w:val="right" w:leader="dot" w:pos="8681"/>
        </w:tabs>
        <w:rPr>
          <w:rFonts w:eastAsiaTheme="minorEastAsia" w:cstheme="minorBidi"/>
          <w:i w:val="0"/>
          <w:iCs w:val="0"/>
          <w:noProof/>
          <w:sz w:val="20"/>
          <w:szCs w:val="22"/>
        </w:rPr>
      </w:pPr>
      <w:hyperlink w:anchor="_Toc513036199" w:history="1">
        <w:r>
          <w:rPr>
            <w:rStyle w:val="Hyperlink"/>
            <w:noProof/>
            <w:sz w:val="22"/>
          </w:rPr>
          <w:t>2.6.24</w:t>
        </w:r>
        <w:r>
          <w:rPr>
            <w:rFonts w:eastAsiaTheme="minorEastAsia" w:cstheme="minorBidi"/>
            <w:i w:val="0"/>
            <w:iCs w:val="0"/>
            <w:noProof/>
            <w:sz w:val="20"/>
            <w:szCs w:val="22"/>
          </w:rPr>
          <w:tab/>
        </w:r>
        <w:r>
          <w:rPr>
            <w:rStyle w:val="Hyperlink"/>
            <w:noProof/>
            <w:sz w:val="22"/>
          </w:rPr>
          <w:t>Question 7: Information on the Effects of the Generation, Transportation and Disposal of Hazardous Wastes and Other Was</w:t>
        </w:r>
        <w:r>
          <w:rPr>
            <w:rStyle w:val="Hyperlink"/>
            <w:noProof/>
            <w:sz w:val="22"/>
          </w:rPr>
          <w:t>tes on Human Health and the Environment or Information on where this could be found</w:t>
        </w:r>
        <w:r>
          <w:rPr>
            <w:noProof/>
            <w:webHidden/>
            <w:sz w:val="22"/>
          </w:rPr>
          <w:tab/>
        </w:r>
        <w:r>
          <w:rPr>
            <w:noProof/>
            <w:webHidden/>
            <w:sz w:val="22"/>
          </w:rPr>
          <w:fldChar w:fldCharType="begin"/>
        </w:r>
        <w:r>
          <w:rPr>
            <w:noProof/>
            <w:webHidden/>
            <w:sz w:val="22"/>
          </w:rPr>
          <w:instrText xml:space="preserve"> PAGEREF _Toc513036199 \h </w:instrText>
        </w:r>
        <w:r>
          <w:rPr>
            <w:noProof/>
            <w:webHidden/>
            <w:sz w:val="22"/>
          </w:rPr>
        </w:r>
        <w:r>
          <w:rPr>
            <w:noProof/>
            <w:webHidden/>
            <w:sz w:val="22"/>
          </w:rPr>
          <w:fldChar w:fldCharType="separate"/>
        </w:r>
        <w:r>
          <w:rPr>
            <w:noProof/>
            <w:webHidden/>
            <w:sz w:val="22"/>
          </w:rPr>
          <w:t>207</w:t>
        </w:r>
        <w:r>
          <w:rPr>
            <w:noProof/>
            <w:webHidden/>
            <w:sz w:val="22"/>
          </w:rPr>
          <w:fldChar w:fldCharType="end"/>
        </w:r>
      </w:hyperlink>
    </w:p>
    <w:p w:rsidR="00BB590B" w:rsidRDefault="00D22AAA">
      <w:pPr>
        <w:pStyle w:val="TOC3"/>
        <w:tabs>
          <w:tab w:val="left" w:pos="1400"/>
          <w:tab w:val="right" w:leader="dot" w:pos="8681"/>
        </w:tabs>
        <w:rPr>
          <w:rFonts w:eastAsiaTheme="minorEastAsia" w:cstheme="minorBidi"/>
          <w:i w:val="0"/>
          <w:iCs w:val="0"/>
          <w:noProof/>
          <w:sz w:val="20"/>
          <w:szCs w:val="22"/>
        </w:rPr>
      </w:pPr>
      <w:hyperlink w:anchor="_Toc513036200" w:history="1">
        <w:r>
          <w:rPr>
            <w:rStyle w:val="Hyperlink"/>
            <w:noProof/>
            <w:sz w:val="22"/>
          </w:rPr>
          <w:t>2.6.25</w:t>
        </w:r>
        <w:r>
          <w:rPr>
            <w:rFonts w:eastAsiaTheme="minorEastAsia" w:cstheme="minorBidi"/>
            <w:i w:val="0"/>
            <w:iCs w:val="0"/>
            <w:noProof/>
            <w:sz w:val="20"/>
            <w:szCs w:val="22"/>
          </w:rPr>
          <w:tab/>
        </w:r>
        <w:r>
          <w:rPr>
            <w:rStyle w:val="Hyperlink"/>
            <w:noProof/>
            <w:sz w:val="22"/>
          </w:rPr>
          <w:t>Table 1 of the Basel Convention Que</w:t>
        </w:r>
        <w:r>
          <w:rPr>
            <w:rStyle w:val="Hyperlink"/>
            <w:noProof/>
            <w:sz w:val="22"/>
          </w:rPr>
          <w:t>stionnaire on Bilateral, Multilateral or Regional Agreements or Arrangements in Force</w:t>
        </w:r>
        <w:r>
          <w:rPr>
            <w:noProof/>
            <w:webHidden/>
            <w:sz w:val="22"/>
          </w:rPr>
          <w:tab/>
        </w:r>
        <w:r>
          <w:rPr>
            <w:noProof/>
            <w:webHidden/>
            <w:sz w:val="22"/>
          </w:rPr>
          <w:fldChar w:fldCharType="begin"/>
        </w:r>
        <w:r>
          <w:rPr>
            <w:noProof/>
            <w:webHidden/>
            <w:sz w:val="22"/>
          </w:rPr>
          <w:instrText xml:space="preserve"> PAGEREF _Toc513036200 \h </w:instrText>
        </w:r>
        <w:r>
          <w:rPr>
            <w:noProof/>
            <w:webHidden/>
            <w:sz w:val="22"/>
          </w:rPr>
        </w:r>
        <w:r>
          <w:rPr>
            <w:noProof/>
            <w:webHidden/>
            <w:sz w:val="22"/>
          </w:rPr>
          <w:fldChar w:fldCharType="separate"/>
        </w:r>
        <w:r>
          <w:rPr>
            <w:noProof/>
            <w:webHidden/>
            <w:sz w:val="22"/>
          </w:rPr>
          <w:t>214</w:t>
        </w:r>
        <w:r>
          <w:rPr>
            <w:noProof/>
            <w:webHidden/>
            <w:sz w:val="22"/>
          </w:rPr>
          <w:fldChar w:fldCharType="end"/>
        </w:r>
      </w:hyperlink>
    </w:p>
    <w:p w:rsidR="00BB590B" w:rsidRDefault="00D22AAA">
      <w:pPr>
        <w:pStyle w:val="TOC3"/>
        <w:tabs>
          <w:tab w:val="left" w:pos="1400"/>
          <w:tab w:val="right" w:leader="dot" w:pos="8681"/>
        </w:tabs>
        <w:rPr>
          <w:rFonts w:eastAsiaTheme="minorEastAsia" w:cstheme="minorBidi"/>
          <w:i w:val="0"/>
          <w:iCs w:val="0"/>
          <w:noProof/>
          <w:sz w:val="20"/>
          <w:szCs w:val="22"/>
        </w:rPr>
      </w:pPr>
      <w:hyperlink w:anchor="_Toc513036201" w:history="1">
        <w:r>
          <w:rPr>
            <w:rStyle w:val="Hyperlink"/>
            <w:noProof/>
            <w:sz w:val="22"/>
          </w:rPr>
          <w:t>2.6.26</w:t>
        </w:r>
        <w:r>
          <w:rPr>
            <w:rFonts w:eastAsiaTheme="minorEastAsia" w:cstheme="minorBidi"/>
            <w:i w:val="0"/>
            <w:iCs w:val="0"/>
            <w:noProof/>
            <w:sz w:val="20"/>
            <w:szCs w:val="22"/>
          </w:rPr>
          <w:tab/>
        </w:r>
        <w:r>
          <w:rPr>
            <w:rStyle w:val="Hyperlink"/>
            <w:noProof/>
            <w:sz w:val="22"/>
          </w:rPr>
          <w:t>Tables 2 and 3 of the Basel Conve</w:t>
        </w:r>
        <w:r>
          <w:rPr>
            <w:rStyle w:val="Hyperlink"/>
            <w:noProof/>
            <w:sz w:val="22"/>
          </w:rPr>
          <w:t>ntion Questionnaire on Disposal Facilities Operated within the National Jurisdiction</w:t>
        </w:r>
        <w:r>
          <w:rPr>
            <w:noProof/>
            <w:webHidden/>
            <w:sz w:val="22"/>
          </w:rPr>
          <w:tab/>
        </w:r>
        <w:r>
          <w:rPr>
            <w:noProof/>
            <w:webHidden/>
            <w:sz w:val="22"/>
          </w:rPr>
          <w:fldChar w:fldCharType="begin"/>
        </w:r>
        <w:r>
          <w:rPr>
            <w:noProof/>
            <w:webHidden/>
            <w:sz w:val="22"/>
          </w:rPr>
          <w:instrText xml:space="preserve"> PAGEREF _Toc513036201 \h </w:instrText>
        </w:r>
        <w:r>
          <w:rPr>
            <w:noProof/>
            <w:webHidden/>
            <w:sz w:val="22"/>
          </w:rPr>
        </w:r>
        <w:r>
          <w:rPr>
            <w:noProof/>
            <w:webHidden/>
            <w:sz w:val="22"/>
          </w:rPr>
          <w:fldChar w:fldCharType="separate"/>
        </w:r>
        <w:r>
          <w:rPr>
            <w:noProof/>
            <w:webHidden/>
            <w:sz w:val="22"/>
          </w:rPr>
          <w:t>219</w:t>
        </w:r>
        <w:r>
          <w:rPr>
            <w:noProof/>
            <w:webHidden/>
            <w:sz w:val="22"/>
          </w:rPr>
          <w:fldChar w:fldCharType="end"/>
        </w:r>
      </w:hyperlink>
    </w:p>
    <w:p w:rsidR="00BB590B" w:rsidRDefault="00D22AAA">
      <w:pPr>
        <w:pStyle w:val="TOC3"/>
        <w:tabs>
          <w:tab w:val="left" w:pos="1400"/>
          <w:tab w:val="right" w:leader="dot" w:pos="8681"/>
        </w:tabs>
        <w:rPr>
          <w:rFonts w:eastAsiaTheme="minorEastAsia" w:cstheme="minorBidi"/>
          <w:i w:val="0"/>
          <w:iCs w:val="0"/>
          <w:noProof/>
          <w:sz w:val="20"/>
          <w:szCs w:val="22"/>
        </w:rPr>
      </w:pPr>
      <w:hyperlink w:anchor="_Toc513036202" w:history="1">
        <w:r>
          <w:rPr>
            <w:rStyle w:val="Hyperlink"/>
            <w:noProof/>
            <w:sz w:val="22"/>
          </w:rPr>
          <w:t>2.6.27</w:t>
        </w:r>
        <w:r>
          <w:rPr>
            <w:rFonts w:eastAsiaTheme="minorEastAsia" w:cstheme="minorBidi"/>
            <w:i w:val="0"/>
            <w:iCs w:val="0"/>
            <w:noProof/>
            <w:sz w:val="20"/>
            <w:szCs w:val="22"/>
          </w:rPr>
          <w:tab/>
        </w:r>
        <w:r>
          <w:rPr>
            <w:rStyle w:val="Hyperlink"/>
            <w:noProof/>
            <w:sz w:val="22"/>
          </w:rPr>
          <w:t xml:space="preserve">Table 9 of the of the Basel </w:t>
        </w:r>
        <w:r>
          <w:rPr>
            <w:rStyle w:val="Hyperlink"/>
            <w:noProof/>
            <w:sz w:val="22"/>
          </w:rPr>
          <w:t>Convention Questionnaire on Disposals which did not Proceed as Intended</w:t>
        </w:r>
        <w:r>
          <w:rPr>
            <w:noProof/>
            <w:webHidden/>
            <w:sz w:val="22"/>
          </w:rPr>
          <w:tab/>
        </w:r>
        <w:r>
          <w:rPr>
            <w:noProof/>
            <w:webHidden/>
            <w:sz w:val="22"/>
          </w:rPr>
          <w:fldChar w:fldCharType="begin"/>
        </w:r>
        <w:r>
          <w:rPr>
            <w:noProof/>
            <w:webHidden/>
            <w:sz w:val="22"/>
          </w:rPr>
          <w:instrText xml:space="preserve"> PAGEREF _Toc513036202 \h </w:instrText>
        </w:r>
        <w:r>
          <w:rPr>
            <w:noProof/>
            <w:webHidden/>
            <w:sz w:val="22"/>
          </w:rPr>
        </w:r>
        <w:r>
          <w:rPr>
            <w:noProof/>
            <w:webHidden/>
            <w:sz w:val="22"/>
          </w:rPr>
          <w:fldChar w:fldCharType="separate"/>
        </w:r>
        <w:r>
          <w:rPr>
            <w:noProof/>
            <w:webHidden/>
            <w:sz w:val="22"/>
          </w:rPr>
          <w:t>236</w:t>
        </w:r>
        <w:r>
          <w:rPr>
            <w:noProof/>
            <w:webHidden/>
            <w:sz w:val="22"/>
          </w:rPr>
          <w:fldChar w:fldCharType="end"/>
        </w:r>
      </w:hyperlink>
    </w:p>
    <w:p w:rsidR="00BB590B" w:rsidRDefault="00D22AAA">
      <w:pPr>
        <w:pStyle w:val="TOC3"/>
        <w:tabs>
          <w:tab w:val="left" w:pos="1400"/>
          <w:tab w:val="right" w:leader="dot" w:pos="8681"/>
        </w:tabs>
        <w:rPr>
          <w:rFonts w:eastAsiaTheme="minorEastAsia" w:cstheme="minorBidi"/>
          <w:i w:val="0"/>
          <w:iCs w:val="0"/>
          <w:noProof/>
          <w:sz w:val="20"/>
          <w:szCs w:val="22"/>
        </w:rPr>
      </w:pPr>
      <w:hyperlink w:anchor="_Toc513036203" w:history="1">
        <w:r>
          <w:rPr>
            <w:rStyle w:val="Hyperlink"/>
            <w:noProof/>
            <w:sz w:val="22"/>
          </w:rPr>
          <w:t>2.6.28</w:t>
        </w:r>
        <w:r>
          <w:rPr>
            <w:rFonts w:eastAsiaTheme="minorEastAsia" w:cstheme="minorBidi"/>
            <w:i w:val="0"/>
            <w:iCs w:val="0"/>
            <w:noProof/>
            <w:sz w:val="20"/>
            <w:szCs w:val="22"/>
          </w:rPr>
          <w:tab/>
        </w:r>
        <w:r>
          <w:rPr>
            <w:rStyle w:val="Hyperlink"/>
            <w:noProof/>
            <w:sz w:val="22"/>
          </w:rPr>
          <w:t xml:space="preserve">Table 10 of the of the Basel Convention </w:t>
        </w:r>
        <w:r>
          <w:rPr>
            <w:rStyle w:val="Hyperlink"/>
            <w:noProof/>
            <w:sz w:val="22"/>
          </w:rPr>
          <w:t>Questionnaire on Accidents Occurring during the Transboundary Movement and Disposal of Hazardous Wastes and Other Wastes</w:t>
        </w:r>
        <w:r>
          <w:rPr>
            <w:noProof/>
            <w:webHidden/>
            <w:sz w:val="22"/>
          </w:rPr>
          <w:tab/>
        </w:r>
        <w:r>
          <w:rPr>
            <w:noProof/>
            <w:webHidden/>
            <w:sz w:val="22"/>
          </w:rPr>
          <w:fldChar w:fldCharType="begin"/>
        </w:r>
        <w:r>
          <w:rPr>
            <w:noProof/>
            <w:webHidden/>
            <w:sz w:val="22"/>
          </w:rPr>
          <w:instrText xml:space="preserve"> PAGEREF _Toc513036203 \h </w:instrText>
        </w:r>
        <w:r>
          <w:rPr>
            <w:noProof/>
            <w:webHidden/>
            <w:sz w:val="22"/>
          </w:rPr>
        </w:r>
        <w:r>
          <w:rPr>
            <w:noProof/>
            <w:webHidden/>
            <w:sz w:val="22"/>
          </w:rPr>
          <w:fldChar w:fldCharType="separate"/>
        </w:r>
        <w:r>
          <w:rPr>
            <w:noProof/>
            <w:webHidden/>
            <w:sz w:val="22"/>
          </w:rPr>
          <w:t>286</w:t>
        </w:r>
        <w:r>
          <w:rPr>
            <w:noProof/>
            <w:webHidden/>
            <w:sz w:val="22"/>
          </w:rPr>
          <w:fldChar w:fldCharType="end"/>
        </w:r>
      </w:hyperlink>
    </w:p>
    <w:p w:rsidR="00BB590B" w:rsidRDefault="00D22AAA">
      <w:pPr>
        <w:pStyle w:val="TOC1"/>
        <w:tabs>
          <w:tab w:val="left" w:pos="800"/>
          <w:tab w:val="right" w:leader="dot" w:pos="8681"/>
        </w:tabs>
        <w:rPr>
          <w:rFonts w:eastAsiaTheme="minorEastAsia" w:cstheme="minorBidi"/>
          <w:b w:val="0"/>
          <w:bCs w:val="0"/>
          <w:noProof/>
          <w:sz w:val="20"/>
          <w:szCs w:val="22"/>
          <w:lang w:val="en-GB" w:eastAsia="en-GB"/>
        </w:rPr>
      </w:pPr>
      <w:hyperlink w:anchor="_Toc513036204" w:history="1">
        <w:r>
          <w:rPr>
            <w:rStyle w:val="Hyperlink"/>
            <w:noProof/>
            <w:sz w:val="22"/>
          </w:rPr>
          <w:t>3.0</w:t>
        </w:r>
        <w:r>
          <w:rPr>
            <w:rFonts w:eastAsiaTheme="minorEastAsia" w:cstheme="minorBidi"/>
            <w:b w:val="0"/>
            <w:bCs w:val="0"/>
            <w:noProof/>
            <w:sz w:val="20"/>
            <w:szCs w:val="22"/>
            <w:lang w:val="en-GB" w:eastAsia="en-GB"/>
          </w:rPr>
          <w:tab/>
        </w:r>
        <w:r>
          <w:rPr>
            <w:rStyle w:val="Hyperlink"/>
            <w:noProof/>
            <w:sz w:val="22"/>
          </w:rPr>
          <w:t>Section C: Competent Authorities to the Basel Convention</w:t>
        </w:r>
        <w:r>
          <w:rPr>
            <w:noProof/>
            <w:webHidden/>
            <w:sz w:val="22"/>
          </w:rPr>
          <w:tab/>
        </w:r>
        <w:r>
          <w:rPr>
            <w:noProof/>
            <w:webHidden/>
            <w:sz w:val="22"/>
          </w:rPr>
          <w:fldChar w:fldCharType="begin"/>
        </w:r>
        <w:r>
          <w:rPr>
            <w:noProof/>
            <w:webHidden/>
            <w:sz w:val="22"/>
          </w:rPr>
          <w:instrText xml:space="preserve"> PAGEREF _Toc513036204 \h </w:instrText>
        </w:r>
        <w:r>
          <w:rPr>
            <w:noProof/>
            <w:webHidden/>
            <w:sz w:val="22"/>
          </w:rPr>
        </w:r>
        <w:r>
          <w:rPr>
            <w:noProof/>
            <w:webHidden/>
            <w:sz w:val="22"/>
          </w:rPr>
          <w:fldChar w:fldCharType="separate"/>
        </w:r>
        <w:r>
          <w:rPr>
            <w:noProof/>
            <w:webHidden/>
            <w:sz w:val="22"/>
          </w:rPr>
          <w:t>289</w:t>
        </w:r>
        <w:r>
          <w:rPr>
            <w:noProof/>
            <w:webHidden/>
            <w:sz w:val="22"/>
          </w:rPr>
          <w:fldChar w:fldCharType="end"/>
        </w:r>
      </w:hyperlink>
    </w:p>
    <w:p w:rsidR="00BB590B" w:rsidRDefault="00D22AAA">
      <w:pPr>
        <w:pStyle w:val="TOC1"/>
        <w:tabs>
          <w:tab w:val="left" w:pos="800"/>
          <w:tab w:val="right" w:leader="dot" w:pos="8681"/>
        </w:tabs>
        <w:rPr>
          <w:rFonts w:eastAsiaTheme="minorEastAsia" w:cstheme="minorBidi"/>
          <w:b w:val="0"/>
          <w:bCs w:val="0"/>
          <w:noProof/>
          <w:sz w:val="20"/>
          <w:szCs w:val="22"/>
          <w:lang w:val="en-GB" w:eastAsia="en-GB"/>
        </w:rPr>
      </w:pPr>
      <w:hyperlink w:anchor="_Toc513036205" w:history="1">
        <w:r>
          <w:rPr>
            <w:rStyle w:val="Hyperlink"/>
            <w:noProof/>
            <w:sz w:val="22"/>
          </w:rPr>
          <w:t>4.0</w:t>
        </w:r>
        <w:r>
          <w:rPr>
            <w:rFonts w:eastAsiaTheme="minorEastAsia" w:cstheme="minorBidi"/>
            <w:b w:val="0"/>
            <w:bCs w:val="0"/>
            <w:noProof/>
            <w:sz w:val="20"/>
            <w:szCs w:val="22"/>
            <w:lang w:val="en-GB" w:eastAsia="en-GB"/>
          </w:rPr>
          <w:tab/>
        </w:r>
        <w:r>
          <w:rPr>
            <w:rStyle w:val="Hyperlink"/>
            <w:noProof/>
            <w:sz w:val="22"/>
          </w:rPr>
          <w:t>Section D: Y-Codes for Waste under the Basel Convention</w:t>
        </w:r>
        <w:r>
          <w:rPr>
            <w:noProof/>
            <w:webHidden/>
            <w:sz w:val="22"/>
          </w:rPr>
          <w:tab/>
        </w:r>
        <w:r>
          <w:rPr>
            <w:noProof/>
            <w:webHidden/>
            <w:sz w:val="22"/>
          </w:rPr>
          <w:fldChar w:fldCharType="begin"/>
        </w:r>
        <w:r>
          <w:rPr>
            <w:noProof/>
            <w:webHidden/>
            <w:sz w:val="22"/>
          </w:rPr>
          <w:instrText xml:space="preserve"> PAGEREF</w:instrText>
        </w:r>
        <w:r>
          <w:rPr>
            <w:noProof/>
            <w:webHidden/>
            <w:sz w:val="22"/>
          </w:rPr>
          <w:instrText xml:space="preserve"> _Toc513036205 \h </w:instrText>
        </w:r>
        <w:r>
          <w:rPr>
            <w:noProof/>
            <w:webHidden/>
            <w:sz w:val="22"/>
          </w:rPr>
        </w:r>
        <w:r>
          <w:rPr>
            <w:noProof/>
            <w:webHidden/>
            <w:sz w:val="22"/>
          </w:rPr>
          <w:fldChar w:fldCharType="separate"/>
        </w:r>
        <w:r>
          <w:rPr>
            <w:noProof/>
            <w:webHidden/>
            <w:sz w:val="22"/>
          </w:rPr>
          <w:t>299</w:t>
        </w:r>
        <w:r>
          <w:rPr>
            <w:noProof/>
            <w:webHidden/>
            <w:sz w:val="22"/>
          </w:rPr>
          <w:fldChar w:fldCharType="end"/>
        </w:r>
      </w:hyperlink>
    </w:p>
    <w:p w:rsidR="00BB590B" w:rsidRDefault="00D22AAA">
      <w:pPr>
        <w:pStyle w:val="TOC2"/>
        <w:tabs>
          <w:tab w:val="left" w:pos="800"/>
          <w:tab w:val="right" w:leader="dot" w:pos="8681"/>
        </w:tabs>
        <w:rPr>
          <w:rFonts w:eastAsiaTheme="minorEastAsia" w:cstheme="minorBidi"/>
          <w:noProof/>
          <w:sz w:val="20"/>
          <w:szCs w:val="22"/>
        </w:rPr>
      </w:pPr>
      <w:hyperlink w:anchor="_Toc513036206" w:history="1">
        <w:r>
          <w:rPr>
            <w:rStyle w:val="Hyperlink"/>
            <w:noProof/>
            <w:sz w:val="22"/>
          </w:rPr>
          <w:t>4.1</w:t>
        </w:r>
        <w:r>
          <w:rPr>
            <w:rFonts w:eastAsiaTheme="minorEastAsia" w:cstheme="minorBidi"/>
            <w:noProof/>
            <w:sz w:val="20"/>
            <w:szCs w:val="22"/>
          </w:rPr>
          <w:tab/>
        </w:r>
        <w:r>
          <w:rPr>
            <w:rStyle w:val="Hyperlink"/>
            <w:noProof/>
            <w:sz w:val="22"/>
          </w:rPr>
          <w:t>Categories of Wastes to be Controlled</w:t>
        </w:r>
        <w:r>
          <w:rPr>
            <w:noProof/>
            <w:webHidden/>
            <w:sz w:val="22"/>
          </w:rPr>
          <w:tab/>
        </w:r>
        <w:r>
          <w:rPr>
            <w:noProof/>
            <w:webHidden/>
            <w:sz w:val="22"/>
          </w:rPr>
          <w:fldChar w:fldCharType="begin"/>
        </w:r>
        <w:r>
          <w:rPr>
            <w:noProof/>
            <w:webHidden/>
            <w:sz w:val="22"/>
          </w:rPr>
          <w:instrText xml:space="preserve"> PAGEREF _Toc513036206 \h </w:instrText>
        </w:r>
        <w:r>
          <w:rPr>
            <w:noProof/>
            <w:webHidden/>
            <w:sz w:val="22"/>
          </w:rPr>
        </w:r>
        <w:r>
          <w:rPr>
            <w:noProof/>
            <w:webHidden/>
            <w:sz w:val="22"/>
          </w:rPr>
          <w:fldChar w:fldCharType="separate"/>
        </w:r>
        <w:r>
          <w:rPr>
            <w:noProof/>
            <w:webHidden/>
            <w:sz w:val="22"/>
          </w:rPr>
          <w:t>299</w:t>
        </w:r>
        <w:r>
          <w:rPr>
            <w:noProof/>
            <w:webHidden/>
            <w:sz w:val="22"/>
          </w:rPr>
          <w:fldChar w:fldCharType="end"/>
        </w:r>
      </w:hyperlink>
    </w:p>
    <w:p w:rsidR="00BB590B" w:rsidRDefault="00D22AAA">
      <w:pPr>
        <w:pStyle w:val="TOC2"/>
        <w:tabs>
          <w:tab w:val="left" w:pos="800"/>
          <w:tab w:val="right" w:leader="dot" w:pos="8681"/>
        </w:tabs>
        <w:rPr>
          <w:rFonts w:eastAsiaTheme="minorEastAsia" w:cstheme="minorBidi"/>
          <w:noProof/>
          <w:sz w:val="20"/>
          <w:szCs w:val="22"/>
        </w:rPr>
      </w:pPr>
      <w:hyperlink w:anchor="_Toc513036207" w:history="1">
        <w:r>
          <w:rPr>
            <w:rStyle w:val="Hyperlink"/>
            <w:noProof/>
            <w:sz w:val="22"/>
          </w:rPr>
          <w:t>4.2</w:t>
        </w:r>
        <w:r>
          <w:rPr>
            <w:rFonts w:eastAsiaTheme="minorEastAsia" w:cstheme="minorBidi"/>
            <w:noProof/>
            <w:sz w:val="20"/>
            <w:szCs w:val="22"/>
          </w:rPr>
          <w:tab/>
        </w:r>
        <w:r>
          <w:rPr>
            <w:rStyle w:val="Hyperlink"/>
            <w:noProof/>
            <w:sz w:val="22"/>
          </w:rPr>
          <w:t>Categories of Wastes Requiring Special Consideration</w:t>
        </w:r>
        <w:r>
          <w:rPr>
            <w:noProof/>
            <w:webHidden/>
            <w:sz w:val="22"/>
          </w:rPr>
          <w:tab/>
        </w:r>
        <w:r>
          <w:rPr>
            <w:noProof/>
            <w:webHidden/>
            <w:sz w:val="22"/>
          </w:rPr>
          <w:fldChar w:fldCharType="begin"/>
        </w:r>
        <w:r>
          <w:rPr>
            <w:noProof/>
            <w:webHidden/>
            <w:sz w:val="22"/>
          </w:rPr>
          <w:instrText xml:space="preserve"> PAGEREF _Toc513036207 \h </w:instrText>
        </w:r>
        <w:r>
          <w:rPr>
            <w:noProof/>
            <w:webHidden/>
            <w:sz w:val="22"/>
          </w:rPr>
        </w:r>
        <w:r>
          <w:rPr>
            <w:noProof/>
            <w:webHidden/>
            <w:sz w:val="22"/>
          </w:rPr>
          <w:fldChar w:fldCharType="separate"/>
        </w:r>
        <w:r>
          <w:rPr>
            <w:noProof/>
            <w:webHidden/>
            <w:sz w:val="22"/>
          </w:rPr>
          <w:t>301</w:t>
        </w:r>
        <w:r>
          <w:rPr>
            <w:noProof/>
            <w:webHidden/>
            <w:sz w:val="22"/>
          </w:rPr>
          <w:fldChar w:fldCharType="end"/>
        </w:r>
      </w:hyperlink>
    </w:p>
    <w:p w:rsidR="00BB590B" w:rsidRDefault="00D22AAA">
      <w:pPr>
        <w:pStyle w:val="TOC1"/>
        <w:tabs>
          <w:tab w:val="left" w:pos="800"/>
          <w:tab w:val="right" w:leader="dot" w:pos="8681"/>
        </w:tabs>
        <w:rPr>
          <w:rFonts w:eastAsiaTheme="minorEastAsia" w:cstheme="minorBidi"/>
          <w:b w:val="0"/>
          <w:bCs w:val="0"/>
          <w:noProof/>
          <w:sz w:val="20"/>
          <w:szCs w:val="22"/>
          <w:lang w:val="en-GB" w:eastAsia="en-GB"/>
        </w:rPr>
      </w:pPr>
      <w:hyperlink w:anchor="_Toc513036208" w:history="1">
        <w:r>
          <w:rPr>
            <w:rStyle w:val="Hyperlink"/>
            <w:noProof/>
            <w:sz w:val="22"/>
          </w:rPr>
          <w:t>5.0</w:t>
        </w:r>
        <w:r>
          <w:rPr>
            <w:rFonts w:eastAsiaTheme="minorEastAsia" w:cstheme="minorBidi"/>
            <w:b w:val="0"/>
            <w:bCs w:val="0"/>
            <w:noProof/>
            <w:sz w:val="20"/>
            <w:szCs w:val="22"/>
            <w:lang w:val="en-GB" w:eastAsia="en-GB"/>
          </w:rPr>
          <w:tab/>
        </w:r>
        <w:r>
          <w:rPr>
            <w:rStyle w:val="Hyperlink"/>
            <w:noProof/>
            <w:sz w:val="22"/>
          </w:rPr>
          <w:t>Section E: Summary of the Data Supplied by the Member States on the basis of the Waste Shipment Regulation Questionnaire; 2013-2015</w:t>
        </w:r>
        <w:r>
          <w:rPr>
            <w:noProof/>
            <w:webHidden/>
            <w:sz w:val="22"/>
          </w:rPr>
          <w:tab/>
        </w:r>
        <w:r>
          <w:rPr>
            <w:noProof/>
            <w:webHidden/>
            <w:sz w:val="22"/>
          </w:rPr>
          <w:fldChar w:fldCharType="begin"/>
        </w:r>
        <w:r>
          <w:rPr>
            <w:noProof/>
            <w:webHidden/>
            <w:sz w:val="22"/>
          </w:rPr>
          <w:instrText xml:space="preserve"> PAGEREF _Toc513036208 \h </w:instrText>
        </w:r>
        <w:r>
          <w:rPr>
            <w:noProof/>
            <w:webHidden/>
            <w:sz w:val="22"/>
          </w:rPr>
        </w:r>
        <w:r>
          <w:rPr>
            <w:noProof/>
            <w:webHidden/>
            <w:sz w:val="22"/>
          </w:rPr>
          <w:fldChar w:fldCharType="separate"/>
        </w:r>
        <w:r>
          <w:rPr>
            <w:noProof/>
            <w:webHidden/>
            <w:sz w:val="22"/>
          </w:rPr>
          <w:t>302</w:t>
        </w:r>
        <w:r>
          <w:rPr>
            <w:noProof/>
            <w:webHidden/>
            <w:sz w:val="22"/>
          </w:rPr>
          <w:fldChar w:fldCharType="end"/>
        </w:r>
      </w:hyperlink>
    </w:p>
    <w:p w:rsidR="00BB590B" w:rsidRDefault="00D22AAA">
      <w:pPr>
        <w:pStyle w:val="TOC2"/>
        <w:tabs>
          <w:tab w:val="left" w:pos="800"/>
          <w:tab w:val="right" w:leader="dot" w:pos="8681"/>
        </w:tabs>
        <w:rPr>
          <w:rFonts w:eastAsiaTheme="minorEastAsia" w:cstheme="minorBidi"/>
          <w:noProof/>
          <w:sz w:val="20"/>
          <w:szCs w:val="22"/>
        </w:rPr>
      </w:pPr>
      <w:hyperlink w:anchor="_Toc513036209" w:history="1">
        <w:r>
          <w:rPr>
            <w:rStyle w:val="Hyperlink"/>
            <w:noProof/>
            <w:sz w:val="22"/>
          </w:rPr>
          <w:t>5.1</w:t>
        </w:r>
        <w:r>
          <w:rPr>
            <w:rFonts w:eastAsiaTheme="minorEastAsia" w:cstheme="minorBidi"/>
            <w:noProof/>
            <w:sz w:val="20"/>
            <w:szCs w:val="22"/>
          </w:rPr>
          <w:tab/>
        </w:r>
        <w:r>
          <w:rPr>
            <w:rStyle w:val="Hyperlink"/>
            <w:noProof/>
            <w:sz w:val="22"/>
          </w:rPr>
          <w:t>Questionnaire for Member States’ Reporting Obligation pursuant to Article 51 (2) of Regulation (EC) No 1013/2006</w:t>
        </w:r>
        <w:r>
          <w:rPr>
            <w:noProof/>
            <w:webHidden/>
            <w:sz w:val="22"/>
          </w:rPr>
          <w:tab/>
        </w:r>
        <w:r>
          <w:rPr>
            <w:noProof/>
            <w:webHidden/>
            <w:sz w:val="22"/>
          </w:rPr>
          <w:fldChar w:fldCharType="begin"/>
        </w:r>
        <w:r>
          <w:rPr>
            <w:noProof/>
            <w:webHidden/>
            <w:sz w:val="22"/>
          </w:rPr>
          <w:instrText xml:space="preserve"> PAGEREF _Toc513036209 \h </w:instrText>
        </w:r>
        <w:r>
          <w:rPr>
            <w:noProof/>
            <w:webHidden/>
            <w:sz w:val="22"/>
          </w:rPr>
        </w:r>
        <w:r>
          <w:rPr>
            <w:noProof/>
            <w:webHidden/>
            <w:sz w:val="22"/>
          </w:rPr>
          <w:fldChar w:fldCharType="separate"/>
        </w:r>
        <w:r>
          <w:rPr>
            <w:noProof/>
            <w:webHidden/>
            <w:sz w:val="22"/>
          </w:rPr>
          <w:t>302</w:t>
        </w:r>
        <w:r>
          <w:rPr>
            <w:noProof/>
            <w:webHidden/>
            <w:sz w:val="22"/>
          </w:rPr>
          <w:fldChar w:fldCharType="end"/>
        </w:r>
      </w:hyperlink>
    </w:p>
    <w:p w:rsidR="00BB590B" w:rsidRDefault="00D22AAA">
      <w:pPr>
        <w:pStyle w:val="TOC2"/>
        <w:tabs>
          <w:tab w:val="left" w:pos="800"/>
          <w:tab w:val="right" w:leader="dot" w:pos="8681"/>
        </w:tabs>
        <w:rPr>
          <w:rFonts w:eastAsiaTheme="minorEastAsia" w:cstheme="minorBidi"/>
          <w:noProof/>
          <w:sz w:val="20"/>
          <w:szCs w:val="22"/>
        </w:rPr>
      </w:pPr>
      <w:hyperlink w:anchor="_Toc513036210" w:history="1">
        <w:r>
          <w:rPr>
            <w:rStyle w:val="Hyperlink"/>
            <w:noProof/>
            <w:sz w:val="22"/>
          </w:rPr>
          <w:t>5.2</w:t>
        </w:r>
        <w:r>
          <w:rPr>
            <w:rFonts w:eastAsiaTheme="minorEastAsia" w:cstheme="minorBidi"/>
            <w:noProof/>
            <w:sz w:val="20"/>
            <w:szCs w:val="22"/>
          </w:rPr>
          <w:tab/>
        </w:r>
        <w:r>
          <w:rPr>
            <w:rStyle w:val="Hyperlink"/>
            <w:noProof/>
            <w:sz w:val="22"/>
          </w:rPr>
          <w:t>Questionnaire Replies for Member States’ Reporting Obligation pursuant to Article 51 (2) of Regulation (EC) No 1013/2006</w:t>
        </w:r>
        <w:r>
          <w:rPr>
            <w:noProof/>
            <w:webHidden/>
            <w:sz w:val="22"/>
          </w:rPr>
          <w:tab/>
        </w:r>
        <w:r>
          <w:rPr>
            <w:noProof/>
            <w:webHidden/>
            <w:sz w:val="22"/>
          </w:rPr>
          <w:fldChar w:fldCharType="begin"/>
        </w:r>
        <w:r>
          <w:rPr>
            <w:noProof/>
            <w:webHidden/>
            <w:sz w:val="22"/>
          </w:rPr>
          <w:instrText xml:space="preserve"> PAGEREF _Toc513036210 \h </w:instrText>
        </w:r>
        <w:r>
          <w:rPr>
            <w:noProof/>
            <w:webHidden/>
            <w:sz w:val="22"/>
          </w:rPr>
        </w:r>
        <w:r>
          <w:rPr>
            <w:noProof/>
            <w:webHidden/>
            <w:sz w:val="22"/>
          </w:rPr>
          <w:fldChar w:fldCharType="separate"/>
        </w:r>
        <w:r>
          <w:rPr>
            <w:noProof/>
            <w:webHidden/>
            <w:sz w:val="22"/>
          </w:rPr>
          <w:t>305</w:t>
        </w:r>
        <w:r>
          <w:rPr>
            <w:noProof/>
            <w:webHidden/>
            <w:sz w:val="22"/>
          </w:rPr>
          <w:fldChar w:fldCharType="end"/>
        </w:r>
      </w:hyperlink>
    </w:p>
    <w:p w:rsidR="00BB590B" w:rsidRDefault="00D22AAA">
      <w:pPr>
        <w:pStyle w:val="TOC2"/>
        <w:tabs>
          <w:tab w:val="left" w:pos="800"/>
          <w:tab w:val="right" w:leader="dot" w:pos="8681"/>
        </w:tabs>
        <w:rPr>
          <w:rFonts w:eastAsiaTheme="minorEastAsia" w:cstheme="minorBidi"/>
          <w:noProof/>
          <w:sz w:val="20"/>
          <w:szCs w:val="22"/>
        </w:rPr>
      </w:pPr>
      <w:hyperlink w:anchor="_Toc513036211" w:history="1">
        <w:r>
          <w:rPr>
            <w:rStyle w:val="Hyperlink"/>
            <w:noProof/>
            <w:sz w:val="22"/>
          </w:rPr>
          <w:t>5.3</w:t>
        </w:r>
        <w:r>
          <w:rPr>
            <w:rFonts w:eastAsiaTheme="minorEastAsia" w:cstheme="minorBidi"/>
            <w:noProof/>
            <w:sz w:val="20"/>
            <w:szCs w:val="22"/>
          </w:rPr>
          <w:tab/>
        </w:r>
        <w:r>
          <w:rPr>
            <w:rStyle w:val="Hyperlink"/>
            <w:noProof/>
            <w:sz w:val="22"/>
          </w:rPr>
          <w:t>Additional Details and Remarks of Member States to the European Commission Questionnaire</w:t>
        </w:r>
        <w:r>
          <w:rPr>
            <w:noProof/>
            <w:webHidden/>
            <w:sz w:val="22"/>
          </w:rPr>
          <w:tab/>
        </w:r>
        <w:r>
          <w:rPr>
            <w:noProof/>
            <w:webHidden/>
            <w:sz w:val="22"/>
          </w:rPr>
          <w:fldChar w:fldCharType="begin"/>
        </w:r>
        <w:r>
          <w:rPr>
            <w:noProof/>
            <w:webHidden/>
            <w:sz w:val="22"/>
          </w:rPr>
          <w:instrText xml:space="preserve"> PAGEREF _Toc513036211 \h </w:instrText>
        </w:r>
        <w:r>
          <w:rPr>
            <w:noProof/>
            <w:webHidden/>
            <w:sz w:val="22"/>
          </w:rPr>
        </w:r>
        <w:r>
          <w:rPr>
            <w:noProof/>
            <w:webHidden/>
            <w:sz w:val="22"/>
          </w:rPr>
          <w:fldChar w:fldCharType="separate"/>
        </w:r>
        <w:r>
          <w:rPr>
            <w:noProof/>
            <w:webHidden/>
            <w:sz w:val="22"/>
          </w:rPr>
          <w:t>310</w:t>
        </w:r>
        <w:r>
          <w:rPr>
            <w:noProof/>
            <w:webHidden/>
            <w:sz w:val="22"/>
          </w:rPr>
          <w:fldChar w:fldCharType="end"/>
        </w:r>
      </w:hyperlink>
    </w:p>
    <w:p w:rsidR="00BB590B" w:rsidRDefault="00D22AAA">
      <w:pPr>
        <w:pStyle w:val="TOC3"/>
        <w:tabs>
          <w:tab w:val="left" w:pos="1200"/>
          <w:tab w:val="right" w:leader="dot" w:pos="8681"/>
        </w:tabs>
        <w:rPr>
          <w:rFonts w:eastAsiaTheme="minorEastAsia" w:cstheme="minorBidi"/>
          <w:i w:val="0"/>
          <w:iCs w:val="0"/>
          <w:noProof/>
          <w:sz w:val="20"/>
          <w:szCs w:val="22"/>
        </w:rPr>
      </w:pPr>
      <w:hyperlink w:anchor="_Toc513036212" w:history="1">
        <w:r>
          <w:rPr>
            <w:rStyle w:val="Hyperlink"/>
            <w:noProof/>
            <w:sz w:val="22"/>
          </w:rPr>
          <w:t>5.3.1</w:t>
        </w:r>
        <w:r>
          <w:rPr>
            <w:rFonts w:eastAsiaTheme="minorEastAsia" w:cstheme="minorBidi"/>
            <w:i w:val="0"/>
            <w:iCs w:val="0"/>
            <w:noProof/>
            <w:sz w:val="20"/>
            <w:szCs w:val="22"/>
          </w:rPr>
          <w:tab/>
        </w:r>
        <w:r>
          <w:rPr>
            <w:rStyle w:val="Hyperlink"/>
            <w:noProof/>
            <w:sz w:val="22"/>
          </w:rPr>
          <w:t>Question 1 - Information on the Measures Taken to Prohibit Generally or Partially Shipments of Waste between Member States</w:t>
        </w:r>
        <w:r>
          <w:rPr>
            <w:noProof/>
            <w:webHidden/>
            <w:sz w:val="22"/>
          </w:rPr>
          <w:tab/>
        </w:r>
        <w:r>
          <w:rPr>
            <w:noProof/>
            <w:webHidden/>
            <w:sz w:val="22"/>
          </w:rPr>
          <w:fldChar w:fldCharType="begin"/>
        </w:r>
        <w:r>
          <w:rPr>
            <w:noProof/>
            <w:webHidden/>
            <w:sz w:val="22"/>
          </w:rPr>
          <w:instrText xml:space="preserve"> PAGEREF _Toc513036212 \h </w:instrText>
        </w:r>
        <w:r>
          <w:rPr>
            <w:noProof/>
            <w:webHidden/>
            <w:sz w:val="22"/>
          </w:rPr>
        </w:r>
        <w:r>
          <w:rPr>
            <w:noProof/>
            <w:webHidden/>
            <w:sz w:val="22"/>
          </w:rPr>
          <w:fldChar w:fldCharType="separate"/>
        </w:r>
        <w:r>
          <w:rPr>
            <w:noProof/>
            <w:webHidden/>
            <w:sz w:val="22"/>
          </w:rPr>
          <w:t>310</w:t>
        </w:r>
        <w:r>
          <w:rPr>
            <w:noProof/>
            <w:webHidden/>
            <w:sz w:val="22"/>
          </w:rPr>
          <w:fldChar w:fldCharType="end"/>
        </w:r>
      </w:hyperlink>
    </w:p>
    <w:p w:rsidR="00BB590B" w:rsidRDefault="00D22AAA">
      <w:pPr>
        <w:pStyle w:val="TOC3"/>
        <w:tabs>
          <w:tab w:val="left" w:pos="1200"/>
          <w:tab w:val="right" w:leader="dot" w:pos="8681"/>
        </w:tabs>
        <w:rPr>
          <w:rFonts w:eastAsiaTheme="minorEastAsia" w:cstheme="minorBidi"/>
          <w:i w:val="0"/>
          <w:iCs w:val="0"/>
          <w:noProof/>
          <w:sz w:val="20"/>
          <w:szCs w:val="22"/>
        </w:rPr>
      </w:pPr>
      <w:hyperlink w:anchor="_Toc513036213" w:history="1">
        <w:r>
          <w:rPr>
            <w:rStyle w:val="Hyperlink"/>
            <w:noProof/>
            <w:sz w:val="22"/>
          </w:rPr>
          <w:t>5.3.2</w:t>
        </w:r>
        <w:r>
          <w:rPr>
            <w:rFonts w:eastAsiaTheme="minorEastAsia" w:cstheme="minorBidi"/>
            <w:i w:val="0"/>
            <w:iCs w:val="0"/>
            <w:noProof/>
            <w:sz w:val="20"/>
            <w:szCs w:val="22"/>
          </w:rPr>
          <w:tab/>
        </w:r>
        <w:r>
          <w:rPr>
            <w:rStyle w:val="Hyperlink"/>
            <w:noProof/>
            <w:sz w:val="22"/>
          </w:rPr>
          <w:t>Question 2 - Information on the Measures Taken to Object Systematically to Shipments of Waste between Member States</w:t>
        </w:r>
        <w:r>
          <w:rPr>
            <w:noProof/>
            <w:webHidden/>
            <w:sz w:val="22"/>
          </w:rPr>
          <w:tab/>
        </w:r>
        <w:r>
          <w:rPr>
            <w:noProof/>
            <w:webHidden/>
            <w:sz w:val="22"/>
          </w:rPr>
          <w:fldChar w:fldCharType="begin"/>
        </w:r>
        <w:r>
          <w:rPr>
            <w:noProof/>
            <w:webHidden/>
            <w:sz w:val="22"/>
          </w:rPr>
          <w:instrText xml:space="preserve"> PAGEREF _Toc513036213 \h </w:instrText>
        </w:r>
        <w:r>
          <w:rPr>
            <w:noProof/>
            <w:webHidden/>
            <w:sz w:val="22"/>
          </w:rPr>
        </w:r>
        <w:r>
          <w:rPr>
            <w:noProof/>
            <w:webHidden/>
            <w:sz w:val="22"/>
          </w:rPr>
          <w:fldChar w:fldCharType="separate"/>
        </w:r>
        <w:r>
          <w:rPr>
            <w:noProof/>
            <w:webHidden/>
            <w:sz w:val="22"/>
          </w:rPr>
          <w:t>319</w:t>
        </w:r>
        <w:r>
          <w:rPr>
            <w:noProof/>
            <w:webHidden/>
            <w:sz w:val="22"/>
          </w:rPr>
          <w:fldChar w:fldCharType="end"/>
        </w:r>
      </w:hyperlink>
    </w:p>
    <w:p w:rsidR="00BB590B" w:rsidRDefault="00D22AAA">
      <w:pPr>
        <w:pStyle w:val="TOC3"/>
        <w:tabs>
          <w:tab w:val="left" w:pos="1200"/>
          <w:tab w:val="right" w:leader="dot" w:pos="8681"/>
        </w:tabs>
        <w:rPr>
          <w:rFonts w:eastAsiaTheme="minorEastAsia" w:cstheme="minorBidi"/>
          <w:i w:val="0"/>
          <w:iCs w:val="0"/>
          <w:noProof/>
          <w:sz w:val="20"/>
          <w:szCs w:val="22"/>
        </w:rPr>
      </w:pPr>
      <w:hyperlink w:anchor="_Toc513036214" w:history="1">
        <w:r>
          <w:rPr>
            <w:rStyle w:val="Hyperlink"/>
            <w:noProof/>
            <w:sz w:val="22"/>
          </w:rPr>
          <w:t>5.3.3</w:t>
        </w:r>
        <w:r>
          <w:rPr>
            <w:rFonts w:eastAsiaTheme="minorEastAsia" w:cstheme="minorBidi"/>
            <w:i w:val="0"/>
            <w:iCs w:val="0"/>
            <w:noProof/>
            <w:sz w:val="20"/>
            <w:szCs w:val="22"/>
          </w:rPr>
          <w:tab/>
        </w:r>
        <w:r>
          <w:rPr>
            <w:rStyle w:val="Hyperlink"/>
            <w:noProof/>
            <w:sz w:val="22"/>
          </w:rPr>
          <w:t>Question 3 - Information on the Prohibition of the Import of Waste</w:t>
        </w:r>
        <w:r>
          <w:rPr>
            <w:noProof/>
            <w:webHidden/>
            <w:sz w:val="22"/>
          </w:rPr>
          <w:tab/>
        </w:r>
        <w:r>
          <w:rPr>
            <w:noProof/>
            <w:webHidden/>
            <w:sz w:val="22"/>
          </w:rPr>
          <w:fldChar w:fldCharType="begin"/>
        </w:r>
        <w:r>
          <w:rPr>
            <w:noProof/>
            <w:webHidden/>
            <w:sz w:val="22"/>
          </w:rPr>
          <w:instrText xml:space="preserve"> PAGEREF _Toc513036214 \h </w:instrText>
        </w:r>
        <w:r>
          <w:rPr>
            <w:noProof/>
            <w:webHidden/>
            <w:sz w:val="22"/>
          </w:rPr>
        </w:r>
        <w:r>
          <w:rPr>
            <w:noProof/>
            <w:webHidden/>
            <w:sz w:val="22"/>
          </w:rPr>
          <w:fldChar w:fldCharType="separate"/>
        </w:r>
        <w:r>
          <w:rPr>
            <w:noProof/>
            <w:webHidden/>
            <w:sz w:val="22"/>
          </w:rPr>
          <w:t>323</w:t>
        </w:r>
        <w:r>
          <w:rPr>
            <w:noProof/>
            <w:webHidden/>
            <w:sz w:val="22"/>
          </w:rPr>
          <w:fldChar w:fldCharType="end"/>
        </w:r>
      </w:hyperlink>
    </w:p>
    <w:p w:rsidR="00BB590B" w:rsidRDefault="00D22AAA">
      <w:pPr>
        <w:pStyle w:val="TOC3"/>
        <w:tabs>
          <w:tab w:val="left" w:pos="1200"/>
          <w:tab w:val="right" w:leader="dot" w:pos="8681"/>
        </w:tabs>
        <w:rPr>
          <w:rFonts w:eastAsiaTheme="minorEastAsia" w:cstheme="minorBidi"/>
          <w:i w:val="0"/>
          <w:iCs w:val="0"/>
          <w:noProof/>
          <w:sz w:val="20"/>
          <w:szCs w:val="22"/>
        </w:rPr>
      </w:pPr>
      <w:hyperlink w:anchor="_Toc513036215" w:history="1">
        <w:r>
          <w:rPr>
            <w:rStyle w:val="Hyperlink"/>
            <w:noProof/>
            <w:sz w:val="22"/>
          </w:rPr>
          <w:t>5.3.4</w:t>
        </w:r>
        <w:r>
          <w:rPr>
            <w:rFonts w:eastAsiaTheme="minorEastAsia" w:cstheme="minorBidi"/>
            <w:i w:val="0"/>
            <w:iCs w:val="0"/>
            <w:noProof/>
            <w:sz w:val="20"/>
            <w:szCs w:val="22"/>
          </w:rPr>
          <w:tab/>
        </w:r>
        <w:r>
          <w:rPr>
            <w:rStyle w:val="Hyperlink"/>
            <w:noProof/>
            <w:sz w:val="22"/>
          </w:rPr>
          <w:t>Questions 4 &amp; 5 - Information on Exceptions to the Implementation of the Principle of Proximity, Priority for Recovery and Self-sufficiency</w:t>
        </w:r>
        <w:r>
          <w:rPr>
            <w:noProof/>
            <w:webHidden/>
            <w:sz w:val="22"/>
          </w:rPr>
          <w:tab/>
        </w:r>
        <w:r>
          <w:rPr>
            <w:noProof/>
            <w:webHidden/>
            <w:sz w:val="22"/>
          </w:rPr>
          <w:fldChar w:fldCharType="begin"/>
        </w:r>
        <w:r>
          <w:rPr>
            <w:noProof/>
            <w:webHidden/>
            <w:sz w:val="22"/>
          </w:rPr>
          <w:instrText xml:space="preserve"> PAGEREF _Toc513036215 \h </w:instrText>
        </w:r>
        <w:r>
          <w:rPr>
            <w:noProof/>
            <w:webHidden/>
            <w:sz w:val="22"/>
          </w:rPr>
        </w:r>
        <w:r>
          <w:rPr>
            <w:noProof/>
            <w:webHidden/>
            <w:sz w:val="22"/>
          </w:rPr>
          <w:fldChar w:fldCharType="separate"/>
        </w:r>
        <w:r>
          <w:rPr>
            <w:noProof/>
            <w:webHidden/>
            <w:sz w:val="22"/>
          </w:rPr>
          <w:t>327</w:t>
        </w:r>
        <w:r>
          <w:rPr>
            <w:noProof/>
            <w:webHidden/>
            <w:sz w:val="22"/>
          </w:rPr>
          <w:fldChar w:fldCharType="end"/>
        </w:r>
      </w:hyperlink>
    </w:p>
    <w:p w:rsidR="00BB590B" w:rsidRDefault="00D22AAA">
      <w:pPr>
        <w:pStyle w:val="TOC3"/>
        <w:tabs>
          <w:tab w:val="left" w:pos="1200"/>
          <w:tab w:val="right" w:leader="dot" w:pos="8681"/>
        </w:tabs>
        <w:rPr>
          <w:rFonts w:eastAsiaTheme="minorEastAsia" w:cstheme="minorBidi"/>
          <w:i w:val="0"/>
          <w:iCs w:val="0"/>
          <w:noProof/>
          <w:sz w:val="20"/>
          <w:szCs w:val="22"/>
        </w:rPr>
      </w:pPr>
      <w:hyperlink w:anchor="_Toc513036216" w:history="1">
        <w:r>
          <w:rPr>
            <w:rStyle w:val="Hyperlink"/>
            <w:noProof/>
            <w:sz w:val="22"/>
          </w:rPr>
          <w:t>5.3.5</w:t>
        </w:r>
        <w:r>
          <w:rPr>
            <w:rFonts w:eastAsiaTheme="minorEastAsia" w:cstheme="minorBidi"/>
            <w:i w:val="0"/>
            <w:iCs w:val="0"/>
            <w:noProof/>
            <w:sz w:val="20"/>
            <w:szCs w:val="22"/>
          </w:rPr>
          <w:tab/>
        </w:r>
        <w:r>
          <w:rPr>
            <w:rStyle w:val="Hyperlink"/>
            <w:noProof/>
            <w:sz w:val="22"/>
          </w:rPr>
          <w:t>Question 10 - Information on the Member States’ System for the Supervision and Control of shipments of Waste Exclusively within their Jurisdiction</w:t>
        </w:r>
        <w:r>
          <w:rPr>
            <w:noProof/>
            <w:webHidden/>
            <w:sz w:val="22"/>
          </w:rPr>
          <w:tab/>
        </w:r>
        <w:r>
          <w:rPr>
            <w:noProof/>
            <w:webHidden/>
            <w:sz w:val="22"/>
          </w:rPr>
          <w:fldChar w:fldCharType="begin"/>
        </w:r>
        <w:r>
          <w:rPr>
            <w:noProof/>
            <w:webHidden/>
            <w:sz w:val="22"/>
          </w:rPr>
          <w:instrText xml:space="preserve"> PAGEREF _Toc513036216 \h </w:instrText>
        </w:r>
        <w:r>
          <w:rPr>
            <w:noProof/>
            <w:webHidden/>
            <w:sz w:val="22"/>
          </w:rPr>
        </w:r>
        <w:r>
          <w:rPr>
            <w:noProof/>
            <w:webHidden/>
            <w:sz w:val="22"/>
          </w:rPr>
          <w:fldChar w:fldCharType="separate"/>
        </w:r>
        <w:r>
          <w:rPr>
            <w:noProof/>
            <w:webHidden/>
            <w:sz w:val="22"/>
          </w:rPr>
          <w:t>329</w:t>
        </w:r>
        <w:r>
          <w:rPr>
            <w:noProof/>
            <w:webHidden/>
            <w:sz w:val="22"/>
          </w:rPr>
          <w:fldChar w:fldCharType="end"/>
        </w:r>
      </w:hyperlink>
    </w:p>
    <w:p w:rsidR="00BB590B" w:rsidRDefault="00D22AAA">
      <w:pPr>
        <w:pStyle w:val="TOC3"/>
        <w:tabs>
          <w:tab w:val="left" w:pos="1200"/>
          <w:tab w:val="right" w:leader="dot" w:pos="8681"/>
        </w:tabs>
        <w:rPr>
          <w:rFonts w:eastAsiaTheme="minorEastAsia" w:cstheme="minorBidi"/>
          <w:i w:val="0"/>
          <w:iCs w:val="0"/>
          <w:noProof/>
          <w:sz w:val="20"/>
          <w:szCs w:val="22"/>
        </w:rPr>
      </w:pPr>
      <w:hyperlink w:anchor="_Toc513036217" w:history="1">
        <w:r>
          <w:rPr>
            <w:rStyle w:val="Hyperlink"/>
            <w:noProof/>
            <w:sz w:val="22"/>
          </w:rPr>
          <w:t>5.3.6</w:t>
        </w:r>
        <w:r>
          <w:rPr>
            <w:rFonts w:eastAsiaTheme="minorEastAsia" w:cstheme="minorBidi"/>
            <w:i w:val="0"/>
            <w:iCs w:val="0"/>
            <w:noProof/>
            <w:sz w:val="20"/>
            <w:szCs w:val="22"/>
          </w:rPr>
          <w:tab/>
        </w:r>
        <w:r>
          <w:rPr>
            <w:rStyle w:val="Hyperlink"/>
            <w:noProof/>
            <w:sz w:val="22"/>
          </w:rPr>
          <w:t>Question 11 - Information on Penalties Imposed for Illegal Shipments of Waste</w:t>
        </w:r>
        <w:r>
          <w:rPr>
            <w:noProof/>
            <w:webHidden/>
            <w:sz w:val="22"/>
          </w:rPr>
          <w:tab/>
        </w:r>
        <w:r>
          <w:rPr>
            <w:noProof/>
            <w:webHidden/>
            <w:sz w:val="22"/>
          </w:rPr>
          <w:fldChar w:fldCharType="begin"/>
        </w:r>
        <w:r>
          <w:rPr>
            <w:noProof/>
            <w:webHidden/>
            <w:sz w:val="22"/>
          </w:rPr>
          <w:instrText xml:space="preserve"> PAGEREF _Toc513036217 \h </w:instrText>
        </w:r>
        <w:r>
          <w:rPr>
            <w:noProof/>
            <w:webHidden/>
            <w:sz w:val="22"/>
          </w:rPr>
        </w:r>
        <w:r>
          <w:rPr>
            <w:noProof/>
            <w:webHidden/>
            <w:sz w:val="22"/>
          </w:rPr>
          <w:fldChar w:fldCharType="separate"/>
        </w:r>
        <w:r>
          <w:rPr>
            <w:noProof/>
            <w:webHidden/>
            <w:sz w:val="22"/>
          </w:rPr>
          <w:t>341</w:t>
        </w:r>
        <w:r>
          <w:rPr>
            <w:noProof/>
            <w:webHidden/>
            <w:sz w:val="22"/>
          </w:rPr>
          <w:fldChar w:fldCharType="end"/>
        </w:r>
      </w:hyperlink>
    </w:p>
    <w:p w:rsidR="00BB590B" w:rsidRDefault="00D22AAA">
      <w:pPr>
        <w:pStyle w:val="TOC3"/>
        <w:tabs>
          <w:tab w:val="left" w:pos="1200"/>
          <w:tab w:val="right" w:leader="dot" w:pos="8681"/>
        </w:tabs>
        <w:rPr>
          <w:rFonts w:eastAsiaTheme="minorEastAsia" w:cstheme="minorBidi"/>
          <w:i w:val="0"/>
          <w:iCs w:val="0"/>
          <w:noProof/>
          <w:sz w:val="20"/>
          <w:szCs w:val="22"/>
        </w:rPr>
      </w:pPr>
      <w:hyperlink w:anchor="_Toc513036218" w:history="1">
        <w:r>
          <w:rPr>
            <w:rStyle w:val="Hyperlink"/>
            <w:noProof/>
            <w:sz w:val="22"/>
          </w:rPr>
          <w:t>5.3.7</w:t>
        </w:r>
        <w:r>
          <w:rPr>
            <w:rFonts w:eastAsiaTheme="minorEastAsia" w:cstheme="minorBidi"/>
            <w:i w:val="0"/>
            <w:iCs w:val="0"/>
            <w:noProof/>
            <w:sz w:val="20"/>
            <w:szCs w:val="22"/>
          </w:rPr>
          <w:tab/>
        </w:r>
        <w:r>
          <w:rPr>
            <w:rStyle w:val="Hyperlink"/>
            <w:noProof/>
            <w:sz w:val="22"/>
          </w:rPr>
          <w:t>Questions 12 &amp; 13 - Information on Spot Checks on Shipments of Waste or on the Related Recovery or Disposal</w:t>
        </w:r>
        <w:r>
          <w:rPr>
            <w:noProof/>
            <w:webHidden/>
            <w:sz w:val="22"/>
          </w:rPr>
          <w:tab/>
        </w:r>
        <w:r>
          <w:rPr>
            <w:noProof/>
            <w:webHidden/>
            <w:sz w:val="22"/>
          </w:rPr>
          <w:fldChar w:fldCharType="begin"/>
        </w:r>
        <w:r>
          <w:rPr>
            <w:noProof/>
            <w:webHidden/>
            <w:sz w:val="22"/>
          </w:rPr>
          <w:instrText xml:space="preserve"> PAGEREF _Toc513036218 \h </w:instrText>
        </w:r>
        <w:r>
          <w:rPr>
            <w:noProof/>
            <w:webHidden/>
            <w:sz w:val="22"/>
          </w:rPr>
        </w:r>
        <w:r>
          <w:rPr>
            <w:noProof/>
            <w:webHidden/>
            <w:sz w:val="22"/>
          </w:rPr>
          <w:fldChar w:fldCharType="separate"/>
        </w:r>
        <w:r>
          <w:rPr>
            <w:noProof/>
            <w:webHidden/>
            <w:sz w:val="22"/>
          </w:rPr>
          <w:t>364</w:t>
        </w:r>
        <w:r>
          <w:rPr>
            <w:noProof/>
            <w:webHidden/>
            <w:sz w:val="22"/>
          </w:rPr>
          <w:fldChar w:fldCharType="end"/>
        </w:r>
      </w:hyperlink>
    </w:p>
    <w:p w:rsidR="00BB590B" w:rsidRDefault="00D22AAA">
      <w:pPr>
        <w:pStyle w:val="TOC3"/>
        <w:tabs>
          <w:tab w:val="left" w:pos="1200"/>
          <w:tab w:val="right" w:leader="dot" w:pos="8681"/>
        </w:tabs>
        <w:rPr>
          <w:rFonts w:eastAsiaTheme="minorEastAsia" w:cstheme="minorBidi"/>
          <w:i w:val="0"/>
          <w:iCs w:val="0"/>
          <w:noProof/>
          <w:sz w:val="20"/>
          <w:szCs w:val="22"/>
        </w:rPr>
      </w:pPr>
      <w:hyperlink w:anchor="_Toc513036219" w:history="1">
        <w:r>
          <w:rPr>
            <w:rStyle w:val="Hyperlink"/>
            <w:noProof/>
            <w:sz w:val="22"/>
          </w:rPr>
          <w:t>5.3.8</w:t>
        </w:r>
        <w:r>
          <w:rPr>
            <w:rFonts w:eastAsiaTheme="minorEastAsia" w:cstheme="minorBidi"/>
            <w:i w:val="0"/>
            <w:iCs w:val="0"/>
            <w:noProof/>
            <w:sz w:val="20"/>
            <w:szCs w:val="22"/>
          </w:rPr>
          <w:tab/>
        </w:r>
        <w:r>
          <w:rPr>
            <w:rStyle w:val="Hyperlink"/>
            <w:noProof/>
            <w:sz w:val="22"/>
          </w:rPr>
          <w:t>Question 14 - Information on Financial Guarantees</w:t>
        </w:r>
        <w:r>
          <w:rPr>
            <w:noProof/>
            <w:webHidden/>
            <w:sz w:val="22"/>
          </w:rPr>
          <w:tab/>
        </w:r>
        <w:r>
          <w:rPr>
            <w:noProof/>
            <w:webHidden/>
            <w:sz w:val="22"/>
          </w:rPr>
          <w:fldChar w:fldCharType="begin"/>
        </w:r>
        <w:r>
          <w:rPr>
            <w:noProof/>
            <w:webHidden/>
            <w:sz w:val="22"/>
          </w:rPr>
          <w:instrText xml:space="preserve"> PAGEREF _Toc513036219 \h </w:instrText>
        </w:r>
        <w:r>
          <w:rPr>
            <w:noProof/>
            <w:webHidden/>
            <w:sz w:val="22"/>
          </w:rPr>
        </w:r>
        <w:r>
          <w:rPr>
            <w:noProof/>
            <w:webHidden/>
            <w:sz w:val="22"/>
          </w:rPr>
          <w:fldChar w:fldCharType="separate"/>
        </w:r>
        <w:r>
          <w:rPr>
            <w:noProof/>
            <w:webHidden/>
            <w:sz w:val="22"/>
          </w:rPr>
          <w:t>389</w:t>
        </w:r>
        <w:r>
          <w:rPr>
            <w:noProof/>
            <w:webHidden/>
            <w:sz w:val="22"/>
          </w:rPr>
          <w:fldChar w:fldCharType="end"/>
        </w:r>
      </w:hyperlink>
    </w:p>
    <w:p w:rsidR="00BB590B" w:rsidRDefault="00D22AAA">
      <w:pPr>
        <w:pStyle w:val="TOC2"/>
        <w:tabs>
          <w:tab w:val="left" w:pos="800"/>
          <w:tab w:val="right" w:leader="dot" w:pos="8681"/>
        </w:tabs>
        <w:rPr>
          <w:rFonts w:eastAsiaTheme="minorEastAsia" w:cstheme="minorBidi"/>
          <w:noProof/>
          <w:sz w:val="20"/>
          <w:szCs w:val="22"/>
        </w:rPr>
      </w:pPr>
      <w:hyperlink w:anchor="_Toc513036220" w:history="1">
        <w:r>
          <w:rPr>
            <w:rStyle w:val="Hyperlink"/>
            <w:noProof/>
            <w:sz w:val="22"/>
          </w:rPr>
          <w:t>5.4</w:t>
        </w:r>
        <w:r>
          <w:rPr>
            <w:rFonts w:eastAsiaTheme="minorEastAsia" w:cstheme="minorBidi"/>
            <w:noProof/>
            <w:sz w:val="20"/>
            <w:szCs w:val="22"/>
          </w:rPr>
          <w:tab/>
        </w:r>
        <w:r>
          <w:rPr>
            <w:rStyle w:val="Hyperlink"/>
            <w:noProof/>
            <w:sz w:val="22"/>
          </w:rPr>
          <w:t>Data Tables</w:t>
        </w:r>
        <w:r>
          <w:rPr>
            <w:noProof/>
            <w:webHidden/>
            <w:sz w:val="22"/>
          </w:rPr>
          <w:tab/>
        </w:r>
        <w:r>
          <w:rPr>
            <w:noProof/>
            <w:webHidden/>
            <w:sz w:val="22"/>
          </w:rPr>
          <w:fldChar w:fldCharType="begin"/>
        </w:r>
        <w:r>
          <w:rPr>
            <w:noProof/>
            <w:webHidden/>
            <w:sz w:val="22"/>
          </w:rPr>
          <w:instrText xml:space="preserve"> PAGEREF _Toc513036220 \h </w:instrText>
        </w:r>
        <w:r>
          <w:rPr>
            <w:noProof/>
            <w:webHidden/>
            <w:sz w:val="22"/>
          </w:rPr>
        </w:r>
        <w:r>
          <w:rPr>
            <w:noProof/>
            <w:webHidden/>
            <w:sz w:val="22"/>
          </w:rPr>
          <w:fldChar w:fldCharType="separate"/>
        </w:r>
        <w:r>
          <w:rPr>
            <w:noProof/>
            <w:webHidden/>
            <w:sz w:val="22"/>
          </w:rPr>
          <w:t>401</w:t>
        </w:r>
        <w:r>
          <w:rPr>
            <w:noProof/>
            <w:webHidden/>
            <w:sz w:val="22"/>
          </w:rPr>
          <w:fldChar w:fldCharType="end"/>
        </w:r>
      </w:hyperlink>
    </w:p>
    <w:p w:rsidR="00BB590B" w:rsidRDefault="00D22AAA">
      <w:pPr>
        <w:pStyle w:val="TOC3"/>
        <w:tabs>
          <w:tab w:val="left" w:pos="1200"/>
          <w:tab w:val="right" w:leader="dot" w:pos="8681"/>
        </w:tabs>
        <w:rPr>
          <w:rFonts w:eastAsiaTheme="minorEastAsia" w:cstheme="minorBidi"/>
          <w:i w:val="0"/>
          <w:iCs w:val="0"/>
          <w:noProof/>
          <w:sz w:val="20"/>
          <w:szCs w:val="22"/>
        </w:rPr>
      </w:pPr>
      <w:hyperlink w:anchor="_Toc513036221" w:history="1">
        <w:r>
          <w:rPr>
            <w:rStyle w:val="Hyperlink"/>
            <w:noProof/>
            <w:sz w:val="22"/>
          </w:rPr>
          <w:t>5.4.1</w:t>
        </w:r>
        <w:r>
          <w:rPr>
            <w:rFonts w:eastAsiaTheme="minorEastAsia" w:cstheme="minorBidi"/>
            <w:i w:val="0"/>
            <w:iCs w:val="0"/>
            <w:noProof/>
            <w:sz w:val="20"/>
            <w:szCs w:val="22"/>
          </w:rPr>
          <w:tab/>
        </w:r>
        <w:r>
          <w:rPr>
            <w:rStyle w:val="Hyperlink"/>
            <w:noProof/>
            <w:sz w:val="22"/>
          </w:rPr>
          <w:t>Table 1 – Information on Exceptions to the Implementation of the Principle o</w:t>
        </w:r>
        <w:r>
          <w:rPr>
            <w:rStyle w:val="Hyperlink"/>
            <w:noProof/>
            <w:sz w:val="22"/>
          </w:rPr>
          <w:t>f Proximity, Priority for Recovery and Self-Sufficiency (Article 11 (3))</w:t>
        </w:r>
        <w:r>
          <w:rPr>
            <w:noProof/>
            <w:webHidden/>
            <w:sz w:val="22"/>
          </w:rPr>
          <w:tab/>
        </w:r>
        <w:r>
          <w:rPr>
            <w:noProof/>
            <w:webHidden/>
            <w:sz w:val="22"/>
          </w:rPr>
          <w:fldChar w:fldCharType="begin"/>
        </w:r>
        <w:r>
          <w:rPr>
            <w:noProof/>
            <w:webHidden/>
            <w:sz w:val="22"/>
          </w:rPr>
          <w:instrText xml:space="preserve"> PAGEREF _Toc513036221 \h </w:instrText>
        </w:r>
        <w:r>
          <w:rPr>
            <w:noProof/>
            <w:webHidden/>
            <w:sz w:val="22"/>
          </w:rPr>
        </w:r>
        <w:r>
          <w:rPr>
            <w:noProof/>
            <w:webHidden/>
            <w:sz w:val="22"/>
          </w:rPr>
          <w:fldChar w:fldCharType="separate"/>
        </w:r>
        <w:r>
          <w:rPr>
            <w:noProof/>
            <w:webHidden/>
            <w:sz w:val="22"/>
          </w:rPr>
          <w:t>401</w:t>
        </w:r>
        <w:r>
          <w:rPr>
            <w:noProof/>
            <w:webHidden/>
            <w:sz w:val="22"/>
          </w:rPr>
          <w:fldChar w:fldCharType="end"/>
        </w:r>
      </w:hyperlink>
    </w:p>
    <w:p w:rsidR="00BB590B" w:rsidRDefault="00D22AAA">
      <w:pPr>
        <w:pStyle w:val="TOC3"/>
        <w:tabs>
          <w:tab w:val="left" w:pos="1200"/>
          <w:tab w:val="right" w:leader="dot" w:pos="8681"/>
        </w:tabs>
        <w:rPr>
          <w:rFonts w:eastAsiaTheme="minorEastAsia" w:cstheme="minorBidi"/>
          <w:i w:val="0"/>
          <w:iCs w:val="0"/>
          <w:noProof/>
          <w:sz w:val="20"/>
          <w:szCs w:val="22"/>
        </w:rPr>
      </w:pPr>
      <w:hyperlink w:anchor="_Toc513036222" w:history="1">
        <w:r>
          <w:rPr>
            <w:rStyle w:val="Hyperlink"/>
            <w:noProof/>
            <w:sz w:val="22"/>
          </w:rPr>
          <w:t>5.4.2</w:t>
        </w:r>
        <w:r>
          <w:rPr>
            <w:rFonts w:eastAsiaTheme="minorEastAsia" w:cstheme="minorBidi"/>
            <w:i w:val="0"/>
            <w:iCs w:val="0"/>
            <w:noProof/>
            <w:sz w:val="20"/>
            <w:szCs w:val="22"/>
          </w:rPr>
          <w:tab/>
        </w:r>
        <w:r>
          <w:rPr>
            <w:rStyle w:val="Hyperlink"/>
            <w:noProof/>
            <w:sz w:val="22"/>
          </w:rPr>
          <w:t>Table 2 – Objections to Planned Shipments for Disposal (Article 11 (1)(g))</w:t>
        </w:r>
        <w:r>
          <w:rPr>
            <w:noProof/>
            <w:webHidden/>
            <w:sz w:val="22"/>
          </w:rPr>
          <w:tab/>
        </w:r>
        <w:r>
          <w:rPr>
            <w:noProof/>
            <w:webHidden/>
            <w:sz w:val="22"/>
          </w:rPr>
          <w:fldChar w:fldCharType="begin"/>
        </w:r>
        <w:r>
          <w:rPr>
            <w:noProof/>
            <w:webHidden/>
            <w:sz w:val="22"/>
          </w:rPr>
          <w:instrText xml:space="preserve"> PAGEREF _Toc513036222 \h </w:instrText>
        </w:r>
        <w:r>
          <w:rPr>
            <w:noProof/>
            <w:webHidden/>
            <w:sz w:val="22"/>
          </w:rPr>
        </w:r>
        <w:r>
          <w:rPr>
            <w:noProof/>
            <w:webHidden/>
            <w:sz w:val="22"/>
          </w:rPr>
          <w:fldChar w:fldCharType="separate"/>
        </w:r>
        <w:r>
          <w:rPr>
            <w:noProof/>
            <w:webHidden/>
            <w:sz w:val="22"/>
          </w:rPr>
          <w:t>407</w:t>
        </w:r>
        <w:r>
          <w:rPr>
            <w:noProof/>
            <w:webHidden/>
            <w:sz w:val="22"/>
          </w:rPr>
          <w:fldChar w:fldCharType="end"/>
        </w:r>
      </w:hyperlink>
    </w:p>
    <w:p w:rsidR="00BB590B" w:rsidRDefault="00D22AAA">
      <w:pPr>
        <w:pStyle w:val="TOC3"/>
        <w:tabs>
          <w:tab w:val="left" w:pos="1200"/>
          <w:tab w:val="right" w:leader="dot" w:pos="8681"/>
        </w:tabs>
        <w:rPr>
          <w:rFonts w:eastAsiaTheme="minorEastAsia" w:cstheme="minorBidi"/>
          <w:i w:val="0"/>
          <w:iCs w:val="0"/>
          <w:noProof/>
          <w:sz w:val="20"/>
          <w:szCs w:val="22"/>
        </w:rPr>
      </w:pPr>
      <w:hyperlink w:anchor="_Toc513036223" w:history="1">
        <w:r>
          <w:rPr>
            <w:rStyle w:val="Hyperlink"/>
            <w:noProof/>
            <w:sz w:val="22"/>
          </w:rPr>
          <w:t>5.4.3</w:t>
        </w:r>
        <w:r>
          <w:rPr>
            <w:rFonts w:eastAsiaTheme="minorEastAsia" w:cstheme="minorBidi"/>
            <w:i w:val="0"/>
            <w:iCs w:val="0"/>
            <w:noProof/>
            <w:sz w:val="20"/>
            <w:szCs w:val="22"/>
          </w:rPr>
          <w:tab/>
        </w:r>
        <w:r>
          <w:rPr>
            <w:rStyle w:val="Hyperlink"/>
            <w:noProof/>
            <w:sz w:val="22"/>
          </w:rPr>
          <w:t>Table 3 – Objections to Planned Shipments for Recovery (Article 12(1)(c))</w:t>
        </w:r>
        <w:r>
          <w:rPr>
            <w:noProof/>
            <w:webHidden/>
            <w:sz w:val="22"/>
          </w:rPr>
          <w:tab/>
        </w:r>
        <w:r>
          <w:rPr>
            <w:noProof/>
            <w:webHidden/>
            <w:sz w:val="22"/>
          </w:rPr>
          <w:fldChar w:fldCharType="begin"/>
        </w:r>
        <w:r>
          <w:rPr>
            <w:noProof/>
            <w:webHidden/>
            <w:sz w:val="22"/>
          </w:rPr>
          <w:instrText xml:space="preserve"> PAGEREF _Toc513036223 \h </w:instrText>
        </w:r>
        <w:r>
          <w:rPr>
            <w:noProof/>
            <w:webHidden/>
            <w:sz w:val="22"/>
          </w:rPr>
        </w:r>
        <w:r>
          <w:rPr>
            <w:noProof/>
            <w:webHidden/>
            <w:sz w:val="22"/>
          </w:rPr>
          <w:fldChar w:fldCharType="separate"/>
        </w:r>
        <w:r>
          <w:rPr>
            <w:noProof/>
            <w:webHidden/>
            <w:sz w:val="22"/>
          </w:rPr>
          <w:t>415</w:t>
        </w:r>
        <w:r>
          <w:rPr>
            <w:noProof/>
            <w:webHidden/>
            <w:sz w:val="22"/>
          </w:rPr>
          <w:fldChar w:fldCharType="end"/>
        </w:r>
      </w:hyperlink>
    </w:p>
    <w:p w:rsidR="00BB590B" w:rsidRDefault="00D22AAA">
      <w:pPr>
        <w:pStyle w:val="TOC3"/>
        <w:tabs>
          <w:tab w:val="left" w:pos="1200"/>
          <w:tab w:val="right" w:leader="dot" w:pos="8681"/>
        </w:tabs>
        <w:rPr>
          <w:rFonts w:eastAsiaTheme="minorEastAsia" w:cstheme="minorBidi"/>
          <w:i w:val="0"/>
          <w:iCs w:val="0"/>
          <w:noProof/>
          <w:sz w:val="20"/>
          <w:szCs w:val="22"/>
        </w:rPr>
      </w:pPr>
      <w:hyperlink w:anchor="_Toc513036224" w:history="1">
        <w:r>
          <w:rPr>
            <w:rStyle w:val="Hyperlink"/>
            <w:noProof/>
            <w:sz w:val="22"/>
          </w:rPr>
          <w:t>5.4.4</w:t>
        </w:r>
        <w:r>
          <w:rPr>
            <w:rFonts w:eastAsiaTheme="minorEastAsia" w:cstheme="minorBidi"/>
            <w:i w:val="0"/>
            <w:iCs w:val="0"/>
            <w:noProof/>
            <w:sz w:val="20"/>
            <w:szCs w:val="22"/>
          </w:rPr>
          <w:tab/>
        </w:r>
        <w:r>
          <w:rPr>
            <w:rStyle w:val="Hyperlink"/>
            <w:noProof/>
            <w:sz w:val="22"/>
          </w:rPr>
          <w:t>Table 4 – Information on Decisions by Competent Authorities to Issue Pre-Consents (Article 14)</w:t>
        </w:r>
        <w:r>
          <w:rPr>
            <w:noProof/>
            <w:webHidden/>
            <w:sz w:val="22"/>
          </w:rPr>
          <w:tab/>
        </w:r>
        <w:r>
          <w:rPr>
            <w:noProof/>
            <w:webHidden/>
            <w:sz w:val="22"/>
          </w:rPr>
          <w:fldChar w:fldCharType="begin"/>
        </w:r>
        <w:r>
          <w:rPr>
            <w:noProof/>
            <w:webHidden/>
            <w:sz w:val="22"/>
          </w:rPr>
          <w:instrText xml:space="preserve"> PAGEREF _Toc513036224 \h </w:instrText>
        </w:r>
        <w:r>
          <w:rPr>
            <w:noProof/>
            <w:webHidden/>
            <w:sz w:val="22"/>
          </w:rPr>
        </w:r>
        <w:r>
          <w:rPr>
            <w:noProof/>
            <w:webHidden/>
            <w:sz w:val="22"/>
          </w:rPr>
          <w:fldChar w:fldCharType="separate"/>
        </w:r>
        <w:r>
          <w:rPr>
            <w:noProof/>
            <w:webHidden/>
            <w:sz w:val="22"/>
          </w:rPr>
          <w:t>423</w:t>
        </w:r>
        <w:r>
          <w:rPr>
            <w:noProof/>
            <w:webHidden/>
            <w:sz w:val="22"/>
          </w:rPr>
          <w:fldChar w:fldCharType="end"/>
        </w:r>
      </w:hyperlink>
    </w:p>
    <w:p w:rsidR="00BB590B" w:rsidRDefault="00D22AAA">
      <w:pPr>
        <w:pStyle w:val="TOC3"/>
        <w:tabs>
          <w:tab w:val="left" w:pos="1200"/>
          <w:tab w:val="right" w:leader="dot" w:pos="8681"/>
        </w:tabs>
        <w:rPr>
          <w:rFonts w:eastAsiaTheme="minorEastAsia" w:cstheme="minorBidi"/>
          <w:i w:val="0"/>
          <w:iCs w:val="0"/>
          <w:noProof/>
          <w:sz w:val="20"/>
          <w:szCs w:val="22"/>
        </w:rPr>
      </w:pPr>
      <w:hyperlink w:anchor="_Toc513036225" w:history="1">
        <w:r>
          <w:rPr>
            <w:rStyle w:val="Hyperlink"/>
            <w:noProof/>
            <w:sz w:val="22"/>
          </w:rPr>
          <w:t>5.4.5</w:t>
        </w:r>
        <w:r>
          <w:rPr>
            <w:rFonts w:eastAsiaTheme="minorEastAsia" w:cstheme="minorBidi"/>
            <w:i w:val="0"/>
            <w:iCs w:val="0"/>
            <w:noProof/>
            <w:sz w:val="20"/>
            <w:szCs w:val="22"/>
          </w:rPr>
          <w:tab/>
        </w:r>
        <w:r>
          <w:rPr>
            <w:rStyle w:val="Hyperlink"/>
            <w:noProof/>
            <w:sz w:val="22"/>
          </w:rPr>
          <w:t xml:space="preserve">Table 5 – </w:t>
        </w:r>
        <w:r>
          <w:rPr>
            <w:rStyle w:val="Hyperlink"/>
            <w:noProof/>
            <w:sz w:val="22"/>
          </w:rPr>
          <w:t>Information on Illegal Shipments of Waste (Article 24 and Article 50(1))</w:t>
        </w:r>
        <w:r>
          <w:rPr>
            <w:noProof/>
            <w:webHidden/>
            <w:sz w:val="22"/>
          </w:rPr>
          <w:tab/>
        </w:r>
        <w:r>
          <w:rPr>
            <w:noProof/>
            <w:webHidden/>
            <w:sz w:val="22"/>
          </w:rPr>
          <w:fldChar w:fldCharType="begin"/>
        </w:r>
        <w:r>
          <w:rPr>
            <w:noProof/>
            <w:webHidden/>
            <w:sz w:val="22"/>
          </w:rPr>
          <w:instrText xml:space="preserve"> PAGEREF _Toc513036225 \h </w:instrText>
        </w:r>
        <w:r>
          <w:rPr>
            <w:noProof/>
            <w:webHidden/>
            <w:sz w:val="22"/>
          </w:rPr>
        </w:r>
        <w:r>
          <w:rPr>
            <w:noProof/>
            <w:webHidden/>
            <w:sz w:val="22"/>
          </w:rPr>
          <w:fldChar w:fldCharType="separate"/>
        </w:r>
        <w:r>
          <w:rPr>
            <w:noProof/>
            <w:webHidden/>
            <w:sz w:val="22"/>
          </w:rPr>
          <w:t>567</w:t>
        </w:r>
        <w:r>
          <w:rPr>
            <w:noProof/>
            <w:webHidden/>
            <w:sz w:val="22"/>
          </w:rPr>
          <w:fldChar w:fldCharType="end"/>
        </w:r>
      </w:hyperlink>
    </w:p>
    <w:p w:rsidR="00BB590B" w:rsidRDefault="00D22AAA">
      <w:pPr>
        <w:pStyle w:val="TOC3"/>
        <w:tabs>
          <w:tab w:val="left" w:pos="1200"/>
          <w:tab w:val="right" w:leader="dot" w:pos="8681"/>
        </w:tabs>
        <w:rPr>
          <w:rFonts w:eastAsiaTheme="minorEastAsia" w:cstheme="minorBidi"/>
          <w:i w:val="0"/>
          <w:iCs w:val="0"/>
          <w:noProof/>
          <w:sz w:val="20"/>
          <w:szCs w:val="22"/>
        </w:rPr>
      </w:pPr>
      <w:hyperlink w:anchor="_Toc513036226" w:history="1">
        <w:r>
          <w:rPr>
            <w:rStyle w:val="Hyperlink"/>
            <w:noProof/>
            <w:sz w:val="22"/>
          </w:rPr>
          <w:t>5.4.6</w:t>
        </w:r>
        <w:r>
          <w:rPr>
            <w:rFonts w:eastAsiaTheme="minorEastAsia" w:cstheme="minorBidi"/>
            <w:i w:val="0"/>
            <w:iCs w:val="0"/>
            <w:noProof/>
            <w:sz w:val="20"/>
            <w:szCs w:val="22"/>
          </w:rPr>
          <w:tab/>
        </w:r>
        <w:r>
          <w:rPr>
            <w:rStyle w:val="Hyperlink"/>
            <w:noProof/>
            <w:sz w:val="22"/>
          </w:rPr>
          <w:t xml:space="preserve">Table 6 – Information on any Specific Customs </w:t>
        </w:r>
        <w:r>
          <w:rPr>
            <w:rStyle w:val="Hyperlink"/>
            <w:noProof/>
            <w:sz w:val="22"/>
          </w:rPr>
          <w:t>Offices Designated by Member States for Shipments of Waste Entering and Leaving the Community (Article 55)</w:t>
        </w:r>
        <w:r>
          <w:rPr>
            <w:noProof/>
            <w:webHidden/>
            <w:sz w:val="22"/>
          </w:rPr>
          <w:tab/>
        </w:r>
        <w:r>
          <w:rPr>
            <w:noProof/>
            <w:webHidden/>
            <w:sz w:val="22"/>
          </w:rPr>
          <w:fldChar w:fldCharType="begin"/>
        </w:r>
        <w:r>
          <w:rPr>
            <w:noProof/>
            <w:webHidden/>
            <w:sz w:val="22"/>
          </w:rPr>
          <w:instrText xml:space="preserve"> PAGEREF _Toc513036226 \h </w:instrText>
        </w:r>
        <w:r>
          <w:rPr>
            <w:noProof/>
            <w:webHidden/>
            <w:sz w:val="22"/>
          </w:rPr>
        </w:r>
        <w:r>
          <w:rPr>
            <w:noProof/>
            <w:webHidden/>
            <w:sz w:val="22"/>
          </w:rPr>
          <w:fldChar w:fldCharType="separate"/>
        </w:r>
        <w:r>
          <w:rPr>
            <w:noProof/>
            <w:webHidden/>
            <w:sz w:val="22"/>
          </w:rPr>
          <w:t>572</w:t>
        </w:r>
        <w:r>
          <w:rPr>
            <w:noProof/>
            <w:webHidden/>
            <w:sz w:val="22"/>
          </w:rPr>
          <w:fldChar w:fldCharType="end"/>
        </w:r>
      </w:hyperlink>
    </w:p>
    <w:p w:rsidR="00BB590B" w:rsidRDefault="00D22AAA">
      <w:pPr>
        <w:pStyle w:val="CONTENTS"/>
        <w:rPr>
          <w:noProof/>
          <w:color w:val="auto"/>
        </w:rPr>
      </w:pPr>
      <w:r>
        <w:rPr>
          <w:noProof/>
          <w:sz w:val="20"/>
          <w:szCs w:val="22"/>
        </w:rPr>
        <w:fldChar w:fldCharType="end"/>
      </w:r>
      <w:r>
        <w:rPr>
          <w:noProof/>
          <w:color w:val="auto"/>
        </w:rPr>
        <w:t xml:space="preserve">List of Tables and Figures </w:t>
      </w:r>
    </w:p>
    <w:p w:rsidR="00BB590B" w:rsidRDefault="00D22AAA">
      <w:pPr>
        <w:pStyle w:val="TableofFigures"/>
        <w:tabs>
          <w:tab w:val="right" w:leader="dot" w:pos="8681"/>
        </w:tabs>
        <w:rPr>
          <w:rFonts w:eastAsiaTheme="minorEastAsia" w:cstheme="minorBidi"/>
          <w:noProof/>
          <w:sz w:val="20"/>
          <w:szCs w:val="22"/>
        </w:rPr>
      </w:pPr>
      <w:r>
        <w:rPr>
          <w:noProof/>
          <w:sz w:val="20"/>
        </w:rPr>
        <w:fldChar w:fldCharType="begin"/>
      </w:r>
      <w:r>
        <w:rPr>
          <w:noProof/>
          <w:sz w:val="20"/>
        </w:rPr>
        <w:instrText xml:space="preserve"> TOC \h \z \t "Caption" \c </w:instrText>
      </w:r>
      <w:r>
        <w:rPr>
          <w:noProof/>
          <w:sz w:val="20"/>
        </w:rPr>
        <w:fldChar w:fldCharType="separate"/>
      </w:r>
      <w:hyperlink w:anchor="_Toc516064840" w:history="1">
        <w:r>
          <w:rPr>
            <w:rStyle w:val="Hyperlink"/>
            <w:noProof/>
            <w:sz w:val="22"/>
          </w:rPr>
          <w:t>Table 1</w:t>
        </w:r>
        <w:r>
          <w:rPr>
            <w:rStyle w:val="Hyperlink"/>
            <w:noProof/>
            <w:sz w:val="22"/>
          </w:rPr>
          <w:noBreakHyphen/>
          <w:t>1: Table of Member State Replies to the Implementation Questionnaires for 2013-2015</w:t>
        </w:r>
        <w:r>
          <w:rPr>
            <w:noProof/>
            <w:webHidden/>
            <w:sz w:val="22"/>
          </w:rPr>
          <w:tab/>
        </w:r>
        <w:r>
          <w:rPr>
            <w:noProof/>
            <w:webHidden/>
            <w:sz w:val="22"/>
          </w:rPr>
          <w:fldChar w:fldCharType="begin"/>
        </w:r>
        <w:r>
          <w:rPr>
            <w:noProof/>
            <w:webHidden/>
            <w:sz w:val="22"/>
          </w:rPr>
          <w:instrText xml:space="preserve"> PAGEREF _Toc516064840 \h </w:instrText>
        </w:r>
        <w:r>
          <w:rPr>
            <w:noProof/>
            <w:webHidden/>
            <w:sz w:val="22"/>
          </w:rPr>
        </w:r>
        <w:r>
          <w:rPr>
            <w:noProof/>
            <w:webHidden/>
            <w:sz w:val="22"/>
          </w:rPr>
          <w:fldChar w:fldCharType="separate"/>
        </w:r>
        <w:r>
          <w:rPr>
            <w:noProof/>
            <w:webHidden/>
            <w:sz w:val="22"/>
          </w:rPr>
          <w:t>2</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841" w:history="1">
        <w:r>
          <w:rPr>
            <w:rStyle w:val="Hyperlink"/>
            <w:noProof/>
            <w:sz w:val="22"/>
          </w:rPr>
          <w:t>Table 2</w:t>
        </w:r>
        <w:r>
          <w:rPr>
            <w:rStyle w:val="Hyperlink"/>
            <w:noProof/>
            <w:sz w:val="22"/>
          </w:rPr>
          <w:noBreakHyphen/>
          <w:t>1 Total Generation of Hazardous Waste in Member States, 2013-2015, in 1,000 tonnes (includes estimated values)</w:t>
        </w:r>
        <w:r>
          <w:rPr>
            <w:noProof/>
            <w:webHidden/>
            <w:sz w:val="22"/>
          </w:rPr>
          <w:tab/>
        </w:r>
        <w:r>
          <w:rPr>
            <w:noProof/>
            <w:webHidden/>
            <w:sz w:val="22"/>
          </w:rPr>
          <w:fldChar w:fldCharType="begin"/>
        </w:r>
        <w:r>
          <w:rPr>
            <w:noProof/>
            <w:webHidden/>
            <w:sz w:val="22"/>
          </w:rPr>
          <w:instrText xml:space="preserve"> PAGEREF _Toc516064841 \h </w:instrText>
        </w:r>
        <w:r>
          <w:rPr>
            <w:noProof/>
            <w:webHidden/>
            <w:sz w:val="22"/>
          </w:rPr>
        </w:r>
        <w:r>
          <w:rPr>
            <w:noProof/>
            <w:webHidden/>
            <w:sz w:val="22"/>
          </w:rPr>
          <w:fldChar w:fldCharType="separate"/>
        </w:r>
        <w:r>
          <w:rPr>
            <w:noProof/>
            <w:webHidden/>
            <w:sz w:val="22"/>
          </w:rPr>
          <w:t>5</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842" w:history="1">
        <w:r>
          <w:rPr>
            <w:rStyle w:val="Hyperlink"/>
            <w:noProof/>
            <w:sz w:val="22"/>
          </w:rPr>
          <w:t>Table 2</w:t>
        </w:r>
        <w:r>
          <w:rPr>
            <w:rStyle w:val="Hyperlink"/>
            <w:noProof/>
            <w:sz w:val="22"/>
          </w:rPr>
          <w:noBreakHyphen/>
          <w:t>2: Total Generation of Hazardous Waste Per Capita in Member States, 2013-2015, in kg per capita (includes estimated values)</w:t>
        </w:r>
        <w:r>
          <w:rPr>
            <w:noProof/>
            <w:webHidden/>
            <w:sz w:val="22"/>
          </w:rPr>
          <w:tab/>
        </w:r>
        <w:r>
          <w:rPr>
            <w:noProof/>
            <w:webHidden/>
            <w:sz w:val="22"/>
          </w:rPr>
          <w:fldChar w:fldCharType="begin"/>
        </w:r>
        <w:r>
          <w:rPr>
            <w:noProof/>
            <w:webHidden/>
            <w:sz w:val="22"/>
          </w:rPr>
          <w:instrText xml:space="preserve"> PAGEREF _Toc516064842 \h </w:instrText>
        </w:r>
        <w:r>
          <w:rPr>
            <w:noProof/>
            <w:webHidden/>
            <w:sz w:val="22"/>
          </w:rPr>
        </w:r>
        <w:r>
          <w:rPr>
            <w:noProof/>
            <w:webHidden/>
            <w:sz w:val="22"/>
          </w:rPr>
          <w:fldChar w:fldCharType="separate"/>
        </w:r>
        <w:r>
          <w:rPr>
            <w:noProof/>
            <w:webHidden/>
            <w:sz w:val="22"/>
          </w:rPr>
          <w:t>8</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843" w:history="1">
        <w:r>
          <w:rPr>
            <w:rStyle w:val="Hyperlink"/>
            <w:noProof/>
            <w:sz w:val="22"/>
          </w:rPr>
          <w:t>Table 2</w:t>
        </w:r>
        <w:r>
          <w:rPr>
            <w:rStyle w:val="Hyperlink"/>
            <w:noProof/>
            <w:sz w:val="22"/>
          </w:rPr>
          <w:noBreakHyphen/>
          <w:t>3: Total Generation of Other Notified Waste Per Capita in EU Member States, 2013-2015, in kg per capita</w:t>
        </w:r>
        <w:r>
          <w:rPr>
            <w:noProof/>
            <w:webHidden/>
            <w:sz w:val="22"/>
          </w:rPr>
          <w:tab/>
        </w:r>
        <w:r>
          <w:rPr>
            <w:noProof/>
            <w:webHidden/>
            <w:sz w:val="22"/>
          </w:rPr>
          <w:fldChar w:fldCharType="begin"/>
        </w:r>
        <w:r>
          <w:rPr>
            <w:noProof/>
            <w:webHidden/>
            <w:sz w:val="22"/>
          </w:rPr>
          <w:instrText xml:space="preserve"> PAGEREF _Toc516064843 \h </w:instrText>
        </w:r>
        <w:r>
          <w:rPr>
            <w:noProof/>
            <w:webHidden/>
            <w:sz w:val="22"/>
          </w:rPr>
        </w:r>
        <w:r>
          <w:rPr>
            <w:noProof/>
            <w:webHidden/>
            <w:sz w:val="22"/>
          </w:rPr>
          <w:fldChar w:fldCharType="separate"/>
        </w:r>
        <w:r>
          <w:rPr>
            <w:noProof/>
            <w:webHidden/>
            <w:sz w:val="22"/>
          </w:rPr>
          <w:t>11</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844" w:history="1">
        <w:r>
          <w:rPr>
            <w:rStyle w:val="Hyperlink"/>
            <w:noProof/>
            <w:sz w:val="22"/>
          </w:rPr>
          <w:t>Table 2</w:t>
        </w:r>
        <w:r>
          <w:rPr>
            <w:rStyle w:val="Hyperlink"/>
            <w:noProof/>
            <w:sz w:val="22"/>
          </w:rPr>
          <w:noBreakHyphen/>
          <w:t>4: Total Generation of All Notified Waste Per Capita in Member States, 2013-2015, in kg per capita</w:t>
        </w:r>
        <w:r>
          <w:rPr>
            <w:noProof/>
            <w:webHidden/>
            <w:sz w:val="22"/>
          </w:rPr>
          <w:tab/>
        </w:r>
        <w:r>
          <w:rPr>
            <w:noProof/>
            <w:webHidden/>
            <w:sz w:val="22"/>
          </w:rPr>
          <w:fldChar w:fldCharType="begin"/>
        </w:r>
        <w:r>
          <w:rPr>
            <w:noProof/>
            <w:webHidden/>
            <w:sz w:val="22"/>
          </w:rPr>
          <w:instrText xml:space="preserve"> PAGEREF _Toc516064844 \h </w:instrText>
        </w:r>
        <w:r>
          <w:rPr>
            <w:noProof/>
            <w:webHidden/>
            <w:sz w:val="22"/>
          </w:rPr>
        </w:r>
        <w:r>
          <w:rPr>
            <w:noProof/>
            <w:webHidden/>
            <w:sz w:val="22"/>
          </w:rPr>
          <w:fldChar w:fldCharType="separate"/>
        </w:r>
        <w:r>
          <w:rPr>
            <w:noProof/>
            <w:webHidden/>
            <w:sz w:val="22"/>
          </w:rPr>
          <w:t>12</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845" w:history="1">
        <w:r>
          <w:rPr>
            <w:rStyle w:val="Hyperlink"/>
            <w:noProof/>
            <w:sz w:val="22"/>
          </w:rPr>
          <w:t>Figure 2</w:t>
        </w:r>
        <w:r>
          <w:rPr>
            <w:rStyle w:val="Hyperlink"/>
            <w:noProof/>
            <w:sz w:val="22"/>
          </w:rPr>
          <w:t>.1: Total Generation of All Notified Waste Per Capita in EU Member States, 2013-2015, in kg per capita</w:t>
        </w:r>
        <w:r>
          <w:rPr>
            <w:noProof/>
            <w:webHidden/>
            <w:sz w:val="22"/>
          </w:rPr>
          <w:tab/>
        </w:r>
        <w:r>
          <w:rPr>
            <w:noProof/>
            <w:webHidden/>
            <w:sz w:val="22"/>
          </w:rPr>
          <w:fldChar w:fldCharType="begin"/>
        </w:r>
        <w:r>
          <w:rPr>
            <w:noProof/>
            <w:webHidden/>
            <w:sz w:val="22"/>
          </w:rPr>
          <w:instrText xml:space="preserve"> PAGEREF _Toc516064845 \h </w:instrText>
        </w:r>
        <w:r>
          <w:rPr>
            <w:noProof/>
            <w:webHidden/>
            <w:sz w:val="22"/>
          </w:rPr>
        </w:r>
        <w:r>
          <w:rPr>
            <w:noProof/>
            <w:webHidden/>
            <w:sz w:val="22"/>
          </w:rPr>
          <w:fldChar w:fldCharType="separate"/>
        </w:r>
        <w:r>
          <w:rPr>
            <w:noProof/>
            <w:webHidden/>
            <w:sz w:val="22"/>
          </w:rPr>
          <w:t>13</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846" w:history="1">
        <w:r>
          <w:rPr>
            <w:rStyle w:val="Hyperlink"/>
            <w:noProof/>
            <w:sz w:val="22"/>
          </w:rPr>
          <w:t>Table 2</w:t>
        </w:r>
        <w:r>
          <w:rPr>
            <w:rStyle w:val="Hyperlink"/>
            <w:noProof/>
            <w:sz w:val="22"/>
          </w:rPr>
          <w:noBreakHyphen/>
          <w:t xml:space="preserve">5: Waste </w:t>
        </w:r>
        <w:r>
          <w:rPr>
            <w:rStyle w:val="Hyperlink"/>
            <w:noProof/>
            <w:sz w:val="22"/>
          </w:rPr>
          <w:t>Generation of Hazardous Waste and Other Waste in Selected EU Member States, as Distributed on Y-codes in 2015, in 1,000 tonnes</w:t>
        </w:r>
        <w:r>
          <w:rPr>
            <w:noProof/>
            <w:webHidden/>
            <w:sz w:val="22"/>
          </w:rPr>
          <w:tab/>
        </w:r>
        <w:r>
          <w:rPr>
            <w:noProof/>
            <w:webHidden/>
            <w:sz w:val="22"/>
          </w:rPr>
          <w:fldChar w:fldCharType="begin"/>
        </w:r>
        <w:r>
          <w:rPr>
            <w:noProof/>
            <w:webHidden/>
            <w:sz w:val="22"/>
          </w:rPr>
          <w:instrText xml:space="preserve"> PAGEREF _Toc516064846 \h </w:instrText>
        </w:r>
        <w:r>
          <w:rPr>
            <w:noProof/>
            <w:webHidden/>
            <w:sz w:val="22"/>
          </w:rPr>
        </w:r>
        <w:r>
          <w:rPr>
            <w:noProof/>
            <w:webHidden/>
            <w:sz w:val="22"/>
          </w:rPr>
          <w:fldChar w:fldCharType="separate"/>
        </w:r>
        <w:r>
          <w:rPr>
            <w:noProof/>
            <w:webHidden/>
            <w:sz w:val="22"/>
          </w:rPr>
          <w:t>14</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847" w:history="1">
        <w:r>
          <w:rPr>
            <w:rStyle w:val="Hyperlink"/>
            <w:noProof/>
            <w:sz w:val="22"/>
          </w:rPr>
          <w:t>Figure 2.2: Waste Generation of Hazardous Waste and Other Waste in Selected EU Member States, as Distributed on Y-codes in 2015, in 1,000 tonnes</w:t>
        </w:r>
        <w:r>
          <w:rPr>
            <w:noProof/>
            <w:webHidden/>
            <w:sz w:val="22"/>
          </w:rPr>
          <w:tab/>
        </w:r>
        <w:r>
          <w:rPr>
            <w:noProof/>
            <w:webHidden/>
            <w:sz w:val="22"/>
          </w:rPr>
          <w:fldChar w:fldCharType="begin"/>
        </w:r>
        <w:r>
          <w:rPr>
            <w:noProof/>
            <w:webHidden/>
            <w:sz w:val="22"/>
          </w:rPr>
          <w:instrText xml:space="preserve"> PAGEREF _Toc516064847 \h </w:instrText>
        </w:r>
        <w:r>
          <w:rPr>
            <w:noProof/>
            <w:webHidden/>
            <w:sz w:val="22"/>
          </w:rPr>
        </w:r>
        <w:r>
          <w:rPr>
            <w:noProof/>
            <w:webHidden/>
            <w:sz w:val="22"/>
          </w:rPr>
          <w:fldChar w:fldCharType="separate"/>
        </w:r>
        <w:r>
          <w:rPr>
            <w:noProof/>
            <w:webHidden/>
            <w:sz w:val="22"/>
          </w:rPr>
          <w:t>15</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848" w:history="1">
        <w:r>
          <w:rPr>
            <w:rStyle w:val="Hyperlink"/>
            <w:noProof/>
            <w:sz w:val="22"/>
          </w:rPr>
          <w:t>Table 2</w:t>
        </w:r>
        <w:r>
          <w:rPr>
            <w:rStyle w:val="Hyperlink"/>
            <w:noProof/>
            <w:sz w:val="22"/>
          </w:rPr>
          <w:noBreakHyphen/>
          <w:t>6: Export of Hazardous Waste, 2001-2015, in 1,000 tonnes</w:t>
        </w:r>
        <w:r>
          <w:rPr>
            <w:noProof/>
            <w:webHidden/>
            <w:sz w:val="22"/>
          </w:rPr>
          <w:tab/>
        </w:r>
        <w:r>
          <w:rPr>
            <w:noProof/>
            <w:webHidden/>
            <w:sz w:val="22"/>
          </w:rPr>
          <w:fldChar w:fldCharType="begin"/>
        </w:r>
        <w:r>
          <w:rPr>
            <w:noProof/>
            <w:webHidden/>
            <w:sz w:val="22"/>
          </w:rPr>
          <w:instrText xml:space="preserve"> PAGEREF _Toc516064848 \h </w:instrText>
        </w:r>
        <w:r>
          <w:rPr>
            <w:noProof/>
            <w:webHidden/>
            <w:sz w:val="22"/>
          </w:rPr>
        </w:r>
        <w:r>
          <w:rPr>
            <w:noProof/>
            <w:webHidden/>
            <w:sz w:val="22"/>
          </w:rPr>
          <w:fldChar w:fldCharType="separate"/>
        </w:r>
        <w:r>
          <w:rPr>
            <w:noProof/>
            <w:webHidden/>
            <w:sz w:val="22"/>
          </w:rPr>
          <w:t>16</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849" w:history="1">
        <w:r>
          <w:rPr>
            <w:rStyle w:val="Hyperlink"/>
            <w:noProof/>
            <w:sz w:val="22"/>
          </w:rPr>
          <w:t>Table 2</w:t>
        </w:r>
        <w:r>
          <w:rPr>
            <w:rStyle w:val="Hyperlink"/>
            <w:noProof/>
            <w:sz w:val="22"/>
          </w:rPr>
          <w:noBreakHyphen/>
          <w:t>7: Export of Hazardous Waste, 2001-2</w:t>
        </w:r>
        <w:r>
          <w:rPr>
            <w:rStyle w:val="Hyperlink"/>
            <w:noProof/>
            <w:sz w:val="22"/>
          </w:rPr>
          <w:t>015, in kg per capita</w:t>
        </w:r>
        <w:r>
          <w:rPr>
            <w:noProof/>
            <w:webHidden/>
            <w:sz w:val="22"/>
          </w:rPr>
          <w:tab/>
        </w:r>
        <w:r>
          <w:rPr>
            <w:noProof/>
            <w:webHidden/>
            <w:sz w:val="22"/>
          </w:rPr>
          <w:fldChar w:fldCharType="begin"/>
        </w:r>
        <w:r>
          <w:rPr>
            <w:noProof/>
            <w:webHidden/>
            <w:sz w:val="22"/>
          </w:rPr>
          <w:instrText xml:space="preserve"> PAGEREF _Toc516064849 \h </w:instrText>
        </w:r>
        <w:r>
          <w:rPr>
            <w:noProof/>
            <w:webHidden/>
            <w:sz w:val="22"/>
          </w:rPr>
        </w:r>
        <w:r>
          <w:rPr>
            <w:noProof/>
            <w:webHidden/>
            <w:sz w:val="22"/>
          </w:rPr>
          <w:fldChar w:fldCharType="separate"/>
        </w:r>
        <w:r>
          <w:rPr>
            <w:noProof/>
            <w:webHidden/>
            <w:sz w:val="22"/>
          </w:rPr>
          <w:t>18</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850" w:history="1">
        <w:r>
          <w:rPr>
            <w:rStyle w:val="Hyperlink"/>
            <w:noProof/>
            <w:sz w:val="22"/>
          </w:rPr>
          <w:t>Figure 2.3: Export of Hazardous Waste, 2013-2015, in kg per capita</w:t>
        </w:r>
        <w:r>
          <w:rPr>
            <w:noProof/>
            <w:webHidden/>
            <w:sz w:val="22"/>
          </w:rPr>
          <w:tab/>
        </w:r>
        <w:r>
          <w:rPr>
            <w:noProof/>
            <w:webHidden/>
            <w:sz w:val="22"/>
          </w:rPr>
          <w:fldChar w:fldCharType="begin"/>
        </w:r>
        <w:r>
          <w:rPr>
            <w:noProof/>
            <w:webHidden/>
            <w:sz w:val="22"/>
          </w:rPr>
          <w:instrText xml:space="preserve"> PAGEREF _Toc516064850 \h </w:instrText>
        </w:r>
        <w:r>
          <w:rPr>
            <w:noProof/>
            <w:webHidden/>
            <w:sz w:val="22"/>
          </w:rPr>
        </w:r>
        <w:r>
          <w:rPr>
            <w:noProof/>
            <w:webHidden/>
            <w:sz w:val="22"/>
          </w:rPr>
          <w:fldChar w:fldCharType="separate"/>
        </w:r>
        <w:r>
          <w:rPr>
            <w:noProof/>
            <w:webHidden/>
            <w:sz w:val="22"/>
          </w:rPr>
          <w:t>20</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851" w:history="1">
        <w:r>
          <w:rPr>
            <w:rStyle w:val="Hyperlink"/>
            <w:noProof/>
            <w:sz w:val="22"/>
          </w:rPr>
          <w:t>Table 2</w:t>
        </w:r>
        <w:r>
          <w:rPr>
            <w:rStyle w:val="Hyperlink"/>
            <w:noProof/>
            <w:sz w:val="22"/>
          </w:rPr>
          <w:noBreakHyphen/>
          <w:t>8: Export of Hazardous Waste in Relation to Generation, in 1,000 tonnes</w:t>
        </w:r>
        <w:r>
          <w:rPr>
            <w:noProof/>
            <w:webHidden/>
            <w:sz w:val="22"/>
          </w:rPr>
          <w:tab/>
        </w:r>
        <w:r>
          <w:rPr>
            <w:noProof/>
            <w:webHidden/>
            <w:sz w:val="22"/>
          </w:rPr>
          <w:fldChar w:fldCharType="begin"/>
        </w:r>
        <w:r>
          <w:rPr>
            <w:noProof/>
            <w:webHidden/>
            <w:sz w:val="22"/>
          </w:rPr>
          <w:instrText xml:space="preserve"> PAGEREF _Toc516064851 \h </w:instrText>
        </w:r>
        <w:r>
          <w:rPr>
            <w:noProof/>
            <w:webHidden/>
            <w:sz w:val="22"/>
          </w:rPr>
        </w:r>
        <w:r>
          <w:rPr>
            <w:noProof/>
            <w:webHidden/>
            <w:sz w:val="22"/>
          </w:rPr>
          <w:fldChar w:fldCharType="separate"/>
        </w:r>
        <w:r>
          <w:rPr>
            <w:noProof/>
            <w:webHidden/>
            <w:sz w:val="22"/>
          </w:rPr>
          <w:t>21</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852" w:history="1">
        <w:r>
          <w:rPr>
            <w:rStyle w:val="Hyperlink"/>
            <w:noProof/>
            <w:sz w:val="22"/>
          </w:rPr>
          <w:t>Figure 2.4: Export of Hazardous Waste out of Each Member State in Relation to Generation in 2015, in % distribution</w:t>
        </w:r>
        <w:r>
          <w:rPr>
            <w:noProof/>
            <w:webHidden/>
            <w:sz w:val="22"/>
          </w:rPr>
          <w:tab/>
        </w:r>
        <w:r>
          <w:rPr>
            <w:noProof/>
            <w:webHidden/>
            <w:sz w:val="22"/>
          </w:rPr>
          <w:fldChar w:fldCharType="begin"/>
        </w:r>
        <w:r>
          <w:rPr>
            <w:noProof/>
            <w:webHidden/>
            <w:sz w:val="22"/>
          </w:rPr>
          <w:instrText xml:space="preserve"> PAGEREF _Toc516064852 \h </w:instrText>
        </w:r>
        <w:r>
          <w:rPr>
            <w:noProof/>
            <w:webHidden/>
            <w:sz w:val="22"/>
          </w:rPr>
        </w:r>
        <w:r>
          <w:rPr>
            <w:noProof/>
            <w:webHidden/>
            <w:sz w:val="22"/>
          </w:rPr>
          <w:fldChar w:fldCharType="separate"/>
        </w:r>
        <w:r>
          <w:rPr>
            <w:noProof/>
            <w:webHidden/>
            <w:sz w:val="22"/>
          </w:rPr>
          <w:t>22</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853" w:history="1">
        <w:r>
          <w:rPr>
            <w:rStyle w:val="Hyperlink"/>
            <w:noProof/>
            <w:sz w:val="22"/>
          </w:rPr>
          <w:t>Table 2</w:t>
        </w:r>
        <w:r>
          <w:rPr>
            <w:rStyle w:val="Hyperlink"/>
            <w:noProof/>
            <w:sz w:val="22"/>
          </w:rPr>
          <w:noBreakHyphen/>
          <w:t>9: Export of All Notified Waste, 2001-2015, in 1,000 tonnes</w:t>
        </w:r>
        <w:r>
          <w:rPr>
            <w:noProof/>
            <w:webHidden/>
            <w:sz w:val="22"/>
          </w:rPr>
          <w:tab/>
        </w:r>
        <w:r>
          <w:rPr>
            <w:noProof/>
            <w:webHidden/>
            <w:sz w:val="22"/>
          </w:rPr>
          <w:fldChar w:fldCharType="begin"/>
        </w:r>
        <w:r>
          <w:rPr>
            <w:noProof/>
            <w:webHidden/>
            <w:sz w:val="22"/>
          </w:rPr>
          <w:instrText xml:space="preserve"> PAGEREF _Toc516064853 \h </w:instrText>
        </w:r>
        <w:r>
          <w:rPr>
            <w:noProof/>
            <w:webHidden/>
            <w:sz w:val="22"/>
          </w:rPr>
        </w:r>
        <w:r>
          <w:rPr>
            <w:noProof/>
            <w:webHidden/>
            <w:sz w:val="22"/>
          </w:rPr>
          <w:fldChar w:fldCharType="separate"/>
        </w:r>
        <w:r>
          <w:rPr>
            <w:noProof/>
            <w:webHidden/>
            <w:sz w:val="22"/>
          </w:rPr>
          <w:t>23</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854" w:history="1">
        <w:r>
          <w:rPr>
            <w:rStyle w:val="Hyperlink"/>
            <w:noProof/>
            <w:sz w:val="22"/>
          </w:rPr>
          <w:t>Table 2</w:t>
        </w:r>
        <w:r>
          <w:rPr>
            <w:rStyle w:val="Hyperlink"/>
            <w:noProof/>
            <w:sz w:val="22"/>
          </w:rPr>
          <w:noBreakHyphen/>
          <w:t>10: Export of All Notified Waste, 2001-2015, in kg per capita</w:t>
        </w:r>
        <w:r>
          <w:rPr>
            <w:noProof/>
            <w:webHidden/>
            <w:sz w:val="22"/>
          </w:rPr>
          <w:tab/>
        </w:r>
        <w:r>
          <w:rPr>
            <w:noProof/>
            <w:webHidden/>
            <w:sz w:val="22"/>
          </w:rPr>
          <w:fldChar w:fldCharType="begin"/>
        </w:r>
        <w:r>
          <w:rPr>
            <w:noProof/>
            <w:webHidden/>
            <w:sz w:val="22"/>
          </w:rPr>
          <w:instrText xml:space="preserve"> PAGEREF _Toc516064854 \h </w:instrText>
        </w:r>
        <w:r>
          <w:rPr>
            <w:noProof/>
            <w:webHidden/>
            <w:sz w:val="22"/>
          </w:rPr>
        </w:r>
        <w:r>
          <w:rPr>
            <w:noProof/>
            <w:webHidden/>
            <w:sz w:val="22"/>
          </w:rPr>
          <w:fldChar w:fldCharType="separate"/>
        </w:r>
        <w:r>
          <w:rPr>
            <w:noProof/>
            <w:webHidden/>
            <w:sz w:val="22"/>
          </w:rPr>
          <w:t>25</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855" w:history="1">
        <w:r>
          <w:rPr>
            <w:rStyle w:val="Hyperlink"/>
            <w:noProof/>
            <w:sz w:val="22"/>
          </w:rPr>
          <w:t>Figure 2.5: Expo</w:t>
        </w:r>
        <w:r>
          <w:rPr>
            <w:rStyle w:val="Hyperlink"/>
            <w:noProof/>
            <w:sz w:val="22"/>
          </w:rPr>
          <w:t>rt of All Notified Waste, 2013-2015, in kg per capita</w:t>
        </w:r>
        <w:r>
          <w:rPr>
            <w:noProof/>
            <w:webHidden/>
            <w:sz w:val="22"/>
          </w:rPr>
          <w:tab/>
        </w:r>
        <w:r>
          <w:rPr>
            <w:noProof/>
            <w:webHidden/>
            <w:sz w:val="22"/>
          </w:rPr>
          <w:fldChar w:fldCharType="begin"/>
        </w:r>
        <w:r>
          <w:rPr>
            <w:noProof/>
            <w:webHidden/>
            <w:sz w:val="22"/>
          </w:rPr>
          <w:instrText xml:space="preserve"> PAGEREF _Toc516064855 \h </w:instrText>
        </w:r>
        <w:r>
          <w:rPr>
            <w:noProof/>
            <w:webHidden/>
            <w:sz w:val="22"/>
          </w:rPr>
        </w:r>
        <w:r>
          <w:rPr>
            <w:noProof/>
            <w:webHidden/>
            <w:sz w:val="22"/>
          </w:rPr>
          <w:fldChar w:fldCharType="separate"/>
        </w:r>
        <w:r>
          <w:rPr>
            <w:noProof/>
            <w:webHidden/>
            <w:sz w:val="22"/>
          </w:rPr>
          <w:t>27</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856" w:history="1">
        <w:r>
          <w:rPr>
            <w:rStyle w:val="Hyperlink"/>
            <w:noProof/>
            <w:sz w:val="22"/>
          </w:rPr>
          <w:t>Table 2</w:t>
        </w:r>
        <w:r>
          <w:rPr>
            <w:rStyle w:val="Hyperlink"/>
            <w:noProof/>
            <w:sz w:val="22"/>
          </w:rPr>
          <w:noBreakHyphen/>
          <w:t>11: Distribution of All Reported Export Waste by Waste Type in 2</w:t>
        </w:r>
        <w:r>
          <w:rPr>
            <w:rStyle w:val="Hyperlink"/>
            <w:noProof/>
            <w:sz w:val="22"/>
          </w:rPr>
          <w:t>015, in tonnes</w:t>
        </w:r>
        <w:r>
          <w:rPr>
            <w:noProof/>
            <w:webHidden/>
            <w:sz w:val="22"/>
          </w:rPr>
          <w:tab/>
        </w:r>
        <w:r>
          <w:rPr>
            <w:noProof/>
            <w:webHidden/>
            <w:sz w:val="22"/>
          </w:rPr>
          <w:fldChar w:fldCharType="begin"/>
        </w:r>
        <w:r>
          <w:rPr>
            <w:noProof/>
            <w:webHidden/>
            <w:sz w:val="22"/>
          </w:rPr>
          <w:instrText xml:space="preserve"> PAGEREF _Toc516064856 \h </w:instrText>
        </w:r>
        <w:r>
          <w:rPr>
            <w:noProof/>
            <w:webHidden/>
            <w:sz w:val="22"/>
          </w:rPr>
        </w:r>
        <w:r>
          <w:rPr>
            <w:noProof/>
            <w:webHidden/>
            <w:sz w:val="22"/>
          </w:rPr>
          <w:fldChar w:fldCharType="separate"/>
        </w:r>
        <w:r>
          <w:rPr>
            <w:noProof/>
            <w:webHidden/>
            <w:sz w:val="22"/>
          </w:rPr>
          <w:t>28</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857" w:history="1">
        <w:r>
          <w:rPr>
            <w:rStyle w:val="Hyperlink"/>
            <w:noProof/>
            <w:sz w:val="22"/>
          </w:rPr>
          <w:t>Figure 2.6: Distribution of All Reported Export Waste by Waste Type in 2015, in % distribution</w:t>
        </w:r>
        <w:r>
          <w:rPr>
            <w:noProof/>
            <w:webHidden/>
            <w:sz w:val="22"/>
          </w:rPr>
          <w:tab/>
        </w:r>
        <w:r>
          <w:rPr>
            <w:noProof/>
            <w:webHidden/>
            <w:sz w:val="22"/>
          </w:rPr>
          <w:fldChar w:fldCharType="begin"/>
        </w:r>
        <w:r>
          <w:rPr>
            <w:noProof/>
            <w:webHidden/>
            <w:sz w:val="22"/>
          </w:rPr>
          <w:instrText xml:space="preserve"> PAGEREF _Toc516064857 \h </w:instrText>
        </w:r>
        <w:r>
          <w:rPr>
            <w:noProof/>
            <w:webHidden/>
            <w:sz w:val="22"/>
          </w:rPr>
        </w:r>
        <w:r>
          <w:rPr>
            <w:noProof/>
            <w:webHidden/>
            <w:sz w:val="22"/>
          </w:rPr>
          <w:fldChar w:fldCharType="separate"/>
        </w:r>
        <w:r>
          <w:rPr>
            <w:noProof/>
            <w:webHidden/>
            <w:sz w:val="22"/>
          </w:rPr>
          <w:t>29</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858" w:history="1">
        <w:r>
          <w:rPr>
            <w:rStyle w:val="Hyperlink"/>
            <w:noProof/>
            <w:sz w:val="22"/>
          </w:rPr>
          <w:t>Table 2</w:t>
        </w:r>
        <w:r>
          <w:rPr>
            <w:rStyle w:val="Hyperlink"/>
            <w:noProof/>
            <w:sz w:val="22"/>
          </w:rPr>
          <w:noBreakHyphen/>
          <w:t>12: Distribution of All Reported Export Waste by Waste Type in 2014, in tonnes</w:t>
        </w:r>
        <w:r>
          <w:rPr>
            <w:noProof/>
            <w:webHidden/>
            <w:sz w:val="22"/>
          </w:rPr>
          <w:tab/>
        </w:r>
        <w:r>
          <w:rPr>
            <w:noProof/>
            <w:webHidden/>
            <w:sz w:val="22"/>
          </w:rPr>
          <w:fldChar w:fldCharType="begin"/>
        </w:r>
        <w:r>
          <w:rPr>
            <w:noProof/>
            <w:webHidden/>
            <w:sz w:val="22"/>
          </w:rPr>
          <w:instrText xml:space="preserve"> PAGEREF _Toc516064858 \h </w:instrText>
        </w:r>
        <w:r>
          <w:rPr>
            <w:noProof/>
            <w:webHidden/>
            <w:sz w:val="22"/>
          </w:rPr>
        </w:r>
        <w:r>
          <w:rPr>
            <w:noProof/>
            <w:webHidden/>
            <w:sz w:val="22"/>
          </w:rPr>
          <w:fldChar w:fldCharType="separate"/>
        </w:r>
        <w:r>
          <w:rPr>
            <w:noProof/>
            <w:webHidden/>
            <w:sz w:val="22"/>
          </w:rPr>
          <w:t>30</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859" w:history="1">
        <w:r>
          <w:rPr>
            <w:rStyle w:val="Hyperlink"/>
            <w:noProof/>
            <w:sz w:val="22"/>
          </w:rPr>
          <w:t>Figure 2.7: Distribution of All Reported Export Waste by Waste Type in 2014, in % distribution</w:t>
        </w:r>
        <w:r>
          <w:rPr>
            <w:noProof/>
            <w:webHidden/>
            <w:sz w:val="22"/>
          </w:rPr>
          <w:tab/>
        </w:r>
        <w:r>
          <w:rPr>
            <w:noProof/>
            <w:webHidden/>
            <w:sz w:val="22"/>
          </w:rPr>
          <w:fldChar w:fldCharType="begin"/>
        </w:r>
        <w:r>
          <w:rPr>
            <w:noProof/>
            <w:webHidden/>
            <w:sz w:val="22"/>
          </w:rPr>
          <w:instrText xml:space="preserve"> PAGEREF _Toc516064859 \h </w:instrText>
        </w:r>
        <w:r>
          <w:rPr>
            <w:noProof/>
            <w:webHidden/>
            <w:sz w:val="22"/>
          </w:rPr>
        </w:r>
        <w:r>
          <w:rPr>
            <w:noProof/>
            <w:webHidden/>
            <w:sz w:val="22"/>
          </w:rPr>
          <w:fldChar w:fldCharType="separate"/>
        </w:r>
        <w:r>
          <w:rPr>
            <w:noProof/>
            <w:webHidden/>
            <w:sz w:val="22"/>
          </w:rPr>
          <w:t>31</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860" w:history="1">
        <w:r>
          <w:rPr>
            <w:rStyle w:val="Hyperlink"/>
            <w:noProof/>
            <w:sz w:val="22"/>
          </w:rPr>
          <w:t>Table 2</w:t>
        </w:r>
        <w:r>
          <w:rPr>
            <w:rStyle w:val="Hyperlink"/>
            <w:noProof/>
            <w:sz w:val="22"/>
          </w:rPr>
          <w:noBreakHyphen/>
          <w:t>13: Distribution of All Reported Export Waste by Waste Type in 2013, in tonnes</w:t>
        </w:r>
        <w:r>
          <w:rPr>
            <w:noProof/>
            <w:webHidden/>
            <w:sz w:val="22"/>
          </w:rPr>
          <w:tab/>
        </w:r>
        <w:r>
          <w:rPr>
            <w:noProof/>
            <w:webHidden/>
            <w:sz w:val="22"/>
          </w:rPr>
          <w:fldChar w:fldCharType="begin"/>
        </w:r>
        <w:r>
          <w:rPr>
            <w:noProof/>
            <w:webHidden/>
            <w:sz w:val="22"/>
          </w:rPr>
          <w:instrText xml:space="preserve"> PAGEREF _Toc516064860 \h </w:instrText>
        </w:r>
        <w:r>
          <w:rPr>
            <w:noProof/>
            <w:webHidden/>
            <w:sz w:val="22"/>
          </w:rPr>
        </w:r>
        <w:r>
          <w:rPr>
            <w:noProof/>
            <w:webHidden/>
            <w:sz w:val="22"/>
          </w:rPr>
          <w:fldChar w:fldCharType="separate"/>
        </w:r>
        <w:r>
          <w:rPr>
            <w:noProof/>
            <w:webHidden/>
            <w:sz w:val="22"/>
          </w:rPr>
          <w:t>32</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861" w:history="1">
        <w:r>
          <w:rPr>
            <w:rStyle w:val="Hyperlink"/>
            <w:noProof/>
            <w:sz w:val="22"/>
          </w:rPr>
          <w:t>Figure 2.8: Distribution of All Reported Export Waste by Waste Type in 2013, in % distribution</w:t>
        </w:r>
        <w:r>
          <w:rPr>
            <w:noProof/>
            <w:webHidden/>
            <w:sz w:val="22"/>
          </w:rPr>
          <w:tab/>
        </w:r>
        <w:r>
          <w:rPr>
            <w:noProof/>
            <w:webHidden/>
            <w:sz w:val="22"/>
          </w:rPr>
          <w:fldChar w:fldCharType="begin"/>
        </w:r>
        <w:r>
          <w:rPr>
            <w:noProof/>
            <w:webHidden/>
            <w:sz w:val="22"/>
          </w:rPr>
          <w:instrText xml:space="preserve"> PAGEREF _Toc516064861 \h </w:instrText>
        </w:r>
        <w:r>
          <w:rPr>
            <w:noProof/>
            <w:webHidden/>
            <w:sz w:val="22"/>
          </w:rPr>
        </w:r>
        <w:r>
          <w:rPr>
            <w:noProof/>
            <w:webHidden/>
            <w:sz w:val="22"/>
          </w:rPr>
          <w:fldChar w:fldCharType="separate"/>
        </w:r>
        <w:r>
          <w:rPr>
            <w:noProof/>
            <w:webHidden/>
            <w:sz w:val="22"/>
          </w:rPr>
          <w:t>33</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862" w:history="1">
        <w:r>
          <w:rPr>
            <w:rStyle w:val="Hyperlink"/>
            <w:noProof/>
            <w:sz w:val="22"/>
          </w:rPr>
          <w:t>Table 2</w:t>
        </w:r>
        <w:r>
          <w:rPr>
            <w:rStyle w:val="Hyperlink"/>
            <w:noProof/>
            <w:sz w:val="22"/>
          </w:rPr>
          <w:noBreakHyphen/>
          <w:t>14: Di</w:t>
        </w:r>
        <w:r>
          <w:rPr>
            <w:rStyle w:val="Hyperlink"/>
            <w:noProof/>
            <w:sz w:val="22"/>
          </w:rPr>
          <w:t>stribution of All Reported Export Waste by Waste Type in 2015, in tonnes</w:t>
        </w:r>
        <w:r>
          <w:rPr>
            <w:noProof/>
            <w:webHidden/>
            <w:sz w:val="22"/>
          </w:rPr>
          <w:tab/>
        </w:r>
        <w:r>
          <w:rPr>
            <w:noProof/>
            <w:webHidden/>
            <w:sz w:val="22"/>
          </w:rPr>
          <w:fldChar w:fldCharType="begin"/>
        </w:r>
        <w:r>
          <w:rPr>
            <w:noProof/>
            <w:webHidden/>
            <w:sz w:val="22"/>
          </w:rPr>
          <w:instrText xml:space="preserve"> PAGEREF _Toc516064862 \h </w:instrText>
        </w:r>
        <w:r>
          <w:rPr>
            <w:noProof/>
            <w:webHidden/>
            <w:sz w:val="22"/>
          </w:rPr>
        </w:r>
        <w:r>
          <w:rPr>
            <w:noProof/>
            <w:webHidden/>
            <w:sz w:val="22"/>
          </w:rPr>
          <w:fldChar w:fldCharType="separate"/>
        </w:r>
        <w:r>
          <w:rPr>
            <w:noProof/>
            <w:webHidden/>
            <w:sz w:val="22"/>
          </w:rPr>
          <w:t>34</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863" w:history="1">
        <w:r>
          <w:rPr>
            <w:rStyle w:val="Hyperlink"/>
            <w:noProof/>
            <w:sz w:val="22"/>
          </w:rPr>
          <w:t>Table 2</w:t>
        </w:r>
        <w:r>
          <w:rPr>
            <w:rStyle w:val="Hyperlink"/>
            <w:noProof/>
            <w:sz w:val="22"/>
          </w:rPr>
          <w:noBreakHyphen/>
          <w:t xml:space="preserve">15: Distribution of All Reported Export Waste </w:t>
        </w:r>
        <w:r>
          <w:rPr>
            <w:rStyle w:val="Hyperlink"/>
            <w:noProof/>
            <w:sz w:val="22"/>
          </w:rPr>
          <w:t>by Waste Type in 2014, in tonnes</w:t>
        </w:r>
        <w:r>
          <w:rPr>
            <w:noProof/>
            <w:webHidden/>
            <w:sz w:val="22"/>
          </w:rPr>
          <w:tab/>
        </w:r>
        <w:r>
          <w:rPr>
            <w:noProof/>
            <w:webHidden/>
            <w:sz w:val="22"/>
          </w:rPr>
          <w:fldChar w:fldCharType="begin"/>
        </w:r>
        <w:r>
          <w:rPr>
            <w:noProof/>
            <w:webHidden/>
            <w:sz w:val="22"/>
          </w:rPr>
          <w:instrText xml:space="preserve"> PAGEREF _Toc516064863 \h </w:instrText>
        </w:r>
        <w:r>
          <w:rPr>
            <w:noProof/>
            <w:webHidden/>
            <w:sz w:val="22"/>
          </w:rPr>
        </w:r>
        <w:r>
          <w:rPr>
            <w:noProof/>
            <w:webHidden/>
            <w:sz w:val="22"/>
          </w:rPr>
          <w:fldChar w:fldCharType="separate"/>
        </w:r>
        <w:r>
          <w:rPr>
            <w:noProof/>
            <w:webHidden/>
            <w:sz w:val="22"/>
          </w:rPr>
          <w:t>36</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864" w:history="1">
        <w:r>
          <w:rPr>
            <w:rStyle w:val="Hyperlink"/>
            <w:noProof/>
            <w:sz w:val="22"/>
          </w:rPr>
          <w:t>Table 2</w:t>
        </w:r>
        <w:r>
          <w:rPr>
            <w:rStyle w:val="Hyperlink"/>
            <w:noProof/>
            <w:sz w:val="22"/>
          </w:rPr>
          <w:noBreakHyphen/>
          <w:t>16: Distribution of All Reported Export Waste by Waste Type in 2013, in tonnes</w:t>
        </w:r>
        <w:r>
          <w:rPr>
            <w:noProof/>
            <w:webHidden/>
            <w:sz w:val="22"/>
          </w:rPr>
          <w:tab/>
        </w:r>
        <w:r>
          <w:rPr>
            <w:noProof/>
            <w:webHidden/>
            <w:sz w:val="22"/>
          </w:rPr>
          <w:fldChar w:fldCharType="begin"/>
        </w:r>
        <w:r>
          <w:rPr>
            <w:noProof/>
            <w:webHidden/>
            <w:sz w:val="22"/>
          </w:rPr>
          <w:instrText xml:space="preserve"> PAGERE</w:instrText>
        </w:r>
        <w:r>
          <w:rPr>
            <w:noProof/>
            <w:webHidden/>
            <w:sz w:val="22"/>
          </w:rPr>
          <w:instrText xml:space="preserve">F _Toc516064864 \h </w:instrText>
        </w:r>
        <w:r>
          <w:rPr>
            <w:noProof/>
            <w:webHidden/>
            <w:sz w:val="22"/>
          </w:rPr>
        </w:r>
        <w:r>
          <w:rPr>
            <w:noProof/>
            <w:webHidden/>
            <w:sz w:val="22"/>
          </w:rPr>
          <w:fldChar w:fldCharType="separate"/>
        </w:r>
        <w:r>
          <w:rPr>
            <w:noProof/>
            <w:webHidden/>
            <w:sz w:val="22"/>
          </w:rPr>
          <w:t>38</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865" w:history="1">
        <w:r>
          <w:rPr>
            <w:rStyle w:val="Hyperlink"/>
            <w:noProof/>
            <w:sz w:val="22"/>
          </w:rPr>
          <w:t>Table 2</w:t>
        </w:r>
        <w:r>
          <w:rPr>
            <w:rStyle w:val="Hyperlink"/>
            <w:noProof/>
            <w:sz w:val="22"/>
          </w:rPr>
          <w:noBreakHyphen/>
          <w:t>17: Total EU-28 Distribution of All Reported Export of Waste, 2001-2015, in tonnes</w:t>
        </w:r>
        <w:r>
          <w:rPr>
            <w:noProof/>
            <w:webHidden/>
            <w:sz w:val="22"/>
          </w:rPr>
          <w:tab/>
        </w:r>
        <w:r>
          <w:rPr>
            <w:noProof/>
            <w:webHidden/>
            <w:sz w:val="22"/>
          </w:rPr>
          <w:fldChar w:fldCharType="begin"/>
        </w:r>
        <w:r>
          <w:rPr>
            <w:noProof/>
            <w:webHidden/>
            <w:sz w:val="22"/>
          </w:rPr>
          <w:instrText xml:space="preserve"> PAGEREF _Toc516064865 \h </w:instrText>
        </w:r>
        <w:r>
          <w:rPr>
            <w:noProof/>
            <w:webHidden/>
            <w:sz w:val="22"/>
          </w:rPr>
        </w:r>
        <w:r>
          <w:rPr>
            <w:noProof/>
            <w:webHidden/>
            <w:sz w:val="22"/>
          </w:rPr>
          <w:fldChar w:fldCharType="separate"/>
        </w:r>
        <w:r>
          <w:rPr>
            <w:noProof/>
            <w:webHidden/>
            <w:sz w:val="22"/>
          </w:rPr>
          <w:t>40</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866" w:history="1">
        <w:r>
          <w:rPr>
            <w:rStyle w:val="Hyperlink"/>
            <w:noProof/>
            <w:sz w:val="22"/>
          </w:rPr>
          <w:t>Figure 2.9: Total EU-28 Distribution of All Reported Export of Waste, 2001-2015, in million tonnes</w:t>
        </w:r>
        <w:r>
          <w:rPr>
            <w:noProof/>
            <w:webHidden/>
            <w:sz w:val="22"/>
          </w:rPr>
          <w:tab/>
        </w:r>
        <w:r>
          <w:rPr>
            <w:noProof/>
            <w:webHidden/>
            <w:sz w:val="22"/>
          </w:rPr>
          <w:fldChar w:fldCharType="begin"/>
        </w:r>
        <w:r>
          <w:rPr>
            <w:noProof/>
            <w:webHidden/>
            <w:sz w:val="22"/>
          </w:rPr>
          <w:instrText xml:space="preserve"> PAGEREF _Toc516064866 \h </w:instrText>
        </w:r>
        <w:r>
          <w:rPr>
            <w:noProof/>
            <w:webHidden/>
            <w:sz w:val="22"/>
          </w:rPr>
        </w:r>
        <w:r>
          <w:rPr>
            <w:noProof/>
            <w:webHidden/>
            <w:sz w:val="22"/>
          </w:rPr>
          <w:fldChar w:fldCharType="separate"/>
        </w:r>
        <w:r>
          <w:rPr>
            <w:noProof/>
            <w:webHidden/>
            <w:sz w:val="22"/>
          </w:rPr>
          <w:t>41</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867" w:history="1">
        <w:r>
          <w:rPr>
            <w:rStyle w:val="Hyperlink"/>
            <w:noProof/>
            <w:sz w:val="22"/>
          </w:rPr>
          <w:t>Table 2</w:t>
        </w:r>
        <w:r>
          <w:rPr>
            <w:rStyle w:val="Hyperlink"/>
            <w:noProof/>
            <w:sz w:val="22"/>
          </w:rPr>
          <w:noBreakHyphen/>
          <w:t>18: EU-28 Treatment of Hazardous Waste, 2001-2015, in tonnes</w:t>
        </w:r>
        <w:r>
          <w:rPr>
            <w:noProof/>
            <w:webHidden/>
            <w:sz w:val="22"/>
          </w:rPr>
          <w:tab/>
        </w:r>
        <w:r>
          <w:rPr>
            <w:noProof/>
            <w:webHidden/>
            <w:sz w:val="22"/>
          </w:rPr>
          <w:fldChar w:fldCharType="begin"/>
        </w:r>
        <w:r>
          <w:rPr>
            <w:noProof/>
            <w:webHidden/>
            <w:sz w:val="22"/>
          </w:rPr>
          <w:instrText xml:space="preserve"> PAGEREF _Toc516064867 \h </w:instrText>
        </w:r>
        <w:r>
          <w:rPr>
            <w:noProof/>
            <w:webHidden/>
            <w:sz w:val="22"/>
          </w:rPr>
        </w:r>
        <w:r>
          <w:rPr>
            <w:noProof/>
            <w:webHidden/>
            <w:sz w:val="22"/>
          </w:rPr>
          <w:fldChar w:fldCharType="separate"/>
        </w:r>
        <w:r>
          <w:rPr>
            <w:noProof/>
            <w:webHidden/>
            <w:sz w:val="22"/>
          </w:rPr>
          <w:t>42</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868" w:history="1">
        <w:r>
          <w:rPr>
            <w:rStyle w:val="Hyperlink"/>
            <w:noProof/>
            <w:sz w:val="22"/>
          </w:rPr>
          <w:t>Figure 2.10: EU-28 Treatment of Hazardous Waste, 2001-2015, in million tonnes</w:t>
        </w:r>
        <w:r>
          <w:rPr>
            <w:noProof/>
            <w:webHidden/>
            <w:sz w:val="22"/>
          </w:rPr>
          <w:tab/>
        </w:r>
        <w:r>
          <w:rPr>
            <w:noProof/>
            <w:webHidden/>
            <w:sz w:val="22"/>
          </w:rPr>
          <w:fldChar w:fldCharType="begin"/>
        </w:r>
        <w:r>
          <w:rPr>
            <w:noProof/>
            <w:webHidden/>
            <w:sz w:val="22"/>
          </w:rPr>
          <w:instrText xml:space="preserve"> PAGEREF _Toc516064868 \h </w:instrText>
        </w:r>
        <w:r>
          <w:rPr>
            <w:noProof/>
            <w:webHidden/>
            <w:sz w:val="22"/>
          </w:rPr>
        </w:r>
        <w:r>
          <w:rPr>
            <w:noProof/>
            <w:webHidden/>
            <w:sz w:val="22"/>
          </w:rPr>
          <w:fldChar w:fldCharType="separate"/>
        </w:r>
        <w:r>
          <w:rPr>
            <w:noProof/>
            <w:webHidden/>
            <w:sz w:val="22"/>
          </w:rPr>
          <w:t>43</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869" w:history="1">
        <w:r>
          <w:rPr>
            <w:rStyle w:val="Hyperlink"/>
            <w:noProof/>
            <w:sz w:val="22"/>
          </w:rPr>
          <w:t>Table 2</w:t>
        </w:r>
        <w:r>
          <w:rPr>
            <w:rStyle w:val="Hyperlink"/>
            <w:noProof/>
            <w:sz w:val="22"/>
          </w:rPr>
          <w:noBreakHyphen/>
          <w:t xml:space="preserve">19: Treatment of Hazardous Waste in </w:t>
        </w:r>
        <w:r>
          <w:rPr>
            <w:rStyle w:val="Hyperlink"/>
            <w:noProof/>
            <w:sz w:val="22"/>
          </w:rPr>
          <w:t>2015, in tonnes</w:t>
        </w:r>
        <w:r>
          <w:rPr>
            <w:noProof/>
            <w:webHidden/>
            <w:sz w:val="22"/>
          </w:rPr>
          <w:tab/>
        </w:r>
        <w:r>
          <w:rPr>
            <w:noProof/>
            <w:webHidden/>
            <w:sz w:val="22"/>
          </w:rPr>
          <w:fldChar w:fldCharType="begin"/>
        </w:r>
        <w:r>
          <w:rPr>
            <w:noProof/>
            <w:webHidden/>
            <w:sz w:val="22"/>
          </w:rPr>
          <w:instrText xml:space="preserve"> PAGEREF _Toc516064869 \h </w:instrText>
        </w:r>
        <w:r>
          <w:rPr>
            <w:noProof/>
            <w:webHidden/>
            <w:sz w:val="22"/>
          </w:rPr>
        </w:r>
        <w:r>
          <w:rPr>
            <w:noProof/>
            <w:webHidden/>
            <w:sz w:val="22"/>
          </w:rPr>
          <w:fldChar w:fldCharType="separate"/>
        </w:r>
        <w:r>
          <w:rPr>
            <w:noProof/>
            <w:webHidden/>
            <w:sz w:val="22"/>
          </w:rPr>
          <w:t>44</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870" w:history="1">
        <w:r>
          <w:rPr>
            <w:rStyle w:val="Hyperlink"/>
            <w:noProof/>
            <w:sz w:val="22"/>
          </w:rPr>
          <w:t>Figure 2.11: Treatment of Hazardous Waste in 2015, in % distribution</w:t>
        </w:r>
        <w:r>
          <w:rPr>
            <w:noProof/>
            <w:webHidden/>
            <w:sz w:val="22"/>
          </w:rPr>
          <w:tab/>
        </w:r>
        <w:r>
          <w:rPr>
            <w:noProof/>
            <w:webHidden/>
            <w:sz w:val="22"/>
          </w:rPr>
          <w:fldChar w:fldCharType="begin"/>
        </w:r>
        <w:r>
          <w:rPr>
            <w:noProof/>
            <w:webHidden/>
            <w:sz w:val="22"/>
          </w:rPr>
          <w:instrText xml:space="preserve"> PAGEREF _Toc516064870 \h </w:instrText>
        </w:r>
        <w:r>
          <w:rPr>
            <w:noProof/>
            <w:webHidden/>
            <w:sz w:val="22"/>
          </w:rPr>
        </w:r>
        <w:r>
          <w:rPr>
            <w:noProof/>
            <w:webHidden/>
            <w:sz w:val="22"/>
          </w:rPr>
          <w:fldChar w:fldCharType="separate"/>
        </w:r>
        <w:r>
          <w:rPr>
            <w:noProof/>
            <w:webHidden/>
            <w:sz w:val="22"/>
          </w:rPr>
          <w:t>45</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871" w:history="1">
        <w:r>
          <w:rPr>
            <w:rStyle w:val="Hyperlink"/>
            <w:noProof/>
            <w:sz w:val="22"/>
          </w:rPr>
          <w:t>Table 2</w:t>
        </w:r>
        <w:r>
          <w:rPr>
            <w:rStyle w:val="Hyperlink"/>
            <w:noProof/>
            <w:sz w:val="22"/>
          </w:rPr>
          <w:noBreakHyphen/>
          <w:t>20: Treatment of Hazardous Waste in 2014, in tonnes</w:t>
        </w:r>
        <w:r>
          <w:rPr>
            <w:noProof/>
            <w:webHidden/>
            <w:sz w:val="22"/>
          </w:rPr>
          <w:tab/>
        </w:r>
        <w:r>
          <w:rPr>
            <w:noProof/>
            <w:webHidden/>
            <w:sz w:val="22"/>
          </w:rPr>
          <w:fldChar w:fldCharType="begin"/>
        </w:r>
        <w:r>
          <w:rPr>
            <w:noProof/>
            <w:webHidden/>
            <w:sz w:val="22"/>
          </w:rPr>
          <w:instrText xml:space="preserve"> PAGEREF _Toc516064871 \h </w:instrText>
        </w:r>
        <w:r>
          <w:rPr>
            <w:noProof/>
            <w:webHidden/>
            <w:sz w:val="22"/>
          </w:rPr>
        </w:r>
        <w:r>
          <w:rPr>
            <w:noProof/>
            <w:webHidden/>
            <w:sz w:val="22"/>
          </w:rPr>
          <w:fldChar w:fldCharType="separate"/>
        </w:r>
        <w:r>
          <w:rPr>
            <w:noProof/>
            <w:webHidden/>
            <w:sz w:val="22"/>
          </w:rPr>
          <w:t>46</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872" w:history="1">
        <w:r>
          <w:rPr>
            <w:rStyle w:val="Hyperlink"/>
            <w:noProof/>
            <w:sz w:val="22"/>
          </w:rPr>
          <w:t>Figure 2.12: Treatment of Hazardous Waste in 2014, in % distribution</w:t>
        </w:r>
        <w:r>
          <w:rPr>
            <w:noProof/>
            <w:webHidden/>
            <w:sz w:val="22"/>
          </w:rPr>
          <w:tab/>
        </w:r>
        <w:r>
          <w:rPr>
            <w:noProof/>
            <w:webHidden/>
            <w:sz w:val="22"/>
          </w:rPr>
          <w:fldChar w:fldCharType="begin"/>
        </w:r>
        <w:r>
          <w:rPr>
            <w:noProof/>
            <w:webHidden/>
            <w:sz w:val="22"/>
          </w:rPr>
          <w:instrText xml:space="preserve"> PAGEREF _Toc516064872 \h </w:instrText>
        </w:r>
        <w:r>
          <w:rPr>
            <w:noProof/>
            <w:webHidden/>
            <w:sz w:val="22"/>
          </w:rPr>
        </w:r>
        <w:r>
          <w:rPr>
            <w:noProof/>
            <w:webHidden/>
            <w:sz w:val="22"/>
          </w:rPr>
          <w:fldChar w:fldCharType="separate"/>
        </w:r>
        <w:r>
          <w:rPr>
            <w:noProof/>
            <w:webHidden/>
            <w:sz w:val="22"/>
          </w:rPr>
          <w:t>47</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873" w:history="1">
        <w:r>
          <w:rPr>
            <w:rStyle w:val="Hyperlink"/>
            <w:noProof/>
            <w:sz w:val="22"/>
          </w:rPr>
          <w:t>Table 2</w:t>
        </w:r>
        <w:r>
          <w:rPr>
            <w:rStyle w:val="Hyperlink"/>
            <w:noProof/>
            <w:sz w:val="22"/>
          </w:rPr>
          <w:noBreakHyphen/>
          <w:t>21: Treatment of Hazardous W</w:t>
        </w:r>
        <w:r>
          <w:rPr>
            <w:rStyle w:val="Hyperlink"/>
            <w:noProof/>
            <w:sz w:val="22"/>
          </w:rPr>
          <w:t>aste in 2013, in tonnes</w:t>
        </w:r>
        <w:r>
          <w:rPr>
            <w:noProof/>
            <w:webHidden/>
            <w:sz w:val="22"/>
          </w:rPr>
          <w:tab/>
        </w:r>
        <w:r>
          <w:rPr>
            <w:noProof/>
            <w:webHidden/>
            <w:sz w:val="22"/>
          </w:rPr>
          <w:fldChar w:fldCharType="begin"/>
        </w:r>
        <w:r>
          <w:rPr>
            <w:noProof/>
            <w:webHidden/>
            <w:sz w:val="22"/>
          </w:rPr>
          <w:instrText xml:space="preserve"> PAGEREF _Toc516064873 \h </w:instrText>
        </w:r>
        <w:r>
          <w:rPr>
            <w:noProof/>
            <w:webHidden/>
            <w:sz w:val="22"/>
          </w:rPr>
        </w:r>
        <w:r>
          <w:rPr>
            <w:noProof/>
            <w:webHidden/>
            <w:sz w:val="22"/>
          </w:rPr>
          <w:fldChar w:fldCharType="separate"/>
        </w:r>
        <w:r>
          <w:rPr>
            <w:noProof/>
            <w:webHidden/>
            <w:sz w:val="22"/>
          </w:rPr>
          <w:t>48</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874" w:history="1">
        <w:r>
          <w:rPr>
            <w:rStyle w:val="Hyperlink"/>
            <w:noProof/>
            <w:sz w:val="22"/>
          </w:rPr>
          <w:t>Figure 2.13: Treatment of Hazardous Waste in 2013, in % distribution</w:t>
        </w:r>
        <w:r>
          <w:rPr>
            <w:noProof/>
            <w:webHidden/>
            <w:sz w:val="22"/>
          </w:rPr>
          <w:tab/>
        </w:r>
        <w:r>
          <w:rPr>
            <w:noProof/>
            <w:webHidden/>
            <w:sz w:val="22"/>
          </w:rPr>
          <w:fldChar w:fldCharType="begin"/>
        </w:r>
        <w:r>
          <w:rPr>
            <w:noProof/>
            <w:webHidden/>
            <w:sz w:val="22"/>
          </w:rPr>
          <w:instrText xml:space="preserve"> PAGEREF _Toc516064874 \h </w:instrText>
        </w:r>
        <w:r>
          <w:rPr>
            <w:noProof/>
            <w:webHidden/>
            <w:sz w:val="22"/>
          </w:rPr>
        </w:r>
        <w:r>
          <w:rPr>
            <w:noProof/>
            <w:webHidden/>
            <w:sz w:val="22"/>
          </w:rPr>
          <w:fldChar w:fldCharType="separate"/>
        </w:r>
        <w:r>
          <w:rPr>
            <w:noProof/>
            <w:webHidden/>
            <w:sz w:val="22"/>
          </w:rPr>
          <w:t>49</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875" w:history="1">
        <w:r>
          <w:rPr>
            <w:rStyle w:val="Hyperlink"/>
            <w:noProof/>
            <w:sz w:val="22"/>
          </w:rPr>
          <w:t>Table 2</w:t>
        </w:r>
        <w:r>
          <w:rPr>
            <w:rStyle w:val="Hyperlink"/>
            <w:noProof/>
            <w:sz w:val="22"/>
          </w:rPr>
          <w:noBreakHyphen/>
          <w:t>22: Destination of All Notified Waste, 2001-2015, in 1,000 tonnes</w:t>
        </w:r>
        <w:r>
          <w:rPr>
            <w:noProof/>
            <w:webHidden/>
            <w:sz w:val="22"/>
          </w:rPr>
          <w:tab/>
        </w:r>
        <w:r>
          <w:rPr>
            <w:noProof/>
            <w:webHidden/>
            <w:sz w:val="22"/>
          </w:rPr>
          <w:fldChar w:fldCharType="begin"/>
        </w:r>
        <w:r>
          <w:rPr>
            <w:noProof/>
            <w:webHidden/>
            <w:sz w:val="22"/>
          </w:rPr>
          <w:instrText xml:space="preserve"> PAGEREF _Toc516064875 \h </w:instrText>
        </w:r>
        <w:r>
          <w:rPr>
            <w:noProof/>
            <w:webHidden/>
            <w:sz w:val="22"/>
          </w:rPr>
        </w:r>
        <w:r>
          <w:rPr>
            <w:noProof/>
            <w:webHidden/>
            <w:sz w:val="22"/>
          </w:rPr>
          <w:fldChar w:fldCharType="separate"/>
        </w:r>
        <w:r>
          <w:rPr>
            <w:noProof/>
            <w:webHidden/>
            <w:sz w:val="22"/>
          </w:rPr>
          <w:t>50</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876" w:history="1">
        <w:r>
          <w:rPr>
            <w:rStyle w:val="Hyperlink"/>
            <w:noProof/>
            <w:sz w:val="22"/>
          </w:rPr>
          <w:t>Figure 2.14: Destination of All Notified Waste, 2001-2015, in 1,000 tonnes</w:t>
        </w:r>
        <w:r>
          <w:rPr>
            <w:noProof/>
            <w:webHidden/>
            <w:sz w:val="22"/>
          </w:rPr>
          <w:tab/>
        </w:r>
        <w:r>
          <w:rPr>
            <w:noProof/>
            <w:webHidden/>
            <w:sz w:val="22"/>
          </w:rPr>
          <w:fldChar w:fldCharType="begin"/>
        </w:r>
        <w:r>
          <w:rPr>
            <w:noProof/>
            <w:webHidden/>
            <w:sz w:val="22"/>
          </w:rPr>
          <w:instrText xml:space="preserve"> PAGEREF _Toc516064876 \h </w:instrText>
        </w:r>
        <w:r>
          <w:rPr>
            <w:noProof/>
            <w:webHidden/>
            <w:sz w:val="22"/>
          </w:rPr>
        </w:r>
        <w:r>
          <w:rPr>
            <w:noProof/>
            <w:webHidden/>
            <w:sz w:val="22"/>
          </w:rPr>
          <w:fldChar w:fldCharType="separate"/>
        </w:r>
        <w:r>
          <w:rPr>
            <w:noProof/>
            <w:webHidden/>
            <w:sz w:val="22"/>
          </w:rPr>
          <w:t>50</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877" w:history="1">
        <w:r>
          <w:rPr>
            <w:rStyle w:val="Hyperlink"/>
            <w:noProof/>
            <w:sz w:val="22"/>
          </w:rPr>
          <w:t xml:space="preserve">Table </w:t>
        </w:r>
        <w:r>
          <w:rPr>
            <w:rStyle w:val="Hyperlink"/>
            <w:noProof/>
            <w:sz w:val="22"/>
          </w:rPr>
          <w:t>2</w:t>
        </w:r>
        <w:r>
          <w:rPr>
            <w:rStyle w:val="Hyperlink"/>
            <w:noProof/>
            <w:sz w:val="22"/>
          </w:rPr>
          <w:noBreakHyphen/>
          <w:t>23: Destination of Hazardous Waste, 2001-2015, in 1,000 tonnes</w:t>
        </w:r>
        <w:r>
          <w:rPr>
            <w:noProof/>
            <w:webHidden/>
            <w:sz w:val="22"/>
          </w:rPr>
          <w:tab/>
        </w:r>
        <w:r>
          <w:rPr>
            <w:noProof/>
            <w:webHidden/>
            <w:sz w:val="22"/>
          </w:rPr>
          <w:fldChar w:fldCharType="begin"/>
        </w:r>
        <w:r>
          <w:rPr>
            <w:noProof/>
            <w:webHidden/>
            <w:sz w:val="22"/>
          </w:rPr>
          <w:instrText xml:space="preserve"> PAGEREF _Toc516064877 \h </w:instrText>
        </w:r>
        <w:r>
          <w:rPr>
            <w:noProof/>
            <w:webHidden/>
            <w:sz w:val="22"/>
          </w:rPr>
        </w:r>
        <w:r>
          <w:rPr>
            <w:noProof/>
            <w:webHidden/>
            <w:sz w:val="22"/>
          </w:rPr>
          <w:fldChar w:fldCharType="separate"/>
        </w:r>
        <w:r>
          <w:rPr>
            <w:noProof/>
            <w:webHidden/>
            <w:sz w:val="22"/>
          </w:rPr>
          <w:t>51</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878" w:history="1">
        <w:r>
          <w:rPr>
            <w:rStyle w:val="Hyperlink"/>
            <w:noProof/>
            <w:sz w:val="22"/>
          </w:rPr>
          <w:t>Figure 2.15: Destination of Hazardous Waste, 2001-2015, in 1,0</w:t>
        </w:r>
        <w:r>
          <w:rPr>
            <w:rStyle w:val="Hyperlink"/>
            <w:noProof/>
            <w:sz w:val="22"/>
          </w:rPr>
          <w:t>00 tonnes</w:t>
        </w:r>
        <w:r>
          <w:rPr>
            <w:noProof/>
            <w:webHidden/>
            <w:sz w:val="22"/>
          </w:rPr>
          <w:tab/>
        </w:r>
        <w:r>
          <w:rPr>
            <w:noProof/>
            <w:webHidden/>
            <w:sz w:val="22"/>
          </w:rPr>
          <w:fldChar w:fldCharType="begin"/>
        </w:r>
        <w:r>
          <w:rPr>
            <w:noProof/>
            <w:webHidden/>
            <w:sz w:val="22"/>
          </w:rPr>
          <w:instrText xml:space="preserve"> PAGEREF _Toc516064878 \h </w:instrText>
        </w:r>
        <w:r>
          <w:rPr>
            <w:noProof/>
            <w:webHidden/>
            <w:sz w:val="22"/>
          </w:rPr>
        </w:r>
        <w:r>
          <w:rPr>
            <w:noProof/>
            <w:webHidden/>
            <w:sz w:val="22"/>
          </w:rPr>
          <w:fldChar w:fldCharType="separate"/>
        </w:r>
        <w:r>
          <w:rPr>
            <w:noProof/>
            <w:webHidden/>
            <w:sz w:val="22"/>
          </w:rPr>
          <w:t>52</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879" w:history="1">
        <w:r>
          <w:rPr>
            <w:rStyle w:val="Hyperlink"/>
            <w:noProof/>
            <w:sz w:val="22"/>
          </w:rPr>
          <w:t>Table 2</w:t>
        </w:r>
        <w:r>
          <w:rPr>
            <w:rStyle w:val="Hyperlink"/>
            <w:noProof/>
            <w:sz w:val="22"/>
          </w:rPr>
          <w:noBreakHyphen/>
          <w:t>24: Import of Hazardous Waste, 2001-2015, in 1,000 tonnes</w:t>
        </w:r>
        <w:r>
          <w:rPr>
            <w:noProof/>
            <w:webHidden/>
            <w:sz w:val="22"/>
          </w:rPr>
          <w:tab/>
        </w:r>
        <w:r>
          <w:rPr>
            <w:noProof/>
            <w:webHidden/>
            <w:sz w:val="22"/>
          </w:rPr>
          <w:fldChar w:fldCharType="begin"/>
        </w:r>
        <w:r>
          <w:rPr>
            <w:noProof/>
            <w:webHidden/>
            <w:sz w:val="22"/>
          </w:rPr>
          <w:instrText xml:space="preserve"> PAGEREF _Toc516064879 \h </w:instrText>
        </w:r>
        <w:r>
          <w:rPr>
            <w:noProof/>
            <w:webHidden/>
            <w:sz w:val="22"/>
          </w:rPr>
        </w:r>
        <w:r>
          <w:rPr>
            <w:noProof/>
            <w:webHidden/>
            <w:sz w:val="22"/>
          </w:rPr>
          <w:fldChar w:fldCharType="separate"/>
        </w:r>
        <w:r>
          <w:rPr>
            <w:noProof/>
            <w:webHidden/>
            <w:sz w:val="22"/>
          </w:rPr>
          <w:t>53</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880" w:history="1">
        <w:r>
          <w:rPr>
            <w:rStyle w:val="Hyperlink"/>
            <w:noProof/>
            <w:sz w:val="22"/>
          </w:rPr>
          <w:t>Table 2</w:t>
        </w:r>
        <w:r>
          <w:rPr>
            <w:rStyle w:val="Hyperlink"/>
            <w:noProof/>
            <w:sz w:val="22"/>
          </w:rPr>
          <w:noBreakHyphen/>
          <w:t>25: Import of Hazardous Waste, 2001-2015, in kg per capita</w:t>
        </w:r>
        <w:r>
          <w:rPr>
            <w:noProof/>
            <w:webHidden/>
            <w:sz w:val="22"/>
          </w:rPr>
          <w:tab/>
        </w:r>
        <w:r>
          <w:rPr>
            <w:noProof/>
            <w:webHidden/>
            <w:sz w:val="22"/>
          </w:rPr>
          <w:fldChar w:fldCharType="begin"/>
        </w:r>
        <w:r>
          <w:rPr>
            <w:noProof/>
            <w:webHidden/>
            <w:sz w:val="22"/>
          </w:rPr>
          <w:instrText xml:space="preserve"> PAGEREF _Toc516064880 \h </w:instrText>
        </w:r>
        <w:r>
          <w:rPr>
            <w:noProof/>
            <w:webHidden/>
            <w:sz w:val="22"/>
          </w:rPr>
        </w:r>
        <w:r>
          <w:rPr>
            <w:noProof/>
            <w:webHidden/>
            <w:sz w:val="22"/>
          </w:rPr>
          <w:fldChar w:fldCharType="separate"/>
        </w:r>
        <w:r>
          <w:rPr>
            <w:noProof/>
            <w:webHidden/>
            <w:sz w:val="22"/>
          </w:rPr>
          <w:t>55</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881" w:history="1">
        <w:r>
          <w:rPr>
            <w:rStyle w:val="Hyperlink"/>
            <w:noProof/>
            <w:sz w:val="22"/>
          </w:rPr>
          <w:t>Figure 2.16: Import of Hazardous Waste, 2001-2015, in kg per capita</w:t>
        </w:r>
        <w:r>
          <w:rPr>
            <w:noProof/>
            <w:webHidden/>
            <w:sz w:val="22"/>
          </w:rPr>
          <w:tab/>
        </w:r>
        <w:r>
          <w:rPr>
            <w:noProof/>
            <w:webHidden/>
            <w:sz w:val="22"/>
          </w:rPr>
          <w:fldChar w:fldCharType="begin"/>
        </w:r>
        <w:r>
          <w:rPr>
            <w:noProof/>
            <w:webHidden/>
            <w:sz w:val="22"/>
          </w:rPr>
          <w:instrText xml:space="preserve"> PAGEREF _Toc516064881 \h </w:instrText>
        </w:r>
        <w:r>
          <w:rPr>
            <w:noProof/>
            <w:webHidden/>
            <w:sz w:val="22"/>
          </w:rPr>
        </w:r>
        <w:r>
          <w:rPr>
            <w:noProof/>
            <w:webHidden/>
            <w:sz w:val="22"/>
          </w:rPr>
          <w:fldChar w:fldCharType="separate"/>
        </w:r>
        <w:r>
          <w:rPr>
            <w:noProof/>
            <w:webHidden/>
            <w:sz w:val="22"/>
          </w:rPr>
          <w:t>57</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882" w:history="1">
        <w:r>
          <w:rPr>
            <w:rStyle w:val="Hyperlink"/>
            <w:noProof/>
            <w:sz w:val="22"/>
          </w:rPr>
          <w:t>Table 2</w:t>
        </w:r>
        <w:r>
          <w:rPr>
            <w:rStyle w:val="Hyperlink"/>
            <w:noProof/>
            <w:sz w:val="22"/>
          </w:rPr>
          <w:noBreakHyphen/>
          <w:t>26: Import o</w:t>
        </w:r>
        <w:r>
          <w:rPr>
            <w:rStyle w:val="Hyperlink"/>
            <w:noProof/>
            <w:sz w:val="22"/>
          </w:rPr>
          <w:t>f Hazardous and Other Notified Waste into Member States, 2001-2015, in 1,000 tonnes</w:t>
        </w:r>
        <w:r>
          <w:rPr>
            <w:noProof/>
            <w:webHidden/>
            <w:sz w:val="22"/>
          </w:rPr>
          <w:tab/>
        </w:r>
        <w:r>
          <w:rPr>
            <w:noProof/>
            <w:webHidden/>
            <w:sz w:val="22"/>
          </w:rPr>
          <w:fldChar w:fldCharType="begin"/>
        </w:r>
        <w:r>
          <w:rPr>
            <w:noProof/>
            <w:webHidden/>
            <w:sz w:val="22"/>
          </w:rPr>
          <w:instrText xml:space="preserve"> PAGEREF _Toc516064882 \h </w:instrText>
        </w:r>
        <w:r>
          <w:rPr>
            <w:noProof/>
            <w:webHidden/>
            <w:sz w:val="22"/>
          </w:rPr>
        </w:r>
        <w:r>
          <w:rPr>
            <w:noProof/>
            <w:webHidden/>
            <w:sz w:val="22"/>
          </w:rPr>
          <w:fldChar w:fldCharType="separate"/>
        </w:r>
        <w:r>
          <w:rPr>
            <w:noProof/>
            <w:webHidden/>
            <w:sz w:val="22"/>
          </w:rPr>
          <w:t>58</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883" w:history="1">
        <w:r>
          <w:rPr>
            <w:rStyle w:val="Hyperlink"/>
            <w:noProof/>
            <w:sz w:val="22"/>
          </w:rPr>
          <w:t>Table 2</w:t>
        </w:r>
        <w:r>
          <w:rPr>
            <w:rStyle w:val="Hyperlink"/>
            <w:noProof/>
            <w:sz w:val="22"/>
          </w:rPr>
          <w:noBreakHyphen/>
          <w:t>27: Import of Hazardous and All Ot</w:t>
        </w:r>
        <w:r>
          <w:rPr>
            <w:rStyle w:val="Hyperlink"/>
            <w:noProof/>
            <w:sz w:val="22"/>
          </w:rPr>
          <w:t>her Notified Waste into Member States, 2001-2015, in kg per capita</w:t>
        </w:r>
        <w:r>
          <w:rPr>
            <w:noProof/>
            <w:webHidden/>
            <w:sz w:val="22"/>
          </w:rPr>
          <w:tab/>
        </w:r>
        <w:r>
          <w:rPr>
            <w:noProof/>
            <w:webHidden/>
            <w:sz w:val="22"/>
          </w:rPr>
          <w:fldChar w:fldCharType="begin"/>
        </w:r>
        <w:r>
          <w:rPr>
            <w:noProof/>
            <w:webHidden/>
            <w:sz w:val="22"/>
          </w:rPr>
          <w:instrText xml:space="preserve"> PAGEREF _Toc516064883 \h </w:instrText>
        </w:r>
        <w:r>
          <w:rPr>
            <w:noProof/>
            <w:webHidden/>
            <w:sz w:val="22"/>
          </w:rPr>
        </w:r>
        <w:r>
          <w:rPr>
            <w:noProof/>
            <w:webHidden/>
            <w:sz w:val="22"/>
          </w:rPr>
          <w:fldChar w:fldCharType="separate"/>
        </w:r>
        <w:r>
          <w:rPr>
            <w:noProof/>
            <w:webHidden/>
            <w:sz w:val="22"/>
          </w:rPr>
          <w:t>60</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884" w:history="1">
        <w:r>
          <w:rPr>
            <w:rStyle w:val="Hyperlink"/>
            <w:noProof/>
            <w:sz w:val="22"/>
          </w:rPr>
          <w:t>Figure 2.17: Import of Hazardous and All Other Notified Wast</w:t>
        </w:r>
        <w:r>
          <w:rPr>
            <w:rStyle w:val="Hyperlink"/>
            <w:noProof/>
            <w:sz w:val="22"/>
          </w:rPr>
          <w:t>e into Member States, 2001-2015, in kg per capita</w:t>
        </w:r>
        <w:r>
          <w:rPr>
            <w:noProof/>
            <w:webHidden/>
            <w:sz w:val="22"/>
          </w:rPr>
          <w:tab/>
        </w:r>
        <w:r>
          <w:rPr>
            <w:noProof/>
            <w:webHidden/>
            <w:sz w:val="22"/>
          </w:rPr>
          <w:fldChar w:fldCharType="begin"/>
        </w:r>
        <w:r>
          <w:rPr>
            <w:noProof/>
            <w:webHidden/>
            <w:sz w:val="22"/>
          </w:rPr>
          <w:instrText xml:space="preserve"> PAGEREF _Toc516064884 \h </w:instrText>
        </w:r>
        <w:r>
          <w:rPr>
            <w:noProof/>
            <w:webHidden/>
            <w:sz w:val="22"/>
          </w:rPr>
        </w:r>
        <w:r>
          <w:rPr>
            <w:noProof/>
            <w:webHidden/>
            <w:sz w:val="22"/>
          </w:rPr>
          <w:fldChar w:fldCharType="separate"/>
        </w:r>
        <w:r>
          <w:rPr>
            <w:noProof/>
            <w:webHidden/>
            <w:sz w:val="22"/>
          </w:rPr>
          <w:t>62</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885" w:history="1">
        <w:r>
          <w:rPr>
            <w:rStyle w:val="Hyperlink"/>
            <w:noProof/>
            <w:sz w:val="22"/>
          </w:rPr>
          <w:t>Table 2</w:t>
        </w:r>
        <w:r>
          <w:rPr>
            <w:rStyle w:val="Hyperlink"/>
            <w:noProof/>
            <w:sz w:val="22"/>
          </w:rPr>
          <w:noBreakHyphen/>
          <w:t>28: Distribution of Imported Waste in by Waste Type 2015, in tonnes</w:t>
        </w:r>
        <w:r>
          <w:rPr>
            <w:noProof/>
            <w:webHidden/>
            <w:sz w:val="22"/>
          </w:rPr>
          <w:tab/>
        </w:r>
        <w:r>
          <w:rPr>
            <w:noProof/>
            <w:webHidden/>
            <w:sz w:val="22"/>
          </w:rPr>
          <w:fldChar w:fldCharType="begin"/>
        </w:r>
        <w:r>
          <w:rPr>
            <w:noProof/>
            <w:webHidden/>
            <w:sz w:val="22"/>
          </w:rPr>
          <w:instrText xml:space="preserve"> PAGEREF _Toc516064885 \h </w:instrText>
        </w:r>
        <w:r>
          <w:rPr>
            <w:noProof/>
            <w:webHidden/>
            <w:sz w:val="22"/>
          </w:rPr>
        </w:r>
        <w:r>
          <w:rPr>
            <w:noProof/>
            <w:webHidden/>
            <w:sz w:val="22"/>
          </w:rPr>
          <w:fldChar w:fldCharType="separate"/>
        </w:r>
        <w:r>
          <w:rPr>
            <w:noProof/>
            <w:webHidden/>
            <w:sz w:val="22"/>
          </w:rPr>
          <w:t>63</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886" w:history="1">
        <w:r>
          <w:rPr>
            <w:rStyle w:val="Hyperlink"/>
            <w:noProof/>
            <w:sz w:val="22"/>
          </w:rPr>
          <w:t>Figure 2.18: Distribution of Imported Waste by Waste Type in 2015, in % distribution</w:t>
        </w:r>
        <w:r>
          <w:rPr>
            <w:noProof/>
            <w:webHidden/>
            <w:sz w:val="22"/>
          </w:rPr>
          <w:tab/>
        </w:r>
        <w:r>
          <w:rPr>
            <w:noProof/>
            <w:webHidden/>
            <w:sz w:val="22"/>
          </w:rPr>
          <w:fldChar w:fldCharType="begin"/>
        </w:r>
        <w:r>
          <w:rPr>
            <w:noProof/>
            <w:webHidden/>
            <w:sz w:val="22"/>
          </w:rPr>
          <w:instrText xml:space="preserve"> PAGEREF _Toc516064886 \h </w:instrText>
        </w:r>
        <w:r>
          <w:rPr>
            <w:noProof/>
            <w:webHidden/>
            <w:sz w:val="22"/>
          </w:rPr>
        </w:r>
        <w:r>
          <w:rPr>
            <w:noProof/>
            <w:webHidden/>
            <w:sz w:val="22"/>
          </w:rPr>
          <w:fldChar w:fldCharType="separate"/>
        </w:r>
        <w:r>
          <w:rPr>
            <w:noProof/>
            <w:webHidden/>
            <w:sz w:val="22"/>
          </w:rPr>
          <w:t>64</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887" w:history="1">
        <w:r>
          <w:rPr>
            <w:rStyle w:val="Hyperlink"/>
            <w:noProof/>
            <w:sz w:val="22"/>
          </w:rPr>
          <w:t>Table 2</w:t>
        </w:r>
        <w:r>
          <w:rPr>
            <w:rStyle w:val="Hyperlink"/>
            <w:noProof/>
            <w:sz w:val="22"/>
          </w:rPr>
          <w:noBreakHyphen/>
          <w:t>29: Distribution of Imported Waste by Waste Type in 2014, in tonnes</w:t>
        </w:r>
        <w:r>
          <w:rPr>
            <w:noProof/>
            <w:webHidden/>
            <w:sz w:val="22"/>
          </w:rPr>
          <w:tab/>
        </w:r>
        <w:r>
          <w:rPr>
            <w:noProof/>
            <w:webHidden/>
            <w:sz w:val="22"/>
          </w:rPr>
          <w:fldChar w:fldCharType="begin"/>
        </w:r>
        <w:r>
          <w:rPr>
            <w:noProof/>
            <w:webHidden/>
            <w:sz w:val="22"/>
          </w:rPr>
          <w:instrText xml:space="preserve"> PAGEREF _Toc516064887 \h </w:instrText>
        </w:r>
        <w:r>
          <w:rPr>
            <w:noProof/>
            <w:webHidden/>
            <w:sz w:val="22"/>
          </w:rPr>
        </w:r>
        <w:r>
          <w:rPr>
            <w:noProof/>
            <w:webHidden/>
            <w:sz w:val="22"/>
          </w:rPr>
          <w:fldChar w:fldCharType="separate"/>
        </w:r>
        <w:r>
          <w:rPr>
            <w:noProof/>
            <w:webHidden/>
            <w:sz w:val="22"/>
          </w:rPr>
          <w:t>65</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888" w:history="1">
        <w:r>
          <w:rPr>
            <w:rStyle w:val="Hyperlink"/>
            <w:noProof/>
            <w:sz w:val="22"/>
          </w:rPr>
          <w:t>Figure 2.19: Distribution of Imported Waste by Waste Type in 2014, in % distribution</w:t>
        </w:r>
        <w:r>
          <w:rPr>
            <w:noProof/>
            <w:webHidden/>
            <w:sz w:val="22"/>
          </w:rPr>
          <w:tab/>
        </w:r>
        <w:r>
          <w:rPr>
            <w:noProof/>
            <w:webHidden/>
            <w:sz w:val="22"/>
          </w:rPr>
          <w:fldChar w:fldCharType="begin"/>
        </w:r>
        <w:r>
          <w:rPr>
            <w:noProof/>
            <w:webHidden/>
            <w:sz w:val="22"/>
          </w:rPr>
          <w:instrText xml:space="preserve"> PAGEREF _Toc516064888 \h </w:instrText>
        </w:r>
        <w:r>
          <w:rPr>
            <w:noProof/>
            <w:webHidden/>
            <w:sz w:val="22"/>
          </w:rPr>
        </w:r>
        <w:r>
          <w:rPr>
            <w:noProof/>
            <w:webHidden/>
            <w:sz w:val="22"/>
          </w:rPr>
          <w:fldChar w:fldCharType="separate"/>
        </w:r>
        <w:r>
          <w:rPr>
            <w:noProof/>
            <w:webHidden/>
            <w:sz w:val="22"/>
          </w:rPr>
          <w:t>66</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889" w:history="1">
        <w:r>
          <w:rPr>
            <w:rStyle w:val="Hyperlink"/>
            <w:noProof/>
            <w:sz w:val="22"/>
          </w:rPr>
          <w:t>Tabl</w:t>
        </w:r>
        <w:r>
          <w:rPr>
            <w:rStyle w:val="Hyperlink"/>
            <w:noProof/>
            <w:sz w:val="22"/>
          </w:rPr>
          <w:t>e 2</w:t>
        </w:r>
        <w:r>
          <w:rPr>
            <w:rStyle w:val="Hyperlink"/>
            <w:noProof/>
            <w:sz w:val="22"/>
          </w:rPr>
          <w:noBreakHyphen/>
          <w:t>30: Distribution of Imported Waste by Waste Type in 2013, in tonnes</w:t>
        </w:r>
        <w:r>
          <w:rPr>
            <w:noProof/>
            <w:webHidden/>
            <w:sz w:val="22"/>
          </w:rPr>
          <w:tab/>
        </w:r>
        <w:r>
          <w:rPr>
            <w:noProof/>
            <w:webHidden/>
            <w:sz w:val="22"/>
          </w:rPr>
          <w:fldChar w:fldCharType="begin"/>
        </w:r>
        <w:r>
          <w:rPr>
            <w:noProof/>
            <w:webHidden/>
            <w:sz w:val="22"/>
          </w:rPr>
          <w:instrText xml:space="preserve"> PAGEREF _Toc516064889 \h </w:instrText>
        </w:r>
        <w:r>
          <w:rPr>
            <w:noProof/>
            <w:webHidden/>
            <w:sz w:val="22"/>
          </w:rPr>
        </w:r>
        <w:r>
          <w:rPr>
            <w:noProof/>
            <w:webHidden/>
            <w:sz w:val="22"/>
          </w:rPr>
          <w:fldChar w:fldCharType="separate"/>
        </w:r>
        <w:r>
          <w:rPr>
            <w:noProof/>
            <w:webHidden/>
            <w:sz w:val="22"/>
          </w:rPr>
          <w:t>67</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890" w:history="1">
        <w:r>
          <w:rPr>
            <w:rStyle w:val="Hyperlink"/>
            <w:noProof/>
            <w:sz w:val="22"/>
          </w:rPr>
          <w:t xml:space="preserve">Figure 2.20: Distribution of Imported Waste by Waste </w:t>
        </w:r>
        <w:r>
          <w:rPr>
            <w:rStyle w:val="Hyperlink"/>
            <w:noProof/>
            <w:sz w:val="22"/>
          </w:rPr>
          <w:t>Type in 2013, in % distribution</w:t>
        </w:r>
        <w:r>
          <w:rPr>
            <w:noProof/>
            <w:webHidden/>
            <w:sz w:val="22"/>
          </w:rPr>
          <w:tab/>
        </w:r>
        <w:r>
          <w:rPr>
            <w:noProof/>
            <w:webHidden/>
            <w:sz w:val="22"/>
          </w:rPr>
          <w:fldChar w:fldCharType="begin"/>
        </w:r>
        <w:r>
          <w:rPr>
            <w:noProof/>
            <w:webHidden/>
            <w:sz w:val="22"/>
          </w:rPr>
          <w:instrText xml:space="preserve"> PAGEREF _Toc516064890 \h </w:instrText>
        </w:r>
        <w:r>
          <w:rPr>
            <w:noProof/>
            <w:webHidden/>
            <w:sz w:val="22"/>
          </w:rPr>
        </w:r>
        <w:r>
          <w:rPr>
            <w:noProof/>
            <w:webHidden/>
            <w:sz w:val="22"/>
          </w:rPr>
          <w:fldChar w:fldCharType="separate"/>
        </w:r>
        <w:r>
          <w:rPr>
            <w:noProof/>
            <w:webHidden/>
            <w:sz w:val="22"/>
          </w:rPr>
          <w:t>68</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891" w:history="1">
        <w:r>
          <w:rPr>
            <w:rStyle w:val="Hyperlink"/>
            <w:noProof/>
            <w:sz w:val="22"/>
          </w:rPr>
          <w:t>Table 2</w:t>
        </w:r>
        <w:r>
          <w:rPr>
            <w:rStyle w:val="Hyperlink"/>
            <w:noProof/>
            <w:sz w:val="22"/>
          </w:rPr>
          <w:noBreakHyphen/>
          <w:t>31: Treatment of Hazardous Waste Shipped into Member States, 2001-2015, in tonnes</w:t>
        </w:r>
        <w:r>
          <w:rPr>
            <w:noProof/>
            <w:webHidden/>
            <w:sz w:val="22"/>
          </w:rPr>
          <w:tab/>
        </w:r>
        <w:r>
          <w:rPr>
            <w:noProof/>
            <w:webHidden/>
            <w:sz w:val="22"/>
          </w:rPr>
          <w:fldChar w:fldCharType="begin"/>
        </w:r>
        <w:r>
          <w:rPr>
            <w:noProof/>
            <w:webHidden/>
            <w:sz w:val="22"/>
          </w:rPr>
          <w:instrText xml:space="preserve"> PAG</w:instrText>
        </w:r>
        <w:r>
          <w:rPr>
            <w:noProof/>
            <w:webHidden/>
            <w:sz w:val="22"/>
          </w:rPr>
          <w:instrText xml:space="preserve">EREF _Toc516064891 \h </w:instrText>
        </w:r>
        <w:r>
          <w:rPr>
            <w:noProof/>
            <w:webHidden/>
            <w:sz w:val="22"/>
          </w:rPr>
        </w:r>
        <w:r>
          <w:rPr>
            <w:noProof/>
            <w:webHidden/>
            <w:sz w:val="22"/>
          </w:rPr>
          <w:fldChar w:fldCharType="separate"/>
        </w:r>
        <w:r>
          <w:rPr>
            <w:noProof/>
            <w:webHidden/>
            <w:sz w:val="22"/>
          </w:rPr>
          <w:t>69</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892" w:history="1">
        <w:r>
          <w:rPr>
            <w:rStyle w:val="Hyperlink"/>
            <w:noProof/>
            <w:sz w:val="22"/>
          </w:rPr>
          <w:t>Figure 2.21: Treatment of Hazardous Waste Shipped into Member States, 2001-2015, in million tonnes</w:t>
        </w:r>
        <w:r>
          <w:rPr>
            <w:noProof/>
            <w:webHidden/>
            <w:sz w:val="22"/>
          </w:rPr>
          <w:tab/>
        </w:r>
        <w:r>
          <w:rPr>
            <w:noProof/>
            <w:webHidden/>
            <w:sz w:val="22"/>
          </w:rPr>
          <w:fldChar w:fldCharType="begin"/>
        </w:r>
        <w:r>
          <w:rPr>
            <w:noProof/>
            <w:webHidden/>
            <w:sz w:val="22"/>
          </w:rPr>
          <w:instrText xml:space="preserve"> PAGEREF _Toc516064892 \h </w:instrText>
        </w:r>
        <w:r>
          <w:rPr>
            <w:noProof/>
            <w:webHidden/>
            <w:sz w:val="22"/>
          </w:rPr>
        </w:r>
        <w:r>
          <w:rPr>
            <w:noProof/>
            <w:webHidden/>
            <w:sz w:val="22"/>
          </w:rPr>
          <w:fldChar w:fldCharType="separate"/>
        </w:r>
        <w:r>
          <w:rPr>
            <w:noProof/>
            <w:webHidden/>
            <w:sz w:val="22"/>
          </w:rPr>
          <w:t>69</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893" w:history="1">
        <w:r>
          <w:rPr>
            <w:rStyle w:val="Hyperlink"/>
            <w:noProof/>
            <w:sz w:val="22"/>
          </w:rPr>
          <w:t>Table 2</w:t>
        </w:r>
        <w:r>
          <w:rPr>
            <w:rStyle w:val="Hyperlink"/>
            <w:noProof/>
            <w:sz w:val="22"/>
          </w:rPr>
          <w:noBreakHyphen/>
          <w:t>32: Treatment of Hazardous Waste Shipped into Member States in 2015, in tonnes</w:t>
        </w:r>
        <w:r>
          <w:rPr>
            <w:noProof/>
            <w:webHidden/>
            <w:sz w:val="22"/>
          </w:rPr>
          <w:tab/>
        </w:r>
        <w:r>
          <w:rPr>
            <w:noProof/>
            <w:webHidden/>
            <w:sz w:val="22"/>
          </w:rPr>
          <w:fldChar w:fldCharType="begin"/>
        </w:r>
        <w:r>
          <w:rPr>
            <w:noProof/>
            <w:webHidden/>
            <w:sz w:val="22"/>
          </w:rPr>
          <w:instrText xml:space="preserve"> PAGEREF _Toc516064893 \h </w:instrText>
        </w:r>
        <w:r>
          <w:rPr>
            <w:noProof/>
            <w:webHidden/>
            <w:sz w:val="22"/>
          </w:rPr>
        </w:r>
        <w:r>
          <w:rPr>
            <w:noProof/>
            <w:webHidden/>
            <w:sz w:val="22"/>
          </w:rPr>
          <w:fldChar w:fldCharType="separate"/>
        </w:r>
        <w:r>
          <w:rPr>
            <w:noProof/>
            <w:webHidden/>
            <w:sz w:val="22"/>
          </w:rPr>
          <w:t>70</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894" w:history="1">
        <w:r>
          <w:rPr>
            <w:rStyle w:val="Hyperlink"/>
            <w:noProof/>
            <w:sz w:val="22"/>
          </w:rPr>
          <w:t>Figure 2.22: Treatment of Hazardous Waste Shipped into Member States in 2015, in % distribution</w:t>
        </w:r>
        <w:r>
          <w:rPr>
            <w:noProof/>
            <w:webHidden/>
            <w:sz w:val="22"/>
          </w:rPr>
          <w:tab/>
        </w:r>
        <w:r>
          <w:rPr>
            <w:noProof/>
            <w:webHidden/>
            <w:sz w:val="22"/>
          </w:rPr>
          <w:fldChar w:fldCharType="begin"/>
        </w:r>
        <w:r>
          <w:rPr>
            <w:noProof/>
            <w:webHidden/>
            <w:sz w:val="22"/>
          </w:rPr>
          <w:instrText xml:space="preserve"> PAGEREF _Toc516064894 \h </w:instrText>
        </w:r>
        <w:r>
          <w:rPr>
            <w:noProof/>
            <w:webHidden/>
            <w:sz w:val="22"/>
          </w:rPr>
        </w:r>
        <w:r>
          <w:rPr>
            <w:noProof/>
            <w:webHidden/>
            <w:sz w:val="22"/>
          </w:rPr>
          <w:fldChar w:fldCharType="separate"/>
        </w:r>
        <w:r>
          <w:rPr>
            <w:noProof/>
            <w:webHidden/>
            <w:sz w:val="22"/>
          </w:rPr>
          <w:t>71</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895" w:history="1">
        <w:r>
          <w:rPr>
            <w:rStyle w:val="Hyperlink"/>
            <w:noProof/>
            <w:sz w:val="22"/>
          </w:rPr>
          <w:t>Table 2</w:t>
        </w:r>
        <w:r>
          <w:rPr>
            <w:rStyle w:val="Hyperlink"/>
            <w:noProof/>
            <w:sz w:val="22"/>
          </w:rPr>
          <w:noBreakHyphen/>
          <w:t>33: Treatment of Hazardous Waste Shipped into Member States in 2014, in tonnes</w:t>
        </w:r>
        <w:r>
          <w:rPr>
            <w:noProof/>
            <w:webHidden/>
            <w:sz w:val="22"/>
          </w:rPr>
          <w:tab/>
        </w:r>
        <w:r>
          <w:rPr>
            <w:noProof/>
            <w:webHidden/>
            <w:sz w:val="22"/>
          </w:rPr>
          <w:fldChar w:fldCharType="begin"/>
        </w:r>
        <w:r>
          <w:rPr>
            <w:noProof/>
            <w:webHidden/>
            <w:sz w:val="22"/>
          </w:rPr>
          <w:instrText xml:space="preserve"> PAGEREF _Toc516064895 \h </w:instrText>
        </w:r>
        <w:r>
          <w:rPr>
            <w:noProof/>
            <w:webHidden/>
            <w:sz w:val="22"/>
          </w:rPr>
        </w:r>
        <w:r>
          <w:rPr>
            <w:noProof/>
            <w:webHidden/>
            <w:sz w:val="22"/>
          </w:rPr>
          <w:fldChar w:fldCharType="separate"/>
        </w:r>
        <w:r>
          <w:rPr>
            <w:noProof/>
            <w:webHidden/>
            <w:sz w:val="22"/>
          </w:rPr>
          <w:t>72</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896" w:history="1">
        <w:r>
          <w:rPr>
            <w:rStyle w:val="Hyperlink"/>
            <w:noProof/>
            <w:sz w:val="22"/>
          </w:rPr>
          <w:t>Figure 2.23:</w:t>
        </w:r>
        <w:r>
          <w:rPr>
            <w:rStyle w:val="Hyperlink"/>
            <w:noProof/>
            <w:sz w:val="22"/>
          </w:rPr>
          <w:t xml:space="preserve"> Treatment of Hazardous Waste Shipped into Member States in 2014, in % distribution</w:t>
        </w:r>
        <w:r>
          <w:rPr>
            <w:noProof/>
            <w:webHidden/>
            <w:sz w:val="22"/>
          </w:rPr>
          <w:tab/>
        </w:r>
        <w:r>
          <w:rPr>
            <w:noProof/>
            <w:webHidden/>
            <w:sz w:val="22"/>
          </w:rPr>
          <w:fldChar w:fldCharType="begin"/>
        </w:r>
        <w:r>
          <w:rPr>
            <w:noProof/>
            <w:webHidden/>
            <w:sz w:val="22"/>
          </w:rPr>
          <w:instrText xml:space="preserve"> PAGEREF _Toc516064896 \h </w:instrText>
        </w:r>
        <w:r>
          <w:rPr>
            <w:noProof/>
            <w:webHidden/>
            <w:sz w:val="22"/>
          </w:rPr>
        </w:r>
        <w:r>
          <w:rPr>
            <w:noProof/>
            <w:webHidden/>
            <w:sz w:val="22"/>
          </w:rPr>
          <w:fldChar w:fldCharType="separate"/>
        </w:r>
        <w:r>
          <w:rPr>
            <w:noProof/>
            <w:webHidden/>
            <w:sz w:val="22"/>
          </w:rPr>
          <w:t>73</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897" w:history="1">
        <w:r>
          <w:rPr>
            <w:rStyle w:val="Hyperlink"/>
            <w:noProof/>
            <w:sz w:val="22"/>
          </w:rPr>
          <w:t>Table 2</w:t>
        </w:r>
        <w:r>
          <w:rPr>
            <w:rStyle w:val="Hyperlink"/>
            <w:noProof/>
            <w:sz w:val="22"/>
          </w:rPr>
          <w:noBreakHyphen/>
          <w:t>34: Treatment of Hazardous Waste S</w:t>
        </w:r>
        <w:r>
          <w:rPr>
            <w:rStyle w:val="Hyperlink"/>
            <w:noProof/>
            <w:sz w:val="22"/>
          </w:rPr>
          <w:t>hipped into Member States in 2013, in tonnes</w:t>
        </w:r>
        <w:r>
          <w:rPr>
            <w:noProof/>
            <w:webHidden/>
            <w:sz w:val="22"/>
          </w:rPr>
          <w:tab/>
        </w:r>
        <w:r>
          <w:rPr>
            <w:noProof/>
            <w:webHidden/>
            <w:sz w:val="22"/>
          </w:rPr>
          <w:fldChar w:fldCharType="begin"/>
        </w:r>
        <w:r>
          <w:rPr>
            <w:noProof/>
            <w:webHidden/>
            <w:sz w:val="22"/>
          </w:rPr>
          <w:instrText xml:space="preserve"> PAGEREF _Toc516064897 \h </w:instrText>
        </w:r>
        <w:r>
          <w:rPr>
            <w:noProof/>
            <w:webHidden/>
            <w:sz w:val="22"/>
          </w:rPr>
        </w:r>
        <w:r>
          <w:rPr>
            <w:noProof/>
            <w:webHidden/>
            <w:sz w:val="22"/>
          </w:rPr>
          <w:fldChar w:fldCharType="separate"/>
        </w:r>
        <w:r>
          <w:rPr>
            <w:noProof/>
            <w:webHidden/>
            <w:sz w:val="22"/>
          </w:rPr>
          <w:t>74</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898" w:history="1">
        <w:r>
          <w:rPr>
            <w:rStyle w:val="Hyperlink"/>
            <w:noProof/>
            <w:sz w:val="22"/>
          </w:rPr>
          <w:t>Figure 2.24: Treatment of Hazardous Waste Shipped into Member States in 2013, in %</w:t>
        </w:r>
        <w:r>
          <w:rPr>
            <w:rStyle w:val="Hyperlink"/>
            <w:noProof/>
            <w:sz w:val="22"/>
          </w:rPr>
          <w:t xml:space="preserve"> distribution</w:t>
        </w:r>
        <w:r>
          <w:rPr>
            <w:noProof/>
            <w:webHidden/>
            <w:sz w:val="22"/>
          </w:rPr>
          <w:tab/>
        </w:r>
        <w:r>
          <w:rPr>
            <w:noProof/>
            <w:webHidden/>
            <w:sz w:val="22"/>
          </w:rPr>
          <w:fldChar w:fldCharType="begin"/>
        </w:r>
        <w:r>
          <w:rPr>
            <w:noProof/>
            <w:webHidden/>
            <w:sz w:val="22"/>
          </w:rPr>
          <w:instrText xml:space="preserve"> PAGEREF _Toc516064898 \h </w:instrText>
        </w:r>
        <w:r>
          <w:rPr>
            <w:noProof/>
            <w:webHidden/>
            <w:sz w:val="22"/>
          </w:rPr>
        </w:r>
        <w:r>
          <w:rPr>
            <w:noProof/>
            <w:webHidden/>
            <w:sz w:val="22"/>
          </w:rPr>
          <w:fldChar w:fldCharType="separate"/>
        </w:r>
        <w:r>
          <w:rPr>
            <w:noProof/>
            <w:webHidden/>
            <w:sz w:val="22"/>
          </w:rPr>
          <w:t>75</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899" w:history="1">
        <w:r>
          <w:rPr>
            <w:rStyle w:val="Hyperlink"/>
            <w:noProof/>
            <w:sz w:val="22"/>
          </w:rPr>
          <w:t>Table 2</w:t>
        </w:r>
        <w:r>
          <w:rPr>
            <w:rStyle w:val="Hyperlink"/>
            <w:noProof/>
            <w:sz w:val="22"/>
          </w:rPr>
          <w:noBreakHyphen/>
          <w:t>35: All Hazardous Waste and Other Notified Wastes Shipped into EU-groups, 2001-2015, in 1,000 tonnes</w:t>
        </w:r>
        <w:r>
          <w:rPr>
            <w:noProof/>
            <w:webHidden/>
            <w:sz w:val="22"/>
          </w:rPr>
          <w:tab/>
        </w:r>
        <w:r>
          <w:rPr>
            <w:noProof/>
            <w:webHidden/>
            <w:sz w:val="22"/>
          </w:rPr>
          <w:fldChar w:fldCharType="begin"/>
        </w:r>
        <w:r>
          <w:rPr>
            <w:noProof/>
            <w:webHidden/>
            <w:sz w:val="22"/>
          </w:rPr>
          <w:instrText xml:space="preserve"> PA</w:instrText>
        </w:r>
        <w:r>
          <w:rPr>
            <w:noProof/>
            <w:webHidden/>
            <w:sz w:val="22"/>
          </w:rPr>
          <w:instrText xml:space="preserve">GEREF _Toc516064899 \h </w:instrText>
        </w:r>
        <w:r>
          <w:rPr>
            <w:noProof/>
            <w:webHidden/>
            <w:sz w:val="22"/>
          </w:rPr>
        </w:r>
        <w:r>
          <w:rPr>
            <w:noProof/>
            <w:webHidden/>
            <w:sz w:val="22"/>
          </w:rPr>
          <w:fldChar w:fldCharType="separate"/>
        </w:r>
        <w:r>
          <w:rPr>
            <w:noProof/>
            <w:webHidden/>
            <w:sz w:val="22"/>
          </w:rPr>
          <w:t>76</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900" w:history="1">
        <w:r>
          <w:rPr>
            <w:rStyle w:val="Hyperlink"/>
            <w:noProof/>
            <w:sz w:val="22"/>
          </w:rPr>
          <w:t>Figure 2.25: All Hazardous Waste and Other Notified Wastes Shipped into EU-groups, 2001-2015, in 1,000 tonnes</w:t>
        </w:r>
        <w:r>
          <w:rPr>
            <w:noProof/>
            <w:webHidden/>
            <w:sz w:val="22"/>
          </w:rPr>
          <w:tab/>
        </w:r>
        <w:r>
          <w:rPr>
            <w:noProof/>
            <w:webHidden/>
            <w:sz w:val="22"/>
          </w:rPr>
          <w:fldChar w:fldCharType="begin"/>
        </w:r>
        <w:r>
          <w:rPr>
            <w:noProof/>
            <w:webHidden/>
            <w:sz w:val="22"/>
          </w:rPr>
          <w:instrText xml:space="preserve"> PAGEREF _Toc5160649</w:instrText>
        </w:r>
        <w:r>
          <w:rPr>
            <w:noProof/>
            <w:webHidden/>
            <w:sz w:val="22"/>
          </w:rPr>
          <w:instrText xml:space="preserve">00 \h </w:instrText>
        </w:r>
        <w:r>
          <w:rPr>
            <w:noProof/>
            <w:webHidden/>
            <w:sz w:val="22"/>
          </w:rPr>
        </w:r>
        <w:r>
          <w:rPr>
            <w:noProof/>
            <w:webHidden/>
            <w:sz w:val="22"/>
          </w:rPr>
          <w:fldChar w:fldCharType="separate"/>
        </w:r>
        <w:r>
          <w:rPr>
            <w:noProof/>
            <w:webHidden/>
            <w:sz w:val="22"/>
          </w:rPr>
          <w:t>77</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901" w:history="1">
        <w:r>
          <w:rPr>
            <w:rStyle w:val="Hyperlink"/>
            <w:noProof/>
            <w:sz w:val="22"/>
          </w:rPr>
          <w:t>Table 2</w:t>
        </w:r>
        <w:r>
          <w:rPr>
            <w:rStyle w:val="Hyperlink"/>
            <w:noProof/>
            <w:sz w:val="22"/>
          </w:rPr>
          <w:noBreakHyphen/>
          <w:t>36: All Hazardous Waste Shipped into EU-groups, 2001-2015, in 1,000 tonnes</w:t>
        </w:r>
        <w:r>
          <w:rPr>
            <w:noProof/>
            <w:webHidden/>
            <w:sz w:val="22"/>
          </w:rPr>
          <w:tab/>
        </w:r>
        <w:r>
          <w:rPr>
            <w:noProof/>
            <w:webHidden/>
            <w:sz w:val="22"/>
          </w:rPr>
          <w:fldChar w:fldCharType="begin"/>
        </w:r>
        <w:r>
          <w:rPr>
            <w:noProof/>
            <w:webHidden/>
            <w:sz w:val="22"/>
          </w:rPr>
          <w:instrText xml:space="preserve"> PAGEREF _Toc516064901 \h </w:instrText>
        </w:r>
        <w:r>
          <w:rPr>
            <w:noProof/>
            <w:webHidden/>
            <w:sz w:val="22"/>
          </w:rPr>
        </w:r>
        <w:r>
          <w:rPr>
            <w:noProof/>
            <w:webHidden/>
            <w:sz w:val="22"/>
          </w:rPr>
          <w:fldChar w:fldCharType="separate"/>
        </w:r>
        <w:r>
          <w:rPr>
            <w:noProof/>
            <w:webHidden/>
            <w:sz w:val="22"/>
          </w:rPr>
          <w:t>78</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902" w:history="1">
        <w:r>
          <w:rPr>
            <w:rStyle w:val="Hyperlink"/>
            <w:noProof/>
            <w:sz w:val="22"/>
          </w:rPr>
          <w:t>Figure 2.26: All Hazardous Waste Shipped into EU-groups, 2001-2015, in 1,000 tonnes</w:t>
        </w:r>
        <w:r>
          <w:rPr>
            <w:noProof/>
            <w:webHidden/>
            <w:sz w:val="22"/>
          </w:rPr>
          <w:tab/>
        </w:r>
        <w:r>
          <w:rPr>
            <w:noProof/>
            <w:webHidden/>
            <w:sz w:val="22"/>
          </w:rPr>
          <w:fldChar w:fldCharType="begin"/>
        </w:r>
        <w:r>
          <w:rPr>
            <w:noProof/>
            <w:webHidden/>
            <w:sz w:val="22"/>
          </w:rPr>
          <w:instrText xml:space="preserve"> PAGEREF _Toc516064902 \h </w:instrText>
        </w:r>
        <w:r>
          <w:rPr>
            <w:noProof/>
            <w:webHidden/>
            <w:sz w:val="22"/>
          </w:rPr>
        </w:r>
        <w:r>
          <w:rPr>
            <w:noProof/>
            <w:webHidden/>
            <w:sz w:val="22"/>
          </w:rPr>
          <w:fldChar w:fldCharType="separate"/>
        </w:r>
        <w:r>
          <w:rPr>
            <w:noProof/>
            <w:webHidden/>
            <w:sz w:val="22"/>
          </w:rPr>
          <w:t>79</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903" w:history="1">
        <w:r>
          <w:rPr>
            <w:rStyle w:val="Hyperlink"/>
            <w:noProof/>
            <w:sz w:val="22"/>
          </w:rPr>
          <w:t>Table 2</w:t>
        </w:r>
        <w:r>
          <w:rPr>
            <w:rStyle w:val="Hyperlink"/>
            <w:noProof/>
            <w:sz w:val="22"/>
          </w:rPr>
          <w:noBreakHyphen/>
          <w:t>37: Top Treatment (Recovery) of All Notified Waste Exported by EU Member States, 2001-2015, in 1,000 tonnes</w:t>
        </w:r>
        <w:r>
          <w:rPr>
            <w:noProof/>
            <w:webHidden/>
            <w:sz w:val="22"/>
          </w:rPr>
          <w:tab/>
        </w:r>
        <w:r>
          <w:rPr>
            <w:noProof/>
            <w:webHidden/>
            <w:sz w:val="22"/>
          </w:rPr>
          <w:fldChar w:fldCharType="begin"/>
        </w:r>
        <w:r>
          <w:rPr>
            <w:noProof/>
            <w:webHidden/>
            <w:sz w:val="22"/>
          </w:rPr>
          <w:instrText xml:space="preserve"> PAGEREF _Toc516064903 \h </w:instrText>
        </w:r>
        <w:r>
          <w:rPr>
            <w:noProof/>
            <w:webHidden/>
            <w:sz w:val="22"/>
          </w:rPr>
        </w:r>
        <w:r>
          <w:rPr>
            <w:noProof/>
            <w:webHidden/>
            <w:sz w:val="22"/>
          </w:rPr>
          <w:fldChar w:fldCharType="separate"/>
        </w:r>
        <w:r>
          <w:rPr>
            <w:noProof/>
            <w:webHidden/>
            <w:sz w:val="22"/>
          </w:rPr>
          <w:t>80</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904" w:history="1">
        <w:r>
          <w:rPr>
            <w:rStyle w:val="Hyperlink"/>
            <w:noProof/>
            <w:sz w:val="22"/>
          </w:rPr>
          <w:t>Table 2</w:t>
        </w:r>
        <w:r>
          <w:rPr>
            <w:rStyle w:val="Hyperlink"/>
            <w:noProof/>
            <w:sz w:val="22"/>
          </w:rPr>
          <w:noBreakHyphen/>
          <w:t>38: Top Treatment (Disposal) of All Notified Waste Exported by EU Member States, 2001-2015, in 1,000 tonnes</w:t>
        </w:r>
        <w:r>
          <w:rPr>
            <w:noProof/>
            <w:webHidden/>
            <w:sz w:val="22"/>
          </w:rPr>
          <w:tab/>
        </w:r>
        <w:r>
          <w:rPr>
            <w:noProof/>
            <w:webHidden/>
            <w:sz w:val="22"/>
          </w:rPr>
          <w:fldChar w:fldCharType="begin"/>
        </w:r>
        <w:r>
          <w:rPr>
            <w:noProof/>
            <w:webHidden/>
            <w:sz w:val="22"/>
          </w:rPr>
          <w:instrText xml:space="preserve"> PAGEREF _Toc516064904 \h </w:instrText>
        </w:r>
        <w:r>
          <w:rPr>
            <w:noProof/>
            <w:webHidden/>
            <w:sz w:val="22"/>
          </w:rPr>
        </w:r>
        <w:r>
          <w:rPr>
            <w:noProof/>
            <w:webHidden/>
            <w:sz w:val="22"/>
          </w:rPr>
          <w:fldChar w:fldCharType="separate"/>
        </w:r>
        <w:r>
          <w:rPr>
            <w:noProof/>
            <w:webHidden/>
            <w:sz w:val="22"/>
          </w:rPr>
          <w:t>82</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905" w:history="1">
        <w:r>
          <w:rPr>
            <w:rStyle w:val="Hyperlink"/>
            <w:noProof/>
            <w:sz w:val="22"/>
          </w:rPr>
          <w:t>Figure 2.27: Top Treatment of all Notified Waste Exported by EU Member States, 2013-2015, in 1,000 tonnes</w:t>
        </w:r>
        <w:r>
          <w:rPr>
            <w:noProof/>
            <w:webHidden/>
            <w:sz w:val="22"/>
          </w:rPr>
          <w:tab/>
        </w:r>
        <w:r>
          <w:rPr>
            <w:noProof/>
            <w:webHidden/>
            <w:sz w:val="22"/>
          </w:rPr>
          <w:fldChar w:fldCharType="begin"/>
        </w:r>
        <w:r>
          <w:rPr>
            <w:noProof/>
            <w:webHidden/>
            <w:sz w:val="22"/>
          </w:rPr>
          <w:instrText xml:space="preserve"> PAGEREF _Toc516064905 \h </w:instrText>
        </w:r>
        <w:r>
          <w:rPr>
            <w:noProof/>
            <w:webHidden/>
            <w:sz w:val="22"/>
          </w:rPr>
        </w:r>
        <w:r>
          <w:rPr>
            <w:noProof/>
            <w:webHidden/>
            <w:sz w:val="22"/>
          </w:rPr>
          <w:fldChar w:fldCharType="separate"/>
        </w:r>
        <w:r>
          <w:rPr>
            <w:noProof/>
            <w:webHidden/>
            <w:sz w:val="22"/>
          </w:rPr>
          <w:t>84</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906" w:history="1">
        <w:r>
          <w:rPr>
            <w:rStyle w:val="Hyperlink"/>
            <w:noProof/>
            <w:sz w:val="22"/>
          </w:rPr>
          <w:t>Table 2</w:t>
        </w:r>
        <w:r>
          <w:rPr>
            <w:rStyle w:val="Hyperlink"/>
            <w:noProof/>
            <w:sz w:val="22"/>
          </w:rPr>
          <w:noBreakHyphen/>
          <w:t>39: Shipments for Disposal of Y46 from a Member State to Different Destinations, 2013-2015, in tonnes</w:t>
        </w:r>
        <w:r>
          <w:rPr>
            <w:noProof/>
            <w:webHidden/>
            <w:sz w:val="22"/>
          </w:rPr>
          <w:tab/>
        </w:r>
        <w:r>
          <w:rPr>
            <w:noProof/>
            <w:webHidden/>
            <w:sz w:val="22"/>
          </w:rPr>
          <w:fldChar w:fldCharType="begin"/>
        </w:r>
        <w:r>
          <w:rPr>
            <w:noProof/>
            <w:webHidden/>
            <w:sz w:val="22"/>
          </w:rPr>
          <w:instrText xml:space="preserve"> PAGEREF _Toc516064906 \h </w:instrText>
        </w:r>
        <w:r>
          <w:rPr>
            <w:noProof/>
            <w:webHidden/>
            <w:sz w:val="22"/>
          </w:rPr>
        </w:r>
        <w:r>
          <w:rPr>
            <w:noProof/>
            <w:webHidden/>
            <w:sz w:val="22"/>
          </w:rPr>
          <w:fldChar w:fldCharType="separate"/>
        </w:r>
        <w:r>
          <w:rPr>
            <w:noProof/>
            <w:webHidden/>
            <w:sz w:val="22"/>
          </w:rPr>
          <w:t>85</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907" w:history="1">
        <w:r>
          <w:rPr>
            <w:rStyle w:val="Hyperlink"/>
            <w:noProof/>
            <w:sz w:val="22"/>
          </w:rPr>
          <w:t>Table 2</w:t>
        </w:r>
        <w:r>
          <w:rPr>
            <w:rStyle w:val="Hyperlink"/>
            <w:noProof/>
            <w:sz w:val="22"/>
          </w:rPr>
          <w:noBreakHyphen/>
          <w:t>40: Shipments for Recovery of Y46 from a Member State to Different Destinations, 2013-2015, in tonnes</w:t>
        </w:r>
        <w:r>
          <w:rPr>
            <w:noProof/>
            <w:webHidden/>
            <w:sz w:val="22"/>
          </w:rPr>
          <w:tab/>
        </w:r>
        <w:r>
          <w:rPr>
            <w:noProof/>
            <w:webHidden/>
            <w:sz w:val="22"/>
          </w:rPr>
          <w:fldChar w:fldCharType="begin"/>
        </w:r>
        <w:r>
          <w:rPr>
            <w:noProof/>
            <w:webHidden/>
            <w:sz w:val="22"/>
          </w:rPr>
          <w:instrText xml:space="preserve"> PAGEREF _Toc516064907 \h </w:instrText>
        </w:r>
        <w:r>
          <w:rPr>
            <w:noProof/>
            <w:webHidden/>
            <w:sz w:val="22"/>
          </w:rPr>
        </w:r>
        <w:r>
          <w:rPr>
            <w:noProof/>
            <w:webHidden/>
            <w:sz w:val="22"/>
          </w:rPr>
          <w:fldChar w:fldCharType="separate"/>
        </w:r>
        <w:r>
          <w:rPr>
            <w:noProof/>
            <w:webHidden/>
            <w:sz w:val="22"/>
          </w:rPr>
          <w:t>87</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908" w:history="1">
        <w:r>
          <w:rPr>
            <w:rStyle w:val="Hyperlink"/>
            <w:noProof/>
            <w:sz w:val="22"/>
          </w:rPr>
          <w:t>Table 2</w:t>
        </w:r>
        <w:r>
          <w:rPr>
            <w:rStyle w:val="Hyperlink"/>
            <w:noProof/>
            <w:sz w:val="22"/>
          </w:rPr>
          <w:noBreakHyphen/>
          <w:t>41: Impo</w:t>
        </w:r>
        <w:r>
          <w:rPr>
            <w:rStyle w:val="Hyperlink"/>
            <w:noProof/>
            <w:sz w:val="22"/>
          </w:rPr>
          <w:t>rt and Export of Hazardous Waste from and to Countries outside the EU, 2001-2015, in tonnes</w:t>
        </w:r>
        <w:r>
          <w:rPr>
            <w:noProof/>
            <w:webHidden/>
            <w:sz w:val="22"/>
          </w:rPr>
          <w:tab/>
        </w:r>
        <w:r>
          <w:rPr>
            <w:noProof/>
            <w:webHidden/>
            <w:sz w:val="22"/>
          </w:rPr>
          <w:fldChar w:fldCharType="begin"/>
        </w:r>
        <w:r>
          <w:rPr>
            <w:noProof/>
            <w:webHidden/>
            <w:sz w:val="22"/>
          </w:rPr>
          <w:instrText xml:space="preserve"> PAGEREF _Toc516064908 \h </w:instrText>
        </w:r>
        <w:r>
          <w:rPr>
            <w:noProof/>
            <w:webHidden/>
            <w:sz w:val="22"/>
          </w:rPr>
        </w:r>
        <w:r>
          <w:rPr>
            <w:noProof/>
            <w:webHidden/>
            <w:sz w:val="22"/>
          </w:rPr>
          <w:fldChar w:fldCharType="separate"/>
        </w:r>
        <w:r>
          <w:rPr>
            <w:noProof/>
            <w:webHidden/>
            <w:sz w:val="22"/>
          </w:rPr>
          <w:t>89</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909" w:history="1">
        <w:r>
          <w:rPr>
            <w:rStyle w:val="Hyperlink"/>
            <w:noProof/>
            <w:sz w:val="22"/>
          </w:rPr>
          <w:t>Table 2</w:t>
        </w:r>
        <w:r>
          <w:rPr>
            <w:rStyle w:val="Hyperlink"/>
            <w:noProof/>
            <w:sz w:val="22"/>
          </w:rPr>
          <w:noBreakHyphen/>
          <w:t>42: Export of Hazardous Wa</w:t>
        </w:r>
        <w:r>
          <w:rPr>
            <w:rStyle w:val="Hyperlink"/>
            <w:noProof/>
            <w:sz w:val="22"/>
          </w:rPr>
          <w:t>ste out of the EU to non-OECD Countries (all treatments), 2001-2015, in tonnes</w:t>
        </w:r>
        <w:r>
          <w:rPr>
            <w:noProof/>
            <w:webHidden/>
            <w:sz w:val="22"/>
          </w:rPr>
          <w:tab/>
        </w:r>
        <w:r>
          <w:rPr>
            <w:noProof/>
            <w:webHidden/>
            <w:sz w:val="22"/>
          </w:rPr>
          <w:fldChar w:fldCharType="begin"/>
        </w:r>
        <w:r>
          <w:rPr>
            <w:noProof/>
            <w:webHidden/>
            <w:sz w:val="22"/>
          </w:rPr>
          <w:instrText xml:space="preserve"> PAGEREF _Toc516064909 \h </w:instrText>
        </w:r>
        <w:r>
          <w:rPr>
            <w:noProof/>
            <w:webHidden/>
            <w:sz w:val="22"/>
          </w:rPr>
        </w:r>
        <w:r>
          <w:rPr>
            <w:noProof/>
            <w:webHidden/>
            <w:sz w:val="22"/>
          </w:rPr>
          <w:fldChar w:fldCharType="separate"/>
        </w:r>
        <w:r>
          <w:rPr>
            <w:noProof/>
            <w:webHidden/>
            <w:sz w:val="22"/>
          </w:rPr>
          <w:t>91</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910" w:history="1">
        <w:r>
          <w:rPr>
            <w:rStyle w:val="Hyperlink"/>
            <w:noProof/>
            <w:sz w:val="22"/>
          </w:rPr>
          <w:t>Table 2</w:t>
        </w:r>
        <w:r>
          <w:rPr>
            <w:rStyle w:val="Hyperlink"/>
            <w:noProof/>
            <w:sz w:val="22"/>
          </w:rPr>
          <w:noBreakHyphen/>
          <w:t>43: Export of Hazardous Waste out of the</w:t>
        </w:r>
        <w:r>
          <w:rPr>
            <w:rStyle w:val="Hyperlink"/>
            <w:noProof/>
            <w:sz w:val="22"/>
          </w:rPr>
          <w:t xml:space="preserve"> EU to EFTA Countries (all treatments), 2001-2015, in tonnes</w:t>
        </w:r>
        <w:r>
          <w:rPr>
            <w:noProof/>
            <w:webHidden/>
            <w:sz w:val="22"/>
          </w:rPr>
          <w:tab/>
        </w:r>
        <w:r>
          <w:rPr>
            <w:noProof/>
            <w:webHidden/>
            <w:sz w:val="22"/>
          </w:rPr>
          <w:fldChar w:fldCharType="begin"/>
        </w:r>
        <w:r>
          <w:rPr>
            <w:noProof/>
            <w:webHidden/>
            <w:sz w:val="22"/>
          </w:rPr>
          <w:instrText xml:space="preserve"> PAGEREF _Toc516064910 \h </w:instrText>
        </w:r>
        <w:r>
          <w:rPr>
            <w:noProof/>
            <w:webHidden/>
            <w:sz w:val="22"/>
          </w:rPr>
        </w:r>
        <w:r>
          <w:rPr>
            <w:noProof/>
            <w:webHidden/>
            <w:sz w:val="22"/>
          </w:rPr>
          <w:fldChar w:fldCharType="separate"/>
        </w:r>
        <w:r>
          <w:rPr>
            <w:noProof/>
            <w:webHidden/>
            <w:sz w:val="22"/>
          </w:rPr>
          <w:t>93</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911" w:history="1">
        <w:r>
          <w:rPr>
            <w:rStyle w:val="Hyperlink"/>
            <w:noProof/>
            <w:sz w:val="22"/>
          </w:rPr>
          <w:t>Table 2</w:t>
        </w:r>
        <w:r>
          <w:rPr>
            <w:rStyle w:val="Hyperlink"/>
            <w:noProof/>
            <w:sz w:val="22"/>
          </w:rPr>
          <w:noBreakHyphen/>
          <w:t>44: Export of Hazardous Waste out of the EU to OECD Countr</w:t>
        </w:r>
        <w:r>
          <w:rPr>
            <w:rStyle w:val="Hyperlink"/>
            <w:noProof/>
            <w:sz w:val="22"/>
          </w:rPr>
          <w:t>ies (non-EFTA) (all treatments), 2001-2015, in tonnes</w:t>
        </w:r>
        <w:r>
          <w:rPr>
            <w:noProof/>
            <w:webHidden/>
            <w:sz w:val="22"/>
          </w:rPr>
          <w:tab/>
        </w:r>
        <w:r>
          <w:rPr>
            <w:noProof/>
            <w:webHidden/>
            <w:sz w:val="22"/>
          </w:rPr>
          <w:fldChar w:fldCharType="begin"/>
        </w:r>
        <w:r>
          <w:rPr>
            <w:noProof/>
            <w:webHidden/>
            <w:sz w:val="22"/>
          </w:rPr>
          <w:instrText xml:space="preserve"> PAGEREF _Toc516064911 \h </w:instrText>
        </w:r>
        <w:r>
          <w:rPr>
            <w:noProof/>
            <w:webHidden/>
            <w:sz w:val="22"/>
          </w:rPr>
        </w:r>
        <w:r>
          <w:rPr>
            <w:noProof/>
            <w:webHidden/>
            <w:sz w:val="22"/>
          </w:rPr>
          <w:fldChar w:fldCharType="separate"/>
        </w:r>
        <w:r>
          <w:rPr>
            <w:noProof/>
            <w:webHidden/>
            <w:sz w:val="22"/>
          </w:rPr>
          <w:t>95</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912" w:history="1">
        <w:r>
          <w:rPr>
            <w:rStyle w:val="Hyperlink"/>
            <w:noProof/>
            <w:sz w:val="22"/>
          </w:rPr>
          <w:t xml:space="preserve">Figure 2.28: Export of Hazardous Waste out of the EU (all treatments), </w:t>
        </w:r>
        <w:r>
          <w:rPr>
            <w:rStyle w:val="Hyperlink"/>
            <w:noProof/>
            <w:sz w:val="22"/>
          </w:rPr>
          <w:t>2001-2015, in tonnes</w:t>
        </w:r>
        <w:r>
          <w:rPr>
            <w:noProof/>
            <w:webHidden/>
            <w:sz w:val="22"/>
          </w:rPr>
          <w:tab/>
        </w:r>
        <w:r>
          <w:rPr>
            <w:noProof/>
            <w:webHidden/>
            <w:sz w:val="22"/>
          </w:rPr>
          <w:fldChar w:fldCharType="begin"/>
        </w:r>
        <w:r>
          <w:rPr>
            <w:noProof/>
            <w:webHidden/>
            <w:sz w:val="22"/>
          </w:rPr>
          <w:instrText xml:space="preserve"> PAGEREF _Toc516064912 \h </w:instrText>
        </w:r>
        <w:r>
          <w:rPr>
            <w:noProof/>
            <w:webHidden/>
            <w:sz w:val="22"/>
          </w:rPr>
        </w:r>
        <w:r>
          <w:rPr>
            <w:noProof/>
            <w:webHidden/>
            <w:sz w:val="22"/>
          </w:rPr>
          <w:fldChar w:fldCharType="separate"/>
        </w:r>
        <w:r>
          <w:rPr>
            <w:noProof/>
            <w:webHidden/>
            <w:sz w:val="22"/>
          </w:rPr>
          <w:t>97</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913" w:history="1">
        <w:r>
          <w:rPr>
            <w:rStyle w:val="Hyperlink"/>
            <w:noProof/>
            <w:sz w:val="22"/>
          </w:rPr>
          <w:t>Table 2</w:t>
        </w:r>
        <w:r>
          <w:rPr>
            <w:rStyle w:val="Hyperlink"/>
            <w:noProof/>
            <w:sz w:val="22"/>
          </w:rPr>
          <w:noBreakHyphen/>
          <w:t xml:space="preserve">45: Import of Hazardous Waste into the EU from non-OECD Countries (all treatments), 2001-2015, in </w:t>
        </w:r>
        <w:r>
          <w:rPr>
            <w:rStyle w:val="Hyperlink"/>
            <w:noProof/>
            <w:sz w:val="22"/>
          </w:rPr>
          <w:t>tonnes</w:t>
        </w:r>
        <w:r>
          <w:rPr>
            <w:noProof/>
            <w:webHidden/>
            <w:sz w:val="22"/>
          </w:rPr>
          <w:tab/>
        </w:r>
        <w:r>
          <w:rPr>
            <w:noProof/>
            <w:webHidden/>
            <w:sz w:val="22"/>
          </w:rPr>
          <w:fldChar w:fldCharType="begin"/>
        </w:r>
        <w:r>
          <w:rPr>
            <w:noProof/>
            <w:webHidden/>
            <w:sz w:val="22"/>
          </w:rPr>
          <w:instrText xml:space="preserve"> PAGEREF _Toc516064913 \h </w:instrText>
        </w:r>
        <w:r>
          <w:rPr>
            <w:noProof/>
            <w:webHidden/>
            <w:sz w:val="22"/>
          </w:rPr>
        </w:r>
        <w:r>
          <w:rPr>
            <w:noProof/>
            <w:webHidden/>
            <w:sz w:val="22"/>
          </w:rPr>
          <w:fldChar w:fldCharType="separate"/>
        </w:r>
        <w:r>
          <w:rPr>
            <w:noProof/>
            <w:webHidden/>
            <w:sz w:val="22"/>
          </w:rPr>
          <w:t>98</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914" w:history="1">
        <w:r>
          <w:rPr>
            <w:rStyle w:val="Hyperlink"/>
            <w:noProof/>
            <w:sz w:val="22"/>
          </w:rPr>
          <w:t>Table 2</w:t>
        </w:r>
        <w:r>
          <w:rPr>
            <w:rStyle w:val="Hyperlink"/>
            <w:noProof/>
            <w:sz w:val="22"/>
          </w:rPr>
          <w:noBreakHyphen/>
          <w:t>46: Import of Hazardous Waste into the EU from EFTA Countries (all treatments), 2001-2015, in tonnes</w:t>
        </w:r>
        <w:r>
          <w:rPr>
            <w:noProof/>
            <w:webHidden/>
            <w:sz w:val="22"/>
          </w:rPr>
          <w:tab/>
        </w:r>
        <w:r>
          <w:rPr>
            <w:noProof/>
            <w:webHidden/>
            <w:sz w:val="22"/>
          </w:rPr>
          <w:fldChar w:fldCharType="begin"/>
        </w:r>
        <w:r>
          <w:rPr>
            <w:noProof/>
            <w:webHidden/>
            <w:sz w:val="22"/>
          </w:rPr>
          <w:instrText xml:space="preserve"> PAGEREF _T</w:instrText>
        </w:r>
        <w:r>
          <w:rPr>
            <w:noProof/>
            <w:webHidden/>
            <w:sz w:val="22"/>
          </w:rPr>
          <w:instrText xml:space="preserve">oc516064914 \h </w:instrText>
        </w:r>
        <w:r>
          <w:rPr>
            <w:noProof/>
            <w:webHidden/>
            <w:sz w:val="22"/>
          </w:rPr>
        </w:r>
        <w:r>
          <w:rPr>
            <w:noProof/>
            <w:webHidden/>
            <w:sz w:val="22"/>
          </w:rPr>
          <w:fldChar w:fldCharType="separate"/>
        </w:r>
        <w:r>
          <w:rPr>
            <w:noProof/>
            <w:webHidden/>
            <w:sz w:val="22"/>
          </w:rPr>
          <w:t>100</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915" w:history="1">
        <w:r>
          <w:rPr>
            <w:rStyle w:val="Hyperlink"/>
            <w:noProof/>
            <w:sz w:val="22"/>
          </w:rPr>
          <w:t>Table 2</w:t>
        </w:r>
        <w:r>
          <w:rPr>
            <w:rStyle w:val="Hyperlink"/>
            <w:noProof/>
            <w:sz w:val="22"/>
          </w:rPr>
          <w:noBreakHyphen/>
          <w:t>47: Import of Hazardous Waste into the EU from OECD Countries (non-EFTA) (all treatments), 2001-2015, in tonnes</w:t>
        </w:r>
        <w:r>
          <w:rPr>
            <w:noProof/>
            <w:webHidden/>
            <w:sz w:val="22"/>
          </w:rPr>
          <w:tab/>
        </w:r>
        <w:r>
          <w:rPr>
            <w:noProof/>
            <w:webHidden/>
            <w:sz w:val="22"/>
          </w:rPr>
          <w:fldChar w:fldCharType="begin"/>
        </w:r>
        <w:r>
          <w:rPr>
            <w:noProof/>
            <w:webHidden/>
            <w:sz w:val="22"/>
          </w:rPr>
          <w:instrText xml:space="preserve"> PAGEREF _Toc516</w:instrText>
        </w:r>
        <w:r>
          <w:rPr>
            <w:noProof/>
            <w:webHidden/>
            <w:sz w:val="22"/>
          </w:rPr>
          <w:instrText xml:space="preserve">064915 \h </w:instrText>
        </w:r>
        <w:r>
          <w:rPr>
            <w:noProof/>
            <w:webHidden/>
            <w:sz w:val="22"/>
          </w:rPr>
        </w:r>
        <w:r>
          <w:rPr>
            <w:noProof/>
            <w:webHidden/>
            <w:sz w:val="22"/>
          </w:rPr>
          <w:fldChar w:fldCharType="separate"/>
        </w:r>
        <w:r>
          <w:rPr>
            <w:noProof/>
            <w:webHidden/>
            <w:sz w:val="22"/>
          </w:rPr>
          <w:t>102</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916" w:history="1">
        <w:r>
          <w:rPr>
            <w:rStyle w:val="Hyperlink"/>
            <w:noProof/>
            <w:sz w:val="22"/>
          </w:rPr>
          <w:t>Figure 2.29: Import of Hazardous Waste into the EU (all treatments), 2001-2015, in tonnes</w:t>
        </w:r>
        <w:r>
          <w:rPr>
            <w:noProof/>
            <w:webHidden/>
            <w:sz w:val="22"/>
          </w:rPr>
          <w:tab/>
        </w:r>
        <w:r>
          <w:rPr>
            <w:noProof/>
            <w:webHidden/>
            <w:sz w:val="22"/>
          </w:rPr>
          <w:fldChar w:fldCharType="begin"/>
        </w:r>
        <w:r>
          <w:rPr>
            <w:noProof/>
            <w:webHidden/>
            <w:sz w:val="22"/>
          </w:rPr>
          <w:instrText xml:space="preserve"> PAGEREF _Toc516064916 \h </w:instrText>
        </w:r>
        <w:r>
          <w:rPr>
            <w:noProof/>
            <w:webHidden/>
            <w:sz w:val="22"/>
          </w:rPr>
        </w:r>
        <w:r>
          <w:rPr>
            <w:noProof/>
            <w:webHidden/>
            <w:sz w:val="22"/>
          </w:rPr>
          <w:fldChar w:fldCharType="separate"/>
        </w:r>
        <w:r>
          <w:rPr>
            <w:noProof/>
            <w:webHidden/>
            <w:sz w:val="22"/>
          </w:rPr>
          <w:t>104</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917" w:history="1">
        <w:r>
          <w:rPr>
            <w:rStyle w:val="Hyperlink"/>
            <w:noProof/>
            <w:sz w:val="22"/>
          </w:rPr>
          <w:t>Table 2</w:t>
        </w:r>
        <w:r>
          <w:rPr>
            <w:rStyle w:val="Hyperlink"/>
            <w:noProof/>
            <w:sz w:val="22"/>
          </w:rPr>
          <w:noBreakHyphen/>
          <w:t>48: Difference between “Export” and “Import” of All Notified Waste between EU Countries, 2001-2015, in 1,000 tonnes</w:t>
        </w:r>
        <w:r>
          <w:rPr>
            <w:noProof/>
            <w:webHidden/>
            <w:sz w:val="22"/>
          </w:rPr>
          <w:tab/>
        </w:r>
        <w:r>
          <w:rPr>
            <w:noProof/>
            <w:webHidden/>
            <w:sz w:val="22"/>
          </w:rPr>
          <w:fldChar w:fldCharType="begin"/>
        </w:r>
        <w:r>
          <w:rPr>
            <w:noProof/>
            <w:webHidden/>
            <w:sz w:val="22"/>
          </w:rPr>
          <w:instrText xml:space="preserve"> PAGEREF _Toc516064917 \h </w:instrText>
        </w:r>
        <w:r>
          <w:rPr>
            <w:noProof/>
            <w:webHidden/>
            <w:sz w:val="22"/>
          </w:rPr>
        </w:r>
        <w:r>
          <w:rPr>
            <w:noProof/>
            <w:webHidden/>
            <w:sz w:val="22"/>
          </w:rPr>
          <w:fldChar w:fldCharType="separate"/>
        </w:r>
        <w:r>
          <w:rPr>
            <w:noProof/>
            <w:webHidden/>
            <w:sz w:val="22"/>
          </w:rPr>
          <w:t>105</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918" w:history="1">
        <w:r>
          <w:rPr>
            <w:rStyle w:val="Hyperlink"/>
            <w:noProof/>
            <w:sz w:val="22"/>
          </w:rPr>
          <w:t>Table 2</w:t>
        </w:r>
        <w:r>
          <w:rPr>
            <w:rStyle w:val="Hyperlink"/>
            <w:noProof/>
            <w:sz w:val="22"/>
          </w:rPr>
          <w:noBreakHyphen/>
          <w:t>49: Difference between Reported “Export” and “Import” of Hazardous Waste between EU Countries, 2001-2015, in 1,000 tonnes</w:t>
        </w:r>
        <w:r>
          <w:rPr>
            <w:noProof/>
            <w:webHidden/>
            <w:sz w:val="22"/>
          </w:rPr>
          <w:tab/>
        </w:r>
        <w:r>
          <w:rPr>
            <w:noProof/>
            <w:webHidden/>
            <w:sz w:val="22"/>
          </w:rPr>
          <w:fldChar w:fldCharType="begin"/>
        </w:r>
        <w:r>
          <w:rPr>
            <w:noProof/>
            <w:webHidden/>
            <w:sz w:val="22"/>
          </w:rPr>
          <w:instrText xml:space="preserve"> PAGEREF _Toc516064918 \h </w:instrText>
        </w:r>
        <w:r>
          <w:rPr>
            <w:noProof/>
            <w:webHidden/>
            <w:sz w:val="22"/>
          </w:rPr>
        </w:r>
        <w:r>
          <w:rPr>
            <w:noProof/>
            <w:webHidden/>
            <w:sz w:val="22"/>
          </w:rPr>
          <w:fldChar w:fldCharType="separate"/>
        </w:r>
        <w:r>
          <w:rPr>
            <w:noProof/>
            <w:webHidden/>
            <w:sz w:val="22"/>
          </w:rPr>
          <w:t>106</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919" w:history="1">
        <w:r>
          <w:rPr>
            <w:rStyle w:val="Hyperlink"/>
            <w:noProof/>
            <w:sz w:val="22"/>
          </w:rPr>
          <w:t>Table 2</w:t>
        </w:r>
        <w:r>
          <w:rPr>
            <w:rStyle w:val="Hyperlink"/>
            <w:noProof/>
            <w:sz w:val="22"/>
          </w:rPr>
          <w:noBreakHyphen/>
          <w:t>50: Difference between Reported “Export” and “Import” of All Other Notified Wastes (i.e. excluding Hazardous Waste) between EU Countries, 2001-2015, i</w:t>
        </w:r>
        <w:r>
          <w:rPr>
            <w:rStyle w:val="Hyperlink"/>
            <w:noProof/>
            <w:sz w:val="22"/>
          </w:rPr>
          <w:t>n 1,000 tonnes</w:t>
        </w:r>
        <w:r>
          <w:rPr>
            <w:noProof/>
            <w:webHidden/>
            <w:sz w:val="22"/>
          </w:rPr>
          <w:tab/>
        </w:r>
        <w:r>
          <w:rPr>
            <w:noProof/>
            <w:webHidden/>
            <w:sz w:val="22"/>
          </w:rPr>
          <w:fldChar w:fldCharType="begin"/>
        </w:r>
        <w:r>
          <w:rPr>
            <w:noProof/>
            <w:webHidden/>
            <w:sz w:val="22"/>
          </w:rPr>
          <w:instrText xml:space="preserve"> PAGEREF _Toc516064919 \h </w:instrText>
        </w:r>
        <w:r>
          <w:rPr>
            <w:noProof/>
            <w:webHidden/>
            <w:sz w:val="22"/>
          </w:rPr>
        </w:r>
        <w:r>
          <w:rPr>
            <w:noProof/>
            <w:webHidden/>
            <w:sz w:val="22"/>
          </w:rPr>
          <w:fldChar w:fldCharType="separate"/>
        </w:r>
        <w:r>
          <w:rPr>
            <w:noProof/>
            <w:webHidden/>
            <w:sz w:val="22"/>
          </w:rPr>
          <w:t>107</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920" w:history="1">
        <w:r>
          <w:rPr>
            <w:rStyle w:val="Hyperlink"/>
            <w:noProof/>
            <w:sz w:val="22"/>
          </w:rPr>
          <w:t>Table 2</w:t>
        </w:r>
        <w:r>
          <w:rPr>
            <w:rStyle w:val="Hyperlink"/>
            <w:noProof/>
            <w:sz w:val="22"/>
          </w:rPr>
          <w:noBreakHyphen/>
          <w:t>51: Difference between Amounts “Imported” and “Exported” Normalized Relative to “Export” and “Import”,</w:t>
        </w:r>
        <w:r>
          <w:rPr>
            <w:rStyle w:val="Hyperlink"/>
            <w:noProof/>
            <w:sz w:val="22"/>
          </w:rPr>
          <w:t xml:space="preserve"> 2013-2015, in %</w:t>
        </w:r>
        <w:r>
          <w:rPr>
            <w:noProof/>
            <w:webHidden/>
            <w:sz w:val="22"/>
          </w:rPr>
          <w:tab/>
        </w:r>
        <w:r>
          <w:rPr>
            <w:noProof/>
            <w:webHidden/>
            <w:sz w:val="22"/>
          </w:rPr>
          <w:fldChar w:fldCharType="begin"/>
        </w:r>
        <w:r>
          <w:rPr>
            <w:noProof/>
            <w:webHidden/>
            <w:sz w:val="22"/>
          </w:rPr>
          <w:instrText xml:space="preserve"> PAGEREF _Toc516064920 \h </w:instrText>
        </w:r>
        <w:r>
          <w:rPr>
            <w:noProof/>
            <w:webHidden/>
            <w:sz w:val="22"/>
          </w:rPr>
        </w:r>
        <w:r>
          <w:rPr>
            <w:noProof/>
            <w:webHidden/>
            <w:sz w:val="22"/>
          </w:rPr>
          <w:fldChar w:fldCharType="separate"/>
        </w:r>
        <w:r>
          <w:rPr>
            <w:noProof/>
            <w:webHidden/>
            <w:sz w:val="22"/>
          </w:rPr>
          <w:t>108</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921" w:history="1">
        <w:r>
          <w:rPr>
            <w:rStyle w:val="Hyperlink"/>
            <w:noProof/>
            <w:sz w:val="22"/>
          </w:rPr>
          <w:t>Figure 2.30: Difference between Amounts “Imported” and “Exported” Normalized Relative to “Export” and “Impor</w:t>
        </w:r>
        <w:r>
          <w:rPr>
            <w:rStyle w:val="Hyperlink"/>
            <w:noProof/>
            <w:sz w:val="22"/>
          </w:rPr>
          <w:t>t” for 2015, in %</w:t>
        </w:r>
        <w:r>
          <w:rPr>
            <w:noProof/>
            <w:webHidden/>
            <w:sz w:val="22"/>
          </w:rPr>
          <w:tab/>
        </w:r>
        <w:r>
          <w:rPr>
            <w:noProof/>
            <w:webHidden/>
            <w:sz w:val="22"/>
          </w:rPr>
          <w:fldChar w:fldCharType="begin"/>
        </w:r>
        <w:r>
          <w:rPr>
            <w:noProof/>
            <w:webHidden/>
            <w:sz w:val="22"/>
          </w:rPr>
          <w:instrText xml:space="preserve"> PAGEREF _Toc516064921 \h </w:instrText>
        </w:r>
        <w:r>
          <w:rPr>
            <w:noProof/>
            <w:webHidden/>
            <w:sz w:val="22"/>
          </w:rPr>
        </w:r>
        <w:r>
          <w:rPr>
            <w:noProof/>
            <w:webHidden/>
            <w:sz w:val="22"/>
          </w:rPr>
          <w:fldChar w:fldCharType="separate"/>
        </w:r>
        <w:r>
          <w:rPr>
            <w:noProof/>
            <w:webHidden/>
            <w:sz w:val="22"/>
          </w:rPr>
          <w:t>109</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922" w:history="1">
        <w:r>
          <w:rPr>
            <w:rStyle w:val="Hyperlink"/>
            <w:noProof/>
            <w:sz w:val="22"/>
          </w:rPr>
          <w:t>Table 0</w:t>
        </w:r>
        <w:r>
          <w:rPr>
            <w:rStyle w:val="Hyperlink"/>
            <w:noProof/>
            <w:sz w:val="22"/>
          </w:rPr>
          <w:noBreakHyphen/>
          <w:t>1: Responses from Member States on the Effects of Waste on Human Health and the Environment</w:t>
        </w:r>
        <w:r>
          <w:rPr>
            <w:noProof/>
            <w:webHidden/>
            <w:sz w:val="22"/>
          </w:rPr>
          <w:tab/>
        </w:r>
        <w:r>
          <w:rPr>
            <w:noProof/>
            <w:webHidden/>
            <w:sz w:val="22"/>
          </w:rPr>
          <w:fldChar w:fldCharType="begin"/>
        </w:r>
        <w:r>
          <w:rPr>
            <w:noProof/>
            <w:webHidden/>
            <w:sz w:val="22"/>
          </w:rPr>
          <w:instrText xml:space="preserve"> PAGEREF</w:instrText>
        </w:r>
        <w:r>
          <w:rPr>
            <w:noProof/>
            <w:webHidden/>
            <w:sz w:val="22"/>
          </w:rPr>
          <w:instrText xml:space="preserve"> _Toc516064922 \h </w:instrText>
        </w:r>
        <w:r>
          <w:rPr>
            <w:noProof/>
            <w:webHidden/>
            <w:sz w:val="22"/>
          </w:rPr>
        </w:r>
        <w:r>
          <w:rPr>
            <w:noProof/>
            <w:webHidden/>
            <w:sz w:val="22"/>
          </w:rPr>
          <w:fldChar w:fldCharType="separate"/>
        </w:r>
        <w:r>
          <w:rPr>
            <w:noProof/>
            <w:webHidden/>
            <w:sz w:val="22"/>
          </w:rPr>
          <w:t>207</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923" w:history="1">
        <w:r>
          <w:rPr>
            <w:rStyle w:val="Hyperlink"/>
            <w:noProof/>
            <w:sz w:val="22"/>
          </w:rPr>
          <w:t>Table 0</w:t>
        </w:r>
        <w:r>
          <w:rPr>
            <w:rStyle w:val="Hyperlink"/>
            <w:noProof/>
            <w:sz w:val="22"/>
          </w:rPr>
          <w:noBreakHyphen/>
          <w:t>2: Information from Member States Concerning Bilateral, Multilateral or Regional Agreements or Arrangements</w:t>
        </w:r>
        <w:r>
          <w:rPr>
            <w:noProof/>
            <w:webHidden/>
            <w:sz w:val="22"/>
          </w:rPr>
          <w:tab/>
        </w:r>
        <w:r>
          <w:rPr>
            <w:noProof/>
            <w:webHidden/>
            <w:sz w:val="22"/>
          </w:rPr>
          <w:fldChar w:fldCharType="begin"/>
        </w:r>
        <w:r>
          <w:rPr>
            <w:noProof/>
            <w:webHidden/>
            <w:sz w:val="22"/>
          </w:rPr>
          <w:instrText xml:space="preserve"> PAGEREF _Toc516064923 \h </w:instrText>
        </w:r>
        <w:r>
          <w:rPr>
            <w:noProof/>
            <w:webHidden/>
            <w:sz w:val="22"/>
          </w:rPr>
        </w:r>
        <w:r>
          <w:rPr>
            <w:noProof/>
            <w:webHidden/>
            <w:sz w:val="22"/>
          </w:rPr>
          <w:fldChar w:fldCharType="separate"/>
        </w:r>
        <w:r>
          <w:rPr>
            <w:noProof/>
            <w:webHidden/>
            <w:sz w:val="22"/>
          </w:rPr>
          <w:t>214</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924" w:history="1">
        <w:r>
          <w:rPr>
            <w:rStyle w:val="Hyperlink"/>
            <w:noProof/>
            <w:sz w:val="22"/>
          </w:rPr>
          <w:t>Table 0</w:t>
        </w:r>
        <w:r>
          <w:rPr>
            <w:rStyle w:val="Hyperlink"/>
            <w:noProof/>
            <w:sz w:val="22"/>
          </w:rPr>
          <w:noBreakHyphen/>
          <w:t>3: Information from Member States on Disposal and Recovery Facilities Operated within the National Jurisdiction</w:t>
        </w:r>
        <w:r>
          <w:rPr>
            <w:noProof/>
            <w:webHidden/>
            <w:sz w:val="22"/>
          </w:rPr>
          <w:tab/>
        </w:r>
        <w:r>
          <w:rPr>
            <w:noProof/>
            <w:webHidden/>
            <w:sz w:val="22"/>
          </w:rPr>
          <w:fldChar w:fldCharType="begin"/>
        </w:r>
        <w:r>
          <w:rPr>
            <w:noProof/>
            <w:webHidden/>
            <w:sz w:val="22"/>
          </w:rPr>
          <w:instrText xml:space="preserve"> PAGER</w:instrText>
        </w:r>
        <w:r>
          <w:rPr>
            <w:noProof/>
            <w:webHidden/>
            <w:sz w:val="22"/>
          </w:rPr>
          <w:instrText xml:space="preserve">EF _Toc516064924 \h </w:instrText>
        </w:r>
        <w:r>
          <w:rPr>
            <w:noProof/>
            <w:webHidden/>
            <w:sz w:val="22"/>
          </w:rPr>
        </w:r>
        <w:r>
          <w:rPr>
            <w:noProof/>
            <w:webHidden/>
            <w:sz w:val="22"/>
          </w:rPr>
          <w:fldChar w:fldCharType="separate"/>
        </w:r>
        <w:r>
          <w:rPr>
            <w:noProof/>
            <w:webHidden/>
            <w:sz w:val="22"/>
          </w:rPr>
          <w:t>219</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925" w:history="1">
        <w:r>
          <w:rPr>
            <w:rStyle w:val="Hyperlink"/>
            <w:noProof/>
            <w:sz w:val="22"/>
          </w:rPr>
          <w:t>Table 0</w:t>
        </w:r>
        <w:r>
          <w:rPr>
            <w:rStyle w:val="Hyperlink"/>
            <w:noProof/>
            <w:sz w:val="22"/>
          </w:rPr>
          <w:noBreakHyphen/>
          <w:t>4: Information from Member States on Shipments which did not Proceed as Intended</w:t>
        </w:r>
        <w:r>
          <w:rPr>
            <w:noProof/>
            <w:webHidden/>
            <w:sz w:val="22"/>
          </w:rPr>
          <w:tab/>
        </w:r>
        <w:r>
          <w:rPr>
            <w:noProof/>
            <w:webHidden/>
            <w:sz w:val="22"/>
          </w:rPr>
          <w:fldChar w:fldCharType="begin"/>
        </w:r>
        <w:r>
          <w:rPr>
            <w:noProof/>
            <w:webHidden/>
            <w:sz w:val="22"/>
          </w:rPr>
          <w:instrText xml:space="preserve"> PAGEREF _Toc516064925 \h </w:instrText>
        </w:r>
        <w:r>
          <w:rPr>
            <w:noProof/>
            <w:webHidden/>
            <w:sz w:val="22"/>
          </w:rPr>
        </w:r>
        <w:r>
          <w:rPr>
            <w:noProof/>
            <w:webHidden/>
            <w:sz w:val="22"/>
          </w:rPr>
          <w:fldChar w:fldCharType="separate"/>
        </w:r>
        <w:r>
          <w:rPr>
            <w:noProof/>
            <w:webHidden/>
            <w:sz w:val="22"/>
          </w:rPr>
          <w:t>236</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926" w:history="1">
        <w:r>
          <w:rPr>
            <w:rStyle w:val="Hyperlink"/>
            <w:noProof/>
            <w:sz w:val="22"/>
          </w:rPr>
          <w:t>Table 0</w:t>
        </w:r>
        <w:r>
          <w:rPr>
            <w:rStyle w:val="Hyperlink"/>
            <w:noProof/>
            <w:sz w:val="22"/>
          </w:rPr>
          <w:noBreakHyphen/>
          <w:t>5: Information from Member States on Accidents Occurring during the Transboundary Movement and Disposal of Hazardous Wastes and Other Wastes</w:t>
        </w:r>
        <w:r>
          <w:rPr>
            <w:noProof/>
            <w:webHidden/>
            <w:sz w:val="22"/>
          </w:rPr>
          <w:tab/>
        </w:r>
        <w:r>
          <w:rPr>
            <w:noProof/>
            <w:webHidden/>
            <w:sz w:val="22"/>
          </w:rPr>
          <w:fldChar w:fldCharType="begin"/>
        </w:r>
        <w:r>
          <w:rPr>
            <w:noProof/>
            <w:webHidden/>
            <w:sz w:val="22"/>
          </w:rPr>
          <w:instrText xml:space="preserve"> PAGEREF _Toc516064</w:instrText>
        </w:r>
        <w:r>
          <w:rPr>
            <w:noProof/>
            <w:webHidden/>
            <w:sz w:val="22"/>
          </w:rPr>
          <w:instrText xml:space="preserve">926 \h </w:instrText>
        </w:r>
        <w:r>
          <w:rPr>
            <w:noProof/>
            <w:webHidden/>
            <w:sz w:val="22"/>
          </w:rPr>
        </w:r>
        <w:r>
          <w:rPr>
            <w:noProof/>
            <w:webHidden/>
            <w:sz w:val="22"/>
          </w:rPr>
          <w:fldChar w:fldCharType="separate"/>
        </w:r>
        <w:r>
          <w:rPr>
            <w:noProof/>
            <w:webHidden/>
            <w:sz w:val="22"/>
          </w:rPr>
          <w:t>286</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927" w:history="1">
        <w:r>
          <w:rPr>
            <w:rStyle w:val="Hyperlink"/>
            <w:noProof/>
            <w:sz w:val="22"/>
          </w:rPr>
          <w:t>Table 3</w:t>
        </w:r>
        <w:r>
          <w:rPr>
            <w:rStyle w:val="Hyperlink"/>
            <w:noProof/>
            <w:sz w:val="22"/>
          </w:rPr>
          <w:noBreakHyphen/>
          <w:t>1: Competent Authorities to the Basel Convention (2015)</w:t>
        </w:r>
        <w:r>
          <w:rPr>
            <w:noProof/>
            <w:webHidden/>
            <w:sz w:val="22"/>
          </w:rPr>
          <w:tab/>
        </w:r>
        <w:r>
          <w:rPr>
            <w:noProof/>
            <w:webHidden/>
            <w:sz w:val="22"/>
          </w:rPr>
          <w:fldChar w:fldCharType="begin"/>
        </w:r>
        <w:r>
          <w:rPr>
            <w:noProof/>
            <w:webHidden/>
            <w:sz w:val="22"/>
          </w:rPr>
          <w:instrText xml:space="preserve"> PAGEREF _Toc516064927 \h </w:instrText>
        </w:r>
        <w:r>
          <w:rPr>
            <w:noProof/>
            <w:webHidden/>
            <w:sz w:val="22"/>
          </w:rPr>
        </w:r>
        <w:r>
          <w:rPr>
            <w:noProof/>
            <w:webHidden/>
            <w:sz w:val="22"/>
          </w:rPr>
          <w:fldChar w:fldCharType="separate"/>
        </w:r>
        <w:r>
          <w:rPr>
            <w:noProof/>
            <w:webHidden/>
            <w:sz w:val="22"/>
          </w:rPr>
          <w:t>289</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928" w:history="1">
        <w:r>
          <w:rPr>
            <w:rStyle w:val="Hyperlink"/>
            <w:noProof/>
            <w:sz w:val="22"/>
          </w:rPr>
          <w:t>Table 4</w:t>
        </w:r>
        <w:r>
          <w:rPr>
            <w:rStyle w:val="Hyperlink"/>
            <w:noProof/>
            <w:sz w:val="22"/>
          </w:rPr>
          <w:noBreakHyphen/>
          <w:t>1: Waste Streams</w:t>
        </w:r>
        <w:r>
          <w:rPr>
            <w:noProof/>
            <w:webHidden/>
            <w:sz w:val="22"/>
          </w:rPr>
          <w:tab/>
        </w:r>
        <w:r>
          <w:rPr>
            <w:noProof/>
            <w:webHidden/>
            <w:sz w:val="22"/>
          </w:rPr>
          <w:fldChar w:fldCharType="begin"/>
        </w:r>
        <w:r>
          <w:rPr>
            <w:noProof/>
            <w:webHidden/>
            <w:sz w:val="22"/>
          </w:rPr>
          <w:instrText xml:space="preserve"> PAGEREF _Toc516064928 \h </w:instrText>
        </w:r>
        <w:r>
          <w:rPr>
            <w:noProof/>
            <w:webHidden/>
            <w:sz w:val="22"/>
          </w:rPr>
        </w:r>
        <w:r>
          <w:rPr>
            <w:noProof/>
            <w:webHidden/>
            <w:sz w:val="22"/>
          </w:rPr>
          <w:fldChar w:fldCharType="separate"/>
        </w:r>
        <w:r>
          <w:rPr>
            <w:noProof/>
            <w:webHidden/>
            <w:sz w:val="22"/>
          </w:rPr>
          <w:t>299</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929" w:history="1">
        <w:r>
          <w:rPr>
            <w:rStyle w:val="Hyperlink"/>
            <w:noProof/>
            <w:sz w:val="22"/>
          </w:rPr>
          <w:t>Table 4</w:t>
        </w:r>
        <w:r>
          <w:rPr>
            <w:rStyle w:val="Hyperlink"/>
            <w:noProof/>
            <w:sz w:val="22"/>
          </w:rPr>
          <w:noBreakHyphen/>
          <w:t>2: Wastes Having as Constituents</w:t>
        </w:r>
        <w:r>
          <w:rPr>
            <w:noProof/>
            <w:webHidden/>
            <w:sz w:val="22"/>
          </w:rPr>
          <w:tab/>
        </w:r>
        <w:r>
          <w:rPr>
            <w:noProof/>
            <w:webHidden/>
            <w:sz w:val="22"/>
          </w:rPr>
          <w:fldChar w:fldCharType="begin"/>
        </w:r>
        <w:r>
          <w:rPr>
            <w:noProof/>
            <w:webHidden/>
            <w:sz w:val="22"/>
          </w:rPr>
          <w:instrText xml:space="preserve"> PAGEREF _Toc516064929 \h </w:instrText>
        </w:r>
        <w:r>
          <w:rPr>
            <w:noProof/>
            <w:webHidden/>
            <w:sz w:val="22"/>
          </w:rPr>
        </w:r>
        <w:r>
          <w:rPr>
            <w:noProof/>
            <w:webHidden/>
            <w:sz w:val="22"/>
          </w:rPr>
          <w:fldChar w:fldCharType="separate"/>
        </w:r>
        <w:r>
          <w:rPr>
            <w:noProof/>
            <w:webHidden/>
            <w:sz w:val="22"/>
          </w:rPr>
          <w:t>300</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930" w:history="1">
        <w:r>
          <w:rPr>
            <w:rStyle w:val="Hyperlink"/>
            <w:noProof/>
            <w:sz w:val="22"/>
          </w:rPr>
          <w:t>Table 4</w:t>
        </w:r>
        <w:r>
          <w:rPr>
            <w:rStyle w:val="Hyperlink"/>
            <w:noProof/>
            <w:sz w:val="22"/>
          </w:rPr>
          <w:noBreakHyphen/>
          <w:t>3: Categories of Wastes Requiring Special Consideration</w:t>
        </w:r>
        <w:r>
          <w:rPr>
            <w:noProof/>
            <w:webHidden/>
            <w:sz w:val="22"/>
          </w:rPr>
          <w:tab/>
        </w:r>
        <w:r>
          <w:rPr>
            <w:noProof/>
            <w:webHidden/>
            <w:sz w:val="22"/>
          </w:rPr>
          <w:fldChar w:fldCharType="begin"/>
        </w:r>
        <w:r>
          <w:rPr>
            <w:noProof/>
            <w:webHidden/>
            <w:sz w:val="22"/>
          </w:rPr>
          <w:instrText xml:space="preserve"> PAGEREF _Toc5160649</w:instrText>
        </w:r>
        <w:r>
          <w:rPr>
            <w:noProof/>
            <w:webHidden/>
            <w:sz w:val="22"/>
          </w:rPr>
          <w:instrText xml:space="preserve">30 \h </w:instrText>
        </w:r>
        <w:r>
          <w:rPr>
            <w:noProof/>
            <w:webHidden/>
            <w:sz w:val="22"/>
          </w:rPr>
        </w:r>
        <w:r>
          <w:rPr>
            <w:noProof/>
            <w:webHidden/>
            <w:sz w:val="22"/>
          </w:rPr>
          <w:fldChar w:fldCharType="separate"/>
        </w:r>
        <w:r>
          <w:rPr>
            <w:noProof/>
            <w:webHidden/>
            <w:sz w:val="22"/>
          </w:rPr>
          <w:t>301</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931" w:history="1">
        <w:r>
          <w:rPr>
            <w:rStyle w:val="Hyperlink"/>
            <w:noProof/>
            <w:sz w:val="22"/>
          </w:rPr>
          <w:t>Table 5</w:t>
        </w:r>
        <w:r>
          <w:rPr>
            <w:rStyle w:val="Hyperlink"/>
            <w:noProof/>
            <w:sz w:val="22"/>
          </w:rPr>
          <w:noBreakHyphen/>
          <w:t>1: Questionnaire for Member States’ Reporting Obligation pursuant to Article 51(2) of Regulation (EC) No 1013/2006</w:t>
        </w:r>
        <w:r>
          <w:rPr>
            <w:noProof/>
            <w:webHidden/>
            <w:sz w:val="22"/>
          </w:rPr>
          <w:tab/>
        </w:r>
        <w:r>
          <w:rPr>
            <w:noProof/>
            <w:webHidden/>
            <w:sz w:val="22"/>
          </w:rPr>
          <w:fldChar w:fldCharType="begin"/>
        </w:r>
        <w:r>
          <w:rPr>
            <w:noProof/>
            <w:webHidden/>
            <w:sz w:val="22"/>
          </w:rPr>
          <w:instrText xml:space="preserve"> PAGEREF _Toc516064931 </w:instrText>
        </w:r>
        <w:r>
          <w:rPr>
            <w:noProof/>
            <w:webHidden/>
            <w:sz w:val="22"/>
          </w:rPr>
          <w:instrText xml:space="preserve">\h </w:instrText>
        </w:r>
        <w:r>
          <w:rPr>
            <w:noProof/>
            <w:webHidden/>
            <w:sz w:val="22"/>
          </w:rPr>
        </w:r>
        <w:r>
          <w:rPr>
            <w:noProof/>
            <w:webHidden/>
            <w:sz w:val="22"/>
          </w:rPr>
          <w:fldChar w:fldCharType="separate"/>
        </w:r>
        <w:r>
          <w:rPr>
            <w:noProof/>
            <w:webHidden/>
            <w:sz w:val="22"/>
          </w:rPr>
          <w:t>302</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932" w:history="1">
        <w:r>
          <w:rPr>
            <w:rStyle w:val="Hyperlink"/>
            <w:noProof/>
            <w:sz w:val="22"/>
          </w:rPr>
          <w:t>Table 5</w:t>
        </w:r>
        <w:r>
          <w:rPr>
            <w:rStyle w:val="Hyperlink"/>
            <w:noProof/>
            <w:sz w:val="22"/>
          </w:rPr>
          <w:noBreakHyphen/>
          <w:t>2: Replies of Member States for the Reporting Years 2013-2015</w:t>
        </w:r>
        <w:r>
          <w:rPr>
            <w:noProof/>
            <w:webHidden/>
            <w:sz w:val="22"/>
          </w:rPr>
          <w:tab/>
        </w:r>
        <w:r>
          <w:rPr>
            <w:noProof/>
            <w:webHidden/>
            <w:sz w:val="22"/>
          </w:rPr>
          <w:fldChar w:fldCharType="begin"/>
        </w:r>
        <w:r>
          <w:rPr>
            <w:noProof/>
            <w:webHidden/>
            <w:sz w:val="22"/>
          </w:rPr>
          <w:instrText xml:space="preserve"> PAGEREF _Toc516064932 \h </w:instrText>
        </w:r>
        <w:r>
          <w:rPr>
            <w:noProof/>
            <w:webHidden/>
            <w:sz w:val="22"/>
          </w:rPr>
        </w:r>
        <w:r>
          <w:rPr>
            <w:noProof/>
            <w:webHidden/>
            <w:sz w:val="22"/>
          </w:rPr>
          <w:fldChar w:fldCharType="separate"/>
        </w:r>
        <w:r>
          <w:rPr>
            <w:noProof/>
            <w:webHidden/>
            <w:sz w:val="22"/>
          </w:rPr>
          <w:t>306</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933" w:history="1">
        <w:r>
          <w:rPr>
            <w:rStyle w:val="Hyperlink"/>
            <w:noProof/>
            <w:sz w:val="22"/>
          </w:rPr>
          <w:t>Table 5</w:t>
        </w:r>
        <w:r>
          <w:rPr>
            <w:rStyle w:val="Hyperlink"/>
            <w:noProof/>
            <w:sz w:val="22"/>
          </w:rPr>
          <w:noBreakHyphen/>
          <w:t>3: Question 1 - Information on the Measures Taken to Prohibit Generally or Partially Shipments of Waste between Member States</w:t>
        </w:r>
        <w:r>
          <w:rPr>
            <w:noProof/>
            <w:webHidden/>
            <w:sz w:val="22"/>
          </w:rPr>
          <w:tab/>
        </w:r>
        <w:r>
          <w:rPr>
            <w:noProof/>
            <w:webHidden/>
            <w:sz w:val="22"/>
          </w:rPr>
          <w:fldChar w:fldCharType="begin"/>
        </w:r>
        <w:r>
          <w:rPr>
            <w:noProof/>
            <w:webHidden/>
            <w:sz w:val="22"/>
          </w:rPr>
          <w:instrText xml:space="preserve"> PAGEREF _Toc516064933 \h </w:instrText>
        </w:r>
        <w:r>
          <w:rPr>
            <w:noProof/>
            <w:webHidden/>
            <w:sz w:val="22"/>
          </w:rPr>
        </w:r>
        <w:r>
          <w:rPr>
            <w:noProof/>
            <w:webHidden/>
            <w:sz w:val="22"/>
          </w:rPr>
          <w:fldChar w:fldCharType="separate"/>
        </w:r>
        <w:r>
          <w:rPr>
            <w:noProof/>
            <w:webHidden/>
            <w:sz w:val="22"/>
          </w:rPr>
          <w:t>311</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934" w:history="1">
        <w:r>
          <w:rPr>
            <w:rStyle w:val="Hyperlink"/>
            <w:noProof/>
            <w:sz w:val="22"/>
          </w:rPr>
          <w:t>Table 5</w:t>
        </w:r>
        <w:r>
          <w:rPr>
            <w:rStyle w:val="Hyperlink"/>
            <w:noProof/>
            <w:sz w:val="22"/>
          </w:rPr>
          <w:noBreakHyphen/>
          <w:t>4: Question 2 - Information on the Measures Taken to Object Systematically to Shipments of Waste between Member States</w:t>
        </w:r>
        <w:r>
          <w:rPr>
            <w:noProof/>
            <w:webHidden/>
            <w:sz w:val="22"/>
          </w:rPr>
          <w:tab/>
        </w:r>
        <w:r>
          <w:rPr>
            <w:noProof/>
            <w:webHidden/>
            <w:sz w:val="22"/>
          </w:rPr>
          <w:fldChar w:fldCharType="begin"/>
        </w:r>
        <w:r>
          <w:rPr>
            <w:noProof/>
            <w:webHidden/>
            <w:sz w:val="22"/>
          </w:rPr>
          <w:instrText xml:space="preserve"> PAGEREF _Toc516064934 \h </w:instrText>
        </w:r>
        <w:r>
          <w:rPr>
            <w:noProof/>
            <w:webHidden/>
            <w:sz w:val="22"/>
          </w:rPr>
        </w:r>
        <w:r>
          <w:rPr>
            <w:noProof/>
            <w:webHidden/>
            <w:sz w:val="22"/>
          </w:rPr>
          <w:fldChar w:fldCharType="separate"/>
        </w:r>
        <w:r>
          <w:rPr>
            <w:noProof/>
            <w:webHidden/>
            <w:sz w:val="22"/>
          </w:rPr>
          <w:t>320</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935" w:history="1">
        <w:r>
          <w:rPr>
            <w:rStyle w:val="Hyperlink"/>
            <w:noProof/>
            <w:sz w:val="22"/>
          </w:rPr>
          <w:t>Table 5</w:t>
        </w:r>
        <w:r>
          <w:rPr>
            <w:rStyle w:val="Hyperlink"/>
            <w:noProof/>
            <w:sz w:val="22"/>
          </w:rPr>
          <w:noBreakHyphen/>
          <w:t>5: Question 3 - Information on the Prohibition of the Import of Waste</w:t>
        </w:r>
        <w:r>
          <w:rPr>
            <w:noProof/>
            <w:webHidden/>
            <w:sz w:val="22"/>
          </w:rPr>
          <w:tab/>
        </w:r>
        <w:r>
          <w:rPr>
            <w:noProof/>
            <w:webHidden/>
            <w:sz w:val="22"/>
          </w:rPr>
          <w:fldChar w:fldCharType="begin"/>
        </w:r>
        <w:r>
          <w:rPr>
            <w:noProof/>
            <w:webHidden/>
            <w:sz w:val="22"/>
          </w:rPr>
          <w:instrText xml:space="preserve"> PAGEREF _Toc516064935 \h </w:instrText>
        </w:r>
        <w:r>
          <w:rPr>
            <w:noProof/>
            <w:webHidden/>
            <w:sz w:val="22"/>
          </w:rPr>
        </w:r>
        <w:r>
          <w:rPr>
            <w:noProof/>
            <w:webHidden/>
            <w:sz w:val="22"/>
          </w:rPr>
          <w:fldChar w:fldCharType="separate"/>
        </w:r>
        <w:r>
          <w:rPr>
            <w:noProof/>
            <w:webHidden/>
            <w:sz w:val="22"/>
          </w:rPr>
          <w:t>324</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936" w:history="1">
        <w:r>
          <w:rPr>
            <w:rStyle w:val="Hyperlink"/>
            <w:noProof/>
            <w:sz w:val="22"/>
          </w:rPr>
          <w:t>Table 5</w:t>
        </w:r>
        <w:r>
          <w:rPr>
            <w:rStyle w:val="Hyperlink"/>
            <w:noProof/>
            <w:sz w:val="22"/>
          </w:rPr>
          <w:noBreakHyphen/>
          <w:t>6: Questions 4 &amp; 5 - Information on Exceptions to the Implementation of the Principle of Proximity, Priority for Recovery and Self-sufficiency</w:t>
        </w:r>
        <w:r>
          <w:rPr>
            <w:noProof/>
            <w:webHidden/>
            <w:sz w:val="22"/>
          </w:rPr>
          <w:tab/>
        </w:r>
        <w:r>
          <w:rPr>
            <w:noProof/>
            <w:webHidden/>
            <w:sz w:val="22"/>
          </w:rPr>
          <w:fldChar w:fldCharType="begin"/>
        </w:r>
        <w:r>
          <w:rPr>
            <w:noProof/>
            <w:webHidden/>
            <w:sz w:val="22"/>
          </w:rPr>
          <w:instrText xml:space="preserve"> PAGEREF _Toc516064936 \h </w:instrText>
        </w:r>
        <w:r>
          <w:rPr>
            <w:noProof/>
            <w:webHidden/>
            <w:sz w:val="22"/>
          </w:rPr>
        </w:r>
        <w:r>
          <w:rPr>
            <w:noProof/>
            <w:webHidden/>
            <w:sz w:val="22"/>
          </w:rPr>
          <w:fldChar w:fldCharType="separate"/>
        </w:r>
        <w:r>
          <w:rPr>
            <w:noProof/>
            <w:webHidden/>
            <w:sz w:val="22"/>
          </w:rPr>
          <w:t>328</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937" w:history="1">
        <w:r>
          <w:rPr>
            <w:rStyle w:val="Hyperlink"/>
            <w:noProof/>
            <w:sz w:val="22"/>
          </w:rPr>
          <w:t>Table 5</w:t>
        </w:r>
        <w:r>
          <w:rPr>
            <w:rStyle w:val="Hyperlink"/>
            <w:noProof/>
            <w:sz w:val="22"/>
          </w:rPr>
          <w:noBreakHyphen/>
          <w:t>7: Question 10 - Information on the Member States’ System for the Supervision and Control of shipments of Waste Exclusively within their Jurisdiction</w:t>
        </w:r>
        <w:r>
          <w:rPr>
            <w:noProof/>
            <w:webHidden/>
            <w:sz w:val="22"/>
          </w:rPr>
          <w:tab/>
        </w:r>
        <w:r>
          <w:rPr>
            <w:noProof/>
            <w:webHidden/>
            <w:sz w:val="22"/>
          </w:rPr>
          <w:fldChar w:fldCharType="begin"/>
        </w:r>
        <w:r>
          <w:rPr>
            <w:noProof/>
            <w:webHidden/>
            <w:sz w:val="22"/>
          </w:rPr>
          <w:instrText xml:space="preserve"> PAGEREF _Toc516064937</w:instrText>
        </w:r>
        <w:r>
          <w:rPr>
            <w:noProof/>
            <w:webHidden/>
            <w:sz w:val="22"/>
          </w:rPr>
          <w:instrText xml:space="preserve"> \h </w:instrText>
        </w:r>
        <w:r>
          <w:rPr>
            <w:noProof/>
            <w:webHidden/>
            <w:sz w:val="22"/>
          </w:rPr>
        </w:r>
        <w:r>
          <w:rPr>
            <w:noProof/>
            <w:webHidden/>
            <w:sz w:val="22"/>
          </w:rPr>
          <w:fldChar w:fldCharType="separate"/>
        </w:r>
        <w:r>
          <w:rPr>
            <w:noProof/>
            <w:webHidden/>
            <w:sz w:val="22"/>
          </w:rPr>
          <w:t>330</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938" w:history="1">
        <w:r>
          <w:rPr>
            <w:rStyle w:val="Hyperlink"/>
            <w:noProof/>
            <w:sz w:val="22"/>
          </w:rPr>
          <w:t>Table 5</w:t>
        </w:r>
        <w:r>
          <w:rPr>
            <w:rStyle w:val="Hyperlink"/>
            <w:noProof/>
            <w:sz w:val="22"/>
          </w:rPr>
          <w:noBreakHyphen/>
          <w:t>8: Question 11 - Information on Illegal Shipments of Waste</w:t>
        </w:r>
        <w:r>
          <w:rPr>
            <w:noProof/>
            <w:webHidden/>
            <w:sz w:val="22"/>
          </w:rPr>
          <w:tab/>
        </w:r>
        <w:r>
          <w:rPr>
            <w:noProof/>
            <w:webHidden/>
            <w:sz w:val="22"/>
          </w:rPr>
          <w:fldChar w:fldCharType="begin"/>
        </w:r>
        <w:r>
          <w:rPr>
            <w:noProof/>
            <w:webHidden/>
            <w:sz w:val="22"/>
          </w:rPr>
          <w:instrText xml:space="preserve"> PAGEREF _Toc516064938 \h </w:instrText>
        </w:r>
        <w:r>
          <w:rPr>
            <w:noProof/>
            <w:webHidden/>
            <w:sz w:val="22"/>
          </w:rPr>
        </w:r>
        <w:r>
          <w:rPr>
            <w:noProof/>
            <w:webHidden/>
            <w:sz w:val="22"/>
          </w:rPr>
          <w:fldChar w:fldCharType="separate"/>
        </w:r>
        <w:r>
          <w:rPr>
            <w:noProof/>
            <w:webHidden/>
            <w:sz w:val="22"/>
          </w:rPr>
          <w:t>342</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939" w:history="1">
        <w:r>
          <w:rPr>
            <w:rStyle w:val="Hyperlink"/>
            <w:noProof/>
            <w:sz w:val="22"/>
          </w:rPr>
          <w:t>Table 5</w:t>
        </w:r>
        <w:r>
          <w:rPr>
            <w:rStyle w:val="Hyperlink"/>
            <w:noProof/>
            <w:sz w:val="22"/>
          </w:rPr>
          <w:noBreakHyphen/>
          <w:t>9: Questions 12 &amp; 13 - Information on Spot Checks on Shipments of Waste or on the Related Recovery or Disposal</w:t>
        </w:r>
        <w:r>
          <w:rPr>
            <w:noProof/>
            <w:webHidden/>
            <w:sz w:val="22"/>
          </w:rPr>
          <w:tab/>
        </w:r>
        <w:r>
          <w:rPr>
            <w:noProof/>
            <w:webHidden/>
            <w:sz w:val="22"/>
          </w:rPr>
          <w:fldChar w:fldCharType="begin"/>
        </w:r>
        <w:r>
          <w:rPr>
            <w:noProof/>
            <w:webHidden/>
            <w:sz w:val="22"/>
          </w:rPr>
          <w:instrText xml:space="preserve"> PAGEREF _Toc516064939 \h </w:instrText>
        </w:r>
        <w:r>
          <w:rPr>
            <w:noProof/>
            <w:webHidden/>
            <w:sz w:val="22"/>
          </w:rPr>
        </w:r>
        <w:r>
          <w:rPr>
            <w:noProof/>
            <w:webHidden/>
            <w:sz w:val="22"/>
          </w:rPr>
          <w:fldChar w:fldCharType="separate"/>
        </w:r>
        <w:r>
          <w:rPr>
            <w:noProof/>
            <w:webHidden/>
            <w:sz w:val="22"/>
          </w:rPr>
          <w:t>365</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940" w:history="1">
        <w:r>
          <w:rPr>
            <w:rStyle w:val="Hyperlink"/>
            <w:noProof/>
            <w:sz w:val="22"/>
          </w:rPr>
          <w:t>Table 5</w:t>
        </w:r>
        <w:r>
          <w:rPr>
            <w:rStyle w:val="Hyperlink"/>
            <w:noProof/>
            <w:sz w:val="22"/>
          </w:rPr>
          <w:noBreakHyphen/>
          <w:t>10: Question 14 - Information on Financial Guarantees</w:t>
        </w:r>
        <w:r>
          <w:rPr>
            <w:noProof/>
            <w:webHidden/>
            <w:sz w:val="22"/>
          </w:rPr>
          <w:tab/>
        </w:r>
        <w:r>
          <w:rPr>
            <w:noProof/>
            <w:webHidden/>
            <w:sz w:val="22"/>
          </w:rPr>
          <w:fldChar w:fldCharType="begin"/>
        </w:r>
        <w:r>
          <w:rPr>
            <w:noProof/>
            <w:webHidden/>
            <w:sz w:val="22"/>
          </w:rPr>
          <w:instrText xml:space="preserve"> PAGEREF _Toc516064940 \h </w:instrText>
        </w:r>
        <w:r>
          <w:rPr>
            <w:noProof/>
            <w:webHidden/>
            <w:sz w:val="22"/>
          </w:rPr>
        </w:r>
        <w:r>
          <w:rPr>
            <w:noProof/>
            <w:webHidden/>
            <w:sz w:val="22"/>
          </w:rPr>
          <w:fldChar w:fldCharType="separate"/>
        </w:r>
        <w:r>
          <w:rPr>
            <w:noProof/>
            <w:webHidden/>
            <w:sz w:val="22"/>
          </w:rPr>
          <w:t>390</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941" w:history="1">
        <w:r>
          <w:rPr>
            <w:rStyle w:val="Hyperlink"/>
            <w:noProof/>
            <w:sz w:val="22"/>
          </w:rPr>
          <w:t>Table 5</w:t>
        </w:r>
        <w:r>
          <w:rPr>
            <w:rStyle w:val="Hyperlink"/>
            <w:noProof/>
            <w:sz w:val="22"/>
          </w:rPr>
          <w:noBreakHyphen/>
          <w:t>11: Finland, 2013 – Information on Exceptions to the Implementation of the Principle of Proximity, Priority for Recovery and Self-Sufficiency (Article</w:t>
        </w:r>
        <w:r>
          <w:rPr>
            <w:rStyle w:val="Hyperlink"/>
            <w:noProof/>
            <w:sz w:val="22"/>
          </w:rPr>
          <w:t xml:space="preserve"> 11 (3))</w:t>
        </w:r>
        <w:r>
          <w:rPr>
            <w:noProof/>
            <w:webHidden/>
            <w:sz w:val="22"/>
          </w:rPr>
          <w:tab/>
        </w:r>
        <w:r>
          <w:rPr>
            <w:noProof/>
            <w:webHidden/>
            <w:sz w:val="22"/>
          </w:rPr>
          <w:fldChar w:fldCharType="begin"/>
        </w:r>
        <w:r>
          <w:rPr>
            <w:noProof/>
            <w:webHidden/>
            <w:sz w:val="22"/>
          </w:rPr>
          <w:instrText xml:space="preserve"> PAGEREF _Toc516064941 \h </w:instrText>
        </w:r>
        <w:r>
          <w:rPr>
            <w:noProof/>
            <w:webHidden/>
            <w:sz w:val="22"/>
          </w:rPr>
        </w:r>
        <w:r>
          <w:rPr>
            <w:noProof/>
            <w:webHidden/>
            <w:sz w:val="22"/>
          </w:rPr>
          <w:fldChar w:fldCharType="separate"/>
        </w:r>
        <w:r>
          <w:rPr>
            <w:noProof/>
            <w:webHidden/>
            <w:sz w:val="22"/>
          </w:rPr>
          <w:t>402</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942" w:history="1">
        <w:r>
          <w:rPr>
            <w:rStyle w:val="Hyperlink"/>
            <w:noProof/>
            <w:sz w:val="22"/>
          </w:rPr>
          <w:t>Table 5</w:t>
        </w:r>
        <w:r>
          <w:rPr>
            <w:rStyle w:val="Hyperlink"/>
            <w:noProof/>
            <w:sz w:val="22"/>
          </w:rPr>
          <w:noBreakHyphen/>
          <w:t xml:space="preserve">12: Finland, 2014 – Information on Exceptions to the Implementation of the Principle of Proximity, Priority </w:t>
        </w:r>
        <w:r>
          <w:rPr>
            <w:rStyle w:val="Hyperlink"/>
            <w:noProof/>
            <w:sz w:val="22"/>
          </w:rPr>
          <w:t>for Recovery and Self-Sufficiency (Article 11 (3))</w:t>
        </w:r>
        <w:r>
          <w:rPr>
            <w:noProof/>
            <w:webHidden/>
            <w:sz w:val="22"/>
          </w:rPr>
          <w:tab/>
        </w:r>
        <w:r>
          <w:rPr>
            <w:noProof/>
            <w:webHidden/>
            <w:sz w:val="22"/>
          </w:rPr>
          <w:fldChar w:fldCharType="begin"/>
        </w:r>
        <w:r>
          <w:rPr>
            <w:noProof/>
            <w:webHidden/>
            <w:sz w:val="22"/>
          </w:rPr>
          <w:instrText xml:space="preserve"> PAGEREF _Toc516064942 \h </w:instrText>
        </w:r>
        <w:r>
          <w:rPr>
            <w:noProof/>
            <w:webHidden/>
            <w:sz w:val="22"/>
          </w:rPr>
        </w:r>
        <w:r>
          <w:rPr>
            <w:noProof/>
            <w:webHidden/>
            <w:sz w:val="22"/>
          </w:rPr>
          <w:fldChar w:fldCharType="separate"/>
        </w:r>
        <w:r>
          <w:rPr>
            <w:noProof/>
            <w:webHidden/>
            <w:sz w:val="22"/>
          </w:rPr>
          <w:t>403</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943" w:history="1">
        <w:r>
          <w:rPr>
            <w:rStyle w:val="Hyperlink"/>
            <w:noProof/>
            <w:sz w:val="22"/>
          </w:rPr>
          <w:t>Table 5</w:t>
        </w:r>
        <w:r>
          <w:rPr>
            <w:rStyle w:val="Hyperlink"/>
            <w:noProof/>
            <w:sz w:val="22"/>
          </w:rPr>
          <w:noBreakHyphen/>
          <w:t>13: Finland, 2015 – Information on Exceptions to the Implementatio</w:t>
        </w:r>
        <w:r>
          <w:rPr>
            <w:rStyle w:val="Hyperlink"/>
            <w:noProof/>
            <w:sz w:val="22"/>
          </w:rPr>
          <w:t>n of the Principle of Proximity, Priority for Recovery and Self-Sufficiency (Article 11 (3))</w:t>
        </w:r>
        <w:r>
          <w:rPr>
            <w:noProof/>
            <w:webHidden/>
            <w:sz w:val="22"/>
          </w:rPr>
          <w:tab/>
        </w:r>
        <w:r>
          <w:rPr>
            <w:noProof/>
            <w:webHidden/>
            <w:sz w:val="22"/>
          </w:rPr>
          <w:fldChar w:fldCharType="begin"/>
        </w:r>
        <w:r>
          <w:rPr>
            <w:noProof/>
            <w:webHidden/>
            <w:sz w:val="22"/>
          </w:rPr>
          <w:instrText xml:space="preserve"> PAGEREF _Toc516064943 \h </w:instrText>
        </w:r>
        <w:r>
          <w:rPr>
            <w:noProof/>
            <w:webHidden/>
            <w:sz w:val="22"/>
          </w:rPr>
        </w:r>
        <w:r>
          <w:rPr>
            <w:noProof/>
            <w:webHidden/>
            <w:sz w:val="22"/>
          </w:rPr>
          <w:fldChar w:fldCharType="separate"/>
        </w:r>
        <w:r>
          <w:rPr>
            <w:noProof/>
            <w:webHidden/>
            <w:sz w:val="22"/>
          </w:rPr>
          <w:t>404</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944" w:history="1">
        <w:r>
          <w:rPr>
            <w:rStyle w:val="Hyperlink"/>
            <w:noProof/>
            <w:sz w:val="22"/>
          </w:rPr>
          <w:t>Table 5</w:t>
        </w:r>
        <w:r>
          <w:rPr>
            <w:rStyle w:val="Hyperlink"/>
            <w:noProof/>
            <w:sz w:val="22"/>
          </w:rPr>
          <w:noBreakHyphen/>
          <w:t>14: Greece, 2013 – Infor</w:t>
        </w:r>
        <w:r>
          <w:rPr>
            <w:rStyle w:val="Hyperlink"/>
            <w:noProof/>
            <w:sz w:val="22"/>
          </w:rPr>
          <w:t>mation on Exceptions to the Implementation of the Principle of Proximity, Priority for Recovery and Self-Sufficiency (Article 11 (3))</w:t>
        </w:r>
        <w:r>
          <w:rPr>
            <w:noProof/>
            <w:webHidden/>
            <w:sz w:val="22"/>
          </w:rPr>
          <w:tab/>
        </w:r>
        <w:r>
          <w:rPr>
            <w:noProof/>
            <w:webHidden/>
            <w:sz w:val="22"/>
          </w:rPr>
          <w:fldChar w:fldCharType="begin"/>
        </w:r>
        <w:r>
          <w:rPr>
            <w:noProof/>
            <w:webHidden/>
            <w:sz w:val="22"/>
          </w:rPr>
          <w:instrText xml:space="preserve"> PAGEREF _Toc516064944 \h </w:instrText>
        </w:r>
        <w:r>
          <w:rPr>
            <w:noProof/>
            <w:webHidden/>
            <w:sz w:val="22"/>
          </w:rPr>
        </w:r>
        <w:r>
          <w:rPr>
            <w:noProof/>
            <w:webHidden/>
            <w:sz w:val="22"/>
          </w:rPr>
          <w:fldChar w:fldCharType="separate"/>
        </w:r>
        <w:r>
          <w:rPr>
            <w:noProof/>
            <w:webHidden/>
            <w:sz w:val="22"/>
          </w:rPr>
          <w:t>405</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945" w:history="1">
        <w:r>
          <w:rPr>
            <w:rStyle w:val="Hyperlink"/>
            <w:noProof/>
            <w:sz w:val="22"/>
          </w:rPr>
          <w:t>Table 5</w:t>
        </w:r>
        <w:r>
          <w:rPr>
            <w:rStyle w:val="Hyperlink"/>
            <w:noProof/>
            <w:sz w:val="22"/>
          </w:rPr>
          <w:noBreakHyphen/>
          <w:t>15: Greece, 2014 – Information on Exceptions to the Implementation of the Principle of Proximity, Priority for Recovery and Self-Sufficiency (Article 11 (3))</w:t>
        </w:r>
        <w:r>
          <w:rPr>
            <w:noProof/>
            <w:webHidden/>
            <w:sz w:val="22"/>
          </w:rPr>
          <w:tab/>
        </w:r>
        <w:r>
          <w:rPr>
            <w:noProof/>
            <w:webHidden/>
            <w:sz w:val="22"/>
          </w:rPr>
          <w:fldChar w:fldCharType="begin"/>
        </w:r>
        <w:r>
          <w:rPr>
            <w:noProof/>
            <w:webHidden/>
            <w:sz w:val="22"/>
          </w:rPr>
          <w:instrText xml:space="preserve"> PAGEREF _Toc516064945 \h </w:instrText>
        </w:r>
        <w:r>
          <w:rPr>
            <w:noProof/>
            <w:webHidden/>
            <w:sz w:val="22"/>
          </w:rPr>
        </w:r>
        <w:r>
          <w:rPr>
            <w:noProof/>
            <w:webHidden/>
            <w:sz w:val="22"/>
          </w:rPr>
          <w:fldChar w:fldCharType="separate"/>
        </w:r>
        <w:r>
          <w:rPr>
            <w:noProof/>
            <w:webHidden/>
            <w:sz w:val="22"/>
          </w:rPr>
          <w:t>405</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946" w:history="1">
        <w:r>
          <w:rPr>
            <w:rStyle w:val="Hyperlink"/>
            <w:noProof/>
            <w:sz w:val="22"/>
          </w:rPr>
          <w:t>Table 5</w:t>
        </w:r>
        <w:r>
          <w:rPr>
            <w:rStyle w:val="Hyperlink"/>
            <w:noProof/>
            <w:sz w:val="22"/>
          </w:rPr>
          <w:noBreakHyphen/>
          <w:t>16: Greece, 2015 – Information on Exceptions to the Implementation of the Principle of Proximity, Priority for Recovery and Self-Sufficiency (Article 11 (3))</w:t>
        </w:r>
        <w:r>
          <w:rPr>
            <w:noProof/>
            <w:webHidden/>
            <w:sz w:val="22"/>
          </w:rPr>
          <w:tab/>
        </w:r>
        <w:r>
          <w:rPr>
            <w:noProof/>
            <w:webHidden/>
            <w:sz w:val="22"/>
          </w:rPr>
          <w:fldChar w:fldCharType="begin"/>
        </w:r>
        <w:r>
          <w:rPr>
            <w:noProof/>
            <w:webHidden/>
            <w:sz w:val="22"/>
          </w:rPr>
          <w:instrText xml:space="preserve"> PAGEREF _Toc51606</w:instrText>
        </w:r>
        <w:r>
          <w:rPr>
            <w:noProof/>
            <w:webHidden/>
            <w:sz w:val="22"/>
          </w:rPr>
          <w:instrText xml:space="preserve">4946 \h </w:instrText>
        </w:r>
        <w:r>
          <w:rPr>
            <w:noProof/>
            <w:webHidden/>
            <w:sz w:val="22"/>
          </w:rPr>
        </w:r>
        <w:r>
          <w:rPr>
            <w:noProof/>
            <w:webHidden/>
            <w:sz w:val="22"/>
          </w:rPr>
          <w:fldChar w:fldCharType="separate"/>
        </w:r>
        <w:r>
          <w:rPr>
            <w:noProof/>
            <w:webHidden/>
            <w:sz w:val="22"/>
          </w:rPr>
          <w:t>406</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947" w:history="1">
        <w:r>
          <w:rPr>
            <w:rStyle w:val="Hyperlink"/>
            <w:noProof/>
            <w:sz w:val="22"/>
          </w:rPr>
          <w:t>Table 5</w:t>
        </w:r>
        <w:r>
          <w:rPr>
            <w:rStyle w:val="Hyperlink"/>
            <w:noProof/>
            <w:sz w:val="22"/>
          </w:rPr>
          <w:noBreakHyphen/>
          <w:t>17: United Kingdom, 2013 – Information on Exceptions to the Implementation of the Principle of Proximity, Priority for Recovery and Self</w:t>
        </w:r>
        <w:r>
          <w:rPr>
            <w:rStyle w:val="Hyperlink"/>
            <w:noProof/>
            <w:sz w:val="22"/>
          </w:rPr>
          <w:t>-Sufficiency (Article 11 (3))</w:t>
        </w:r>
        <w:r>
          <w:rPr>
            <w:noProof/>
            <w:webHidden/>
            <w:sz w:val="22"/>
          </w:rPr>
          <w:tab/>
        </w:r>
        <w:r>
          <w:rPr>
            <w:noProof/>
            <w:webHidden/>
            <w:sz w:val="22"/>
          </w:rPr>
          <w:fldChar w:fldCharType="begin"/>
        </w:r>
        <w:r>
          <w:rPr>
            <w:noProof/>
            <w:webHidden/>
            <w:sz w:val="22"/>
          </w:rPr>
          <w:instrText xml:space="preserve"> PAGEREF _Toc516064947 \h </w:instrText>
        </w:r>
        <w:r>
          <w:rPr>
            <w:noProof/>
            <w:webHidden/>
            <w:sz w:val="22"/>
          </w:rPr>
        </w:r>
        <w:r>
          <w:rPr>
            <w:noProof/>
            <w:webHidden/>
            <w:sz w:val="22"/>
          </w:rPr>
          <w:fldChar w:fldCharType="separate"/>
        </w:r>
        <w:r>
          <w:rPr>
            <w:noProof/>
            <w:webHidden/>
            <w:sz w:val="22"/>
          </w:rPr>
          <w:t>406</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948" w:history="1">
        <w:r>
          <w:rPr>
            <w:rStyle w:val="Hyperlink"/>
            <w:noProof/>
            <w:sz w:val="22"/>
          </w:rPr>
          <w:t>Table 5</w:t>
        </w:r>
        <w:r>
          <w:rPr>
            <w:rStyle w:val="Hyperlink"/>
            <w:noProof/>
            <w:sz w:val="22"/>
          </w:rPr>
          <w:noBreakHyphen/>
          <w:t>18: Belgium (Flanders), 2013 – Objections to Planned Shipments for Disposal</w:t>
        </w:r>
        <w:r>
          <w:rPr>
            <w:noProof/>
            <w:webHidden/>
            <w:sz w:val="22"/>
          </w:rPr>
          <w:tab/>
        </w:r>
        <w:r>
          <w:rPr>
            <w:noProof/>
            <w:webHidden/>
            <w:sz w:val="22"/>
          </w:rPr>
          <w:fldChar w:fldCharType="begin"/>
        </w:r>
        <w:r>
          <w:rPr>
            <w:noProof/>
            <w:webHidden/>
            <w:sz w:val="22"/>
          </w:rPr>
          <w:instrText xml:space="preserve"> PAGEREF _To</w:instrText>
        </w:r>
        <w:r>
          <w:rPr>
            <w:noProof/>
            <w:webHidden/>
            <w:sz w:val="22"/>
          </w:rPr>
          <w:instrText xml:space="preserve">c516064948 \h </w:instrText>
        </w:r>
        <w:r>
          <w:rPr>
            <w:noProof/>
            <w:webHidden/>
            <w:sz w:val="22"/>
          </w:rPr>
        </w:r>
        <w:r>
          <w:rPr>
            <w:noProof/>
            <w:webHidden/>
            <w:sz w:val="22"/>
          </w:rPr>
          <w:fldChar w:fldCharType="separate"/>
        </w:r>
        <w:r>
          <w:rPr>
            <w:noProof/>
            <w:webHidden/>
            <w:sz w:val="22"/>
          </w:rPr>
          <w:t>408</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949" w:history="1">
        <w:r>
          <w:rPr>
            <w:rStyle w:val="Hyperlink"/>
            <w:noProof/>
            <w:sz w:val="22"/>
          </w:rPr>
          <w:t>Table 5</w:t>
        </w:r>
        <w:r>
          <w:rPr>
            <w:rStyle w:val="Hyperlink"/>
            <w:noProof/>
            <w:sz w:val="22"/>
          </w:rPr>
          <w:noBreakHyphen/>
          <w:t>19: Belgium (Wallonia), 2013 – Objections to Planned Shipments for Disposal</w:t>
        </w:r>
        <w:r>
          <w:rPr>
            <w:noProof/>
            <w:webHidden/>
            <w:sz w:val="22"/>
          </w:rPr>
          <w:tab/>
        </w:r>
        <w:r>
          <w:rPr>
            <w:noProof/>
            <w:webHidden/>
            <w:sz w:val="22"/>
          </w:rPr>
          <w:fldChar w:fldCharType="begin"/>
        </w:r>
        <w:r>
          <w:rPr>
            <w:noProof/>
            <w:webHidden/>
            <w:sz w:val="22"/>
          </w:rPr>
          <w:instrText xml:space="preserve"> PAGEREF _Toc516064949 \h </w:instrText>
        </w:r>
        <w:r>
          <w:rPr>
            <w:noProof/>
            <w:webHidden/>
            <w:sz w:val="22"/>
          </w:rPr>
        </w:r>
        <w:r>
          <w:rPr>
            <w:noProof/>
            <w:webHidden/>
            <w:sz w:val="22"/>
          </w:rPr>
          <w:fldChar w:fldCharType="separate"/>
        </w:r>
        <w:r>
          <w:rPr>
            <w:noProof/>
            <w:webHidden/>
            <w:sz w:val="22"/>
          </w:rPr>
          <w:t>409</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950" w:history="1">
        <w:r>
          <w:rPr>
            <w:rStyle w:val="Hyperlink"/>
            <w:noProof/>
            <w:sz w:val="22"/>
          </w:rPr>
          <w:t>Table 5</w:t>
        </w:r>
        <w:r>
          <w:rPr>
            <w:rStyle w:val="Hyperlink"/>
            <w:noProof/>
            <w:sz w:val="22"/>
          </w:rPr>
          <w:noBreakHyphen/>
          <w:t>20: Belgium (Flanders), 2014 – Objections to Planned Shipments for Disposal</w:t>
        </w:r>
        <w:r>
          <w:rPr>
            <w:noProof/>
            <w:webHidden/>
            <w:sz w:val="22"/>
          </w:rPr>
          <w:tab/>
        </w:r>
        <w:r>
          <w:rPr>
            <w:noProof/>
            <w:webHidden/>
            <w:sz w:val="22"/>
          </w:rPr>
          <w:fldChar w:fldCharType="begin"/>
        </w:r>
        <w:r>
          <w:rPr>
            <w:noProof/>
            <w:webHidden/>
            <w:sz w:val="22"/>
          </w:rPr>
          <w:instrText xml:space="preserve"> PAGEREF _Toc516064950 \h </w:instrText>
        </w:r>
        <w:r>
          <w:rPr>
            <w:noProof/>
            <w:webHidden/>
            <w:sz w:val="22"/>
          </w:rPr>
        </w:r>
        <w:r>
          <w:rPr>
            <w:noProof/>
            <w:webHidden/>
            <w:sz w:val="22"/>
          </w:rPr>
          <w:fldChar w:fldCharType="separate"/>
        </w:r>
        <w:r>
          <w:rPr>
            <w:noProof/>
            <w:webHidden/>
            <w:sz w:val="22"/>
          </w:rPr>
          <w:t>409</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951" w:history="1">
        <w:r>
          <w:rPr>
            <w:rStyle w:val="Hyperlink"/>
            <w:noProof/>
            <w:sz w:val="22"/>
          </w:rPr>
          <w:t>Table 5</w:t>
        </w:r>
        <w:r>
          <w:rPr>
            <w:rStyle w:val="Hyperlink"/>
            <w:noProof/>
            <w:sz w:val="22"/>
          </w:rPr>
          <w:noBreakHyphen/>
          <w:t>21: Belgium (Flanders), 2015 – Objections to Planned Shipments for Disposal</w:t>
        </w:r>
        <w:r>
          <w:rPr>
            <w:noProof/>
            <w:webHidden/>
            <w:sz w:val="22"/>
          </w:rPr>
          <w:tab/>
        </w:r>
        <w:r>
          <w:rPr>
            <w:noProof/>
            <w:webHidden/>
            <w:sz w:val="22"/>
          </w:rPr>
          <w:fldChar w:fldCharType="begin"/>
        </w:r>
        <w:r>
          <w:rPr>
            <w:noProof/>
            <w:webHidden/>
            <w:sz w:val="22"/>
          </w:rPr>
          <w:instrText xml:space="preserve"> PAGEREF _Toc516064951 \h </w:instrText>
        </w:r>
        <w:r>
          <w:rPr>
            <w:noProof/>
            <w:webHidden/>
            <w:sz w:val="22"/>
          </w:rPr>
        </w:r>
        <w:r>
          <w:rPr>
            <w:noProof/>
            <w:webHidden/>
            <w:sz w:val="22"/>
          </w:rPr>
          <w:fldChar w:fldCharType="separate"/>
        </w:r>
        <w:r>
          <w:rPr>
            <w:noProof/>
            <w:webHidden/>
            <w:sz w:val="22"/>
          </w:rPr>
          <w:t>410</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952" w:history="1">
        <w:r>
          <w:rPr>
            <w:rStyle w:val="Hyperlink"/>
            <w:noProof/>
            <w:sz w:val="22"/>
          </w:rPr>
          <w:t>Table 5</w:t>
        </w:r>
        <w:r>
          <w:rPr>
            <w:rStyle w:val="Hyperlink"/>
            <w:noProof/>
            <w:sz w:val="22"/>
          </w:rPr>
          <w:noBreakHyphen/>
        </w:r>
        <w:r>
          <w:rPr>
            <w:rStyle w:val="Hyperlink"/>
            <w:noProof/>
            <w:sz w:val="22"/>
          </w:rPr>
          <w:t>22: Belgium (Wallonia), 2015 – Objections to Planned Shipments for Disposal</w:t>
        </w:r>
        <w:r>
          <w:rPr>
            <w:noProof/>
            <w:webHidden/>
            <w:sz w:val="22"/>
          </w:rPr>
          <w:tab/>
        </w:r>
        <w:r>
          <w:rPr>
            <w:noProof/>
            <w:webHidden/>
            <w:sz w:val="22"/>
          </w:rPr>
          <w:fldChar w:fldCharType="begin"/>
        </w:r>
        <w:r>
          <w:rPr>
            <w:noProof/>
            <w:webHidden/>
            <w:sz w:val="22"/>
          </w:rPr>
          <w:instrText xml:space="preserve"> PAGEREF _Toc516064952 \h </w:instrText>
        </w:r>
        <w:r>
          <w:rPr>
            <w:noProof/>
            <w:webHidden/>
            <w:sz w:val="22"/>
          </w:rPr>
        </w:r>
        <w:r>
          <w:rPr>
            <w:noProof/>
            <w:webHidden/>
            <w:sz w:val="22"/>
          </w:rPr>
          <w:fldChar w:fldCharType="separate"/>
        </w:r>
        <w:r>
          <w:rPr>
            <w:noProof/>
            <w:webHidden/>
            <w:sz w:val="22"/>
          </w:rPr>
          <w:t>411</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953" w:history="1">
        <w:r>
          <w:rPr>
            <w:rStyle w:val="Hyperlink"/>
            <w:noProof/>
            <w:sz w:val="22"/>
          </w:rPr>
          <w:t>Table 5</w:t>
        </w:r>
        <w:r>
          <w:rPr>
            <w:rStyle w:val="Hyperlink"/>
            <w:noProof/>
            <w:sz w:val="22"/>
          </w:rPr>
          <w:noBreakHyphen/>
          <w:t xml:space="preserve">23: Estonia, 2014 – Objections to Planned </w:t>
        </w:r>
        <w:r>
          <w:rPr>
            <w:rStyle w:val="Hyperlink"/>
            <w:noProof/>
            <w:sz w:val="22"/>
          </w:rPr>
          <w:t>Shipments for Disposal</w:t>
        </w:r>
        <w:r>
          <w:rPr>
            <w:noProof/>
            <w:webHidden/>
            <w:sz w:val="22"/>
          </w:rPr>
          <w:tab/>
        </w:r>
        <w:r>
          <w:rPr>
            <w:noProof/>
            <w:webHidden/>
            <w:sz w:val="22"/>
          </w:rPr>
          <w:fldChar w:fldCharType="begin"/>
        </w:r>
        <w:r>
          <w:rPr>
            <w:noProof/>
            <w:webHidden/>
            <w:sz w:val="22"/>
          </w:rPr>
          <w:instrText xml:space="preserve"> PAGEREF _Toc516064953 \h </w:instrText>
        </w:r>
        <w:r>
          <w:rPr>
            <w:noProof/>
            <w:webHidden/>
            <w:sz w:val="22"/>
          </w:rPr>
        </w:r>
        <w:r>
          <w:rPr>
            <w:noProof/>
            <w:webHidden/>
            <w:sz w:val="22"/>
          </w:rPr>
          <w:fldChar w:fldCharType="separate"/>
        </w:r>
        <w:r>
          <w:rPr>
            <w:noProof/>
            <w:webHidden/>
            <w:sz w:val="22"/>
          </w:rPr>
          <w:t>411</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954" w:history="1">
        <w:r>
          <w:rPr>
            <w:rStyle w:val="Hyperlink"/>
            <w:noProof/>
            <w:sz w:val="22"/>
          </w:rPr>
          <w:t>Table 5</w:t>
        </w:r>
        <w:r>
          <w:rPr>
            <w:rStyle w:val="Hyperlink"/>
            <w:noProof/>
            <w:sz w:val="22"/>
          </w:rPr>
          <w:noBreakHyphen/>
          <w:t>24: Finland, 2013 – Objections to Planned Shipments for Disposal</w:t>
        </w:r>
        <w:r>
          <w:rPr>
            <w:noProof/>
            <w:webHidden/>
            <w:sz w:val="22"/>
          </w:rPr>
          <w:tab/>
        </w:r>
        <w:r>
          <w:rPr>
            <w:noProof/>
            <w:webHidden/>
            <w:sz w:val="22"/>
          </w:rPr>
          <w:fldChar w:fldCharType="begin"/>
        </w:r>
        <w:r>
          <w:rPr>
            <w:noProof/>
            <w:webHidden/>
            <w:sz w:val="22"/>
          </w:rPr>
          <w:instrText xml:space="preserve"> PAGEREF _Toc516064954 \h </w:instrText>
        </w:r>
        <w:r>
          <w:rPr>
            <w:noProof/>
            <w:webHidden/>
            <w:sz w:val="22"/>
          </w:rPr>
        </w:r>
        <w:r>
          <w:rPr>
            <w:noProof/>
            <w:webHidden/>
            <w:sz w:val="22"/>
          </w:rPr>
          <w:fldChar w:fldCharType="separate"/>
        </w:r>
        <w:r>
          <w:rPr>
            <w:noProof/>
            <w:webHidden/>
            <w:sz w:val="22"/>
          </w:rPr>
          <w:t>413</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955" w:history="1">
        <w:r>
          <w:rPr>
            <w:rStyle w:val="Hyperlink"/>
            <w:noProof/>
            <w:sz w:val="22"/>
          </w:rPr>
          <w:t>Table 5</w:t>
        </w:r>
        <w:r>
          <w:rPr>
            <w:rStyle w:val="Hyperlink"/>
            <w:noProof/>
            <w:sz w:val="22"/>
          </w:rPr>
          <w:noBreakHyphen/>
          <w:t>25: Spain, 2013 – Objections to Planned Shipments for Disposal</w:t>
        </w:r>
        <w:r>
          <w:rPr>
            <w:noProof/>
            <w:webHidden/>
            <w:sz w:val="22"/>
          </w:rPr>
          <w:tab/>
        </w:r>
        <w:r>
          <w:rPr>
            <w:noProof/>
            <w:webHidden/>
            <w:sz w:val="22"/>
          </w:rPr>
          <w:fldChar w:fldCharType="begin"/>
        </w:r>
        <w:r>
          <w:rPr>
            <w:noProof/>
            <w:webHidden/>
            <w:sz w:val="22"/>
          </w:rPr>
          <w:instrText xml:space="preserve"> PAGEREF _Toc516064955 \h </w:instrText>
        </w:r>
        <w:r>
          <w:rPr>
            <w:noProof/>
            <w:webHidden/>
            <w:sz w:val="22"/>
          </w:rPr>
        </w:r>
        <w:r>
          <w:rPr>
            <w:noProof/>
            <w:webHidden/>
            <w:sz w:val="22"/>
          </w:rPr>
          <w:fldChar w:fldCharType="separate"/>
        </w:r>
        <w:r>
          <w:rPr>
            <w:noProof/>
            <w:webHidden/>
            <w:sz w:val="22"/>
          </w:rPr>
          <w:t>413</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956" w:history="1">
        <w:r>
          <w:rPr>
            <w:rStyle w:val="Hyperlink"/>
            <w:noProof/>
            <w:sz w:val="22"/>
          </w:rPr>
          <w:t>Table 5</w:t>
        </w:r>
        <w:r>
          <w:rPr>
            <w:rStyle w:val="Hyperlink"/>
            <w:noProof/>
            <w:sz w:val="22"/>
          </w:rPr>
          <w:noBreakHyphen/>
          <w:t>26: Spain, 2015 – Objections to Planned Shipments for Disposal</w:t>
        </w:r>
        <w:r>
          <w:rPr>
            <w:noProof/>
            <w:webHidden/>
            <w:sz w:val="22"/>
          </w:rPr>
          <w:tab/>
        </w:r>
        <w:r>
          <w:rPr>
            <w:noProof/>
            <w:webHidden/>
            <w:sz w:val="22"/>
          </w:rPr>
          <w:fldChar w:fldCharType="begin"/>
        </w:r>
        <w:r>
          <w:rPr>
            <w:noProof/>
            <w:webHidden/>
            <w:sz w:val="22"/>
          </w:rPr>
          <w:instrText xml:space="preserve"> PAGEREF _Toc516064956 \h </w:instrText>
        </w:r>
        <w:r>
          <w:rPr>
            <w:noProof/>
            <w:webHidden/>
            <w:sz w:val="22"/>
          </w:rPr>
        </w:r>
        <w:r>
          <w:rPr>
            <w:noProof/>
            <w:webHidden/>
            <w:sz w:val="22"/>
          </w:rPr>
          <w:fldChar w:fldCharType="separate"/>
        </w:r>
        <w:r>
          <w:rPr>
            <w:noProof/>
            <w:webHidden/>
            <w:sz w:val="22"/>
          </w:rPr>
          <w:t>414</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957" w:history="1">
        <w:r>
          <w:rPr>
            <w:rStyle w:val="Hyperlink"/>
            <w:noProof/>
            <w:sz w:val="22"/>
          </w:rPr>
          <w:t>Table 5</w:t>
        </w:r>
        <w:r>
          <w:rPr>
            <w:rStyle w:val="Hyperlink"/>
            <w:noProof/>
            <w:sz w:val="22"/>
          </w:rPr>
          <w:noBreakHyphen/>
          <w:t>27: Belgium (Flanders), 2015 – Objections to Planned Shipments or Recovery (Article 12(1)(c))</w:t>
        </w:r>
        <w:r>
          <w:rPr>
            <w:noProof/>
            <w:webHidden/>
            <w:sz w:val="22"/>
          </w:rPr>
          <w:tab/>
        </w:r>
        <w:r>
          <w:rPr>
            <w:noProof/>
            <w:webHidden/>
            <w:sz w:val="22"/>
          </w:rPr>
          <w:fldChar w:fldCharType="begin"/>
        </w:r>
        <w:r>
          <w:rPr>
            <w:noProof/>
            <w:webHidden/>
            <w:sz w:val="22"/>
          </w:rPr>
          <w:instrText xml:space="preserve"> PAGEREF _Toc516064957 \h </w:instrText>
        </w:r>
        <w:r>
          <w:rPr>
            <w:noProof/>
            <w:webHidden/>
            <w:sz w:val="22"/>
          </w:rPr>
        </w:r>
        <w:r>
          <w:rPr>
            <w:noProof/>
            <w:webHidden/>
            <w:sz w:val="22"/>
          </w:rPr>
          <w:fldChar w:fldCharType="separate"/>
        </w:r>
        <w:r>
          <w:rPr>
            <w:noProof/>
            <w:webHidden/>
            <w:sz w:val="22"/>
          </w:rPr>
          <w:t>416</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958" w:history="1">
        <w:r>
          <w:rPr>
            <w:rStyle w:val="Hyperlink"/>
            <w:noProof/>
            <w:sz w:val="22"/>
          </w:rPr>
          <w:t>Table 5</w:t>
        </w:r>
        <w:r>
          <w:rPr>
            <w:rStyle w:val="Hyperlink"/>
            <w:noProof/>
            <w:sz w:val="22"/>
          </w:rPr>
          <w:noBreakHyphen/>
          <w:t>28: Finland, 2013 – Objections to Planned Shipments or Recovery (Article 12(1)(c))</w:t>
        </w:r>
        <w:r>
          <w:rPr>
            <w:noProof/>
            <w:webHidden/>
            <w:sz w:val="22"/>
          </w:rPr>
          <w:tab/>
        </w:r>
        <w:r>
          <w:rPr>
            <w:noProof/>
            <w:webHidden/>
            <w:sz w:val="22"/>
          </w:rPr>
          <w:fldChar w:fldCharType="begin"/>
        </w:r>
        <w:r>
          <w:rPr>
            <w:noProof/>
            <w:webHidden/>
            <w:sz w:val="22"/>
          </w:rPr>
          <w:instrText xml:space="preserve"> PAGEREF _Toc516064958 \h </w:instrText>
        </w:r>
        <w:r>
          <w:rPr>
            <w:noProof/>
            <w:webHidden/>
            <w:sz w:val="22"/>
          </w:rPr>
        </w:r>
        <w:r>
          <w:rPr>
            <w:noProof/>
            <w:webHidden/>
            <w:sz w:val="22"/>
          </w:rPr>
          <w:fldChar w:fldCharType="separate"/>
        </w:r>
        <w:r>
          <w:rPr>
            <w:noProof/>
            <w:webHidden/>
            <w:sz w:val="22"/>
          </w:rPr>
          <w:t>417</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959" w:history="1">
        <w:r>
          <w:rPr>
            <w:rStyle w:val="Hyperlink"/>
            <w:noProof/>
            <w:sz w:val="22"/>
          </w:rPr>
          <w:t>Table 5</w:t>
        </w:r>
        <w:r>
          <w:rPr>
            <w:rStyle w:val="Hyperlink"/>
            <w:noProof/>
            <w:sz w:val="22"/>
          </w:rPr>
          <w:noBreakHyphen/>
          <w:t>29: Finland, 2014 – Objections to Planned Shipments or Recovery (Article 12(1)(c))</w:t>
        </w:r>
        <w:r>
          <w:rPr>
            <w:noProof/>
            <w:webHidden/>
            <w:sz w:val="22"/>
          </w:rPr>
          <w:tab/>
        </w:r>
        <w:r>
          <w:rPr>
            <w:noProof/>
            <w:webHidden/>
            <w:sz w:val="22"/>
          </w:rPr>
          <w:fldChar w:fldCharType="begin"/>
        </w:r>
        <w:r>
          <w:rPr>
            <w:noProof/>
            <w:webHidden/>
            <w:sz w:val="22"/>
          </w:rPr>
          <w:instrText xml:space="preserve"> PAGEREF _Toc516064959 \h </w:instrText>
        </w:r>
        <w:r>
          <w:rPr>
            <w:noProof/>
            <w:webHidden/>
            <w:sz w:val="22"/>
          </w:rPr>
        </w:r>
        <w:r>
          <w:rPr>
            <w:noProof/>
            <w:webHidden/>
            <w:sz w:val="22"/>
          </w:rPr>
          <w:fldChar w:fldCharType="separate"/>
        </w:r>
        <w:r>
          <w:rPr>
            <w:noProof/>
            <w:webHidden/>
            <w:sz w:val="22"/>
          </w:rPr>
          <w:t>418</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960" w:history="1">
        <w:r>
          <w:rPr>
            <w:rStyle w:val="Hyperlink"/>
            <w:noProof/>
            <w:sz w:val="22"/>
          </w:rPr>
          <w:t>Table 5</w:t>
        </w:r>
        <w:r>
          <w:rPr>
            <w:rStyle w:val="Hyperlink"/>
            <w:noProof/>
            <w:sz w:val="22"/>
          </w:rPr>
          <w:noBreakHyphen/>
          <w:t>30: Finland, 2015 – Objections to Planned Shipments or Recovery (Article 12(1)(c))</w:t>
        </w:r>
        <w:r>
          <w:rPr>
            <w:noProof/>
            <w:webHidden/>
            <w:sz w:val="22"/>
          </w:rPr>
          <w:tab/>
        </w:r>
        <w:r>
          <w:rPr>
            <w:noProof/>
            <w:webHidden/>
            <w:sz w:val="22"/>
          </w:rPr>
          <w:fldChar w:fldCharType="begin"/>
        </w:r>
        <w:r>
          <w:rPr>
            <w:noProof/>
            <w:webHidden/>
            <w:sz w:val="22"/>
          </w:rPr>
          <w:instrText xml:space="preserve"> PAGEREF _Toc516064960 \h </w:instrText>
        </w:r>
        <w:r>
          <w:rPr>
            <w:noProof/>
            <w:webHidden/>
            <w:sz w:val="22"/>
          </w:rPr>
        </w:r>
        <w:r>
          <w:rPr>
            <w:noProof/>
            <w:webHidden/>
            <w:sz w:val="22"/>
          </w:rPr>
          <w:fldChar w:fldCharType="separate"/>
        </w:r>
        <w:r>
          <w:rPr>
            <w:noProof/>
            <w:webHidden/>
            <w:sz w:val="22"/>
          </w:rPr>
          <w:t>419</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961" w:history="1">
        <w:r>
          <w:rPr>
            <w:rStyle w:val="Hyperlink"/>
            <w:noProof/>
            <w:sz w:val="22"/>
          </w:rPr>
          <w:t>Table 5</w:t>
        </w:r>
        <w:r>
          <w:rPr>
            <w:rStyle w:val="Hyperlink"/>
            <w:noProof/>
            <w:sz w:val="22"/>
          </w:rPr>
          <w:noBreakHyphen/>
          <w:t xml:space="preserve">31: Lithuania, 2015 </w:t>
        </w:r>
        <w:r>
          <w:rPr>
            <w:rStyle w:val="Hyperlink"/>
            <w:noProof/>
            <w:sz w:val="22"/>
          </w:rPr>
          <w:t>– Objections to Planned Shipments or Recovery (Article 12(1)(c))</w:t>
        </w:r>
        <w:r>
          <w:rPr>
            <w:noProof/>
            <w:webHidden/>
            <w:sz w:val="22"/>
          </w:rPr>
          <w:tab/>
        </w:r>
        <w:r>
          <w:rPr>
            <w:noProof/>
            <w:webHidden/>
            <w:sz w:val="22"/>
          </w:rPr>
          <w:fldChar w:fldCharType="begin"/>
        </w:r>
        <w:r>
          <w:rPr>
            <w:noProof/>
            <w:webHidden/>
            <w:sz w:val="22"/>
          </w:rPr>
          <w:instrText xml:space="preserve"> PAGEREF _Toc516064961 \h </w:instrText>
        </w:r>
        <w:r>
          <w:rPr>
            <w:noProof/>
            <w:webHidden/>
            <w:sz w:val="22"/>
          </w:rPr>
        </w:r>
        <w:r>
          <w:rPr>
            <w:noProof/>
            <w:webHidden/>
            <w:sz w:val="22"/>
          </w:rPr>
          <w:fldChar w:fldCharType="separate"/>
        </w:r>
        <w:r>
          <w:rPr>
            <w:noProof/>
            <w:webHidden/>
            <w:sz w:val="22"/>
          </w:rPr>
          <w:t>420</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962" w:history="1">
        <w:r>
          <w:rPr>
            <w:rStyle w:val="Hyperlink"/>
            <w:noProof/>
            <w:sz w:val="22"/>
          </w:rPr>
          <w:t>Table 5</w:t>
        </w:r>
        <w:r>
          <w:rPr>
            <w:rStyle w:val="Hyperlink"/>
            <w:noProof/>
            <w:sz w:val="22"/>
          </w:rPr>
          <w:noBreakHyphen/>
          <w:t>32: Spain, 2013 – Objections to Planned Shipments or</w:t>
        </w:r>
        <w:r>
          <w:rPr>
            <w:rStyle w:val="Hyperlink"/>
            <w:noProof/>
            <w:sz w:val="22"/>
          </w:rPr>
          <w:t xml:space="preserve"> Recovery (Article 12(1)(c))</w:t>
        </w:r>
        <w:r>
          <w:rPr>
            <w:noProof/>
            <w:webHidden/>
            <w:sz w:val="22"/>
          </w:rPr>
          <w:tab/>
        </w:r>
        <w:r>
          <w:rPr>
            <w:noProof/>
            <w:webHidden/>
            <w:sz w:val="22"/>
          </w:rPr>
          <w:fldChar w:fldCharType="begin"/>
        </w:r>
        <w:r>
          <w:rPr>
            <w:noProof/>
            <w:webHidden/>
            <w:sz w:val="22"/>
          </w:rPr>
          <w:instrText xml:space="preserve"> PAGEREF _Toc516064962 \h </w:instrText>
        </w:r>
        <w:r>
          <w:rPr>
            <w:noProof/>
            <w:webHidden/>
            <w:sz w:val="22"/>
          </w:rPr>
        </w:r>
        <w:r>
          <w:rPr>
            <w:noProof/>
            <w:webHidden/>
            <w:sz w:val="22"/>
          </w:rPr>
          <w:fldChar w:fldCharType="separate"/>
        </w:r>
        <w:r>
          <w:rPr>
            <w:noProof/>
            <w:webHidden/>
            <w:sz w:val="22"/>
          </w:rPr>
          <w:t>422</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963" w:history="1">
        <w:r>
          <w:rPr>
            <w:rStyle w:val="Hyperlink"/>
            <w:noProof/>
            <w:sz w:val="22"/>
          </w:rPr>
          <w:t>Table 5</w:t>
        </w:r>
        <w:r>
          <w:rPr>
            <w:rStyle w:val="Hyperlink"/>
            <w:noProof/>
            <w:sz w:val="22"/>
          </w:rPr>
          <w:noBreakHyphen/>
          <w:t>33: Spain, 2015 – Objections to Planned Shipments or Recovery (Article 12(1)(c))</w:t>
        </w:r>
        <w:r>
          <w:rPr>
            <w:noProof/>
            <w:webHidden/>
            <w:sz w:val="22"/>
          </w:rPr>
          <w:tab/>
        </w:r>
        <w:r>
          <w:rPr>
            <w:noProof/>
            <w:webHidden/>
            <w:sz w:val="22"/>
          </w:rPr>
          <w:fldChar w:fldCharType="begin"/>
        </w:r>
        <w:r>
          <w:rPr>
            <w:noProof/>
            <w:webHidden/>
            <w:sz w:val="22"/>
          </w:rPr>
          <w:instrText xml:space="preserve"> PAGERE</w:instrText>
        </w:r>
        <w:r>
          <w:rPr>
            <w:noProof/>
            <w:webHidden/>
            <w:sz w:val="22"/>
          </w:rPr>
          <w:instrText xml:space="preserve">F _Toc516064963 \h </w:instrText>
        </w:r>
        <w:r>
          <w:rPr>
            <w:noProof/>
            <w:webHidden/>
            <w:sz w:val="22"/>
          </w:rPr>
        </w:r>
        <w:r>
          <w:rPr>
            <w:noProof/>
            <w:webHidden/>
            <w:sz w:val="22"/>
          </w:rPr>
          <w:fldChar w:fldCharType="separate"/>
        </w:r>
        <w:r>
          <w:rPr>
            <w:noProof/>
            <w:webHidden/>
            <w:sz w:val="22"/>
          </w:rPr>
          <w:t>422</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964" w:history="1">
        <w:r>
          <w:rPr>
            <w:rStyle w:val="Hyperlink"/>
            <w:noProof/>
            <w:sz w:val="22"/>
          </w:rPr>
          <w:t>Table 5</w:t>
        </w:r>
        <w:r>
          <w:rPr>
            <w:rStyle w:val="Hyperlink"/>
            <w:noProof/>
            <w:sz w:val="22"/>
          </w:rPr>
          <w:noBreakHyphen/>
          <w:t>34: Austria, 2013 – Information on Decisions by Competent Authorities to Issue Pre-Consents (Article 14)</w:t>
        </w:r>
        <w:r>
          <w:rPr>
            <w:noProof/>
            <w:webHidden/>
            <w:sz w:val="22"/>
          </w:rPr>
          <w:tab/>
        </w:r>
        <w:r>
          <w:rPr>
            <w:noProof/>
            <w:webHidden/>
            <w:sz w:val="22"/>
          </w:rPr>
          <w:fldChar w:fldCharType="begin"/>
        </w:r>
        <w:r>
          <w:rPr>
            <w:noProof/>
            <w:webHidden/>
            <w:sz w:val="22"/>
          </w:rPr>
          <w:instrText xml:space="preserve"> PAGEREF _Toc516064</w:instrText>
        </w:r>
        <w:r>
          <w:rPr>
            <w:noProof/>
            <w:webHidden/>
            <w:sz w:val="22"/>
          </w:rPr>
          <w:instrText xml:space="preserve">964 \h </w:instrText>
        </w:r>
        <w:r>
          <w:rPr>
            <w:noProof/>
            <w:webHidden/>
            <w:sz w:val="22"/>
          </w:rPr>
        </w:r>
        <w:r>
          <w:rPr>
            <w:noProof/>
            <w:webHidden/>
            <w:sz w:val="22"/>
          </w:rPr>
          <w:fldChar w:fldCharType="separate"/>
        </w:r>
        <w:r>
          <w:rPr>
            <w:noProof/>
            <w:webHidden/>
            <w:sz w:val="22"/>
          </w:rPr>
          <w:t>424</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965" w:history="1">
        <w:r>
          <w:rPr>
            <w:rStyle w:val="Hyperlink"/>
            <w:noProof/>
            <w:sz w:val="22"/>
          </w:rPr>
          <w:t>Table 5</w:t>
        </w:r>
        <w:r>
          <w:rPr>
            <w:rStyle w:val="Hyperlink"/>
            <w:noProof/>
            <w:sz w:val="22"/>
          </w:rPr>
          <w:noBreakHyphen/>
          <w:t>35: Austria, 2014 – Information on Decisions by Competent Authorities to Issue Pre-Consents (Article 14)</w:t>
        </w:r>
        <w:r>
          <w:rPr>
            <w:noProof/>
            <w:webHidden/>
            <w:sz w:val="22"/>
          </w:rPr>
          <w:tab/>
        </w:r>
        <w:r>
          <w:rPr>
            <w:noProof/>
            <w:webHidden/>
            <w:sz w:val="22"/>
          </w:rPr>
          <w:fldChar w:fldCharType="begin"/>
        </w:r>
        <w:r>
          <w:rPr>
            <w:noProof/>
            <w:webHidden/>
            <w:sz w:val="22"/>
          </w:rPr>
          <w:instrText xml:space="preserve"> PAGEREF _Toc516064965 \h </w:instrText>
        </w:r>
        <w:r>
          <w:rPr>
            <w:noProof/>
            <w:webHidden/>
            <w:sz w:val="22"/>
          </w:rPr>
        </w:r>
        <w:r>
          <w:rPr>
            <w:noProof/>
            <w:webHidden/>
            <w:sz w:val="22"/>
          </w:rPr>
          <w:fldChar w:fldCharType="separate"/>
        </w:r>
        <w:r>
          <w:rPr>
            <w:noProof/>
            <w:webHidden/>
            <w:sz w:val="22"/>
          </w:rPr>
          <w:t>425</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966" w:history="1">
        <w:r>
          <w:rPr>
            <w:rStyle w:val="Hyperlink"/>
            <w:noProof/>
            <w:sz w:val="22"/>
          </w:rPr>
          <w:t>Table 5</w:t>
        </w:r>
        <w:r>
          <w:rPr>
            <w:rStyle w:val="Hyperlink"/>
            <w:noProof/>
            <w:sz w:val="22"/>
          </w:rPr>
          <w:noBreakHyphen/>
          <w:t>36: Austria, 2015 – Information on Decisions by Competent Authorities to Issue Pre-Consents (Article 14)</w:t>
        </w:r>
        <w:r>
          <w:rPr>
            <w:noProof/>
            <w:webHidden/>
            <w:sz w:val="22"/>
          </w:rPr>
          <w:tab/>
        </w:r>
        <w:r>
          <w:rPr>
            <w:noProof/>
            <w:webHidden/>
            <w:sz w:val="22"/>
          </w:rPr>
          <w:fldChar w:fldCharType="begin"/>
        </w:r>
        <w:r>
          <w:rPr>
            <w:noProof/>
            <w:webHidden/>
            <w:sz w:val="22"/>
          </w:rPr>
          <w:instrText xml:space="preserve"> PAGEREF _Toc516064966 \h </w:instrText>
        </w:r>
        <w:r>
          <w:rPr>
            <w:noProof/>
            <w:webHidden/>
            <w:sz w:val="22"/>
          </w:rPr>
        </w:r>
        <w:r>
          <w:rPr>
            <w:noProof/>
            <w:webHidden/>
            <w:sz w:val="22"/>
          </w:rPr>
          <w:fldChar w:fldCharType="separate"/>
        </w:r>
        <w:r>
          <w:rPr>
            <w:noProof/>
            <w:webHidden/>
            <w:sz w:val="22"/>
          </w:rPr>
          <w:t>427</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967" w:history="1">
        <w:r>
          <w:rPr>
            <w:rStyle w:val="Hyperlink"/>
            <w:noProof/>
            <w:sz w:val="22"/>
          </w:rPr>
          <w:t>Table 5</w:t>
        </w:r>
        <w:r>
          <w:rPr>
            <w:rStyle w:val="Hyperlink"/>
            <w:noProof/>
            <w:sz w:val="22"/>
          </w:rPr>
          <w:noBreakHyphen/>
          <w:t>37: Belgium (Wallonia), 2014 – Information on Decisions by Competent Authorities to Issue Pre-Consents (Article 14)</w:t>
        </w:r>
        <w:r>
          <w:rPr>
            <w:noProof/>
            <w:webHidden/>
            <w:sz w:val="22"/>
          </w:rPr>
          <w:tab/>
        </w:r>
        <w:r>
          <w:rPr>
            <w:noProof/>
            <w:webHidden/>
            <w:sz w:val="22"/>
          </w:rPr>
          <w:fldChar w:fldCharType="begin"/>
        </w:r>
        <w:r>
          <w:rPr>
            <w:noProof/>
            <w:webHidden/>
            <w:sz w:val="22"/>
          </w:rPr>
          <w:instrText xml:space="preserve"> PAGEREF _Toc516064967 \h </w:instrText>
        </w:r>
        <w:r>
          <w:rPr>
            <w:noProof/>
            <w:webHidden/>
            <w:sz w:val="22"/>
          </w:rPr>
        </w:r>
        <w:r>
          <w:rPr>
            <w:noProof/>
            <w:webHidden/>
            <w:sz w:val="22"/>
          </w:rPr>
          <w:fldChar w:fldCharType="separate"/>
        </w:r>
        <w:r>
          <w:rPr>
            <w:noProof/>
            <w:webHidden/>
            <w:sz w:val="22"/>
          </w:rPr>
          <w:t>428</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968" w:history="1">
        <w:r>
          <w:rPr>
            <w:rStyle w:val="Hyperlink"/>
            <w:noProof/>
            <w:sz w:val="22"/>
          </w:rPr>
          <w:t>Table 5</w:t>
        </w:r>
        <w:r>
          <w:rPr>
            <w:rStyle w:val="Hyperlink"/>
            <w:noProof/>
            <w:sz w:val="22"/>
          </w:rPr>
          <w:noBreakHyphen/>
          <w:t>38: Belgium (Flanders), 2015 – Information on Decisions by Competent Authorities to Issue Pre-Consents (Article 14)</w:t>
        </w:r>
        <w:r>
          <w:rPr>
            <w:noProof/>
            <w:webHidden/>
            <w:sz w:val="22"/>
          </w:rPr>
          <w:tab/>
        </w:r>
        <w:r>
          <w:rPr>
            <w:noProof/>
            <w:webHidden/>
            <w:sz w:val="22"/>
          </w:rPr>
          <w:fldChar w:fldCharType="begin"/>
        </w:r>
        <w:r>
          <w:rPr>
            <w:noProof/>
            <w:webHidden/>
            <w:sz w:val="22"/>
          </w:rPr>
          <w:instrText xml:space="preserve"> PAGEREF _Toc516064968 \h </w:instrText>
        </w:r>
        <w:r>
          <w:rPr>
            <w:noProof/>
            <w:webHidden/>
            <w:sz w:val="22"/>
          </w:rPr>
        </w:r>
        <w:r>
          <w:rPr>
            <w:noProof/>
            <w:webHidden/>
            <w:sz w:val="22"/>
          </w:rPr>
          <w:fldChar w:fldCharType="separate"/>
        </w:r>
        <w:r>
          <w:rPr>
            <w:noProof/>
            <w:webHidden/>
            <w:sz w:val="22"/>
          </w:rPr>
          <w:t>429</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969" w:history="1">
        <w:r>
          <w:rPr>
            <w:rStyle w:val="Hyperlink"/>
            <w:noProof/>
            <w:sz w:val="22"/>
          </w:rPr>
          <w:t>Table 5</w:t>
        </w:r>
        <w:r>
          <w:rPr>
            <w:rStyle w:val="Hyperlink"/>
            <w:noProof/>
            <w:sz w:val="22"/>
          </w:rPr>
          <w:noBreakHyphen/>
          <w:t>39: Estonia, 2015 – Information on Decisions by Competent Authorities to Issue Pre-Consents (Article 14)</w:t>
        </w:r>
        <w:r>
          <w:rPr>
            <w:noProof/>
            <w:webHidden/>
            <w:sz w:val="22"/>
          </w:rPr>
          <w:tab/>
        </w:r>
        <w:r>
          <w:rPr>
            <w:noProof/>
            <w:webHidden/>
            <w:sz w:val="22"/>
          </w:rPr>
          <w:fldChar w:fldCharType="begin"/>
        </w:r>
        <w:r>
          <w:rPr>
            <w:noProof/>
            <w:webHidden/>
            <w:sz w:val="22"/>
          </w:rPr>
          <w:instrText xml:space="preserve"> PAGEREF _Toc516064969 \h </w:instrText>
        </w:r>
        <w:r>
          <w:rPr>
            <w:noProof/>
            <w:webHidden/>
            <w:sz w:val="22"/>
          </w:rPr>
        </w:r>
        <w:r>
          <w:rPr>
            <w:noProof/>
            <w:webHidden/>
            <w:sz w:val="22"/>
          </w:rPr>
          <w:fldChar w:fldCharType="separate"/>
        </w:r>
        <w:r>
          <w:rPr>
            <w:noProof/>
            <w:webHidden/>
            <w:sz w:val="22"/>
          </w:rPr>
          <w:t>430</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970" w:history="1">
        <w:r>
          <w:rPr>
            <w:rStyle w:val="Hyperlink"/>
            <w:noProof/>
            <w:sz w:val="22"/>
          </w:rPr>
          <w:t>Table 5</w:t>
        </w:r>
        <w:r>
          <w:rPr>
            <w:rStyle w:val="Hyperlink"/>
            <w:noProof/>
            <w:sz w:val="22"/>
          </w:rPr>
          <w:noBreakHyphen/>
          <w:t>40: France, 2015 – Information on Decisions by Competent Authorities to Issue Pre-Consents (Article 14)</w:t>
        </w:r>
        <w:r>
          <w:rPr>
            <w:noProof/>
            <w:webHidden/>
            <w:sz w:val="22"/>
          </w:rPr>
          <w:tab/>
        </w:r>
        <w:r>
          <w:rPr>
            <w:noProof/>
            <w:webHidden/>
            <w:sz w:val="22"/>
          </w:rPr>
          <w:fldChar w:fldCharType="begin"/>
        </w:r>
        <w:r>
          <w:rPr>
            <w:noProof/>
            <w:webHidden/>
            <w:sz w:val="22"/>
          </w:rPr>
          <w:instrText xml:space="preserve"> PAGEREF _Toc516064970 \h </w:instrText>
        </w:r>
        <w:r>
          <w:rPr>
            <w:noProof/>
            <w:webHidden/>
            <w:sz w:val="22"/>
          </w:rPr>
        </w:r>
        <w:r>
          <w:rPr>
            <w:noProof/>
            <w:webHidden/>
            <w:sz w:val="22"/>
          </w:rPr>
          <w:fldChar w:fldCharType="separate"/>
        </w:r>
        <w:r>
          <w:rPr>
            <w:noProof/>
            <w:webHidden/>
            <w:sz w:val="22"/>
          </w:rPr>
          <w:t>431</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971" w:history="1">
        <w:r>
          <w:rPr>
            <w:rStyle w:val="Hyperlink"/>
            <w:noProof/>
            <w:sz w:val="22"/>
          </w:rPr>
          <w:t>Table 5</w:t>
        </w:r>
        <w:r>
          <w:rPr>
            <w:rStyle w:val="Hyperlink"/>
            <w:noProof/>
            <w:sz w:val="22"/>
          </w:rPr>
          <w:noBreakHyphen/>
          <w:t>41: Germany, 2013 – Information on Decisions by Competent Authorities to Issue Pre-Consents (Article 14)</w:t>
        </w:r>
        <w:r>
          <w:rPr>
            <w:noProof/>
            <w:webHidden/>
            <w:sz w:val="22"/>
          </w:rPr>
          <w:tab/>
        </w:r>
        <w:r>
          <w:rPr>
            <w:noProof/>
            <w:webHidden/>
            <w:sz w:val="22"/>
          </w:rPr>
          <w:fldChar w:fldCharType="begin"/>
        </w:r>
        <w:r>
          <w:rPr>
            <w:noProof/>
            <w:webHidden/>
            <w:sz w:val="22"/>
          </w:rPr>
          <w:instrText xml:space="preserve"> PAGEREF _Toc516064971 \h </w:instrText>
        </w:r>
        <w:r>
          <w:rPr>
            <w:noProof/>
            <w:webHidden/>
            <w:sz w:val="22"/>
          </w:rPr>
        </w:r>
        <w:r>
          <w:rPr>
            <w:noProof/>
            <w:webHidden/>
            <w:sz w:val="22"/>
          </w:rPr>
          <w:fldChar w:fldCharType="separate"/>
        </w:r>
        <w:r>
          <w:rPr>
            <w:noProof/>
            <w:webHidden/>
            <w:sz w:val="22"/>
          </w:rPr>
          <w:t>435</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972" w:history="1">
        <w:r>
          <w:rPr>
            <w:rStyle w:val="Hyperlink"/>
            <w:noProof/>
            <w:sz w:val="22"/>
          </w:rPr>
          <w:t>Table 5</w:t>
        </w:r>
        <w:r>
          <w:rPr>
            <w:rStyle w:val="Hyperlink"/>
            <w:noProof/>
            <w:sz w:val="22"/>
          </w:rPr>
          <w:noBreakHyphen/>
          <w:t>42: Germany, 2014 – Information on Decisions by Competent Authorities to Issue Pre-Consents (Article 14)</w:t>
        </w:r>
        <w:r>
          <w:rPr>
            <w:noProof/>
            <w:webHidden/>
            <w:sz w:val="22"/>
          </w:rPr>
          <w:tab/>
        </w:r>
        <w:r>
          <w:rPr>
            <w:noProof/>
            <w:webHidden/>
            <w:sz w:val="22"/>
          </w:rPr>
          <w:fldChar w:fldCharType="begin"/>
        </w:r>
        <w:r>
          <w:rPr>
            <w:noProof/>
            <w:webHidden/>
            <w:sz w:val="22"/>
          </w:rPr>
          <w:instrText xml:space="preserve"> PAGEREF _Toc516064972 \h </w:instrText>
        </w:r>
        <w:r>
          <w:rPr>
            <w:noProof/>
            <w:webHidden/>
            <w:sz w:val="22"/>
          </w:rPr>
        </w:r>
        <w:r>
          <w:rPr>
            <w:noProof/>
            <w:webHidden/>
            <w:sz w:val="22"/>
          </w:rPr>
          <w:fldChar w:fldCharType="separate"/>
        </w:r>
        <w:r>
          <w:rPr>
            <w:noProof/>
            <w:webHidden/>
            <w:sz w:val="22"/>
          </w:rPr>
          <w:t>462</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973" w:history="1">
        <w:r>
          <w:rPr>
            <w:rStyle w:val="Hyperlink"/>
            <w:noProof/>
            <w:sz w:val="22"/>
          </w:rPr>
          <w:t>Table 5</w:t>
        </w:r>
        <w:r>
          <w:rPr>
            <w:rStyle w:val="Hyperlink"/>
            <w:noProof/>
            <w:sz w:val="22"/>
          </w:rPr>
          <w:noBreakHyphen/>
          <w:t>43: Germany, 2015 – Information on Decisions by Competent Authorities to Issue Pre-Consents (Article 14)</w:t>
        </w:r>
        <w:r>
          <w:rPr>
            <w:noProof/>
            <w:webHidden/>
            <w:sz w:val="22"/>
          </w:rPr>
          <w:tab/>
        </w:r>
        <w:r>
          <w:rPr>
            <w:noProof/>
            <w:webHidden/>
            <w:sz w:val="22"/>
          </w:rPr>
          <w:fldChar w:fldCharType="begin"/>
        </w:r>
        <w:r>
          <w:rPr>
            <w:noProof/>
            <w:webHidden/>
            <w:sz w:val="22"/>
          </w:rPr>
          <w:instrText xml:space="preserve"> PAGEREF _Toc516064973 \h </w:instrText>
        </w:r>
        <w:r>
          <w:rPr>
            <w:noProof/>
            <w:webHidden/>
            <w:sz w:val="22"/>
          </w:rPr>
        </w:r>
        <w:r>
          <w:rPr>
            <w:noProof/>
            <w:webHidden/>
            <w:sz w:val="22"/>
          </w:rPr>
          <w:fldChar w:fldCharType="separate"/>
        </w:r>
        <w:r>
          <w:rPr>
            <w:noProof/>
            <w:webHidden/>
            <w:sz w:val="22"/>
          </w:rPr>
          <w:t>482</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974" w:history="1">
        <w:r>
          <w:rPr>
            <w:rStyle w:val="Hyperlink"/>
            <w:noProof/>
            <w:sz w:val="22"/>
          </w:rPr>
          <w:t>Table 5</w:t>
        </w:r>
        <w:r>
          <w:rPr>
            <w:rStyle w:val="Hyperlink"/>
            <w:noProof/>
            <w:sz w:val="22"/>
          </w:rPr>
          <w:noBreakHyphen/>
          <w:t>44: Luxembourg, 2015 – Information on Decisions by Competent Authorities to Issue Pre-Consents (Article 14)</w:t>
        </w:r>
        <w:r>
          <w:rPr>
            <w:noProof/>
            <w:webHidden/>
            <w:sz w:val="22"/>
          </w:rPr>
          <w:tab/>
        </w:r>
        <w:r>
          <w:rPr>
            <w:noProof/>
            <w:webHidden/>
            <w:sz w:val="22"/>
          </w:rPr>
          <w:fldChar w:fldCharType="begin"/>
        </w:r>
        <w:r>
          <w:rPr>
            <w:noProof/>
            <w:webHidden/>
            <w:sz w:val="22"/>
          </w:rPr>
          <w:instrText xml:space="preserve"> PAGEREF _Toc516064974 \h </w:instrText>
        </w:r>
        <w:r>
          <w:rPr>
            <w:noProof/>
            <w:webHidden/>
            <w:sz w:val="22"/>
          </w:rPr>
        </w:r>
        <w:r>
          <w:rPr>
            <w:noProof/>
            <w:webHidden/>
            <w:sz w:val="22"/>
          </w:rPr>
          <w:fldChar w:fldCharType="separate"/>
        </w:r>
        <w:r>
          <w:rPr>
            <w:noProof/>
            <w:webHidden/>
            <w:sz w:val="22"/>
          </w:rPr>
          <w:t>507</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975" w:history="1">
        <w:r>
          <w:rPr>
            <w:rStyle w:val="Hyperlink"/>
            <w:noProof/>
            <w:sz w:val="22"/>
          </w:rPr>
          <w:t>Table 5</w:t>
        </w:r>
        <w:r>
          <w:rPr>
            <w:rStyle w:val="Hyperlink"/>
            <w:noProof/>
            <w:sz w:val="22"/>
          </w:rPr>
          <w:noBreakHyphen/>
          <w:t>45: Netherlands, 2013, 2014 – Information on Decisions by Competent Authorities to Issue Pre-Consents (Article 14)</w:t>
        </w:r>
        <w:r>
          <w:rPr>
            <w:noProof/>
            <w:webHidden/>
            <w:sz w:val="22"/>
          </w:rPr>
          <w:tab/>
        </w:r>
        <w:r>
          <w:rPr>
            <w:noProof/>
            <w:webHidden/>
            <w:sz w:val="22"/>
          </w:rPr>
          <w:fldChar w:fldCharType="begin"/>
        </w:r>
        <w:r>
          <w:rPr>
            <w:noProof/>
            <w:webHidden/>
            <w:sz w:val="22"/>
          </w:rPr>
          <w:instrText xml:space="preserve"> PAGEREF _Toc516064975 \h </w:instrText>
        </w:r>
        <w:r>
          <w:rPr>
            <w:noProof/>
            <w:webHidden/>
            <w:sz w:val="22"/>
          </w:rPr>
        </w:r>
        <w:r>
          <w:rPr>
            <w:noProof/>
            <w:webHidden/>
            <w:sz w:val="22"/>
          </w:rPr>
          <w:fldChar w:fldCharType="separate"/>
        </w:r>
        <w:r>
          <w:rPr>
            <w:noProof/>
            <w:webHidden/>
            <w:sz w:val="22"/>
          </w:rPr>
          <w:t>507</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976" w:history="1">
        <w:r>
          <w:rPr>
            <w:rStyle w:val="Hyperlink"/>
            <w:noProof/>
            <w:sz w:val="22"/>
          </w:rPr>
          <w:t>Table 5</w:t>
        </w:r>
        <w:r>
          <w:rPr>
            <w:rStyle w:val="Hyperlink"/>
            <w:noProof/>
            <w:sz w:val="22"/>
          </w:rPr>
          <w:noBreakHyphen/>
          <w:t>46; Netherlands, 2015 – Information on Decisions by Competent Authorities to Issue Pre-Consents (Article 14)</w:t>
        </w:r>
        <w:r>
          <w:rPr>
            <w:noProof/>
            <w:webHidden/>
            <w:sz w:val="22"/>
          </w:rPr>
          <w:tab/>
        </w:r>
        <w:r>
          <w:rPr>
            <w:noProof/>
            <w:webHidden/>
            <w:sz w:val="22"/>
          </w:rPr>
          <w:fldChar w:fldCharType="begin"/>
        </w:r>
        <w:r>
          <w:rPr>
            <w:noProof/>
            <w:webHidden/>
            <w:sz w:val="22"/>
          </w:rPr>
          <w:instrText xml:space="preserve"> PAGEREF _Toc516064976 \h </w:instrText>
        </w:r>
        <w:r>
          <w:rPr>
            <w:noProof/>
            <w:webHidden/>
            <w:sz w:val="22"/>
          </w:rPr>
        </w:r>
        <w:r>
          <w:rPr>
            <w:noProof/>
            <w:webHidden/>
            <w:sz w:val="22"/>
          </w:rPr>
          <w:fldChar w:fldCharType="separate"/>
        </w:r>
        <w:r>
          <w:rPr>
            <w:noProof/>
            <w:webHidden/>
            <w:sz w:val="22"/>
          </w:rPr>
          <w:t>515</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977" w:history="1">
        <w:r>
          <w:rPr>
            <w:rStyle w:val="Hyperlink"/>
            <w:noProof/>
            <w:sz w:val="22"/>
          </w:rPr>
          <w:t>Table 5</w:t>
        </w:r>
        <w:r>
          <w:rPr>
            <w:rStyle w:val="Hyperlink"/>
            <w:noProof/>
            <w:sz w:val="22"/>
          </w:rPr>
          <w:noBreakHyphen/>
          <w:t>47: Poland, 2013 – Information on Decisions by Competent Authorities to Issue Pre-Consents (Article 14)</w:t>
        </w:r>
        <w:r>
          <w:rPr>
            <w:noProof/>
            <w:webHidden/>
            <w:sz w:val="22"/>
          </w:rPr>
          <w:tab/>
        </w:r>
        <w:r>
          <w:rPr>
            <w:noProof/>
            <w:webHidden/>
            <w:sz w:val="22"/>
          </w:rPr>
          <w:fldChar w:fldCharType="begin"/>
        </w:r>
        <w:r>
          <w:rPr>
            <w:noProof/>
            <w:webHidden/>
            <w:sz w:val="22"/>
          </w:rPr>
          <w:instrText xml:space="preserve"> PAGEREF _Toc516064977 \h </w:instrText>
        </w:r>
        <w:r>
          <w:rPr>
            <w:noProof/>
            <w:webHidden/>
            <w:sz w:val="22"/>
          </w:rPr>
        </w:r>
        <w:r>
          <w:rPr>
            <w:noProof/>
            <w:webHidden/>
            <w:sz w:val="22"/>
          </w:rPr>
          <w:fldChar w:fldCharType="separate"/>
        </w:r>
        <w:r>
          <w:rPr>
            <w:noProof/>
            <w:webHidden/>
            <w:sz w:val="22"/>
          </w:rPr>
          <w:t>524</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978" w:history="1">
        <w:r>
          <w:rPr>
            <w:rStyle w:val="Hyperlink"/>
            <w:noProof/>
            <w:sz w:val="22"/>
          </w:rPr>
          <w:t>Table 5</w:t>
        </w:r>
        <w:r>
          <w:rPr>
            <w:rStyle w:val="Hyperlink"/>
            <w:noProof/>
            <w:sz w:val="22"/>
          </w:rPr>
          <w:noBreakHyphen/>
          <w:t>48: Poland, 2014 – Information on Decisions by Competent Authorities to Issue Pre-Consents (Article 14)</w:t>
        </w:r>
        <w:r>
          <w:rPr>
            <w:noProof/>
            <w:webHidden/>
            <w:sz w:val="22"/>
          </w:rPr>
          <w:tab/>
        </w:r>
        <w:r>
          <w:rPr>
            <w:noProof/>
            <w:webHidden/>
            <w:sz w:val="22"/>
          </w:rPr>
          <w:fldChar w:fldCharType="begin"/>
        </w:r>
        <w:r>
          <w:rPr>
            <w:noProof/>
            <w:webHidden/>
            <w:sz w:val="22"/>
          </w:rPr>
          <w:instrText xml:space="preserve"> PAGEREF _Toc516064978 \h </w:instrText>
        </w:r>
        <w:r>
          <w:rPr>
            <w:noProof/>
            <w:webHidden/>
            <w:sz w:val="22"/>
          </w:rPr>
        </w:r>
        <w:r>
          <w:rPr>
            <w:noProof/>
            <w:webHidden/>
            <w:sz w:val="22"/>
          </w:rPr>
          <w:fldChar w:fldCharType="separate"/>
        </w:r>
        <w:r>
          <w:rPr>
            <w:noProof/>
            <w:webHidden/>
            <w:sz w:val="22"/>
          </w:rPr>
          <w:t>526</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979" w:history="1">
        <w:r>
          <w:rPr>
            <w:rStyle w:val="Hyperlink"/>
            <w:noProof/>
            <w:sz w:val="22"/>
          </w:rPr>
          <w:t>Table 5</w:t>
        </w:r>
        <w:r>
          <w:rPr>
            <w:rStyle w:val="Hyperlink"/>
            <w:noProof/>
            <w:sz w:val="22"/>
          </w:rPr>
          <w:noBreakHyphen/>
          <w:t>49: Spain, 2013, 2014 – Information on Decisions by Competent Authorities to Issue Pre-Consents (Article 14)</w:t>
        </w:r>
        <w:r>
          <w:rPr>
            <w:noProof/>
            <w:webHidden/>
            <w:sz w:val="22"/>
          </w:rPr>
          <w:tab/>
        </w:r>
        <w:r>
          <w:rPr>
            <w:noProof/>
            <w:webHidden/>
            <w:sz w:val="22"/>
          </w:rPr>
          <w:fldChar w:fldCharType="begin"/>
        </w:r>
        <w:r>
          <w:rPr>
            <w:noProof/>
            <w:webHidden/>
            <w:sz w:val="22"/>
          </w:rPr>
          <w:instrText xml:space="preserve"> PAGEREF _Toc516064979 \h </w:instrText>
        </w:r>
        <w:r>
          <w:rPr>
            <w:noProof/>
            <w:webHidden/>
            <w:sz w:val="22"/>
          </w:rPr>
        </w:r>
        <w:r>
          <w:rPr>
            <w:noProof/>
            <w:webHidden/>
            <w:sz w:val="22"/>
          </w:rPr>
          <w:fldChar w:fldCharType="separate"/>
        </w:r>
        <w:r>
          <w:rPr>
            <w:noProof/>
            <w:webHidden/>
            <w:sz w:val="22"/>
          </w:rPr>
          <w:t>527</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980" w:history="1">
        <w:r>
          <w:rPr>
            <w:rStyle w:val="Hyperlink"/>
            <w:noProof/>
            <w:sz w:val="22"/>
          </w:rPr>
          <w:t>Table 5</w:t>
        </w:r>
        <w:r>
          <w:rPr>
            <w:rStyle w:val="Hyperlink"/>
            <w:noProof/>
            <w:sz w:val="22"/>
          </w:rPr>
          <w:noBreakHyphen/>
          <w:t>50: Spain, 2015 – Information on Decisions by Competent Authorities to Issue Pre-Consents (Article 14)</w:t>
        </w:r>
        <w:r>
          <w:rPr>
            <w:noProof/>
            <w:webHidden/>
            <w:sz w:val="22"/>
          </w:rPr>
          <w:tab/>
        </w:r>
        <w:r>
          <w:rPr>
            <w:noProof/>
            <w:webHidden/>
            <w:sz w:val="22"/>
          </w:rPr>
          <w:fldChar w:fldCharType="begin"/>
        </w:r>
        <w:r>
          <w:rPr>
            <w:noProof/>
            <w:webHidden/>
            <w:sz w:val="22"/>
          </w:rPr>
          <w:instrText xml:space="preserve"> PAGEREF _Toc516064980 \h </w:instrText>
        </w:r>
        <w:r>
          <w:rPr>
            <w:noProof/>
            <w:webHidden/>
            <w:sz w:val="22"/>
          </w:rPr>
        </w:r>
        <w:r>
          <w:rPr>
            <w:noProof/>
            <w:webHidden/>
            <w:sz w:val="22"/>
          </w:rPr>
          <w:fldChar w:fldCharType="separate"/>
        </w:r>
        <w:r>
          <w:rPr>
            <w:noProof/>
            <w:webHidden/>
            <w:sz w:val="22"/>
          </w:rPr>
          <w:t>528</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981" w:history="1">
        <w:r>
          <w:rPr>
            <w:rStyle w:val="Hyperlink"/>
            <w:noProof/>
            <w:sz w:val="22"/>
          </w:rPr>
          <w:t>Table 5</w:t>
        </w:r>
        <w:r>
          <w:rPr>
            <w:rStyle w:val="Hyperlink"/>
            <w:noProof/>
            <w:sz w:val="22"/>
          </w:rPr>
          <w:noBreakHyphen/>
          <w:t>51: Sweden, 2013 – Information on Decisions by Competent Authorities to Issue Pre-Consents (Article 14)</w:t>
        </w:r>
        <w:r>
          <w:rPr>
            <w:noProof/>
            <w:webHidden/>
            <w:sz w:val="22"/>
          </w:rPr>
          <w:tab/>
        </w:r>
        <w:r>
          <w:rPr>
            <w:noProof/>
            <w:webHidden/>
            <w:sz w:val="22"/>
          </w:rPr>
          <w:fldChar w:fldCharType="begin"/>
        </w:r>
        <w:r>
          <w:rPr>
            <w:noProof/>
            <w:webHidden/>
            <w:sz w:val="22"/>
          </w:rPr>
          <w:instrText xml:space="preserve"> PAGEREF _Toc516064981 \h </w:instrText>
        </w:r>
        <w:r>
          <w:rPr>
            <w:noProof/>
            <w:webHidden/>
            <w:sz w:val="22"/>
          </w:rPr>
        </w:r>
        <w:r>
          <w:rPr>
            <w:noProof/>
            <w:webHidden/>
            <w:sz w:val="22"/>
          </w:rPr>
          <w:fldChar w:fldCharType="separate"/>
        </w:r>
        <w:r>
          <w:rPr>
            <w:noProof/>
            <w:webHidden/>
            <w:sz w:val="22"/>
          </w:rPr>
          <w:t>532</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982" w:history="1">
        <w:r>
          <w:rPr>
            <w:rStyle w:val="Hyperlink"/>
            <w:noProof/>
            <w:sz w:val="22"/>
          </w:rPr>
          <w:t>Table 5</w:t>
        </w:r>
        <w:r>
          <w:rPr>
            <w:rStyle w:val="Hyperlink"/>
            <w:noProof/>
            <w:sz w:val="22"/>
          </w:rPr>
          <w:noBreakHyphen/>
          <w:t>52: Sweden, 2014 – Information on Decisions by Competent Authorities to Issue Pre-Consents (Article 14)</w:t>
        </w:r>
        <w:r>
          <w:rPr>
            <w:noProof/>
            <w:webHidden/>
            <w:sz w:val="22"/>
          </w:rPr>
          <w:tab/>
        </w:r>
        <w:r>
          <w:rPr>
            <w:noProof/>
            <w:webHidden/>
            <w:sz w:val="22"/>
          </w:rPr>
          <w:fldChar w:fldCharType="begin"/>
        </w:r>
        <w:r>
          <w:rPr>
            <w:noProof/>
            <w:webHidden/>
            <w:sz w:val="22"/>
          </w:rPr>
          <w:instrText xml:space="preserve"> PAGEREF _Toc516064982 \h </w:instrText>
        </w:r>
        <w:r>
          <w:rPr>
            <w:noProof/>
            <w:webHidden/>
            <w:sz w:val="22"/>
          </w:rPr>
        </w:r>
        <w:r>
          <w:rPr>
            <w:noProof/>
            <w:webHidden/>
            <w:sz w:val="22"/>
          </w:rPr>
          <w:fldChar w:fldCharType="separate"/>
        </w:r>
        <w:r>
          <w:rPr>
            <w:noProof/>
            <w:webHidden/>
            <w:sz w:val="22"/>
          </w:rPr>
          <w:t>535</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983" w:history="1">
        <w:r>
          <w:rPr>
            <w:rStyle w:val="Hyperlink"/>
            <w:noProof/>
            <w:sz w:val="22"/>
          </w:rPr>
          <w:t>Table 5</w:t>
        </w:r>
        <w:r>
          <w:rPr>
            <w:rStyle w:val="Hyperlink"/>
            <w:noProof/>
            <w:sz w:val="22"/>
          </w:rPr>
          <w:noBreakHyphen/>
          <w:t>53:Sweden, 2015 – Information on Decisions by Competent Authorities to Issue Pre-Consents (Article 14)</w:t>
        </w:r>
        <w:r>
          <w:rPr>
            <w:noProof/>
            <w:webHidden/>
            <w:sz w:val="22"/>
          </w:rPr>
          <w:tab/>
        </w:r>
        <w:r>
          <w:rPr>
            <w:noProof/>
            <w:webHidden/>
            <w:sz w:val="22"/>
          </w:rPr>
          <w:fldChar w:fldCharType="begin"/>
        </w:r>
        <w:r>
          <w:rPr>
            <w:noProof/>
            <w:webHidden/>
            <w:sz w:val="22"/>
          </w:rPr>
          <w:instrText xml:space="preserve"> PAGEREF _Toc516064983 \h </w:instrText>
        </w:r>
        <w:r>
          <w:rPr>
            <w:noProof/>
            <w:webHidden/>
            <w:sz w:val="22"/>
          </w:rPr>
        </w:r>
        <w:r>
          <w:rPr>
            <w:noProof/>
            <w:webHidden/>
            <w:sz w:val="22"/>
          </w:rPr>
          <w:fldChar w:fldCharType="separate"/>
        </w:r>
        <w:r>
          <w:rPr>
            <w:noProof/>
            <w:webHidden/>
            <w:sz w:val="22"/>
          </w:rPr>
          <w:t>537</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984" w:history="1">
        <w:r>
          <w:rPr>
            <w:rStyle w:val="Hyperlink"/>
            <w:noProof/>
            <w:sz w:val="22"/>
          </w:rPr>
          <w:t>Table 5</w:t>
        </w:r>
        <w:r>
          <w:rPr>
            <w:rStyle w:val="Hyperlink"/>
            <w:noProof/>
            <w:sz w:val="22"/>
          </w:rPr>
          <w:noBreakHyphen/>
          <w:t>54: United Kingdom, 2013 – Information on Decisions by Competent Authorities to Issue Pre-Consents (Article 14)</w:t>
        </w:r>
        <w:r>
          <w:rPr>
            <w:noProof/>
            <w:webHidden/>
            <w:sz w:val="22"/>
          </w:rPr>
          <w:tab/>
        </w:r>
        <w:r>
          <w:rPr>
            <w:noProof/>
            <w:webHidden/>
            <w:sz w:val="22"/>
          </w:rPr>
          <w:fldChar w:fldCharType="begin"/>
        </w:r>
        <w:r>
          <w:rPr>
            <w:noProof/>
            <w:webHidden/>
            <w:sz w:val="22"/>
          </w:rPr>
          <w:instrText xml:space="preserve"> PAGEREF _Toc516064984 \h </w:instrText>
        </w:r>
        <w:r>
          <w:rPr>
            <w:noProof/>
            <w:webHidden/>
            <w:sz w:val="22"/>
          </w:rPr>
        </w:r>
        <w:r>
          <w:rPr>
            <w:noProof/>
            <w:webHidden/>
            <w:sz w:val="22"/>
          </w:rPr>
          <w:fldChar w:fldCharType="separate"/>
        </w:r>
        <w:r>
          <w:rPr>
            <w:noProof/>
            <w:webHidden/>
            <w:sz w:val="22"/>
          </w:rPr>
          <w:t>542</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985" w:history="1">
        <w:r>
          <w:rPr>
            <w:rStyle w:val="Hyperlink"/>
            <w:noProof/>
            <w:sz w:val="22"/>
          </w:rPr>
          <w:t>Table 5</w:t>
        </w:r>
        <w:r>
          <w:rPr>
            <w:rStyle w:val="Hyperlink"/>
            <w:noProof/>
            <w:sz w:val="22"/>
          </w:rPr>
          <w:noBreakHyphen/>
          <w:t>55: United Kingdom, 2014 – Information on Decisions by Competent Authorities to Issue Pre-Consents (Article 14)</w:t>
        </w:r>
        <w:r>
          <w:rPr>
            <w:noProof/>
            <w:webHidden/>
            <w:sz w:val="22"/>
          </w:rPr>
          <w:tab/>
        </w:r>
        <w:r>
          <w:rPr>
            <w:noProof/>
            <w:webHidden/>
            <w:sz w:val="22"/>
          </w:rPr>
          <w:fldChar w:fldCharType="begin"/>
        </w:r>
        <w:r>
          <w:rPr>
            <w:noProof/>
            <w:webHidden/>
            <w:sz w:val="22"/>
          </w:rPr>
          <w:instrText xml:space="preserve"> PAGEREF _Toc516064985 \h </w:instrText>
        </w:r>
        <w:r>
          <w:rPr>
            <w:noProof/>
            <w:webHidden/>
            <w:sz w:val="22"/>
          </w:rPr>
        </w:r>
        <w:r>
          <w:rPr>
            <w:noProof/>
            <w:webHidden/>
            <w:sz w:val="22"/>
          </w:rPr>
          <w:fldChar w:fldCharType="separate"/>
        </w:r>
        <w:r>
          <w:rPr>
            <w:noProof/>
            <w:webHidden/>
            <w:sz w:val="22"/>
          </w:rPr>
          <w:t>555</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986" w:history="1">
        <w:r>
          <w:rPr>
            <w:rStyle w:val="Hyperlink"/>
            <w:noProof/>
            <w:sz w:val="22"/>
          </w:rPr>
          <w:t>Table 5</w:t>
        </w:r>
        <w:r>
          <w:rPr>
            <w:rStyle w:val="Hyperlink"/>
            <w:noProof/>
            <w:sz w:val="22"/>
          </w:rPr>
          <w:noBreakHyphen/>
          <w:t>56: United Kingdom, 2015 – Information on Decisions by Competent Authorities to Issue Pre-Consents (Article 14)</w:t>
        </w:r>
        <w:r>
          <w:rPr>
            <w:noProof/>
            <w:webHidden/>
            <w:sz w:val="22"/>
          </w:rPr>
          <w:tab/>
        </w:r>
        <w:r>
          <w:rPr>
            <w:noProof/>
            <w:webHidden/>
            <w:sz w:val="22"/>
          </w:rPr>
          <w:fldChar w:fldCharType="begin"/>
        </w:r>
        <w:r>
          <w:rPr>
            <w:noProof/>
            <w:webHidden/>
            <w:sz w:val="22"/>
          </w:rPr>
          <w:instrText xml:space="preserve"> PAGEREF _Toc516064986 \h </w:instrText>
        </w:r>
        <w:r>
          <w:rPr>
            <w:noProof/>
            <w:webHidden/>
            <w:sz w:val="22"/>
          </w:rPr>
        </w:r>
        <w:r>
          <w:rPr>
            <w:noProof/>
            <w:webHidden/>
            <w:sz w:val="22"/>
          </w:rPr>
          <w:fldChar w:fldCharType="separate"/>
        </w:r>
        <w:r>
          <w:rPr>
            <w:noProof/>
            <w:webHidden/>
            <w:sz w:val="22"/>
          </w:rPr>
          <w:t>556</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987" w:history="1">
        <w:r>
          <w:rPr>
            <w:rStyle w:val="Hyperlink"/>
            <w:noProof/>
            <w:sz w:val="22"/>
          </w:rPr>
          <w:t>Table 5</w:t>
        </w:r>
        <w:r>
          <w:rPr>
            <w:rStyle w:val="Hyperlink"/>
            <w:noProof/>
            <w:sz w:val="22"/>
          </w:rPr>
          <w:noBreakHyphen/>
          <w:t>57: Number of Recorded Illegal Shipments of Waste Ascertained by Member State Authorities</w:t>
        </w:r>
        <w:r>
          <w:rPr>
            <w:noProof/>
            <w:webHidden/>
            <w:sz w:val="22"/>
          </w:rPr>
          <w:tab/>
        </w:r>
        <w:r>
          <w:rPr>
            <w:noProof/>
            <w:webHidden/>
            <w:sz w:val="22"/>
          </w:rPr>
          <w:fldChar w:fldCharType="begin"/>
        </w:r>
        <w:r>
          <w:rPr>
            <w:noProof/>
            <w:webHidden/>
            <w:sz w:val="22"/>
          </w:rPr>
          <w:instrText xml:space="preserve"> PAGEREF _Toc516064987 \h </w:instrText>
        </w:r>
        <w:r>
          <w:rPr>
            <w:noProof/>
            <w:webHidden/>
            <w:sz w:val="22"/>
          </w:rPr>
        </w:r>
        <w:r>
          <w:rPr>
            <w:noProof/>
            <w:webHidden/>
            <w:sz w:val="22"/>
          </w:rPr>
          <w:fldChar w:fldCharType="separate"/>
        </w:r>
        <w:r>
          <w:rPr>
            <w:noProof/>
            <w:webHidden/>
            <w:sz w:val="22"/>
          </w:rPr>
          <w:t>567</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988" w:history="1">
        <w:r>
          <w:rPr>
            <w:rStyle w:val="Hyperlink"/>
            <w:noProof/>
            <w:sz w:val="22"/>
          </w:rPr>
          <w:t>Table 5</w:t>
        </w:r>
        <w:r>
          <w:rPr>
            <w:rStyle w:val="Hyperlink"/>
            <w:noProof/>
            <w:sz w:val="22"/>
          </w:rPr>
          <w:noBreakHyphen/>
        </w:r>
        <w:r>
          <w:rPr>
            <w:rStyle w:val="Hyperlink"/>
            <w:noProof/>
            <w:sz w:val="22"/>
          </w:rPr>
          <w:t>58: Penalties that can be Imposed for Illegal Shipments of Waste</w:t>
        </w:r>
        <w:r>
          <w:rPr>
            <w:noProof/>
            <w:webHidden/>
            <w:sz w:val="22"/>
          </w:rPr>
          <w:tab/>
        </w:r>
        <w:r>
          <w:rPr>
            <w:noProof/>
            <w:webHidden/>
            <w:sz w:val="22"/>
          </w:rPr>
          <w:fldChar w:fldCharType="begin"/>
        </w:r>
        <w:r>
          <w:rPr>
            <w:noProof/>
            <w:webHidden/>
            <w:sz w:val="22"/>
          </w:rPr>
          <w:instrText xml:space="preserve"> PAGEREF _Toc516064988 \h </w:instrText>
        </w:r>
        <w:r>
          <w:rPr>
            <w:noProof/>
            <w:webHidden/>
            <w:sz w:val="22"/>
          </w:rPr>
        </w:r>
        <w:r>
          <w:rPr>
            <w:noProof/>
            <w:webHidden/>
            <w:sz w:val="22"/>
          </w:rPr>
          <w:fldChar w:fldCharType="separate"/>
        </w:r>
        <w:r>
          <w:rPr>
            <w:noProof/>
            <w:webHidden/>
            <w:sz w:val="22"/>
          </w:rPr>
          <w:t>569</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989" w:history="1">
        <w:r>
          <w:rPr>
            <w:rStyle w:val="Hyperlink"/>
            <w:noProof/>
            <w:sz w:val="22"/>
          </w:rPr>
          <w:t>Table 5</w:t>
        </w:r>
        <w:r>
          <w:rPr>
            <w:rStyle w:val="Hyperlink"/>
            <w:noProof/>
            <w:sz w:val="22"/>
          </w:rPr>
          <w:noBreakHyphen/>
          <w:t xml:space="preserve">59: Croatia, 2013, 2014, 2015 – Information on any </w:t>
        </w:r>
        <w:r>
          <w:rPr>
            <w:rStyle w:val="Hyperlink"/>
            <w:noProof/>
            <w:sz w:val="22"/>
          </w:rPr>
          <w:t>Specific Customs Offices Designated by Member States for Shipments of Waste Entering and Leaving the Community (Article 55)</w:t>
        </w:r>
        <w:r>
          <w:rPr>
            <w:noProof/>
            <w:webHidden/>
            <w:sz w:val="22"/>
          </w:rPr>
          <w:tab/>
        </w:r>
        <w:r>
          <w:rPr>
            <w:noProof/>
            <w:webHidden/>
            <w:sz w:val="22"/>
          </w:rPr>
          <w:fldChar w:fldCharType="begin"/>
        </w:r>
        <w:r>
          <w:rPr>
            <w:noProof/>
            <w:webHidden/>
            <w:sz w:val="22"/>
          </w:rPr>
          <w:instrText xml:space="preserve"> PAGEREF _Toc516064989 \h </w:instrText>
        </w:r>
        <w:r>
          <w:rPr>
            <w:noProof/>
            <w:webHidden/>
            <w:sz w:val="22"/>
          </w:rPr>
        </w:r>
        <w:r>
          <w:rPr>
            <w:noProof/>
            <w:webHidden/>
            <w:sz w:val="22"/>
          </w:rPr>
          <w:fldChar w:fldCharType="separate"/>
        </w:r>
        <w:r>
          <w:rPr>
            <w:noProof/>
            <w:webHidden/>
            <w:sz w:val="22"/>
          </w:rPr>
          <w:t>572</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990" w:history="1">
        <w:r>
          <w:rPr>
            <w:rStyle w:val="Hyperlink"/>
            <w:noProof/>
            <w:sz w:val="22"/>
          </w:rPr>
          <w:t>Ta</w:t>
        </w:r>
        <w:r>
          <w:rPr>
            <w:rStyle w:val="Hyperlink"/>
            <w:noProof/>
            <w:sz w:val="22"/>
          </w:rPr>
          <w:t>ble 5</w:t>
        </w:r>
        <w:r>
          <w:rPr>
            <w:rStyle w:val="Hyperlink"/>
            <w:noProof/>
            <w:sz w:val="22"/>
          </w:rPr>
          <w:noBreakHyphen/>
          <w:t>60: Cyprus, 2013, 2014, 2015 – Information on any Specific Customs Offices Designated by Member States for Shipments of Waste Entering and Leaving the Community (Article 55)</w:t>
        </w:r>
        <w:r>
          <w:rPr>
            <w:noProof/>
            <w:webHidden/>
            <w:sz w:val="22"/>
          </w:rPr>
          <w:tab/>
        </w:r>
        <w:r>
          <w:rPr>
            <w:noProof/>
            <w:webHidden/>
            <w:sz w:val="22"/>
          </w:rPr>
          <w:fldChar w:fldCharType="begin"/>
        </w:r>
        <w:r>
          <w:rPr>
            <w:noProof/>
            <w:webHidden/>
            <w:sz w:val="22"/>
          </w:rPr>
          <w:instrText xml:space="preserve"> PAGEREF _Toc516064990 \h </w:instrText>
        </w:r>
        <w:r>
          <w:rPr>
            <w:noProof/>
            <w:webHidden/>
            <w:sz w:val="22"/>
          </w:rPr>
        </w:r>
        <w:r>
          <w:rPr>
            <w:noProof/>
            <w:webHidden/>
            <w:sz w:val="22"/>
          </w:rPr>
          <w:fldChar w:fldCharType="separate"/>
        </w:r>
        <w:r>
          <w:rPr>
            <w:noProof/>
            <w:webHidden/>
            <w:sz w:val="22"/>
          </w:rPr>
          <w:t>573</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991" w:history="1">
        <w:r>
          <w:rPr>
            <w:rStyle w:val="Hyperlink"/>
            <w:noProof/>
            <w:sz w:val="22"/>
          </w:rPr>
          <w:t>Table 5</w:t>
        </w:r>
        <w:r>
          <w:rPr>
            <w:rStyle w:val="Hyperlink"/>
            <w:noProof/>
            <w:sz w:val="22"/>
          </w:rPr>
          <w:noBreakHyphen/>
          <w:t>61: Germany, 2013, 2014, 2015 – Information on any Specific Customs Offices Designated by Member States for Shipments of Waste Entering and Leaving the Community (Article 55)</w:t>
        </w:r>
        <w:r>
          <w:rPr>
            <w:noProof/>
            <w:webHidden/>
            <w:sz w:val="22"/>
          </w:rPr>
          <w:tab/>
        </w:r>
        <w:r>
          <w:rPr>
            <w:noProof/>
            <w:webHidden/>
            <w:sz w:val="22"/>
          </w:rPr>
          <w:fldChar w:fldCharType="begin"/>
        </w:r>
        <w:r>
          <w:rPr>
            <w:noProof/>
            <w:webHidden/>
            <w:sz w:val="22"/>
          </w:rPr>
          <w:instrText xml:space="preserve"> PAGEREF _Toc516064</w:instrText>
        </w:r>
        <w:r>
          <w:rPr>
            <w:noProof/>
            <w:webHidden/>
            <w:sz w:val="22"/>
          </w:rPr>
          <w:instrText xml:space="preserve">991 \h </w:instrText>
        </w:r>
        <w:r>
          <w:rPr>
            <w:noProof/>
            <w:webHidden/>
            <w:sz w:val="22"/>
          </w:rPr>
        </w:r>
        <w:r>
          <w:rPr>
            <w:noProof/>
            <w:webHidden/>
            <w:sz w:val="22"/>
          </w:rPr>
          <w:fldChar w:fldCharType="separate"/>
        </w:r>
        <w:r>
          <w:rPr>
            <w:noProof/>
            <w:webHidden/>
            <w:sz w:val="22"/>
          </w:rPr>
          <w:t>573</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992" w:history="1">
        <w:r>
          <w:rPr>
            <w:rStyle w:val="Hyperlink"/>
            <w:noProof/>
            <w:sz w:val="22"/>
          </w:rPr>
          <w:t>Table 5</w:t>
        </w:r>
        <w:r>
          <w:rPr>
            <w:rStyle w:val="Hyperlink"/>
            <w:noProof/>
            <w:sz w:val="22"/>
          </w:rPr>
          <w:noBreakHyphen/>
          <w:t xml:space="preserve">62: Hungary, 2013, 2014, 2015 – Information on any Specific Customs Offices Designated by Member States for Shipments of Waste Entering </w:t>
        </w:r>
        <w:r>
          <w:rPr>
            <w:rStyle w:val="Hyperlink"/>
            <w:noProof/>
            <w:sz w:val="22"/>
          </w:rPr>
          <w:t>and Leaving the Community (Article 55)</w:t>
        </w:r>
        <w:r>
          <w:rPr>
            <w:noProof/>
            <w:webHidden/>
            <w:sz w:val="22"/>
          </w:rPr>
          <w:tab/>
        </w:r>
        <w:r>
          <w:rPr>
            <w:noProof/>
            <w:webHidden/>
            <w:sz w:val="22"/>
          </w:rPr>
          <w:fldChar w:fldCharType="begin"/>
        </w:r>
        <w:r>
          <w:rPr>
            <w:noProof/>
            <w:webHidden/>
            <w:sz w:val="22"/>
          </w:rPr>
          <w:instrText xml:space="preserve"> PAGEREF _Toc516064992 \h </w:instrText>
        </w:r>
        <w:r>
          <w:rPr>
            <w:noProof/>
            <w:webHidden/>
            <w:sz w:val="22"/>
          </w:rPr>
        </w:r>
        <w:r>
          <w:rPr>
            <w:noProof/>
            <w:webHidden/>
            <w:sz w:val="22"/>
          </w:rPr>
          <w:fldChar w:fldCharType="separate"/>
        </w:r>
        <w:r>
          <w:rPr>
            <w:noProof/>
            <w:webHidden/>
            <w:sz w:val="22"/>
          </w:rPr>
          <w:t>576</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993" w:history="1">
        <w:r>
          <w:rPr>
            <w:rStyle w:val="Hyperlink"/>
            <w:noProof/>
            <w:sz w:val="22"/>
          </w:rPr>
          <w:t>Table 5</w:t>
        </w:r>
        <w:r>
          <w:rPr>
            <w:rStyle w:val="Hyperlink"/>
            <w:noProof/>
            <w:sz w:val="22"/>
          </w:rPr>
          <w:noBreakHyphen/>
          <w:t>63: Luxembourg, 2013, 2014, 2015 – Information on any Specific Customs Offices</w:t>
        </w:r>
        <w:r>
          <w:rPr>
            <w:rStyle w:val="Hyperlink"/>
            <w:noProof/>
            <w:sz w:val="22"/>
          </w:rPr>
          <w:t xml:space="preserve"> Designated by Member States for Shipments of Waste Entering and Leaving the Community (Article 55)</w:t>
        </w:r>
        <w:r>
          <w:rPr>
            <w:noProof/>
            <w:webHidden/>
            <w:sz w:val="22"/>
          </w:rPr>
          <w:tab/>
        </w:r>
        <w:r>
          <w:rPr>
            <w:noProof/>
            <w:webHidden/>
            <w:sz w:val="22"/>
          </w:rPr>
          <w:fldChar w:fldCharType="begin"/>
        </w:r>
        <w:r>
          <w:rPr>
            <w:noProof/>
            <w:webHidden/>
            <w:sz w:val="22"/>
          </w:rPr>
          <w:instrText xml:space="preserve"> PAGEREF _Toc516064993 \h </w:instrText>
        </w:r>
        <w:r>
          <w:rPr>
            <w:noProof/>
            <w:webHidden/>
            <w:sz w:val="22"/>
          </w:rPr>
        </w:r>
        <w:r>
          <w:rPr>
            <w:noProof/>
            <w:webHidden/>
            <w:sz w:val="22"/>
          </w:rPr>
          <w:fldChar w:fldCharType="separate"/>
        </w:r>
        <w:r>
          <w:rPr>
            <w:noProof/>
            <w:webHidden/>
            <w:sz w:val="22"/>
          </w:rPr>
          <w:t>578</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994" w:history="1">
        <w:r>
          <w:rPr>
            <w:rStyle w:val="Hyperlink"/>
            <w:noProof/>
            <w:sz w:val="22"/>
          </w:rPr>
          <w:t>Table 5</w:t>
        </w:r>
        <w:r>
          <w:rPr>
            <w:rStyle w:val="Hyperlink"/>
            <w:noProof/>
            <w:sz w:val="22"/>
          </w:rPr>
          <w:noBreakHyphen/>
          <w:t xml:space="preserve">64: Malta, 2015 – </w:t>
        </w:r>
        <w:r>
          <w:rPr>
            <w:rStyle w:val="Hyperlink"/>
            <w:noProof/>
            <w:sz w:val="22"/>
          </w:rPr>
          <w:t>Information on any Specific Customs Offices Designated by Member States for Shipments of Waste Entering and Leaving the Community (Article 55)</w:t>
        </w:r>
        <w:r>
          <w:rPr>
            <w:noProof/>
            <w:webHidden/>
            <w:sz w:val="22"/>
          </w:rPr>
          <w:tab/>
        </w:r>
        <w:r>
          <w:rPr>
            <w:noProof/>
            <w:webHidden/>
            <w:sz w:val="22"/>
          </w:rPr>
          <w:fldChar w:fldCharType="begin"/>
        </w:r>
        <w:r>
          <w:rPr>
            <w:noProof/>
            <w:webHidden/>
            <w:sz w:val="22"/>
          </w:rPr>
          <w:instrText xml:space="preserve"> PAGEREF _Toc516064994 \h </w:instrText>
        </w:r>
        <w:r>
          <w:rPr>
            <w:noProof/>
            <w:webHidden/>
            <w:sz w:val="22"/>
          </w:rPr>
        </w:r>
        <w:r>
          <w:rPr>
            <w:noProof/>
            <w:webHidden/>
            <w:sz w:val="22"/>
          </w:rPr>
          <w:fldChar w:fldCharType="separate"/>
        </w:r>
        <w:r>
          <w:rPr>
            <w:noProof/>
            <w:webHidden/>
            <w:sz w:val="22"/>
          </w:rPr>
          <w:t>578</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995" w:history="1">
        <w:r>
          <w:rPr>
            <w:rStyle w:val="Hyperlink"/>
            <w:noProof/>
            <w:sz w:val="22"/>
          </w:rPr>
          <w:t>Table 5</w:t>
        </w:r>
        <w:r>
          <w:rPr>
            <w:rStyle w:val="Hyperlink"/>
            <w:noProof/>
            <w:sz w:val="22"/>
          </w:rPr>
          <w:noBreakHyphen/>
          <w:t>65: Netherlands, 2013, 2014, 2015 – Information on any Specific Customs Offices Designated by Member States for Shipments of Waste Entering and Leaving the Community (Article 55)</w:t>
        </w:r>
        <w:r>
          <w:rPr>
            <w:noProof/>
            <w:webHidden/>
            <w:sz w:val="22"/>
          </w:rPr>
          <w:tab/>
        </w:r>
        <w:r>
          <w:rPr>
            <w:noProof/>
            <w:webHidden/>
            <w:sz w:val="22"/>
          </w:rPr>
          <w:fldChar w:fldCharType="begin"/>
        </w:r>
        <w:r>
          <w:rPr>
            <w:noProof/>
            <w:webHidden/>
            <w:sz w:val="22"/>
          </w:rPr>
          <w:instrText xml:space="preserve"> PAGEREF _Toc516064995 \h </w:instrText>
        </w:r>
        <w:r>
          <w:rPr>
            <w:noProof/>
            <w:webHidden/>
            <w:sz w:val="22"/>
          </w:rPr>
        </w:r>
        <w:r>
          <w:rPr>
            <w:noProof/>
            <w:webHidden/>
            <w:sz w:val="22"/>
          </w:rPr>
          <w:fldChar w:fldCharType="separate"/>
        </w:r>
        <w:r>
          <w:rPr>
            <w:noProof/>
            <w:webHidden/>
            <w:sz w:val="22"/>
          </w:rPr>
          <w:t>579</w:t>
        </w:r>
        <w:r>
          <w:rPr>
            <w:noProof/>
            <w:webHidden/>
            <w:sz w:val="22"/>
          </w:rPr>
          <w:fldChar w:fldCharType="end"/>
        </w:r>
      </w:hyperlink>
    </w:p>
    <w:p w:rsidR="00BB590B" w:rsidRDefault="00D22AAA">
      <w:pPr>
        <w:pStyle w:val="TableofFigures"/>
        <w:tabs>
          <w:tab w:val="right" w:leader="dot" w:pos="8681"/>
        </w:tabs>
        <w:rPr>
          <w:rFonts w:eastAsiaTheme="minorEastAsia" w:cstheme="minorBidi"/>
          <w:noProof/>
          <w:sz w:val="20"/>
          <w:szCs w:val="22"/>
        </w:rPr>
      </w:pPr>
      <w:hyperlink w:anchor="_Toc516064996" w:history="1">
        <w:r>
          <w:rPr>
            <w:rStyle w:val="Hyperlink"/>
            <w:noProof/>
            <w:sz w:val="22"/>
          </w:rPr>
          <w:t>Table 5</w:t>
        </w:r>
        <w:r>
          <w:rPr>
            <w:rStyle w:val="Hyperlink"/>
            <w:noProof/>
            <w:sz w:val="22"/>
          </w:rPr>
          <w:noBreakHyphen/>
          <w:t>66: Slovakia, 2015 – Information on any Specific Customs Offices Designated by Member States for Shipments of Waste Entering and Leaving the Community (Arti</w:t>
        </w:r>
        <w:r>
          <w:rPr>
            <w:rStyle w:val="Hyperlink"/>
            <w:noProof/>
            <w:sz w:val="22"/>
          </w:rPr>
          <w:t>cle 55)</w:t>
        </w:r>
        <w:r>
          <w:rPr>
            <w:noProof/>
            <w:webHidden/>
            <w:sz w:val="22"/>
          </w:rPr>
          <w:tab/>
        </w:r>
        <w:r>
          <w:rPr>
            <w:noProof/>
            <w:webHidden/>
            <w:sz w:val="22"/>
          </w:rPr>
          <w:fldChar w:fldCharType="begin"/>
        </w:r>
        <w:r>
          <w:rPr>
            <w:noProof/>
            <w:webHidden/>
            <w:sz w:val="22"/>
          </w:rPr>
          <w:instrText xml:space="preserve"> PAGEREF _Toc516064996 \h </w:instrText>
        </w:r>
        <w:r>
          <w:rPr>
            <w:noProof/>
            <w:webHidden/>
            <w:sz w:val="22"/>
          </w:rPr>
        </w:r>
        <w:r>
          <w:rPr>
            <w:noProof/>
            <w:webHidden/>
            <w:sz w:val="22"/>
          </w:rPr>
          <w:fldChar w:fldCharType="separate"/>
        </w:r>
        <w:r>
          <w:rPr>
            <w:noProof/>
            <w:webHidden/>
            <w:sz w:val="22"/>
          </w:rPr>
          <w:t>579</w:t>
        </w:r>
        <w:r>
          <w:rPr>
            <w:noProof/>
            <w:webHidden/>
            <w:sz w:val="22"/>
          </w:rPr>
          <w:fldChar w:fldCharType="end"/>
        </w:r>
      </w:hyperlink>
    </w:p>
    <w:p w:rsidR="00BB590B" w:rsidRDefault="00D22AAA">
      <w:pPr>
        <w:rPr>
          <w:noProof/>
          <w:sz w:val="20"/>
        </w:rPr>
        <w:sectPr w:rsidR="00BB590B">
          <w:headerReference w:type="even" r:id="rId15"/>
          <w:headerReference w:type="default" r:id="rId16"/>
          <w:footerReference w:type="even" r:id="rId17"/>
          <w:footerReference w:type="default" r:id="rId18"/>
          <w:headerReference w:type="first" r:id="rId19"/>
          <w:footerReference w:type="first" r:id="rId20"/>
          <w:pgSz w:w="11906" w:h="16838" w:code="9"/>
          <w:pgMar w:top="1440" w:right="1946" w:bottom="2155" w:left="1418" w:header="709" w:footer="709" w:gutter="0"/>
          <w:pgNumType w:start="1"/>
          <w:cols w:space="720"/>
          <w:docGrid w:linePitch="360"/>
        </w:sectPr>
      </w:pPr>
      <w:r>
        <w:rPr>
          <w:noProof/>
          <w:sz w:val="20"/>
        </w:rPr>
        <w:fldChar w:fldCharType="end"/>
      </w:r>
      <w:bookmarkStart w:id="2" w:name="_Toc396933938"/>
      <w:bookmarkStart w:id="3" w:name="_Toc397034039"/>
    </w:p>
    <w:p w:rsidR="00BB590B" w:rsidRDefault="00D22AAA">
      <w:pPr>
        <w:pStyle w:val="Heading1"/>
        <w:numPr>
          <w:ilvl w:val="0"/>
          <w:numId w:val="0"/>
        </w:numPr>
        <w:jc w:val="both"/>
        <w:rPr>
          <w:noProof/>
        </w:rPr>
      </w:pPr>
      <w:bookmarkStart w:id="4" w:name="_Ref412022015"/>
      <w:bookmarkStart w:id="5" w:name="_Toc513036174"/>
      <w:bookmarkEnd w:id="2"/>
      <w:bookmarkEnd w:id="3"/>
      <w:r>
        <w:rPr>
          <w:noProof/>
        </w:rPr>
        <w:t>Section B: Summary of the Data Supplied by Member States on the Basis of the Basel Convention Questionnaire; 2013-</w:t>
      </w:r>
      <w:bookmarkEnd w:id="4"/>
      <w:r>
        <w:rPr>
          <w:noProof/>
        </w:rPr>
        <w:t>2015</w:t>
      </w:r>
      <w:bookmarkEnd w:id="5"/>
    </w:p>
    <w:p w:rsidR="00BB590B" w:rsidRDefault="00D22AAA">
      <w:pPr>
        <w:pStyle w:val="Heading2"/>
        <w:jc w:val="both"/>
        <w:rPr>
          <w:noProof/>
        </w:rPr>
      </w:pPr>
      <w:bookmarkStart w:id="6" w:name="_Toc513036175"/>
      <w:r>
        <w:rPr>
          <w:noProof/>
        </w:rPr>
        <w:t xml:space="preserve">Questionnaire on “Transmission </w:t>
      </w:r>
      <w:r>
        <w:rPr>
          <w:noProof/>
        </w:rPr>
        <w:t>of Information” (in accordance with Articles 13 &amp; 16 of the Basel Convention)</w:t>
      </w:r>
      <w:bookmarkEnd w:id="6"/>
      <w:r>
        <w:rPr>
          <w:noProof/>
        </w:rPr>
        <w:t xml:space="preserve"> </w:t>
      </w:r>
    </w:p>
    <w:p w:rsidR="00BB590B" w:rsidRDefault="00D22AAA">
      <w:pPr>
        <w:pStyle w:val="Heading3"/>
        <w:tabs>
          <w:tab w:val="clear" w:pos="1134"/>
          <w:tab w:val="clear" w:pos="6390"/>
          <w:tab w:val="left" w:pos="851"/>
        </w:tabs>
        <w:ind w:left="851" w:hanging="851"/>
        <w:jc w:val="both"/>
        <w:rPr>
          <w:noProof/>
          <w:color w:val="auto"/>
        </w:rPr>
      </w:pPr>
      <w:bookmarkStart w:id="7" w:name="_Toc513036176"/>
      <w:r>
        <w:rPr>
          <w:noProof/>
          <w:color w:val="auto"/>
        </w:rPr>
        <w:t>Question 1(a): Designated Competent Authority to the Basel Convention</w:t>
      </w:r>
      <w:bookmarkEnd w:id="7"/>
    </w:p>
    <w:p w:rsidR="00BB590B" w:rsidRDefault="00D22AAA">
      <w:pPr>
        <w:jc w:val="both"/>
        <w:rPr>
          <w:noProof/>
          <w:sz w:val="22"/>
          <w:szCs w:val="22"/>
        </w:rPr>
      </w:pPr>
      <w:r>
        <w:rPr>
          <w:noProof/>
          <w:sz w:val="22"/>
          <w:szCs w:val="22"/>
        </w:rPr>
        <w:t>Article 13 (2) of the Basel Convention requires the Parties to inform each other, through the Secretariat, of changes regarding the designation of Competent Authorities and/or Focal Points, pursuant to Article 5. A list of Competent Authorities to the Base</w:t>
      </w:r>
      <w:r>
        <w:rPr>
          <w:noProof/>
          <w:sz w:val="22"/>
          <w:szCs w:val="22"/>
        </w:rPr>
        <w:t xml:space="preserve">l Convention (as of 2015) can be found in </w:t>
      </w:r>
      <w:r>
        <w:rPr>
          <w:noProof/>
          <w:sz w:val="22"/>
          <w:szCs w:val="22"/>
          <w:highlight w:val="cyan"/>
        </w:rPr>
        <w:fldChar w:fldCharType="begin"/>
      </w:r>
      <w:r>
        <w:rPr>
          <w:noProof/>
          <w:sz w:val="22"/>
          <w:szCs w:val="22"/>
        </w:rPr>
        <w:instrText xml:space="preserve"> REF _Ref502735151 \h </w:instrText>
      </w:r>
      <w:r>
        <w:rPr>
          <w:noProof/>
          <w:sz w:val="22"/>
          <w:szCs w:val="22"/>
          <w:highlight w:val="cyan"/>
        </w:rPr>
        <w:instrText xml:space="preserve"> \* MERGEFORMAT </w:instrText>
      </w:r>
      <w:r>
        <w:rPr>
          <w:noProof/>
          <w:sz w:val="22"/>
          <w:szCs w:val="22"/>
          <w:highlight w:val="cyan"/>
        </w:rPr>
      </w:r>
      <w:r>
        <w:rPr>
          <w:noProof/>
          <w:sz w:val="22"/>
          <w:szCs w:val="22"/>
          <w:highlight w:val="cyan"/>
        </w:rPr>
        <w:fldChar w:fldCharType="separate"/>
      </w:r>
      <w:r>
        <w:rPr>
          <w:noProof/>
          <w:sz w:val="22"/>
          <w:szCs w:val="22"/>
        </w:rPr>
        <w:t>Section C: Competent Authorities to the Basel Convention</w:t>
      </w:r>
      <w:r>
        <w:rPr>
          <w:noProof/>
          <w:sz w:val="22"/>
        </w:rPr>
        <w:t xml:space="preserve"> </w:t>
      </w:r>
      <w:r>
        <w:rPr>
          <w:noProof/>
          <w:sz w:val="22"/>
          <w:szCs w:val="22"/>
          <w:highlight w:val="cyan"/>
        </w:rPr>
        <w:fldChar w:fldCharType="end"/>
      </w:r>
      <w:r>
        <w:rPr>
          <w:noProof/>
          <w:sz w:val="22"/>
          <w:szCs w:val="22"/>
        </w:rPr>
        <w:t>.</w:t>
      </w:r>
      <w:r>
        <w:rPr>
          <w:rStyle w:val="FootnoteReference"/>
          <w:noProof/>
          <w:sz w:val="22"/>
          <w:szCs w:val="22"/>
        </w:rPr>
        <w:footnoteReference w:id="1"/>
      </w:r>
    </w:p>
    <w:p w:rsidR="00BB590B" w:rsidRDefault="00D22AAA">
      <w:pPr>
        <w:jc w:val="both"/>
        <w:rPr>
          <w:noProof/>
          <w:sz w:val="22"/>
          <w:szCs w:val="22"/>
        </w:rPr>
      </w:pPr>
      <w:r>
        <w:rPr>
          <w:noProof/>
          <w:sz w:val="22"/>
          <w:szCs w:val="22"/>
        </w:rPr>
        <w:t>An up-to-date list of Competent Authorities to th</w:t>
      </w:r>
      <w:r>
        <w:rPr>
          <w:noProof/>
          <w:sz w:val="22"/>
          <w:szCs w:val="22"/>
        </w:rPr>
        <w:t>e Basel Convention can be found online.</w:t>
      </w:r>
      <w:r>
        <w:rPr>
          <w:rStyle w:val="FootnoteReference"/>
          <w:noProof/>
          <w:sz w:val="22"/>
          <w:szCs w:val="22"/>
        </w:rPr>
        <w:footnoteReference w:id="2"/>
      </w:r>
    </w:p>
    <w:p w:rsidR="00BB590B" w:rsidRDefault="00D22AAA">
      <w:pPr>
        <w:pStyle w:val="Heading3"/>
        <w:tabs>
          <w:tab w:val="clear" w:pos="1134"/>
          <w:tab w:val="clear" w:pos="6390"/>
          <w:tab w:val="left" w:pos="851"/>
        </w:tabs>
        <w:ind w:left="851" w:hanging="851"/>
        <w:jc w:val="both"/>
        <w:rPr>
          <w:noProof/>
          <w:color w:val="auto"/>
        </w:rPr>
      </w:pPr>
      <w:bookmarkStart w:id="8" w:name="_Toc513036177"/>
      <w:r>
        <w:rPr>
          <w:noProof/>
          <w:color w:val="auto"/>
        </w:rPr>
        <w:t>Question 1(b): Designated Focal Points to the Basel Convention</w:t>
      </w:r>
      <w:bookmarkEnd w:id="8"/>
    </w:p>
    <w:p w:rsidR="00BB590B" w:rsidRDefault="00D22AAA">
      <w:pPr>
        <w:jc w:val="both"/>
        <w:rPr>
          <w:noProof/>
          <w:sz w:val="22"/>
        </w:rPr>
      </w:pPr>
      <w:r>
        <w:rPr>
          <w:noProof/>
          <w:sz w:val="22"/>
        </w:rPr>
        <w:t>Member States have submitted information on designated focal points in their replies. An updated list of focal points can be found online.</w:t>
      </w:r>
      <w:r>
        <w:rPr>
          <w:rStyle w:val="FootnoteReference"/>
          <w:noProof/>
          <w:sz w:val="22"/>
        </w:rPr>
        <w:footnoteReference w:id="3"/>
      </w:r>
    </w:p>
    <w:p w:rsidR="00BB590B" w:rsidRDefault="00D22AAA">
      <w:pPr>
        <w:spacing w:before="0" w:after="0"/>
        <w:jc w:val="both"/>
        <w:rPr>
          <w:noProof/>
          <w:szCs w:val="22"/>
        </w:rPr>
      </w:pPr>
      <w:r>
        <w:rPr>
          <w:noProof/>
          <w:szCs w:val="22"/>
        </w:rPr>
        <w:br w:type="page"/>
      </w:r>
    </w:p>
    <w:p w:rsidR="00BB590B" w:rsidRDefault="00D22AAA">
      <w:pPr>
        <w:pStyle w:val="Heading3"/>
        <w:tabs>
          <w:tab w:val="clear" w:pos="1134"/>
          <w:tab w:val="clear" w:pos="6390"/>
          <w:tab w:val="left" w:pos="851"/>
        </w:tabs>
        <w:ind w:left="851" w:hanging="851"/>
        <w:jc w:val="both"/>
        <w:rPr>
          <w:noProof/>
          <w:color w:val="auto"/>
        </w:rPr>
      </w:pPr>
      <w:bookmarkStart w:id="9" w:name="_Toc411856863"/>
      <w:bookmarkStart w:id="10" w:name="_Toc513036178"/>
      <w:bookmarkEnd w:id="9"/>
      <w:r>
        <w:rPr>
          <w:noProof/>
          <w:color w:val="auto"/>
        </w:rPr>
        <w:t>Question 2</w:t>
      </w:r>
      <w:r>
        <w:rPr>
          <w:noProof/>
          <w:color w:val="auto"/>
        </w:rPr>
        <w:t>(a): National Definition of Waste Used for the Purpose of Transboundary Movements of Waste</w:t>
      </w:r>
      <w:bookmarkEnd w:id="10"/>
    </w:p>
    <w:p w:rsidR="00BB590B" w:rsidRDefault="00D22AAA">
      <w:pPr>
        <w:jc w:val="both"/>
        <w:rPr>
          <w:noProof/>
          <w:sz w:val="22"/>
          <w:szCs w:val="22"/>
        </w:rPr>
      </w:pPr>
      <w:r>
        <w:rPr>
          <w:noProof/>
          <w:sz w:val="22"/>
          <w:szCs w:val="22"/>
        </w:rPr>
        <w:t>Member States were asked to provide details on their national definitions of waste.</w:t>
      </w:r>
    </w:p>
    <w:p w:rsidR="00BB590B" w:rsidRDefault="00D22AAA">
      <w:pPr>
        <w:jc w:val="both"/>
        <w:rPr>
          <w:noProof/>
          <w:sz w:val="22"/>
          <w:szCs w:val="22"/>
        </w:rPr>
      </w:pPr>
      <w:r>
        <w:rPr>
          <w:noProof/>
          <w:sz w:val="22"/>
          <w:szCs w:val="22"/>
        </w:rPr>
        <w:t>The responses have been summarised below:</w:t>
      </w:r>
    </w:p>
    <w:p w:rsidR="00BB590B" w:rsidRDefault="00D22AAA">
      <w:pPr>
        <w:jc w:val="both"/>
        <w:rPr>
          <w:noProof/>
          <w:sz w:val="22"/>
          <w:szCs w:val="22"/>
        </w:rPr>
      </w:pPr>
      <w:r>
        <w:rPr>
          <w:rStyle w:val="BoldNormalTextChar"/>
          <w:noProof/>
          <w:sz w:val="22"/>
          <w:szCs w:val="22"/>
        </w:rPr>
        <w:t>Austria (2013-2015):</w:t>
      </w:r>
      <w:r>
        <w:rPr>
          <w:noProof/>
          <w:sz w:val="22"/>
          <w:szCs w:val="22"/>
        </w:rPr>
        <w:t xml:space="preserve"> </w:t>
      </w:r>
      <w:r>
        <w:rPr>
          <w:noProof/>
          <w:sz w:val="22"/>
          <w:szCs w:val="22"/>
          <w:lang w:val="en-US"/>
        </w:rPr>
        <w:t>Definition of wast</w:t>
      </w:r>
      <w:r>
        <w:rPr>
          <w:noProof/>
          <w:sz w:val="22"/>
          <w:szCs w:val="22"/>
          <w:lang w:val="en-US"/>
        </w:rPr>
        <w:t xml:space="preserve">e is in line with EU Regulation 2008/98/EC (Article 3(1)). For the purposes of the Directive: "waste" means any substance or object which the holder discards or intends or is required to discard; OJ L 312/9 22.11.2008. The national definition is laid down </w:t>
      </w:r>
      <w:r>
        <w:rPr>
          <w:noProof/>
          <w:sz w:val="22"/>
          <w:szCs w:val="22"/>
          <w:lang w:val="en-US"/>
        </w:rPr>
        <w:t>in Article 2 of the Act on sustainable Waste Management (Federal Waste Management Act 2002), Fed. Law. Gaz. I 2002/102 as amended.</w:t>
      </w:r>
    </w:p>
    <w:p w:rsidR="00BB590B" w:rsidRDefault="00D22AAA">
      <w:pPr>
        <w:jc w:val="both"/>
        <w:rPr>
          <w:noProof/>
          <w:sz w:val="22"/>
          <w:szCs w:val="22"/>
        </w:rPr>
      </w:pPr>
      <w:r>
        <w:rPr>
          <w:rStyle w:val="BoldNormalTextChar"/>
          <w:noProof/>
          <w:sz w:val="22"/>
          <w:szCs w:val="22"/>
        </w:rPr>
        <w:t>Belgium (2013-2015):</w:t>
      </w:r>
      <w:r>
        <w:rPr>
          <w:noProof/>
          <w:sz w:val="22"/>
          <w:szCs w:val="22"/>
        </w:rPr>
        <w:t xml:space="preserve"> Definition of waste and hazardous waste is in accordance with the European Law. With regard to transboun</w:t>
      </w:r>
      <w:r>
        <w:rPr>
          <w:noProof/>
          <w:sz w:val="22"/>
          <w:szCs w:val="22"/>
        </w:rPr>
        <w:t>dary movements of wastes the Council Regulation (EC) No. 1013/2006 is applied.</w:t>
      </w:r>
    </w:p>
    <w:p w:rsidR="00BB590B" w:rsidRDefault="00D22AAA">
      <w:pPr>
        <w:jc w:val="both"/>
        <w:rPr>
          <w:noProof/>
          <w:sz w:val="22"/>
          <w:szCs w:val="22"/>
        </w:rPr>
      </w:pPr>
      <w:r>
        <w:rPr>
          <w:rStyle w:val="BoldNormalTextChar"/>
          <w:noProof/>
          <w:sz w:val="22"/>
          <w:szCs w:val="22"/>
        </w:rPr>
        <w:t>Bulgaria (2013-2015):</w:t>
      </w:r>
      <w:r>
        <w:rPr>
          <w:noProof/>
          <w:sz w:val="22"/>
          <w:szCs w:val="22"/>
        </w:rPr>
        <w:t xml:space="preserve"> Bulgaria referred to the Waste Management Act, promulgated in State Gazette No. 53/13.07.2012, effective 13.07.2012, transposing Directive 2008/98/EC of the European Parliament and of the Council of 19 November 2008 on waste and repealing certain Directiv</w:t>
      </w:r>
      <w:r>
        <w:rPr>
          <w:noProof/>
          <w:sz w:val="22"/>
          <w:szCs w:val="22"/>
        </w:rPr>
        <w:t>es.</w:t>
      </w:r>
    </w:p>
    <w:p w:rsidR="00BB590B" w:rsidRDefault="00D22AAA">
      <w:pPr>
        <w:pStyle w:val="BoldNormalText"/>
        <w:jc w:val="both"/>
        <w:rPr>
          <w:noProof/>
          <w:sz w:val="22"/>
          <w:szCs w:val="22"/>
        </w:rPr>
      </w:pPr>
      <w:r>
        <w:rPr>
          <w:noProof/>
          <w:sz w:val="22"/>
          <w:szCs w:val="22"/>
        </w:rPr>
        <w:t xml:space="preserve">Croatia (2013-2015): </w:t>
      </w:r>
      <w:r>
        <w:rPr>
          <w:b w:val="0"/>
          <w:noProof/>
          <w:sz w:val="22"/>
          <w:szCs w:val="22"/>
        </w:rPr>
        <w:t>The national definition of waste is in accordance with Article 4, Paragraph 1, point 35 of the Act on Sustainable Waste Management, Official Gazette, No. 94/13. Pursuant to it, "waste" means any substance or object which the holder</w:t>
      </w:r>
      <w:r>
        <w:rPr>
          <w:b w:val="0"/>
          <w:noProof/>
          <w:sz w:val="22"/>
          <w:szCs w:val="22"/>
        </w:rPr>
        <w:t xml:space="preserve"> discards or intends or is required to discard. Any other object or substance whose collection, transport and treatment are necessary for the purpose of protecting public interests is also considered as waste.</w:t>
      </w:r>
    </w:p>
    <w:p w:rsidR="00BB590B" w:rsidRDefault="00D22AAA">
      <w:pPr>
        <w:jc w:val="both"/>
        <w:rPr>
          <w:noProof/>
          <w:sz w:val="22"/>
          <w:szCs w:val="22"/>
        </w:rPr>
      </w:pPr>
      <w:r>
        <w:rPr>
          <w:rStyle w:val="BoldNormalTextChar"/>
          <w:noProof/>
          <w:sz w:val="22"/>
          <w:szCs w:val="22"/>
        </w:rPr>
        <w:t>Cyprus (2013-2015):</w:t>
      </w:r>
      <w:r>
        <w:rPr>
          <w:noProof/>
          <w:sz w:val="22"/>
          <w:szCs w:val="22"/>
        </w:rPr>
        <w:t xml:space="preserve"> The House of Representativ</w:t>
      </w:r>
      <w:r>
        <w:rPr>
          <w:noProof/>
          <w:sz w:val="22"/>
          <w:szCs w:val="22"/>
        </w:rPr>
        <w:t>e passed the new Waste Law on December 23, 2011 (Law 185(I)/2011). Within the new Law there is a definition of waste used for the purpose of transboundary movements of waste and it is in accordance with the provisions of the EU Revised Waste Framework Dire</w:t>
      </w:r>
      <w:r>
        <w:rPr>
          <w:noProof/>
          <w:sz w:val="22"/>
          <w:szCs w:val="22"/>
        </w:rPr>
        <w:t>ctive (2008/98/EC), the Waste Shipment Regulation (1013/2006/EC) and the Basel Convention.</w:t>
      </w:r>
    </w:p>
    <w:p w:rsidR="00BB590B" w:rsidRDefault="00D22AAA">
      <w:pPr>
        <w:jc w:val="both"/>
        <w:rPr>
          <w:noProof/>
          <w:sz w:val="22"/>
          <w:szCs w:val="22"/>
        </w:rPr>
      </w:pPr>
      <w:r>
        <w:rPr>
          <w:rStyle w:val="BoldNormalTextChar"/>
          <w:noProof/>
          <w:sz w:val="22"/>
          <w:szCs w:val="22"/>
        </w:rPr>
        <w:t>Czech Republic (2013-2015):</w:t>
      </w:r>
      <w:r>
        <w:rPr>
          <w:noProof/>
          <w:sz w:val="22"/>
          <w:szCs w:val="22"/>
        </w:rPr>
        <w:t xml:space="preserve"> Act on Waste No. 185/2001 Coll., as amended. Waste means any movable thing, which a person discards or intends or is required to discard.</w:t>
      </w:r>
    </w:p>
    <w:p w:rsidR="00BB590B" w:rsidRDefault="00D22AAA">
      <w:pPr>
        <w:jc w:val="both"/>
        <w:rPr>
          <w:noProof/>
          <w:sz w:val="22"/>
          <w:szCs w:val="22"/>
        </w:rPr>
      </w:pPr>
      <w:r>
        <w:rPr>
          <w:rStyle w:val="BoldNormalTextChar"/>
          <w:noProof/>
          <w:sz w:val="22"/>
          <w:szCs w:val="22"/>
        </w:rPr>
        <w:t>Denmark (2013-2015):</w:t>
      </w:r>
      <w:r>
        <w:rPr>
          <w:noProof/>
          <w:sz w:val="22"/>
          <w:szCs w:val="22"/>
        </w:rPr>
        <w:t xml:space="preserve"> According to EU directive 2008/98/EC Article 3 (1): "waste" means any substance or object which the holder discards or intends or is required to discard. This is implemented in the Danish Statutory Order of Waste No. 1309/2012, § 2.</w:t>
      </w:r>
    </w:p>
    <w:p w:rsidR="00BB590B" w:rsidRDefault="00D22AAA">
      <w:pPr>
        <w:jc w:val="both"/>
        <w:rPr>
          <w:noProof/>
          <w:sz w:val="22"/>
          <w:szCs w:val="22"/>
        </w:rPr>
      </w:pPr>
      <w:r>
        <w:rPr>
          <w:rStyle w:val="BoldNormalTextChar"/>
          <w:noProof/>
          <w:sz w:val="22"/>
          <w:szCs w:val="22"/>
        </w:rPr>
        <w:t>E</w:t>
      </w:r>
      <w:r>
        <w:rPr>
          <w:rStyle w:val="BoldNormalTextChar"/>
          <w:noProof/>
          <w:sz w:val="22"/>
          <w:szCs w:val="22"/>
        </w:rPr>
        <w:t>stonia (2013-2015):</w:t>
      </w:r>
      <w:r>
        <w:rPr>
          <w:noProof/>
          <w:sz w:val="22"/>
          <w:szCs w:val="22"/>
        </w:rPr>
        <w:t xml:space="preserve"> Waste shall mean any movable property or registered ship, which the holder has discarded or intends or is required to discard.</w:t>
      </w:r>
    </w:p>
    <w:p w:rsidR="00BB590B" w:rsidRDefault="00D22AAA">
      <w:pPr>
        <w:jc w:val="both"/>
        <w:rPr>
          <w:noProof/>
          <w:sz w:val="22"/>
          <w:szCs w:val="22"/>
        </w:rPr>
      </w:pPr>
      <w:r>
        <w:rPr>
          <w:rStyle w:val="BoldNormalTextChar"/>
          <w:noProof/>
          <w:sz w:val="22"/>
          <w:szCs w:val="22"/>
        </w:rPr>
        <w:t>Finland (2013-2015):</w:t>
      </w:r>
      <w:r>
        <w:rPr>
          <w:noProof/>
          <w:sz w:val="22"/>
          <w:szCs w:val="22"/>
        </w:rPr>
        <w:t xml:space="preserve"> According to Section 5 of the Finnish Waste Act (646/2011) “waste means any substance or</w:t>
      </w:r>
      <w:r>
        <w:rPr>
          <w:noProof/>
          <w:sz w:val="22"/>
          <w:szCs w:val="22"/>
        </w:rPr>
        <w:t xml:space="preserve"> object which the holder discards, intends to discard or is required to discard.” This definition is identical to the definition of waste in the Council Directive of the European Communities on waste (2008/98/EC).</w:t>
      </w:r>
    </w:p>
    <w:p w:rsidR="00BB590B" w:rsidRDefault="00D22AAA">
      <w:pPr>
        <w:jc w:val="both"/>
        <w:rPr>
          <w:noProof/>
          <w:sz w:val="22"/>
          <w:szCs w:val="22"/>
        </w:rPr>
      </w:pPr>
      <w:r>
        <w:rPr>
          <w:rStyle w:val="BoldNormalTextChar"/>
          <w:noProof/>
          <w:sz w:val="22"/>
          <w:szCs w:val="22"/>
        </w:rPr>
        <w:t>France (2013-2015</w:t>
      </w:r>
      <w:r>
        <w:rPr>
          <w:noProof/>
          <w:sz w:val="22"/>
          <w:szCs w:val="22"/>
        </w:rPr>
        <w:t xml:space="preserve">): Directive 2008/98/EC, </w:t>
      </w:r>
      <w:r>
        <w:rPr>
          <w:noProof/>
          <w:sz w:val="22"/>
          <w:szCs w:val="22"/>
        </w:rPr>
        <w:t>Article 3: “waste” shall mean “any substance or object which the holder discards or intends or is required to discard”. The national legislation: the Code of the Environment, Article L 541-1-1, gives the same definition.</w:t>
      </w:r>
    </w:p>
    <w:p w:rsidR="00BB590B" w:rsidRDefault="00D22AAA">
      <w:pPr>
        <w:jc w:val="both"/>
        <w:rPr>
          <w:noProof/>
          <w:sz w:val="22"/>
          <w:szCs w:val="22"/>
        </w:rPr>
      </w:pPr>
      <w:r>
        <w:rPr>
          <w:rStyle w:val="BoldNormalTextChar"/>
          <w:noProof/>
          <w:sz w:val="22"/>
          <w:szCs w:val="22"/>
        </w:rPr>
        <w:t>Germany (2013-2015):</w:t>
      </w:r>
      <w:r>
        <w:rPr>
          <w:noProof/>
          <w:sz w:val="22"/>
          <w:szCs w:val="22"/>
        </w:rPr>
        <w:t xml:space="preserve"> In Germany the</w:t>
      </w:r>
      <w:r>
        <w:rPr>
          <w:noProof/>
          <w:sz w:val="22"/>
          <w:szCs w:val="22"/>
        </w:rPr>
        <w:t xml:space="preserve"> provisions of the Regulation (EC) No. 1013/2006 of the European Parliament and of the Council of 14 June 2006 on shipments of waste apply (Waste Shipment Regulation). Concerning the definition of waste the Regulation refers to the Waste Framework Directiv</w:t>
      </w:r>
      <w:r>
        <w:rPr>
          <w:noProof/>
          <w:sz w:val="22"/>
          <w:szCs w:val="22"/>
        </w:rPr>
        <w:t>e (2008/98/EC). Article 3 (1) reads: “Waste means any substance or object which the holder discards or intends or is required to discard.”</w:t>
      </w:r>
    </w:p>
    <w:p w:rsidR="00BB590B" w:rsidRDefault="00D22AAA">
      <w:pPr>
        <w:jc w:val="both"/>
        <w:rPr>
          <w:noProof/>
          <w:sz w:val="22"/>
          <w:szCs w:val="22"/>
        </w:rPr>
      </w:pPr>
      <w:r>
        <w:rPr>
          <w:noProof/>
          <w:sz w:val="22"/>
          <w:szCs w:val="22"/>
        </w:rPr>
        <w:t>Pursuant to Article 6 of this Directive, certain specified waste shall cease to be waste when it has undergone a reco</w:t>
      </w:r>
      <w:r>
        <w:rPr>
          <w:noProof/>
          <w:sz w:val="22"/>
          <w:szCs w:val="22"/>
        </w:rPr>
        <w:t>very, including recycling, operation and complies with specific criteria to be developed in accordance with the following conditions:</w:t>
      </w:r>
    </w:p>
    <w:p w:rsidR="00BB590B" w:rsidRDefault="00D22AAA">
      <w:pPr>
        <w:jc w:val="both"/>
        <w:rPr>
          <w:noProof/>
          <w:sz w:val="22"/>
          <w:szCs w:val="22"/>
        </w:rPr>
      </w:pPr>
      <w:r>
        <w:rPr>
          <w:noProof/>
          <w:sz w:val="22"/>
          <w:szCs w:val="22"/>
        </w:rPr>
        <w:t>a) the substance or object is commonly used for specific purposes;</w:t>
      </w:r>
    </w:p>
    <w:p w:rsidR="00BB590B" w:rsidRDefault="00D22AAA">
      <w:pPr>
        <w:jc w:val="both"/>
        <w:rPr>
          <w:noProof/>
          <w:sz w:val="22"/>
          <w:szCs w:val="22"/>
        </w:rPr>
      </w:pPr>
      <w:r>
        <w:rPr>
          <w:noProof/>
          <w:sz w:val="22"/>
          <w:szCs w:val="22"/>
        </w:rPr>
        <w:t>b) a market or demand exists for such a substance or ob</w:t>
      </w:r>
      <w:r>
        <w:rPr>
          <w:noProof/>
          <w:sz w:val="22"/>
          <w:szCs w:val="22"/>
        </w:rPr>
        <w:t>ject;</w:t>
      </w:r>
    </w:p>
    <w:p w:rsidR="00BB590B" w:rsidRDefault="00D22AAA">
      <w:pPr>
        <w:jc w:val="both"/>
        <w:rPr>
          <w:noProof/>
          <w:sz w:val="22"/>
          <w:szCs w:val="22"/>
        </w:rPr>
      </w:pPr>
      <w:r>
        <w:rPr>
          <w:noProof/>
          <w:sz w:val="22"/>
          <w:szCs w:val="22"/>
        </w:rPr>
        <w:t>c) the substance or object fulfils the technical requirements for the specific purposes and meets the existing legislation and standards applicable to products; and</w:t>
      </w:r>
    </w:p>
    <w:p w:rsidR="00BB590B" w:rsidRDefault="00D22AAA">
      <w:pPr>
        <w:jc w:val="both"/>
        <w:rPr>
          <w:noProof/>
          <w:sz w:val="22"/>
          <w:szCs w:val="22"/>
        </w:rPr>
      </w:pPr>
      <w:r>
        <w:rPr>
          <w:noProof/>
          <w:sz w:val="22"/>
          <w:szCs w:val="22"/>
        </w:rPr>
        <w:t xml:space="preserve">d) the use of the substance or object will not lead to overall adverse environmental </w:t>
      </w:r>
      <w:r>
        <w:rPr>
          <w:noProof/>
          <w:sz w:val="22"/>
          <w:szCs w:val="22"/>
        </w:rPr>
        <w:t>or human health impacts.</w:t>
      </w:r>
    </w:p>
    <w:p w:rsidR="00BB590B" w:rsidRDefault="00D22AAA">
      <w:pPr>
        <w:jc w:val="both"/>
        <w:rPr>
          <w:noProof/>
          <w:sz w:val="22"/>
          <w:szCs w:val="22"/>
        </w:rPr>
      </w:pPr>
      <w:r>
        <w:rPr>
          <w:noProof/>
          <w:sz w:val="22"/>
          <w:szCs w:val="22"/>
        </w:rPr>
        <w:t>Such specific criteria have been developed for iron, steel and aluminium scrap, (Regulation (EU) No. 333/2011), copper scrap (Regulation (EU) No. 715/2013) and glass cullet (Regulation (EU) No. 117/2012).</w:t>
      </w:r>
    </w:p>
    <w:p w:rsidR="00BB590B" w:rsidRDefault="00D22AAA">
      <w:pPr>
        <w:jc w:val="both"/>
        <w:rPr>
          <w:noProof/>
          <w:sz w:val="22"/>
          <w:szCs w:val="22"/>
        </w:rPr>
      </w:pPr>
      <w:r>
        <w:rPr>
          <w:rStyle w:val="BoldNormalTextChar"/>
          <w:noProof/>
          <w:sz w:val="22"/>
          <w:szCs w:val="22"/>
        </w:rPr>
        <w:t>Greece (2013-2015):</w:t>
      </w:r>
      <w:r>
        <w:rPr>
          <w:noProof/>
          <w:sz w:val="22"/>
          <w:szCs w:val="22"/>
        </w:rPr>
        <w:t xml:space="preserve"> In national legislation (Law 4042/2012, OJG 24 A) the definition of “waste”, as stated in Directive 2008/98/EC, is used “any substance or object which the holder discards or intends or is required to discard”.</w:t>
      </w:r>
    </w:p>
    <w:p w:rsidR="00BB590B" w:rsidRDefault="00D22AAA">
      <w:pPr>
        <w:jc w:val="both"/>
        <w:rPr>
          <w:noProof/>
          <w:sz w:val="22"/>
          <w:szCs w:val="22"/>
        </w:rPr>
      </w:pPr>
      <w:r>
        <w:rPr>
          <w:rStyle w:val="BoldNormalTextChar"/>
          <w:noProof/>
          <w:sz w:val="22"/>
          <w:szCs w:val="22"/>
        </w:rPr>
        <w:t>Hungary (2013-2015):</w:t>
      </w:r>
      <w:r>
        <w:rPr>
          <w:noProof/>
          <w:sz w:val="22"/>
          <w:szCs w:val="22"/>
        </w:rPr>
        <w:t xml:space="preserve"> According to Paragraph 2</w:t>
      </w:r>
      <w:r>
        <w:rPr>
          <w:noProof/>
          <w:sz w:val="22"/>
          <w:szCs w:val="22"/>
        </w:rPr>
        <w:t>, point 35 of the Act CLXXXV of 2012 on waste, waste shall mean any substance or object which the holder discards or intends to discard or is required to discard. (Act CLXXXV of 2012 is available in the Country Fact Sheet (Hungary) prepared by the Secretar</w:t>
      </w:r>
      <w:r>
        <w:rPr>
          <w:noProof/>
          <w:sz w:val="22"/>
          <w:szCs w:val="22"/>
        </w:rPr>
        <w:t>iat).</w:t>
      </w:r>
    </w:p>
    <w:p w:rsidR="00BB590B" w:rsidRDefault="00D22AAA">
      <w:pPr>
        <w:jc w:val="both"/>
        <w:rPr>
          <w:noProof/>
          <w:sz w:val="22"/>
          <w:szCs w:val="22"/>
        </w:rPr>
      </w:pPr>
      <w:r>
        <w:rPr>
          <w:rStyle w:val="BoldNormalTextChar"/>
          <w:noProof/>
          <w:sz w:val="22"/>
          <w:szCs w:val="22"/>
        </w:rPr>
        <w:t>Ireland (2013-2015):</w:t>
      </w:r>
      <w:r>
        <w:rPr>
          <w:noProof/>
          <w:sz w:val="22"/>
          <w:szCs w:val="22"/>
        </w:rPr>
        <w:t xml:space="preserve"> Section 4 (1) (a) of the Waste Management Act 1996, as amended, defines waste to mean any substance or object belonging to a category of waste specified in the First Schedule (of the Act), or for the time being included in the Eu</w:t>
      </w:r>
      <w:r>
        <w:rPr>
          <w:noProof/>
          <w:sz w:val="22"/>
          <w:szCs w:val="22"/>
        </w:rPr>
        <w:t>ropean Waste Catalogue which the holder discards or intends to or is required to discard, and anything which is discarded or otherwise dealt with as if it were waste shall be presumed to be waste until the contrary is proved.</w:t>
      </w:r>
    </w:p>
    <w:p w:rsidR="00BB590B" w:rsidRDefault="00D22AAA">
      <w:pPr>
        <w:jc w:val="both"/>
        <w:rPr>
          <w:noProof/>
          <w:sz w:val="22"/>
          <w:szCs w:val="22"/>
        </w:rPr>
      </w:pPr>
      <w:r>
        <w:rPr>
          <w:noProof/>
          <w:sz w:val="22"/>
          <w:szCs w:val="22"/>
        </w:rPr>
        <w:t>New regulations to transpose t</w:t>
      </w:r>
      <w:r>
        <w:rPr>
          <w:noProof/>
          <w:sz w:val="22"/>
          <w:szCs w:val="22"/>
        </w:rPr>
        <w:t xml:space="preserve">he provisions of the Revised Waste Framework Directive (2008/98/EC) were signed into Irish law on the 31 March 2011. The regulations amend the definition of waste to: “Waste means any substance or object which the holder discards or intends or is required </w:t>
      </w:r>
      <w:r>
        <w:rPr>
          <w:noProof/>
          <w:sz w:val="22"/>
          <w:szCs w:val="22"/>
        </w:rPr>
        <w:t>to discard.”</w:t>
      </w:r>
    </w:p>
    <w:p w:rsidR="00BB590B" w:rsidRDefault="00D22AAA">
      <w:pPr>
        <w:widowControl w:val="0"/>
        <w:autoSpaceDE w:val="0"/>
        <w:autoSpaceDN w:val="0"/>
        <w:adjustRightInd w:val="0"/>
        <w:spacing w:after="0"/>
        <w:jc w:val="both"/>
        <w:rPr>
          <w:noProof/>
          <w:sz w:val="22"/>
          <w:szCs w:val="22"/>
        </w:rPr>
      </w:pPr>
      <w:r>
        <w:rPr>
          <w:rStyle w:val="BoldNormalTextChar"/>
          <w:noProof/>
          <w:sz w:val="22"/>
          <w:szCs w:val="22"/>
        </w:rPr>
        <w:t>Italy (2013-2015</w:t>
      </w:r>
      <w:r>
        <w:rPr>
          <w:noProof/>
          <w:sz w:val="22"/>
          <w:szCs w:val="22"/>
        </w:rPr>
        <w:t>): The national definition of waste is in accordance with the Legislative Decree No. 152/2006, the Regulation (EC) N. 1013/2006 and as defined in Article 3(1)(a) of Directive 2008/98/EC.</w:t>
      </w:r>
    </w:p>
    <w:p w:rsidR="00BB590B" w:rsidRDefault="00D22AAA">
      <w:pPr>
        <w:jc w:val="both"/>
        <w:rPr>
          <w:noProof/>
          <w:sz w:val="22"/>
          <w:szCs w:val="22"/>
        </w:rPr>
      </w:pPr>
      <w:r>
        <w:rPr>
          <w:rStyle w:val="BoldNormalTextChar"/>
          <w:noProof/>
          <w:sz w:val="22"/>
          <w:szCs w:val="22"/>
        </w:rPr>
        <w:t>Latvia (2013-2015):</w:t>
      </w:r>
      <w:r>
        <w:rPr>
          <w:noProof/>
          <w:sz w:val="22"/>
          <w:szCs w:val="22"/>
        </w:rPr>
        <w:t xml:space="preserve"> “Waste - any object </w:t>
      </w:r>
      <w:r>
        <w:rPr>
          <w:noProof/>
          <w:sz w:val="22"/>
          <w:szCs w:val="22"/>
        </w:rPr>
        <w:t>or substance which holder disposes of, or intends to or is forced to dispose of." (Waste Management Law, Art.1.1)</w:t>
      </w:r>
    </w:p>
    <w:p w:rsidR="00BB590B" w:rsidRDefault="00D22AAA">
      <w:pPr>
        <w:jc w:val="both"/>
        <w:rPr>
          <w:noProof/>
          <w:sz w:val="22"/>
          <w:szCs w:val="22"/>
        </w:rPr>
      </w:pPr>
      <w:r>
        <w:rPr>
          <w:rStyle w:val="BoldNormalTextChar"/>
          <w:noProof/>
          <w:sz w:val="22"/>
          <w:szCs w:val="22"/>
        </w:rPr>
        <w:t>Lithuania (2013-2014):</w:t>
      </w:r>
      <w:r>
        <w:rPr>
          <w:noProof/>
          <w:sz w:val="22"/>
          <w:szCs w:val="22"/>
        </w:rPr>
        <w:t xml:space="preserve"> According to the Law on Waste Management of the Republic of Lithuania No. IX-1004, waste means any substance or object </w:t>
      </w:r>
      <w:r>
        <w:rPr>
          <w:noProof/>
          <w:sz w:val="22"/>
          <w:szCs w:val="22"/>
        </w:rPr>
        <w:t>which the holder discards or intends to or is required to discard. List of waste is determined in the Annex 1 “List of waste” of the Rules of Waste Management adopted by the Order No. 217 by the Minister of Environment of the Republic of Lithuania accordin</w:t>
      </w:r>
      <w:r>
        <w:rPr>
          <w:noProof/>
          <w:sz w:val="22"/>
          <w:szCs w:val="22"/>
        </w:rPr>
        <w:t>g to the EU Law.</w:t>
      </w:r>
    </w:p>
    <w:p w:rsidR="00BB590B" w:rsidRDefault="00D22AAA">
      <w:pPr>
        <w:jc w:val="both"/>
        <w:rPr>
          <w:noProof/>
          <w:sz w:val="22"/>
          <w:szCs w:val="22"/>
        </w:rPr>
      </w:pPr>
      <w:r>
        <w:rPr>
          <w:rStyle w:val="BoldNormalTextChar"/>
          <w:noProof/>
          <w:sz w:val="22"/>
          <w:szCs w:val="22"/>
        </w:rPr>
        <w:t>Lithuania (2015):</w:t>
      </w:r>
      <w:r>
        <w:rPr>
          <w:noProof/>
          <w:sz w:val="22"/>
          <w:szCs w:val="22"/>
        </w:rPr>
        <w:t xml:space="preserve"> According to the Law on Waste Management of the Republic of Lithuania No. VIII-787 (with the latest amendments), waste means any substance or item which the holder discards or intends or is required to discard. List of wa</w:t>
      </w:r>
      <w:r>
        <w:rPr>
          <w:noProof/>
          <w:sz w:val="22"/>
          <w:szCs w:val="22"/>
        </w:rPr>
        <w:t>stes according to the EU legislation is indicated in the Order of the Minister of the Environment No. 217 "Regarding the approval of the waste management rules".</w:t>
      </w:r>
    </w:p>
    <w:p w:rsidR="00BB590B" w:rsidRDefault="00D22AAA">
      <w:pPr>
        <w:jc w:val="both"/>
        <w:rPr>
          <w:noProof/>
          <w:sz w:val="22"/>
          <w:szCs w:val="22"/>
        </w:rPr>
      </w:pPr>
      <w:r>
        <w:rPr>
          <w:rStyle w:val="BoldNormalTextChar"/>
          <w:noProof/>
          <w:sz w:val="22"/>
          <w:szCs w:val="22"/>
        </w:rPr>
        <w:t>Luxembourg (2013-2015):</w:t>
      </w:r>
      <w:r>
        <w:rPr>
          <w:noProof/>
          <w:sz w:val="22"/>
          <w:szCs w:val="22"/>
        </w:rPr>
        <w:t xml:space="preserve"> The national definition of waste is the definition of directive 2008/9</w:t>
      </w:r>
      <w:r>
        <w:rPr>
          <w:noProof/>
          <w:sz w:val="22"/>
          <w:szCs w:val="22"/>
        </w:rPr>
        <w:t>8/EC of the European Parliament and of the Council of 19 November 2008 on waste and repealing certain Directives and of the "Loi modifiée du 21 mars 2012 relative aux déchets ("the waste law of 2012").</w:t>
      </w:r>
    </w:p>
    <w:p w:rsidR="00BB590B" w:rsidRDefault="00D22AAA">
      <w:pPr>
        <w:jc w:val="both"/>
        <w:rPr>
          <w:noProof/>
          <w:sz w:val="22"/>
          <w:szCs w:val="22"/>
        </w:rPr>
      </w:pPr>
      <w:r>
        <w:rPr>
          <w:rStyle w:val="BoldNormalTextChar"/>
          <w:noProof/>
          <w:sz w:val="22"/>
          <w:szCs w:val="22"/>
        </w:rPr>
        <w:t>Malta (2013-2015):</w:t>
      </w:r>
      <w:r>
        <w:rPr>
          <w:noProof/>
          <w:sz w:val="22"/>
          <w:szCs w:val="22"/>
        </w:rPr>
        <w:t xml:space="preserve"> “Waste” means any substance or obje</w:t>
      </w:r>
      <w:r>
        <w:rPr>
          <w:noProof/>
          <w:sz w:val="22"/>
          <w:szCs w:val="22"/>
        </w:rPr>
        <w:t>ct which the holder discards or intends or is required to discard; Source: The Waste Regulations, 2011 (Legal Notice 184 of 2011, as amended).</w:t>
      </w:r>
    </w:p>
    <w:p w:rsidR="00BB590B" w:rsidRDefault="00D22AAA">
      <w:pPr>
        <w:jc w:val="both"/>
        <w:rPr>
          <w:noProof/>
          <w:sz w:val="22"/>
          <w:szCs w:val="22"/>
        </w:rPr>
      </w:pPr>
      <w:r>
        <w:rPr>
          <w:noProof/>
          <w:sz w:val="22"/>
          <w:szCs w:val="22"/>
        </w:rPr>
        <w:t>The</w:t>
      </w:r>
      <w:r>
        <w:rPr>
          <w:rStyle w:val="BoldNormalTextChar"/>
          <w:noProof/>
          <w:sz w:val="22"/>
          <w:szCs w:val="22"/>
        </w:rPr>
        <w:t xml:space="preserve"> Netherlands (2013-2015):</w:t>
      </w:r>
      <w:r>
        <w:rPr>
          <w:noProof/>
          <w:sz w:val="22"/>
          <w:szCs w:val="22"/>
        </w:rPr>
        <w:t xml:space="preserve"> The Netherlands uses the EC definition of waste as described in Directive 2008/98/EC</w:t>
      </w:r>
      <w:r>
        <w:rPr>
          <w:noProof/>
          <w:sz w:val="22"/>
          <w:szCs w:val="22"/>
        </w:rPr>
        <w:t xml:space="preserve">, Article 3.1). This article is implemented in national legislation: the Wet Milieubeheer, Article 1.1. </w:t>
      </w:r>
    </w:p>
    <w:p w:rsidR="00BB590B" w:rsidRDefault="00D22AAA">
      <w:pPr>
        <w:jc w:val="both"/>
        <w:rPr>
          <w:noProof/>
          <w:sz w:val="22"/>
          <w:szCs w:val="22"/>
        </w:rPr>
      </w:pPr>
      <w:r>
        <w:rPr>
          <w:rStyle w:val="BoldNormalTextChar"/>
          <w:noProof/>
          <w:sz w:val="22"/>
          <w:szCs w:val="22"/>
        </w:rPr>
        <w:t>Poland (2013-2015):</w:t>
      </w:r>
      <w:r>
        <w:rPr>
          <w:noProof/>
          <w:sz w:val="22"/>
          <w:szCs w:val="22"/>
        </w:rPr>
        <w:t xml:space="preserve"> In the light of the Act on Waste of 14 December 2012 (Official Journal of 2013 item 21) “waste” shall mean any substance or object </w:t>
      </w:r>
      <w:r>
        <w:rPr>
          <w:noProof/>
          <w:sz w:val="22"/>
          <w:szCs w:val="22"/>
        </w:rPr>
        <w:t xml:space="preserve">which the holder discards, intends to discard or is required to discard. </w:t>
      </w:r>
    </w:p>
    <w:p w:rsidR="00BB590B" w:rsidRDefault="00D22AAA">
      <w:pPr>
        <w:jc w:val="both"/>
        <w:rPr>
          <w:noProof/>
          <w:sz w:val="22"/>
          <w:szCs w:val="22"/>
        </w:rPr>
      </w:pPr>
      <w:r>
        <w:rPr>
          <w:rStyle w:val="BoldNormalTextChar"/>
          <w:noProof/>
          <w:sz w:val="22"/>
          <w:szCs w:val="22"/>
        </w:rPr>
        <w:t>Portugal (2013-2015):</w:t>
      </w:r>
      <w:r>
        <w:rPr>
          <w:noProof/>
          <w:sz w:val="22"/>
          <w:szCs w:val="22"/>
        </w:rPr>
        <w:t xml:space="preserve">  According to the Waste Act (Decree-Law 73/2011 of 17 of June of 2011) waste is any substance or object that the holder discards or intends to or is required to</w:t>
      </w:r>
      <w:r>
        <w:rPr>
          <w:noProof/>
          <w:sz w:val="22"/>
          <w:szCs w:val="22"/>
        </w:rPr>
        <w:t xml:space="preserve"> discard, in accordance with the Revised Waste Framework Directive (2008/98/EC).</w:t>
      </w:r>
    </w:p>
    <w:p w:rsidR="00BB590B" w:rsidRDefault="00D22AAA">
      <w:pPr>
        <w:jc w:val="both"/>
        <w:rPr>
          <w:noProof/>
          <w:sz w:val="22"/>
          <w:szCs w:val="22"/>
        </w:rPr>
      </w:pPr>
      <w:r>
        <w:rPr>
          <w:rStyle w:val="BoldNormalTextChar"/>
          <w:noProof/>
          <w:sz w:val="22"/>
          <w:szCs w:val="22"/>
        </w:rPr>
        <w:t>Romania (2013-2015):</w:t>
      </w:r>
      <w:r>
        <w:rPr>
          <w:noProof/>
          <w:sz w:val="22"/>
          <w:szCs w:val="22"/>
        </w:rPr>
        <w:t xml:space="preserve"> In Romania there is no national definition of waste used specially for the purposes of transboundary movements. The definition of waste from Law 211/2011 </w:t>
      </w:r>
      <w:r>
        <w:rPr>
          <w:noProof/>
          <w:sz w:val="22"/>
          <w:szCs w:val="22"/>
        </w:rPr>
        <w:t>on waste regime is based on the relevant definitions of the Revised Waste Framework Directive (2008/98/EC).</w:t>
      </w:r>
    </w:p>
    <w:p w:rsidR="00BB590B" w:rsidRDefault="00D22AAA">
      <w:pPr>
        <w:jc w:val="both"/>
        <w:rPr>
          <w:noProof/>
          <w:sz w:val="22"/>
          <w:szCs w:val="22"/>
        </w:rPr>
      </w:pPr>
      <w:r>
        <w:rPr>
          <w:rStyle w:val="BoldNormalTextChar"/>
          <w:noProof/>
          <w:sz w:val="22"/>
          <w:szCs w:val="22"/>
        </w:rPr>
        <w:t>Slovakia (2013-2015):</w:t>
      </w:r>
      <w:r>
        <w:rPr>
          <w:noProof/>
          <w:sz w:val="22"/>
          <w:szCs w:val="22"/>
        </w:rPr>
        <w:t xml:space="preserve"> According to the Act No. 223/2001 Coll. on waste and on amendments to certain acts as amended a waste means a movable object, </w:t>
      </w:r>
      <w:r>
        <w:rPr>
          <w:noProof/>
          <w:sz w:val="22"/>
          <w:szCs w:val="22"/>
        </w:rPr>
        <w:t>which the holder discards or intends to discard or is required to discard pursuant to the Act or special regulations (e.g. the Act of the National Council of the Slovak Republic No. 272/1994 Coll. on Human Health Protection, as amended, Article 43 of the A</w:t>
      </w:r>
      <w:r>
        <w:rPr>
          <w:noProof/>
          <w:sz w:val="22"/>
          <w:szCs w:val="22"/>
        </w:rPr>
        <w:t>ct No. 140/1998 Coll. on Medicaments and Medical Aids, on Modification of the Act No. 455/1991 Coll. on Trade Licensing (Trade Licensing Act), as amended, and on Modification and Amendment of the Act of the National Council of the Slovak Republic No. 220/1</w:t>
      </w:r>
      <w:r>
        <w:rPr>
          <w:noProof/>
          <w:sz w:val="22"/>
          <w:szCs w:val="22"/>
        </w:rPr>
        <w:t>996 Coll. on Advertisement, as amended by the Act No. 119/2000 Coll., Regulation of the Ministry of Health of the Slovak Republic No. 12/2001 Coll. on Requirements for the Provision of Radiation Protection).</w:t>
      </w:r>
    </w:p>
    <w:p w:rsidR="00BB590B" w:rsidRDefault="00D22AAA">
      <w:pPr>
        <w:jc w:val="both"/>
        <w:rPr>
          <w:noProof/>
          <w:sz w:val="22"/>
          <w:szCs w:val="22"/>
        </w:rPr>
      </w:pPr>
      <w:r>
        <w:rPr>
          <w:noProof/>
          <w:sz w:val="22"/>
          <w:szCs w:val="22"/>
        </w:rPr>
        <w:t>The national waste definition refers to the wast</w:t>
      </w:r>
      <w:r>
        <w:rPr>
          <w:noProof/>
          <w:sz w:val="22"/>
          <w:szCs w:val="22"/>
        </w:rPr>
        <w:t>e definition of the Directive 2008/98/EC of the European Parliament and of the Council on waste and repealing certain Directives.</w:t>
      </w:r>
    </w:p>
    <w:p w:rsidR="00BB590B" w:rsidRDefault="00D22AAA">
      <w:pPr>
        <w:jc w:val="both"/>
        <w:rPr>
          <w:noProof/>
          <w:sz w:val="22"/>
          <w:szCs w:val="22"/>
        </w:rPr>
      </w:pPr>
      <w:r>
        <w:rPr>
          <w:noProof/>
          <w:sz w:val="22"/>
          <w:szCs w:val="22"/>
        </w:rPr>
        <w:t>The Decree No. 284/2001 Coll. establishing Waste Catalogue as amended defines two categories of wastes: non-hazardous and haza</w:t>
      </w:r>
      <w:r>
        <w:rPr>
          <w:noProof/>
          <w:sz w:val="22"/>
          <w:szCs w:val="22"/>
        </w:rPr>
        <w:t xml:space="preserve">rdous. </w:t>
      </w:r>
    </w:p>
    <w:p w:rsidR="00BB590B" w:rsidRDefault="00D22AAA">
      <w:pPr>
        <w:jc w:val="both"/>
        <w:rPr>
          <w:noProof/>
          <w:sz w:val="22"/>
          <w:szCs w:val="22"/>
        </w:rPr>
      </w:pPr>
      <w:r>
        <w:rPr>
          <w:noProof/>
          <w:sz w:val="22"/>
          <w:szCs w:val="22"/>
        </w:rPr>
        <w:t xml:space="preserve">Changes in </w:t>
      </w:r>
      <w:r>
        <w:rPr>
          <w:b/>
          <w:noProof/>
          <w:sz w:val="22"/>
          <w:szCs w:val="22"/>
        </w:rPr>
        <w:t>2015</w:t>
      </w:r>
      <w:r>
        <w:rPr>
          <w:noProof/>
          <w:sz w:val="22"/>
          <w:szCs w:val="22"/>
        </w:rPr>
        <w:t xml:space="preserve">: </w:t>
      </w:r>
    </w:p>
    <w:p w:rsidR="00BB590B" w:rsidRDefault="00D22AAA">
      <w:pPr>
        <w:jc w:val="both"/>
        <w:rPr>
          <w:noProof/>
          <w:sz w:val="22"/>
          <w:szCs w:val="22"/>
        </w:rPr>
      </w:pPr>
      <w:r>
        <w:rPr>
          <w:noProof/>
          <w:sz w:val="22"/>
          <w:szCs w:val="22"/>
        </w:rPr>
        <w:t xml:space="preserve">The Act No. 223/2001 Coll. was replaced by Act No. 79/2015 Coll. on waste and on amendments to certain acts as amended by Act No. 91/2016 Coll.  </w:t>
      </w:r>
    </w:p>
    <w:p w:rsidR="00BB590B" w:rsidRDefault="00D22AAA">
      <w:pPr>
        <w:jc w:val="both"/>
        <w:rPr>
          <w:noProof/>
          <w:sz w:val="22"/>
          <w:szCs w:val="22"/>
        </w:rPr>
      </w:pPr>
      <w:r>
        <w:rPr>
          <w:noProof/>
          <w:sz w:val="22"/>
          <w:szCs w:val="22"/>
        </w:rPr>
        <w:t>The Decree No. 284/2001 Coll. was replaced by Decree No. 365/2015 Coll.</w:t>
      </w:r>
    </w:p>
    <w:p w:rsidR="00BB590B" w:rsidRDefault="00D22AAA">
      <w:pPr>
        <w:jc w:val="both"/>
        <w:rPr>
          <w:noProof/>
          <w:sz w:val="22"/>
          <w:szCs w:val="22"/>
        </w:rPr>
      </w:pPr>
      <w:r>
        <w:rPr>
          <w:rStyle w:val="BoldNormalTextChar"/>
          <w:noProof/>
          <w:sz w:val="22"/>
          <w:szCs w:val="22"/>
        </w:rPr>
        <w:t xml:space="preserve">Slovenia </w:t>
      </w:r>
      <w:r>
        <w:rPr>
          <w:rStyle w:val="BoldNormalTextChar"/>
          <w:noProof/>
          <w:sz w:val="22"/>
          <w:szCs w:val="22"/>
        </w:rPr>
        <w:t>(2013-2015):</w:t>
      </w:r>
      <w:r>
        <w:rPr>
          <w:noProof/>
          <w:sz w:val="22"/>
          <w:szCs w:val="22"/>
        </w:rPr>
        <w:t xml:space="preserve"> Definition of waste is in line with the Revised Waste Framework Directive (2008/98/EC). According Article 3 of Decree on Waste Management (2011) “waste” is defined as any substance or object which the holder discards or intends or is requested</w:t>
      </w:r>
      <w:r>
        <w:rPr>
          <w:noProof/>
          <w:sz w:val="22"/>
          <w:szCs w:val="22"/>
        </w:rPr>
        <w:t xml:space="preserve"> to discard.</w:t>
      </w:r>
    </w:p>
    <w:p w:rsidR="00BB590B" w:rsidRDefault="00D22AAA">
      <w:pPr>
        <w:jc w:val="both"/>
        <w:rPr>
          <w:noProof/>
          <w:sz w:val="22"/>
          <w:szCs w:val="22"/>
        </w:rPr>
      </w:pPr>
      <w:r>
        <w:rPr>
          <w:rStyle w:val="BoldNormalTextChar"/>
          <w:noProof/>
          <w:sz w:val="22"/>
          <w:szCs w:val="22"/>
        </w:rPr>
        <w:t>Spain (2013-2015):</w:t>
      </w:r>
      <w:r>
        <w:rPr>
          <w:noProof/>
          <w:sz w:val="22"/>
          <w:szCs w:val="22"/>
        </w:rPr>
        <w:t xml:space="preserve"> According to the Act 22/2011, of July the 28, on Wastes, Article 3, Definitions: “waste” means any substance or object which the holder discards or intends or is required to discard. </w:t>
      </w:r>
    </w:p>
    <w:p w:rsidR="00BB590B" w:rsidRDefault="00D22AAA">
      <w:pPr>
        <w:jc w:val="both"/>
        <w:rPr>
          <w:noProof/>
          <w:sz w:val="22"/>
          <w:szCs w:val="22"/>
        </w:rPr>
      </w:pPr>
      <w:r>
        <w:rPr>
          <w:rStyle w:val="BoldNormalTextChar"/>
          <w:noProof/>
          <w:sz w:val="22"/>
          <w:szCs w:val="22"/>
        </w:rPr>
        <w:t>Sweden (2013-2015):</w:t>
      </w:r>
      <w:r>
        <w:rPr>
          <w:noProof/>
          <w:sz w:val="22"/>
          <w:szCs w:val="22"/>
        </w:rPr>
        <w:t xml:space="preserve"> Waste means any subs</w:t>
      </w:r>
      <w:r>
        <w:rPr>
          <w:noProof/>
          <w:sz w:val="22"/>
          <w:szCs w:val="22"/>
        </w:rPr>
        <w:t xml:space="preserve">tance or object in the categories set out in a list of waste categories which the holder discards or intends to or is required to discard. For the purpose of transboundary movements of waste EU regulation 1013/2006 on shipments of waste defines what waste </w:t>
      </w:r>
      <w:r>
        <w:rPr>
          <w:noProof/>
          <w:sz w:val="22"/>
          <w:szCs w:val="22"/>
        </w:rPr>
        <w:t>should be controlled.</w:t>
      </w:r>
    </w:p>
    <w:p w:rsidR="00BB590B" w:rsidRDefault="00D22AAA">
      <w:pPr>
        <w:jc w:val="both"/>
        <w:rPr>
          <w:noProof/>
          <w:sz w:val="22"/>
          <w:szCs w:val="22"/>
        </w:rPr>
      </w:pPr>
      <w:r>
        <w:rPr>
          <w:noProof/>
          <w:sz w:val="22"/>
          <w:szCs w:val="22"/>
        </w:rPr>
        <w:t xml:space="preserve">The </w:t>
      </w:r>
      <w:r>
        <w:rPr>
          <w:rStyle w:val="BoldNormalTextChar"/>
          <w:noProof/>
          <w:sz w:val="22"/>
          <w:szCs w:val="22"/>
        </w:rPr>
        <w:t>United Kingdom (2013-2015):</w:t>
      </w:r>
      <w:r>
        <w:rPr>
          <w:noProof/>
          <w:sz w:val="22"/>
          <w:szCs w:val="22"/>
        </w:rPr>
        <w:t xml:space="preserve"> “Waste”, including wastes subject to transboundary movements, is defined in Article 3(1) of the EC Framework Directive on Waste (Council Directive 2008/98/EC). Article 3(1) provides that “waste” means a</w:t>
      </w:r>
      <w:r>
        <w:rPr>
          <w:noProof/>
          <w:sz w:val="22"/>
          <w:szCs w:val="22"/>
        </w:rPr>
        <w:t>ny substance or object which the holder discards or intends or is required to discard.</w:t>
      </w:r>
    </w:p>
    <w:p w:rsidR="00BB590B" w:rsidRDefault="00D22AAA">
      <w:pPr>
        <w:spacing w:before="0" w:after="0"/>
        <w:jc w:val="both"/>
        <w:rPr>
          <w:noProof/>
        </w:rPr>
      </w:pPr>
      <w:r>
        <w:rPr>
          <w:noProof/>
        </w:rPr>
        <w:br w:type="page"/>
      </w:r>
    </w:p>
    <w:p w:rsidR="00BB590B" w:rsidRDefault="00D22AAA">
      <w:pPr>
        <w:pStyle w:val="Heading3"/>
        <w:tabs>
          <w:tab w:val="clear" w:pos="1134"/>
          <w:tab w:val="clear" w:pos="6390"/>
          <w:tab w:val="left" w:pos="851"/>
        </w:tabs>
        <w:ind w:left="851" w:hanging="851"/>
        <w:jc w:val="both"/>
        <w:rPr>
          <w:noProof/>
          <w:color w:val="auto"/>
        </w:rPr>
      </w:pPr>
      <w:bookmarkStart w:id="11" w:name="_Toc513036179"/>
      <w:r>
        <w:rPr>
          <w:noProof/>
          <w:color w:val="auto"/>
        </w:rPr>
        <w:t>Question 2(b): National Definition of Hazardous Waste Used for the Purpose of Transboundary Movements of Waste</w:t>
      </w:r>
      <w:bookmarkEnd w:id="11"/>
    </w:p>
    <w:p w:rsidR="00BB590B" w:rsidRDefault="00D22AAA">
      <w:pPr>
        <w:jc w:val="both"/>
        <w:rPr>
          <w:noProof/>
          <w:sz w:val="22"/>
          <w:szCs w:val="22"/>
        </w:rPr>
      </w:pPr>
      <w:r>
        <w:rPr>
          <w:noProof/>
          <w:sz w:val="22"/>
          <w:szCs w:val="22"/>
        </w:rPr>
        <w:t xml:space="preserve">The EU definition of hazardous waste differs from the </w:t>
      </w:r>
      <w:r>
        <w:rPr>
          <w:noProof/>
          <w:sz w:val="22"/>
          <w:szCs w:val="22"/>
        </w:rPr>
        <w:t>definition of the Basel Convention. According to the Directive on Hazardous Waste (Council Directive 91/689/EEC as amended by Directive 2008/98/EC) “hazardous waste” is defined as follows:</w:t>
      </w:r>
      <w:r>
        <w:rPr>
          <w:rStyle w:val="FootnoteReference"/>
          <w:rFonts w:cs="Times New Roman"/>
          <w:i/>
          <w:noProof/>
          <w:sz w:val="22"/>
          <w:szCs w:val="22"/>
        </w:rPr>
        <w:t xml:space="preserve"> </w:t>
      </w:r>
      <w:r>
        <w:rPr>
          <w:rStyle w:val="FootnoteReference"/>
          <w:noProof/>
          <w:sz w:val="22"/>
          <w:szCs w:val="22"/>
        </w:rPr>
        <w:footnoteReference w:id="4"/>
      </w:r>
    </w:p>
    <w:p w:rsidR="00BB590B" w:rsidRDefault="00D22AAA">
      <w:pPr>
        <w:pStyle w:val="ListBullet"/>
        <w:numPr>
          <w:ilvl w:val="0"/>
          <w:numId w:val="103"/>
        </w:numPr>
        <w:tabs>
          <w:tab w:val="left" w:pos="357"/>
          <w:tab w:val="left" w:pos="720"/>
        </w:tabs>
        <w:jc w:val="both"/>
        <w:rPr>
          <w:noProof/>
          <w:sz w:val="22"/>
          <w:szCs w:val="22"/>
        </w:rPr>
      </w:pPr>
      <w:r>
        <w:rPr>
          <w:rStyle w:val="ItalicnormaltextChar"/>
          <w:noProof/>
          <w:sz w:val="22"/>
          <w:szCs w:val="22"/>
        </w:rPr>
        <w:t>“Waste classified as hazardous waste featuring on the list establ</w:t>
      </w:r>
      <w:r>
        <w:rPr>
          <w:rStyle w:val="ItalicnormaltextChar"/>
          <w:noProof/>
          <w:sz w:val="22"/>
          <w:szCs w:val="22"/>
        </w:rPr>
        <w:t>ished by Commission Decision 2000/532/EC on the basis of Annexes I (Categories of hazardous waste listed according to their nature or the activity which generated them) and II (Constituent of the wastes in Annex I.B. which render them hazardous when they h</w:t>
      </w:r>
      <w:r>
        <w:rPr>
          <w:rStyle w:val="ItalicnormaltextChar"/>
          <w:noProof/>
          <w:sz w:val="22"/>
          <w:szCs w:val="22"/>
        </w:rPr>
        <w:t>ave the properties described in Annex III) to this Directive. This waste must have one or more of the properties listed in Annex III (Properties of waste which render them hazardous). The list shall take into account the origin and composition of the waste</w:t>
      </w:r>
      <w:r>
        <w:rPr>
          <w:rStyle w:val="ItalicnormaltextChar"/>
          <w:noProof/>
          <w:sz w:val="22"/>
          <w:szCs w:val="22"/>
        </w:rPr>
        <w:t xml:space="preserve"> and, where necessary, limit values of concentration..</w:t>
      </w:r>
      <w:r>
        <w:rPr>
          <w:noProof/>
          <w:sz w:val="22"/>
          <w:szCs w:val="22"/>
        </w:rPr>
        <w:t xml:space="preserve">.” and </w:t>
      </w:r>
    </w:p>
    <w:p w:rsidR="00BB590B" w:rsidRDefault="00D22AAA">
      <w:pPr>
        <w:pStyle w:val="ListBullet"/>
        <w:numPr>
          <w:ilvl w:val="0"/>
          <w:numId w:val="103"/>
        </w:numPr>
        <w:tabs>
          <w:tab w:val="left" w:pos="357"/>
          <w:tab w:val="left" w:pos="720"/>
        </w:tabs>
        <w:jc w:val="both"/>
        <w:rPr>
          <w:noProof/>
          <w:sz w:val="22"/>
          <w:szCs w:val="22"/>
        </w:rPr>
      </w:pPr>
      <w:r>
        <w:rPr>
          <w:noProof/>
          <w:sz w:val="22"/>
          <w:szCs w:val="22"/>
        </w:rPr>
        <w:t>“</w:t>
      </w:r>
      <w:r>
        <w:rPr>
          <w:rStyle w:val="ItalicnormaltextChar"/>
          <w:noProof/>
          <w:sz w:val="22"/>
          <w:szCs w:val="22"/>
        </w:rPr>
        <w:t>Any other waste which is considered by a Member State to display any of the properties listed in Annex III...”</w:t>
      </w:r>
    </w:p>
    <w:p w:rsidR="00BB590B" w:rsidRDefault="00D22AAA">
      <w:pPr>
        <w:jc w:val="both"/>
        <w:rPr>
          <w:noProof/>
          <w:sz w:val="22"/>
          <w:szCs w:val="22"/>
        </w:rPr>
      </w:pPr>
      <w:r>
        <w:rPr>
          <w:noProof/>
          <w:sz w:val="22"/>
          <w:szCs w:val="22"/>
        </w:rPr>
        <w:t xml:space="preserve">The properties which render waste hazardous are further specified by the Decision </w:t>
      </w:r>
      <w:r>
        <w:rPr>
          <w:noProof/>
          <w:sz w:val="22"/>
          <w:szCs w:val="22"/>
        </w:rPr>
        <w:t>2000/532/EC</w:t>
      </w:r>
      <w:r>
        <w:rPr>
          <w:rStyle w:val="FootnoteReference"/>
          <w:noProof/>
          <w:sz w:val="22"/>
          <w:szCs w:val="22"/>
        </w:rPr>
        <w:footnoteReference w:id="5"/>
      </w:r>
      <w:r>
        <w:rPr>
          <w:noProof/>
          <w:sz w:val="22"/>
          <w:szCs w:val="22"/>
        </w:rPr>
        <w:t xml:space="preserve"> establishing a List of Wastes as last amended by Decision 2001/573/EC</w:t>
      </w:r>
      <w:r>
        <w:rPr>
          <w:rStyle w:val="FootnoteReference"/>
          <w:noProof/>
          <w:sz w:val="22"/>
          <w:szCs w:val="22"/>
        </w:rPr>
        <w:footnoteReference w:id="6"/>
      </w:r>
      <w:r>
        <w:rPr>
          <w:noProof/>
          <w:sz w:val="22"/>
          <w:szCs w:val="22"/>
        </w:rPr>
        <w:t>.</w:t>
      </w:r>
    </w:p>
    <w:p w:rsidR="00BB590B" w:rsidRDefault="00D22AAA">
      <w:pPr>
        <w:jc w:val="both"/>
        <w:rPr>
          <w:noProof/>
          <w:sz w:val="22"/>
          <w:szCs w:val="22"/>
        </w:rPr>
      </w:pPr>
      <w:r>
        <w:rPr>
          <w:noProof/>
          <w:sz w:val="22"/>
          <w:szCs w:val="22"/>
        </w:rPr>
        <w:t xml:space="preserve">The responses from Member States which include an alternate national definition of hazardous waste or submitted additional information to the above are outlined below. </w:t>
      </w:r>
    </w:p>
    <w:p w:rsidR="00BB590B" w:rsidRDefault="00D22AAA">
      <w:pPr>
        <w:jc w:val="both"/>
        <w:rPr>
          <w:b/>
          <w:noProof/>
          <w:sz w:val="22"/>
          <w:szCs w:val="22"/>
        </w:rPr>
      </w:pPr>
      <w:r>
        <w:rPr>
          <w:rStyle w:val="BoldNormalTextChar"/>
          <w:noProof/>
          <w:sz w:val="22"/>
          <w:szCs w:val="22"/>
        </w:rPr>
        <w:t>Au</w:t>
      </w:r>
      <w:r>
        <w:rPr>
          <w:rStyle w:val="BoldNormalTextChar"/>
          <w:noProof/>
          <w:sz w:val="22"/>
          <w:szCs w:val="22"/>
        </w:rPr>
        <w:t>stria (2013-2015):</w:t>
      </w:r>
      <w:r>
        <w:rPr>
          <w:noProof/>
          <w:sz w:val="22"/>
          <w:szCs w:val="22"/>
        </w:rPr>
        <w:t xml:space="preserve"> The definition of hazardous waste is laid down in the Ordinance on a Waste Catalogue (Federal Law Gazette II 2003/570, as amended by Federal Law Gazette II 2008/498). The text can be obtained online.</w:t>
      </w:r>
      <w:r>
        <w:rPr>
          <w:rStyle w:val="FootnoteReference"/>
          <w:noProof/>
          <w:sz w:val="22"/>
          <w:szCs w:val="22"/>
        </w:rPr>
        <w:footnoteReference w:id="7"/>
      </w:r>
      <w:r>
        <w:rPr>
          <w:noProof/>
          <w:sz w:val="22"/>
          <w:szCs w:val="22"/>
          <w:vertAlign w:val="superscript"/>
        </w:rPr>
        <w:t xml:space="preserve"> </w:t>
      </w:r>
      <w:r>
        <w:rPr>
          <w:noProof/>
          <w:sz w:val="22"/>
          <w:szCs w:val="22"/>
        </w:rPr>
        <w:t>The Austrian Waste List can be downl</w:t>
      </w:r>
      <w:r>
        <w:rPr>
          <w:noProof/>
          <w:sz w:val="22"/>
          <w:szCs w:val="22"/>
        </w:rPr>
        <w:t>oaded online.</w:t>
      </w:r>
      <w:r>
        <w:rPr>
          <w:rStyle w:val="FootnoteReference"/>
          <w:noProof/>
          <w:sz w:val="22"/>
          <w:szCs w:val="22"/>
        </w:rPr>
        <w:footnoteReference w:id="8"/>
      </w:r>
      <w:r>
        <w:rPr>
          <w:noProof/>
          <w:sz w:val="22"/>
          <w:szCs w:val="22"/>
        </w:rPr>
        <w:t xml:space="preserve"> </w:t>
      </w:r>
    </w:p>
    <w:p w:rsidR="00BB590B" w:rsidRDefault="00D22AAA">
      <w:pPr>
        <w:jc w:val="both"/>
        <w:rPr>
          <w:rStyle w:val="BoldNormalTextChar"/>
          <w:noProof/>
          <w:sz w:val="22"/>
          <w:szCs w:val="22"/>
        </w:rPr>
      </w:pPr>
      <w:r>
        <w:rPr>
          <w:rStyle w:val="BoldNormalTextChar"/>
          <w:noProof/>
          <w:sz w:val="22"/>
          <w:szCs w:val="22"/>
        </w:rPr>
        <w:t xml:space="preserve">Belgium (2013-2015): </w:t>
      </w:r>
      <w:r>
        <w:rPr>
          <w:noProof/>
          <w:sz w:val="22"/>
          <w:szCs w:val="22"/>
        </w:rPr>
        <w:t>In Belgium the definition of waste and hazardous waste is in accordance with the European Law. With regard to transboundary movements of wastes the Council Regulation (EC) No. 1013/2006 is applied.</w:t>
      </w:r>
    </w:p>
    <w:p w:rsidR="00BB590B" w:rsidRDefault="00D22AAA">
      <w:pPr>
        <w:jc w:val="both"/>
        <w:rPr>
          <w:noProof/>
          <w:sz w:val="22"/>
          <w:szCs w:val="22"/>
        </w:rPr>
      </w:pPr>
      <w:r>
        <w:rPr>
          <w:rStyle w:val="BoldNormalTextChar"/>
          <w:noProof/>
          <w:sz w:val="22"/>
          <w:szCs w:val="22"/>
        </w:rPr>
        <w:t>Bulgaria (2013-2015):</w:t>
      </w:r>
      <w:r>
        <w:rPr>
          <w:noProof/>
          <w:sz w:val="22"/>
          <w:szCs w:val="22"/>
        </w:rPr>
        <w:t xml:space="preserve"> "Hazardous waste" means waste which displays one or more of the hazardous properties listed in Annex III (Properties of waste which render it hazardous). The Waste Management Act, promulgated in State Gazette No. 53/13.07.2012, effective 13.07.2012, trans</w:t>
      </w:r>
      <w:r>
        <w:rPr>
          <w:noProof/>
          <w:sz w:val="22"/>
          <w:szCs w:val="22"/>
        </w:rPr>
        <w:t>posing Directive 2008/98/EC of the European Parliament and of the Council of 19 November 2008 on waste and repealing certain Directives.</w:t>
      </w:r>
    </w:p>
    <w:p w:rsidR="00BB590B" w:rsidRDefault="00D22AAA">
      <w:pPr>
        <w:jc w:val="both"/>
        <w:rPr>
          <w:noProof/>
          <w:sz w:val="22"/>
          <w:szCs w:val="22"/>
        </w:rPr>
      </w:pPr>
      <w:r>
        <w:rPr>
          <w:rStyle w:val="BoldNormalTextChar"/>
          <w:noProof/>
          <w:sz w:val="22"/>
          <w:szCs w:val="22"/>
        </w:rPr>
        <w:t>Croatia (2013-2015):</w:t>
      </w:r>
      <w:r>
        <w:rPr>
          <w:noProof/>
          <w:sz w:val="22"/>
          <w:szCs w:val="22"/>
        </w:rPr>
        <w:t xml:space="preserve"> The national definition of hazardous waste is in accordance with Article Paragraph 1, point 33 of </w:t>
      </w:r>
      <w:r>
        <w:rPr>
          <w:noProof/>
          <w:sz w:val="22"/>
          <w:szCs w:val="22"/>
        </w:rPr>
        <w:t>the Act on Sustainable Waste Management. Pursuant to it, hazardous waste means waste which displays one or more of the hazardous properties set out in Annex III to the present Act. Annex III to the present Act is in line with Annex III of the Directive 200</w:t>
      </w:r>
      <w:r>
        <w:rPr>
          <w:noProof/>
          <w:sz w:val="22"/>
          <w:szCs w:val="22"/>
        </w:rPr>
        <w:t>8/98/EC.</w:t>
      </w:r>
    </w:p>
    <w:p w:rsidR="00BB590B" w:rsidRDefault="00D22AAA">
      <w:pPr>
        <w:jc w:val="both"/>
        <w:rPr>
          <w:noProof/>
          <w:sz w:val="22"/>
          <w:szCs w:val="22"/>
        </w:rPr>
      </w:pPr>
      <w:r>
        <w:rPr>
          <w:b/>
          <w:noProof/>
          <w:sz w:val="22"/>
          <w:szCs w:val="22"/>
        </w:rPr>
        <w:t xml:space="preserve">Cyprus (2013-2015): </w:t>
      </w:r>
      <w:r>
        <w:rPr>
          <w:noProof/>
          <w:sz w:val="22"/>
          <w:szCs w:val="22"/>
        </w:rPr>
        <w:t>The House of Representative passed the new Waste Law on December 23, 2011 (Law 185(I)/2011). Within the new Law there is a definition of waste used for the purpose of transboundary movements of waste and it is in accordance wit</w:t>
      </w:r>
      <w:r>
        <w:rPr>
          <w:noProof/>
          <w:sz w:val="22"/>
          <w:szCs w:val="22"/>
        </w:rPr>
        <w:t>h the provisions of the Revised Waste Framework Directive (2008/98/EC), the Waste Shipment Regulation (1013/2006/EC) and the Basel Convention.</w:t>
      </w:r>
    </w:p>
    <w:p w:rsidR="00BB590B" w:rsidRDefault="00D22AAA">
      <w:pPr>
        <w:jc w:val="both"/>
        <w:rPr>
          <w:noProof/>
          <w:sz w:val="22"/>
          <w:szCs w:val="22"/>
        </w:rPr>
      </w:pPr>
      <w:r>
        <w:rPr>
          <w:rStyle w:val="BoldNormalTextChar"/>
          <w:noProof/>
          <w:sz w:val="22"/>
          <w:szCs w:val="22"/>
        </w:rPr>
        <w:t>Czech Republic (2013-2015):</w:t>
      </w:r>
      <w:r>
        <w:rPr>
          <w:noProof/>
          <w:sz w:val="22"/>
          <w:szCs w:val="22"/>
        </w:rPr>
        <w:t xml:space="preserve"> Act on Waste No. 185/2001 Coll., as amended, Decrees of the Ministry of the Environme</w:t>
      </w:r>
      <w:r>
        <w:rPr>
          <w:noProof/>
          <w:sz w:val="22"/>
          <w:szCs w:val="22"/>
        </w:rPr>
        <w:t>nt No. 376/2001 Coll. and 381/2001 Coll., as amended.</w:t>
      </w:r>
    </w:p>
    <w:p w:rsidR="00BB590B" w:rsidRDefault="00D22AAA">
      <w:pPr>
        <w:jc w:val="both"/>
        <w:rPr>
          <w:noProof/>
          <w:sz w:val="22"/>
          <w:szCs w:val="22"/>
        </w:rPr>
      </w:pPr>
      <w:r>
        <w:rPr>
          <w:noProof/>
          <w:sz w:val="22"/>
          <w:szCs w:val="22"/>
        </w:rPr>
        <w:t>The control procedures for other transboundary movements of wastes destined for recovery are not based on the definition of hazardous waste, but on a specific listing system established by EU Regulation</w:t>
      </w:r>
      <w:r>
        <w:rPr>
          <w:noProof/>
          <w:sz w:val="22"/>
          <w:szCs w:val="22"/>
        </w:rPr>
        <w:t xml:space="preserve"> (EC) 1013/2006 on shipments of waste. The listing system consists of two lists of waste. The first one (Annex III to the EU Regulation 1013/2006 - Green listed waste) containing wastes not requiring notification and prior consent consists of wastes listed</w:t>
      </w:r>
      <w:r>
        <w:rPr>
          <w:noProof/>
          <w:sz w:val="22"/>
          <w:szCs w:val="22"/>
        </w:rPr>
        <w:t xml:space="preserve"> in Annex IX to the Basel Convention supplemented by several other non-hazardous wastes. The second one (Annex IV to the EU Regulation 1013/2006 - Amber listed waste) containing wastes requiring notification and prior consent consists of wastes listed in A</w:t>
      </w:r>
      <w:r>
        <w:rPr>
          <w:noProof/>
          <w:sz w:val="22"/>
          <w:szCs w:val="22"/>
        </w:rPr>
        <w:t>nnex VIII and II to the Basel Convention supplemented by several other not necessarily hazardous wastes. Transboundary movements of all wastes (both hazardous and non-hazardous) destined for final disposal are prohibited or subject to notification and prio</w:t>
      </w:r>
      <w:r>
        <w:rPr>
          <w:noProof/>
          <w:sz w:val="22"/>
          <w:szCs w:val="22"/>
        </w:rPr>
        <w:t>r consent.</w:t>
      </w:r>
    </w:p>
    <w:p w:rsidR="00BB590B" w:rsidRDefault="00D22AAA">
      <w:pPr>
        <w:jc w:val="both"/>
        <w:rPr>
          <w:rStyle w:val="BoldNormalTextChar"/>
          <w:b w:val="0"/>
          <w:noProof/>
          <w:sz w:val="22"/>
          <w:szCs w:val="22"/>
        </w:rPr>
      </w:pPr>
      <w:r>
        <w:rPr>
          <w:rStyle w:val="BoldNormalTextChar"/>
          <w:b w:val="0"/>
          <w:noProof/>
          <w:sz w:val="22"/>
          <w:szCs w:val="22"/>
        </w:rPr>
        <w:t>Alongside the above text, there was additional information included in:</w:t>
      </w:r>
    </w:p>
    <w:p w:rsidR="00BB590B" w:rsidRDefault="00D22AAA">
      <w:pPr>
        <w:jc w:val="both"/>
        <w:rPr>
          <w:noProof/>
          <w:sz w:val="22"/>
          <w:szCs w:val="22"/>
        </w:rPr>
      </w:pPr>
      <w:r>
        <w:rPr>
          <w:rStyle w:val="BoldNormalTextChar"/>
          <w:noProof/>
          <w:sz w:val="22"/>
          <w:szCs w:val="22"/>
        </w:rPr>
        <w:t xml:space="preserve">2013 </w:t>
      </w:r>
      <w:r>
        <w:rPr>
          <w:noProof/>
          <w:sz w:val="22"/>
          <w:szCs w:val="22"/>
        </w:rPr>
        <w:t>&amp;</w:t>
      </w:r>
      <w:r>
        <w:rPr>
          <w:rStyle w:val="BoldNormalTextChar"/>
          <w:noProof/>
          <w:sz w:val="22"/>
          <w:szCs w:val="22"/>
        </w:rPr>
        <w:t xml:space="preserve"> 2014</w:t>
      </w:r>
      <w:r>
        <w:rPr>
          <w:noProof/>
          <w:sz w:val="22"/>
          <w:szCs w:val="22"/>
        </w:rPr>
        <w:t>: Hazardous waste means waste which displays one or more of the hazardous properties listed in Annex 2 to the Act. Annex 2 to the Act is identical to Annex III of</w:t>
      </w:r>
      <w:r>
        <w:rPr>
          <w:noProof/>
          <w:sz w:val="22"/>
          <w:szCs w:val="22"/>
        </w:rPr>
        <w:t xml:space="preserve"> Directive 2008/98/EC of the European Parliament and of the Council on waste.</w:t>
      </w:r>
    </w:p>
    <w:p w:rsidR="00BB590B" w:rsidRDefault="00D22AAA">
      <w:pPr>
        <w:jc w:val="both"/>
        <w:rPr>
          <w:noProof/>
          <w:sz w:val="22"/>
          <w:szCs w:val="22"/>
        </w:rPr>
      </w:pPr>
      <w:r>
        <w:rPr>
          <w:rStyle w:val="BoldNormalTextChar"/>
          <w:noProof/>
          <w:sz w:val="22"/>
          <w:szCs w:val="22"/>
        </w:rPr>
        <w:t>2015</w:t>
      </w:r>
      <w:r>
        <w:rPr>
          <w:noProof/>
          <w:sz w:val="22"/>
          <w:szCs w:val="22"/>
        </w:rPr>
        <w:t>: Hazardous waste means waste which displays one or more of the hazardous properties listed in Commission Regulation (EU) No. 1357/2014.</w:t>
      </w:r>
    </w:p>
    <w:p w:rsidR="00BB590B" w:rsidRDefault="00D22AAA">
      <w:pPr>
        <w:jc w:val="both"/>
        <w:rPr>
          <w:noProof/>
          <w:sz w:val="22"/>
          <w:szCs w:val="22"/>
        </w:rPr>
      </w:pPr>
      <w:r>
        <w:rPr>
          <w:rStyle w:val="BoldNormalTextChar"/>
          <w:noProof/>
          <w:sz w:val="22"/>
          <w:szCs w:val="22"/>
        </w:rPr>
        <w:t>Denmark (2013-2015):</w:t>
      </w:r>
      <w:r>
        <w:rPr>
          <w:noProof/>
          <w:sz w:val="22"/>
          <w:szCs w:val="22"/>
        </w:rPr>
        <w:t xml:space="preserve"> According to the</w:t>
      </w:r>
      <w:r>
        <w:rPr>
          <w:noProof/>
          <w:sz w:val="22"/>
          <w:szCs w:val="22"/>
        </w:rPr>
        <w:t xml:space="preserve"> Danish Statutory Order of Waste No. 1309/2012, § 3, No. 22, “hazardous waste” is waste which is listed on and marked as hazardous waste in the list of wastes contained in Annex 2, which exhibit one or more of the properties specified in Annex 4. Hazardous</w:t>
      </w:r>
      <w:r>
        <w:rPr>
          <w:noProof/>
          <w:sz w:val="22"/>
          <w:szCs w:val="22"/>
        </w:rPr>
        <w:t xml:space="preserve"> waste also includes any wastes which exhibit properties that are listed in Annex 4.</w:t>
      </w:r>
    </w:p>
    <w:p w:rsidR="00BB590B" w:rsidRDefault="00D22AAA">
      <w:pPr>
        <w:jc w:val="both"/>
        <w:rPr>
          <w:noProof/>
          <w:sz w:val="22"/>
          <w:szCs w:val="22"/>
        </w:rPr>
      </w:pPr>
      <w:r>
        <w:rPr>
          <w:rStyle w:val="BoldNormalTextChar"/>
          <w:noProof/>
          <w:sz w:val="22"/>
          <w:szCs w:val="22"/>
        </w:rPr>
        <w:t>Estonia (2013-2014):</w:t>
      </w:r>
      <w:r>
        <w:rPr>
          <w:noProof/>
          <w:sz w:val="22"/>
          <w:szCs w:val="22"/>
        </w:rPr>
        <w:t xml:space="preserve"> Hazardous waste is defined by Section 6 and 8 of the Waste Act (2004). </w:t>
      </w:r>
    </w:p>
    <w:p w:rsidR="00BB590B" w:rsidRDefault="00D22AAA">
      <w:pPr>
        <w:jc w:val="both"/>
        <w:rPr>
          <w:rStyle w:val="BoldNormalTextChar"/>
          <w:noProof/>
          <w:sz w:val="22"/>
          <w:szCs w:val="22"/>
        </w:rPr>
      </w:pPr>
      <w:r>
        <w:rPr>
          <w:rStyle w:val="BoldNormalTextChar"/>
          <w:noProof/>
          <w:sz w:val="22"/>
          <w:szCs w:val="22"/>
        </w:rPr>
        <w:t>Estonia (2015):</w:t>
      </w:r>
      <w:r>
        <w:rPr>
          <w:noProof/>
          <w:sz w:val="22"/>
          <w:szCs w:val="22"/>
        </w:rPr>
        <w:t xml:space="preserve"> Section 6: Hazardous waste are waste, which due to at least on</w:t>
      </w:r>
      <w:r>
        <w:rPr>
          <w:noProof/>
          <w:sz w:val="22"/>
          <w:szCs w:val="22"/>
        </w:rPr>
        <w:t>e of the hazardous properties set out in Commission Regulation (EU) No. 1357/2014 may cause a hazard to health, property or the environment.</w:t>
      </w:r>
    </w:p>
    <w:p w:rsidR="00BB590B" w:rsidRDefault="00D22AAA">
      <w:pPr>
        <w:jc w:val="both"/>
        <w:rPr>
          <w:rStyle w:val="BoldNormalTextChar"/>
          <w:noProof/>
          <w:sz w:val="22"/>
          <w:szCs w:val="22"/>
        </w:rPr>
      </w:pPr>
      <w:r>
        <w:rPr>
          <w:rStyle w:val="BoldNormalTextChar"/>
          <w:noProof/>
          <w:sz w:val="22"/>
          <w:szCs w:val="22"/>
        </w:rPr>
        <w:t>Finland (2013-2015):</w:t>
      </w:r>
      <w:r>
        <w:rPr>
          <w:noProof/>
          <w:sz w:val="22"/>
          <w:szCs w:val="22"/>
        </w:rPr>
        <w:t xml:space="preserve"> According to the Waste Act (646/2011; Section 6), “hazardous waste” is any waste with properti</w:t>
      </w:r>
      <w:r>
        <w:rPr>
          <w:noProof/>
          <w:sz w:val="22"/>
          <w:szCs w:val="22"/>
        </w:rPr>
        <w:t>es that render it flammable or explosive, infectious, or hazardous to human health or the environment in other ways, or with other corresponding properties (hazardous properties). The hazardous waste definition is further defined in the Waste Decree (179/2</w:t>
      </w:r>
      <w:r>
        <w:rPr>
          <w:noProof/>
          <w:sz w:val="22"/>
          <w:szCs w:val="22"/>
        </w:rPr>
        <w:t>012; Sections 3 and 4). They refer to Annexes 3 and 4 of the Waste Decree. The list of hazardous characteristics and the limit values for the interpretation are presented in Annex 3. A list of the most common waste and hazardous wastes is presented in Anne</w:t>
      </w:r>
      <w:r>
        <w:rPr>
          <w:noProof/>
          <w:sz w:val="22"/>
          <w:szCs w:val="22"/>
        </w:rPr>
        <w:t>x 4. The annexes are based on the respective EC legislation.</w:t>
      </w:r>
    </w:p>
    <w:p w:rsidR="00BB590B" w:rsidRDefault="00D22AAA">
      <w:pPr>
        <w:pStyle w:val="Standard"/>
        <w:widowControl/>
        <w:snapToGrid w:val="0"/>
        <w:jc w:val="both"/>
        <w:rPr>
          <w:rStyle w:val="BoldNormalTextChar"/>
          <w:b w:val="0"/>
          <w:noProof/>
          <w:kern w:val="0"/>
          <w:sz w:val="22"/>
          <w:szCs w:val="22"/>
          <w:lang w:val="en-GB" w:eastAsia="en-GB"/>
        </w:rPr>
      </w:pPr>
      <w:r>
        <w:rPr>
          <w:rStyle w:val="BoldNormalTextChar"/>
          <w:noProof/>
          <w:sz w:val="22"/>
          <w:szCs w:val="22"/>
        </w:rPr>
        <w:t xml:space="preserve">France (2013-2015): </w:t>
      </w:r>
      <w:r>
        <w:rPr>
          <w:rFonts w:asciiTheme="minorHAnsi" w:hAnsiTheme="minorHAnsi" w:cs="Arial"/>
          <w:noProof/>
          <w:kern w:val="0"/>
          <w:sz w:val="22"/>
          <w:szCs w:val="22"/>
          <w:lang w:val="en-GB" w:eastAsia="en-GB"/>
        </w:rPr>
        <w:t>The national definition of hazardous waste used for the purpose of transboundary movements is in accordance with Regulation (EC) No. 1013/2006 on shipments of waste.</w:t>
      </w:r>
    </w:p>
    <w:p w:rsidR="00BB590B" w:rsidRDefault="00D22AAA">
      <w:pPr>
        <w:jc w:val="both"/>
        <w:rPr>
          <w:noProof/>
          <w:sz w:val="22"/>
          <w:szCs w:val="22"/>
        </w:rPr>
      </w:pPr>
      <w:r>
        <w:rPr>
          <w:rStyle w:val="BoldNormalTextChar"/>
          <w:noProof/>
          <w:sz w:val="22"/>
          <w:szCs w:val="22"/>
        </w:rPr>
        <w:t>Germany (</w:t>
      </w:r>
      <w:r>
        <w:rPr>
          <w:rStyle w:val="BoldNormalTextChar"/>
          <w:noProof/>
          <w:sz w:val="22"/>
          <w:szCs w:val="22"/>
        </w:rPr>
        <w:t>2013-2015):</w:t>
      </w:r>
      <w:r>
        <w:rPr>
          <w:noProof/>
          <w:sz w:val="22"/>
          <w:szCs w:val="22"/>
        </w:rPr>
        <w:t xml:space="preserve"> The definition of hazardous waste of the Waste Framework Directive (2008/98/EC) applies. Article 3 (2) reads: </w:t>
      </w:r>
      <w:r>
        <w:rPr>
          <w:i/>
          <w:noProof/>
          <w:sz w:val="22"/>
          <w:szCs w:val="22"/>
        </w:rPr>
        <w:t>“</w:t>
      </w:r>
      <w:r>
        <w:rPr>
          <w:rStyle w:val="QuoteChar"/>
          <w:i w:val="0"/>
          <w:noProof/>
          <w:sz w:val="22"/>
          <w:szCs w:val="22"/>
        </w:rPr>
        <w:t>Hazardous waste means waste which displays one or more of the hazardous properties listed in Annex III</w:t>
      </w:r>
      <w:r>
        <w:rPr>
          <w:i/>
          <w:noProof/>
          <w:sz w:val="22"/>
          <w:szCs w:val="22"/>
        </w:rPr>
        <w:t>”.</w:t>
      </w:r>
      <w:r>
        <w:rPr>
          <w:noProof/>
          <w:sz w:val="22"/>
          <w:szCs w:val="22"/>
        </w:rPr>
        <w:t xml:space="preserve"> Annex III has been aligned to Regulation (EC) No. 1272/2008 which is in line with the Global Harmonized System of Classification and Labelling of Chemicals of the United Nations. There is also a German Ordinance on a List of Waste with which the EU Waste </w:t>
      </w:r>
      <w:r>
        <w:rPr>
          <w:noProof/>
          <w:sz w:val="22"/>
          <w:szCs w:val="22"/>
        </w:rPr>
        <w:t xml:space="preserve">List has been transposed. (2013 &amp; 2014 list Annex III.) </w:t>
      </w:r>
    </w:p>
    <w:p w:rsidR="00BB590B" w:rsidRDefault="00D22AAA">
      <w:pPr>
        <w:jc w:val="both"/>
        <w:rPr>
          <w:noProof/>
          <w:sz w:val="22"/>
          <w:szCs w:val="22"/>
        </w:rPr>
      </w:pPr>
      <w:r>
        <w:rPr>
          <w:rStyle w:val="BoldNormalTextChar"/>
          <w:noProof/>
          <w:sz w:val="22"/>
          <w:szCs w:val="22"/>
        </w:rPr>
        <w:t>Greece (2013-2015):</w:t>
      </w:r>
      <w:r>
        <w:rPr>
          <w:b/>
          <w:noProof/>
          <w:sz w:val="22"/>
          <w:szCs w:val="22"/>
        </w:rPr>
        <w:t xml:space="preserve"> </w:t>
      </w:r>
      <w:r>
        <w:rPr>
          <w:noProof/>
          <w:sz w:val="22"/>
          <w:szCs w:val="22"/>
        </w:rPr>
        <w:t>In national legislation (Law 4042/2012, OJG 24 A) the definition of “hazardous waste”, as stated in the Revised Waste Framework Directive (2008/98/EC), is used: “</w:t>
      </w:r>
      <w:r>
        <w:rPr>
          <w:rStyle w:val="QuoteChar"/>
          <w:noProof/>
          <w:sz w:val="22"/>
          <w:szCs w:val="22"/>
        </w:rPr>
        <w:t xml:space="preserve">hazardous waste” </w:t>
      </w:r>
      <w:r>
        <w:rPr>
          <w:rStyle w:val="QuoteChar"/>
          <w:noProof/>
          <w:sz w:val="22"/>
          <w:szCs w:val="22"/>
        </w:rPr>
        <w:t>means waste which displays one or more of the hazardous properties listed in Annex III</w:t>
      </w:r>
      <w:r>
        <w:rPr>
          <w:noProof/>
          <w:sz w:val="22"/>
          <w:szCs w:val="22"/>
        </w:rPr>
        <w:t>”.</w:t>
      </w:r>
    </w:p>
    <w:p w:rsidR="00BB590B" w:rsidRDefault="00D22AAA">
      <w:pPr>
        <w:jc w:val="both"/>
        <w:rPr>
          <w:noProof/>
          <w:sz w:val="22"/>
          <w:szCs w:val="22"/>
        </w:rPr>
      </w:pPr>
      <w:r>
        <w:rPr>
          <w:rStyle w:val="BoldNormalTextChar"/>
          <w:noProof/>
          <w:sz w:val="22"/>
          <w:szCs w:val="22"/>
        </w:rPr>
        <w:t>Hungary (2014-2015):</w:t>
      </w:r>
      <w:r>
        <w:rPr>
          <w:noProof/>
          <w:sz w:val="22"/>
          <w:szCs w:val="22"/>
        </w:rPr>
        <w:t xml:space="preserve"> According to Paragraph 2, point 48 of Act CLXXXV of 2012, hazardous waste shall mean waste displaying one or more of the properties listed in Anne</w:t>
      </w:r>
      <w:r>
        <w:rPr>
          <w:noProof/>
          <w:sz w:val="22"/>
          <w:szCs w:val="22"/>
        </w:rPr>
        <w:t>x I of Act CLXXXV of 2012. Otherwise, European LoW codes have been adopted in the Rural Development Ministerial Decree No. 72/2013 (VIII.27) and hazardous wastes have been marked with * within this list of European LoW codes.</w:t>
      </w:r>
    </w:p>
    <w:p w:rsidR="00BB590B" w:rsidRDefault="00D22AAA">
      <w:pPr>
        <w:jc w:val="both"/>
        <w:rPr>
          <w:noProof/>
          <w:sz w:val="22"/>
          <w:szCs w:val="22"/>
        </w:rPr>
      </w:pPr>
      <w:r>
        <w:rPr>
          <w:rStyle w:val="BoldNormalTextChar"/>
          <w:noProof/>
          <w:sz w:val="22"/>
          <w:szCs w:val="22"/>
        </w:rPr>
        <w:t>Ireland (2013-2015):</w:t>
      </w:r>
      <w:r>
        <w:rPr>
          <w:noProof/>
          <w:sz w:val="22"/>
          <w:szCs w:val="22"/>
        </w:rPr>
        <w:t xml:space="preserve"> Section 4(2)a of the Waste Management Act, 1996, as amended, defines hazardous waste to mean a waste specified in the European Waste Catalogue/Hazardous Waste List (EWC/HWL), which has one or more hazardous properties specified in the Second Schedule of t</w:t>
      </w:r>
      <w:r>
        <w:rPr>
          <w:noProof/>
          <w:sz w:val="22"/>
          <w:szCs w:val="22"/>
        </w:rPr>
        <w:t xml:space="preserve">he Act. </w:t>
      </w:r>
    </w:p>
    <w:p w:rsidR="00BB590B" w:rsidRDefault="00D22AAA">
      <w:pPr>
        <w:jc w:val="both"/>
        <w:rPr>
          <w:noProof/>
          <w:sz w:val="22"/>
          <w:szCs w:val="22"/>
        </w:rPr>
      </w:pPr>
      <w:r>
        <w:rPr>
          <w:noProof/>
          <w:sz w:val="22"/>
          <w:szCs w:val="22"/>
        </w:rPr>
        <w:t>The Minister for the Environment, Community and Local Government may prescribe a waste which is not specified in the HWL if it has one or more hazardous properties specified in the Second Schedule of the Act.</w:t>
      </w:r>
    </w:p>
    <w:p w:rsidR="00BB590B" w:rsidRDefault="00D22AAA">
      <w:pPr>
        <w:jc w:val="both"/>
        <w:rPr>
          <w:noProof/>
          <w:sz w:val="22"/>
          <w:szCs w:val="22"/>
        </w:rPr>
      </w:pPr>
      <w:r>
        <w:rPr>
          <w:noProof/>
          <w:sz w:val="22"/>
          <w:szCs w:val="22"/>
        </w:rPr>
        <w:t>New regulations to transpose the provi</w:t>
      </w:r>
      <w:r>
        <w:rPr>
          <w:noProof/>
          <w:sz w:val="22"/>
          <w:szCs w:val="22"/>
        </w:rPr>
        <w:t xml:space="preserve">sions of the Revised Waste Framework Directive (2008/98/EC) were signed into Irish law on the 31 March 2011. The regulations amend the definition of hazardous waste to: </w:t>
      </w:r>
      <w:r>
        <w:rPr>
          <w:rStyle w:val="QuoteChar"/>
          <w:i w:val="0"/>
          <w:noProof/>
          <w:sz w:val="22"/>
          <w:szCs w:val="22"/>
        </w:rPr>
        <w:t>“Hazardous waste means waste (within the meaning of this section) which displays one or</w:t>
      </w:r>
      <w:r>
        <w:rPr>
          <w:rStyle w:val="QuoteChar"/>
          <w:i w:val="0"/>
          <w:noProof/>
          <w:sz w:val="22"/>
          <w:szCs w:val="22"/>
        </w:rPr>
        <w:t xml:space="preserve"> more of the hazardous properties listed in the Second Schedule</w:t>
      </w:r>
      <w:r>
        <w:rPr>
          <w:i/>
          <w:noProof/>
          <w:sz w:val="22"/>
          <w:szCs w:val="22"/>
        </w:rPr>
        <w:t>”.</w:t>
      </w:r>
    </w:p>
    <w:p w:rsidR="00BB590B" w:rsidRDefault="00D22AAA">
      <w:pPr>
        <w:jc w:val="both"/>
        <w:rPr>
          <w:noProof/>
          <w:sz w:val="22"/>
          <w:szCs w:val="22"/>
        </w:rPr>
      </w:pPr>
      <w:r>
        <w:rPr>
          <w:rStyle w:val="BoldNormalTextChar"/>
          <w:noProof/>
          <w:sz w:val="22"/>
          <w:szCs w:val="22"/>
        </w:rPr>
        <w:t>Italy (2013-2015):</w:t>
      </w:r>
      <w:r>
        <w:rPr>
          <w:noProof/>
          <w:sz w:val="22"/>
          <w:szCs w:val="22"/>
        </w:rPr>
        <w:t xml:space="preserve"> The general definition of hazardous waste is set by Article 183(1)(b) of Legislative Decree No. 152/2006 and by the Waste Shipment Regulation (1013/2006/EC) in accordance </w:t>
      </w:r>
      <w:r>
        <w:rPr>
          <w:noProof/>
          <w:sz w:val="22"/>
          <w:szCs w:val="22"/>
        </w:rPr>
        <w:t>with the Revised Waste Framework Directive (2008/98/EC).</w:t>
      </w:r>
    </w:p>
    <w:p w:rsidR="00BB590B" w:rsidRDefault="00D22AAA">
      <w:pPr>
        <w:jc w:val="both"/>
        <w:rPr>
          <w:noProof/>
          <w:sz w:val="22"/>
          <w:szCs w:val="22"/>
        </w:rPr>
      </w:pPr>
      <w:r>
        <w:rPr>
          <w:rStyle w:val="BoldNormalTextChar"/>
          <w:noProof/>
          <w:sz w:val="22"/>
          <w:szCs w:val="22"/>
        </w:rPr>
        <w:t>Latvia (2013-2015):</w:t>
      </w:r>
      <w:r>
        <w:rPr>
          <w:noProof/>
          <w:sz w:val="22"/>
          <w:szCs w:val="22"/>
        </w:rPr>
        <w:t xml:space="preserve"> “</w:t>
      </w:r>
      <w:r>
        <w:rPr>
          <w:rStyle w:val="QuoteChar"/>
          <w:noProof/>
          <w:sz w:val="22"/>
          <w:szCs w:val="22"/>
        </w:rPr>
        <w:t>Hazardous waste - Waste which has one or more characteristics which makes it hazardous."</w:t>
      </w:r>
      <w:r>
        <w:rPr>
          <w:noProof/>
          <w:sz w:val="22"/>
          <w:szCs w:val="22"/>
        </w:rPr>
        <w:t xml:space="preserve"> (Waste Management Law, Art.1.2)</w:t>
      </w:r>
    </w:p>
    <w:p w:rsidR="00BB590B" w:rsidRDefault="00D22AAA">
      <w:pPr>
        <w:jc w:val="both"/>
        <w:rPr>
          <w:noProof/>
          <w:sz w:val="22"/>
          <w:szCs w:val="22"/>
        </w:rPr>
      </w:pPr>
      <w:r>
        <w:rPr>
          <w:rStyle w:val="BoldNormalTextChar"/>
          <w:noProof/>
          <w:sz w:val="22"/>
          <w:szCs w:val="22"/>
        </w:rPr>
        <w:t>Lithuania (2013):</w:t>
      </w:r>
      <w:r>
        <w:rPr>
          <w:noProof/>
          <w:sz w:val="22"/>
          <w:szCs w:val="22"/>
        </w:rPr>
        <w:t xml:space="preserve"> According to the Law on Waste Managemen</w:t>
      </w:r>
      <w:r>
        <w:rPr>
          <w:noProof/>
          <w:sz w:val="22"/>
          <w:szCs w:val="22"/>
        </w:rPr>
        <w:t>t adopted on 1 July 2002 No. IX-1004 (with last amendments on 1 June 2013), waste is indicated as hazardous in the list of waste, when having one or several hazardous properties listed in Annex 4 of this Law. Also any other waste in the list of waste in An</w:t>
      </w:r>
      <w:r>
        <w:rPr>
          <w:noProof/>
          <w:sz w:val="22"/>
          <w:szCs w:val="22"/>
        </w:rPr>
        <w:t>nex 1 (of the Rules of Waste Management adopted on 14 July 1999 by the Order No. 217 by the Minister of Environment (with last amendments on 3 May 2011 by the Order No. D1-368)) and stared, having one or several hazardous properties listed in Annex 2 "Prop</w:t>
      </w:r>
      <w:r>
        <w:rPr>
          <w:noProof/>
          <w:sz w:val="22"/>
          <w:szCs w:val="22"/>
        </w:rPr>
        <w:t xml:space="preserve">erties of waste which render them hazardous", and waste with properties H3-H8, H10,H11 of Annex 2 and conforming to the criteria of hazardous waste in Annex 3 "Criteria of hazardous waste" are indicated as hazardous waste. </w:t>
      </w:r>
    </w:p>
    <w:p w:rsidR="00BB590B" w:rsidRDefault="00D22AAA">
      <w:pPr>
        <w:jc w:val="both"/>
        <w:rPr>
          <w:noProof/>
          <w:sz w:val="22"/>
          <w:szCs w:val="22"/>
        </w:rPr>
      </w:pPr>
      <w:r>
        <w:rPr>
          <w:noProof/>
          <w:sz w:val="22"/>
          <w:szCs w:val="22"/>
        </w:rPr>
        <w:t xml:space="preserve">Added in </w:t>
      </w:r>
      <w:r>
        <w:rPr>
          <w:rStyle w:val="BoldNormalTextChar"/>
          <w:noProof/>
          <w:sz w:val="22"/>
          <w:szCs w:val="22"/>
        </w:rPr>
        <w:t>2014</w:t>
      </w:r>
      <w:r>
        <w:rPr>
          <w:noProof/>
          <w:sz w:val="22"/>
          <w:szCs w:val="22"/>
        </w:rPr>
        <w:t xml:space="preserve">: According to the </w:t>
      </w:r>
      <w:r>
        <w:rPr>
          <w:noProof/>
          <w:sz w:val="22"/>
          <w:szCs w:val="22"/>
        </w:rPr>
        <w:t xml:space="preserve">Law on Waste Management of the Republic of Lithuania No. IX-1004 (actual wording of the year 2015) hazardous waste is a waste exhibiting one or several hazardous properties indicated in the Annex of the Commission Regulation 1357/2014 of 18 December 2014, </w:t>
      </w:r>
      <w:r>
        <w:rPr>
          <w:noProof/>
          <w:sz w:val="22"/>
          <w:szCs w:val="22"/>
        </w:rPr>
        <w:t>which amends Annex III of Directive 2008/98/EC of the European Parliament and of the Council of 19 November 2008 on waste and repealing certain Directives.</w:t>
      </w:r>
    </w:p>
    <w:p w:rsidR="00BB590B" w:rsidRDefault="00D22AAA">
      <w:pPr>
        <w:jc w:val="both"/>
        <w:rPr>
          <w:noProof/>
          <w:sz w:val="22"/>
          <w:szCs w:val="22"/>
        </w:rPr>
      </w:pPr>
      <w:r>
        <w:rPr>
          <w:rStyle w:val="BoldNormalTextChar"/>
          <w:noProof/>
          <w:sz w:val="22"/>
          <w:szCs w:val="22"/>
        </w:rPr>
        <w:t>Lithuania (2015):</w:t>
      </w:r>
      <w:r>
        <w:rPr>
          <w:noProof/>
          <w:sz w:val="22"/>
          <w:szCs w:val="22"/>
        </w:rPr>
        <w:t xml:space="preserve"> According to the Law on Waste Management of the Republic of Lithuania No. VIII-787</w:t>
      </w:r>
      <w:r>
        <w:rPr>
          <w:noProof/>
          <w:sz w:val="22"/>
          <w:szCs w:val="22"/>
        </w:rPr>
        <w:t xml:space="preserve"> (with the latest amendments), hazardous waste means waste which displays one or more of the hazardous properties listed in the Annex to Commission Regulation (EU) No. 1357/2014 of 18 December 2014 replacing Annex III to Directive 2008/98/EC of the Europea</w:t>
      </w:r>
      <w:r>
        <w:rPr>
          <w:noProof/>
          <w:sz w:val="22"/>
          <w:szCs w:val="22"/>
        </w:rPr>
        <w:t>n Parliament and of the Council on waste and repealing certain Directives (OJ 2014 L 365, p. 89).</w:t>
      </w:r>
    </w:p>
    <w:p w:rsidR="00BB590B" w:rsidRDefault="00D22AAA">
      <w:pPr>
        <w:jc w:val="both"/>
        <w:rPr>
          <w:noProof/>
          <w:sz w:val="22"/>
          <w:szCs w:val="22"/>
        </w:rPr>
      </w:pPr>
      <w:r>
        <w:rPr>
          <w:rStyle w:val="BoldNormalTextChar"/>
          <w:noProof/>
          <w:sz w:val="22"/>
          <w:szCs w:val="22"/>
        </w:rPr>
        <w:t>Luxembourg (2013-2015):</w:t>
      </w:r>
      <w:r>
        <w:rPr>
          <w:noProof/>
          <w:sz w:val="22"/>
          <w:szCs w:val="22"/>
        </w:rPr>
        <w:t xml:space="preserve"> The national definition of hazardous waste is the definition of directive 2008/98/EC of the European Parliament and of the Council of </w:t>
      </w:r>
      <w:r>
        <w:rPr>
          <w:noProof/>
          <w:sz w:val="22"/>
          <w:szCs w:val="22"/>
        </w:rPr>
        <w:t>19 November 2008 on waste and repealing certain Directives and of the "Loi du 21 Mars 2012 relative à la gestion des déchets ("the waste law of 2012").</w:t>
      </w:r>
    </w:p>
    <w:p w:rsidR="00BB590B" w:rsidRDefault="00D22AAA">
      <w:pPr>
        <w:jc w:val="both"/>
        <w:rPr>
          <w:noProof/>
          <w:sz w:val="22"/>
          <w:szCs w:val="22"/>
        </w:rPr>
      </w:pPr>
      <w:r>
        <w:rPr>
          <w:rStyle w:val="BoldNormalTextChar"/>
          <w:noProof/>
          <w:sz w:val="22"/>
          <w:szCs w:val="22"/>
        </w:rPr>
        <w:t>Malta (2013-2015):</w:t>
      </w:r>
      <w:r>
        <w:rPr>
          <w:noProof/>
          <w:sz w:val="22"/>
          <w:szCs w:val="22"/>
        </w:rPr>
        <w:t xml:space="preserve"> </w:t>
      </w:r>
      <w:r>
        <w:rPr>
          <w:i/>
          <w:noProof/>
          <w:sz w:val="22"/>
          <w:szCs w:val="22"/>
        </w:rPr>
        <w:t>“</w:t>
      </w:r>
      <w:r>
        <w:rPr>
          <w:rStyle w:val="QuoteChar"/>
          <w:i w:val="0"/>
          <w:noProof/>
          <w:sz w:val="22"/>
          <w:szCs w:val="22"/>
        </w:rPr>
        <w:t xml:space="preserve">Hazardous wastes means waste which displays one or more of the hazardous properties </w:t>
      </w:r>
      <w:r>
        <w:rPr>
          <w:rStyle w:val="QuoteChar"/>
          <w:i w:val="0"/>
          <w:noProof/>
          <w:sz w:val="22"/>
          <w:szCs w:val="22"/>
        </w:rPr>
        <w:t>listed in Schedule 3</w:t>
      </w:r>
      <w:r>
        <w:rPr>
          <w:i/>
          <w:noProof/>
          <w:sz w:val="22"/>
          <w:szCs w:val="22"/>
        </w:rPr>
        <w:t>.”</w:t>
      </w:r>
      <w:r>
        <w:rPr>
          <w:noProof/>
          <w:sz w:val="22"/>
          <w:szCs w:val="22"/>
        </w:rPr>
        <w:t xml:space="preserve"> (Source: The Waste Regulations, 2011 (Legal Notice 184 of 2011, as amended).)</w:t>
      </w:r>
    </w:p>
    <w:p w:rsidR="00BB590B" w:rsidRDefault="00D22AAA">
      <w:pPr>
        <w:jc w:val="both"/>
        <w:rPr>
          <w:noProof/>
          <w:sz w:val="22"/>
          <w:szCs w:val="22"/>
        </w:rPr>
      </w:pPr>
      <w:r>
        <w:rPr>
          <w:noProof/>
          <w:sz w:val="22"/>
          <w:szCs w:val="22"/>
        </w:rPr>
        <w:t>The</w:t>
      </w:r>
      <w:r>
        <w:rPr>
          <w:rStyle w:val="BoldNormalTextChar"/>
          <w:noProof/>
          <w:sz w:val="22"/>
          <w:szCs w:val="22"/>
        </w:rPr>
        <w:t xml:space="preserve"> Netherlands (2013-2015): </w:t>
      </w:r>
      <w:r>
        <w:rPr>
          <w:noProof/>
          <w:sz w:val="22"/>
          <w:szCs w:val="22"/>
        </w:rPr>
        <w:t xml:space="preserve">The Netherlands uses the EC definition of hazardous waste as described in Directive 2008/98/EC, Article 3.2). This article is </w:t>
      </w:r>
      <w:r>
        <w:rPr>
          <w:noProof/>
          <w:sz w:val="22"/>
          <w:szCs w:val="22"/>
        </w:rPr>
        <w:t>implemented in national legislation: the Wet Milieubeheer, Article 1.1.</w:t>
      </w:r>
    </w:p>
    <w:p w:rsidR="00BB590B" w:rsidRDefault="00D22AAA">
      <w:pPr>
        <w:jc w:val="both"/>
        <w:rPr>
          <w:noProof/>
          <w:sz w:val="22"/>
          <w:szCs w:val="22"/>
        </w:rPr>
      </w:pPr>
      <w:r>
        <w:rPr>
          <w:rStyle w:val="BoldNormalTextChar"/>
          <w:noProof/>
          <w:sz w:val="22"/>
          <w:szCs w:val="22"/>
        </w:rPr>
        <w:t>Poland (2013-2015):</w:t>
      </w:r>
      <w:r>
        <w:rPr>
          <w:noProof/>
          <w:sz w:val="22"/>
          <w:szCs w:val="22"/>
        </w:rPr>
        <w:t xml:space="preserve"> In the light of the Act on Waste of 14 December 2012 (Official Journal of 2013 item 21) “hazardous waste” shall mean waste which displays one or more of the hazardo</w:t>
      </w:r>
      <w:r>
        <w:rPr>
          <w:noProof/>
          <w:sz w:val="22"/>
          <w:szCs w:val="22"/>
        </w:rPr>
        <w:t>us properties. Properties that make the waste is hazardous are specified in Annex 3 to the Act on Waste. The waste classification is consistent with EU classification.</w:t>
      </w:r>
    </w:p>
    <w:p w:rsidR="00BB590B" w:rsidRDefault="00D22AAA">
      <w:pPr>
        <w:jc w:val="both"/>
        <w:rPr>
          <w:noProof/>
          <w:sz w:val="22"/>
          <w:szCs w:val="22"/>
        </w:rPr>
      </w:pPr>
      <w:r>
        <w:rPr>
          <w:rStyle w:val="BoldNormalTextChar"/>
          <w:noProof/>
          <w:sz w:val="22"/>
          <w:szCs w:val="22"/>
        </w:rPr>
        <w:t>Portugal (2013-2015)</w:t>
      </w:r>
      <w:r>
        <w:rPr>
          <w:noProof/>
          <w:sz w:val="22"/>
          <w:szCs w:val="22"/>
        </w:rPr>
        <w:t>: According to the Waste Act (Decree-Law 73/2011 of 17 of June of 20</w:t>
      </w:r>
      <w:r>
        <w:rPr>
          <w:noProof/>
          <w:sz w:val="22"/>
          <w:szCs w:val="22"/>
        </w:rPr>
        <w:t>11) hazardous waste” means waste which displays one or more of the hazardous properties listed in Annex III of the Revised Waste Framework Directive (2008/98/EC).</w:t>
      </w:r>
    </w:p>
    <w:p w:rsidR="00BB590B" w:rsidRDefault="00D22AAA">
      <w:pPr>
        <w:jc w:val="both"/>
        <w:rPr>
          <w:rStyle w:val="BoldNormalTextChar"/>
          <w:noProof/>
          <w:sz w:val="22"/>
          <w:szCs w:val="22"/>
        </w:rPr>
      </w:pPr>
      <w:r>
        <w:rPr>
          <w:rStyle w:val="BoldNormalTextChar"/>
          <w:noProof/>
          <w:sz w:val="22"/>
          <w:szCs w:val="22"/>
        </w:rPr>
        <w:t>Romania (2013-2015):</w:t>
      </w:r>
      <w:r>
        <w:rPr>
          <w:noProof/>
          <w:sz w:val="22"/>
          <w:szCs w:val="22"/>
        </w:rPr>
        <w:t xml:space="preserve"> There is no national definition of hazardous waste used specially for th</w:t>
      </w:r>
      <w:r>
        <w:rPr>
          <w:noProof/>
          <w:sz w:val="22"/>
          <w:szCs w:val="22"/>
        </w:rPr>
        <w:t>e purposes of transboundary movements. The hazardous waste definition is from the Basel Convention as ratified by Romania by Law 6/1991.</w:t>
      </w:r>
    </w:p>
    <w:p w:rsidR="00BB590B" w:rsidRDefault="00D22AAA">
      <w:pPr>
        <w:jc w:val="both"/>
        <w:rPr>
          <w:noProof/>
          <w:sz w:val="22"/>
          <w:szCs w:val="22"/>
        </w:rPr>
      </w:pPr>
      <w:r>
        <w:rPr>
          <w:rStyle w:val="BoldNormalTextChar"/>
          <w:noProof/>
          <w:sz w:val="22"/>
          <w:szCs w:val="22"/>
        </w:rPr>
        <w:t>Slovakia (2013-2015):</w:t>
      </w:r>
      <w:r>
        <w:rPr>
          <w:noProof/>
          <w:sz w:val="22"/>
          <w:szCs w:val="22"/>
        </w:rPr>
        <w:t xml:space="preserve"> According to the Act No. 223/2001 Coll. on waste and on amendment of certain acts as amended - ha</w:t>
      </w:r>
      <w:r>
        <w:rPr>
          <w:noProof/>
          <w:sz w:val="22"/>
          <w:szCs w:val="22"/>
        </w:rPr>
        <w:t>zardous waste means waste which displays one or several of the hazardous characteristics listed in Annex 4 - Hazardous characteristics of wastes  (H codes). The Annex 4 is equal to the Annex III of the Directive 2008/98/EC of the European Parliament and of</w:t>
      </w:r>
      <w:r>
        <w:rPr>
          <w:noProof/>
          <w:sz w:val="22"/>
          <w:szCs w:val="22"/>
        </w:rPr>
        <w:t xml:space="preserve"> the Council on waste and repealing certain Directives.</w:t>
      </w:r>
    </w:p>
    <w:p w:rsidR="00BB590B" w:rsidRDefault="00D22AAA">
      <w:pPr>
        <w:jc w:val="both"/>
        <w:rPr>
          <w:noProof/>
          <w:sz w:val="22"/>
          <w:szCs w:val="22"/>
        </w:rPr>
      </w:pPr>
      <w:r>
        <w:rPr>
          <w:noProof/>
          <w:sz w:val="22"/>
          <w:szCs w:val="22"/>
        </w:rPr>
        <w:t>The Decree No. 284/2001 Coll. establishing Waste Catalogue as amended harmonized with European Waste Catalogue distinguishes two waste categories: - non-hazardous; - hazardous. The Annex 2 of this Dec</w:t>
      </w:r>
      <w:r>
        <w:rPr>
          <w:noProof/>
          <w:sz w:val="22"/>
          <w:szCs w:val="22"/>
        </w:rPr>
        <w:t>ree refers to the Basel Convention list of hazardous waste characteristics (H codes) and the Annex 3 to categories of wastes to be controlled by Basel Convention (Y codes).</w:t>
      </w:r>
    </w:p>
    <w:p w:rsidR="00BB590B" w:rsidRDefault="00D22AAA">
      <w:pPr>
        <w:jc w:val="both"/>
        <w:rPr>
          <w:noProof/>
          <w:sz w:val="22"/>
          <w:szCs w:val="22"/>
        </w:rPr>
      </w:pPr>
      <w:r>
        <w:rPr>
          <w:noProof/>
          <w:sz w:val="22"/>
          <w:szCs w:val="22"/>
        </w:rPr>
        <w:t>Hazardous wastes are wastes:</w:t>
      </w:r>
    </w:p>
    <w:p w:rsidR="00BB590B" w:rsidRDefault="00D22AAA">
      <w:pPr>
        <w:jc w:val="both"/>
        <w:rPr>
          <w:noProof/>
          <w:sz w:val="22"/>
          <w:szCs w:val="22"/>
        </w:rPr>
      </w:pPr>
      <w:r>
        <w:rPr>
          <w:noProof/>
          <w:sz w:val="22"/>
          <w:szCs w:val="22"/>
        </w:rPr>
        <w:t>a) Listed in Annex VIII to the Basel Convention;</w:t>
      </w:r>
    </w:p>
    <w:p w:rsidR="00BB590B" w:rsidRDefault="00D22AAA">
      <w:pPr>
        <w:jc w:val="both"/>
        <w:rPr>
          <w:noProof/>
          <w:sz w:val="22"/>
          <w:szCs w:val="22"/>
        </w:rPr>
      </w:pPr>
      <w:r>
        <w:rPr>
          <w:noProof/>
          <w:sz w:val="22"/>
          <w:szCs w:val="22"/>
        </w:rPr>
        <w:t xml:space="preserve">b) </w:t>
      </w:r>
      <w:r>
        <w:rPr>
          <w:noProof/>
          <w:sz w:val="22"/>
          <w:szCs w:val="22"/>
        </w:rPr>
        <w:t>Designated as hazardous in the Waste Catalogue; or</w:t>
      </w:r>
    </w:p>
    <w:p w:rsidR="00BB590B" w:rsidRDefault="00D22AAA">
      <w:pPr>
        <w:jc w:val="both"/>
        <w:rPr>
          <w:noProof/>
          <w:sz w:val="22"/>
          <w:szCs w:val="22"/>
        </w:rPr>
      </w:pPr>
      <w:r>
        <w:rPr>
          <w:noProof/>
          <w:sz w:val="22"/>
          <w:szCs w:val="22"/>
        </w:rPr>
        <w:t>c) Listed in Annex IX to the Basel Convention and containing substances listed in Annex I to the Basel Convention within a scope causing the occurrence of dangerous properties listed in Annex III to the Ba</w:t>
      </w:r>
      <w:r>
        <w:rPr>
          <w:noProof/>
          <w:sz w:val="22"/>
          <w:szCs w:val="22"/>
        </w:rPr>
        <w:t>sel Convention.</w:t>
      </w:r>
    </w:p>
    <w:p w:rsidR="00BB590B" w:rsidRDefault="00D22AAA">
      <w:pPr>
        <w:jc w:val="both"/>
        <w:rPr>
          <w:noProof/>
          <w:sz w:val="22"/>
          <w:szCs w:val="22"/>
        </w:rPr>
      </w:pPr>
      <w:r>
        <w:rPr>
          <w:rStyle w:val="BoldNormalTextChar"/>
          <w:noProof/>
          <w:sz w:val="22"/>
          <w:szCs w:val="22"/>
        </w:rPr>
        <w:t>Slovenia (2013-2015):</w:t>
      </w:r>
      <w:r>
        <w:rPr>
          <w:noProof/>
          <w:sz w:val="22"/>
          <w:szCs w:val="22"/>
        </w:rPr>
        <w:t xml:space="preserve"> Definition is in line with the Revised Waste Framework Directive (2008/98/EC). According Article 3 of Decree on Waste Management (2011), hazardous waste means wastes which displays one or more of the hazardous properti</w:t>
      </w:r>
      <w:r>
        <w:rPr>
          <w:noProof/>
          <w:sz w:val="22"/>
          <w:szCs w:val="22"/>
        </w:rPr>
        <w:t>es listed in Annex III (hazardous properties).</w:t>
      </w:r>
    </w:p>
    <w:p w:rsidR="00BB590B" w:rsidRDefault="00D22AAA">
      <w:pPr>
        <w:jc w:val="both"/>
        <w:rPr>
          <w:noProof/>
          <w:sz w:val="22"/>
          <w:szCs w:val="22"/>
        </w:rPr>
      </w:pPr>
      <w:r>
        <w:rPr>
          <w:rStyle w:val="BoldNormalTextChar"/>
          <w:noProof/>
          <w:sz w:val="22"/>
          <w:szCs w:val="22"/>
        </w:rPr>
        <w:t>Spain (2013-2015)</w:t>
      </w:r>
      <w:r>
        <w:rPr>
          <w:noProof/>
          <w:sz w:val="22"/>
          <w:szCs w:val="22"/>
        </w:rPr>
        <w:t>: According to Spanish legislation, “hazardous waste” means waste which displays one or more of the hazardous properties listed in Annex III of the Act 22/2011, of 28 July, on Wastes; includin</w:t>
      </w:r>
      <w:r>
        <w:rPr>
          <w:noProof/>
          <w:sz w:val="22"/>
          <w:szCs w:val="22"/>
        </w:rPr>
        <w:t>g packaging that has contained them.</w:t>
      </w:r>
    </w:p>
    <w:p w:rsidR="00BB590B" w:rsidRDefault="00D22AAA">
      <w:pPr>
        <w:jc w:val="both"/>
        <w:rPr>
          <w:noProof/>
          <w:sz w:val="22"/>
          <w:szCs w:val="22"/>
        </w:rPr>
      </w:pPr>
      <w:r>
        <w:rPr>
          <w:rStyle w:val="BoldNormalTextChar"/>
          <w:noProof/>
          <w:sz w:val="22"/>
          <w:szCs w:val="22"/>
        </w:rPr>
        <w:t>Sweden (2013-2015)</w:t>
      </w:r>
      <w:r>
        <w:rPr>
          <w:noProof/>
          <w:sz w:val="22"/>
          <w:szCs w:val="22"/>
        </w:rPr>
        <w:t>: In the Waste Ordinance (SFS 2011:927) hazardous waste is waste that is marked with an asterisk in annex 2 of the Ordinance or any other waste that exhibits one or more of the characteristics that are</w:t>
      </w:r>
      <w:r>
        <w:rPr>
          <w:noProof/>
          <w:sz w:val="22"/>
          <w:szCs w:val="22"/>
        </w:rPr>
        <w:t xml:space="preserve"> mentioned in annex 3 of the Ordinance. Annex 2 is the List of Wastes and annex 3 is the List of characteristics that render wastes hazardous wastes.</w:t>
      </w:r>
    </w:p>
    <w:p w:rsidR="00BB590B" w:rsidRDefault="00D22AAA">
      <w:pPr>
        <w:jc w:val="both"/>
        <w:rPr>
          <w:noProof/>
          <w:sz w:val="22"/>
          <w:szCs w:val="22"/>
        </w:rPr>
      </w:pPr>
      <w:r>
        <w:rPr>
          <w:noProof/>
          <w:sz w:val="22"/>
          <w:szCs w:val="22"/>
        </w:rPr>
        <w:t xml:space="preserve">The </w:t>
      </w:r>
      <w:r>
        <w:rPr>
          <w:rStyle w:val="BoldNormalTextChar"/>
          <w:noProof/>
          <w:sz w:val="22"/>
          <w:szCs w:val="22"/>
        </w:rPr>
        <w:t xml:space="preserve">United Kingdom (2013-2015): </w:t>
      </w:r>
      <w:r>
        <w:rPr>
          <w:noProof/>
          <w:sz w:val="22"/>
          <w:szCs w:val="22"/>
        </w:rPr>
        <w:t>In the UK, hazardous waste is defined on the basis of the definition given</w:t>
      </w:r>
      <w:r>
        <w:rPr>
          <w:noProof/>
          <w:sz w:val="22"/>
          <w:szCs w:val="22"/>
        </w:rPr>
        <w:t xml:space="preserve"> in EU Directive 2008/98/EC as waste displaying one or more of the properties listed in Annex III to the Directive.</w:t>
      </w:r>
    </w:p>
    <w:p w:rsidR="00BB590B" w:rsidRDefault="00D22AAA">
      <w:pPr>
        <w:jc w:val="both"/>
        <w:rPr>
          <w:noProof/>
        </w:rPr>
      </w:pPr>
      <w:r>
        <w:rPr>
          <w:noProof/>
          <w:sz w:val="22"/>
          <w:szCs w:val="22"/>
        </w:rPr>
        <w:t>For the purposes of transboundary movements, Council Regulation (EC) No. 1013/2006 on shipments of waste applies (“the WSR”). The WSR does n</w:t>
      </w:r>
      <w:r>
        <w:rPr>
          <w:noProof/>
          <w:sz w:val="22"/>
          <w:szCs w:val="22"/>
        </w:rPr>
        <w:t xml:space="preserve">ot include a definition of "hazardous waste", but wastes listed in Annex IV and certain ones in Annex V of the WSR, including those falling within the national definition, are controlled as hazardous. All shipments of hazardous and non-hazardous waste for </w:t>
      </w:r>
      <w:r>
        <w:rPr>
          <w:noProof/>
          <w:sz w:val="22"/>
          <w:szCs w:val="22"/>
        </w:rPr>
        <w:t>disposal are subject to hazardous waste control procedures. Shipments outside the OECD are controlled subject to the rules in relation to Annex V of the WSR. In addition, Regulation (EC) No. 1418/2007, as amended, sets out the controls applicable to shipme</w:t>
      </w:r>
      <w:r>
        <w:rPr>
          <w:noProof/>
          <w:sz w:val="22"/>
          <w:szCs w:val="22"/>
        </w:rPr>
        <w:t>nts of non-hazardous waste to non-OECD countries.</w:t>
      </w:r>
    </w:p>
    <w:p w:rsidR="00BB590B" w:rsidRDefault="00BB590B">
      <w:pPr>
        <w:jc w:val="both"/>
        <w:rPr>
          <w:noProof/>
        </w:rPr>
      </w:pPr>
    </w:p>
    <w:p w:rsidR="00BB590B" w:rsidRDefault="00BB590B">
      <w:pPr>
        <w:jc w:val="both"/>
        <w:rPr>
          <w:noProof/>
        </w:rPr>
      </w:pPr>
    </w:p>
    <w:p w:rsidR="00BB590B" w:rsidRDefault="00BB590B">
      <w:pPr>
        <w:jc w:val="both"/>
        <w:rPr>
          <w:noProof/>
        </w:rPr>
      </w:pPr>
    </w:p>
    <w:p w:rsidR="00BB590B" w:rsidRDefault="00D22AAA">
      <w:pPr>
        <w:spacing w:before="0" w:after="0"/>
        <w:jc w:val="both"/>
        <w:rPr>
          <w:noProof/>
        </w:rPr>
      </w:pPr>
      <w:r>
        <w:rPr>
          <w:noProof/>
        </w:rPr>
        <w:br w:type="page"/>
      </w:r>
    </w:p>
    <w:p w:rsidR="00BB590B" w:rsidRDefault="00D22AAA">
      <w:pPr>
        <w:pStyle w:val="Heading3"/>
        <w:tabs>
          <w:tab w:val="clear" w:pos="1134"/>
          <w:tab w:val="clear" w:pos="6390"/>
          <w:tab w:val="left" w:pos="851"/>
        </w:tabs>
        <w:ind w:left="851" w:hanging="851"/>
        <w:jc w:val="both"/>
        <w:rPr>
          <w:noProof/>
          <w:color w:val="auto"/>
        </w:rPr>
      </w:pPr>
      <w:bookmarkStart w:id="12" w:name="_Toc513036180"/>
      <w:r>
        <w:rPr>
          <w:noProof/>
          <w:color w:val="auto"/>
        </w:rPr>
        <w:t>Question 2(c): Regulation/Control of Additional Wastes as Hazardous</w:t>
      </w:r>
      <w:bookmarkEnd w:id="12"/>
      <w:r>
        <w:rPr>
          <w:noProof/>
          <w:color w:val="auto"/>
        </w:rPr>
        <w:t xml:space="preserve"> </w:t>
      </w:r>
    </w:p>
    <w:p w:rsidR="00BB590B" w:rsidRDefault="00D22AAA">
      <w:pPr>
        <w:jc w:val="both"/>
        <w:rPr>
          <w:noProof/>
          <w:sz w:val="22"/>
          <w:szCs w:val="22"/>
        </w:rPr>
      </w:pPr>
      <w:r>
        <w:rPr>
          <w:noProof/>
          <w:sz w:val="22"/>
          <w:szCs w:val="22"/>
        </w:rPr>
        <w:t xml:space="preserve">The transboundary shipment of hazardous wastes is regulated with direct effect by the Revised Waste Framework Directive </w:t>
      </w:r>
      <w:r>
        <w:rPr>
          <w:noProof/>
          <w:sz w:val="22"/>
          <w:szCs w:val="22"/>
        </w:rPr>
        <w:t>(2008/98/EC). It provides the means for supervising and controlling shipments of waste within, into and out of the European Union. It also includes the provisions of the Basel Convention as well as the revision of the Decision on the control of transbounda</w:t>
      </w:r>
      <w:r>
        <w:rPr>
          <w:noProof/>
          <w:sz w:val="22"/>
          <w:szCs w:val="22"/>
        </w:rPr>
        <w:t>ry movements of wastes destined for recovery operations, adopted by the Organisation for Economic Co-operation and Development (OECD) in 2001.</w:t>
      </w:r>
    </w:p>
    <w:p w:rsidR="00BB590B" w:rsidRDefault="00D22AAA">
      <w:pPr>
        <w:jc w:val="both"/>
        <w:rPr>
          <w:noProof/>
          <w:sz w:val="22"/>
          <w:szCs w:val="22"/>
        </w:rPr>
      </w:pPr>
      <w:r>
        <w:rPr>
          <w:noProof/>
          <w:sz w:val="22"/>
          <w:szCs w:val="22"/>
        </w:rPr>
        <w:t>The EU list of hazardous wastes has been drawn up on the basis of the categories of generic types of hazardous wa</w:t>
      </w:r>
      <w:r>
        <w:rPr>
          <w:noProof/>
          <w:sz w:val="22"/>
          <w:szCs w:val="22"/>
        </w:rPr>
        <w:t>ste and the constituents of wastes which render them hazardous (in Annex I and Annex II of Council Directive 91/689/EEC, as amended by Directive 2008/98/EC).</w:t>
      </w:r>
      <w:r>
        <w:rPr>
          <w:rStyle w:val="FootnoteReference"/>
          <w:noProof/>
          <w:sz w:val="22"/>
          <w:szCs w:val="22"/>
        </w:rPr>
        <w:footnoteReference w:id="9"/>
      </w:r>
      <w:r>
        <w:rPr>
          <w:noProof/>
          <w:sz w:val="22"/>
          <w:szCs w:val="22"/>
        </w:rPr>
        <w:t xml:space="preserve"> Both the list of categories and the list of constituents are broader than Annex I to the Basel Co</w:t>
      </w:r>
      <w:r>
        <w:rPr>
          <w:noProof/>
          <w:sz w:val="22"/>
          <w:szCs w:val="22"/>
        </w:rPr>
        <w:t>nvention.</w:t>
      </w:r>
    </w:p>
    <w:p w:rsidR="00BB590B" w:rsidRDefault="00D22AAA">
      <w:pPr>
        <w:jc w:val="both"/>
        <w:rPr>
          <w:noProof/>
          <w:sz w:val="22"/>
          <w:szCs w:val="22"/>
        </w:rPr>
      </w:pPr>
      <w:r>
        <w:rPr>
          <w:noProof/>
          <w:sz w:val="22"/>
          <w:szCs w:val="22"/>
        </w:rPr>
        <w:t xml:space="preserve">The Waste Shipment Regulation (WSR) does not include a definition of hazardous waste. Wastes listed in Annex IV and certain ones in Annex V of the WSR are controlled as hazardous for the purpose of transboundary shipments. A number of the wastes </w:t>
      </w:r>
      <w:r>
        <w:rPr>
          <w:noProof/>
          <w:sz w:val="22"/>
          <w:szCs w:val="22"/>
        </w:rPr>
        <w:t>listed in these Annexes are not included within the scope of Article 1 (1) (a) of the Basel Convention. Consequently, transboundary movements of additional wastes are regulated. Due to structural differences between the list of hazardous wastes and Annex I</w:t>
      </w:r>
      <w:r>
        <w:rPr>
          <w:noProof/>
          <w:sz w:val="22"/>
          <w:szCs w:val="22"/>
        </w:rPr>
        <w:t xml:space="preserve"> to the Basel Convention it is not always possible to specify the additional wastes in detail. Member States also submitted specific information relating to the additional wastes which are controlled and/or regulated as hazardous. </w:t>
      </w:r>
    </w:p>
    <w:p w:rsidR="00BB590B" w:rsidRDefault="00D22AAA">
      <w:pPr>
        <w:jc w:val="both"/>
        <w:rPr>
          <w:noProof/>
          <w:sz w:val="22"/>
          <w:szCs w:val="22"/>
        </w:rPr>
      </w:pPr>
      <w:r>
        <w:rPr>
          <w:noProof/>
          <w:sz w:val="22"/>
          <w:szCs w:val="22"/>
        </w:rPr>
        <w:t>Member states which stat</w:t>
      </w:r>
      <w:r>
        <w:rPr>
          <w:noProof/>
          <w:sz w:val="22"/>
          <w:szCs w:val="22"/>
        </w:rPr>
        <w:t xml:space="preserve">ed they do not regulate or control any additional wastes as hazardous were as follows: </w:t>
      </w:r>
      <w:r>
        <w:rPr>
          <w:rStyle w:val="BoldNormalTextChar"/>
          <w:noProof/>
          <w:sz w:val="22"/>
          <w:szCs w:val="22"/>
        </w:rPr>
        <w:t>Cyprus, Ireland, Luxembourg</w:t>
      </w:r>
      <w:r>
        <w:rPr>
          <w:noProof/>
          <w:sz w:val="22"/>
          <w:szCs w:val="22"/>
        </w:rPr>
        <w:t xml:space="preserve"> (2015 only), and </w:t>
      </w:r>
      <w:r>
        <w:rPr>
          <w:rStyle w:val="BoldNormalTextChar"/>
          <w:noProof/>
          <w:sz w:val="22"/>
          <w:szCs w:val="22"/>
        </w:rPr>
        <w:t>Romania</w:t>
      </w:r>
      <w:r>
        <w:rPr>
          <w:noProof/>
          <w:sz w:val="22"/>
          <w:szCs w:val="22"/>
        </w:rPr>
        <w:t xml:space="preserve">.  </w:t>
      </w:r>
    </w:p>
    <w:p w:rsidR="00BB590B" w:rsidRDefault="00D22AAA">
      <w:pPr>
        <w:jc w:val="both"/>
        <w:rPr>
          <w:noProof/>
          <w:sz w:val="22"/>
          <w:szCs w:val="22"/>
        </w:rPr>
      </w:pPr>
      <w:r>
        <w:rPr>
          <w:noProof/>
          <w:sz w:val="22"/>
          <w:szCs w:val="22"/>
        </w:rPr>
        <w:t xml:space="preserve">Member States which stated they do regulate or control additional wastes as hazardous are listed below: </w:t>
      </w:r>
    </w:p>
    <w:p w:rsidR="00BB590B" w:rsidRDefault="00D22AAA">
      <w:pPr>
        <w:widowControl w:val="0"/>
        <w:autoSpaceDE w:val="0"/>
        <w:autoSpaceDN w:val="0"/>
        <w:adjustRightInd w:val="0"/>
        <w:spacing w:after="0"/>
        <w:jc w:val="both"/>
        <w:rPr>
          <w:noProof/>
        </w:rPr>
      </w:pPr>
      <w:r>
        <w:rPr>
          <w:b/>
          <w:noProof/>
          <w:sz w:val="22"/>
          <w:szCs w:val="22"/>
        </w:rPr>
        <w:t xml:space="preserve">Austria </w:t>
      </w:r>
      <w:r>
        <w:rPr>
          <w:b/>
          <w:noProof/>
          <w:sz w:val="22"/>
          <w:szCs w:val="22"/>
        </w:rPr>
        <w:t>(2013-2015):</w:t>
      </w:r>
      <w:r>
        <w:rPr>
          <w:noProof/>
          <w:sz w:val="22"/>
          <w:szCs w:val="22"/>
        </w:rPr>
        <w:t xml:space="preserve"> The national definition of hazardous wastes covers wastes others than those listed in Annexes I, II and VIII of the Basel Convention. The Secretariat of the Basel Convention has made the information transmitted to it, pursuant to Article 3 of </w:t>
      </w:r>
      <w:r>
        <w:rPr>
          <w:noProof/>
          <w:sz w:val="22"/>
          <w:szCs w:val="22"/>
        </w:rPr>
        <w:t>the Basel Convention, available online.</w:t>
      </w:r>
      <w:r>
        <w:rPr>
          <w:rStyle w:val="FootnoteReference"/>
          <w:noProof/>
          <w:sz w:val="22"/>
          <w:szCs w:val="22"/>
        </w:rPr>
        <w:footnoteReference w:id="10"/>
      </w:r>
      <w:r>
        <w:rPr>
          <w:noProof/>
          <w:sz w:val="22"/>
          <w:szCs w:val="22"/>
        </w:rPr>
        <w:t xml:space="preserve"> In the case of transboundary movements a notification procedure is required either in accordance with the Basel Convention (hazardous wastes and wastes Y46, Y47) or in the case of wastes destined for final disposal </w:t>
      </w:r>
      <w:r>
        <w:rPr>
          <w:noProof/>
          <w:sz w:val="22"/>
          <w:szCs w:val="22"/>
        </w:rPr>
        <w:t>(all wastes, hazardous and non-hazardous) or in the case of wastes which are not hazardous and destined for recovery/recycling if the wastes are not listed in Annex 3 of the EU Waste Shipment Regulation (EU/1013/2006) or if the other country concerned requ</w:t>
      </w:r>
      <w:r>
        <w:rPr>
          <w:noProof/>
          <w:sz w:val="22"/>
          <w:szCs w:val="22"/>
        </w:rPr>
        <w:t>ests a notification procedure.</w:t>
      </w:r>
    </w:p>
    <w:p w:rsidR="00BB590B" w:rsidRDefault="00D22AAA">
      <w:pPr>
        <w:widowControl w:val="0"/>
        <w:autoSpaceDE w:val="0"/>
        <w:autoSpaceDN w:val="0"/>
        <w:adjustRightInd w:val="0"/>
        <w:spacing w:after="0"/>
        <w:jc w:val="both"/>
        <w:rPr>
          <w:noProof/>
          <w:sz w:val="22"/>
          <w:szCs w:val="22"/>
        </w:rPr>
      </w:pPr>
      <w:r>
        <w:rPr>
          <w:rStyle w:val="BoldNormalTextChar"/>
          <w:noProof/>
          <w:sz w:val="22"/>
          <w:szCs w:val="22"/>
        </w:rPr>
        <w:t>Belgium (2013-2015):</w:t>
      </w:r>
      <w:r>
        <w:rPr>
          <w:noProof/>
          <w:sz w:val="22"/>
          <w:szCs w:val="22"/>
        </w:rPr>
        <w:t xml:space="preserve"> The provisions of the European Council Regulation (EC) No. 1013/2006 apply, especially referring to its Annex IV. There is also a list which specifies the wastes which are not controlled (Annex III of the</w:t>
      </w:r>
      <w:r>
        <w:rPr>
          <w:noProof/>
          <w:sz w:val="22"/>
          <w:szCs w:val="22"/>
        </w:rPr>
        <w:t xml:space="preserve"> EC Regulation = Green List). All wastes not included in the Annexes of the EC Regulation are controlled. All wastes destined for final disposal are also controlled.</w:t>
      </w:r>
    </w:p>
    <w:p w:rsidR="00BB590B" w:rsidRDefault="00D22AAA">
      <w:pPr>
        <w:widowControl w:val="0"/>
        <w:autoSpaceDE w:val="0"/>
        <w:autoSpaceDN w:val="0"/>
        <w:adjustRightInd w:val="0"/>
        <w:spacing w:after="0"/>
        <w:jc w:val="both"/>
        <w:rPr>
          <w:noProof/>
          <w:sz w:val="22"/>
          <w:szCs w:val="22"/>
        </w:rPr>
      </w:pPr>
      <w:r>
        <w:rPr>
          <w:rStyle w:val="BoldNormalTextChar"/>
          <w:noProof/>
          <w:sz w:val="22"/>
          <w:szCs w:val="22"/>
        </w:rPr>
        <w:t>Bulgaria (2013-2015):</w:t>
      </w:r>
      <w:r>
        <w:rPr>
          <w:noProof/>
          <w:sz w:val="22"/>
          <w:szCs w:val="22"/>
        </w:rPr>
        <w:t xml:space="preserve"> Bulgaria controls additional wastes as hazardous that are not includ</w:t>
      </w:r>
      <w:r>
        <w:rPr>
          <w:noProof/>
          <w:sz w:val="22"/>
          <w:szCs w:val="22"/>
        </w:rPr>
        <w:t>ed in Article 1 (1) of the Basel Convention. These wastes are wastes featuring on the list established by Commission Decision 2000/532/EC and marked with an asterisk (*).</w:t>
      </w:r>
    </w:p>
    <w:p w:rsidR="00BB590B" w:rsidRDefault="00D22AAA">
      <w:pPr>
        <w:widowControl w:val="0"/>
        <w:autoSpaceDE w:val="0"/>
        <w:autoSpaceDN w:val="0"/>
        <w:adjustRightInd w:val="0"/>
        <w:spacing w:after="0"/>
        <w:jc w:val="both"/>
        <w:rPr>
          <w:noProof/>
          <w:color w:val="000000"/>
          <w:sz w:val="22"/>
          <w:szCs w:val="22"/>
        </w:rPr>
      </w:pPr>
      <w:r>
        <w:rPr>
          <w:b/>
          <w:noProof/>
          <w:sz w:val="22"/>
          <w:szCs w:val="22"/>
        </w:rPr>
        <w:t xml:space="preserve">Croatia (2014-2015): </w:t>
      </w:r>
      <w:r>
        <w:rPr>
          <w:noProof/>
          <w:sz w:val="22"/>
          <w:szCs w:val="22"/>
        </w:rPr>
        <w:t>B1090, B4030, all types of batteries are considered hazardous wa</w:t>
      </w:r>
      <w:r>
        <w:rPr>
          <w:noProof/>
          <w:sz w:val="22"/>
          <w:szCs w:val="22"/>
        </w:rPr>
        <w:t>ste in Croatia according to Ordinance on the waste catalogue (Official Gazette No. 90/15). (</w:t>
      </w:r>
      <w:r>
        <w:rPr>
          <w:rStyle w:val="BoldNormalTextChar"/>
          <w:noProof/>
          <w:sz w:val="22"/>
          <w:szCs w:val="22"/>
        </w:rPr>
        <w:t>2013</w:t>
      </w:r>
      <w:r>
        <w:rPr>
          <w:noProof/>
          <w:sz w:val="22"/>
          <w:szCs w:val="22"/>
        </w:rPr>
        <w:t>: No regulations)</w:t>
      </w:r>
    </w:p>
    <w:p w:rsidR="00BB590B" w:rsidRDefault="00D22AAA">
      <w:pPr>
        <w:jc w:val="both"/>
        <w:rPr>
          <w:noProof/>
          <w:sz w:val="22"/>
          <w:szCs w:val="22"/>
        </w:rPr>
      </w:pPr>
      <w:r>
        <w:rPr>
          <w:rStyle w:val="BoldNormalTextChar"/>
          <w:noProof/>
          <w:sz w:val="22"/>
          <w:szCs w:val="22"/>
        </w:rPr>
        <w:t>Czech Republic (2013-2015):</w:t>
      </w:r>
      <w:r>
        <w:rPr>
          <w:noProof/>
          <w:sz w:val="22"/>
          <w:szCs w:val="22"/>
        </w:rPr>
        <w:t xml:space="preserve"> Czech Republic regulates/controls for the purpose of transboundary movements additional wastes as hazardous pursua</w:t>
      </w:r>
      <w:r>
        <w:rPr>
          <w:noProof/>
          <w:sz w:val="22"/>
          <w:szCs w:val="22"/>
        </w:rPr>
        <w:t>nt to Article 1(1)b of the Basel Convention. Hazardous wastes in the EU are governed by Directive 2008/98/EC of the European Parliament and of the Council on waste. The EU list of properties of wastes which render them hazardous is broader than the list of</w:t>
      </w:r>
      <w:r>
        <w:rPr>
          <w:noProof/>
          <w:sz w:val="22"/>
          <w:szCs w:val="22"/>
        </w:rPr>
        <w:t xml:space="preserve"> hazardous characteristics contained in Annex III to the Basel Convention. It contains, for example, irritant, harmful, teratogenic or mutagenic wastes. By the EU definition of hazardous waste more wastes is covered in comparison with wastes covered by Art</w:t>
      </w:r>
      <w:r>
        <w:rPr>
          <w:noProof/>
          <w:sz w:val="22"/>
          <w:szCs w:val="22"/>
        </w:rPr>
        <w:t>icle 1(1)a of the Basel Convention. Consequently transboundary movements of additional wastes are regulated. All the wastes subject to control under Regulation (EC) No. 1013/2006 of the European Parliament and of the Council of 14 June 2006 on shipments of</w:t>
      </w:r>
      <w:r>
        <w:rPr>
          <w:noProof/>
          <w:sz w:val="22"/>
          <w:szCs w:val="22"/>
        </w:rPr>
        <w:t xml:space="preserve"> waste (applicable from 12 July 2007) are controlled.</w:t>
      </w:r>
    </w:p>
    <w:p w:rsidR="00BB590B" w:rsidRDefault="00D22AAA">
      <w:pPr>
        <w:jc w:val="both"/>
        <w:rPr>
          <w:noProof/>
          <w:sz w:val="22"/>
          <w:szCs w:val="22"/>
        </w:rPr>
      </w:pPr>
      <w:r>
        <w:rPr>
          <w:rStyle w:val="BoldNormalTextChar"/>
          <w:noProof/>
          <w:sz w:val="22"/>
          <w:szCs w:val="22"/>
        </w:rPr>
        <w:t>Denmark (2013-2015):</w:t>
      </w:r>
      <w:r>
        <w:rPr>
          <w:noProof/>
          <w:sz w:val="22"/>
          <w:szCs w:val="22"/>
        </w:rPr>
        <w:t xml:space="preserve"> In Annex V in EU Regulation No. 1013/2006 on shipment of waste, Denmark – as the rest of EU- has listed hazardous waste which is subject to decision II/12 of the Convention.</w:t>
      </w:r>
    </w:p>
    <w:p w:rsidR="00BB590B" w:rsidRDefault="00D22AAA">
      <w:pPr>
        <w:jc w:val="both"/>
        <w:rPr>
          <w:rStyle w:val="BoldNormalTextChar"/>
          <w:noProof/>
          <w:sz w:val="22"/>
          <w:szCs w:val="22"/>
        </w:rPr>
      </w:pPr>
      <w:r>
        <w:rPr>
          <w:rStyle w:val="BoldNormalTextChar"/>
          <w:noProof/>
          <w:sz w:val="22"/>
          <w:szCs w:val="22"/>
        </w:rPr>
        <w:t xml:space="preserve">Estonia (2013-2015): </w:t>
      </w:r>
      <w:r>
        <w:rPr>
          <w:noProof/>
          <w:sz w:val="22"/>
          <w:szCs w:val="22"/>
        </w:rPr>
        <w:t>The list of hazardous waste is defined in the EU by the Revised Waste Framework (Directive 2008/98/EC) and Commission Decision 2000/532/EC. The national definition of hazardous wastes covers wastes other than those listed in Annexes I,</w:t>
      </w:r>
      <w:r>
        <w:rPr>
          <w:noProof/>
          <w:sz w:val="22"/>
          <w:szCs w:val="22"/>
        </w:rPr>
        <w:t xml:space="preserve"> II and VIII of the Basel Convention.</w:t>
      </w:r>
    </w:p>
    <w:p w:rsidR="00BB590B" w:rsidRDefault="00D22AAA">
      <w:pPr>
        <w:jc w:val="both"/>
        <w:rPr>
          <w:noProof/>
          <w:sz w:val="22"/>
          <w:szCs w:val="22"/>
        </w:rPr>
      </w:pPr>
      <w:r>
        <w:rPr>
          <w:rStyle w:val="BoldNormalTextChar"/>
          <w:noProof/>
          <w:sz w:val="22"/>
          <w:szCs w:val="22"/>
        </w:rPr>
        <w:t xml:space="preserve">Finland (2013-2015): </w:t>
      </w:r>
      <w:r>
        <w:rPr>
          <w:noProof/>
          <w:sz w:val="22"/>
          <w:szCs w:val="22"/>
        </w:rPr>
        <w:t xml:space="preserve">The national definition of hazardous wastes covers wastes other than those listed in Annexes I, II and VIII of the Basel Convention. </w:t>
      </w:r>
    </w:p>
    <w:p w:rsidR="00BB590B" w:rsidRDefault="00D22AAA">
      <w:pPr>
        <w:jc w:val="both"/>
        <w:rPr>
          <w:noProof/>
          <w:sz w:val="22"/>
          <w:szCs w:val="22"/>
        </w:rPr>
      </w:pPr>
      <w:r>
        <w:rPr>
          <w:noProof/>
          <w:sz w:val="22"/>
          <w:szCs w:val="22"/>
        </w:rPr>
        <w:t>Additional wastes may contain, for example, the following const</w:t>
      </w:r>
      <w:r>
        <w:rPr>
          <w:noProof/>
          <w:sz w:val="22"/>
          <w:szCs w:val="22"/>
        </w:rPr>
        <w:t xml:space="preserve">ituents, which potentially render wastes hazardous: certain metal compounds (like cobalt, nickel, silver, vanadium, tin), certain alkaline or alkaline earth metals (lithium, potassium, calcium, magnesium in uncombined form), aromatic compounds, polycyclic </w:t>
      </w:r>
      <w:r>
        <w:rPr>
          <w:noProof/>
          <w:sz w:val="22"/>
          <w:szCs w:val="22"/>
        </w:rPr>
        <w:t>and heterocyclic organic compounds, inorganic sulphides, peroxides, chlorates, perchlorate, creosotes, isocyanates or thiocyanates.</w:t>
      </w:r>
    </w:p>
    <w:p w:rsidR="00BB590B" w:rsidRDefault="00D22AAA">
      <w:pPr>
        <w:jc w:val="both"/>
        <w:rPr>
          <w:noProof/>
          <w:sz w:val="22"/>
          <w:szCs w:val="22"/>
        </w:rPr>
      </w:pPr>
      <w:r>
        <w:rPr>
          <w:noProof/>
          <w:sz w:val="22"/>
          <w:szCs w:val="22"/>
        </w:rPr>
        <w:t>Due to some structural differences between the hazardous waste list and the Basel Convention Annexes it is not always possib</w:t>
      </w:r>
      <w:r>
        <w:rPr>
          <w:noProof/>
          <w:sz w:val="22"/>
          <w:szCs w:val="22"/>
        </w:rPr>
        <w:t>le to specify in full detail which of these wastes are additional to the Annexes.</w:t>
      </w:r>
    </w:p>
    <w:p w:rsidR="00BB590B" w:rsidRDefault="00D22AAA">
      <w:pPr>
        <w:jc w:val="both"/>
        <w:rPr>
          <w:noProof/>
          <w:sz w:val="22"/>
          <w:szCs w:val="22"/>
        </w:rPr>
      </w:pPr>
      <w:r>
        <w:rPr>
          <w:rStyle w:val="BoldNormalTextChar"/>
          <w:noProof/>
          <w:sz w:val="22"/>
          <w:szCs w:val="22"/>
        </w:rPr>
        <w:t xml:space="preserve">France (2014-2015): </w:t>
      </w:r>
      <w:r>
        <w:rPr>
          <w:noProof/>
          <w:sz w:val="22"/>
          <w:szCs w:val="22"/>
        </w:rPr>
        <w:t>In the case of shipments of waste included in the Article 1(1)b, the Regulation (EC) No. 1013/2006 and the Regulation (EC) No. 1418/2007 require the prior</w:t>
      </w:r>
      <w:r>
        <w:rPr>
          <w:noProof/>
          <w:sz w:val="22"/>
          <w:szCs w:val="22"/>
        </w:rPr>
        <w:t xml:space="preserve"> written consent or require such shipments to be accompanied by certain information (“information procedure”), depending on the country of destination and the purpose of the shipment. The exportation of such waste under the Article 1(1)b can also be banned</w:t>
      </w:r>
      <w:r>
        <w:rPr>
          <w:noProof/>
          <w:sz w:val="22"/>
          <w:szCs w:val="22"/>
        </w:rPr>
        <w:t>.</w:t>
      </w:r>
    </w:p>
    <w:p w:rsidR="00BB590B" w:rsidRDefault="00D22AAA">
      <w:pPr>
        <w:jc w:val="both"/>
        <w:rPr>
          <w:rStyle w:val="BoldNormalTextChar"/>
          <w:noProof/>
          <w:sz w:val="22"/>
          <w:szCs w:val="22"/>
        </w:rPr>
      </w:pPr>
      <w:r>
        <w:rPr>
          <w:noProof/>
          <w:sz w:val="22"/>
          <w:szCs w:val="22"/>
        </w:rPr>
        <w:t>For those waste which are not included in art. 1(1)a or in art. 1(1)b, even if they’ve got an identification waste code in the EU legislation (Commission Decision 2000/532/EC of 3 May 2000 establishing a list of wastes as last amended by Decision 2014/95</w:t>
      </w:r>
      <w:r>
        <w:rPr>
          <w:noProof/>
          <w:sz w:val="22"/>
          <w:szCs w:val="22"/>
        </w:rPr>
        <w:t>5/UE of 18 December 2014), the Regulation (EC) No. 1013/2006 requires the prior written consent.</w:t>
      </w:r>
    </w:p>
    <w:p w:rsidR="00BB590B" w:rsidRDefault="00D22AAA">
      <w:pPr>
        <w:jc w:val="both"/>
        <w:rPr>
          <w:noProof/>
          <w:sz w:val="22"/>
          <w:szCs w:val="22"/>
        </w:rPr>
      </w:pPr>
      <w:r>
        <w:rPr>
          <w:rStyle w:val="BoldNormalTextChar"/>
          <w:noProof/>
          <w:sz w:val="22"/>
          <w:szCs w:val="22"/>
        </w:rPr>
        <w:t>Germany (2014-2015):</w:t>
      </w:r>
      <w:r>
        <w:rPr>
          <w:noProof/>
          <w:sz w:val="22"/>
          <w:szCs w:val="22"/>
        </w:rPr>
        <w:t xml:space="preserve"> The national definition of hazardous wastes covers wastes other than those listed in Annexes I, II and VIII of the Basel Convention. As th</w:t>
      </w:r>
      <w:r>
        <w:rPr>
          <w:noProof/>
          <w:sz w:val="22"/>
          <w:szCs w:val="22"/>
        </w:rPr>
        <w:t>ere is no sharp boundary between the definitions of hazardous waste in the Basel Convention and in EU legislation, a complete list is not available. For examples see tables 6 and 7.</w:t>
      </w:r>
    </w:p>
    <w:p w:rsidR="00BB590B" w:rsidRDefault="00D22AAA">
      <w:pPr>
        <w:jc w:val="both"/>
        <w:rPr>
          <w:noProof/>
          <w:sz w:val="22"/>
          <w:szCs w:val="22"/>
        </w:rPr>
      </w:pPr>
      <w:r>
        <w:rPr>
          <w:rStyle w:val="BoldNormalTextChar"/>
          <w:noProof/>
          <w:sz w:val="22"/>
          <w:szCs w:val="22"/>
        </w:rPr>
        <w:t>Greece (2013-2015):</w:t>
      </w:r>
      <w:r>
        <w:rPr>
          <w:noProof/>
          <w:sz w:val="22"/>
          <w:szCs w:val="22"/>
        </w:rPr>
        <w:t xml:space="preserve"> Hazardous waste is defined according to the Waste Ship</w:t>
      </w:r>
      <w:r>
        <w:rPr>
          <w:noProof/>
          <w:sz w:val="22"/>
          <w:szCs w:val="22"/>
        </w:rPr>
        <w:t>ment Regulation (1013/2006/EC).</w:t>
      </w:r>
    </w:p>
    <w:p w:rsidR="00BB590B" w:rsidRDefault="00D22AAA">
      <w:pPr>
        <w:widowControl w:val="0"/>
        <w:autoSpaceDE w:val="0"/>
        <w:autoSpaceDN w:val="0"/>
        <w:adjustRightInd w:val="0"/>
        <w:spacing w:after="0"/>
        <w:jc w:val="both"/>
        <w:rPr>
          <w:noProof/>
          <w:sz w:val="22"/>
          <w:szCs w:val="22"/>
        </w:rPr>
      </w:pPr>
      <w:r>
        <w:rPr>
          <w:rStyle w:val="BoldNormalTextChar"/>
          <w:noProof/>
          <w:sz w:val="22"/>
          <w:szCs w:val="22"/>
        </w:rPr>
        <w:t xml:space="preserve">Hungary (2014-2015): </w:t>
      </w:r>
      <w:r>
        <w:rPr>
          <w:noProof/>
          <w:sz w:val="22"/>
          <w:szCs w:val="22"/>
        </w:rPr>
        <w:t xml:space="preserve">Hungary uses European LoW codes to identify wastes. In our understanding, the hazardous waste list contains 107 waste codes which are not compatible with Y codes of Basel Convention.  As mentioned under </w:t>
      </w:r>
      <w:r>
        <w:rPr>
          <w:noProof/>
          <w:sz w:val="22"/>
          <w:szCs w:val="22"/>
        </w:rPr>
        <w:t>question 2b of the Questionnaire on "Transmission of Information", hazardous waste definition was completed by adaptation of the European LoW codes with a marking that LoW is more or less different as former Hungarian Hazardous Waste list. These conditions</w:t>
      </w:r>
      <w:r>
        <w:rPr>
          <w:noProof/>
          <w:sz w:val="22"/>
          <w:szCs w:val="22"/>
        </w:rPr>
        <w:t xml:space="preserve"> need to be taken into account when looking at earlier data in Table 8A and Table 8B.</w:t>
      </w:r>
    </w:p>
    <w:p w:rsidR="00BB590B" w:rsidRDefault="00D22AAA">
      <w:pPr>
        <w:widowControl w:val="0"/>
        <w:autoSpaceDE w:val="0"/>
        <w:autoSpaceDN w:val="0"/>
        <w:adjustRightInd w:val="0"/>
        <w:spacing w:after="0"/>
        <w:jc w:val="both"/>
        <w:rPr>
          <w:noProof/>
          <w:sz w:val="22"/>
          <w:szCs w:val="22"/>
        </w:rPr>
      </w:pPr>
      <w:r>
        <w:rPr>
          <w:rStyle w:val="BoldNormalTextChar"/>
          <w:noProof/>
          <w:sz w:val="22"/>
          <w:szCs w:val="22"/>
        </w:rPr>
        <w:t>Ireland (2013):</w:t>
      </w:r>
      <w:r>
        <w:rPr>
          <w:noProof/>
          <w:sz w:val="22"/>
          <w:szCs w:val="22"/>
        </w:rPr>
        <w:t xml:space="preserve"> All shipments of waste are controlled in accordance with Council Regulation (EC) No. 1013/2006 on the supervision and control of shipments of waste within</w:t>
      </w:r>
      <w:r>
        <w:rPr>
          <w:noProof/>
          <w:sz w:val="22"/>
          <w:szCs w:val="22"/>
        </w:rPr>
        <w:t>, into and out of the European Community.</w:t>
      </w:r>
    </w:p>
    <w:p w:rsidR="00BB590B" w:rsidRDefault="00D22AAA">
      <w:pPr>
        <w:widowControl w:val="0"/>
        <w:autoSpaceDE w:val="0"/>
        <w:autoSpaceDN w:val="0"/>
        <w:adjustRightInd w:val="0"/>
        <w:spacing w:after="0"/>
        <w:jc w:val="both"/>
        <w:rPr>
          <w:noProof/>
          <w:sz w:val="22"/>
          <w:szCs w:val="22"/>
        </w:rPr>
      </w:pPr>
      <w:r>
        <w:rPr>
          <w:rStyle w:val="BoldNormalTextChar"/>
          <w:noProof/>
          <w:sz w:val="22"/>
          <w:szCs w:val="22"/>
        </w:rPr>
        <w:t xml:space="preserve">Italy (2013-2015): </w:t>
      </w:r>
      <w:r>
        <w:rPr>
          <w:noProof/>
          <w:sz w:val="22"/>
          <w:szCs w:val="22"/>
        </w:rPr>
        <w:t>These wastes include all the wastes that are listed in Part II of the Annexes to the Waste Shipment Regulation (1013/2006/EC).</w:t>
      </w:r>
    </w:p>
    <w:p w:rsidR="00BB590B" w:rsidRDefault="00D22AAA">
      <w:pPr>
        <w:widowControl w:val="0"/>
        <w:autoSpaceDE w:val="0"/>
        <w:autoSpaceDN w:val="0"/>
        <w:adjustRightInd w:val="0"/>
        <w:spacing w:after="0"/>
        <w:jc w:val="both"/>
        <w:rPr>
          <w:noProof/>
          <w:sz w:val="22"/>
          <w:szCs w:val="22"/>
        </w:rPr>
      </w:pPr>
      <w:r>
        <w:rPr>
          <w:rStyle w:val="BoldNormalTextChar"/>
          <w:noProof/>
          <w:sz w:val="22"/>
          <w:szCs w:val="22"/>
        </w:rPr>
        <w:t>Latvia (2013-2015):</w:t>
      </w:r>
      <w:r>
        <w:rPr>
          <w:noProof/>
          <w:sz w:val="22"/>
          <w:szCs w:val="22"/>
        </w:rPr>
        <w:t xml:space="preserve"> Lists of regulated/controlled wastes are included in Annex V of the of the Regulation (EC) No. 1013/2006 of the European Parliament and of the Council of 14 June 2006 on shipments of waste.</w:t>
      </w:r>
    </w:p>
    <w:p w:rsidR="00BB590B" w:rsidRDefault="00D22AAA">
      <w:pPr>
        <w:widowControl w:val="0"/>
        <w:autoSpaceDE w:val="0"/>
        <w:autoSpaceDN w:val="0"/>
        <w:adjustRightInd w:val="0"/>
        <w:spacing w:after="0"/>
        <w:jc w:val="both"/>
        <w:rPr>
          <w:rStyle w:val="BoldNormalTextChar"/>
          <w:noProof/>
          <w:sz w:val="22"/>
          <w:szCs w:val="22"/>
        </w:rPr>
      </w:pPr>
      <w:r>
        <w:rPr>
          <w:rStyle w:val="BoldNormalTextChar"/>
          <w:noProof/>
          <w:sz w:val="22"/>
          <w:szCs w:val="22"/>
        </w:rPr>
        <w:t>Luxembourg (2013-2014):</w:t>
      </w:r>
      <w:r>
        <w:rPr>
          <w:noProof/>
          <w:sz w:val="22"/>
          <w:szCs w:val="22"/>
        </w:rPr>
        <w:t xml:space="preserve"> There is no domestic legislation regulati</w:t>
      </w:r>
      <w:r>
        <w:rPr>
          <w:noProof/>
          <w:sz w:val="22"/>
          <w:szCs w:val="22"/>
        </w:rPr>
        <w:t>ng/controlling any waste as hazardous in addition to waste regulated/controlled as hazardous by EU legislation.</w:t>
      </w:r>
    </w:p>
    <w:p w:rsidR="00BB590B" w:rsidRDefault="00D22AAA">
      <w:pPr>
        <w:widowControl w:val="0"/>
        <w:autoSpaceDE w:val="0"/>
        <w:autoSpaceDN w:val="0"/>
        <w:adjustRightInd w:val="0"/>
        <w:spacing w:after="0"/>
        <w:jc w:val="both"/>
        <w:rPr>
          <w:noProof/>
          <w:sz w:val="22"/>
          <w:szCs w:val="22"/>
        </w:rPr>
      </w:pPr>
      <w:r>
        <w:rPr>
          <w:rStyle w:val="BoldNormalTextChar"/>
          <w:noProof/>
          <w:sz w:val="22"/>
          <w:szCs w:val="22"/>
        </w:rPr>
        <w:t xml:space="preserve">Malta (2013-2015): </w:t>
      </w:r>
      <w:r>
        <w:rPr>
          <w:noProof/>
          <w:sz w:val="22"/>
          <w:szCs w:val="22"/>
        </w:rPr>
        <w:t>Malta regulates wastes as per Annex IV and those marked with an asterisk in Part 2 of Annex V of Regulation (EC) No. 1013/200</w:t>
      </w:r>
      <w:r>
        <w:rPr>
          <w:noProof/>
          <w:sz w:val="22"/>
          <w:szCs w:val="22"/>
        </w:rPr>
        <w:t>6 of the European Parliament and of the Council of 14 June 2006 on shipments of waste.</w:t>
      </w:r>
    </w:p>
    <w:p w:rsidR="00BB590B" w:rsidRDefault="00D22AAA">
      <w:pPr>
        <w:widowControl w:val="0"/>
        <w:autoSpaceDE w:val="0"/>
        <w:autoSpaceDN w:val="0"/>
        <w:adjustRightInd w:val="0"/>
        <w:spacing w:after="0"/>
        <w:jc w:val="both"/>
        <w:rPr>
          <w:noProof/>
          <w:sz w:val="22"/>
          <w:szCs w:val="22"/>
        </w:rPr>
      </w:pPr>
      <w:r>
        <w:rPr>
          <w:noProof/>
          <w:sz w:val="22"/>
          <w:szCs w:val="22"/>
        </w:rPr>
        <w:t xml:space="preserve">The </w:t>
      </w:r>
      <w:r>
        <w:rPr>
          <w:rStyle w:val="BoldNormalTextChar"/>
          <w:noProof/>
          <w:sz w:val="22"/>
          <w:szCs w:val="22"/>
        </w:rPr>
        <w:t>Netherlands (2013-2015):</w:t>
      </w:r>
      <w:r>
        <w:rPr>
          <w:noProof/>
          <w:sz w:val="22"/>
          <w:szCs w:val="22"/>
        </w:rPr>
        <w:t xml:space="preserve"> Lists of amber and red wastes (OECD-decision) and hazardous wastes on the European Waste List are used. </w:t>
      </w:r>
    </w:p>
    <w:p w:rsidR="00BB590B" w:rsidRDefault="00D22AAA">
      <w:pPr>
        <w:widowControl w:val="0"/>
        <w:autoSpaceDE w:val="0"/>
        <w:autoSpaceDN w:val="0"/>
        <w:adjustRightInd w:val="0"/>
        <w:spacing w:after="0"/>
        <w:jc w:val="both"/>
        <w:rPr>
          <w:noProof/>
          <w:sz w:val="22"/>
          <w:szCs w:val="22"/>
        </w:rPr>
      </w:pPr>
      <w:r>
        <w:rPr>
          <w:rStyle w:val="BoldNormalTextChar"/>
          <w:noProof/>
          <w:sz w:val="22"/>
          <w:szCs w:val="22"/>
        </w:rPr>
        <w:t xml:space="preserve">Poland (2013-2015): </w:t>
      </w:r>
      <w:r>
        <w:rPr>
          <w:noProof/>
          <w:sz w:val="22"/>
          <w:szCs w:val="22"/>
        </w:rPr>
        <w:t>The Polish nati</w:t>
      </w:r>
      <w:r>
        <w:rPr>
          <w:noProof/>
          <w:sz w:val="22"/>
          <w:szCs w:val="22"/>
        </w:rPr>
        <w:t>onal list of hazardous waste covers all types of hazardous waste stipulated in European Waste Catalogue. Additionally, the waste listed below are covered as hazardous under national legislation:</w:t>
      </w:r>
    </w:p>
    <w:p w:rsidR="00BB590B" w:rsidRDefault="00D22AAA">
      <w:pPr>
        <w:pStyle w:val="ListBullet"/>
        <w:numPr>
          <w:ilvl w:val="0"/>
          <w:numId w:val="101"/>
        </w:numPr>
        <w:tabs>
          <w:tab w:val="left" w:pos="357"/>
          <w:tab w:val="left" w:pos="720"/>
        </w:tabs>
        <w:jc w:val="both"/>
        <w:rPr>
          <w:noProof/>
          <w:sz w:val="22"/>
          <w:szCs w:val="22"/>
        </w:rPr>
      </w:pPr>
      <w:r>
        <w:rPr>
          <w:noProof/>
          <w:sz w:val="22"/>
          <w:szCs w:val="22"/>
        </w:rPr>
        <w:t>01 03 80* - Tailings from enrichment by flotation of non-ferr</w:t>
      </w:r>
      <w:r>
        <w:rPr>
          <w:noProof/>
          <w:sz w:val="22"/>
          <w:szCs w:val="22"/>
        </w:rPr>
        <w:t>ous metal ores that contain hazardous substances;</w:t>
      </w:r>
    </w:p>
    <w:p w:rsidR="00BB590B" w:rsidRDefault="00D22AAA">
      <w:pPr>
        <w:pStyle w:val="ListBullet"/>
        <w:numPr>
          <w:ilvl w:val="0"/>
          <w:numId w:val="101"/>
        </w:numPr>
        <w:tabs>
          <w:tab w:val="left" w:pos="357"/>
          <w:tab w:val="left" w:pos="720"/>
        </w:tabs>
        <w:jc w:val="both"/>
        <w:rPr>
          <w:noProof/>
          <w:sz w:val="22"/>
          <w:szCs w:val="22"/>
        </w:rPr>
      </w:pPr>
      <w:r>
        <w:rPr>
          <w:noProof/>
          <w:sz w:val="22"/>
          <w:szCs w:val="22"/>
        </w:rPr>
        <w:t>01 04 80* - Tailings from enrichment by flotation of coal that contain hazardous substances;</w:t>
      </w:r>
    </w:p>
    <w:p w:rsidR="00BB590B" w:rsidRDefault="00D22AAA">
      <w:pPr>
        <w:pStyle w:val="ListBullet"/>
        <w:numPr>
          <w:ilvl w:val="0"/>
          <w:numId w:val="101"/>
        </w:numPr>
        <w:tabs>
          <w:tab w:val="left" w:pos="357"/>
          <w:tab w:val="left" w:pos="720"/>
        </w:tabs>
        <w:jc w:val="both"/>
        <w:rPr>
          <w:noProof/>
          <w:sz w:val="22"/>
          <w:szCs w:val="22"/>
        </w:rPr>
      </w:pPr>
      <w:r>
        <w:rPr>
          <w:noProof/>
          <w:sz w:val="22"/>
          <w:szCs w:val="22"/>
        </w:rPr>
        <w:t>01 04 82* - Tailings from enrichment by flotation of sulfide ores that contain hazardous substances;</w:t>
      </w:r>
    </w:p>
    <w:p w:rsidR="00BB590B" w:rsidRDefault="00D22AAA">
      <w:pPr>
        <w:pStyle w:val="ListBullet"/>
        <w:numPr>
          <w:ilvl w:val="0"/>
          <w:numId w:val="101"/>
        </w:numPr>
        <w:tabs>
          <w:tab w:val="left" w:pos="357"/>
          <w:tab w:val="left" w:pos="720"/>
        </w:tabs>
        <w:jc w:val="both"/>
        <w:rPr>
          <w:noProof/>
          <w:sz w:val="22"/>
          <w:szCs w:val="22"/>
        </w:rPr>
      </w:pPr>
      <w:r>
        <w:rPr>
          <w:noProof/>
          <w:sz w:val="22"/>
          <w:szCs w:val="22"/>
        </w:rPr>
        <w:t xml:space="preserve">01 04 84* - </w:t>
      </w:r>
      <w:r>
        <w:rPr>
          <w:noProof/>
          <w:sz w:val="22"/>
          <w:szCs w:val="22"/>
        </w:rPr>
        <w:t>Tailings from enrichment by flotation of phosphoric ores (phosphorites, apatites) that contain hazardous substances;</w:t>
      </w:r>
    </w:p>
    <w:p w:rsidR="00BB590B" w:rsidRDefault="00D22AAA">
      <w:pPr>
        <w:pStyle w:val="ListBullet"/>
        <w:numPr>
          <w:ilvl w:val="0"/>
          <w:numId w:val="101"/>
        </w:numPr>
        <w:tabs>
          <w:tab w:val="left" w:pos="357"/>
          <w:tab w:val="left" w:pos="720"/>
        </w:tabs>
        <w:jc w:val="both"/>
        <w:rPr>
          <w:noProof/>
          <w:sz w:val="22"/>
          <w:szCs w:val="22"/>
        </w:rPr>
      </w:pPr>
      <w:r>
        <w:rPr>
          <w:noProof/>
          <w:sz w:val="22"/>
          <w:szCs w:val="22"/>
        </w:rPr>
        <w:t>02 01 80* - Dead animals and animals slaughtered out of necessity as well as animal tissue waste, that exhibit hazardous properties;</w:t>
      </w:r>
    </w:p>
    <w:p w:rsidR="00BB590B" w:rsidRDefault="00D22AAA">
      <w:pPr>
        <w:pStyle w:val="ListBullet"/>
        <w:numPr>
          <w:ilvl w:val="0"/>
          <w:numId w:val="101"/>
        </w:numPr>
        <w:tabs>
          <w:tab w:val="left" w:pos="357"/>
          <w:tab w:val="left" w:pos="720"/>
        </w:tabs>
        <w:jc w:val="both"/>
        <w:rPr>
          <w:noProof/>
          <w:sz w:val="22"/>
          <w:szCs w:val="22"/>
        </w:rPr>
      </w:pPr>
      <w:r>
        <w:rPr>
          <w:noProof/>
          <w:sz w:val="22"/>
          <w:szCs w:val="22"/>
        </w:rPr>
        <w:t xml:space="preserve">02 02 </w:t>
      </w:r>
      <w:r>
        <w:rPr>
          <w:noProof/>
          <w:sz w:val="22"/>
          <w:szCs w:val="22"/>
        </w:rPr>
        <w:t>80* -   Animal tissue waste that exhibits hazardous properties;</w:t>
      </w:r>
    </w:p>
    <w:p w:rsidR="00BB590B" w:rsidRDefault="00D22AAA">
      <w:pPr>
        <w:pStyle w:val="ListBullet"/>
        <w:numPr>
          <w:ilvl w:val="0"/>
          <w:numId w:val="101"/>
        </w:numPr>
        <w:tabs>
          <w:tab w:val="left" w:pos="357"/>
          <w:tab w:val="left" w:pos="720"/>
        </w:tabs>
        <w:jc w:val="both"/>
        <w:rPr>
          <w:noProof/>
          <w:sz w:val="22"/>
          <w:szCs w:val="22"/>
        </w:rPr>
      </w:pPr>
      <w:r>
        <w:rPr>
          <w:noProof/>
          <w:sz w:val="22"/>
          <w:szCs w:val="22"/>
        </w:rPr>
        <w:t>03 01 80* - Waste from chemical processing of wood that contain hazardous substances;</w:t>
      </w:r>
    </w:p>
    <w:p w:rsidR="00BB590B" w:rsidRDefault="00D22AAA">
      <w:pPr>
        <w:pStyle w:val="ListBullet"/>
        <w:numPr>
          <w:ilvl w:val="0"/>
          <w:numId w:val="101"/>
        </w:numPr>
        <w:tabs>
          <w:tab w:val="left" w:pos="357"/>
          <w:tab w:val="left" w:pos="720"/>
        </w:tabs>
        <w:jc w:val="both"/>
        <w:rPr>
          <w:noProof/>
          <w:sz w:val="22"/>
          <w:szCs w:val="22"/>
        </w:rPr>
      </w:pPr>
      <w:r>
        <w:rPr>
          <w:noProof/>
          <w:sz w:val="22"/>
          <w:szCs w:val="22"/>
        </w:rPr>
        <w:t>05 06 80* - Liquid wastes that contain phenols;</w:t>
      </w:r>
    </w:p>
    <w:p w:rsidR="00BB590B" w:rsidRDefault="00D22AAA">
      <w:pPr>
        <w:pStyle w:val="ListBullet"/>
        <w:numPr>
          <w:ilvl w:val="0"/>
          <w:numId w:val="101"/>
        </w:numPr>
        <w:tabs>
          <w:tab w:val="left" w:pos="357"/>
          <w:tab w:val="left" w:pos="720"/>
        </w:tabs>
        <w:jc w:val="both"/>
        <w:rPr>
          <w:noProof/>
          <w:sz w:val="22"/>
          <w:szCs w:val="22"/>
        </w:rPr>
      </w:pPr>
      <w:r>
        <w:rPr>
          <w:noProof/>
          <w:sz w:val="22"/>
          <w:szCs w:val="22"/>
        </w:rPr>
        <w:t>07 04 80* -   Expired plant protection agents, toxicity cl</w:t>
      </w:r>
      <w:r>
        <w:rPr>
          <w:noProof/>
          <w:sz w:val="22"/>
          <w:szCs w:val="22"/>
        </w:rPr>
        <w:t>ass I and II (highly toxic and toxic);</w:t>
      </w:r>
    </w:p>
    <w:p w:rsidR="00BB590B" w:rsidRDefault="00D22AAA">
      <w:pPr>
        <w:pStyle w:val="ListBullet"/>
        <w:numPr>
          <w:ilvl w:val="0"/>
          <w:numId w:val="101"/>
        </w:numPr>
        <w:tabs>
          <w:tab w:val="left" w:pos="357"/>
          <w:tab w:val="left" w:pos="720"/>
        </w:tabs>
        <w:jc w:val="both"/>
        <w:rPr>
          <w:noProof/>
          <w:sz w:val="22"/>
          <w:szCs w:val="22"/>
        </w:rPr>
      </w:pPr>
      <w:r>
        <w:rPr>
          <w:noProof/>
          <w:sz w:val="22"/>
          <w:szCs w:val="22"/>
        </w:rPr>
        <w:t>07 05 80* - Liquid wastes containing hazardous substances;</w:t>
      </w:r>
    </w:p>
    <w:p w:rsidR="00BB590B" w:rsidRDefault="00D22AAA">
      <w:pPr>
        <w:pStyle w:val="ListBullet"/>
        <w:numPr>
          <w:ilvl w:val="0"/>
          <w:numId w:val="101"/>
        </w:numPr>
        <w:tabs>
          <w:tab w:val="left" w:pos="357"/>
          <w:tab w:val="left" w:pos="720"/>
        </w:tabs>
        <w:jc w:val="both"/>
        <w:rPr>
          <w:noProof/>
          <w:sz w:val="22"/>
          <w:szCs w:val="22"/>
        </w:rPr>
      </w:pPr>
      <w:r>
        <w:rPr>
          <w:noProof/>
          <w:sz w:val="22"/>
          <w:szCs w:val="22"/>
        </w:rPr>
        <w:t>09 01 80* - Expired photography reagents;</w:t>
      </w:r>
    </w:p>
    <w:p w:rsidR="00BB590B" w:rsidRDefault="00D22AAA">
      <w:pPr>
        <w:pStyle w:val="ListBullet"/>
        <w:numPr>
          <w:ilvl w:val="0"/>
          <w:numId w:val="101"/>
        </w:numPr>
        <w:tabs>
          <w:tab w:val="left" w:pos="357"/>
          <w:tab w:val="left" w:pos="720"/>
        </w:tabs>
        <w:jc w:val="both"/>
        <w:rPr>
          <w:noProof/>
          <w:sz w:val="22"/>
          <w:szCs w:val="22"/>
        </w:rPr>
      </w:pPr>
      <w:r>
        <w:rPr>
          <w:noProof/>
          <w:sz w:val="22"/>
          <w:szCs w:val="22"/>
        </w:rPr>
        <w:t>10 11 81* - Asbestos-containing waste;</w:t>
      </w:r>
    </w:p>
    <w:p w:rsidR="00BB590B" w:rsidRDefault="00D22AAA">
      <w:pPr>
        <w:pStyle w:val="ListBullet"/>
        <w:numPr>
          <w:ilvl w:val="0"/>
          <w:numId w:val="101"/>
        </w:numPr>
        <w:tabs>
          <w:tab w:val="left" w:pos="357"/>
          <w:tab w:val="left" w:pos="720"/>
        </w:tabs>
        <w:jc w:val="both"/>
        <w:rPr>
          <w:noProof/>
          <w:sz w:val="22"/>
          <w:szCs w:val="22"/>
        </w:rPr>
      </w:pPr>
      <w:r>
        <w:rPr>
          <w:noProof/>
          <w:sz w:val="22"/>
          <w:szCs w:val="22"/>
        </w:rPr>
        <w:t>16 81 - Waste resulting from accidents and unplanned events;</w:t>
      </w:r>
    </w:p>
    <w:p w:rsidR="00BB590B" w:rsidRDefault="00D22AAA">
      <w:pPr>
        <w:pStyle w:val="ListBullet"/>
        <w:numPr>
          <w:ilvl w:val="0"/>
          <w:numId w:val="101"/>
        </w:numPr>
        <w:tabs>
          <w:tab w:val="left" w:pos="357"/>
          <w:tab w:val="left" w:pos="720"/>
        </w:tabs>
        <w:jc w:val="both"/>
        <w:rPr>
          <w:noProof/>
          <w:sz w:val="22"/>
          <w:szCs w:val="22"/>
        </w:rPr>
      </w:pPr>
      <w:r>
        <w:rPr>
          <w:noProof/>
          <w:sz w:val="22"/>
          <w:szCs w:val="22"/>
        </w:rPr>
        <w:t>16 81 01 * - Was</w:t>
      </w:r>
      <w:r>
        <w:rPr>
          <w:noProof/>
          <w:sz w:val="22"/>
          <w:szCs w:val="22"/>
        </w:rPr>
        <w:t>tes exhibiting hazardous properties;</w:t>
      </w:r>
    </w:p>
    <w:p w:rsidR="00BB590B" w:rsidRDefault="00D22AAA">
      <w:pPr>
        <w:pStyle w:val="ListBullet"/>
        <w:numPr>
          <w:ilvl w:val="0"/>
          <w:numId w:val="101"/>
        </w:numPr>
        <w:tabs>
          <w:tab w:val="left" w:pos="357"/>
          <w:tab w:val="left" w:pos="720"/>
        </w:tabs>
        <w:jc w:val="both"/>
        <w:rPr>
          <w:noProof/>
          <w:sz w:val="22"/>
          <w:szCs w:val="22"/>
        </w:rPr>
      </w:pPr>
      <w:r>
        <w:rPr>
          <w:noProof/>
          <w:sz w:val="22"/>
          <w:szCs w:val="22"/>
        </w:rPr>
        <w:t>16 82 - Waste resulting from natural disasters;</w:t>
      </w:r>
    </w:p>
    <w:p w:rsidR="00BB590B" w:rsidRDefault="00D22AAA">
      <w:pPr>
        <w:pStyle w:val="ListBullet"/>
        <w:numPr>
          <w:ilvl w:val="0"/>
          <w:numId w:val="101"/>
        </w:numPr>
        <w:tabs>
          <w:tab w:val="left" w:pos="357"/>
          <w:tab w:val="left" w:pos="720"/>
        </w:tabs>
        <w:jc w:val="both"/>
        <w:rPr>
          <w:noProof/>
          <w:sz w:val="22"/>
          <w:szCs w:val="22"/>
        </w:rPr>
      </w:pPr>
      <w:r>
        <w:rPr>
          <w:noProof/>
          <w:sz w:val="22"/>
          <w:szCs w:val="22"/>
        </w:rPr>
        <w:t>16 82 01 * - Wastes exhibiting hazardous properties;</w:t>
      </w:r>
    </w:p>
    <w:p w:rsidR="00BB590B" w:rsidRDefault="00D22AAA">
      <w:pPr>
        <w:pStyle w:val="ListBullet"/>
        <w:numPr>
          <w:ilvl w:val="0"/>
          <w:numId w:val="101"/>
        </w:numPr>
        <w:tabs>
          <w:tab w:val="left" w:pos="357"/>
          <w:tab w:val="left" w:pos="720"/>
        </w:tabs>
        <w:jc w:val="both"/>
        <w:rPr>
          <w:noProof/>
          <w:sz w:val="22"/>
          <w:szCs w:val="22"/>
        </w:rPr>
      </w:pPr>
      <w:r>
        <w:rPr>
          <w:noProof/>
          <w:sz w:val="22"/>
          <w:szCs w:val="22"/>
        </w:rPr>
        <w:t>18 01 80* - Used therapeutic baths, biologically active, with infectious capability; and</w:t>
      </w:r>
    </w:p>
    <w:p w:rsidR="00BB590B" w:rsidRDefault="00D22AAA">
      <w:pPr>
        <w:pStyle w:val="ListBullet"/>
        <w:numPr>
          <w:ilvl w:val="0"/>
          <w:numId w:val="101"/>
        </w:numPr>
        <w:tabs>
          <w:tab w:val="left" w:pos="357"/>
          <w:tab w:val="left" w:pos="720"/>
        </w:tabs>
        <w:jc w:val="both"/>
        <w:rPr>
          <w:noProof/>
          <w:sz w:val="22"/>
          <w:szCs w:val="22"/>
        </w:rPr>
      </w:pPr>
      <w:r>
        <w:rPr>
          <w:noProof/>
          <w:sz w:val="22"/>
          <w:szCs w:val="22"/>
        </w:rPr>
        <w:t>18 01 82* - Food remains from</w:t>
      </w:r>
      <w:r>
        <w:rPr>
          <w:noProof/>
          <w:sz w:val="22"/>
          <w:szCs w:val="22"/>
        </w:rPr>
        <w:t xml:space="preserve"> feeding patients residing in infectious unit.</w:t>
      </w:r>
    </w:p>
    <w:p w:rsidR="00BB590B" w:rsidRDefault="00D22AAA">
      <w:pPr>
        <w:jc w:val="both"/>
        <w:rPr>
          <w:noProof/>
          <w:sz w:val="22"/>
          <w:szCs w:val="22"/>
        </w:rPr>
      </w:pPr>
      <w:r>
        <w:rPr>
          <w:rStyle w:val="BoldNormalTextChar"/>
          <w:noProof/>
          <w:sz w:val="22"/>
          <w:szCs w:val="22"/>
        </w:rPr>
        <w:t>Portugal (2013-2015):</w:t>
      </w:r>
      <w:r>
        <w:rPr>
          <w:noProof/>
          <w:sz w:val="22"/>
          <w:szCs w:val="22"/>
        </w:rPr>
        <w:t xml:space="preserve"> The wastes subject to control procedure are defined by the Waste Shipment Regulation (1013/2006/EC). Decree-Law No. 45/2008 of 11 March amended by the Decree-Law No. 23/2013 of 15 Februar</w:t>
      </w:r>
      <w:r>
        <w:rPr>
          <w:noProof/>
          <w:sz w:val="22"/>
          <w:szCs w:val="22"/>
        </w:rPr>
        <w:t>y ensure the implementation and application of obligations of Regulation (EC) No. 1013/2006 of the European Parliament and of the Council of 14 June 2006, in Portuguese territory.</w:t>
      </w:r>
    </w:p>
    <w:p w:rsidR="00BB590B" w:rsidRDefault="00D22AAA">
      <w:pPr>
        <w:jc w:val="both"/>
        <w:rPr>
          <w:noProof/>
          <w:sz w:val="22"/>
          <w:szCs w:val="22"/>
        </w:rPr>
      </w:pPr>
      <w:r>
        <w:rPr>
          <w:b/>
          <w:noProof/>
          <w:sz w:val="22"/>
          <w:szCs w:val="22"/>
        </w:rPr>
        <w:t xml:space="preserve">Slovakia (2013-2015): </w:t>
      </w:r>
      <w:r>
        <w:rPr>
          <w:noProof/>
          <w:sz w:val="22"/>
          <w:szCs w:val="22"/>
        </w:rPr>
        <w:t xml:space="preserve">Slovakia has transposed the European Waste Catalogue </w:t>
      </w:r>
      <w:r>
        <w:rPr>
          <w:noProof/>
          <w:sz w:val="22"/>
          <w:szCs w:val="22"/>
        </w:rPr>
        <w:t xml:space="preserve">into national legislation. The National Waste Catalogue covers all types of hazardous waste listed in the European Waste Catalogue. Additionally, it covers six types of hazardous waste which are considered non-hazardous under the European Waste Catalogue: </w:t>
      </w:r>
      <w:r>
        <w:rPr>
          <w:noProof/>
          <w:sz w:val="22"/>
          <w:szCs w:val="22"/>
        </w:rPr>
        <w:t>01 03 09, 03 03 05, 06 03 14, 08 01 16, 18 01 02, 18 01 07. The European Waste Catalogue is not compatible with the Annexes under the Basel Convention so it is difficult to classify the individual waste codes. Therefore, only the differences between the Eu</w:t>
      </w:r>
      <w:r>
        <w:rPr>
          <w:noProof/>
          <w:sz w:val="22"/>
          <w:szCs w:val="22"/>
        </w:rPr>
        <w:t>ropean and the National Waste Catalogue have been presented.</w:t>
      </w:r>
    </w:p>
    <w:p w:rsidR="00BB590B" w:rsidRDefault="00D22AAA">
      <w:pPr>
        <w:jc w:val="both"/>
        <w:rPr>
          <w:noProof/>
          <w:sz w:val="22"/>
          <w:szCs w:val="22"/>
        </w:rPr>
      </w:pPr>
      <w:r>
        <w:rPr>
          <w:noProof/>
          <w:sz w:val="22"/>
          <w:szCs w:val="22"/>
        </w:rPr>
        <w:t>Waste classification is carried out by the waste holder. According to the first digits of the waste code, the source of generation can be identified to a relevant code as listed in Annexes I, II,</w:t>
      </w:r>
      <w:r>
        <w:rPr>
          <w:noProof/>
          <w:sz w:val="22"/>
          <w:szCs w:val="22"/>
        </w:rPr>
        <w:t xml:space="preserve"> and VIII. In some cases it is not easy to address relevant Y code to a specific code considering the range of Y codes listed in the Annex 1.  On the other hand, sometimes it is possible to address one or more Y codes according to the Annex 1 of the Basel </w:t>
      </w:r>
      <w:r>
        <w:rPr>
          <w:noProof/>
          <w:sz w:val="22"/>
          <w:szCs w:val="22"/>
        </w:rPr>
        <w:t>Convention to one code of hazardous waste listed in the EU-waste list. Wastes code ending in "99" (wastes not otherwise specified) have no category - their classification depends on their composition. These types of waste are problematic and difficult to c</w:t>
      </w:r>
      <w:r>
        <w:rPr>
          <w:noProof/>
          <w:sz w:val="22"/>
          <w:szCs w:val="22"/>
        </w:rPr>
        <w:t>lassify according to Annexes I, II and VIII of the Basel Convention.</w:t>
      </w:r>
    </w:p>
    <w:p w:rsidR="00BB590B" w:rsidRDefault="00D22AAA">
      <w:pPr>
        <w:jc w:val="both"/>
        <w:rPr>
          <w:noProof/>
          <w:sz w:val="22"/>
          <w:szCs w:val="22"/>
        </w:rPr>
      </w:pPr>
      <w:r>
        <w:rPr>
          <w:noProof/>
          <w:sz w:val="22"/>
          <w:szCs w:val="22"/>
        </w:rPr>
        <w:t xml:space="preserve">Since 12 July 2007 the transboundary movements of waste has been regulated by the Waste Shipment Regulation (1013/2006/EC). </w:t>
      </w:r>
    </w:p>
    <w:p w:rsidR="00BB590B" w:rsidRDefault="00D22AAA">
      <w:pPr>
        <w:jc w:val="both"/>
        <w:rPr>
          <w:noProof/>
          <w:sz w:val="22"/>
          <w:szCs w:val="22"/>
        </w:rPr>
      </w:pPr>
      <w:r>
        <w:rPr>
          <w:rStyle w:val="BoldNormalTextChar"/>
          <w:noProof/>
          <w:sz w:val="22"/>
          <w:szCs w:val="22"/>
        </w:rPr>
        <w:t xml:space="preserve">Slovenia (2013-2015): </w:t>
      </w:r>
      <w:r>
        <w:rPr>
          <w:noProof/>
          <w:sz w:val="22"/>
          <w:szCs w:val="22"/>
        </w:rPr>
        <w:t xml:space="preserve">With regard to the transboundary </w:t>
      </w:r>
      <w:r>
        <w:rPr>
          <w:noProof/>
          <w:sz w:val="22"/>
          <w:szCs w:val="22"/>
        </w:rPr>
        <w:t>movements of wastes applies the Waste Shipment Regulation (1013/2006/EC). The subject of control is:</w:t>
      </w:r>
    </w:p>
    <w:p w:rsidR="00BB590B" w:rsidRDefault="00D22AAA">
      <w:pPr>
        <w:pStyle w:val="ListBullet"/>
        <w:numPr>
          <w:ilvl w:val="0"/>
          <w:numId w:val="102"/>
        </w:numPr>
        <w:tabs>
          <w:tab w:val="left" w:pos="357"/>
          <w:tab w:val="left" w:pos="720"/>
        </w:tabs>
        <w:jc w:val="both"/>
        <w:rPr>
          <w:noProof/>
          <w:sz w:val="22"/>
          <w:szCs w:val="22"/>
        </w:rPr>
      </w:pPr>
      <w:r>
        <w:rPr>
          <w:noProof/>
          <w:sz w:val="22"/>
          <w:szCs w:val="22"/>
        </w:rPr>
        <w:t>waste destined for final disposal;</w:t>
      </w:r>
    </w:p>
    <w:p w:rsidR="00BB590B" w:rsidRDefault="00D22AAA">
      <w:pPr>
        <w:pStyle w:val="ListBullet"/>
        <w:numPr>
          <w:ilvl w:val="0"/>
          <w:numId w:val="102"/>
        </w:numPr>
        <w:tabs>
          <w:tab w:val="left" w:pos="357"/>
          <w:tab w:val="left" w:pos="720"/>
        </w:tabs>
        <w:jc w:val="both"/>
        <w:rPr>
          <w:noProof/>
          <w:sz w:val="22"/>
          <w:szCs w:val="22"/>
        </w:rPr>
      </w:pPr>
      <w:r>
        <w:rPr>
          <w:noProof/>
          <w:sz w:val="22"/>
          <w:szCs w:val="22"/>
        </w:rPr>
        <w:t xml:space="preserve">in the case of movements, waste destined for recycling: </w:t>
      </w:r>
    </w:p>
    <w:p w:rsidR="00BB590B" w:rsidRDefault="00D22AAA">
      <w:pPr>
        <w:pStyle w:val="ListBullet"/>
        <w:numPr>
          <w:ilvl w:val="0"/>
          <w:numId w:val="102"/>
        </w:numPr>
        <w:tabs>
          <w:tab w:val="left" w:pos="357"/>
          <w:tab w:val="left" w:pos="720"/>
        </w:tabs>
        <w:jc w:val="both"/>
        <w:rPr>
          <w:noProof/>
          <w:sz w:val="22"/>
          <w:szCs w:val="22"/>
        </w:rPr>
      </w:pPr>
      <w:r>
        <w:rPr>
          <w:noProof/>
          <w:sz w:val="22"/>
          <w:szCs w:val="22"/>
        </w:rPr>
        <w:t>waste listed in Annex IV;</w:t>
      </w:r>
    </w:p>
    <w:p w:rsidR="00BB590B" w:rsidRDefault="00D22AAA">
      <w:pPr>
        <w:pStyle w:val="ListBullet"/>
        <w:numPr>
          <w:ilvl w:val="0"/>
          <w:numId w:val="102"/>
        </w:numPr>
        <w:tabs>
          <w:tab w:val="left" w:pos="357"/>
          <w:tab w:val="left" w:pos="720"/>
        </w:tabs>
        <w:jc w:val="both"/>
        <w:rPr>
          <w:noProof/>
          <w:sz w:val="22"/>
          <w:szCs w:val="22"/>
        </w:rPr>
      </w:pPr>
      <w:r>
        <w:rPr>
          <w:noProof/>
          <w:sz w:val="22"/>
          <w:szCs w:val="22"/>
        </w:rPr>
        <w:t>any waste not listed in Annex III, II</w:t>
      </w:r>
      <w:r>
        <w:rPr>
          <w:noProof/>
          <w:sz w:val="22"/>
          <w:szCs w:val="22"/>
        </w:rPr>
        <w:t xml:space="preserve">IA, IIIB, IV, IVA and V of Regulation (EC) 1013/2006; </w:t>
      </w:r>
    </w:p>
    <w:p w:rsidR="00BB590B" w:rsidRDefault="00D22AAA">
      <w:pPr>
        <w:pStyle w:val="ListBullet"/>
        <w:numPr>
          <w:ilvl w:val="0"/>
          <w:numId w:val="102"/>
        </w:numPr>
        <w:tabs>
          <w:tab w:val="left" w:pos="357"/>
          <w:tab w:val="left" w:pos="720"/>
        </w:tabs>
        <w:jc w:val="both"/>
        <w:rPr>
          <w:noProof/>
          <w:sz w:val="22"/>
          <w:szCs w:val="22"/>
        </w:rPr>
      </w:pPr>
      <w:r>
        <w:rPr>
          <w:noProof/>
          <w:sz w:val="22"/>
          <w:szCs w:val="22"/>
        </w:rPr>
        <w:t>in the case of export from EU to OECD: waste listed in Annex IIIB;</w:t>
      </w:r>
    </w:p>
    <w:p w:rsidR="00BB590B" w:rsidRDefault="00D22AAA">
      <w:pPr>
        <w:pStyle w:val="ListBullet"/>
        <w:numPr>
          <w:ilvl w:val="0"/>
          <w:numId w:val="102"/>
        </w:numPr>
        <w:tabs>
          <w:tab w:val="left" w:pos="357"/>
          <w:tab w:val="left" w:pos="720"/>
        </w:tabs>
        <w:jc w:val="both"/>
        <w:rPr>
          <w:noProof/>
          <w:sz w:val="22"/>
          <w:szCs w:val="22"/>
        </w:rPr>
      </w:pPr>
      <w:r>
        <w:rPr>
          <w:noProof/>
          <w:sz w:val="22"/>
          <w:szCs w:val="22"/>
        </w:rPr>
        <w:t>in the case of export out of EU to non-OECD: waste listed in Annex IIIA or IIIB and waste listed in Annex III; and</w:t>
      </w:r>
    </w:p>
    <w:p w:rsidR="00BB590B" w:rsidRDefault="00D22AAA">
      <w:pPr>
        <w:pStyle w:val="ListBullet"/>
        <w:numPr>
          <w:ilvl w:val="0"/>
          <w:numId w:val="102"/>
        </w:numPr>
        <w:tabs>
          <w:tab w:val="left" w:pos="357"/>
          <w:tab w:val="left" w:pos="720"/>
        </w:tabs>
        <w:jc w:val="both"/>
        <w:rPr>
          <w:noProof/>
          <w:sz w:val="22"/>
          <w:szCs w:val="22"/>
        </w:rPr>
      </w:pPr>
      <w:r>
        <w:rPr>
          <w:noProof/>
          <w:sz w:val="22"/>
          <w:szCs w:val="22"/>
        </w:rPr>
        <w:t>waste which is norm</w:t>
      </w:r>
      <w:r>
        <w:rPr>
          <w:noProof/>
          <w:sz w:val="22"/>
          <w:szCs w:val="22"/>
        </w:rPr>
        <w:t>ally not subject of control but in country of import is controlled pursuant to Article 1 (1) (b).</w:t>
      </w:r>
    </w:p>
    <w:p w:rsidR="00BB590B" w:rsidRDefault="00D22AAA">
      <w:pPr>
        <w:jc w:val="both"/>
        <w:rPr>
          <w:noProof/>
          <w:sz w:val="22"/>
          <w:szCs w:val="22"/>
        </w:rPr>
      </w:pPr>
      <w:r>
        <w:rPr>
          <w:noProof/>
          <w:sz w:val="22"/>
          <w:szCs w:val="22"/>
        </w:rPr>
        <w:t>Wastes listed on Annex III, IIIA, IIIB (green list of wastes) of the WSR may as well be a subject to hazardous waste controls if they are contaminated by othe</w:t>
      </w:r>
      <w:r>
        <w:rPr>
          <w:noProof/>
          <w:sz w:val="22"/>
          <w:szCs w:val="22"/>
        </w:rPr>
        <w:t>r materials to an extent which increases the risks associated with the waste sufficiently to render it appropriate for inclusion in the "red list", or which prevents the recovery of the waste in an environmentally sound manner.</w:t>
      </w:r>
    </w:p>
    <w:p w:rsidR="00BB590B" w:rsidRDefault="00D22AAA">
      <w:pPr>
        <w:jc w:val="both"/>
        <w:rPr>
          <w:noProof/>
          <w:sz w:val="22"/>
          <w:szCs w:val="22"/>
        </w:rPr>
      </w:pPr>
      <w:r>
        <w:rPr>
          <w:rStyle w:val="BoldNormalTextChar"/>
          <w:noProof/>
          <w:sz w:val="22"/>
          <w:szCs w:val="22"/>
        </w:rPr>
        <w:t>Spain (2013-2015)</w:t>
      </w:r>
      <w:r>
        <w:rPr>
          <w:noProof/>
          <w:sz w:val="22"/>
          <w:szCs w:val="22"/>
        </w:rPr>
        <w:t>: Spain ref</w:t>
      </w:r>
      <w:r>
        <w:rPr>
          <w:noProof/>
          <w:sz w:val="22"/>
          <w:szCs w:val="22"/>
        </w:rPr>
        <w:t>ers to information submitted under Questions 2(a), 2(b) and 2(d) in this Questionnaire.</w:t>
      </w:r>
    </w:p>
    <w:p w:rsidR="00BB590B" w:rsidRDefault="00D22AAA">
      <w:pPr>
        <w:widowControl w:val="0"/>
        <w:autoSpaceDE w:val="0"/>
        <w:autoSpaceDN w:val="0"/>
        <w:adjustRightInd w:val="0"/>
        <w:spacing w:after="0"/>
        <w:jc w:val="both"/>
        <w:rPr>
          <w:noProof/>
          <w:sz w:val="22"/>
          <w:szCs w:val="22"/>
        </w:rPr>
      </w:pPr>
      <w:r>
        <w:rPr>
          <w:noProof/>
          <w:sz w:val="22"/>
          <w:szCs w:val="22"/>
        </w:rPr>
        <w:t xml:space="preserve">The </w:t>
      </w:r>
      <w:r>
        <w:rPr>
          <w:rStyle w:val="BoldNormalTextChar"/>
          <w:noProof/>
          <w:sz w:val="22"/>
          <w:szCs w:val="22"/>
        </w:rPr>
        <w:t xml:space="preserve">United Kingdom (2013-2015): </w:t>
      </w:r>
      <w:r>
        <w:rPr>
          <w:noProof/>
          <w:sz w:val="22"/>
          <w:szCs w:val="22"/>
        </w:rPr>
        <w:t>Wastes listed in Annex IV and certain ones in Annex V of the WSR are controlled as hazardous for the purpose of transboundary movements.</w:t>
      </w:r>
      <w:r>
        <w:rPr>
          <w:noProof/>
          <w:sz w:val="22"/>
          <w:szCs w:val="22"/>
        </w:rPr>
        <w:t xml:space="preserve">  A number of the wastes listed in these Annexes are not included within the scope of Article 1(1)a of the Basel Convention.</w:t>
      </w:r>
    </w:p>
    <w:p w:rsidR="00BB590B" w:rsidRDefault="00BB590B">
      <w:pPr>
        <w:jc w:val="both"/>
        <w:rPr>
          <w:noProof/>
        </w:rPr>
      </w:pPr>
    </w:p>
    <w:p w:rsidR="00BB590B" w:rsidRDefault="00BB590B">
      <w:pPr>
        <w:jc w:val="both"/>
        <w:rPr>
          <w:noProof/>
        </w:rPr>
      </w:pPr>
    </w:p>
    <w:p w:rsidR="00BB590B" w:rsidRDefault="00D22AAA">
      <w:pPr>
        <w:spacing w:before="0" w:after="0"/>
        <w:jc w:val="both"/>
        <w:rPr>
          <w:noProof/>
        </w:rPr>
      </w:pPr>
      <w:r>
        <w:rPr>
          <w:noProof/>
        </w:rPr>
        <w:br w:type="page"/>
      </w:r>
    </w:p>
    <w:p w:rsidR="00BB590B" w:rsidRDefault="00D22AAA">
      <w:pPr>
        <w:pStyle w:val="Heading3"/>
        <w:tabs>
          <w:tab w:val="clear" w:pos="1134"/>
          <w:tab w:val="clear" w:pos="6390"/>
          <w:tab w:val="left" w:pos="851"/>
        </w:tabs>
        <w:ind w:left="851" w:hanging="851"/>
        <w:jc w:val="both"/>
        <w:rPr>
          <w:noProof/>
          <w:color w:val="auto"/>
        </w:rPr>
      </w:pPr>
      <w:bookmarkStart w:id="13" w:name="_Ref411932847"/>
      <w:bookmarkStart w:id="14" w:name="_Toc513036181"/>
      <w:r>
        <w:rPr>
          <w:noProof/>
          <w:color w:val="auto"/>
        </w:rPr>
        <w:t>Question 2(d)(i): Other Wastes that Require Special Consideration when Subjected to Transboundary Movement</w:t>
      </w:r>
      <w:bookmarkEnd w:id="13"/>
      <w:bookmarkEnd w:id="14"/>
    </w:p>
    <w:p w:rsidR="00BB590B" w:rsidRDefault="00D22AAA">
      <w:pPr>
        <w:jc w:val="both"/>
        <w:rPr>
          <w:noProof/>
          <w:sz w:val="22"/>
          <w:szCs w:val="22"/>
        </w:rPr>
      </w:pPr>
      <w:r>
        <w:rPr>
          <w:noProof/>
          <w:sz w:val="22"/>
          <w:szCs w:val="22"/>
        </w:rPr>
        <w:t>Wastes subject to co</w:t>
      </w:r>
      <w:r>
        <w:rPr>
          <w:noProof/>
          <w:sz w:val="22"/>
          <w:szCs w:val="22"/>
        </w:rPr>
        <w:t>ntrol for transboundary movements are listed in Annex IV while wastes subject only to information requirements, if the waste is destined for recovery, are set out in Annex III of the Waste Shipment Regulation. Annex IV also contains wastes which do not exh</w:t>
      </w:r>
      <w:r>
        <w:rPr>
          <w:noProof/>
          <w:sz w:val="22"/>
          <w:szCs w:val="22"/>
        </w:rPr>
        <w:t xml:space="preserve">ibit intrinsic hazardous properties established in Annex III of the Basel Convention. The control of the transboundary movement of these wastes is considered necessary for the environmentally sound management of waste. </w:t>
      </w:r>
    </w:p>
    <w:p w:rsidR="00BB590B" w:rsidRDefault="00D22AAA">
      <w:pPr>
        <w:jc w:val="both"/>
        <w:rPr>
          <w:noProof/>
          <w:sz w:val="22"/>
          <w:szCs w:val="22"/>
        </w:rPr>
      </w:pPr>
      <w:r>
        <w:rPr>
          <w:noProof/>
          <w:sz w:val="22"/>
          <w:szCs w:val="22"/>
        </w:rPr>
        <w:t>Wastes listed in Annex III “Green li</w:t>
      </w:r>
      <w:r>
        <w:rPr>
          <w:noProof/>
          <w:sz w:val="22"/>
          <w:szCs w:val="22"/>
        </w:rPr>
        <w:t xml:space="preserve">st of wastes” of the Waste Shipment Regulation may also be subject to hazardous waste controls if they are contaminated by other materials to an extent which increases the risks associated with the waste sufficiently to render it appropriate for inclusion </w:t>
      </w:r>
      <w:r>
        <w:rPr>
          <w:noProof/>
          <w:sz w:val="22"/>
          <w:szCs w:val="22"/>
        </w:rPr>
        <w:t>in the red list or prevents the recovery of the waste in an environmentally sound manner. Mixtures of waste and other wastes that do not have one single entry in Annex III of the Waste Shipment Regulation have to be notified before shipment.</w:t>
      </w:r>
    </w:p>
    <w:p w:rsidR="00BB590B" w:rsidRDefault="00D22AAA">
      <w:pPr>
        <w:jc w:val="both"/>
        <w:rPr>
          <w:noProof/>
          <w:sz w:val="22"/>
          <w:szCs w:val="22"/>
        </w:rPr>
      </w:pPr>
      <w:r>
        <w:rPr>
          <w:noProof/>
          <w:sz w:val="22"/>
          <w:szCs w:val="22"/>
        </w:rPr>
        <w:t>Shipments of n</w:t>
      </w:r>
      <w:r>
        <w:rPr>
          <w:noProof/>
          <w:sz w:val="22"/>
          <w:szCs w:val="22"/>
        </w:rPr>
        <w:t>on-hazardous wastes for recovery to non-OECD countries may also be subject to hazardous waste control procedures according to the wishes of the importing country. A separate Commission Regulation (EC) No. 1418/2007and amendment (EC) No. 740/2008 set out th</w:t>
      </w:r>
      <w:r>
        <w:rPr>
          <w:noProof/>
          <w:sz w:val="22"/>
          <w:szCs w:val="22"/>
        </w:rPr>
        <w:t>e applicable control procedures for such shipments.</w:t>
      </w:r>
      <w:r>
        <w:rPr>
          <w:rStyle w:val="FootnoteReference"/>
          <w:noProof/>
          <w:sz w:val="22"/>
          <w:szCs w:val="22"/>
        </w:rPr>
        <w:footnoteReference w:id="11"/>
      </w:r>
      <w:r>
        <w:rPr>
          <w:noProof/>
          <w:sz w:val="22"/>
          <w:szCs w:val="22"/>
          <w:vertAlign w:val="superscript"/>
        </w:rPr>
        <w:t>,</w:t>
      </w:r>
      <w:r>
        <w:rPr>
          <w:rStyle w:val="FootnoteReference"/>
          <w:noProof/>
          <w:sz w:val="22"/>
          <w:szCs w:val="22"/>
        </w:rPr>
        <w:footnoteReference w:id="12"/>
      </w:r>
    </w:p>
    <w:p w:rsidR="00BB590B" w:rsidRDefault="00D22AAA">
      <w:pPr>
        <w:jc w:val="both"/>
        <w:rPr>
          <w:noProof/>
          <w:sz w:val="22"/>
          <w:szCs w:val="22"/>
        </w:rPr>
      </w:pPr>
      <w:r>
        <w:rPr>
          <w:noProof/>
          <w:sz w:val="22"/>
          <w:szCs w:val="22"/>
        </w:rPr>
        <w:t xml:space="preserve">Member States that did </w:t>
      </w:r>
      <w:r>
        <w:rPr>
          <w:i/>
          <w:noProof/>
          <w:sz w:val="22"/>
          <w:szCs w:val="22"/>
        </w:rPr>
        <w:t>not</w:t>
      </w:r>
      <w:r>
        <w:rPr>
          <w:noProof/>
          <w:sz w:val="22"/>
          <w:szCs w:val="22"/>
        </w:rPr>
        <w:t xml:space="preserve"> identify wastes other than those mentioned in questions 2b and 2c were as follows: </w:t>
      </w:r>
      <w:r>
        <w:rPr>
          <w:rStyle w:val="BoldNormalTextChar"/>
          <w:noProof/>
          <w:sz w:val="22"/>
          <w:szCs w:val="22"/>
        </w:rPr>
        <w:t>Belgium, Bulgaria, Croatia, Denmark, Estonia (2013 only), France, Greece, Hungary, Ireland,</w:t>
      </w:r>
      <w:r>
        <w:rPr>
          <w:rStyle w:val="BoldNormalTextChar"/>
          <w:noProof/>
          <w:sz w:val="22"/>
          <w:szCs w:val="22"/>
        </w:rPr>
        <w:t xml:space="preserve"> Italy, Lithuania, Luxembourg, Malta, the Netherlands, Poland, Romania, Slovakia,</w:t>
      </w:r>
      <w:r>
        <w:rPr>
          <w:noProof/>
          <w:sz w:val="22"/>
          <w:szCs w:val="22"/>
        </w:rPr>
        <w:t xml:space="preserve"> and </w:t>
      </w:r>
      <w:r>
        <w:rPr>
          <w:rStyle w:val="BoldNormalTextChar"/>
          <w:noProof/>
          <w:sz w:val="22"/>
          <w:szCs w:val="22"/>
        </w:rPr>
        <w:t>Slovenia</w:t>
      </w:r>
      <w:r>
        <w:rPr>
          <w:noProof/>
          <w:sz w:val="22"/>
          <w:szCs w:val="22"/>
        </w:rPr>
        <w:t>.</w:t>
      </w:r>
    </w:p>
    <w:p w:rsidR="00BB590B" w:rsidRDefault="00D22AAA">
      <w:pPr>
        <w:jc w:val="both"/>
        <w:rPr>
          <w:noProof/>
          <w:sz w:val="22"/>
          <w:szCs w:val="22"/>
        </w:rPr>
      </w:pPr>
      <w:r>
        <w:rPr>
          <w:noProof/>
          <w:sz w:val="22"/>
          <w:szCs w:val="22"/>
        </w:rPr>
        <w:t xml:space="preserve">The responses of those Member State that did identify wastes other than those mentioned in questions 2b and 2c are listed below: </w:t>
      </w:r>
    </w:p>
    <w:p w:rsidR="00BB590B" w:rsidRDefault="00D22AAA">
      <w:pPr>
        <w:jc w:val="both"/>
        <w:rPr>
          <w:noProof/>
          <w:sz w:val="22"/>
          <w:szCs w:val="22"/>
        </w:rPr>
      </w:pPr>
      <w:r>
        <w:rPr>
          <w:b/>
          <w:noProof/>
          <w:sz w:val="22"/>
          <w:szCs w:val="22"/>
        </w:rPr>
        <w:t xml:space="preserve">Austria (2013-2015): </w:t>
      </w:r>
      <w:r>
        <w:rPr>
          <w:noProof/>
          <w:sz w:val="22"/>
          <w:szCs w:val="22"/>
        </w:rPr>
        <w:t>The shipm</w:t>
      </w:r>
      <w:r>
        <w:rPr>
          <w:noProof/>
          <w:sz w:val="22"/>
          <w:szCs w:val="22"/>
        </w:rPr>
        <w:t>ent of any waste not listed in Annex III, III (a) or III (b) of the Waste Shipment Regulation (1013/2006/EC) is subject to a notification procedure. Additional information on Annex III (a) is provided in 2014-2015.</w:t>
      </w:r>
    </w:p>
    <w:p w:rsidR="00BB590B" w:rsidRDefault="00D22AAA">
      <w:pPr>
        <w:jc w:val="both"/>
        <w:rPr>
          <w:noProof/>
          <w:sz w:val="22"/>
          <w:szCs w:val="22"/>
        </w:rPr>
      </w:pPr>
      <w:r>
        <w:rPr>
          <w:b/>
          <w:noProof/>
          <w:sz w:val="22"/>
          <w:szCs w:val="22"/>
        </w:rPr>
        <w:t xml:space="preserve">Cyprus (2013-2015): </w:t>
      </w:r>
      <w:r>
        <w:rPr>
          <w:noProof/>
          <w:sz w:val="22"/>
          <w:szCs w:val="22"/>
        </w:rPr>
        <w:t xml:space="preserve">All "Green" listed </w:t>
      </w:r>
      <w:r>
        <w:rPr>
          <w:noProof/>
          <w:sz w:val="22"/>
          <w:szCs w:val="22"/>
        </w:rPr>
        <w:t>wastes exported or imported to EU have to be accompanied by Annex VII of the Waste Shipment Regulation (1013/2006/EC) and a contract must be drawn up between the exporter and importer according to Article 18 (2) of the Waste Shipment Regulation. Further re</w:t>
      </w:r>
      <w:r>
        <w:rPr>
          <w:noProof/>
          <w:sz w:val="22"/>
          <w:szCs w:val="22"/>
        </w:rPr>
        <w:t>quirements for export to third countries outside EU are defined in Commission Regulation 1418/2007/EC.</w:t>
      </w:r>
    </w:p>
    <w:p w:rsidR="00BB590B" w:rsidRDefault="00D22AAA">
      <w:pPr>
        <w:jc w:val="both"/>
        <w:rPr>
          <w:noProof/>
          <w:sz w:val="22"/>
          <w:szCs w:val="22"/>
        </w:rPr>
      </w:pPr>
      <w:r>
        <w:rPr>
          <w:rStyle w:val="BoldNormalTextChar"/>
          <w:noProof/>
          <w:sz w:val="22"/>
          <w:szCs w:val="22"/>
        </w:rPr>
        <w:t>Czech Republic (2013-2015):</w:t>
      </w:r>
      <w:r>
        <w:rPr>
          <w:noProof/>
          <w:sz w:val="22"/>
          <w:szCs w:val="22"/>
        </w:rPr>
        <w:t xml:space="preserve"> Wastes not classified under one single entry in either Annex III to the EU Regulation 1013/2006 (Green listed waste) or Annex IV to the EU Regulation 1013/2006 (Amber listed waste). Transboundary movement of those wastes is subject to notification and pri</w:t>
      </w:r>
      <w:r>
        <w:rPr>
          <w:noProof/>
          <w:sz w:val="22"/>
          <w:szCs w:val="22"/>
        </w:rPr>
        <w:t xml:space="preserve">or consent. </w:t>
      </w:r>
    </w:p>
    <w:p w:rsidR="00BB590B" w:rsidRDefault="00D22AAA">
      <w:pPr>
        <w:jc w:val="both"/>
        <w:rPr>
          <w:noProof/>
          <w:sz w:val="22"/>
          <w:szCs w:val="22"/>
        </w:rPr>
      </w:pPr>
      <w:r>
        <w:rPr>
          <w:rStyle w:val="BoldNormalTextChar"/>
          <w:noProof/>
          <w:sz w:val="22"/>
          <w:szCs w:val="22"/>
        </w:rPr>
        <w:t>Estonia (2014-2015):</w:t>
      </w:r>
      <w:r>
        <w:rPr>
          <w:noProof/>
          <w:sz w:val="22"/>
          <w:szCs w:val="22"/>
        </w:rPr>
        <w:t xml:space="preserve"> According to Waste Shipment Regulation 1013/2006 Article 3 there is a need for procedure for prior written notification and consent when:</w:t>
      </w:r>
    </w:p>
    <w:p w:rsidR="00BB590B" w:rsidRDefault="00D22AAA">
      <w:pPr>
        <w:jc w:val="both"/>
        <w:rPr>
          <w:noProof/>
          <w:sz w:val="22"/>
          <w:szCs w:val="22"/>
        </w:rPr>
      </w:pPr>
      <w:r>
        <w:rPr>
          <w:noProof/>
          <w:sz w:val="22"/>
          <w:szCs w:val="22"/>
        </w:rPr>
        <w:t>(a) all waste are destined for disposal; or</w:t>
      </w:r>
    </w:p>
    <w:p w:rsidR="00BB590B" w:rsidRDefault="00D22AAA">
      <w:pPr>
        <w:jc w:val="both"/>
        <w:rPr>
          <w:noProof/>
          <w:sz w:val="22"/>
          <w:szCs w:val="22"/>
        </w:rPr>
      </w:pPr>
      <w:r>
        <w:rPr>
          <w:noProof/>
          <w:sz w:val="22"/>
          <w:szCs w:val="22"/>
        </w:rPr>
        <w:t>(b) if destined for recovery operations:</w:t>
      </w:r>
    </w:p>
    <w:p w:rsidR="00BB590B" w:rsidRDefault="00D22AAA">
      <w:pPr>
        <w:ind w:left="357"/>
        <w:jc w:val="both"/>
        <w:rPr>
          <w:noProof/>
          <w:sz w:val="22"/>
          <w:szCs w:val="22"/>
        </w:rPr>
      </w:pPr>
      <w:r>
        <w:rPr>
          <w:noProof/>
          <w:sz w:val="22"/>
          <w:szCs w:val="22"/>
        </w:rPr>
        <w:t>(i) wastes listed in Annex IV, which include, inter alia, wastes listed in Annexes II and VIII to the Basel Convention,</w:t>
      </w:r>
    </w:p>
    <w:p w:rsidR="00BB590B" w:rsidRDefault="00D22AAA">
      <w:pPr>
        <w:ind w:left="357"/>
        <w:jc w:val="both"/>
        <w:rPr>
          <w:noProof/>
          <w:sz w:val="22"/>
          <w:szCs w:val="22"/>
        </w:rPr>
      </w:pPr>
      <w:r>
        <w:rPr>
          <w:noProof/>
          <w:sz w:val="22"/>
          <w:szCs w:val="22"/>
        </w:rPr>
        <w:t>(ii) wastes listed in Annex IVA,</w:t>
      </w:r>
    </w:p>
    <w:p w:rsidR="00BB590B" w:rsidRDefault="00D22AAA">
      <w:pPr>
        <w:ind w:left="357"/>
        <w:jc w:val="both"/>
        <w:rPr>
          <w:noProof/>
          <w:sz w:val="22"/>
          <w:szCs w:val="22"/>
        </w:rPr>
      </w:pPr>
      <w:r>
        <w:rPr>
          <w:noProof/>
          <w:sz w:val="22"/>
          <w:szCs w:val="22"/>
        </w:rPr>
        <w:t>(iii) wastes not classified under one single entry in either Annex III, IIIB, IV or IVA,</w:t>
      </w:r>
    </w:p>
    <w:p w:rsidR="00BB590B" w:rsidRDefault="00D22AAA">
      <w:pPr>
        <w:ind w:left="357"/>
        <w:jc w:val="both"/>
        <w:rPr>
          <w:noProof/>
          <w:sz w:val="22"/>
          <w:szCs w:val="22"/>
        </w:rPr>
      </w:pPr>
      <w:r>
        <w:rPr>
          <w:noProof/>
          <w:sz w:val="22"/>
          <w:szCs w:val="22"/>
        </w:rPr>
        <w:t>(iv) mixtures</w:t>
      </w:r>
      <w:r>
        <w:rPr>
          <w:noProof/>
          <w:sz w:val="22"/>
          <w:szCs w:val="22"/>
        </w:rPr>
        <w:t xml:space="preserve"> of wastes not classified under one single entry in either Annex III, IIIB, IV or IVA unless listed in Annex IIIA.</w:t>
      </w:r>
    </w:p>
    <w:p w:rsidR="00BB590B" w:rsidRDefault="00D22AAA">
      <w:pPr>
        <w:jc w:val="both"/>
        <w:rPr>
          <w:noProof/>
          <w:sz w:val="22"/>
          <w:szCs w:val="22"/>
        </w:rPr>
      </w:pPr>
      <w:r>
        <w:rPr>
          <w:rStyle w:val="BoldNormalTextChar"/>
          <w:noProof/>
          <w:sz w:val="22"/>
          <w:szCs w:val="22"/>
        </w:rPr>
        <w:t xml:space="preserve">Finland (2013-2015): </w:t>
      </w:r>
      <w:r>
        <w:rPr>
          <w:noProof/>
          <w:sz w:val="22"/>
          <w:szCs w:val="22"/>
        </w:rPr>
        <w:t>The wastes subject to control procedures when moved transboundary are defined by Regulation (EC) No. 1013/2006 of the Eu</w:t>
      </w:r>
      <w:r>
        <w:rPr>
          <w:noProof/>
          <w:sz w:val="22"/>
          <w:szCs w:val="22"/>
        </w:rPr>
        <w:t>ropean Parliament and of the Council of 14 June 2006 on shipments of waste, and the regulations issued on the basis of the said regulation.</w:t>
      </w:r>
    </w:p>
    <w:p w:rsidR="00BB590B" w:rsidRDefault="00D22AAA">
      <w:pPr>
        <w:jc w:val="both"/>
        <w:rPr>
          <w:noProof/>
          <w:sz w:val="22"/>
          <w:szCs w:val="22"/>
        </w:rPr>
      </w:pPr>
      <w:r>
        <w:rPr>
          <w:rStyle w:val="BoldNormalTextChar"/>
          <w:noProof/>
          <w:sz w:val="22"/>
          <w:szCs w:val="22"/>
        </w:rPr>
        <w:t xml:space="preserve">Finland (2013): </w:t>
      </w:r>
      <w:r>
        <w:rPr>
          <w:noProof/>
          <w:sz w:val="22"/>
          <w:szCs w:val="22"/>
        </w:rPr>
        <w:t>Export: Construction and demolition waste, Aluminium slag, Unclassified; polystyrene fraction from s</w:t>
      </w:r>
      <w:r>
        <w:rPr>
          <w:noProof/>
          <w:sz w:val="22"/>
          <w:szCs w:val="22"/>
        </w:rPr>
        <w:t>hredding of cooling appliances, Unclassified, mixed packaging waste, Unclassified, exhausted slicing slurry, silicon carbide waste, Unclassified, non-ferrous metal concentrate, Waste water treatment sludge, Electronic and electric devices without hazardous</w:t>
      </w:r>
      <w:r>
        <w:rPr>
          <w:noProof/>
          <w:sz w:val="22"/>
          <w:szCs w:val="22"/>
        </w:rPr>
        <w:t xml:space="preserve"> parts.</w:t>
      </w:r>
    </w:p>
    <w:p w:rsidR="00BB590B" w:rsidRDefault="00D22AAA">
      <w:pPr>
        <w:jc w:val="both"/>
        <w:rPr>
          <w:rStyle w:val="BoldNormalTextChar"/>
          <w:rFonts w:ascii="Times New Roman" w:hAnsi="Times New Roman"/>
          <w:b w:val="0"/>
          <w:noProof/>
          <w:color w:val="000000"/>
          <w:sz w:val="22"/>
          <w:szCs w:val="22"/>
        </w:rPr>
      </w:pPr>
      <w:r>
        <w:rPr>
          <w:noProof/>
          <w:sz w:val="22"/>
          <w:szCs w:val="22"/>
        </w:rPr>
        <w:t>Import: Treated wood wastes, Battery waste, RDF Refuse derived fuel, Unclassified, plastic paper pellets, Waste water treatment sludge, NFR non-ferrous metal fraction from shredder operation.</w:t>
      </w:r>
    </w:p>
    <w:p w:rsidR="00BB590B" w:rsidRDefault="00D22AAA">
      <w:pPr>
        <w:jc w:val="both"/>
        <w:rPr>
          <w:noProof/>
          <w:sz w:val="22"/>
          <w:szCs w:val="22"/>
        </w:rPr>
      </w:pPr>
      <w:r>
        <w:rPr>
          <w:rStyle w:val="BoldNormalTextChar"/>
          <w:noProof/>
          <w:sz w:val="22"/>
          <w:szCs w:val="22"/>
        </w:rPr>
        <w:t xml:space="preserve">Finland (2014): </w:t>
      </w:r>
      <w:r>
        <w:rPr>
          <w:noProof/>
          <w:sz w:val="22"/>
          <w:szCs w:val="22"/>
        </w:rPr>
        <w:t xml:space="preserve">Export: Unclassified, recoverable waste </w:t>
      </w:r>
      <w:r>
        <w:rPr>
          <w:noProof/>
          <w:sz w:val="22"/>
          <w:szCs w:val="22"/>
        </w:rPr>
        <w:t>fractions, Unclassified, plastic packaging waste, Unclassified; polystyrene fraction from shredding of cooling appliances, Aluminium slag, Construction and demolition waste, Unclassified, Exhausted slicing slurry, Unclassified, non-ferrous metal concentrat</w:t>
      </w:r>
      <w:r>
        <w:rPr>
          <w:noProof/>
          <w:sz w:val="22"/>
          <w:szCs w:val="22"/>
        </w:rPr>
        <w:t>e, Electronic and electric devices without hazardous parts, Furniture waste, plastic and wood waste from construction, Wood waste from municipals and construction.</w:t>
      </w:r>
    </w:p>
    <w:p w:rsidR="00BB590B" w:rsidRDefault="00D22AAA">
      <w:pPr>
        <w:jc w:val="both"/>
        <w:rPr>
          <w:rStyle w:val="BoldNormalTextChar"/>
          <w:b w:val="0"/>
          <w:noProof/>
          <w:sz w:val="22"/>
          <w:szCs w:val="22"/>
        </w:rPr>
      </w:pPr>
      <w:r>
        <w:rPr>
          <w:noProof/>
          <w:sz w:val="22"/>
          <w:szCs w:val="22"/>
        </w:rPr>
        <w:t>Import: Treated wood wastes, NFR non-ferrous metal fraction from shredder operation, Waste w</w:t>
      </w:r>
      <w:r>
        <w:rPr>
          <w:noProof/>
          <w:sz w:val="22"/>
          <w:szCs w:val="22"/>
        </w:rPr>
        <w:t>ater treatment sludge, Waste plastic from electrical and electronical equipment.</w:t>
      </w:r>
    </w:p>
    <w:p w:rsidR="00BB590B" w:rsidRDefault="00D22AAA">
      <w:pPr>
        <w:jc w:val="both"/>
        <w:rPr>
          <w:noProof/>
          <w:sz w:val="22"/>
          <w:szCs w:val="22"/>
        </w:rPr>
      </w:pPr>
      <w:r>
        <w:rPr>
          <w:rStyle w:val="BoldNormalTextChar"/>
          <w:noProof/>
          <w:sz w:val="22"/>
          <w:szCs w:val="22"/>
        </w:rPr>
        <w:t xml:space="preserve">Finland (2015): </w:t>
      </w:r>
      <w:r>
        <w:rPr>
          <w:noProof/>
          <w:sz w:val="22"/>
          <w:szCs w:val="22"/>
        </w:rPr>
        <w:t>Export: Recoverable waste fractions, Polystyrene fraction from shredding of cooling appliances, Non-ferrous metal mixes from shredding process, PDF , Aluminium</w:t>
      </w:r>
      <w:r>
        <w:rPr>
          <w:noProof/>
          <w:sz w:val="22"/>
          <w:szCs w:val="22"/>
        </w:rPr>
        <w:t xml:space="preserve"> slag, Electronic and electric devices without hazardous parts, Construction and demolition waste, Exhausted slicing Slurry, Non-ferrous metal concentrate, Furniture waste, plastic and wood waste from construction, Wood waste from municipals and constructi</w:t>
      </w:r>
      <w:r>
        <w:rPr>
          <w:noProof/>
          <w:sz w:val="22"/>
          <w:szCs w:val="22"/>
        </w:rPr>
        <w:t>on.</w:t>
      </w:r>
    </w:p>
    <w:p w:rsidR="00BB590B" w:rsidRDefault="00D22AAA">
      <w:pPr>
        <w:jc w:val="both"/>
        <w:rPr>
          <w:noProof/>
          <w:sz w:val="22"/>
          <w:szCs w:val="22"/>
        </w:rPr>
      </w:pPr>
      <w:r>
        <w:rPr>
          <w:noProof/>
          <w:sz w:val="22"/>
          <w:szCs w:val="22"/>
        </w:rPr>
        <w:t>Import: Treated wood wastes, NFR non-ferrous metal fraction from shredder operation, Waste water treatment sludge.</w:t>
      </w:r>
    </w:p>
    <w:p w:rsidR="00BB590B" w:rsidRDefault="00D22AAA">
      <w:pPr>
        <w:jc w:val="both"/>
        <w:rPr>
          <w:noProof/>
          <w:sz w:val="22"/>
          <w:szCs w:val="22"/>
        </w:rPr>
      </w:pPr>
      <w:r>
        <w:rPr>
          <w:rStyle w:val="BoldNormalTextChar"/>
          <w:noProof/>
          <w:sz w:val="22"/>
          <w:szCs w:val="22"/>
        </w:rPr>
        <w:t>Germany (2013-2015):</w:t>
      </w:r>
      <w:r>
        <w:rPr>
          <w:noProof/>
          <w:sz w:val="22"/>
          <w:szCs w:val="22"/>
        </w:rPr>
        <w:t xml:space="preserve"> In Germany the provisions of the Waste Shipment Regulation apply, especially referring to Annexes III, IIIA, IIIB, I</w:t>
      </w:r>
      <w:r>
        <w:rPr>
          <w:noProof/>
          <w:sz w:val="22"/>
          <w:szCs w:val="22"/>
        </w:rPr>
        <w:t>V and V. Wastes destined for disposal are always controlled. Wastes subject to control for transboundary movements are listed in Annex IV. Wastes not subject to control, if the waste is destined for recovery, are listed in Annex III, IIIA and IIIB. Non-lis</w:t>
      </w:r>
      <w:r>
        <w:rPr>
          <w:noProof/>
          <w:sz w:val="22"/>
          <w:szCs w:val="22"/>
        </w:rPr>
        <w:t>ted wastes are controlled pursuant to Article 3(1)(b)(iii). For the export prohibition Annex V applies, which contains all wastes listed in Annexes VIII of the Basel Convention and additional wastes.</w:t>
      </w:r>
    </w:p>
    <w:p w:rsidR="00BB590B" w:rsidRDefault="00D22AAA">
      <w:pPr>
        <w:jc w:val="both"/>
        <w:rPr>
          <w:noProof/>
          <w:sz w:val="22"/>
          <w:szCs w:val="22"/>
        </w:rPr>
      </w:pPr>
      <w:r>
        <w:rPr>
          <w:noProof/>
          <w:sz w:val="22"/>
          <w:szCs w:val="22"/>
        </w:rPr>
        <w:t>Annex IV contains all the wastes mentioned under questio</w:t>
      </w:r>
      <w:r>
        <w:rPr>
          <w:noProof/>
          <w:sz w:val="22"/>
          <w:szCs w:val="22"/>
        </w:rPr>
        <w:t>n 2b and 2c, but also wastes which do not exhibit intrinsic hazardous properties established in Annex III of the Basel Convention. The control of the transboundary movement of these wastes is considered as necessary for an environmentally sound waste manag</w:t>
      </w:r>
      <w:r>
        <w:rPr>
          <w:noProof/>
          <w:sz w:val="22"/>
          <w:szCs w:val="22"/>
        </w:rPr>
        <w:t>ement. Pursuant to Annex V Part 3 of the Waste Shipment Regulation these wastes are exempted from the export prohibition.</w:t>
      </w:r>
    </w:p>
    <w:p w:rsidR="00BB590B" w:rsidRDefault="00D22AAA">
      <w:pPr>
        <w:jc w:val="both"/>
        <w:rPr>
          <w:noProof/>
          <w:sz w:val="22"/>
          <w:szCs w:val="22"/>
        </w:rPr>
      </w:pPr>
      <w:r>
        <w:rPr>
          <w:rStyle w:val="BoldNormalTextChar"/>
          <w:noProof/>
          <w:sz w:val="22"/>
          <w:szCs w:val="22"/>
        </w:rPr>
        <w:t>Latvia (2013-2015):</w:t>
      </w:r>
      <w:r>
        <w:rPr>
          <w:noProof/>
          <w:sz w:val="22"/>
          <w:szCs w:val="22"/>
        </w:rPr>
        <w:t xml:space="preserve"> It is prohibited to bring in the territory of Latvia any waste for disposal, also incineration, if the referred to</w:t>
      </w:r>
      <w:r>
        <w:rPr>
          <w:noProof/>
          <w:sz w:val="22"/>
          <w:szCs w:val="22"/>
        </w:rPr>
        <w:t xml:space="preserve"> activity is to be classified as disposal of waste, or for long-term storage (Art.42, para 2, Waste Management Law).</w:t>
      </w:r>
    </w:p>
    <w:p w:rsidR="00BB590B" w:rsidRDefault="00D22AAA">
      <w:pPr>
        <w:jc w:val="both"/>
        <w:rPr>
          <w:noProof/>
          <w:sz w:val="22"/>
          <w:szCs w:val="22"/>
        </w:rPr>
      </w:pPr>
      <w:r>
        <w:rPr>
          <w:rStyle w:val="BoldNormalTextChar"/>
          <w:noProof/>
          <w:sz w:val="22"/>
          <w:szCs w:val="22"/>
        </w:rPr>
        <w:t>Portugal (2013-2015):</w:t>
      </w:r>
      <w:r>
        <w:rPr>
          <w:noProof/>
          <w:sz w:val="22"/>
          <w:szCs w:val="22"/>
        </w:rPr>
        <w:t xml:space="preserve"> Wastes that are not listed in accordance with Regulation (EC) No. 1013/2006 of the European Parliament and of the Cou</w:t>
      </w:r>
      <w:r>
        <w:rPr>
          <w:noProof/>
          <w:sz w:val="22"/>
          <w:szCs w:val="22"/>
        </w:rPr>
        <w:t>ncil of 14 June 2006 are subject to control procedures when subjected to transboundary movement.</w:t>
      </w:r>
    </w:p>
    <w:p w:rsidR="00BB590B" w:rsidRDefault="00D22AAA">
      <w:pPr>
        <w:jc w:val="both"/>
        <w:rPr>
          <w:noProof/>
          <w:sz w:val="22"/>
          <w:szCs w:val="22"/>
        </w:rPr>
      </w:pPr>
      <w:r>
        <w:rPr>
          <w:rStyle w:val="BoldNormalTextChar"/>
          <w:noProof/>
          <w:sz w:val="22"/>
          <w:szCs w:val="22"/>
        </w:rPr>
        <w:t>Spain (2013-2015):</w:t>
      </w:r>
      <w:r>
        <w:rPr>
          <w:noProof/>
          <w:sz w:val="22"/>
          <w:szCs w:val="22"/>
        </w:rPr>
        <w:t xml:space="preserve"> The transboundary movement of wastes in Spain, is regulated by the Waste Shipment Regulation (1013/2006/EC) and Commission Regulation (EC) N</w:t>
      </w:r>
      <w:r>
        <w:rPr>
          <w:noProof/>
          <w:sz w:val="22"/>
          <w:szCs w:val="22"/>
        </w:rPr>
        <w:t>o. 1418/2007.</w:t>
      </w:r>
    </w:p>
    <w:p w:rsidR="00BB590B" w:rsidRDefault="00D22AAA">
      <w:pPr>
        <w:jc w:val="both"/>
        <w:rPr>
          <w:noProof/>
          <w:sz w:val="22"/>
          <w:szCs w:val="22"/>
        </w:rPr>
      </w:pPr>
      <w:r>
        <w:rPr>
          <w:noProof/>
          <w:sz w:val="22"/>
          <w:szCs w:val="22"/>
        </w:rPr>
        <w:t xml:space="preserve">Provisions in these regulations and their annexes define the wastes to be controlled and how the control applies. Since there is no definition of hazardous wastes in these regulations, it is not possible to concisely list those wastes which, </w:t>
      </w:r>
      <w:r>
        <w:rPr>
          <w:noProof/>
          <w:sz w:val="22"/>
          <w:szCs w:val="22"/>
        </w:rPr>
        <w:t>even though not included under Article 1 (1) of the Basel Convention, will be subject to the control of shipments. It has to be determined in each case whether the waste is listed under the previous Regulations, and then check which, if any, control of shi</w:t>
      </w:r>
      <w:r>
        <w:rPr>
          <w:noProof/>
          <w:sz w:val="22"/>
          <w:szCs w:val="22"/>
        </w:rPr>
        <w:t>pment applies.</w:t>
      </w:r>
    </w:p>
    <w:p w:rsidR="00BB590B" w:rsidRDefault="00D22AAA">
      <w:pPr>
        <w:jc w:val="both"/>
        <w:rPr>
          <w:noProof/>
          <w:sz w:val="22"/>
          <w:szCs w:val="22"/>
        </w:rPr>
      </w:pPr>
      <w:r>
        <w:rPr>
          <w:rStyle w:val="BoldNormalTextChar"/>
          <w:noProof/>
          <w:sz w:val="22"/>
          <w:szCs w:val="22"/>
        </w:rPr>
        <w:t>Sweden (2013-2015)</w:t>
      </w:r>
      <w:r>
        <w:rPr>
          <w:noProof/>
          <w:sz w:val="22"/>
          <w:szCs w:val="22"/>
        </w:rPr>
        <w:t>: Wastes that are not listed in the Waste Shipment Regulation (1013/2006/EC) and mixtures of waste that do not have one single entry in the Waste Shipment Regulation have to be pre-notified before shipment.</w:t>
      </w:r>
    </w:p>
    <w:p w:rsidR="00BB590B" w:rsidRDefault="00D22AAA">
      <w:pPr>
        <w:jc w:val="both"/>
        <w:rPr>
          <w:noProof/>
          <w:sz w:val="22"/>
          <w:szCs w:val="22"/>
        </w:rPr>
      </w:pPr>
      <w:r>
        <w:rPr>
          <w:noProof/>
          <w:sz w:val="22"/>
          <w:szCs w:val="22"/>
        </w:rPr>
        <w:t xml:space="preserve">The </w:t>
      </w:r>
      <w:r>
        <w:rPr>
          <w:rStyle w:val="BoldNormalTextChar"/>
          <w:noProof/>
          <w:sz w:val="22"/>
          <w:szCs w:val="22"/>
        </w:rPr>
        <w:t>United Kingd</w:t>
      </w:r>
      <w:r>
        <w:rPr>
          <w:rStyle w:val="BoldNormalTextChar"/>
          <w:noProof/>
          <w:sz w:val="22"/>
          <w:szCs w:val="22"/>
        </w:rPr>
        <w:t xml:space="preserve">om (2013-2015): </w:t>
      </w:r>
      <w:r>
        <w:rPr>
          <w:noProof/>
          <w:sz w:val="22"/>
          <w:szCs w:val="22"/>
        </w:rPr>
        <w:t>Wastes destined for recovery operations that are not listed in the WSR are subject to hazardous waste controls.</w:t>
      </w:r>
    </w:p>
    <w:p w:rsidR="00BB590B" w:rsidRDefault="00D22AAA">
      <w:pPr>
        <w:jc w:val="both"/>
        <w:rPr>
          <w:noProof/>
          <w:sz w:val="22"/>
          <w:szCs w:val="22"/>
        </w:rPr>
      </w:pPr>
      <w:r>
        <w:rPr>
          <w:noProof/>
          <w:sz w:val="22"/>
          <w:szCs w:val="22"/>
        </w:rPr>
        <w:t>Wastes listed on Annex III “green list of wastes” of the Waste Shipment Regulation (1013/2006/EC) may be subject to hazardous wa</w:t>
      </w:r>
      <w:r>
        <w:rPr>
          <w:noProof/>
          <w:sz w:val="22"/>
          <w:szCs w:val="22"/>
        </w:rPr>
        <w:t>ste controls if they are contaminated by other materials to an extent which increases the risks associated with the waste sufficiently to render it appropriate for inclusion in the red list, or prevents the recovery of the waste in an environmentally sound</w:t>
      </w:r>
      <w:r>
        <w:rPr>
          <w:noProof/>
          <w:sz w:val="22"/>
          <w:szCs w:val="22"/>
        </w:rPr>
        <w:t xml:space="preserve"> manner. </w:t>
      </w:r>
    </w:p>
    <w:p w:rsidR="00BB590B" w:rsidRDefault="00D22AAA">
      <w:pPr>
        <w:jc w:val="both"/>
        <w:rPr>
          <w:noProof/>
          <w:sz w:val="22"/>
          <w:szCs w:val="22"/>
        </w:rPr>
      </w:pPr>
      <w:r>
        <w:rPr>
          <w:noProof/>
          <w:sz w:val="22"/>
          <w:szCs w:val="22"/>
        </w:rPr>
        <w:t>Shipments of non-hazardous wastes (green list) for recovery to non-OECD countries may also be subject to hazardous waste control procedures according to the wishes of the importing country. A separate Commission Regulation 1418/2007 and amendment</w:t>
      </w:r>
      <w:r>
        <w:rPr>
          <w:noProof/>
          <w:sz w:val="22"/>
          <w:szCs w:val="22"/>
        </w:rPr>
        <w:t xml:space="preserve"> No. 740/2008 set out the applicable control procedures for such shipments (the “green list regulations”).</w:t>
      </w:r>
    </w:p>
    <w:p w:rsidR="00BB590B" w:rsidRDefault="00BB590B">
      <w:pPr>
        <w:jc w:val="both"/>
        <w:rPr>
          <w:noProof/>
        </w:rPr>
      </w:pPr>
    </w:p>
    <w:p w:rsidR="00BB590B" w:rsidRDefault="00D22AAA">
      <w:pPr>
        <w:spacing w:before="0" w:after="0"/>
        <w:jc w:val="both"/>
        <w:rPr>
          <w:noProof/>
        </w:rPr>
      </w:pPr>
      <w:r>
        <w:rPr>
          <w:noProof/>
        </w:rPr>
        <w:br w:type="page"/>
      </w:r>
    </w:p>
    <w:p w:rsidR="00BB590B" w:rsidRDefault="00D22AAA">
      <w:pPr>
        <w:pStyle w:val="Heading3"/>
        <w:tabs>
          <w:tab w:val="clear" w:pos="1134"/>
          <w:tab w:val="clear" w:pos="6390"/>
          <w:tab w:val="left" w:pos="851"/>
        </w:tabs>
        <w:ind w:left="851" w:hanging="851"/>
        <w:jc w:val="both"/>
        <w:rPr>
          <w:noProof/>
          <w:color w:val="auto"/>
        </w:rPr>
      </w:pPr>
      <w:bookmarkStart w:id="15" w:name="_Ref411932350"/>
      <w:bookmarkStart w:id="16" w:name="_Toc513036182"/>
      <w:r>
        <w:rPr>
          <w:noProof/>
          <w:color w:val="auto"/>
        </w:rPr>
        <w:t xml:space="preserve">Question 2(d)(ii): Significant Changes to the National Definition </w:t>
      </w:r>
      <w:bookmarkEnd w:id="15"/>
      <w:r>
        <w:rPr>
          <w:noProof/>
          <w:color w:val="auto"/>
        </w:rPr>
        <w:t>of Hazardous Waste</w:t>
      </w:r>
      <w:bookmarkEnd w:id="16"/>
    </w:p>
    <w:p w:rsidR="00BB590B" w:rsidRDefault="00D22AAA">
      <w:pPr>
        <w:jc w:val="both"/>
        <w:rPr>
          <w:noProof/>
          <w:sz w:val="22"/>
          <w:szCs w:val="22"/>
        </w:rPr>
      </w:pPr>
      <w:r>
        <w:rPr>
          <w:noProof/>
          <w:sz w:val="22"/>
          <w:szCs w:val="22"/>
        </w:rPr>
        <w:t>Member States are required to inform the Secretariat of the Convention of any changes to national definitions of hazardous wastes so that the Secretariat can inform all parties of the information it has received, pursuant to Article 3 Paragraph 3 of the Co</w:t>
      </w:r>
      <w:r>
        <w:rPr>
          <w:noProof/>
          <w:sz w:val="22"/>
          <w:szCs w:val="22"/>
        </w:rPr>
        <w:t xml:space="preserve">nvention. </w:t>
      </w:r>
    </w:p>
    <w:p w:rsidR="00BB590B" w:rsidRDefault="00D22AAA">
      <w:pPr>
        <w:jc w:val="both"/>
        <w:rPr>
          <w:noProof/>
          <w:sz w:val="22"/>
          <w:szCs w:val="22"/>
        </w:rPr>
      </w:pPr>
      <w:r>
        <w:rPr>
          <w:rStyle w:val="BoldNormalTextChar"/>
          <w:noProof/>
          <w:sz w:val="22"/>
          <w:szCs w:val="22"/>
        </w:rPr>
        <w:t>Belgium, Bulgaria, France, Hungary, Malta, Poland, Romania</w:t>
      </w:r>
      <w:r>
        <w:rPr>
          <w:noProof/>
          <w:sz w:val="22"/>
          <w:szCs w:val="22"/>
        </w:rPr>
        <w:t xml:space="preserve">, and </w:t>
      </w:r>
      <w:r>
        <w:rPr>
          <w:rStyle w:val="BoldNormalTextChar"/>
          <w:noProof/>
          <w:sz w:val="22"/>
          <w:szCs w:val="22"/>
        </w:rPr>
        <w:t>Spain</w:t>
      </w:r>
      <w:r>
        <w:rPr>
          <w:noProof/>
          <w:sz w:val="22"/>
          <w:szCs w:val="22"/>
        </w:rPr>
        <w:t xml:space="preserve"> did not have this question in their questionnaire (due to old formatting).</w:t>
      </w:r>
    </w:p>
    <w:p w:rsidR="00BB590B" w:rsidRDefault="00D22AAA">
      <w:pPr>
        <w:jc w:val="both"/>
        <w:rPr>
          <w:noProof/>
          <w:sz w:val="22"/>
          <w:szCs w:val="22"/>
          <w:highlight w:val="yellow"/>
        </w:rPr>
      </w:pPr>
      <w:r>
        <w:rPr>
          <w:noProof/>
          <w:sz w:val="22"/>
          <w:szCs w:val="22"/>
        </w:rPr>
        <w:t>The following Member States stated that there had been a significant change to the national definiti</w:t>
      </w:r>
      <w:r>
        <w:rPr>
          <w:noProof/>
          <w:sz w:val="22"/>
          <w:szCs w:val="22"/>
        </w:rPr>
        <w:t xml:space="preserve">on of hazardous waste: </w:t>
      </w:r>
      <w:r>
        <w:rPr>
          <w:rStyle w:val="BoldNormalTextChar"/>
          <w:noProof/>
          <w:sz w:val="22"/>
          <w:szCs w:val="22"/>
        </w:rPr>
        <w:t>Estonia, Finland, Germany</w:t>
      </w:r>
      <w:r>
        <w:rPr>
          <w:noProof/>
          <w:sz w:val="22"/>
          <w:szCs w:val="22"/>
        </w:rPr>
        <w:t xml:space="preserve"> and </w:t>
      </w:r>
      <w:r>
        <w:rPr>
          <w:rStyle w:val="BoldNormalTextChar"/>
          <w:noProof/>
          <w:sz w:val="22"/>
          <w:szCs w:val="22"/>
        </w:rPr>
        <w:t>Slovenia</w:t>
      </w:r>
      <w:r>
        <w:rPr>
          <w:noProof/>
          <w:sz w:val="22"/>
          <w:szCs w:val="22"/>
        </w:rPr>
        <w:t xml:space="preserve"> (2013).</w:t>
      </w:r>
    </w:p>
    <w:p w:rsidR="00BB590B" w:rsidRDefault="00D22AAA">
      <w:pPr>
        <w:jc w:val="both"/>
        <w:rPr>
          <w:noProof/>
          <w:sz w:val="22"/>
          <w:szCs w:val="22"/>
        </w:rPr>
      </w:pPr>
      <w:r>
        <w:rPr>
          <w:noProof/>
          <w:sz w:val="22"/>
          <w:szCs w:val="22"/>
        </w:rPr>
        <w:t xml:space="preserve">The following Member States stated that there hadn’t been a significant change to the national definition of hazardous waste: </w:t>
      </w:r>
      <w:r>
        <w:rPr>
          <w:rStyle w:val="BoldNormalTextChar"/>
          <w:noProof/>
          <w:sz w:val="22"/>
          <w:szCs w:val="22"/>
        </w:rPr>
        <w:t>Austria, Croatia, Cyprus, Czech Republic, Denmark, Greece, I</w:t>
      </w:r>
      <w:r>
        <w:rPr>
          <w:rStyle w:val="BoldNormalTextChar"/>
          <w:noProof/>
          <w:sz w:val="22"/>
          <w:szCs w:val="22"/>
        </w:rPr>
        <w:t xml:space="preserve">reland, Italy, Latvia, Lithuania, Luxembourg, </w:t>
      </w:r>
      <w:r>
        <w:rPr>
          <w:noProof/>
          <w:sz w:val="22"/>
          <w:szCs w:val="22"/>
        </w:rPr>
        <w:t xml:space="preserve">the </w:t>
      </w:r>
      <w:r>
        <w:rPr>
          <w:rStyle w:val="BoldNormalTextChar"/>
          <w:noProof/>
          <w:sz w:val="22"/>
          <w:szCs w:val="22"/>
        </w:rPr>
        <w:t>Netherlands, Portugal</w:t>
      </w:r>
      <w:r>
        <w:rPr>
          <w:noProof/>
          <w:sz w:val="22"/>
          <w:szCs w:val="22"/>
        </w:rPr>
        <w:t xml:space="preserve"> (2014-2015), </w:t>
      </w:r>
      <w:r>
        <w:rPr>
          <w:rStyle w:val="BoldNormalTextChar"/>
          <w:noProof/>
          <w:sz w:val="22"/>
          <w:szCs w:val="22"/>
        </w:rPr>
        <w:t>Slovakia, Slovenia</w:t>
      </w:r>
      <w:r>
        <w:rPr>
          <w:noProof/>
          <w:sz w:val="22"/>
          <w:szCs w:val="22"/>
        </w:rPr>
        <w:t xml:space="preserve"> (2015), </w:t>
      </w:r>
      <w:r>
        <w:rPr>
          <w:rStyle w:val="BoldNormalTextChar"/>
          <w:noProof/>
          <w:sz w:val="22"/>
          <w:szCs w:val="22"/>
        </w:rPr>
        <w:t>Sweden</w:t>
      </w:r>
      <w:r>
        <w:rPr>
          <w:noProof/>
          <w:sz w:val="22"/>
          <w:szCs w:val="22"/>
        </w:rPr>
        <w:t xml:space="preserve"> and the </w:t>
      </w:r>
      <w:r>
        <w:rPr>
          <w:rStyle w:val="BoldNormalTextChar"/>
          <w:noProof/>
          <w:sz w:val="22"/>
          <w:szCs w:val="22"/>
        </w:rPr>
        <w:t>United Kingdom</w:t>
      </w:r>
      <w:r>
        <w:rPr>
          <w:noProof/>
          <w:sz w:val="22"/>
          <w:szCs w:val="22"/>
        </w:rPr>
        <w:t>.</w:t>
      </w:r>
    </w:p>
    <w:p w:rsidR="00BB590B" w:rsidRDefault="00BB590B">
      <w:pPr>
        <w:jc w:val="both"/>
        <w:rPr>
          <w:noProof/>
        </w:rPr>
      </w:pPr>
    </w:p>
    <w:p w:rsidR="00BB590B" w:rsidRDefault="00D22AAA">
      <w:pPr>
        <w:spacing w:before="0" w:after="0"/>
        <w:jc w:val="both"/>
        <w:rPr>
          <w:noProof/>
        </w:rPr>
      </w:pPr>
      <w:r>
        <w:rPr>
          <w:noProof/>
        </w:rPr>
        <w:br w:type="page"/>
      </w:r>
    </w:p>
    <w:p w:rsidR="00BB590B" w:rsidRDefault="00D22AAA">
      <w:pPr>
        <w:pStyle w:val="Heading3"/>
        <w:tabs>
          <w:tab w:val="clear" w:pos="1134"/>
          <w:tab w:val="clear" w:pos="6390"/>
          <w:tab w:val="left" w:pos="851"/>
        </w:tabs>
        <w:ind w:left="851" w:hanging="851"/>
        <w:jc w:val="both"/>
        <w:rPr>
          <w:noProof/>
          <w:color w:val="auto"/>
        </w:rPr>
      </w:pPr>
      <w:bookmarkStart w:id="17" w:name="_Toc513036183"/>
      <w:r>
        <w:rPr>
          <w:noProof/>
          <w:color w:val="auto"/>
        </w:rPr>
        <w:t>Question 2(e): The Source or Basis of the Definition of Hazardous Waste</w:t>
      </w:r>
      <w:bookmarkEnd w:id="17"/>
    </w:p>
    <w:p w:rsidR="00BB590B" w:rsidRDefault="00D22AAA">
      <w:pPr>
        <w:jc w:val="both"/>
        <w:rPr>
          <w:noProof/>
          <w:sz w:val="22"/>
          <w:szCs w:val="22"/>
        </w:rPr>
      </w:pPr>
      <w:r>
        <w:rPr>
          <w:noProof/>
          <w:sz w:val="22"/>
          <w:szCs w:val="22"/>
        </w:rPr>
        <w:t>This question asks Member States for t</w:t>
      </w:r>
      <w:r>
        <w:rPr>
          <w:noProof/>
          <w:sz w:val="22"/>
          <w:szCs w:val="22"/>
        </w:rPr>
        <w:t>he origin of their definition of hazardous waste. It is only asked of the 20 Member States that have used the new format of Implementation Questionnaire.</w:t>
      </w:r>
      <w:r>
        <w:rPr>
          <w:rStyle w:val="FootnoteReference"/>
          <w:noProof/>
          <w:sz w:val="22"/>
          <w:szCs w:val="22"/>
        </w:rPr>
        <w:footnoteReference w:id="13"/>
      </w:r>
    </w:p>
    <w:p w:rsidR="00BB590B" w:rsidRDefault="00D22AAA">
      <w:pPr>
        <w:jc w:val="both"/>
        <w:rPr>
          <w:noProof/>
          <w:sz w:val="22"/>
          <w:szCs w:val="22"/>
        </w:rPr>
      </w:pPr>
      <w:r>
        <w:rPr>
          <w:rStyle w:val="BoldNormalTextChar"/>
          <w:noProof/>
          <w:sz w:val="22"/>
          <w:szCs w:val="22"/>
        </w:rPr>
        <w:t xml:space="preserve">Belgium, Bulgaria, France, Hungary, Malta, Poland, Romania, </w:t>
      </w:r>
      <w:r>
        <w:rPr>
          <w:noProof/>
          <w:sz w:val="22"/>
          <w:szCs w:val="22"/>
        </w:rPr>
        <w:t>and</w:t>
      </w:r>
      <w:r>
        <w:rPr>
          <w:rStyle w:val="BoldNormalTextChar"/>
          <w:noProof/>
          <w:sz w:val="22"/>
          <w:szCs w:val="22"/>
        </w:rPr>
        <w:t xml:space="preserve"> Spain</w:t>
      </w:r>
      <w:r>
        <w:rPr>
          <w:noProof/>
          <w:sz w:val="22"/>
          <w:szCs w:val="22"/>
        </w:rPr>
        <w:t xml:space="preserve"> did not have this question in t</w:t>
      </w:r>
      <w:r>
        <w:rPr>
          <w:noProof/>
          <w:sz w:val="22"/>
          <w:szCs w:val="22"/>
        </w:rPr>
        <w:t>heir questionnaire (due to old formatting).</w:t>
      </w:r>
    </w:p>
    <w:p w:rsidR="00BB590B" w:rsidRDefault="00D22AAA">
      <w:pPr>
        <w:jc w:val="both"/>
        <w:rPr>
          <w:noProof/>
          <w:sz w:val="22"/>
          <w:szCs w:val="22"/>
          <w:highlight w:val="yellow"/>
        </w:rPr>
      </w:pPr>
      <w:r>
        <w:rPr>
          <w:noProof/>
          <w:sz w:val="22"/>
          <w:szCs w:val="22"/>
        </w:rPr>
        <w:t xml:space="preserve">The following Member States based their definition of hazardous waste on EU waste law alone: </w:t>
      </w:r>
      <w:r>
        <w:rPr>
          <w:rStyle w:val="BoldNormalTextChar"/>
          <w:noProof/>
          <w:sz w:val="22"/>
          <w:szCs w:val="22"/>
        </w:rPr>
        <w:t>Croatia</w:t>
      </w:r>
      <w:r>
        <w:rPr>
          <w:noProof/>
          <w:sz w:val="22"/>
          <w:szCs w:val="22"/>
        </w:rPr>
        <w:t xml:space="preserve"> (2014-2015), </w:t>
      </w:r>
      <w:r>
        <w:rPr>
          <w:rStyle w:val="BoldNormalTextChar"/>
          <w:noProof/>
          <w:sz w:val="22"/>
          <w:szCs w:val="22"/>
        </w:rPr>
        <w:t>Cyprus, Czech Republic, Denmark, Estonia, Finland, Germany, Greece, Ireland, Italy, Latvia, Lithua</w:t>
      </w:r>
      <w:r>
        <w:rPr>
          <w:rStyle w:val="BoldNormalTextChar"/>
          <w:noProof/>
          <w:sz w:val="22"/>
          <w:szCs w:val="22"/>
        </w:rPr>
        <w:t>nia, Luxembourg</w:t>
      </w:r>
      <w:r>
        <w:rPr>
          <w:noProof/>
          <w:sz w:val="22"/>
          <w:szCs w:val="22"/>
        </w:rPr>
        <w:t xml:space="preserve">, the </w:t>
      </w:r>
      <w:r>
        <w:rPr>
          <w:rStyle w:val="BoldNormalTextChar"/>
          <w:noProof/>
          <w:sz w:val="22"/>
          <w:szCs w:val="22"/>
        </w:rPr>
        <w:t>Netherlands, Portugal</w:t>
      </w:r>
      <w:r>
        <w:rPr>
          <w:noProof/>
          <w:sz w:val="22"/>
          <w:szCs w:val="22"/>
        </w:rPr>
        <w:t xml:space="preserve"> (2014-2015), </w:t>
      </w:r>
      <w:r>
        <w:rPr>
          <w:rStyle w:val="BoldNormalTextChar"/>
          <w:noProof/>
          <w:sz w:val="22"/>
          <w:szCs w:val="22"/>
        </w:rPr>
        <w:t>Slovakia, Slovenia,</w:t>
      </w:r>
      <w:r>
        <w:rPr>
          <w:noProof/>
          <w:sz w:val="22"/>
          <w:szCs w:val="22"/>
        </w:rPr>
        <w:t xml:space="preserve"> and the </w:t>
      </w:r>
      <w:r>
        <w:rPr>
          <w:rStyle w:val="BoldNormalTextChar"/>
          <w:noProof/>
          <w:sz w:val="22"/>
          <w:szCs w:val="22"/>
        </w:rPr>
        <w:t>United Kingdom</w:t>
      </w:r>
      <w:r>
        <w:rPr>
          <w:noProof/>
          <w:sz w:val="22"/>
          <w:szCs w:val="22"/>
        </w:rPr>
        <w:t>.</w:t>
      </w:r>
    </w:p>
    <w:p w:rsidR="00BB590B" w:rsidRDefault="00D22AAA">
      <w:pPr>
        <w:jc w:val="both"/>
        <w:rPr>
          <w:noProof/>
          <w:sz w:val="22"/>
          <w:szCs w:val="22"/>
          <w:highlight w:val="green"/>
        </w:rPr>
      </w:pPr>
      <w:r>
        <w:rPr>
          <w:rStyle w:val="BoldNormalTextChar"/>
          <w:noProof/>
          <w:sz w:val="22"/>
          <w:szCs w:val="22"/>
        </w:rPr>
        <w:t>Austria</w:t>
      </w:r>
      <w:r>
        <w:rPr>
          <w:noProof/>
          <w:sz w:val="22"/>
          <w:szCs w:val="22"/>
        </w:rPr>
        <w:t xml:space="preserve"> and </w:t>
      </w:r>
      <w:r>
        <w:rPr>
          <w:rStyle w:val="BoldNormalTextChar"/>
          <w:noProof/>
          <w:sz w:val="22"/>
          <w:szCs w:val="22"/>
        </w:rPr>
        <w:t>Sweden</w:t>
      </w:r>
      <w:r>
        <w:rPr>
          <w:noProof/>
          <w:sz w:val="22"/>
          <w:szCs w:val="22"/>
        </w:rPr>
        <w:t xml:space="preserve"> based their definition of hazardous waste on EU waste law and national sources.  </w:t>
      </w:r>
    </w:p>
    <w:p w:rsidR="00BB590B" w:rsidRDefault="00D22AAA">
      <w:pPr>
        <w:spacing w:before="0" w:after="0"/>
        <w:jc w:val="both"/>
        <w:rPr>
          <w:noProof/>
        </w:rPr>
      </w:pPr>
      <w:r>
        <w:rPr>
          <w:rStyle w:val="BoldNormalTextChar"/>
          <w:noProof/>
          <w:sz w:val="22"/>
          <w:szCs w:val="22"/>
        </w:rPr>
        <w:t xml:space="preserve">Croatia </w:t>
      </w:r>
      <w:r>
        <w:rPr>
          <w:rStyle w:val="BoldNormalTextChar"/>
          <w:b w:val="0"/>
          <w:noProof/>
          <w:sz w:val="22"/>
          <w:szCs w:val="22"/>
        </w:rPr>
        <w:t>(2013) stated that there were no additional was</w:t>
      </w:r>
      <w:r>
        <w:rPr>
          <w:rStyle w:val="BoldNormalTextChar"/>
          <w:b w:val="0"/>
          <w:noProof/>
          <w:sz w:val="22"/>
          <w:szCs w:val="22"/>
        </w:rPr>
        <w:t xml:space="preserve">tes in the remarks section of this question and, therefore, did not select any of the sources listed. </w:t>
      </w:r>
      <w:r>
        <w:rPr>
          <w:noProof/>
          <w:sz w:val="22"/>
          <w:szCs w:val="22"/>
        </w:rPr>
        <w:t xml:space="preserve"> </w:t>
      </w:r>
      <w:r>
        <w:rPr>
          <w:noProof/>
        </w:rPr>
        <w:br w:type="page"/>
      </w:r>
    </w:p>
    <w:p w:rsidR="00BB590B" w:rsidRDefault="00D22AAA">
      <w:pPr>
        <w:pStyle w:val="Heading3"/>
        <w:tabs>
          <w:tab w:val="clear" w:pos="1134"/>
          <w:tab w:val="clear" w:pos="6390"/>
          <w:tab w:val="left" w:pos="851"/>
        </w:tabs>
        <w:ind w:left="851" w:hanging="851"/>
        <w:jc w:val="both"/>
        <w:rPr>
          <w:noProof/>
          <w:color w:val="auto"/>
        </w:rPr>
      </w:pPr>
      <w:bookmarkStart w:id="18" w:name="_Toc513036184"/>
      <w:r>
        <w:rPr>
          <w:noProof/>
          <w:color w:val="auto"/>
        </w:rPr>
        <w:t>Question 2(f): The Coverage of the National Definition of Hazardous Waste</w:t>
      </w:r>
      <w:bookmarkEnd w:id="18"/>
      <w:r>
        <w:rPr>
          <w:noProof/>
          <w:color w:val="auto"/>
        </w:rPr>
        <w:t xml:space="preserve"> </w:t>
      </w:r>
    </w:p>
    <w:p w:rsidR="00BB590B" w:rsidRDefault="00D22AAA">
      <w:pPr>
        <w:jc w:val="both"/>
        <w:rPr>
          <w:noProof/>
          <w:sz w:val="22"/>
          <w:szCs w:val="22"/>
        </w:rPr>
      </w:pPr>
      <w:r>
        <w:rPr>
          <w:noProof/>
          <w:sz w:val="22"/>
          <w:szCs w:val="22"/>
        </w:rPr>
        <w:t xml:space="preserve">Annexes I, II and VIII of the Basel Convention define which wastes are hazardous under the Convention. This question seeks to determine whether Member States classify any other waste types as hazardous. </w:t>
      </w:r>
    </w:p>
    <w:p w:rsidR="00BB590B" w:rsidRDefault="00D22AAA">
      <w:pPr>
        <w:jc w:val="both"/>
        <w:rPr>
          <w:noProof/>
          <w:sz w:val="22"/>
          <w:szCs w:val="22"/>
        </w:rPr>
      </w:pPr>
      <w:r>
        <w:rPr>
          <w:noProof/>
          <w:sz w:val="22"/>
          <w:szCs w:val="22"/>
        </w:rPr>
        <w:t xml:space="preserve">This question is only asked of the 20 Member States </w:t>
      </w:r>
      <w:r>
        <w:rPr>
          <w:noProof/>
          <w:sz w:val="22"/>
          <w:szCs w:val="22"/>
        </w:rPr>
        <w:t>that have used the new format of Implementation Questionnaire.</w:t>
      </w:r>
      <w:r>
        <w:rPr>
          <w:rStyle w:val="FootnoteReference"/>
          <w:noProof/>
          <w:sz w:val="22"/>
          <w:szCs w:val="22"/>
        </w:rPr>
        <w:footnoteReference w:id="14"/>
      </w:r>
      <w:r>
        <w:rPr>
          <w:noProof/>
          <w:sz w:val="22"/>
          <w:szCs w:val="22"/>
        </w:rPr>
        <w:t xml:space="preserve"> </w:t>
      </w:r>
    </w:p>
    <w:p w:rsidR="00BB590B" w:rsidRDefault="00D22AAA">
      <w:pPr>
        <w:jc w:val="both"/>
        <w:rPr>
          <w:noProof/>
          <w:sz w:val="22"/>
          <w:szCs w:val="22"/>
        </w:rPr>
      </w:pPr>
      <w:r>
        <w:rPr>
          <w:noProof/>
          <w:sz w:val="22"/>
          <w:szCs w:val="22"/>
        </w:rPr>
        <w:t xml:space="preserve">The following Member States stated that their national definition of hazardous waste does </w:t>
      </w:r>
      <w:r>
        <w:rPr>
          <w:i/>
          <w:noProof/>
          <w:sz w:val="22"/>
          <w:szCs w:val="22"/>
        </w:rPr>
        <w:t>not</w:t>
      </w:r>
      <w:r>
        <w:rPr>
          <w:noProof/>
          <w:sz w:val="22"/>
          <w:szCs w:val="22"/>
        </w:rPr>
        <w:t xml:space="preserve"> cover wastes other than those listed in Annexes I, II and VIII of the Basel Convention: </w:t>
      </w:r>
      <w:r>
        <w:rPr>
          <w:rStyle w:val="BoldNormalTextChar"/>
          <w:noProof/>
          <w:sz w:val="22"/>
          <w:szCs w:val="22"/>
        </w:rPr>
        <w:t>Croatia</w:t>
      </w:r>
      <w:r>
        <w:rPr>
          <w:noProof/>
          <w:sz w:val="22"/>
          <w:szCs w:val="22"/>
        </w:rPr>
        <w:t xml:space="preserve"> (</w:t>
      </w:r>
      <w:r>
        <w:rPr>
          <w:noProof/>
          <w:sz w:val="22"/>
          <w:szCs w:val="22"/>
        </w:rPr>
        <w:t xml:space="preserve">2013), </w:t>
      </w:r>
      <w:r>
        <w:rPr>
          <w:rStyle w:val="BoldNormalTextChar"/>
          <w:noProof/>
          <w:sz w:val="22"/>
          <w:szCs w:val="22"/>
        </w:rPr>
        <w:t>Ireland</w:t>
      </w:r>
      <w:r>
        <w:rPr>
          <w:noProof/>
          <w:sz w:val="22"/>
          <w:szCs w:val="22"/>
        </w:rPr>
        <w:t xml:space="preserve">, and </w:t>
      </w:r>
      <w:r>
        <w:rPr>
          <w:rStyle w:val="BoldNormalTextChar"/>
          <w:noProof/>
          <w:sz w:val="22"/>
          <w:szCs w:val="22"/>
        </w:rPr>
        <w:t>Luxembourg</w:t>
      </w:r>
      <w:r>
        <w:rPr>
          <w:noProof/>
          <w:sz w:val="22"/>
          <w:szCs w:val="22"/>
        </w:rPr>
        <w:t>.</w:t>
      </w:r>
    </w:p>
    <w:p w:rsidR="00BB590B" w:rsidRDefault="00D22AAA">
      <w:pPr>
        <w:jc w:val="both"/>
        <w:rPr>
          <w:noProof/>
          <w:sz w:val="22"/>
          <w:szCs w:val="22"/>
        </w:rPr>
      </w:pPr>
      <w:r>
        <w:rPr>
          <w:rStyle w:val="BoldNormalTextChar"/>
          <w:noProof/>
          <w:sz w:val="22"/>
          <w:szCs w:val="22"/>
        </w:rPr>
        <w:t>Belgium, Bulgaria, France, Hungary, Malta, Poland, Romania</w:t>
      </w:r>
      <w:r>
        <w:rPr>
          <w:noProof/>
          <w:sz w:val="22"/>
          <w:szCs w:val="22"/>
        </w:rPr>
        <w:t xml:space="preserve">, and </w:t>
      </w:r>
      <w:r>
        <w:rPr>
          <w:rStyle w:val="BoldNormalTextChar"/>
          <w:noProof/>
          <w:sz w:val="22"/>
          <w:szCs w:val="22"/>
        </w:rPr>
        <w:t>Spain</w:t>
      </w:r>
      <w:r>
        <w:rPr>
          <w:noProof/>
          <w:sz w:val="22"/>
          <w:szCs w:val="22"/>
        </w:rPr>
        <w:t xml:space="preserve"> did not have this question in their questionnaire (due to old formatting).</w:t>
      </w:r>
    </w:p>
    <w:p w:rsidR="00BB590B" w:rsidRDefault="00D22AAA">
      <w:pPr>
        <w:jc w:val="both"/>
        <w:rPr>
          <w:noProof/>
          <w:sz w:val="22"/>
          <w:szCs w:val="22"/>
        </w:rPr>
      </w:pPr>
      <w:r>
        <w:rPr>
          <w:noProof/>
          <w:sz w:val="22"/>
          <w:szCs w:val="22"/>
        </w:rPr>
        <w:t>Below, the additional waste list(s) and other general remarks provided by Membe</w:t>
      </w:r>
      <w:r>
        <w:rPr>
          <w:noProof/>
          <w:sz w:val="22"/>
          <w:szCs w:val="22"/>
        </w:rPr>
        <w:t>r States which responded ‘Yes’, in regards to their national definition of hazardous waste, have been summarised.</w:t>
      </w:r>
    </w:p>
    <w:p w:rsidR="00BB590B" w:rsidRDefault="00D22AAA">
      <w:pPr>
        <w:jc w:val="both"/>
        <w:rPr>
          <w:noProof/>
          <w:sz w:val="22"/>
          <w:szCs w:val="22"/>
        </w:rPr>
      </w:pPr>
      <w:r>
        <w:rPr>
          <w:noProof/>
          <w:sz w:val="22"/>
          <w:szCs w:val="22"/>
        </w:rPr>
        <w:t xml:space="preserve">The Member States which only specified </w:t>
      </w:r>
      <w:r>
        <w:rPr>
          <w:rStyle w:val="ItalicnormaltextChar"/>
          <w:noProof/>
          <w:sz w:val="22"/>
          <w:szCs w:val="22"/>
        </w:rPr>
        <w:t>the EU Waste List</w:t>
      </w:r>
      <w:r>
        <w:rPr>
          <w:noProof/>
          <w:sz w:val="22"/>
          <w:szCs w:val="22"/>
        </w:rPr>
        <w:t xml:space="preserve"> as the additional waste list covered under their national definition were as follows:</w:t>
      </w:r>
      <w:r>
        <w:rPr>
          <w:noProof/>
          <w:sz w:val="22"/>
          <w:szCs w:val="22"/>
        </w:rPr>
        <w:t xml:space="preserve"> </w:t>
      </w:r>
      <w:r>
        <w:rPr>
          <w:rStyle w:val="BoldNormalTextChar"/>
          <w:noProof/>
          <w:sz w:val="22"/>
          <w:szCs w:val="22"/>
        </w:rPr>
        <w:t>Czech Republic, Denmark</w:t>
      </w:r>
      <w:r>
        <w:rPr>
          <w:noProof/>
          <w:sz w:val="22"/>
          <w:szCs w:val="22"/>
        </w:rPr>
        <w:t xml:space="preserve"> (2013</w:t>
      </w:r>
      <w:r>
        <w:rPr>
          <w:rStyle w:val="BoldNormalTextChar"/>
          <w:b w:val="0"/>
          <w:noProof/>
          <w:sz w:val="22"/>
          <w:szCs w:val="22"/>
        </w:rPr>
        <w:t>)</w:t>
      </w:r>
      <w:r>
        <w:rPr>
          <w:rStyle w:val="BoldNormalTextChar"/>
          <w:noProof/>
          <w:sz w:val="22"/>
          <w:szCs w:val="22"/>
        </w:rPr>
        <w:t>, Estonia, Finland, Germany, Latvia, Lithuania, Portugal</w:t>
      </w:r>
      <w:r>
        <w:rPr>
          <w:noProof/>
          <w:sz w:val="22"/>
          <w:szCs w:val="22"/>
        </w:rPr>
        <w:t xml:space="preserve"> (2014-2015)</w:t>
      </w:r>
      <w:r>
        <w:rPr>
          <w:rStyle w:val="BoldNormalTextChar"/>
          <w:noProof/>
          <w:sz w:val="22"/>
          <w:szCs w:val="22"/>
        </w:rPr>
        <w:t xml:space="preserve">, </w:t>
      </w:r>
      <w:r>
        <w:rPr>
          <w:noProof/>
          <w:sz w:val="22"/>
          <w:szCs w:val="22"/>
        </w:rPr>
        <w:t xml:space="preserve">and </w:t>
      </w:r>
      <w:r>
        <w:rPr>
          <w:rStyle w:val="BoldNormalTextChar"/>
          <w:noProof/>
          <w:sz w:val="22"/>
          <w:szCs w:val="22"/>
        </w:rPr>
        <w:t>Sweden</w:t>
      </w:r>
      <w:r>
        <w:rPr>
          <w:noProof/>
          <w:sz w:val="22"/>
          <w:szCs w:val="22"/>
        </w:rPr>
        <w:t xml:space="preserve">. </w:t>
      </w:r>
    </w:p>
    <w:p w:rsidR="00BB590B" w:rsidRDefault="00D22AAA">
      <w:pPr>
        <w:jc w:val="both"/>
        <w:rPr>
          <w:noProof/>
          <w:sz w:val="22"/>
          <w:szCs w:val="22"/>
        </w:rPr>
      </w:pPr>
      <w:r>
        <w:rPr>
          <w:rStyle w:val="BoldNormalTextChar"/>
          <w:noProof/>
          <w:sz w:val="22"/>
          <w:szCs w:val="22"/>
        </w:rPr>
        <w:t>Austria (2013-2015):</w:t>
      </w:r>
      <w:r>
        <w:rPr>
          <w:noProof/>
          <w:sz w:val="22"/>
          <w:szCs w:val="22"/>
        </w:rPr>
        <w:t xml:space="preserve"> EU Waste List and Austrian Waste List. </w:t>
      </w:r>
    </w:p>
    <w:p w:rsidR="00BB590B" w:rsidRDefault="00D22AAA">
      <w:pPr>
        <w:jc w:val="both"/>
        <w:rPr>
          <w:noProof/>
          <w:sz w:val="22"/>
          <w:szCs w:val="22"/>
        </w:rPr>
      </w:pPr>
      <w:r>
        <w:rPr>
          <w:rStyle w:val="BoldNormalTextChar"/>
          <w:noProof/>
          <w:sz w:val="22"/>
          <w:szCs w:val="22"/>
        </w:rPr>
        <w:t xml:space="preserve">Croatia (2014-2015): </w:t>
      </w:r>
      <w:r>
        <w:rPr>
          <w:noProof/>
          <w:sz w:val="22"/>
          <w:szCs w:val="22"/>
        </w:rPr>
        <w:t>EU Waste List and National.</w:t>
      </w:r>
    </w:p>
    <w:p w:rsidR="00BB590B" w:rsidRDefault="00D22AAA">
      <w:pPr>
        <w:pStyle w:val="ListParagraph"/>
        <w:numPr>
          <w:ilvl w:val="0"/>
          <w:numId w:val="104"/>
        </w:numPr>
        <w:jc w:val="both"/>
        <w:rPr>
          <w:noProof/>
          <w:sz w:val="22"/>
          <w:szCs w:val="22"/>
        </w:rPr>
      </w:pPr>
      <w:r>
        <w:rPr>
          <w:noProof/>
          <w:sz w:val="22"/>
          <w:szCs w:val="22"/>
        </w:rPr>
        <w:t>B1090 - Waste batteries conformi</w:t>
      </w:r>
      <w:r>
        <w:rPr>
          <w:noProof/>
          <w:sz w:val="22"/>
          <w:szCs w:val="22"/>
        </w:rPr>
        <w:t>ng to a specification</w:t>
      </w:r>
      <w:r>
        <w:rPr>
          <w:noProof/>
          <w:sz w:val="22"/>
          <w:szCs w:val="22"/>
        </w:rPr>
        <w:tab/>
      </w:r>
    </w:p>
    <w:p w:rsidR="00BB590B" w:rsidRDefault="00D22AAA">
      <w:pPr>
        <w:pStyle w:val="ListParagraph"/>
        <w:numPr>
          <w:ilvl w:val="0"/>
          <w:numId w:val="104"/>
        </w:numPr>
        <w:jc w:val="both"/>
        <w:rPr>
          <w:noProof/>
          <w:sz w:val="22"/>
          <w:szCs w:val="22"/>
        </w:rPr>
      </w:pPr>
      <w:r>
        <w:rPr>
          <w:noProof/>
          <w:sz w:val="22"/>
          <w:szCs w:val="22"/>
        </w:rPr>
        <w:t>B4030 - Used single-use cameras, with batteries: All types of batteries are considered hazardous waste in Croatia according to Ordinance on the waste catalogue (Official Gazette No. 90/15)</w:t>
      </w:r>
    </w:p>
    <w:p w:rsidR="00BB590B" w:rsidRDefault="00D22AAA">
      <w:pPr>
        <w:jc w:val="both"/>
        <w:rPr>
          <w:noProof/>
          <w:sz w:val="22"/>
          <w:szCs w:val="22"/>
        </w:rPr>
      </w:pPr>
      <w:r>
        <w:rPr>
          <w:rStyle w:val="BoldNormalTextChar"/>
          <w:noProof/>
          <w:sz w:val="22"/>
          <w:szCs w:val="22"/>
        </w:rPr>
        <w:t>Cyprus (2013-2015):</w:t>
      </w:r>
      <w:r>
        <w:rPr>
          <w:noProof/>
          <w:sz w:val="22"/>
          <w:szCs w:val="22"/>
        </w:rPr>
        <w:t xml:space="preserve"> EU Waste List and OECD. </w:t>
      </w:r>
    </w:p>
    <w:p w:rsidR="00BB590B" w:rsidRDefault="00D22AAA">
      <w:pPr>
        <w:jc w:val="both"/>
        <w:rPr>
          <w:noProof/>
          <w:sz w:val="22"/>
          <w:szCs w:val="22"/>
        </w:rPr>
      </w:pPr>
      <w:r>
        <w:rPr>
          <w:rStyle w:val="BoldNormalTextChar"/>
          <w:noProof/>
          <w:sz w:val="22"/>
          <w:szCs w:val="22"/>
        </w:rPr>
        <w:t>Denmark (2014-2015):</w:t>
      </w:r>
      <w:r>
        <w:rPr>
          <w:noProof/>
          <w:sz w:val="22"/>
          <w:szCs w:val="22"/>
        </w:rPr>
        <w:t xml:space="preserve"> EU Waste List and National. </w:t>
      </w:r>
    </w:p>
    <w:p w:rsidR="00BB590B" w:rsidRDefault="00D22AAA">
      <w:pPr>
        <w:jc w:val="both"/>
        <w:rPr>
          <w:noProof/>
          <w:sz w:val="22"/>
          <w:szCs w:val="22"/>
        </w:rPr>
      </w:pPr>
      <w:r>
        <w:rPr>
          <w:noProof/>
          <w:sz w:val="22"/>
          <w:szCs w:val="22"/>
        </w:rPr>
        <w:t>Three entries of the Danish waste list according to the Danish Statutory Order of Waste No. 1309/2012 list the specified waste as hazardous, while the same wastes are not listed as hazardous in the Europea</w:t>
      </w:r>
      <w:r>
        <w:rPr>
          <w:noProof/>
          <w:sz w:val="22"/>
          <w:szCs w:val="22"/>
        </w:rPr>
        <w:t>n Waste List.</w:t>
      </w:r>
    </w:p>
    <w:p w:rsidR="00BB590B" w:rsidRDefault="00D22AAA">
      <w:pPr>
        <w:jc w:val="both"/>
        <w:rPr>
          <w:noProof/>
          <w:sz w:val="22"/>
          <w:szCs w:val="22"/>
        </w:rPr>
      </w:pPr>
      <w:r>
        <w:rPr>
          <w:noProof/>
          <w:sz w:val="22"/>
          <w:szCs w:val="22"/>
        </w:rPr>
        <w:t>These entries are:</w:t>
      </w:r>
    </w:p>
    <w:p w:rsidR="00BB590B" w:rsidRDefault="00D22AAA">
      <w:pPr>
        <w:pStyle w:val="ListParagraph"/>
        <w:numPr>
          <w:ilvl w:val="0"/>
          <w:numId w:val="105"/>
        </w:numPr>
        <w:jc w:val="both"/>
        <w:rPr>
          <w:noProof/>
          <w:sz w:val="22"/>
          <w:szCs w:val="22"/>
        </w:rPr>
      </w:pPr>
      <w:r>
        <w:rPr>
          <w:noProof/>
          <w:sz w:val="22"/>
          <w:szCs w:val="22"/>
        </w:rPr>
        <w:t>18 01 09 - medicines other than those mentioned in 18 01 08</w:t>
      </w:r>
    </w:p>
    <w:p w:rsidR="00BB590B" w:rsidRDefault="00D22AAA">
      <w:pPr>
        <w:pStyle w:val="ListParagraph"/>
        <w:numPr>
          <w:ilvl w:val="0"/>
          <w:numId w:val="105"/>
        </w:numPr>
        <w:jc w:val="both"/>
        <w:rPr>
          <w:noProof/>
          <w:sz w:val="22"/>
          <w:szCs w:val="22"/>
        </w:rPr>
      </w:pPr>
      <w:r>
        <w:rPr>
          <w:noProof/>
          <w:sz w:val="22"/>
          <w:szCs w:val="22"/>
        </w:rPr>
        <w:t>18 02 08 - medicines other than those mentioned in 18 02 07</w:t>
      </w:r>
    </w:p>
    <w:p w:rsidR="00BB590B" w:rsidRDefault="00D22AAA">
      <w:pPr>
        <w:pStyle w:val="ListParagraph"/>
        <w:numPr>
          <w:ilvl w:val="0"/>
          <w:numId w:val="105"/>
        </w:numPr>
        <w:jc w:val="both"/>
        <w:rPr>
          <w:noProof/>
          <w:sz w:val="22"/>
          <w:szCs w:val="22"/>
        </w:rPr>
      </w:pPr>
      <w:r>
        <w:rPr>
          <w:noProof/>
          <w:sz w:val="22"/>
          <w:szCs w:val="22"/>
        </w:rPr>
        <w:t>20 01 32 - medicines other than those mentioned in 20 01 31</w:t>
      </w:r>
    </w:p>
    <w:p w:rsidR="00BB590B" w:rsidRDefault="00D22AAA">
      <w:pPr>
        <w:jc w:val="both"/>
        <w:rPr>
          <w:noProof/>
          <w:sz w:val="22"/>
          <w:szCs w:val="22"/>
        </w:rPr>
      </w:pPr>
      <w:r>
        <w:rPr>
          <w:rStyle w:val="BoldNormalTextChar"/>
          <w:noProof/>
          <w:sz w:val="22"/>
          <w:szCs w:val="22"/>
        </w:rPr>
        <w:t>Greece (2013-2015):</w:t>
      </w:r>
      <w:r>
        <w:rPr>
          <w:noProof/>
          <w:sz w:val="22"/>
          <w:szCs w:val="22"/>
        </w:rPr>
        <w:t xml:space="preserve"> EU Waste List. </w:t>
      </w:r>
    </w:p>
    <w:p w:rsidR="00BB590B" w:rsidRDefault="00D22AAA">
      <w:pPr>
        <w:jc w:val="both"/>
        <w:rPr>
          <w:noProof/>
          <w:sz w:val="22"/>
          <w:szCs w:val="22"/>
        </w:rPr>
      </w:pPr>
      <w:r>
        <w:rPr>
          <w:noProof/>
          <w:sz w:val="22"/>
          <w:szCs w:val="22"/>
        </w:rPr>
        <w:t>EU-Waste List, stated as "European Waste Catalogue", (Decision 2001/118/EC) is annexed in national Common Ministerial Decision 13588/725/2006(Article 19, Annex I). OECD waste list is also used in transboundary waste shipment under European Regulation 1013/</w:t>
      </w:r>
      <w:r>
        <w:rPr>
          <w:noProof/>
          <w:sz w:val="22"/>
          <w:szCs w:val="22"/>
        </w:rPr>
        <w:t>2006. No additional national hazardous waste list is used.</w:t>
      </w:r>
    </w:p>
    <w:p w:rsidR="00BB590B" w:rsidRDefault="00D22AAA">
      <w:pPr>
        <w:jc w:val="both"/>
        <w:rPr>
          <w:noProof/>
          <w:sz w:val="22"/>
          <w:szCs w:val="22"/>
        </w:rPr>
      </w:pPr>
      <w:r>
        <w:rPr>
          <w:rStyle w:val="BoldNormalTextChar"/>
          <w:noProof/>
          <w:sz w:val="22"/>
          <w:szCs w:val="22"/>
        </w:rPr>
        <w:t>Ireland (2014-2015):</w:t>
      </w:r>
      <w:r>
        <w:rPr>
          <w:noProof/>
          <w:sz w:val="22"/>
          <w:szCs w:val="22"/>
        </w:rPr>
        <w:t xml:space="preserve"> EU Waste List. (Still states the national definition of hazardous waste doesn’t cover wastes other than those listed in annexes I, II and VIII of the Basel Convention.)</w:t>
      </w:r>
    </w:p>
    <w:p w:rsidR="00BB590B" w:rsidRDefault="00D22AAA">
      <w:pPr>
        <w:jc w:val="both"/>
        <w:rPr>
          <w:noProof/>
          <w:sz w:val="22"/>
          <w:szCs w:val="22"/>
        </w:rPr>
      </w:pPr>
      <w:r>
        <w:rPr>
          <w:rStyle w:val="BoldNormalTextChar"/>
          <w:noProof/>
          <w:sz w:val="22"/>
          <w:szCs w:val="22"/>
        </w:rPr>
        <w:t>Italy (</w:t>
      </w:r>
      <w:r>
        <w:rPr>
          <w:rStyle w:val="BoldNormalTextChar"/>
          <w:noProof/>
          <w:sz w:val="22"/>
          <w:szCs w:val="22"/>
        </w:rPr>
        <w:t>2013-2015):</w:t>
      </w:r>
      <w:r>
        <w:rPr>
          <w:noProof/>
          <w:sz w:val="22"/>
          <w:szCs w:val="22"/>
        </w:rPr>
        <w:t xml:space="preserve"> EU Waste List and OECD. </w:t>
      </w:r>
    </w:p>
    <w:p w:rsidR="00BB590B" w:rsidRDefault="00D22AAA">
      <w:pPr>
        <w:jc w:val="both"/>
        <w:rPr>
          <w:noProof/>
          <w:sz w:val="22"/>
          <w:szCs w:val="22"/>
        </w:rPr>
      </w:pPr>
      <w:r>
        <w:rPr>
          <w:noProof/>
          <w:sz w:val="22"/>
          <w:szCs w:val="22"/>
        </w:rPr>
        <w:t>The</w:t>
      </w:r>
      <w:r>
        <w:rPr>
          <w:rStyle w:val="BoldNormalTextChar"/>
          <w:noProof/>
          <w:sz w:val="22"/>
          <w:szCs w:val="22"/>
        </w:rPr>
        <w:t xml:space="preserve"> Netherlands (2013-2015):</w:t>
      </w:r>
      <w:r>
        <w:rPr>
          <w:noProof/>
          <w:sz w:val="22"/>
          <w:szCs w:val="22"/>
        </w:rPr>
        <w:t xml:space="preserve"> EU Waste List and OECD. </w:t>
      </w:r>
    </w:p>
    <w:p w:rsidR="00BB590B" w:rsidRDefault="00D22AAA">
      <w:pPr>
        <w:jc w:val="both"/>
        <w:rPr>
          <w:noProof/>
          <w:sz w:val="22"/>
          <w:szCs w:val="22"/>
        </w:rPr>
      </w:pPr>
      <w:r>
        <w:rPr>
          <w:noProof/>
          <w:sz w:val="22"/>
          <w:szCs w:val="22"/>
        </w:rPr>
        <w:t>Listing the individual wastes from the OECD and the EU-Waste List that are hazardous and not in annexes I, II and VIII of the Basel Convention is not done, because t</w:t>
      </w:r>
      <w:r>
        <w:rPr>
          <w:noProof/>
          <w:sz w:val="22"/>
          <w:szCs w:val="22"/>
        </w:rPr>
        <w:t>his has never been done and would take too much time without specific advantage.</w:t>
      </w:r>
    </w:p>
    <w:p w:rsidR="00BB590B" w:rsidRDefault="00D22AAA">
      <w:pPr>
        <w:jc w:val="both"/>
        <w:rPr>
          <w:noProof/>
          <w:sz w:val="22"/>
          <w:szCs w:val="22"/>
        </w:rPr>
      </w:pPr>
      <w:r>
        <w:rPr>
          <w:rStyle w:val="BoldNormalTextChar"/>
          <w:noProof/>
          <w:sz w:val="22"/>
          <w:szCs w:val="22"/>
        </w:rPr>
        <w:t xml:space="preserve">Slovakia (2013-2015): </w:t>
      </w:r>
      <w:r>
        <w:rPr>
          <w:noProof/>
          <w:sz w:val="22"/>
          <w:szCs w:val="22"/>
        </w:rPr>
        <w:t>EU Waste List.</w:t>
      </w:r>
    </w:p>
    <w:p w:rsidR="00BB590B" w:rsidRDefault="00D22AAA">
      <w:pPr>
        <w:pStyle w:val="ListParagraph"/>
        <w:numPr>
          <w:ilvl w:val="0"/>
          <w:numId w:val="106"/>
        </w:numPr>
        <w:jc w:val="both"/>
        <w:rPr>
          <w:noProof/>
          <w:sz w:val="22"/>
          <w:szCs w:val="22"/>
        </w:rPr>
      </w:pPr>
      <w:r>
        <w:rPr>
          <w:noProof/>
          <w:sz w:val="22"/>
          <w:szCs w:val="22"/>
        </w:rPr>
        <w:t>01 03 09* - red mud from alumina production other than the wastes mentioned in 01 03 07</w:t>
      </w:r>
    </w:p>
    <w:p w:rsidR="00BB590B" w:rsidRDefault="00D22AAA">
      <w:pPr>
        <w:pStyle w:val="ListParagraph"/>
        <w:numPr>
          <w:ilvl w:val="0"/>
          <w:numId w:val="106"/>
        </w:numPr>
        <w:jc w:val="both"/>
        <w:rPr>
          <w:noProof/>
          <w:sz w:val="22"/>
          <w:szCs w:val="22"/>
        </w:rPr>
      </w:pPr>
      <w:r>
        <w:rPr>
          <w:noProof/>
          <w:sz w:val="22"/>
          <w:szCs w:val="22"/>
        </w:rPr>
        <w:t>03 03 05* - de-inking sludges from paper recycling</w:t>
      </w:r>
    </w:p>
    <w:p w:rsidR="00BB590B" w:rsidRDefault="00D22AAA">
      <w:pPr>
        <w:pStyle w:val="ListParagraph"/>
        <w:numPr>
          <w:ilvl w:val="0"/>
          <w:numId w:val="106"/>
        </w:numPr>
        <w:jc w:val="both"/>
        <w:rPr>
          <w:noProof/>
          <w:sz w:val="22"/>
          <w:szCs w:val="22"/>
        </w:rPr>
      </w:pPr>
      <w:r>
        <w:rPr>
          <w:noProof/>
          <w:sz w:val="22"/>
          <w:szCs w:val="22"/>
        </w:rPr>
        <w:t>06 03 14* - solid salts and solutions other than those mentioned in 06 03 11 and 06 03 13</w:t>
      </w:r>
    </w:p>
    <w:p w:rsidR="00BB590B" w:rsidRDefault="00D22AAA">
      <w:pPr>
        <w:pStyle w:val="ListParagraph"/>
        <w:numPr>
          <w:ilvl w:val="0"/>
          <w:numId w:val="106"/>
        </w:numPr>
        <w:jc w:val="both"/>
        <w:rPr>
          <w:noProof/>
          <w:sz w:val="22"/>
          <w:szCs w:val="22"/>
        </w:rPr>
      </w:pPr>
      <w:r>
        <w:rPr>
          <w:noProof/>
          <w:sz w:val="22"/>
          <w:szCs w:val="22"/>
        </w:rPr>
        <w:t>08 01 16* - aqueous sludges containing paint or varnish other than those mentioned in 08 01 15</w:t>
      </w:r>
    </w:p>
    <w:p w:rsidR="00BB590B" w:rsidRDefault="00D22AAA">
      <w:pPr>
        <w:pStyle w:val="ListParagraph"/>
        <w:numPr>
          <w:ilvl w:val="0"/>
          <w:numId w:val="106"/>
        </w:numPr>
        <w:jc w:val="both"/>
        <w:rPr>
          <w:noProof/>
          <w:sz w:val="22"/>
          <w:szCs w:val="22"/>
        </w:rPr>
      </w:pPr>
      <w:r>
        <w:rPr>
          <w:noProof/>
          <w:sz w:val="22"/>
          <w:szCs w:val="22"/>
        </w:rPr>
        <w:t>18 01 02* - body parts and organs including blood bags and blood prese</w:t>
      </w:r>
      <w:r>
        <w:rPr>
          <w:noProof/>
          <w:sz w:val="22"/>
          <w:szCs w:val="22"/>
        </w:rPr>
        <w:t>rves (except 18 01 03)</w:t>
      </w:r>
    </w:p>
    <w:p w:rsidR="00BB590B" w:rsidRDefault="00D22AAA">
      <w:pPr>
        <w:pStyle w:val="ListParagraph"/>
        <w:numPr>
          <w:ilvl w:val="0"/>
          <w:numId w:val="106"/>
        </w:numPr>
        <w:jc w:val="both"/>
        <w:rPr>
          <w:noProof/>
          <w:sz w:val="22"/>
          <w:szCs w:val="22"/>
        </w:rPr>
      </w:pPr>
      <w:r>
        <w:rPr>
          <w:noProof/>
          <w:sz w:val="22"/>
          <w:szCs w:val="22"/>
        </w:rPr>
        <w:t>18 01 07* - chemicals other than those mentioned in 18 01 06</w:t>
      </w:r>
    </w:p>
    <w:p w:rsidR="00BB590B" w:rsidRDefault="00D22AAA">
      <w:pPr>
        <w:jc w:val="both"/>
        <w:rPr>
          <w:noProof/>
          <w:sz w:val="22"/>
          <w:szCs w:val="22"/>
        </w:rPr>
      </w:pPr>
      <w:r>
        <w:rPr>
          <w:rStyle w:val="BoldNormalTextChar"/>
          <w:noProof/>
          <w:sz w:val="22"/>
          <w:szCs w:val="22"/>
        </w:rPr>
        <w:t xml:space="preserve">Slovenia (2013-2015): </w:t>
      </w:r>
      <w:r>
        <w:rPr>
          <w:noProof/>
          <w:sz w:val="22"/>
          <w:szCs w:val="22"/>
        </w:rPr>
        <w:t>EU Waste List, OECD, and National. In accordance to Regulation (EC) 1013/2006.</w:t>
      </w:r>
    </w:p>
    <w:p w:rsidR="00BB590B" w:rsidRDefault="00D22AAA">
      <w:pPr>
        <w:jc w:val="both"/>
        <w:rPr>
          <w:noProof/>
          <w:sz w:val="22"/>
          <w:szCs w:val="22"/>
        </w:rPr>
      </w:pPr>
      <w:r>
        <w:rPr>
          <w:noProof/>
          <w:sz w:val="22"/>
          <w:szCs w:val="22"/>
        </w:rPr>
        <w:t>The</w:t>
      </w:r>
      <w:r>
        <w:rPr>
          <w:rStyle w:val="BoldNormalTextChar"/>
          <w:noProof/>
          <w:sz w:val="22"/>
          <w:szCs w:val="22"/>
        </w:rPr>
        <w:t xml:space="preserve"> United Kingdom (2013-2015): </w:t>
      </w:r>
      <w:r>
        <w:rPr>
          <w:noProof/>
          <w:sz w:val="22"/>
          <w:szCs w:val="22"/>
        </w:rPr>
        <w:t>EU Waste List and OECD.</w:t>
      </w:r>
    </w:p>
    <w:p w:rsidR="00BB590B" w:rsidRDefault="00D22AAA">
      <w:pPr>
        <w:spacing w:before="0" w:after="0"/>
        <w:jc w:val="both"/>
        <w:rPr>
          <w:noProof/>
        </w:rPr>
      </w:pPr>
      <w:r>
        <w:rPr>
          <w:noProof/>
        </w:rPr>
        <w:br w:type="page"/>
      </w:r>
    </w:p>
    <w:p w:rsidR="00BB590B" w:rsidRDefault="00D22AAA">
      <w:pPr>
        <w:pStyle w:val="Heading3"/>
        <w:tabs>
          <w:tab w:val="clear" w:pos="1134"/>
          <w:tab w:val="clear" w:pos="6390"/>
          <w:tab w:val="left" w:pos="851"/>
        </w:tabs>
        <w:ind w:left="851" w:hanging="851"/>
        <w:jc w:val="both"/>
        <w:rPr>
          <w:noProof/>
          <w:color w:val="auto"/>
        </w:rPr>
      </w:pPr>
      <w:bookmarkStart w:id="19" w:name="_Toc513036185"/>
      <w:r>
        <w:rPr>
          <w:noProof/>
          <w:color w:val="auto"/>
        </w:rPr>
        <w:t xml:space="preserve">Question </w:t>
      </w:r>
      <w:r>
        <w:rPr>
          <w:noProof/>
          <w:color w:val="auto"/>
        </w:rPr>
        <w:t>2(g)(i) Requirements (procedures) Concerning Transboundary Movements that are Applicable to the Wastes Listed under Question 2(f)</w:t>
      </w:r>
      <w:bookmarkEnd w:id="19"/>
      <w:r>
        <w:rPr>
          <w:noProof/>
          <w:color w:val="auto"/>
        </w:rPr>
        <w:t xml:space="preserve"> </w:t>
      </w:r>
    </w:p>
    <w:p w:rsidR="00BB590B" w:rsidRDefault="00D22AAA">
      <w:pPr>
        <w:jc w:val="both"/>
        <w:rPr>
          <w:noProof/>
          <w:sz w:val="22"/>
          <w:szCs w:val="22"/>
        </w:rPr>
      </w:pPr>
      <w:r>
        <w:rPr>
          <w:noProof/>
          <w:sz w:val="22"/>
          <w:szCs w:val="22"/>
        </w:rPr>
        <w:t xml:space="preserve">This question relates to whether or not Member States employ the same requirements regarding the shipment of waste for waste </w:t>
      </w:r>
      <w:r>
        <w:rPr>
          <w:noProof/>
          <w:sz w:val="22"/>
          <w:szCs w:val="22"/>
        </w:rPr>
        <w:t xml:space="preserve">types identified under Question 2(f) that are not included under Annexes I, II and VIII of the Basel Convention. </w:t>
      </w:r>
    </w:p>
    <w:p w:rsidR="00BB590B" w:rsidRDefault="00D22AAA">
      <w:pPr>
        <w:jc w:val="both"/>
        <w:rPr>
          <w:noProof/>
          <w:sz w:val="22"/>
          <w:szCs w:val="22"/>
        </w:rPr>
      </w:pPr>
      <w:r>
        <w:rPr>
          <w:noProof/>
          <w:sz w:val="22"/>
          <w:szCs w:val="22"/>
        </w:rPr>
        <w:t>This question is only asked of the 20 Member States that have used the new format of Implementation Questionnaire.</w:t>
      </w:r>
      <w:r>
        <w:rPr>
          <w:rStyle w:val="FootnoteReference"/>
          <w:noProof/>
          <w:sz w:val="22"/>
          <w:szCs w:val="22"/>
        </w:rPr>
        <w:footnoteReference w:id="15"/>
      </w:r>
      <w:r>
        <w:rPr>
          <w:noProof/>
          <w:sz w:val="22"/>
          <w:szCs w:val="22"/>
        </w:rPr>
        <w:t xml:space="preserve"> </w:t>
      </w:r>
    </w:p>
    <w:p w:rsidR="00BB590B" w:rsidRDefault="00D22AAA">
      <w:pPr>
        <w:jc w:val="both"/>
        <w:rPr>
          <w:noProof/>
          <w:sz w:val="22"/>
          <w:szCs w:val="22"/>
        </w:rPr>
      </w:pPr>
      <w:r>
        <w:rPr>
          <w:rStyle w:val="BoldNormalTextChar"/>
          <w:noProof/>
          <w:sz w:val="22"/>
          <w:szCs w:val="22"/>
        </w:rPr>
        <w:t>Belgium, Bulgaria, France</w:t>
      </w:r>
      <w:r>
        <w:rPr>
          <w:rStyle w:val="BoldNormalTextChar"/>
          <w:noProof/>
          <w:sz w:val="22"/>
          <w:szCs w:val="22"/>
        </w:rPr>
        <w:t>, Hungary, Malta, Poland, Romania</w:t>
      </w:r>
      <w:r>
        <w:rPr>
          <w:noProof/>
          <w:sz w:val="22"/>
          <w:szCs w:val="22"/>
        </w:rPr>
        <w:t xml:space="preserve">, and </w:t>
      </w:r>
      <w:r>
        <w:rPr>
          <w:rStyle w:val="BoldNormalTextChar"/>
          <w:noProof/>
          <w:sz w:val="22"/>
          <w:szCs w:val="22"/>
        </w:rPr>
        <w:t>Spain</w:t>
      </w:r>
      <w:r>
        <w:rPr>
          <w:noProof/>
          <w:sz w:val="22"/>
          <w:szCs w:val="22"/>
        </w:rPr>
        <w:t xml:space="preserve"> did not have this question in their questionnaire (due to old formatting).</w:t>
      </w:r>
    </w:p>
    <w:p w:rsidR="00BB590B" w:rsidRDefault="00D22AAA">
      <w:pPr>
        <w:jc w:val="both"/>
        <w:rPr>
          <w:noProof/>
          <w:sz w:val="22"/>
          <w:szCs w:val="22"/>
        </w:rPr>
      </w:pPr>
      <w:r>
        <w:rPr>
          <w:noProof/>
          <w:sz w:val="22"/>
          <w:szCs w:val="22"/>
        </w:rPr>
        <w:t xml:space="preserve">The following Member States used the </w:t>
      </w:r>
      <w:r>
        <w:rPr>
          <w:rStyle w:val="ItalicnormaltextChar"/>
          <w:i w:val="0"/>
          <w:noProof/>
          <w:sz w:val="22"/>
          <w:szCs w:val="22"/>
        </w:rPr>
        <w:t>same</w:t>
      </w:r>
      <w:r>
        <w:rPr>
          <w:noProof/>
          <w:sz w:val="22"/>
          <w:szCs w:val="22"/>
        </w:rPr>
        <w:t xml:space="preserve"> requirements (procedures) as wastes included under Annex I, II or VIII of the Convention</w:t>
      </w:r>
      <w:r>
        <w:rPr>
          <w:rStyle w:val="BoldNormalTextChar"/>
          <w:noProof/>
          <w:sz w:val="22"/>
          <w:szCs w:val="22"/>
        </w:rPr>
        <w:t>: Aust</w:t>
      </w:r>
      <w:r>
        <w:rPr>
          <w:rStyle w:val="BoldNormalTextChar"/>
          <w:noProof/>
          <w:sz w:val="22"/>
          <w:szCs w:val="22"/>
        </w:rPr>
        <w:t>ria, Croatia, Czech Republic, Denmark, Estonia, Finland, Germany, Greece, Ireland, Italy, Latvia, Lithuania</w:t>
      </w:r>
      <w:r>
        <w:rPr>
          <w:noProof/>
          <w:sz w:val="22"/>
          <w:szCs w:val="22"/>
        </w:rPr>
        <w:t xml:space="preserve">, the </w:t>
      </w:r>
      <w:r>
        <w:rPr>
          <w:rStyle w:val="BoldNormalTextChar"/>
          <w:noProof/>
          <w:sz w:val="22"/>
          <w:szCs w:val="22"/>
        </w:rPr>
        <w:t>Netherlands, Portugal</w:t>
      </w:r>
      <w:r>
        <w:rPr>
          <w:noProof/>
          <w:sz w:val="22"/>
          <w:szCs w:val="22"/>
        </w:rPr>
        <w:t xml:space="preserve"> (2014-2015), </w:t>
      </w:r>
      <w:r>
        <w:rPr>
          <w:rStyle w:val="BoldNormalTextChar"/>
          <w:noProof/>
          <w:sz w:val="22"/>
          <w:szCs w:val="22"/>
        </w:rPr>
        <w:t>Slovakia, Slovenia, Sweden</w:t>
      </w:r>
      <w:r>
        <w:rPr>
          <w:noProof/>
          <w:sz w:val="22"/>
          <w:szCs w:val="22"/>
        </w:rPr>
        <w:t xml:space="preserve"> and the </w:t>
      </w:r>
      <w:r>
        <w:rPr>
          <w:rStyle w:val="BoldNormalTextChar"/>
          <w:noProof/>
          <w:sz w:val="22"/>
          <w:szCs w:val="22"/>
        </w:rPr>
        <w:t>United Kingdom</w:t>
      </w:r>
      <w:r>
        <w:rPr>
          <w:noProof/>
          <w:sz w:val="22"/>
          <w:szCs w:val="22"/>
        </w:rPr>
        <w:t xml:space="preserve">. </w:t>
      </w:r>
    </w:p>
    <w:p w:rsidR="00BB590B" w:rsidRDefault="00D22AAA">
      <w:pPr>
        <w:jc w:val="both"/>
        <w:rPr>
          <w:noProof/>
          <w:sz w:val="22"/>
          <w:szCs w:val="22"/>
        </w:rPr>
      </w:pPr>
      <w:r>
        <w:rPr>
          <w:noProof/>
          <w:sz w:val="22"/>
          <w:szCs w:val="22"/>
        </w:rPr>
        <w:t xml:space="preserve">The following Member States had other requirements: </w:t>
      </w:r>
    </w:p>
    <w:p w:rsidR="00BB590B" w:rsidRDefault="00D22AAA">
      <w:pPr>
        <w:jc w:val="both"/>
        <w:rPr>
          <w:noProof/>
          <w:sz w:val="22"/>
          <w:szCs w:val="22"/>
        </w:rPr>
      </w:pPr>
      <w:r>
        <w:rPr>
          <w:b/>
          <w:noProof/>
          <w:sz w:val="22"/>
          <w:szCs w:val="22"/>
        </w:rPr>
        <w:t>Cyp</w:t>
      </w:r>
      <w:r>
        <w:rPr>
          <w:b/>
          <w:noProof/>
          <w:sz w:val="22"/>
          <w:szCs w:val="22"/>
        </w:rPr>
        <w:t>rus (2013-2015):</w:t>
      </w:r>
      <w:r>
        <w:rPr>
          <w:noProof/>
          <w:sz w:val="22"/>
          <w:szCs w:val="22"/>
        </w:rPr>
        <w:t xml:space="preserve"> Further to the Prior Notification Procedure required by the Basel Convention and the Waste Shipment Regulation, sets down limitations where hazardous wastes can be exported depending whether they are destined for recovery (only Organisation for Economic C</w:t>
      </w:r>
      <w:r>
        <w:rPr>
          <w:noProof/>
          <w:sz w:val="22"/>
          <w:szCs w:val="22"/>
        </w:rPr>
        <w:t xml:space="preserve">ooperation and Development (OECD) countries) or disposal (only European Free Trade Association (EFTA) countries). </w:t>
      </w:r>
    </w:p>
    <w:p w:rsidR="00BB590B" w:rsidRDefault="00D22AAA">
      <w:pPr>
        <w:jc w:val="both"/>
        <w:rPr>
          <w:noProof/>
          <w:sz w:val="22"/>
          <w:szCs w:val="22"/>
        </w:rPr>
      </w:pPr>
      <w:r>
        <w:rPr>
          <w:rStyle w:val="BoldNormalTextChar"/>
          <w:noProof/>
          <w:sz w:val="22"/>
          <w:szCs w:val="22"/>
        </w:rPr>
        <w:t>Luxembourg (2013-2015):</w:t>
      </w:r>
      <w:r>
        <w:rPr>
          <w:noProof/>
          <w:sz w:val="22"/>
          <w:szCs w:val="22"/>
        </w:rPr>
        <w:t xml:space="preserve"> This specification does not apply. </w:t>
      </w:r>
    </w:p>
    <w:p w:rsidR="00BB590B" w:rsidRDefault="00BB590B">
      <w:pPr>
        <w:jc w:val="both"/>
        <w:rPr>
          <w:noProof/>
        </w:rPr>
      </w:pPr>
    </w:p>
    <w:p w:rsidR="00BB590B" w:rsidRDefault="00D22AAA">
      <w:pPr>
        <w:spacing w:before="0" w:after="0"/>
        <w:jc w:val="both"/>
        <w:rPr>
          <w:noProof/>
        </w:rPr>
      </w:pPr>
      <w:r>
        <w:rPr>
          <w:noProof/>
        </w:rPr>
        <w:br w:type="page"/>
      </w:r>
    </w:p>
    <w:p w:rsidR="00BB590B" w:rsidRDefault="00D22AAA">
      <w:pPr>
        <w:pStyle w:val="Heading3"/>
        <w:tabs>
          <w:tab w:val="clear" w:pos="1134"/>
          <w:tab w:val="clear" w:pos="6390"/>
          <w:tab w:val="left" w:pos="851"/>
        </w:tabs>
        <w:ind w:left="851" w:hanging="851"/>
        <w:jc w:val="both"/>
        <w:rPr>
          <w:noProof/>
          <w:color w:val="auto"/>
        </w:rPr>
      </w:pPr>
      <w:bookmarkStart w:id="20" w:name="_Toc513036186"/>
      <w:r>
        <w:rPr>
          <w:noProof/>
          <w:color w:val="auto"/>
        </w:rPr>
        <w:t>Question 2(g)(ii) Other Wastes that Require Special Consideration when Subject</w:t>
      </w:r>
      <w:r>
        <w:rPr>
          <w:noProof/>
          <w:color w:val="auto"/>
        </w:rPr>
        <w:t>ed to Transboundary Movement</w:t>
      </w:r>
      <w:bookmarkEnd w:id="20"/>
    </w:p>
    <w:p w:rsidR="00BB590B" w:rsidRDefault="00D22AAA">
      <w:pPr>
        <w:jc w:val="both"/>
        <w:rPr>
          <w:noProof/>
          <w:sz w:val="22"/>
          <w:szCs w:val="22"/>
        </w:rPr>
      </w:pPr>
      <w:r>
        <w:rPr>
          <w:noProof/>
          <w:sz w:val="22"/>
          <w:szCs w:val="22"/>
        </w:rPr>
        <w:t>The question asking about “Other Wastes that Require Special Consideration when Subjected to Transboundary Movement” is Question 2(d)(i) under the old format questionnaire, but Question 2(g)(ii) in the new format questionnaire.</w:t>
      </w:r>
      <w:r>
        <w:rPr>
          <w:noProof/>
          <w:sz w:val="22"/>
          <w:szCs w:val="22"/>
        </w:rPr>
        <w:t xml:space="preserve"> All of the replies about this question have been included earlier in the report (see section </w:t>
      </w:r>
      <w:r>
        <w:rPr>
          <w:i/>
          <w:noProof/>
          <w:sz w:val="22"/>
          <w:szCs w:val="22"/>
        </w:rPr>
        <w:t>2.6.6</w:t>
      </w:r>
      <w:r>
        <w:rPr>
          <w:noProof/>
          <w:sz w:val="22"/>
          <w:szCs w:val="22"/>
        </w:rPr>
        <w:t xml:space="preserve">). </w:t>
      </w:r>
    </w:p>
    <w:p w:rsidR="00BB590B" w:rsidRDefault="00D22AAA">
      <w:pPr>
        <w:spacing w:before="0" w:after="0"/>
        <w:jc w:val="both"/>
        <w:rPr>
          <w:noProof/>
        </w:rPr>
      </w:pPr>
      <w:r>
        <w:rPr>
          <w:noProof/>
        </w:rPr>
        <w:br w:type="page"/>
      </w:r>
    </w:p>
    <w:p w:rsidR="00BB590B" w:rsidRDefault="00D22AAA">
      <w:pPr>
        <w:pStyle w:val="Heading3"/>
        <w:tabs>
          <w:tab w:val="clear" w:pos="1134"/>
          <w:tab w:val="clear" w:pos="6390"/>
          <w:tab w:val="left" w:pos="851"/>
        </w:tabs>
        <w:ind w:left="851" w:hanging="851"/>
        <w:jc w:val="both"/>
        <w:rPr>
          <w:noProof/>
          <w:color w:val="auto"/>
        </w:rPr>
      </w:pPr>
      <w:bookmarkStart w:id="21" w:name="_Toc513036187"/>
      <w:r>
        <w:rPr>
          <w:noProof/>
          <w:color w:val="auto"/>
        </w:rPr>
        <w:t>Question 3(a): Implementation of the Amendment to the Basel Convention (Decision III/1)</w:t>
      </w:r>
      <w:bookmarkEnd w:id="21"/>
    </w:p>
    <w:p w:rsidR="00BB590B" w:rsidRDefault="00D22AAA">
      <w:pPr>
        <w:jc w:val="both"/>
        <w:rPr>
          <w:noProof/>
          <w:sz w:val="22"/>
          <w:szCs w:val="22"/>
        </w:rPr>
      </w:pPr>
      <w:r>
        <w:rPr>
          <w:noProof/>
          <w:sz w:val="22"/>
          <w:szCs w:val="22"/>
        </w:rPr>
        <w:t>Decision III/I</w:t>
      </w:r>
      <w:r>
        <w:rPr>
          <w:rStyle w:val="FootnoteReference"/>
          <w:noProof/>
          <w:sz w:val="22"/>
          <w:szCs w:val="22"/>
        </w:rPr>
        <w:footnoteReference w:id="16"/>
      </w:r>
      <w:r>
        <w:rPr>
          <w:noProof/>
          <w:sz w:val="22"/>
          <w:szCs w:val="22"/>
        </w:rPr>
        <w:t xml:space="preserve"> of the Conference of the Parties to the Basel C</w:t>
      </w:r>
      <w:r>
        <w:rPr>
          <w:noProof/>
          <w:sz w:val="22"/>
          <w:szCs w:val="22"/>
        </w:rPr>
        <w:t>onvention - which added a new Annex VII to the Convention prohibiting (as of 1 January 1998) all exports of hazardous waste for recovery to non-OECD countries ("Basel ban") - has been implemented in EU legislation by the Waste Shipment Regulation. As the R</w:t>
      </w:r>
      <w:r>
        <w:rPr>
          <w:noProof/>
          <w:sz w:val="22"/>
          <w:szCs w:val="22"/>
        </w:rPr>
        <w:t>egulation has direct effect, the Basel ban amendment is thereby implemented in all EU Member States.</w:t>
      </w:r>
    </w:p>
    <w:p w:rsidR="00BB590B" w:rsidRDefault="00D22AAA">
      <w:pPr>
        <w:jc w:val="both"/>
        <w:rPr>
          <w:noProof/>
          <w:sz w:val="22"/>
          <w:szCs w:val="22"/>
        </w:rPr>
      </w:pPr>
      <w:r>
        <w:rPr>
          <w:noProof/>
          <w:sz w:val="22"/>
          <w:szCs w:val="22"/>
        </w:rPr>
        <w:t xml:space="preserve">All Member States said they have implemented the Amendment. Member States that gave no additional information to the EU legislation above were as follows: </w:t>
      </w:r>
      <w:r>
        <w:rPr>
          <w:b/>
          <w:noProof/>
          <w:sz w:val="22"/>
          <w:szCs w:val="22"/>
        </w:rPr>
        <w:t>Belgium</w:t>
      </w:r>
      <w:r>
        <w:rPr>
          <w:noProof/>
          <w:sz w:val="22"/>
          <w:szCs w:val="22"/>
        </w:rPr>
        <w:t xml:space="preserve">, </w:t>
      </w:r>
      <w:r>
        <w:rPr>
          <w:b/>
          <w:noProof/>
          <w:sz w:val="22"/>
          <w:szCs w:val="22"/>
        </w:rPr>
        <w:t>Czech</w:t>
      </w:r>
      <w:r>
        <w:rPr>
          <w:noProof/>
          <w:sz w:val="22"/>
          <w:szCs w:val="22"/>
        </w:rPr>
        <w:t xml:space="preserve"> </w:t>
      </w:r>
      <w:r>
        <w:rPr>
          <w:b/>
          <w:noProof/>
          <w:sz w:val="22"/>
          <w:szCs w:val="22"/>
        </w:rPr>
        <w:t>Republic</w:t>
      </w:r>
      <w:r>
        <w:rPr>
          <w:noProof/>
          <w:sz w:val="22"/>
          <w:szCs w:val="22"/>
        </w:rPr>
        <w:t xml:space="preserve">, </w:t>
      </w:r>
      <w:r>
        <w:rPr>
          <w:b/>
          <w:noProof/>
          <w:sz w:val="22"/>
          <w:szCs w:val="22"/>
        </w:rPr>
        <w:t>Denmark</w:t>
      </w:r>
      <w:r>
        <w:rPr>
          <w:noProof/>
          <w:sz w:val="22"/>
          <w:szCs w:val="22"/>
        </w:rPr>
        <w:t xml:space="preserve">, </w:t>
      </w:r>
      <w:r>
        <w:rPr>
          <w:b/>
          <w:noProof/>
          <w:sz w:val="22"/>
          <w:szCs w:val="22"/>
        </w:rPr>
        <w:t>Estonia</w:t>
      </w:r>
      <w:r>
        <w:rPr>
          <w:noProof/>
          <w:sz w:val="22"/>
          <w:szCs w:val="22"/>
        </w:rPr>
        <w:t xml:space="preserve">, </w:t>
      </w:r>
      <w:r>
        <w:rPr>
          <w:b/>
          <w:noProof/>
          <w:sz w:val="22"/>
          <w:szCs w:val="22"/>
        </w:rPr>
        <w:t>France</w:t>
      </w:r>
      <w:r>
        <w:rPr>
          <w:noProof/>
          <w:sz w:val="22"/>
          <w:szCs w:val="22"/>
        </w:rPr>
        <w:t xml:space="preserve">, </w:t>
      </w:r>
      <w:r>
        <w:rPr>
          <w:b/>
          <w:noProof/>
          <w:sz w:val="22"/>
          <w:szCs w:val="22"/>
        </w:rPr>
        <w:t>Hungary</w:t>
      </w:r>
      <w:r>
        <w:rPr>
          <w:noProof/>
          <w:sz w:val="22"/>
          <w:szCs w:val="22"/>
        </w:rPr>
        <w:t xml:space="preserve">, </w:t>
      </w:r>
      <w:r>
        <w:rPr>
          <w:b/>
          <w:noProof/>
          <w:sz w:val="22"/>
          <w:szCs w:val="22"/>
        </w:rPr>
        <w:t>Italy</w:t>
      </w:r>
      <w:r>
        <w:rPr>
          <w:noProof/>
          <w:sz w:val="22"/>
          <w:szCs w:val="22"/>
        </w:rPr>
        <w:t xml:space="preserve">, </w:t>
      </w:r>
      <w:r>
        <w:rPr>
          <w:b/>
          <w:noProof/>
          <w:sz w:val="22"/>
          <w:szCs w:val="22"/>
        </w:rPr>
        <w:t>Latvia</w:t>
      </w:r>
      <w:r>
        <w:rPr>
          <w:noProof/>
          <w:sz w:val="22"/>
          <w:szCs w:val="22"/>
        </w:rPr>
        <w:t xml:space="preserve">, the </w:t>
      </w:r>
      <w:r>
        <w:rPr>
          <w:b/>
          <w:noProof/>
          <w:sz w:val="22"/>
          <w:szCs w:val="22"/>
        </w:rPr>
        <w:t>Netherlands</w:t>
      </w:r>
      <w:r>
        <w:rPr>
          <w:noProof/>
          <w:sz w:val="22"/>
          <w:szCs w:val="22"/>
        </w:rPr>
        <w:t xml:space="preserve">, </w:t>
      </w:r>
      <w:r>
        <w:rPr>
          <w:b/>
          <w:noProof/>
          <w:sz w:val="22"/>
          <w:szCs w:val="22"/>
        </w:rPr>
        <w:t>Slovakia</w:t>
      </w:r>
      <w:r>
        <w:rPr>
          <w:noProof/>
          <w:sz w:val="22"/>
          <w:szCs w:val="22"/>
        </w:rPr>
        <w:t xml:space="preserve">, </w:t>
      </w:r>
      <w:r>
        <w:rPr>
          <w:b/>
          <w:noProof/>
          <w:sz w:val="22"/>
          <w:szCs w:val="22"/>
        </w:rPr>
        <w:t>Slovenia</w:t>
      </w:r>
      <w:r>
        <w:rPr>
          <w:noProof/>
          <w:sz w:val="22"/>
          <w:szCs w:val="22"/>
        </w:rPr>
        <w:t xml:space="preserve">, </w:t>
      </w:r>
      <w:r>
        <w:rPr>
          <w:b/>
          <w:noProof/>
          <w:sz w:val="22"/>
          <w:szCs w:val="22"/>
        </w:rPr>
        <w:t>Spain</w:t>
      </w:r>
      <w:r>
        <w:rPr>
          <w:noProof/>
          <w:sz w:val="22"/>
          <w:szCs w:val="22"/>
        </w:rPr>
        <w:t xml:space="preserve">, </w:t>
      </w:r>
      <w:r>
        <w:rPr>
          <w:b/>
          <w:noProof/>
          <w:sz w:val="22"/>
          <w:szCs w:val="22"/>
        </w:rPr>
        <w:t>Sweden</w:t>
      </w:r>
      <w:r>
        <w:rPr>
          <w:noProof/>
          <w:sz w:val="22"/>
          <w:szCs w:val="22"/>
        </w:rPr>
        <w:t xml:space="preserve"> and the </w:t>
      </w:r>
      <w:r>
        <w:rPr>
          <w:b/>
          <w:noProof/>
          <w:sz w:val="22"/>
          <w:szCs w:val="22"/>
        </w:rPr>
        <w:t>United</w:t>
      </w:r>
      <w:r>
        <w:rPr>
          <w:noProof/>
          <w:sz w:val="22"/>
          <w:szCs w:val="22"/>
        </w:rPr>
        <w:t xml:space="preserve"> </w:t>
      </w:r>
      <w:r>
        <w:rPr>
          <w:b/>
          <w:noProof/>
          <w:sz w:val="22"/>
          <w:szCs w:val="22"/>
        </w:rPr>
        <w:t>Kingdom</w:t>
      </w:r>
      <w:r>
        <w:rPr>
          <w:noProof/>
          <w:sz w:val="22"/>
          <w:szCs w:val="22"/>
        </w:rPr>
        <w:t xml:space="preserve">. </w:t>
      </w:r>
    </w:p>
    <w:p w:rsidR="00BB590B" w:rsidRDefault="00D22AAA">
      <w:pPr>
        <w:jc w:val="both"/>
        <w:rPr>
          <w:noProof/>
          <w:sz w:val="22"/>
          <w:szCs w:val="22"/>
        </w:rPr>
      </w:pPr>
      <w:r>
        <w:rPr>
          <w:noProof/>
          <w:sz w:val="22"/>
          <w:szCs w:val="22"/>
        </w:rPr>
        <w:t>Additional information submitted by Member States on relevant legislation and its entry into force is pro</w:t>
      </w:r>
      <w:r>
        <w:rPr>
          <w:noProof/>
          <w:sz w:val="22"/>
          <w:szCs w:val="22"/>
        </w:rPr>
        <w:t xml:space="preserve">vided below. </w:t>
      </w:r>
    </w:p>
    <w:p w:rsidR="00BB590B" w:rsidRDefault="00D22AAA">
      <w:pPr>
        <w:jc w:val="both"/>
        <w:rPr>
          <w:noProof/>
          <w:sz w:val="22"/>
          <w:szCs w:val="22"/>
        </w:rPr>
      </w:pPr>
      <w:r>
        <w:rPr>
          <w:b/>
          <w:noProof/>
          <w:sz w:val="22"/>
          <w:szCs w:val="22"/>
        </w:rPr>
        <w:t xml:space="preserve">Austria (2013-2015): </w:t>
      </w:r>
      <w:r>
        <w:rPr>
          <w:noProof/>
          <w:sz w:val="22"/>
          <w:szCs w:val="22"/>
        </w:rPr>
        <w:t>The ban is implemented via EU-Legislation (Shipment Regulation 1013/2006/EC (OJ L 190/1 12.07.2006) and two pieces of national legislation:  Fed. Law Gaz.III 2000/6 and Fed. Law Gaz III 2010/46.</w:t>
      </w:r>
    </w:p>
    <w:p w:rsidR="00BB590B" w:rsidRDefault="00D22AAA">
      <w:pPr>
        <w:jc w:val="both"/>
        <w:rPr>
          <w:b/>
          <w:noProof/>
          <w:sz w:val="22"/>
          <w:szCs w:val="22"/>
        </w:rPr>
      </w:pPr>
      <w:r>
        <w:rPr>
          <w:rStyle w:val="BoldNormalTextChar"/>
          <w:noProof/>
          <w:sz w:val="22"/>
          <w:szCs w:val="22"/>
        </w:rPr>
        <w:t>Bulgaria (2013-2015):</w:t>
      </w:r>
      <w:r>
        <w:rPr>
          <w:noProof/>
          <w:sz w:val="22"/>
          <w:szCs w:val="22"/>
        </w:rPr>
        <w:t xml:space="preserve"> Bulgaria ratified the amendment to the Basel Convention (Decision III/1) "Ban amendment" on 15.02.2000. Bulgaria is implementing the ban according to Regulation (EC) No. 1013/2006 of the European Parliament and of the Council of 14 June 2006 on shipments </w:t>
      </w:r>
      <w:r>
        <w:rPr>
          <w:noProof/>
          <w:sz w:val="22"/>
          <w:szCs w:val="22"/>
        </w:rPr>
        <w:t>of waste (OJ L 190/1 12.07. 2006).</w:t>
      </w:r>
    </w:p>
    <w:p w:rsidR="00BB590B" w:rsidRDefault="00D22AAA">
      <w:pPr>
        <w:jc w:val="both"/>
        <w:rPr>
          <w:noProof/>
          <w:sz w:val="22"/>
          <w:szCs w:val="22"/>
        </w:rPr>
      </w:pPr>
      <w:r>
        <w:rPr>
          <w:rStyle w:val="BoldNormalTextChar"/>
          <w:noProof/>
          <w:sz w:val="22"/>
          <w:szCs w:val="22"/>
        </w:rPr>
        <w:t xml:space="preserve">Croatia (2013-2015): </w:t>
      </w:r>
      <w:r>
        <w:rPr>
          <w:noProof/>
          <w:sz w:val="22"/>
          <w:szCs w:val="22"/>
        </w:rPr>
        <w:t>The Amendment to the Basel Convention (Decision III/I) has been implemented through the Regulation (EC) No. 1013/2006 on shipments of waste. The Republic of Croatia hasn’t ratified Ban Amendment yet.</w:t>
      </w:r>
    </w:p>
    <w:p w:rsidR="00BB590B" w:rsidRDefault="00D22AAA">
      <w:pPr>
        <w:jc w:val="both"/>
        <w:rPr>
          <w:noProof/>
          <w:sz w:val="22"/>
          <w:szCs w:val="22"/>
        </w:rPr>
      </w:pPr>
      <w:r>
        <w:rPr>
          <w:rStyle w:val="BoldNormalTextChar"/>
          <w:noProof/>
          <w:sz w:val="22"/>
          <w:szCs w:val="22"/>
        </w:rPr>
        <w:t>Cyprus (2013-2015):</w:t>
      </w:r>
      <w:r>
        <w:rPr>
          <w:noProof/>
          <w:sz w:val="22"/>
          <w:szCs w:val="22"/>
        </w:rPr>
        <w:t xml:space="preserve"> A Law ratifying the amendment of the Basel Convention has been passed on 14.04.2000 (No. 12(III)/2000).</w:t>
      </w:r>
    </w:p>
    <w:p w:rsidR="00BB590B" w:rsidRDefault="00D22AAA">
      <w:pPr>
        <w:jc w:val="both"/>
        <w:rPr>
          <w:rStyle w:val="BoldNormalTextChar"/>
          <w:noProof/>
          <w:sz w:val="22"/>
          <w:szCs w:val="22"/>
        </w:rPr>
      </w:pPr>
      <w:r>
        <w:rPr>
          <w:rStyle w:val="BoldNormalTextChar"/>
          <w:noProof/>
          <w:sz w:val="22"/>
          <w:szCs w:val="22"/>
        </w:rPr>
        <w:t xml:space="preserve">Finland (2013-2015): </w:t>
      </w:r>
      <w:r>
        <w:rPr>
          <w:noProof/>
          <w:sz w:val="22"/>
          <w:szCs w:val="22"/>
        </w:rPr>
        <w:t xml:space="preserve">The Decision has been in force since 01.10.1995. </w:t>
      </w:r>
    </w:p>
    <w:p w:rsidR="00BB590B" w:rsidRDefault="00D22AAA">
      <w:pPr>
        <w:jc w:val="both"/>
        <w:rPr>
          <w:noProof/>
          <w:sz w:val="22"/>
          <w:szCs w:val="22"/>
        </w:rPr>
      </w:pPr>
      <w:r>
        <w:rPr>
          <w:rStyle w:val="BoldNormalTextChar"/>
          <w:noProof/>
          <w:sz w:val="22"/>
          <w:szCs w:val="22"/>
        </w:rPr>
        <w:t>Germany (2013-2015)</w:t>
      </w:r>
      <w:r>
        <w:rPr>
          <w:noProof/>
          <w:sz w:val="22"/>
          <w:szCs w:val="22"/>
        </w:rPr>
        <w:t>: The export prohibition has been implemen</w:t>
      </w:r>
      <w:r>
        <w:rPr>
          <w:noProof/>
          <w:sz w:val="22"/>
          <w:szCs w:val="22"/>
        </w:rPr>
        <w:t>ted through Article 36 of the Waste Shipment Regulation. Germany ratified Decision III/1 in 2002.</w:t>
      </w:r>
    </w:p>
    <w:p w:rsidR="00BB590B" w:rsidRDefault="00D22AAA">
      <w:pPr>
        <w:jc w:val="both"/>
        <w:rPr>
          <w:noProof/>
          <w:sz w:val="22"/>
          <w:szCs w:val="22"/>
        </w:rPr>
      </w:pPr>
      <w:r>
        <w:rPr>
          <w:rStyle w:val="BoldNormalTextChar"/>
          <w:noProof/>
          <w:sz w:val="22"/>
          <w:szCs w:val="22"/>
        </w:rPr>
        <w:t>Greece (2013-2015)</w:t>
      </w:r>
      <w:r>
        <w:rPr>
          <w:noProof/>
          <w:sz w:val="22"/>
          <w:szCs w:val="22"/>
        </w:rPr>
        <w:t>: As part of the Regulation (EC) No. 1013/2006 of the European Parliament and of the Council of 14 June 2006 on shipments of waste. Moreover</w:t>
      </w:r>
      <w:r>
        <w:rPr>
          <w:noProof/>
          <w:sz w:val="22"/>
          <w:szCs w:val="22"/>
        </w:rPr>
        <w:t xml:space="preserve"> the amendment of Basel Convention has been ratified by the Law No. 3835/2010 (FEK 43 A) (ratification act).</w:t>
      </w:r>
    </w:p>
    <w:p w:rsidR="00BB590B" w:rsidRDefault="00D22AAA">
      <w:pPr>
        <w:jc w:val="both"/>
        <w:rPr>
          <w:noProof/>
          <w:sz w:val="22"/>
          <w:szCs w:val="22"/>
        </w:rPr>
      </w:pPr>
      <w:r>
        <w:rPr>
          <w:rStyle w:val="BoldNormalTextChar"/>
          <w:noProof/>
          <w:sz w:val="22"/>
          <w:szCs w:val="22"/>
        </w:rPr>
        <w:t>Ireland (2013-2015)</w:t>
      </w:r>
      <w:r>
        <w:rPr>
          <w:noProof/>
          <w:sz w:val="22"/>
          <w:szCs w:val="22"/>
        </w:rPr>
        <w:t>: Ireland formally ratified the Amendment to the Basel Convention (Decision III/1) on 13.11.2009.</w:t>
      </w:r>
    </w:p>
    <w:p w:rsidR="00BB590B" w:rsidRDefault="00D22AAA">
      <w:pPr>
        <w:jc w:val="both"/>
        <w:rPr>
          <w:noProof/>
          <w:sz w:val="22"/>
          <w:szCs w:val="22"/>
        </w:rPr>
      </w:pPr>
      <w:r>
        <w:rPr>
          <w:rStyle w:val="BoldNormalTextChar"/>
          <w:noProof/>
          <w:sz w:val="22"/>
          <w:szCs w:val="22"/>
        </w:rPr>
        <w:t>Lithuania (2013-2014):</w:t>
      </w:r>
      <w:r>
        <w:rPr>
          <w:noProof/>
          <w:sz w:val="22"/>
          <w:szCs w:val="22"/>
        </w:rPr>
        <w:t xml:space="preserve"> The Law on the Ratification of Decision III/1 (Amendment to the Basel Convention) of the Conference of the Parties to the 1989 Basel Convention on the Control of Transboundary Movements of Hazardous Waste and their Disposal was adopted on 18 September 200</w:t>
      </w:r>
      <w:r>
        <w:rPr>
          <w:noProof/>
          <w:sz w:val="22"/>
          <w:szCs w:val="22"/>
        </w:rPr>
        <w:t>3, No. IX-1739.</w:t>
      </w:r>
    </w:p>
    <w:p w:rsidR="00BB590B" w:rsidRDefault="00D22AAA">
      <w:pPr>
        <w:jc w:val="both"/>
        <w:rPr>
          <w:b/>
          <w:noProof/>
          <w:sz w:val="22"/>
          <w:szCs w:val="22"/>
        </w:rPr>
      </w:pPr>
      <w:r>
        <w:rPr>
          <w:rStyle w:val="BoldNormalTextChar"/>
          <w:noProof/>
          <w:sz w:val="22"/>
          <w:szCs w:val="22"/>
        </w:rPr>
        <w:t>Lithuania (2015):</w:t>
      </w:r>
      <w:r>
        <w:rPr>
          <w:noProof/>
          <w:sz w:val="22"/>
          <w:szCs w:val="22"/>
        </w:rPr>
        <w:t xml:space="preserve"> Lithuania approved the Ban Amendment (Decision III/1 of the Conference of the Parties to the Basel Convention) on 18 September, 2003, Ban Amendment entered into force for Lithuania on 15 October, 2003</w:t>
      </w:r>
    </w:p>
    <w:p w:rsidR="00BB590B" w:rsidRDefault="00D22AAA">
      <w:pPr>
        <w:jc w:val="both"/>
        <w:rPr>
          <w:noProof/>
          <w:sz w:val="22"/>
          <w:szCs w:val="22"/>
        </w:rPr>
      </w:pPr>
      <w:r>
        <w:rPr>
          <w:rStyle w:val="BoldNormalTextChar"/>
          <w:noProof/>
          <w:sz w:val="22"/>
          <w:szCs w:val="22"/>
        </w:rPr>
        <w:t>Luxembourg (2013-2015</w:t>
      </w:r>
      <w:r>
        <w:rPr>
          <w:rStyle w:val="BoldNormalTextChar"/>
          <w:noProof/>
          <w:sz w:val="22"/>
          <w:szCs w:val="22"/>
        </w:rPr>
        <w:t>):</w:t>
      </w:r>
      <w:r>
        <w:rPr>
          <w:b/>
          <w:noProof/>
          <w:sz w:val="22"/>
          <w:szCs w:val="22"/>
        </w:rPr>
        <w:t xml:space="preserve"> </w:t>
      </w:r>
      <w:r>
        <w:rPr>
          <w:noProof/>
          <w:sz w:val="22"/>
          <w:szCs w:val="22"/>
        </w:rPr>
        <w:t>Implementation of the Basel Convention by law of 9.12.1993. The amendments were introduced by Law 29.06.1997.</w:t>
      </w:r>
    </w:p>
    <w:p w:rsidR="00BB590B" w:rsidRDefault="00D22AAA">
      <w:pPr>
        <w:jc w:val="both"/>
        <w:rPr>
          <w:noProof/>
          <w:sz w:val="22"/>
          <w:szCs w:val="22"/>
        </w:rPr>
      </w:pPr>
      <w:r>
        <w:rPr>
          <w:rStyle w:val="BoldNormalTextChar"/>
          <w:noProof/>
          <w:sz w:val="22"/>
          <w:szCs w:val="22"/>
        </w:rPr>
        <w:t>Malta (2013-2015):</w:t>
      </w:r>
      <w:r>
        <w:rPr>
          <w:noProof/>
          <w:sz w:val="22"/>
          <w:szCs w:val="22"/>
        </w:rPr>
        <w:t xml:space="preserve"> On 12.12.2011, Malta accepted the amendment to the Basel Convention on the Control of Transboundary Movements of Hazardous W</w:t>
      </w:r>
      <w:r>
        <w:rPr>
          <w:noProof/>
          <w:sz w:val="22"/>
          <w:szCs w:val="22"/>
        </w:rPr>
        <w:t>astes and their Disposal.</w:t>
      </w:r>
    </w:p>
    <w:p w:rsidR="00BB590B" w:rsidRDefault="00D22AAA">
      <w:pPr>
        <w:jc w:val="both"/>
        <w:rPr>
          <w:b/>
          <w:noProof/>
          <w:sz w:val="22"/>
          <w:szCs w:val="22"/>
        </w:rPr>
      </w:pPr>
      <w:r>
        <w:rPr>
          <w:rStyle w:val="BoldNormalTextChar"/>
          <w:noProof/>
          <w:sz w:val="22"/>
          <w:szCs w:val="22"/>
        </w:rPr>
        <w:t>Poland (2013-2015):</w:t>
      </w:r>
      <w:r>
        <w:rPr>
          <w:b/>
          <w:noProof/>
          <w:sz w:val="22"/>
          <w:szCs w:val="22"/>
        </w:rPr>
        <w:t xml:space="preserve"> </w:t>
      </w:r>
      <w:r>
        <w:rPr>
          <w:noProof/>
          <w:sz w:val="22"/>
          <w:szCs w:val="22"/>
        </w:rPr>
        <w:t>The Act of 5 July 2002 on Ratification of Amendment to Basel Convention about Control of Transboundary Movement and disposal of Hazardous Waste (Official Journal of 2002) came into force in September 2002.</w:t>
      </w:r>
    </w:p>
    <w:p w:rsidR="00BB590B" w:rsidRDefault="00D22AAA">
      <w:pPr>
        <w:jc w:val="both"/>
        <w:rPr>
          <w:noProof/>
          <w:sz w:val="22"/>
          <w:szCs w:val="22"/>
        </w:rPr>
      </w:pPr>
      <w:r>
        <w:rPr>
          <w:rStyle w:val="BoldNormalTextChar"/>
          <w:noProof/>
          <w:sz w:val="22"/>
          <w:szCs w:val="22"/>
        </w:rPr>
        <w:t>Port</w:t>
      </w:r>
      <w:r>
        <w:rPr>
          <w:rStyle w:val="BoldNormalTextChar"/>
          <w:noProof/>
          <w:sz w:val="22"/>
          <w:szCs w:val="22"/>
        </w:rPr>
        <w:t>ugal (2013-2015)</w:t>
      </w:r>
      <w:r>
        <w:rPr>
          <w:noProof/>
          <w:sz w:val="22"/>
          <w:szCs w:val="22"/>
        </w:rPr>
        <w:t>: Through the Council Regulation (EC) No. 120/97 amending Regulation (EEC) No. 259/93 that implements the amendment to the Basel Convention (Decision III/1) and subsequently by Regulation (EC) No. 1013/2006. Portugal ratified Decision III/1</w:t>
      </w:r>
      <w:r>
        <w:rPr>
          <w:noProof/>
          <w:sz w:val="22"/>
          <w:szCs w:val="22"/>
        </w:rPr>
        <w:t xml:space="preserve"> on 30 November 2000 (Notice No. 229/99, of 7 December 1999).</w:t>
      </w:r>
    </w:p>
    <w:p w:rsidR="00BB590B" w:rsidRDefault="00D22AAA">
      <w:pPr>
        <w:jc w:val="both"/>
        <w:rPr>
          <w:noProof/>
          <w:sz w:val="22"/>
          <w:szCs w:val="22"/>
        </w:rPr>
      </w:pPr>
      <w:r>
        <w:rPr>
          <w:rStyle w:val="BoldNormalTextChar"/>
          <w:noProof/>
          <w:sz w:val="22"/>
          <w:szCs w:val="22"/>
        </w:rPr>
        <w:t>Romania (2013-2015):</w:t>
      </w:r>
      <w:r>
        <w:rPr>
          <w:noProof/>
          <w:sz w:val="22"/>
          <w:szCs w:val="22"/>
        </w:rPr>
        <w:t xml:space="preserve"> Romania accepted the Amendment and the Annexes VIII and IX of the Basel Convention through Law No. 265/2002.</w:t>
      </w:r>
    </w:p>
    <w:p w:rsidR="00BB590B" w:rsidRDefault="00BB590B">
      <w:pPr>
        <w:jc w:val="both"/>
        <w:rPr>
          <w:noProof/>
        </w:rPr>
      </w:pPr>
    </w:p>
    <w:p w:rsidR="00BB590B" w:rsidRDefault="00D22AAA">
      <w:pPr>
        <w:spacing w:before="0" w:after="0"/>
        <w:jc w:val="both"/>
        <w:rPr>
          <w:noProof/>
        </w:rPr>
      </w:pPr>
      <w:r>
        <w:rPr>
          <w:noProof/>
        </w:rPr>
        <w:br w:type="page"/>
      </w:r>
    </w:p>
    <w:p w:rsidR="00BB590B" w:rsidRDefault="00BB590B">
      <w:pPr>
        <w:jc w:val="both"/>
        <w:rPr>
          <w:noProof/>
        </w:rPr>
      </w:pPr>
    </w:p>
    <w:p w:rsidR="00BB590B" w:rsidRDefault="00D22AAA">
      <w:pPr>
        <w:pStyle w:val="Heading3"/>
        <w:tabs>
          <w:tab w:val="clear" w:pos="1134"/>
          <w:tab w:val="clear" w:pos="6390"/>
          <w:tab w:val="left" w:pos="851"/>
        </w:tabs>
        <w:ind w:left="851" w:hanging="851"/>
        <w:jc w:val="both"/>
        <w:rPr>
          <w:noProof/>
          <w:color w:val="auto"/>
        </w:rPr>
      </w:pPr>
      <w:bookmarkStart w:id="22" w:name="_Toc513036188"/>
      <w:r>
        <w:rPr>
          <w:noProof/>
          <w:color w:val="auto"/>
        </w:rPr>
        <w:t>Question 3(b): Restrictions on the Export of Hazardous Waste</w:t>
      </w:r>
      <w:r>
        <w:rPr>
          <w:noProof/>
          <w:color w:val="auto"/>
        </w:rPr>
        <w:t>s and Other Wastes for Final Disposal (Annex IVA)</w:t>
      </w:r>
      <w:bookmarkEnd w:id="22"/>
    </w:p>
    <w:p w:rsidR="00BB590B" w:rsidRDefault="00D22AAA">
      <w:pPr>
        <w:pStyle w:val="ListParagraph"/>
        <w:numPr>
          <w:ilvl w:val="0"/>
          <w:numId w:val="107"/>
        </w:numPr>
        <w:jc w:val="both"/>
        <w:rPr>
          <w:noProof/>
          <w:sz w:val="22"/>
          <w:szCs w:val="22"/>
        </w:rPr>
      </w:pPr>
      <w:r>
        <w:rPr>
          <w:noProof/>
          <w:sz w:val="22"/>
          <w:szCs w:val="22"/>
        </w:rPr>
        <w:t>In accordance with provisions of Article 34 of the Waste Shipment Regulation:</w:t>
      </w:r>
    </w:p>
    <w:p w:rsidR="00BB590B" w:rsidRDefault="00D22AAA">
      <w:pPr>
        <w:pStyle w:val="ListBullet"/>
        <w:numPr>
          <w:ilvl w:val="0"/>
          <w:numId w:val="107"/>
        </w:numPr>
        <w:tabs>
          <w:tab w:val="left" w:pos="357"/>
          <w:tab w:val="left" w:pos="720"/>
        </w:tabs>
        <w:jc w:val="both"/>
        <w:rPr>
          <w:noProof/>
          <w:sz w:val="22"/>
          <w:szCs w:val="22"/>
        </w:rPr>
      </w:pPr>
      <w:r>
        <w:rPr>
          <w:noProof/>
          <w:sz w:val="22"/>
          <w:szCs w:val="22"/>
        </w:rPr>
        <w:t>All exports of waste from the Community destined for disposal shall be prohibited, with the exception of European Free Trade Ass</w:t>
      </w:r>
      <w:r>
        <w:rPr>
          <w:noProof/>
          <w:sz w:val="22"/>
          <w:szCs w:val="22"/>
        </w:rPr>
        <w:t xml:space="preserve">ociation (EFTA) countries which are also Parties to the Basel Convention. </w:t>
      </w:r>
    </w:p>
    <w:p w:rsidR="00BB590B" w:rsidRDefault="00D22AAA">
      <w:pPr>
        <w:pStyle w:val="ListBullet"/>
        <w:numPr>
          <w:ilvl w:val="0"/>
          <w:numId w:val="107"/>
        </w:numPr>
        <w:tabs>
          <w:tab w:val="left" w:pos="357"/>
          <w:tab w:val="left" w:pos="720"/>
        </w:tabs>
        <w:jc w:val="both"/>
        <w:rPr>
          <w:noProof/>
          <w:sz w:val="22"/>
          <w:szCs w:val="22"/>
        </w:rPr>
      </w:pPr>
      <w:r>
        <w:rPr>
          <w:noProof/>
          <w:sz w:val="22"/>
          <w:szCs w:val="22"/>
        </w:rPr>
        <w:t xml:space="preserve">However, exports of waste for disposal to an EFTA country Party to the Basel Convention shall also be prohibited: </w:t>
      </w:r>
    </w:p>
    <w:p w:rsidR="00BB590B" w:rsidRDefault="00D22AAA">
      <w:pPr>
        <w:pStyle w:val="ListBullet"/>
        <w:numPr>
          <w:ilvl w:val="1"/>
          <w:numId w:val="107"/>
        </w:numPr>
        <w:tabs>
          <w:tab w:val="left" w:pos="357"/>
          <w:tab w:val="left" w:pos="720"/>
        </w:tabs>
        <w:jc w:val="both"/>
        <w:rPr>
          <w:noProof/>
          <w:sz w:val="22"/>
          <w:szCs w:val="22"/>
        </w:rPr>
      </w:pPr>
      <w:r>
        <w:rPr>
          <w:noProof/>
          <w:sz w:val="22"/>
          <w:szCs w:val="22"/>
        </w:rPr>
        <w:t xml:space="preserve">where the EFTA country prohibits imports of such waste; or </w:t>
      </w:r>
    </w:p>
    <w:p w:rsidR="00BB590B" w:rsidRDefault="00D22AAA">
      <w:pPr>
        <w:pStyle w:val="ListBullet"/>
        <w:numPr>
          <w:ilvl w:val="1"/>
          <w:numId w:val="107"/>
        </w:numPr>
        <w:tabs>
          <w:tab w:val="left" w:pos="357"/>
          <w:tab w:val="left" w:pos="720"/>
        </w:tabs>
        <w:jc w:val="both"/>
        <w:rPr>
          <w:noProof/>
          <w:sz w:val="22"/>
          <w:szCs w:val="22"/>
        </w:rPr>
      </w:pPr>
      <w:r>
        <w:rPr>
          <w:noProof/>
          <w:sz w:val="22"/>
          <w:szCs w:val="22"/>
        </w:rPr>
        <w:t>if the</w:t>
      </w:r>
      <w:r>
        <w:rPr>
          <w:noProof/>
          <w:sz w:val="22"/>
          <w:szCs w:val="22"/>
        </w:rPr>
        <w:t xml:space="preserve"> Competent Authority of dispatch has reason to believe that the waste will not be managed in an environmentally sound manner in the country of destination concerned. </w:t>
      </w:r>
    </w:p>
    <w:p w:rsidR="00BB590B" w:rsidRDefault="00D22AAA">
      <w:pPr>
        <w:jc w:val="both"/>
        <w:rPr>
          <w:noProof/>
          <w:sz w:val="22"/>
          <w:szCs w:val="22"/>
        </w:rPr>
      </w:pPr>
      <w:r>
        <w:rPr>
          <w:noProof/>
          <w:sz w:val="22"/>
          <w:szCs w:val="22"/>
        </w:rPr>
        <w:t>Shipments of waste destined for disposal operations between Member States of the EU are s</w:t>
      </w:r>
      <w:r>
        <w:rPr>
          <w:noProof/>
          <w:sz w:val="22"/>
          <w:szCs w:val="22"/>
        </w:rPr>
        <w:t>ubject to notification procedure stipulated in Articles 3 to 11 of the Waste Shipment Regulation. In case of export of waste for disposal to EFTA countries, the notification procedure stipulated in Article 35 of the Waste Shipment Regulation should be appl</w:t>
      </w:r>
      <w:r>
        <w:rPr>
          <w:noProof/>
          <w:sz w:val="22"/>
          <w:szCs w:val="22"/>
        </w:rPr>
        <w:t xml:space="preserve">ied. </w:t>
      </w:r>
    </w:p>
    <w:p w:rsidR="00BB590B" w:rsidRDefault="00D22AAA">
      <w:pPr>
        <w:jc w:val="both"/>
        <w:rPr>
          <w:noProof/>
          <w:sz w:val="22"/>
          <w:szCs w:val="22"/>
        </w:rPr>
      </w:pPr>
      <w:r>
        <w:rPr>
          <w:noProof/>
          <w:sz w:val="22"/>
          <w:szCs w:val="22"/>
        </w:rPr>
        <w:t xml:space="preserve">Most Member States have introduced the relevant restrictions, referencing the Waste Shipment Regulation. Member States which gave no additional information were as follows: </w:t>
      </w:r>
      <w:r>
        <w:rPr>
          <w:rStyle w:val="BoldNormalTextChar"/>
          <w:noProof/>
          <w:sz w:val="22"/>
          <w:szCs w:val="22"/>
        </w:rPr>
        <w:t>Belgium, Bulgaria, Croatia, Czech Republic, Estonia, France, Hungary, Ireland</w:t>
      </w:r>
      <w:r>
        <w:rPr>
          <w:rStyle w:val="BoldNormalTextChar"/>
          <w:noProof/>
          <w:sz w:val="22"/>
          <w:szCs w:val="22"/>
        </w:rPr>
        <w:t>, Italy, Latvia, Lithuania, Poland, Portugal, Slovenia, Spain</w:t>
      </w:r>
      <w:r>
        <w:rPr>
          <w:noProof/>
          <w:sz w:val="22"/>
          <w:szCs w:val="22"/>
        </w:rPr>
        <w:t xml:space="preserve">, and </w:t>
      </w:r>
      <w:r>
        <w:rPr>
          <w:rStyle w:val="BoldNormalTextChar"/>
          <w:noProof/>
          <w:sz w:val="22"/>
          <w:szCs w:val="22"/>
        </w:rPr>
        <w:t>Sweden</w:t>
      </w:r>
      <w:r>
        <w:rPr>
          <w:noProof/>
          <w:sz w:val="22"/>
          <w:szCs w:val="22"/>
        </w:rPr>
        <w:t>.</w:t>
      </w:r>
    </w:p>
    <w:p w:rsidR="00BB590B" w:rsidRDefault="00D22AAA">
      <w:pPr>
        <w:jc w:val="both"/>
        <w:rPr>
          <w:noProof/>
          <w:sz w:val="22"/>
          <w:szCs w:val="22"/>
        </w:rPr>
      </w:pPr>
      <w:r>
        <w:rPr>
          <w:rStyle w:val="BoldNormalTextChar"/>
          <w:noProof/>
          <w:sz w:val="22"/>
          <w:szCs w:val="22"/>
        </w:rPr>
        <w:t>Romania</w:t>
      </w:r>
      <w:r>
        <w:rPr>
          <w:noProof/>
          <w:sz w:val="22"/>
          <w:szCs w:val="22"/>
        </w:rPr>
        <w:t xml:space="preserve"> does not have restrictions on the export of hazardous waste or other wastes for final disposal. </w:t>
      </w:r>
    </w:p>
    <w:p w:rsidR="00BB590B" w:rsidRDefault="00D22AAA">
      <w:pPr>
        <w:jc w:val="both"/>
        <w:rPr>
          <w:noProof/>
          <w:sz w:val="22"/>
          <w:szCs w:val="22"/>
        </w:rPr>
      </w:pPr>
      <w:r>
        <w:rPr>
          <w:noProof/>
          <w:sz w:val="22"/>
          <w:szCs w:val="22"/>
        </w:rPr>
        <w:t xml:space="preserve">Below summarises additional information submitted by Member States on relevant legislation and its entry into force as well as other remarks. </w:t>
      </w:r>
    </w:p>
    <w:p w:rsidR="00BB590B" w:rsidRDefault="00D22AAA">
      <w:pPr>
        <w:pStyle w:val="Italicnormaltext"/>
        <w:jc w:val="both"/>
        <w:rPr>
          <w:noProof/>
          <w:sz w:val="22"/>
          <w:szCs w:val="22"/>
        </w:rPr>
      </w:pPr>
      <w:r>
        <w:rPr>
          <w:noProof/>
          <w:sz w:val="22"/>
          <w:szCs w:val="22"/>
        </w:rPr>
        <w:t>Note</w:t>
      </w:r>
      <w:r>
        <w:rPr>
          <w:b/>
          <w:noProof/>
          <w:sz w:val="22"/>
          <w:szCs w:val="22"/>
        </w:rPr>
        <w:t>:</w:t>
      </w:r>
      <w:r>
        <w:rPr>
          <w:noProof/>
          <w:sz w:val="22"/>
          <w:szCs w:val="22"/>
        </w:rPr>
        <w:t xml:space="preserve"> Question 3(b) also asks Member States about the specific countries/regions and/or wastes which would be cov</w:t>
      </w:r>
      <w:r>
        <w:rPr>
          <w:noProof/>
          <w:sz w:val="22"/>
          <w:szCs w:val="22"/>
        </w:rPr>
        <w:t xml:space="preserve">ered by this restriction and for any other relevant remarks. These replies have not been included below, which focuses on the relevant legislation and its entry into force. </w:t>
      </w:r>
    </w:p>
    <w:p w:rsidR="00BB590B" w:rsidRDefault="00D22AAA">
      <w:pPr>
        <w:jc w:val="both"/>
        <w:rPr>
          <w:noProof/>
          <w:sz w:val="22"/>
          <w:szCs w:val="22"/>
        </w:rPr>
      </w:pPr>
      <w:r>
        <w:rPr>
          <w:b/>
          <w:noProof/>
          <w:sz w:val="22"/>
          <w:szCs w:val="22"/>
        </w:rPr>
        <w:t xml:space="preserve">Austria (2013-2015): </w:t>
      </w:r>
      <w:r>
        <w:rPr>
          <w:noProof/>
          <w:sz w:val="22"/>
          <w:szCs w:val="22"/>
        </w:rPr>
        <w:t xml:space="preserve">Federal Waste Management Plan 2011, which statutes the </w:t>
      </w:r>
      <w:r>
        <w:rPr>
          <w:noProof/>
          <w:sz w:val="22"/>
          <w:szCs w:val="22"/>
        </w:rPr>
        <w:t>principle of self-sufficiency for final disposal. Based on this principle objections are raised in case of exports for final disposal provided there is a suitable disposal option in Austria. In line with the EU Regulation 1013/2006/EC final disposal is all</w:t>
      </w:r>
      <w:r>
        <w:rPr>
          <w:noProof/>
          <w:sz w:val="22"/>
          <w:szCs w:val="22"/>
        </w:rPr>
        <w:t>owed only within the European Economic Area (EEA) (Note: A new Federal Waste Management Plan containing the same restrictions will be published in 2017)</w:t>
      </w:r>
    </w:p>
    <w:p w:rsidR="00BB590B" w:rsidRDefault="00D22AAA">
      <w:pPr>
        <w:jc w:val="both"/>
        <w:rPr>
          <w:noProof/>
          <w:sz w:val="22"/>
          <w:szCs w:val="22"/>
        </w:rPr>
      </w:pPr>
      <w:r>
        <w:rPr>
          <w:b/>
          <w:noProof/>
          <w:sz w:val="22"/>
          <w:szCs w:val="22"/>
        </w:rPr>
        <w:t>Cyprus (2013-2015):</w:t>
      </w:r>
      <w:r>
        <w:rPr>
          <w:noProof/>
          <w:sz w:val="22"/>
          <w:szCs w:val="22"/>
        </w:rPr>
        <w:t xml:space="preserve"> Relevant pieces of legislation: Waste Law on December 23, 2011 (No. 185(I)/2011); a</w:t>
      </w:r>
      <w:r>
        <w:rPr>
          <w:noProof/>
          <w:sz w:val="22"/>
          <w:szCs w:val="22"/>
        </w:rPr>
        <w:t>nd a Law ratifying the amendment of the Basel Convention has been passed on 14.4.2000 (No. 12(III)/2000).</w:t>
      </w:r>
    </w:p>
    <w:p w:rsidR="00BB590B" w:rsidRDefault="00D22AAA">
      <w:pPr>
        <w:jc w:val="both"/>
        <w:rPr>
          <w:noProof/>
          <w:sz w:val="22"/>
          <w:szCs w:val="22"/>
        </w:rPr>
      </w:pPr>
      <w:r>
        <w:rPr>
          <w:rStyle w:val="BoldNormalTextChar"/>
          <w:noProof/>
          <w:sz w:val="22"/>
          <w:szCs w:val="22"/>
        </w:rPr>
        <w:t>Denmark (2013-2015):</w:t>
      </w:r>
      <w:r>
        <w:rPr>
          <w:noProof/>
          <w:sz w:val="22"/>
          <w:szCs w:val="22"/>
        </w:rPr>
        <w:t xml:space="preserve"> Paragraph 10 in Statutory Order No. 132/2014 on shipment of waste has a general prohibition on import and export of waste for dis</w:t>
      </w:r>
      <w:r>
        <w:rPr>
          <w:noProof/>
          <w:sz w:val="22"/>
          <w:szCs w:val="22"/>
        </w:rPr>
        <w:t>posal. This prohibition is in accordance with EU Shipment Regulation 1013/2006 Article 11.1 (a)</w:t>
      </w:r>
    </w:p>
    <w:p w:rsidR="00BB590B" w:rsidRDefault="00D22AAA">
      <w:pPr>
        <w:jc w:val="both"/>
        <w:rPr>
          <w:noProof/>
          <w:sz w:val="22"/>
          <w:szCs w:val="22"/>
        </w:rPr>
      </w:pPr>
      <w:r>
        <w:rPr>
          <w:rStyle w:val="BoldNormalTextChar"/>
          <w:noProof/>
          <w:sz w:val="22"/>
          <w:szCs w:val="22"/>
        </w:rPr>
        <w:t>Finland (2013-2015</w:t>
      </w:r>
      <w:r>
        <w:rPr>
          <w:noProof/>
          <w:sz w:val="22"/>
          <w:szCs w:val="22"/>
        </w:rPr>
        <w:t xml:space="preserve">): </w:t>
      </w:r>
      <w:r>
        <w:rPr>
          <w:noProof/>
          <w:sz w:val="22"/>
          <w:szCs w:val="22"/>
          <w:lang w:val="en-US"/>
        </w:rPr>
        <w:t xml:space="preserve">Regulation (EC) No. 1013/2006 of the European Parliament and of the Council on shipments of waste. </w:t>
      </w:r>
      <w:r>
        <w:rPr>
          <w:noProof/>
          <w:sz w:val="22"/>
          <w:szCs w:val="22"/>
        </w:rPr>
        <w:t>The regulation came into force in Finlan</w:t>
      </w:r>
      <w:r>
        <w:rPr>
          <w:noProof/>
          <w:sz w:val="22"/>
          <w:szCs w:val="22"/>
        </w:rPr>
        <w:t>d on 12 July 2007. The Waste Act (646/2011) came into force on 1 May 2012.</w:t>
      </w:r>
    </w:p>
    <w:p w:rsidR="00BB590B" w:rsidRDefault="00D22AAA">
      <w:pPr>
        <w:jc w:val="both"/>
        <w:rPr>
          <w:noProof/>
          <w:sz w:val="22"/>
          <w:szCs w:val="22"/>
        </w:rPr>
      </w:pPr>
      <w:r>
        <w:rPr>
          <w:rStyle w:val="BoldNormalTextChar"/>
          <w:noProof/>
          <w:sz w:val="22"/>
          <w:szCs w:val="22"/>
        </w:rPr>
        <w:t>Germany (2013-2015)</w:t>
      </w:r>
      <w:r>
        <w:rPr>
          <w:noProof/>
          <w:sz w:val="22"/>
          <w:szCs w:val="22"/>
        </w:rPr>
        <w:t>: In Germany the provisions of the Waste Shipment Regulation apply since May 1994, especially referring to Article 34.</w:t>
      </w:r>
    </w:p>
    <w:p w:rsidR="00BB590B" w:rsidRDefault="00D22AAA">
      <w:pPr>
        <w:jc w:val="both"/>
        <w:rPr>
          <w:noProof/>
          <w:sz w:val="22"/>
          <w:szCs w:val="22"/>
        </w:rPr>
      </w:pPr>
      <w:r>
        <w:rPr>
          <w:rStyle w:val="BoldNormalTextChar"/>
          <w:noProof/>
          <w:sz w:val="22"/>
          <w:szCs w:val="22"/>
        </w:rPr>
        <w:t>Greece (2013-2015)</w:t>
      </w:r>
      <w:r>
        <w:rPr>
          <w:noProof/>
          <w:sz w:val="22"/>
          <w:szCs w:val="22"/>
        </w:rPr>
        <w:t>: Regulation (EC) 1013/20</w:t>
      </w:r>
      <w:r>
        <w:rPr>
          <w:noProof/>
          <w:sz w:val="22"/>
          <w:szCs w:val="22"/>
        </w:rPr>
        <w:t xml:space="preserve">06 of the European Parliament and of the Council of 14 June 2006 on shipments of waste. In addition, according to Law 4042/2012, transposing Directive 2008/98/EC, the export of waste oils to incineration or co-incineration facilities is prohibited, if the </w:t>
      </w:r>
      <w:r>
        <w:rPr>
          <w:noProof/>
          <w:sz w:val="22"/>
          <w:szCs w:val="22"/>
        </w:rPr>
        <w:t>regeneration (R9 operation) within the country is technically feasible.</w:t>
      </w:r>
    </w:p>
    <w:p w:rsidR="00BB590B" w:rsidRDefault="00D22AAA">
      <w:pPr>
        <w:jc w:val="both"/>
        <w:rPr>
          <w:noProof/>
          <w:sz w:val="22"/>
          <w:szCs w:val="22"/>
        </w:rPr>
      </w:pPr>
      <w:r>
        <w:rPr>
          <w:rStyle w:val="BoldNormalTextChar"/>
          <w:noProof/>
          <w:sz w:val="22"/>
          <w:szCs w:val="22"/>
        </w:rPr>
        <w:t>Luxembourg (2013-2015)</w:t>
      </w:r>
      <w:r>
        <w:rPr>
          <w:noProof/>
          <w:sz w:val="22"/>
          <w:szCs w:val="22"/>
        </w:rPr>
        <w:t>: In the waste law of 21 March 2012, there is a prohibition to export any waste destined for final disposal to non-European Union countries. The prohibition appli</w:t>
      </w:r>
      <w:r>
        <w:rPr>
          <w:noProof/>
          <w:sz w:val="22"/>
          <w:szCs w:val="22"/>
        </w:rPr>
        <w:t xml:space="preserve">es unless the carrier has a special permit for such an export. Such waste exports were prohibited already under the waste law of 17 June 1994, which was applicable before the law of 21 March 2012. </w:t>
      </w:r>
    </w:p>
    <w:p w:rsidR="00BB590B" w:rsidRDefault="00D22AAA">
      <w:pPr>
        <w:jc w:val="both"/>
        <w:rPr>
          <w:noProof/>
          <w:sz w:val="22"/>
          <w:szCs w:val="22"/>
        </w:rPr>
      </w:pPr>
      <w:r>
        <w:rPr>
          <w:noProof/>
          <w:sz w:val="22"/>
          <w:szCs w:val="22"/>
        </w:rPr>
        <w:t>The restrictions and notification procedures for waste tra</w:t>
      </w:r>
      <w:r>
        <w:rPr>
          <w:noProof/>
          <w:sz w:val="22"/>
          <w:szCs w:val="22"/>
        </w:rPr>
        <w:t>nsports of the Waste Shipment Regulation (1013/2006/EC) are applicable in addition to the export prohibition of the waste law of 21 March 2012.</w:t>
      </w:r>
    </w:p>
    <w:p w:rsidR="00BB590B" w:rsidRDefault="00D22AAA">
      <w:pPr>
        <w:jc w:val="both"/>
        <w:rPr>
          <w:noProof/>
          <w:sz w:val="22"/>
          <w:szCs w:val="22"/>
        </w:rPr>
      </w:pPr>
      <w:r>
        <w:rPr>
          <w:rStyle w:val="BoldNormalTextChar"/>
          <w:noProof/>
          <w:sz w:val="22"/>
          <w:szCs w:val="22"/>
        </w:rPr>
        <w:t>Malta (2013-2015):</w:t>
      </w:r>
      <w:r>
        <w:rPr>
          <w:noProof/>
          <w:sz w:val="22"/>
          <w:szCs w:val="22"/>
        </w:rPr>
        <w:t xml:space="preserve"> The Waste Management (Shipments of Waste Regulations), 2011 (LN285 of 2011, as amended) which</w:t>
      </w:r>
      <w:r>
        <w:rPr>
          <w:noProof/>
          <w:sz w:val="22"/>
          <w:szCs w:val="22"/>
        </w:rPr>
        <w:t xml:space="preserve"> entered into force on 4 November 2011, include provisions on the applicability of the aforementioned (1013/2006/EC) regulation within Malta.</w:t>
      </w:r>
    </w:p>
    <w:p w:rsidR="00BB590B" w:rsidRDefault="00D22AAA">
      <w:pPr>
        <w:jc w:val="both"/>
        <w:rPr>
          <w:noProof/>
          <w:sz w:val="22"/>
          <w:szCs w:val="22"/>
        </w:rPr>
      </w:pPr>
      <w:r>
        <w:rPr>
          <w:noProof/>
          <w:sz w:val="22"/>
          <w:szCs w:val="22"/>
        </w:rPr>
        <w:t xml:space="preserve">The </w:t>
      </w:r>
      <w:r>
        <w:rPr>
          <w:rStyle w:val="BoldNormalTextChar"/>
          <w:noProof/>
          <w:sz w:val="22"/>
          <w:szCs w:val="22"/>
        </w:rPr>
        <w:t>Netherlands (2013-2015):</w:t>
      </w:r>
      <w:r>
        <w:rPr>
          <w:noProof/>
          <w:sz w:val="22"/>
          <w:szCs w:val="22"/>
        </w:rPr>
        <w:t xml:space="preserve"> Regulation (EC) No. 1013/2006 on the shipment of waste (since 12 July 2007) gives res</w:t>
      </w:r>
      <w:r>
        <w:rPr>
          <w:noProof/>
          <w:sz w:val="22"/>
          <w:szCs w:val="22"/>
        </w:rPr>
        <w:t>trictions to the export of waste to non-EU countries. There is an export ban for all hazardous waste despite of disposal or recovery operations to non-EU and non-EFTA countries. Furthermore, exports of waste for disposal operations in non-EU and non-EFTA c</w:t>
      </w:r>
      <w:r>
        <w:rPr>
          <w:noProof/>
          <w:sz w:val="22"/>
          <w:szCs w:val="22"/>
        </w:rPr>
        <w:t>ountries are always forbidden. Exports of waste for recovery operations of non-listed waste always require a notification procedure with written consent of all competent authorities involved before any shipment may advance.</w:t>
      </w:r>
    </w:p>
    <w:p w:rsidR="00BB590B" w:rsidRDefault="00D22AAA">
      <w:pPr>
        <w:jc w:val="both"/>
        <w:rPr>
          <w:noProof/>
          <w:sz w:val="22"/>
          <w:szCs w:val="22"/>
        </w:rPr>
      </w:pPr>
      <w:r>
        <w:rPr>
          <w:noProof/>
          <w:sz w:val="22"/>
          <w:szCs w:val="22"/>
        </w:rPr>
        <w:t>For shipments of hazardous waste</w:t>
      </w:r>
      <w:r>
        <w:rPr>
          <w:noProof/>
          <w:sz w:val="22"/>
          <w:szCs w:val="22"/>
        </w:rPr>
        <w:t xml:space="preserve"> within the EU the Netherlands only has restrictions for both import and export for operation D1. Furthermore, the Wet Milieubeheer obliges to follow the procedures of the regulation when waste is shipped.</w:t>
      </w:r>
    </w:p>
    <w:p w:rsidR="00BB590B" w:rsidRDefault="00D22AAA">
      <w:pPr>
        <w:jc w:val="both"/>
        <w:rPr>
          <w:noProof/>
          <w:sz w:val="22"/>
          <w:szCs w:val="22"/>
        </w:rPr>
      </w:pPr>
      <w:r>
        <w:rPr>
          <w:noProof/>
          <w:sz w:val="22"/>
          <w:szCs w:val="22"/>
        </w:rPr>
        <w:t>When the competent authority of destination indica</w:t>
      </w:r>
      <w:r>
        <w:rPr>
          <w:noProof/>
          <w:sz w:val="22"/>
          <w:szCs w:val="22"/>
        </w:rPr>
        <w:t>tes a ban on the import of (certain) non-hazardous waste for recovery operations, the shipment of this waste is forbidden.</w:t>
      </w:r>
    </w:p>
    <w:p w:rsidR="00BB590B" w:rsidRDefault="00D22AAA">
      <w:pPr>
        <w:jc w:val="both"/>
        <w:rPr>
          <w:noProof/>
          <w:sz w:val="22"/>
          <w:szCs w:val="22"/>
        </w:rPr>
      </w:pPr>
      <w:r>
        <w:rPr>
          <w:noProof/>
          <w:sz w:val="22"/>
          <w:szCs w:val="22"/>
        </w:rPr>
        <w:t>See: Regulation (EC) 1418/2007; Regulation (EC) 740/2008; Regulation (EC) 967/2009; Regulation (EC) 837/2010; Regulation (EC) 661/201</w:t>
      </w:r>
      <w:r>
        <w:rPr>
          <w:noProof/>
          <w:sz w:val="22"/>
          <w:szCs w:val="22"/>
        </w:rPr>
        <w:t>1; Regulation (EC) 674/2012; Regulation (EC) 57/2013; and Regulation (EC) 733/2014.</w:t>
      </w:r>
    </w:p>
    <w:p w:rsidR="00BB590B" w:rsidRDefault="00D22AAA">
      <w:pPr>
        <w:jc w:val="both"/>
        <w:rPr>
          <w:noProof/>
          <w:sz w:val="22"/>
          <w:szCs w:val="22"/>
        </w:rPr>
      </w:pPr>
      <w:r>
        <w:rPr>
          <w:rStyle w:val="BoldNormalTextChar"/>
          <w:noProof/>
          <w:sz w:val="22"/>
          <w:szCs w:val="22"/>
        </w:rPr>
        <w:t>Slovakia (2013-2015):</w:t>
      </w:r>
      <w:r>
        <w:rPr>
          <w:noProof/>
          <w:sz w:val="22"/>
          <w:szCs w:val="22"/>
        </w:rPr>
        <w:t xml:space="preserve"> Since 12 July 2007, the transboundary movements of wastes have been regulated by the Regulation (EC) No. 1013/2006. According to the Regulation (EC) N</w:t>
      </w:r>
      <w:r>
        <w:rPr>
          <w:noProof/>
          <w:sz w:val="22"/>
          <w:szCs w:val="22"/>
        </w:rPr>
        <w:t>o. 1013/2006, Article 3 (1), shipments of all wastes shall be subject to the procedure of prior written notification and consent if destined for disposal operations. Objections to shipments of waste destined for disposal can be raised in compliance with an</w:t>
      </w:r>
      <w:r>
        <w:rPr>
          <w:noProof/>
          <w:sz w:val="22"/>
          <w:szCs w:val="22"/>
        </w:rPr>
        <w:t xml:space="preserve"> Article 11 of the Regulation (EC) No. 1013/2006.</w:t>
      </w:r>
    </w:p>
    <w:p w:rsidR="00BB590B" w:rsidRDefault="00D22AAA">
      <w:pPr>
        <w:jc w:val="both"/>
        <w:rPr>
          <w:noProof/>
          <w:sz w:val="22"/>
          <w:szCs w:val="22"/>
        </w:rPr>
      </w:pPr>
      <w:r>
        <w:rPr>
          <w:noProof/>
          <w:sz w:val="22"/>
          <w:szCs w:val="22"/>
        </w:rPr>
        <w:t>According to the Act No. 223/2001 Coll., Article 23 (4), if the Ministry raises objections (Articles 11 and 12 of the Regulation (ES) No. 1013/2006) it shall start from the binding part of the Waste Managem</w:t>
      </w:r>
      <w:r>
        <w:rPr>
          <w:noProof/>
          <w:sz w:val="22"/>
          <w:szCs w:val="22"/>
        </w:rPr>
        <w:t>ent Programme of the Slovak Republic.</w:t>
      </w:r>
    </w:p>
    <w:p w:rsidR="00BB590B" w:rsidRDefault="00D22AAA">
      <w:pPr>
        <w:jc w:val="both"/>
        <w:rPr>
          <w:noProof/>
          <w:sz w:val="22"/>
          <w:szCs w:val="22"/>
        </w:rPr>
      </w:pPr>
      <w:r>
        <w:rPr>
          <w:noProof/>
          <w:sz w:val="22"/>
          <w:szCs w:val="22"/>
        </w:rPr>
        <w:t>The</w:t>
      </w:r>
      <w:r>
        <w:rPr>
          <w:b/>
          <w:noProof/>
          <w:sz w:val="22"/>
          <w:szCs w:val="22"/>
        </w:rPr>
        <w:t xml:space="preserve"> </w:t>
      </w:r>
      <w:r>
        <w:rPr>
          <w:rStyle w:val="BoldNormalTextChar"/>
          <w:noProof/>
          <w:sz w:val="22"/>
          <w:szCs w:val="22"/>
        </w:rPr>
        <w:t>United Kingdom (2013-2015):</w:t>
      </w:r>
      <w:r>
        <w:rPr>
          <w:b/>
          <w:noProof/>
          <w:sz w:val="22"/>
          <w:szCs w:val="22"/>
        </w:rPr>
        <w:t xml:space="preserve"> </w:t>
      </w:r>
      <w:r>
        <w:rPr>
          <w:noProof/>
          <w:sz w:val="22"/>
          <w:szCs w:val="22"/>
        </w:rPr>
        <w:t>Article 34 of the WSR prohibits the export of wastes for disposal, except to other EU and EFTA countries which are part to the Basel Convention. However, the UK prohibits the export of a</w:t>
      </w:r>
      <w:r>
        <w:rPr>
          <w:noProof/>
          <w:sz w:val="22"/>
          <w:szCs w:val="22"/>
        </w:rPr>
        <w:t>ll wastes for disposal as set out in the UK Plan for Shipment of Waste (2012).</w:t>
      </w:r>
    </w:p>
    <w:p w:rsidR="00BB590B" w:rsidRDefault="00D22AAA">
      <w:pPr>
        <w:spacing w:before="0" w:after="0"/>
        <w:jc w:val="both"/>
        <w:rPr>
          <w:noProof/>
        </w:rPr>
      </w:pPr>
      <w:r>
        <w:rPr>
          <w:noProof/>
        </w:rPr>
        <w:br w:type="page"/>
      </w:r>
    </w:p>
    <w:p w:rsidR="00BB590B" w:rsidRDefault="00D22AAA">
      <w:pPr>
        <w:pStyle w:val="Heading3"/>
        <w:tabs>
          <w:tab w:val="clear" w:pos="1134"/>
          <w:tab w:val="clear" w:pos="6390"/>
          <w:tab w:val="left" w:pos="851"/>
        </w:tabs>
        <w:ind w:left="851" w:hanging="851"/>
        <w:jc w:val="both"/>
        <w:rPr>
          <w:noProof/>
          <w:color w:val="auto"/>
        </w:rPr>
      </w:pPr>
      <w:bookmarkStart w:id="23" w:name="_Toc513036189"/>
      <w:r>
        <w:rPr>
          <w:noProof/>
          <w:color w:val="auto"/>
        </w:rPr>
        <w:t>Questions 3(c): Restrictions on the Export of Hazardous Wastes and Other Wastes for Recovery (Annex IVB)</w:t>
      </w:r>
      <w:bookmarkEnd w:id="23"/>
    </w:p>
    <w:p w:rsidR="00BB590B" w:rsidRDefault="00D22AAA">
      <w:pPr>
        <w:jc w:val="both"/>
        <w:rPr>
          <w:noProof/>
          <w:sz w:val="22"/>
          <w:szCs w:val="22"/>
        </w:rPr>
      </w:pPr>
      <w:r>
        <w:rPr>
          <w:noProof/>
          <w:sz w:val="22"/>
          <w:szCs w:val="22"/>
        </w:rPr>
        <w:t xml:space="preserve">Provisions regarding prohibition of export of waste for recovery have </w:t>
      </w:r>
      <w:r>
        <w:rPr>
          <w:noProof/>
          <w:sz w:val="22"/>
          <w:szCs w:val="22"/>
        </w:rPr>
        <w:t xml:space="preserve">been provided for in Article 36 of the Waste Shipment Regulation. Article 36 of the Regulation prohibits the shipment of certain wastes that are destined for recovery from EU Member States to countries which the OECD Decision does not apply: </w:t>
      </w:r>
    </w:p>
    <w:p w:rsidR="00BB590B" w:rsidRDefault="00D22AAA">
      <w:pPr>
        <w:pStyle w:val="StyleNumbering"/>
        <w:numPr>
          <w:ilvl w:val="0"/>
          <w:numId w:val="108"/>
        </w:numPr>
        <w:tabs>
          <w:tab w:val="left" w:pos="357"/>
          <w:tab w:val="left" w:pos="720"/>
        </w:tabs>
        <w:jc w:val="both"/>
        <w:rPr>
          <w:noProof/>
          <w:sz w:val="22"/>
          <w:szCs w:val="22"/>
        </w:rPr>
      </w:pPr>
      <w:r>
        <w:rPr>
          <w:noProof/>
          <w:sz w:val="22"/>
          <w:szCs w:val="22"/>
        </w:rPr>
        <w:t>wastes listed</w:t>
      </w:r>
      <w:r>
        <w:rPr>
          <w:noProof/>
          <w:sz w:val="22"/>
          <w:szCs w:val="22"/>
        </w:rPr>
        <w:t xml:space="preserve"> as hazardous in Annex V;</w:t>
      </w:r>
    </w:p>
    <w:p w:rsidR="00BB590B" w:rsidRDefault="00D22AAA">
      <w:pPr>
        <w:pStyle w:val="StyleNumbering"/>
        <w:numPr>
          <w:ilvl w:val="0"/>
          <w:numId w:val="108"/>
        </w:numPr>
        <w:tabs>
          <w:tab w:val="left" w:pos="357"/>
          <w:tab w:val="left" w:pos="720"/>
        </w:tabs>
        <w:jc w:val="both"/>
        <w:rPr>
          <w:noProof/>
          <w:sz w:val="22"/>
          <w:szCs w:val="22"/>
        </w:rPr>
      </w:pPr>
      <w:r>
        <w:rPr>
          <w:noProof/>
          <w:sz w:val="22"/>
          <w:szCs w:val="22"/>
        </w:rPr>
        <w:t xml:space="preserve">wastes listed in Annex V, Part 3; </w:t>
      </w:r>
    </w:p>
    <w:p w:rsidR="00BB590B" w:rsidRDefault="00D22AAA">
      <w:pPr>
        <w:pStyle w:val="StyleNumbering"/>
        <w:numPr>
          <w:ilvl w:val="0"/>
          <w:numId w:val="108"/>
        </w:numPr>
        <w:tabs>
          <w:tab w:val="left" w:pos="357"/>
          <w:tab w:val="left" w:pos="720"/>
        </w:tabs>
        <w:jc w:val="both"/>
        <w:rPr>
          <w:noProof/>
          <w:sz w:val="22"/>
          <w:szCs w:val="22"/>
        </w:rPr>
      </w:pPr>
      <w:r>
        <w:rPr>
          <w:noProof/>
          <w:sz w:val="22"/>
          <w:szCs w:val="22"/>
        </w:rPr>
        <w:t xml:space="preserve">hazardous wastes not classified under one single entry in Annex V; </w:t>
      </w:r>
    </w:p>
    <w:p w:rsidR="00BB590B" w:rsidRDefault="00D22AAA">
      <w:pPr>
        <w:pStyle w:val="StyleNumbering"/>
        <w:numPr>
          <w:ilvl w:val="0"/>
          <w:numId w:val="108"/>
        </w:numPr>
        <w:tabs>
          <w:tab w:val="left" w:pos="357"/>
          <w:tab w:val="left" w:pos="720"/>
        </w:tabs>
        <w:jc w:val="both"/>
        <w:rPr>
          <w:noProof/>
          <w:sz w:val="22"/>
          <w:szCs w:val="22"/>
        </w:rPr>
      </w:pPr>
      <w:r>
        <w:rPr>
          <w:noProof/>
          <w:sz w:val="22"/>
          <w:szCs w:val="22"/>
        </w:rPr>
        <w:t xml:space="preserve">mixtures of hazardous wastes and mixtures of hazardous wastes with non-hazardous wastes not classified under one single entry in Annex V; </w:t>
      </w:r>
    </w:p>
    <w:p w:rsidR="00BB590B" w:rsidRDefault="00D22AAA">
      <w:pPr>
        <w:pStyle w:val="StyleNumbering"/>
        <w:numPr>
          <w:ilvl w:val="0"/>
          <w:numId w:val="108"/>
        </w:numPr>
        <w:tabs>
          <w:tab w:val="left" w:pos="357"/>
          <w:tab w:val="left" w:pos="720"/>
        </w:tabs>
        <w:jc w:val="both"/>
        <w:rPr>
          <w:noProof/>
          <w:sz w:val="22"/>
          <w:szCs w:val="22"/>
        </w:rPr>
      </w:pPr>
      <w:r>
        <w:rPr>
          <w:noProof/>
          <w:sz w:val="22"/>
          <w:szCs w:val="22"/>
        </w:rPr>
        <w:t xml:space="preserve">wastes that the country of destination has notified to be hazardous under Article 3 of the Basel Convention; </w:t>
      </w:r>
    </w:p>
    <w:p w:rsidR="00BB590B" w:rsidRDefault="00D22AAA">
      <w:pPr>
        <w:pStyle w:val="StyleNumbering"/>
        <w:numPr>
          <w:ilvl w:val="0"/>
          <w:numId w:val="108"/>
        </w:numPr>
        <w:tabs>
          <w:tab w:val="left" w:pos="357"/>
          <w:tab w:val="left" w:pos="720"/>
        </w:tabs>
        <w:jc w:val="both"/>
        <w:rPr>
          <w:noProof/>
          <w:sz w:val="22"/>
          <w:szCs w:val="22"/>
        </w:rPr>
      </w:pPr>
      <w:r>
        <w:rPr>
          <w:noProof/>
          <w:sz w:val="22"/>
          <w:szCs w:val="22"/>
        </w:rPr>
        <w:t xml:space="preserve">wastes the import of which has been prohibited by the country of destination; or </w:t>
      </w:r>
    </w:p>
    <w:p w:rsidR="00BB590B" w:rsidRDefault="00D22AAA">
      <w:pPr>
        <w:pStyle w:val="StyleNumbering"/>
        <w:numPr>
          <w:ilvl w:val="0"/>
          <w:numId w:val="108"/>
        </w:numPr>
        <w:tabs>
          <w:tab w:val="left" w:pos="357"/>
          <w:tab w:val="left" w:pos="720"/>
        </w:tabs>
        <w:jc w:val="both"/>
        <w:rPr>
          <w:noProof/>
          <w:sz w:val="22"/>
          <w:szCs w:val="22"/>
        </w:rPr>
      </w:pPr>
      <w:r>
        <w:rPr>
          <w:noProof/>
          <w:sz w:val="22"/>
          <w:szCs w:val="22"/>
        </w:rPr>
        <w:t>wastes which the Competent Authority of dispatch has reason to believe will not be managed in an environmentally sound manner, as referred to in Article 49, in the country of</w:t>
      </w:r>
      <w:r>
        <w:rPr>
          <w:noProof/>
          <w:sz w:val="22"/>
          <w:szCs w:val="22"/>
        </w:rPr>
        <w:t xml:space="preserve"> destination concerned. </w:t>
      </w:r>
    </w:p>
    <w:p w:rsidR="00BB590B" w:rsidRDefault="00D22AAA">
      <w:pPr>
        <w:jc w:val="both"/>
        <w:rPr>
          <w:noProof/>
          <w:sz w:val="22"/>
          <w:szCs w:val="22"/>
        </w:rPr>
      </w:pPr>
      <w:r>
        <w:rPr>
          <w:noProof/>
          <w:sz w:val="22"/>
          <w:szCs w:val="22"/>
        </w:rPr>
        <w:t>Shipments of waste listed in Annex IV of the Waste Shipment Regulation destined for recovery operations between Member States of the EU are subject to notification procedure stipulated in Articles 3 - 12 of the Regulation. Also mix</w:t>
      </w:r>
      <w:r>
        <w:rPr>
          <w:noProof/>
          <w:sz w:val="22"/>
          <w:szCs w:val="22"/>
        </w:rPr>
        <w:t xml:space="preserve">tures of waste and other unlisted wastes have to be notified before shipment for recovery. In case of export of waste for recovery to OECD countries, control procedures stipulated in Article 38 of the Regulation should be applied. </w:t>
      </w:r>
    </w:p>
    <w:p w:rsidR="00BB590B" w:rsidRDefault="00D22AAA">
      <w:pPr>
        <w:jc w:val="both"/>
        <w:rPr>
          <w:noProof/>
          <w:sz w:val="22"/>
          <w:szCs w:val="22"/>
        </w:rPr>
      </w:pPr>
      <w:r>
        <w:rPr>
          <w:noProof/>
          <w:sz w:val="22"/>
          <w:szCs w:val="22"/>
        </w:rPr>
        <w:t>Shipments of non-hazardo</w:t>
      </w:r>
      <w:r>
        <w:rPr>
          <w:noProof/>
          <w:sz w:val="22"/>
          <w:szCs w:val="22"/>
        </w:rPr>
        <w:t>us wastes for recovery to non-OECD countries may also be subject to hazardous waste control procedures according to the wishes of the importing country. A separate Commission Regulation (EC) No. 1418/2007 and amendment (EC) No. 740/2008 set out the applica</w:t>
      </w:r>
      <w:r>
        <w:rPr>
          <w:noProof/>
          <w:sz w:val="22"/>
          <w:szCs w:val="22"/>
        </w:rPr>
        <w:t>ble control procedures for such shipments.</w:t>
      </w:r>
    </w:p>
    <w:p w:rsidR="00BB590B" w:rsidRDefault="00D22AAA">
      <w:pPr>
        <w:jc w:val="both"/>
        <w:rPr>
          <w:noProof/>
          <w:sz w:val="22"/>
          <w:szCs w:val="22"/>
        </w:rPr>
      </w:pPr>
      <w:r>
        <w:rPr>
          <w:noProof/>
          <w:sz w:val="22"/>
          <w:szCs w:val="22"/>
        </w:rPr>
        <w:t xml:space="preserve">Most Member States have introduced the relevant restrictions, referencing the Waste Shipment Regulation. Member States that give no additional information to the legislation mentioned above were as follows: </w:t>
      </w:r>
      <w:r>
        <w:rPr>
          <w:rStyle w:val="BoldNormalTextChar"/>
          <w:noProof/>
          <w:sz w:val="22"/>
          <w:szCs w:val="22"/>
        </w:rPr>
        <w:t>Bulgar</w:t>
      </w:r>
      <w:r>
        <w:rPr>
          <w:rStyle w:val="BoldNormalTextChar"/>
          <w:noProof/>
          <w:sz w:val="22"/>
          <w:szCs w:val="22"/>
        </w:rPr>
        <w:t>ia, Croatia, Czech Republic, Estonia, Finland, France, Germany, Greece, Hungary, Ireland, Italy, Latvia, Lithuania, Poland, Portugal, Slovakia, Slovenia, Spain, Sweden</w:t>
      </w:r>
      <w:r>
        <w:rPr>
          <w:noProof/>
          <w:sz w:val="22"/>
          <w:szCs w:val="22"/>
        </w:rPr>
        <w:t xml:space="preserve"> and the </w:t>
      </w:r>
      <w:r>
        <w:rPr>
          <w:rStyle w:val="BoldNormalTextChar"/>
          <w:noProof/>
          <w:sz w:val="22"/>
          <w:szCs w:val="22"/>
        </w:rPr>
        <w:t>United Kingdom</w:t>
      </w:r>
      <w:r>
        <w:rPr>
          <w:noProof/>
          <w:sz w:val="22"/>
          <w:szCs w:val="22"/>
        </w:rPr>
        <w:t xml:space="preserve">. </w:t>
      </w:r>
    </w:p>
    <w:p w:rsidR="00BB590B" w:rsidRDefault="00D22AAA">
      <w:pPr>
        <w:jc w:val="both"/>
        <w:rPr>
          <w:noProof/>
          <w:sz w:val="22"/>
          <w:szCs w:val="22"/>
        </w:rPr>
      </w:pPr>
      <w:r>
        <w:rPr>
          <w:rStyle w:val="BoldNormalTextChar"/>
          <w:noProof/>
          <w:sz w:val="22"/>
          <w:szCs w:val="22"/>
        </w:rPr>
        <w:t>Romania</w:t>
      </w:r>
      <w:r>
        <w:rPr>
          <w:noProof/>
          <w:sz w:val="22"/>
          <w:szCs w:val="22"/>
        </w:rPr>
        <w:t xml:space="preserve"> has not introduced restrictions.</w:t>
      </w:r>
    </w:p>
    <w:p w:rsidR="00BB590B" w:rsidRDefault="00D22AAA">
      <w:pPr>
        <w:jc w:val="both"/>
        <w:rPr>
          <w:noProof/>
          <w:sz w:val="22"/>
          <w:szCs w:val="22"/>
        </w:rPr>
      </w:pPr>
      <w:r>
        <w:rPr>
          <w:noProof/>
          <w:sz w:val="22"/>
          <w:szCs w:val="22"/>
        </w:rPr>
        <w:t>Below summarises addit</w:t>
      </w:r>
      <w:r>
        <w:rPr>
          <w:noProof/>
          <w:sz w:val="22"/>
          <w:szCs w:val="22"/>
        </w:rPr>
        <w:t xml:space="preserve">ional information submitted by Member States on relevant legislation and its entry into force as well as other remarks. </w:t>
      </w:r>
    </w:p>
    <w:p w:rsidR="00BB590B" w:rsidRDefault="00D22AAA">
      <w:pPr>
        <w:pStyle w:val="Italicnormaltext"/>
        <w:jc w:val="both"/>
        <w:rPr>
          <w:b/>
          <w:noProof/>
          <w:sz w:val="22"/>
          <w:szCs w:val="22"/>
        </w:rPr>
      </w:pPr>
      <w:r>
        <w:rPr>
          <w:noProof/>
          <w:sz w:val="22"/>
          <w:szCs w:val="22"/>
        </w:rPr>
        <w:t>Note</w:t>
      </w:r>
      <w:r>
        <w:rPr>
          <w:b/>
          <w:noProof/>
          <w:sz w:val="22"/>
          <w:szCs w:val="22"/>
        </w:rPr>
        <w:t>:</w:t>
      </w:r>
      <w:r>
        <w:rPr>
          <w:noProof/>
          <w:sz w:val="22"/>
          <w:szCs w:val="22"/>
        </w:rPr>
        <w:t xml:space="preserve"> Question 3(c) also asks Member States about the specific countries/regions and/or wastes which would be covered by this restricti</w:t>
      </w:r>
      <w:r>
        <w:rPr>
          <w:noProof/>
          <w:sz w:val="22"/>
          <w:szCs w:val="22"/>
        </w:rPr>
        <w:t xml:space="preserve">on and for any other relevant remarks. These replies have not been included below, which focuses on the relevant legislation and its entry into force. </w:t>
      </w:r>
    </w:p>
    <w:p w:rsidR="00BB590B" w:rsidRDefault="00D22AAA">
      <w:pPr>
        <w:jc w:val="both"/>
        <w:rPr>
          <w:noProof/>
          <w:sz w:val="22"/>
          <w:szCs w:val="22"/>
        </w:rPr>
      </w:pPr>
      <w:r>
        <w:rPr>
          <w:b/>
          <w:noProof/>
          <w:sz w:val="22"/>
          <w:szCs w:val="22"/>
        </w:rPr>
        <w:t xml:space="preserve">Austria (2013-2015): </w:t>
      </w:r>
      <w:r>
        <w:rPr>
          <w:noProof/>
          <w:sz w:val="22"/>
          <w:szCs w:val="22"/>
        </w:rPr>
        <w:t>The export of hazardous wastes in accordance with Commission Decision 2000/532/EC a</w:t>
      </w:r>
      <w:r>
        <w:rPr>
          <w:noProof/>
          <w:sz w:val="22"/>
          <w:szCs w:val="22"/>
        </w:rPr>
        <w:t>nd of wastes listed in Annex V of the Shipment Regulation (1013/2006/EC) for recycling is allowed only to Countries applying OECD Council Decision C(2001)107 FINAL.</w:t>
      </w:r>
      <w:r>
        <w:rPr>
          <w:rStyle w:val="FootnoteReference"/>
          <w:noProof/>
          <w:sz w:val="22"/>
          <w:szCs w:val="22"/>
        </w:rPr>
        <w:footnoteReference w:id="17"/>
      </w:r>
      <w:r>
        <w:rPr>
          <w:noProof/>
          <w:sz w:val="22"/>
          <w:szCs w:val="22"/>
        </w:rPr>
        <w:t xml:space="preserve"> In accordance with Article 69 (7) (a) of the Federal Waste Management Act the principle of</w:t>
      </w:r>
      <w:r>
        <w:rPr>
          <w:noProof/>
          <w:sz w:val="22"/>
          <w:szCs w:val="22"/>
        </w:rPr>
        <w:t xml:space="preserve"> self-sufficiency and the proximity principle is applied in the case of exports for recovery operations R1 in a municipal waste incinerator and in the case of export for recycling of specific wastes Austrian Standards (laid down in national regulations)hav</w:t>
      </w:r>
      <w:r>
        <w:rPr>
          <w:noProof/>
          <w:sz w:val="22"/>
          <w:szCs w:val="22"/>
        </w:rPr>
        <w:t>e to be complied with.</w:t>
      </w:r>
    </w:p>
    <w:p w:rsidR="00BB590B" w:rsidRDefault="00D22AAA">
      <w:pPr>
        <w:jc w:val="both"/>
        <w:rPr>
          <w:noProof/>
          <w:sz w:val="22"/>
          <w:szCs w:val="22"/>
        </w:rPr>
      </w:pPr>
      <w:r>
        <w:rPr>
          <w:rStyle w:val="BoldNormalTextChar"/>
          <w:noProof/>
          <w:sz w:val="22"/>
          <w:szCs w:val="22"/>
        </w:rPr>
        <w:t>Belgium (2013-2015):</w:t>
      </w:r>
      <w:r>
        <w:rPr>
          <w:noProof/>
          <w:sz w:val="22"/>
          <w:szCs w:val="22"/>
        </w:rPr>
        <w:t xml:space="preserve"> All exports of hazardous and other waste for recovery listed in Annex V are prohibited from EU countries to non-OECD countries. For the Walloon Region, there can be restrictions on some wastes destined for recove</w:t>
      </w:r>
      <w:r>
        <w:rPr>
          <w:noProof/>
          <w:sz w:val="22"/>
          <w:szCs w:val="22"/>
        </w:rPr>
        <w:t>ry (R1) if it exists a demand for local similar plants.</w:t>
      </w:r>
    </w:p>
    <w:p w:rsidR="00BB590B" w:rsidRDefault="00D22AAA">
      <w:pPr>
        <w:jc w:val="both"/>
        <w:rPr>
          <w:noProof/>
          <w:sz w:val="22"/>
          <w:szCs w:val="22"/>
        </w:rPr>
      </w:pPr>
      <w:r>
        <w:rPr>
          <w:b/>
          <w:noProof/>
          <w:sz w:val="22"/>
          <w:szCs w:val="22"/>
        </w:rPr>
        <w:t xml:space="preserve">Cyprus (2013-2015): </w:t>
      </w:r>
      <w:r>
        <w:rPr>
          <w:noProof/>
          <w:sz w:val="22"/>
          <w:szCs w:val="22"/>
        </w:rPr>
        <w:t xml:space="preserve"> Waste Law on December 23, 2011 (No. 185(I)/2011. A law ratifying the amendment of the Basel Convention was passed on 14.4.2000 (No. 12(III)/2000).</w:t>
      </w:r>
    </w:p>
    <w:p w:rsidR="00BB590B" w:rsidRDefault="00D22AAA">
      <w:pPr>
        <w:jc w:val="both"/>
        <w:rPr>
          <w:noProof/>
          <w:sz w:val="22"/>
          <w:szCs w:val="22"/>
        </w:rPr>
      </w:pPr>
      <w:r>
        <w:rPr>
          <w:rStyle w:val="BoldNormalTextChar"/>
          <w:noProof/>
          <w:sz w:val="22"/>
          <w:szCs w:val="22"/>
        </w:rPr>
        <w:t>Denmark (2013-2015):</w:t>
      </w:r>
      <w:r>
        <w:rPr>
          <w:noProof/>
          <w:sz w:val="22"/>
          <w:szCs w:val="22"/>
        </w:rPr>
        <w:t xml:space="preserve"> EU Regulati</w:t>
      </w:r>
      <w:r>
        <w:rPr>
          <w:noProof/>
          <w:sz w:val="22"/>
          <w:szCs w:val="22"/>
        </w:rPr>
        <w:t>on 1013/2006 of 14 June 2006. Export of waste for recovery between OECD countries has to be notified. Export of waste on annex V (hazardous according to BC and EU regulation) for recovery to Basel non-Annex VII countries is banned.</w:t>
      </w:r>
    </w:p>
    <w:p w:rsidR="00BB590B" w:rsidRDefault="00D22AAA">
      <w:pPr>
        <w:jc w:val="both"/>
        <w:rPr>
          <w:noProof/>
          <w:sz w:val="22"/>
          <w:szCs w:val="22"/>
        </w:rPr>
      </w:pPr>
      <w:r>
        <w:rPr>
          <w:rStyle w:val="BoldNormalTextChar"/>
          <w:noProof/>
          <w:sz w:val="22"/>
          <w:szCs w:val="22"/>
        </w:rPr>
        <w:t>Luxembourg (2014-2015):</w:t>
      </w:r>
      <w:r>
        <w:rPr>
          <w:noProof/>
          <w:sz w:val="22"/>
          <w:szCs w:val="22"/>
        </w:rPr>
        <w:t xml:space="preserve"> </w:t>
      </w:r>
      <w:r>
        <w:rPr>
          <w:noProof/>
          <w:sz w:val="22"/>
          <w:szCs w:val="22"/>
        </w:rPr>
        <w:t>In the waste law of 21 March 2012, there is an export prohibition for any waste destined for recovery to non-European Union countries. The prohibition applies unless the carrier has a special permit for such an export. Such waste exports were prohibited al</w:t>
      </w:r>
      <w:r>
        <w:rPr>
          <w:noProof/>
          <w:sz w:val="22"/>
          <w:szCs w:val="22"/>
        </w:rPr>
        <w:t>ready under the modified waste management law of 17 June 1994, which was applicable before the law of 21 March 2012. The restrictions and notification procedures for waste transports of regulation (EC) 1013/2006 of the European Parliament and of the Counci</w:t>
      </w:r>
      <w:r>
        <w:rPr>
          <w:noProof/>
          <w:sz w:val="22"/>
          <w:szCs w:val="22"/>
        </w:rPr>
        <w:t>l are applicable in addition to that export prohibition.</w:t>
      </w:r>
    </w:p>
    <w:p w:rsidR="00BB590B" w:rsidRDefault="00D22AAA">
      <w:pPr>
        <w:jc w:val="both"/>
        <w:rPr>
          <w:noProof/>
          <w:sz w:val="22"/>
          <w:szCs w:val="22"/>
        </w:rPr>
      </w:pPr>
      <w:r>
        <w:rPr>
          <w:rStyle w:val="BoldNormalTextChar"/>
          <w:noProof/>
          <w:sz w:val="22"/>
          <w:szCs w:val="22"/>
        </w:rPr>
        <w:t>Malta (2013-2015):</w:t>
      </w:r>
      <w:r>
        <w:rPr>
          <w:noProof/>
          <w:sz w:val="22"/>
          <w:szCs w:val="22"/>
        </w:rPr>
        <w:t xml:space="preserve"> The Waste Management (Shipments of Waste Regulations), 2011 (LN285 of 2011, as amended) which entered into force on 4 November 2011, includes provisions on the applicability of the</w:t>
      </w:r>
      <w:r>
        <w:rPr>
          <w:noProof/>
          <w:sz w:val="22"/>
          <w:szCs w:val="22"/>
        </w:rPr>
        <w:t xml:space="preserve"> aforementioned (1013/2006/EC) regulation within Malta.</w:t>
      </w:r>
    </w:p>
    <w:p w:rsidR="00BB590B" w:rsidRDefault="00D22AAA">
      <w:pPr>
        <w:jc w:val="both"/>
        <w:rPr>
          <w:noProof/>
          <w:sz w:val="22"/>
          <w:szCs w:val="22"/>
        </w:rPr>
      </w:pPr>
      <w:r>
        <w:rPr>
          <w:noProof/>
          <w:sz w:val="22"/>
          <w:szCs w:val="22"/>
        </w:rPr>
        <w:t xml:space="preserve">The </w:t>
      </w:r>
      <w:r>
        <w:rPr>
          <w:rStyle w:val="BoldNormalTextChar"/>
          <w:noProof/>
          <w:sz w:val="22"/>
          <w:szCs w:val="22"/>
        </w:rPr>
        <w:t>Netherlands (2013-2015):</w:t>
      </w:r>
      <w:r>
        <w:rPr>
          <w:noProof/>
          <w:sz w:val="22"/>
          <w:szCs w:val="22"/>
        </w:rPr>
        <w:t xml:space="preserve"> Regulation (EC) 1013/2006 on the shipment of waste (in force since 12 July 2007) gives a ban for the export of hazardous waste for recovery to non-EU, non-OECD and non-EFT</w:t>
      </w:r>
      <w:r>
        <w:rPr>
          <w:noProof/>
          <w:sz w:val="22"/>
          <w:szCs w:val="22"/>
        </w:rPr>
        <w:t>A countries. This ban is respected. For the export of hazardous waste for recovery to EU, EFTA and OECD countries no restrictions apply.</w:t>
      </w:r>
    </w:p>
    <w:p w:rsidR="00BB590B" w:rsidRDefault="00D22AAA">
      <w:pPr>
        <w:jc w:val="both"/>
        <w:rPr>
          <w:noProof/>
          <w:sz w:val="22"/>
          <w:szCs w:val="22"/>
        </w:rPr>
      </w:pPr>
      <w:r>
        <w:rPr>
          <w:noProof/>
          <w:sz w:val="22"/>
          <w:szCs w:val="22"/>
        </w:rPr>
        <w:t>Based on the Regulation, the EU asks the competent authority of a non-EU and non-OECD country, which wants to receive n</w:t>
      </w:r>
      <w:r>
        <w:rPr>
          <w:noProof/>
          <w:sz w:val="22"/>
          <w:szCs w:val="22"/>
        </w:rPr>
        <w:t>on-hazardous waste destined for recovery, to indicate the procedure followed. When the competent authority of destination indicates a ban on the import of (certain) non-hazardous waste for recovery operations, the shipment of this waste is forbidden.</w:t>
      </w:r>
    </w:p>
    <w:p w:rsidR="00BB590B" w:rsidRDefault="00D22AAA">
      <w:pPr>
        <w:jc w:val="both"/>
        <w:rPr>
          <w:noProof/>
          <w:sz w:val="22"/>
          <w:szCs w:val="22"/>
        </w:rPr>
      </w:pPr>
      <w:r>
        <w:rPr>
          <w:noProof/>
          <w:sz w:val="22"/>
          <w:szCs w:val="22"/>
        </w:rPr>
        <w:t xml:space="preserve">See: </w:t>
      </w:r>
      <w:r>
        <w:rPr>
          <w:noProof/>
          <w:sz w:val="22"/>
          <w:szCs w:val="22"/>
        </w:rPr>
        <w:t>Regulation (EC) 1418/2007 entry into force 13-12-2007; Regulation (EC) 740/2008 entry into force 12-08-2008; Regulation (EC) 967/2009 entry into force 4-11-2009; Regulation (EC) 837/2010 entry into force 8-10-2010; Regulation (EC) 661/2011 entry into force</w:t>
      </w:r>
      <w:r>
        <w:rPr>
          <w:noProof/>
          <w:sz w:val="22"/>
          <w:szCs w:val="22"/>
        </w:rPr>
        <w:t xml:space="preserve"> 23-7-2011; Regulation (EC) 674/2012; Regulation (EC) 57/2013; and Regulation (EC) 733/2014.</w:t>
      </w:r>
    </w:p>
    <w:p w:rsidR="00BB590B" w:rsidRDefault="00D22AAA">
      <w:pPr>
        <w:jc w:val="both"/>
        <w:rPr>
          <w:noProof/>
          <w:sz w:val="22"/>
          <w:szCs w:val="22"/>
        </w:rPr>
      </w:pPr>
      <w:r>
        <w:rPr>
          <w:noProof/>
          <w:sz w:val="22"/>
          <w:szCs w:val="22"/>
        </w:rPr>
        <w:t>The latter Regulations are an update of Regulation (EC) 1418/2007 and in the consolidated version they provide the procedure to be followed for certain non-hazardo</w:t>
      </w:r>
      <w:r>
        <w:rPr>
          <w:noProof/>
          <w:sz w:val="22"/>
          <w:szCs w:val="22"/>
        </w:rPr>
        <w:t>us waste destined for recovery to non-EU and non-OECD countries.</w:t>
      </w:r>
    </w:p>
    <w:p w:rsidR="00BB590B" w:rsidRDefault="00BB590B">
      <w:pPr>
        <w:jc w:val="both"/>
        <w:rPr>
          <w:noProof/>
        </w:rPr>
      </w:pPr>
    </w:p>
    <w:p w:rsidR="00BB590B" w:rsidRDefault="00D22AAA">
      <w:pPr>
        <w:spacing w:before="0" w:after="0"/>
        <w:jc w:val="both"/>
        <w:rPr>
          <w:noProof/>
        </w:rPr>
      </w:pPr>
      <w:r>
        <w:rPr>
          <w:noProof/>
        </w:rPr>
        <w:br w:type="page"/>
      </w:r>
    </w:p>
    <w:p w:rsidR="00BB590B" w:rsidRDefault="00D22AAA">
      <w:pPr>
        <w:pStyle w:val="Heading3"/>
        <w:tabs>
          <w:tab w:val="clear" w:pos="1134"/>
          <w:tab w:val="clear" w:pos="6390"/>
          <w:tab w:val="left" w:pos="851"/>
        </w:tabs>
        <w:ind w:left="851" w:hanging="851"/>
        <w:jc w:val="both"/>
        <w:rPr>
          <w:noProof/>
          <w:color w:val="auto"/>
        </w:rPr>
      </w:pPr>
      <w:bookmarkStart w:id="24" w:name="_Toc513036190"/>
      <w:r>
        <w:rPr>
          <w:noProof/>
          <w:color w:val="auto"/>
        </w:rPr>
        <w:t>Question 3(d): Restrictions on the Import of Hazardous Wastes and Other Wastes for Final Disposal (Annex IVA)</w:t>
      </w:r>
      <w:bookmarkEnd w:id="24"/>
    </w:p>
    <w:p w:rsidR="00BB590B" w:rsidRDefault="00D22AAA">
      <w:pPr>
        <w:jc w:val="both"/>
        <w:rPr>
          <w:noProof/>
          <w:sz w:val="22"/>
          <w:szCs w:val="22"/>
        </w:rPr>
      </w:pPr>
      <w:r>
        <w:rPr>
          <w:noProof/>
          <w:sz w:val="22"/>
          <w:szCs w:val="22"/>
        </w:rPr>
        <w:t xml:space="preserve">In accordance with Article 41 of the Waste Shipment Regulation, imports into </w:t>
      </w:r>
      <w:r>
        <w:rPr>
          <w:noProof/>
          <w:sz w:val="22"/>
          <w:szCs w:val="22"/>
        </w:rPr>
        <w:t>the Community of waste destined for final disposal are prohibited except those from:</w:t>
      </w:r>
    </w:p>
    <w:p w:rsidR="00BB590B" w:rsidRDefault="00D22AAA">
      <w:pPr>
        <w:pStyle w:val="StyleNumbering"/>
        <w:numPr>
          <w:ilvl w:val="0"/>
          <w:numId w:val="21"/>
        </w:numPr>
        <w:tabs>
          <w:tab w:val="left" w:pos="357"/>
          <w:tab w:val="left" w:pos="720"/>
        </w:tabs>
        <w:ind w:left="357" w:hanging="357"/>
        <w:jc w:val="both"/>
        <w:rPr>
          <w:noProof/>
          <w:sz w:val="22"/>
          <w:szCs w:val="22"/>
        </w:rPr>
      </w:pPr>
      <w:r>
        <w:rPr>
          <w:noProof/>
          <w:sz w:val="22"/>
          <w:szCs w:val="22"/>
        </w:rPr>
        <w:t>countries which are Parties to the Basel Convention; or</w:t>
      </w:r>
    </w:p>
    <w:p w:rsidR="00BB590B" w:rsidRDefault="00D22AAA">
      <w:pPr>
        <w:pStyle w:val="StyleNumbering"/>
        <w:numPr>
          <w:ilvl w:val="0"/>
          <w:numId w:val="21"/>
        </w:numPr>
        <w:tabs>
          <w:tab w:val="left" w:pos="357"/>
          <w:tab w:val="left" w:pos="720"/>
        </w:tabs>
        <w:ind w:left="357" w:hanging="357"/>
        <w:jc w:val="both"/>
        <w:rPr>
          <w:noProof/>
          <w:sz w:val="22"/>
          <w:szCs w:val="22"/>
        </w:rPr>
      </w:pPr>
      <w:r>
        <w:rPr>
          <w:noProof/>
          <w:sz w:val="22"/>
          <w:szCs w:val="22"/>
        </w:rPr>
        <w:t xml:space="preserve">other countries with which the Community, or the Community and its Member States, have concluded bilateral or </w:t>
      </w:r>
      <w:r>
        <w:rPr>
          <w:noProof/>
          <w:sz w:val="22"/>
          <w:szCs w:val="22"/>
        </w:rPr>
        <w:t>multilateral agreements or arrangements compatible with Community legislation and in accordance with Article 11 of the Basel Convention; or</w:t>
      </w:r>
    </w:p>
    <w:p w:rsidR="00BB590B" w:rsidRDefault="00D22AAA">
      <w:pPr>
        <w:pStyle w:val="StyleNumbering"/>
        <w:numPr>
          <w:ilvl w:val="0"/>
          <w:numId w:val="21"/>
        </w:numPr>
        <w:tabs>
          <w:tab w:val="left" w:pos="357"/>
          <w:tab w:val="left" w:pos="720"/>
        </w:tabs>
        <w:ind w:left="357" w:hanging="357"/>
        <w:jc w:val="both"/>
        <w:rPr>
          <w:noProof/>
          <w:sz w:val="22"/>
          <w:szCs w:val="22"/>
        </w:rPr>
      </w:pPr>
      <w:r>
        <w:rPr>
          <w:noProof/>
          <w:sz w:val="22"/>
          <w:szCs w:val="22"/>
        </w:rPr>
        <w:t>other countries with which individual Member States have concluded bilateral agreements or arrangements in accordanc</w:t>
      </w:r>
      <w:r>
        <w:rPr>
          <w:noProof/>
          <w:sz w:val="22"/>
          <w:szCs w:val="22"/>
        </w:rPr>
        <w:t>e with paragraph 2; or</w:t>
      </w:r>
    </w:p>
    <w:p w:rsidR="00BB590B" w:rsidRDefault="00D22AAA">
      <w:pPr>
        <w:pStyle w:val="StyleNumbering"/>
        <w:numPr>
          <w:ilvl w:val="0"/>
          <w:numId w:val="21"/>
        </w:numPr>
        <w:tabs>
          <w:tab w:val="left" w:pos="357"/>
          <w:tab w:val="left" w:pos="720"/>
        </w:tabs>
        <w:ind w:left="357" w:hanging="357"/>
        <w:jc w:val="both"/>
        <w:rPr>
          <w:noProof/>
          <w:sz w:val="22"/>
          <w:szCs w:val="22"/>
        </w:rPr>
      </w:pPr>
      <w:r>
        <w:rPr>
          <w:noProof/>
          <w:sz w:val="22"/>
          <w:szCs w:val="22"/>
        </w:rPr>
        <w:t xml:space="preserve">other areas in cases where, on exceptional grounds during situations of crisis, peace-making, peacekeeping or war, no bilateral agreements or arrangements pursuant to points (b) or (c) can be concluded or where a Competent Authority </w:t>
      </w:r>
      <w:r>
        <w:rPr>
          <w:noProof/>
          <w:sz w:val="22"/>
          <w:szCs w:val="22"/>
        </w:rPr>
        <w:t>in the country of dispatch has either not been designated or is unable to act.</w:t>
      </w:r>
    </w:p>
    <w:p w:rsidR="00BB590B" w:rsidRDefault="00D22AAA">
      <w:pPr>
        <w:jc w:val="both"/>
        <w:rPr>
          <w:noProof/>
          <w:sz w:val="22"/>
          <w:szCs w:val="22"/>
        </w:rPr>
      </w:pPr>
      <w:r>
        <w:rPr>
          <w:noProof/>
          <w:sz w:val="22"/>
          <w:szCs w:val="22"/>
        </w:rPr>
        <w:t>Shipment of waste destined for disposal operations between Member States of the EU is subject to notification procedure stipulated in Articles 3-12 of the Waste Shipment Regulat</w:t>
      </w:r>
      <w:r>
        <w:rPr>
          <w:noProof/>
          <w:sz w:val="22"/>
          <w:szCs w:val="22"/>
        </w:rPr>
        <w:t>ion. In case of import of waste for disposal from a country party to the Basel Convention, control procedures stipulated in Article 42 of the Waste Shipment Regulation should be applied.</w:t>
      </w:r>
    </w:p>
    <w:p w:rsidR="00BB590B" w:rsidRDefault="00D22AAA">
      <w:pPr>
        <w:jc w:val="both"/>
        <w:rPr>
          <w:rStyle w:val="BoldNormalTextChar"/>
          <w:noProof/>
          <w:sz w:val="22"/>
          <w:szCs w:val="22"/>
        </w:rPr>
      </w:pPr>
      <w:r>
        <w:rPr>
          <w:noProof/>
          <w:sz w:val="22"/>
          <w:szCs w:val="22"/>
        </w:rPr>
        <w:t>Most Member States have introduced the relevant restrictions, referen</w:t>
      </w:r>
      <w:r>
        <w:rPr>
          <w:noProof/>
          <w:sz w:val="22"/>
          <w:szCs w:val="22"/>
        </w:rPr>
        <w:t xml:space="preserve">cing the Waste Shipment Regulation. Member States which provided no additional information were as follows: </w:t>
      </w:r>
      <w:r>
        <w:rPr>
          <w:rStyle w:val="BoldNormalTextChar"/>
          <w:noProof/>
          <w:sz w:val="22"/>
          <w:szCs w:val="22"/>
        </w:rPr>
        <w:t xml:space="preserve">Belgium, Estonia, Germany, Greece, Ireland, Italy, Lithuania, Portugal, </w:t>
      </w:r>
      <w:r>
        <w:rPr>
          <w:rStyle w:val="BoldNormalTextChar"/>
          <w:b w:val="0"/>
          <w:noProof/>
          <w:sz w:val="22"/>
          <w:szCs w:val="22"/>
        </w:rPr>
        <w:t>and</w:t>
      </w:r>
      <w:r>
        <w:rPr>
          <w:rStyle w:val="BoldNormalTextChar"/>
          <w:noProof/>
          <w:sz w:val="22"/>
          <w:szCs w:val="22"/>
        </w:rPr>
        <w:t xml:space="preserve"> Slovenia.</w:t>
      </w:r>
    </w:p>
    <w:p w:rsidR="00BB590B" w:rsidRDefault="00D22AAA">
      <w:pPr>
        <w:jc w:val="both"/>
        <w:rPr>
          <w:noProof/>
          <w:sz w:val="22"/>
          <w:szCs w:val="22"/>
        </w:rPr>
      </w:pPr>
      <w:r>
        <w:rPr>
          <w:rStyle w:val="BoldNormalTextChar"/>
          <w:noProof/>
          <w:sz w:val="22"/>
          <w:szCs w:val="22"/>
        </w:rPr>
        <w:t>France</w:t>
      </w:r>
      <w:r>
        <w:rPr>
          <w:noProof/>
          <w:sz w:val="22"/>
          <w:szCs w:val="22"/>
        </w:rPr>
        <w:t xml:space="preserve"> has not introduced restrictions on the import of hazard</w:t>
      </w:r>
      <w:r>
        <w:rPr>
          <w:noProof/>
          <w:sz w:val="22"/>
          <w:szCs w:val="22"/>
        </w:rPr>
        <w:t xml:space="preserve">ous waste. </w:t>
      </w:r>
    </w:p>
    <w:p w:rsidR="00BB590B" w:rsidRDefault="00D22AAA">
      <w:pPr>
        <w:jc w:val="both"/>
        <w:rPr>
          <w:noProof/>
          <w:sz w:val="22"/>
          <w:szCs w:val="22"/>
        </w:rPr>
      </w:pPr>
      <w:r>
        <w:rPr>
          <w:noProof/>
          <w:sz w:val="22"/>
          <w:szCs w:val="22"/>
        </w:rPr>
        <w:t xml:space="preserve">Below summarises additional information submitted by Member States on relevant legislation and its entry into force as well as other remarks. </w:t>
      </w:r>
    </w:p>
    <w:p w:rsidR="00BB590B" w:rsidRDefault="00D22AAA">
      <w:pPr>
        <w:pStyle w:val="Italicnormaltext"/>
        <w:jc w:val="both"/>
        <w:rPr>
          <w:noProof/>
          <w:sz w:val="22"/>
          <w:szCs w:val="22"/>
        </w:rPr>
      </w:pPr>
      <w:r>
        <w:rPr>
          <w:b/>
          <w:noProof/>
          <w:sz w:val="22"/>
          <w:szCs w:val="22"/>
        </w:rPr>
        <w:t>Note:</w:t>
      </w:r>
      <w:r>
        <w:rPr>
          <w:noProof/>
          <w:sz w:val="22"/>
          <w:szCs w:val="22"/>
        </w:rPr>
        <w:t xml:space="preserve"> Question 3(d) also asks Member States about the specific countries/regions and/or wastes which </w:t>
      </w:r>
      <w:r>
        <w:rPr>
          <w:noProof/>
          <w:sz w:val="22"/>
          <w:szCs w:val="22"/>
        </w:rPr>
        <w:t xml:space="preserve">would be covered by this restriction and for any other relevant remarks. These replies have not been included below, which focuses on the relevant legislation and its entry into force. </w:t>
      </w:r>
    </w:p>
    <w:p w:rsidR="00BB590B" w:rsidRDefault="00D22AAA">
      <w:pPr>
        <w:jc w:val="both"/>
        <w:rPr>
          <w:noProof/>
          <w:sz w:val="22"/>
          <w:szCs w:val="22"/>
        </w:rPr>
      </w:pPr>
      <w:r>
        <w:rPr>
          <w:b/>
          <w:noProof/>
          <w:sz w:val="22"/>
          <w:szCs w:val="22"/>
        </w:rPr>
        <w:t xml:space="preserve">Austria (2013-2015): </w:t>
      </w:r>
      <w:r>
        <w:rPr>
          <w:noProof/>
          <w:sz w:val="22"/>
          <w:szCs w:val="22"/>
        </w:rPr>
        <w:t>Austria references the</w:t>
      </w:r>
      <w:r>
        <w:rPr>
          <w:b/>
          <w:noProof/>
          <w:sz w:val="22"/>
          <w:szCs w:val="22"/>
        </w:rPr>
        <w:t xml:space="preserve"> </w:t>
      </w:r>
      <w:r>
        <w:rPr>
          <w:noProof/>
          <w:sz w:val="22"/>
          <w:szCs w:val="22"/>
        </w:rPr>
        <w:t>Federal Waste Management P</w:t>
      </w:r>
      <w:r>
        <w:rPr>
          <w:noProof/>
          <w:sz w:val="22"/>
          <w:szCs w:val="22"/>
        </w:rPr>
        <w:t>lan 2011, which statutes the principle of self-sufficiency for final disposal. Based on this principle objections can be raised in case of imports for final disposal provided there is no sufficient capacity for domestic wastes in Austria.</w:t>
      </w:r>
    </w:p>
    <w:p w:rsidR="00BB590B" w:rsidRDefault="00D22AAA">
      <w:pPr>
        <w:jc w:val="both"/>
        <w:rPr>
          <w:noProof/>
          <w:sz w:val="22"/>
          <w:szCs w:val="22"/>
        </w:rPr>
      </w:pPr>
      <w:r>
        <w:rPr>
          <w:noProof/>
          <w:sz w:val="22"/>
          <w:szCs w:val="22"/>
        </w:rPr>
        <w:t>The import of haz</w:t>
      </w:r>
      <w:r>
        <w:rPr>
          <w:noProof/>
          <w:sz w:val="22"/>
          <w:szCs w:val="22"/>
        </w:rPr>
        <w:t xml:space="preserve">ardous wastes is allowed only from Countries party to the Basel Convention or applying the OECD Decision C(2001)107 or having concluded an Article 11 agreement of the Basel Convention). Pursuant to Article 69/7 of the Federal Waste Management Act there is </w:t>
      </w:r>
      <w:r>
        <w:rPr>
          <w:noProof/>
          <w:sz w:val="22"/>
          <w:szCs w:val="22"/>
        </w:rPr>
        <w:t>a ban on the import of asbestos wastes for final disposal.</w:t>
      </w:r>
    </w:p>
    <w:p w:rsidR="00BB590B" w:rsidRDefault="00D22AAA">
      <w:pPr>
        <w:spacing w:before="0" w:after="0"/>
        <w:jc w:val="both"/>
        <w:rPr>
          <w:noProof/>
          <w:sz w:val="22"/>
          <w:szCs w:val="22"/>
        </w:rPr>
      </w:pPr>
      <w:r>
        <w:rPr>
          <w:rStyle w:val="BoldNormalTextChar"/>
          <w:noProof/>
          <w:sz w:val="22"/>
          <w:szCs w:val="22"/>
        </w:rPr>
        <w:t>Bulgaria (2013-2015):</w:t>
      </w:r>
      <w:r>
        <w:rPr>
          <w:noProof/>
          <w:sz w:val="22"/>
          <w:szCs w:val="22"/>
        </w:rPr>
        <w:t xml:space="preserve"> Waste Management Act, promulgated in State Gazette No. 53/13.07.2012, effective 13.07.2012 and Regulation (EC) No. 1013/2006 of the European Parliament and of the Council of 1</w:t>
      </w:r>
      <w:r>
        <w:rPr>
          <w:noProof/>
          <w:sz w:val="22"/>
          <w:szCs w:val="22"/>
        </w:rPr>
        <w:t>4 June 2006 on shipments of waste in force since July 13, 2007.</w:t>
      </w:r>
    </w:p>
    <w:p w:rsidR="00BB590B" w:rsidRDefault="00D22AAA">
      <w:pPr>
        <w:jc w:val="both"/>
        <w:rPr>
          <w:b/>
          <w:noProof/>
          <w:sz w:val="22"/>
          <w:szCs w:val="22"/>
        </w:rPr>
      </w:pPr>
      <w:r>
        <w:rPr>
          <w:b/>
          <w:noProof/>
          <w:sz w:val="22"/>
          <w:szCs w:val="22"/>
        </w:rPr>
        <w:t xml:space="preserve">Croatia (2013-2015): </w:t>
      </w:r>
      <w:r>
        <w:rPr>
          <w:noProof/>
          <w:sz w:val="22"/>
          <w:szCs w:val="22"/>
        </w:rPr>
        <w:t>Act on sustainable waste management (Official Gazette No. 94/13).</w:t>
      </w:r>
    </w:p>
    <w:p w:rsidR="00BB590B" w:rsidRDefault="00D22AAA">
      <w:pPr>
        <w:jc w:val="both"/>
        <w:rPr>
          <w:noProof/>
          <w:sz w:val="22"/>
          <w:szCs w:val="22"/>
        </w:rPr>
      </w:pPr>
      <w:r>
        <w:rPr>
          <w:b/>
          <w:noProof/>
          <w:sz w:val="22"/>
          <w:szCs w:val="22"/>
        </w:rPr>
        <w:t xml:space="preserve">Cyprus (2013-2015): </w:t>
      </w:r>
      <w:r>
        <w:rPr>
          <w:noProof/>
          <w:sz w:val="22"/>
          <w:szCs w:val="22"/>
        </w:rPr>
        <w:t>lists the following relevant pieces of legislation: Waste Law on December 23, 2011 (N</w:t>
      </w:r>
      <w:r>
        <w:rPr>
          <w:noProof/>
          <w:sz w:val="22"/>
          <w:szCs w:val="22"/>
        </w:rPr>
        <w:t>o. 185(I)/2011); and a Law ratifying the amendment of the Basel Convention has been passed on 14.4.2000 (No. 12(III)/2000).</w:t>
      </w:r>
    </w:p>
    <w:p w:rsidR="00BB590B" w:rsidRDefault="00D22AAA">
      <w:pPr>
        <w:jc w:val="both"/>
        <w:rPr>
          <w:noProof/>
          <w:sz w:val="22"/>
          <w:szCs w:val="22"/>
        </w:rPr>
      </w:pPr>
      <w:r>
        <w:rPr>
          <w:rStyle w:val="BoldNormalTextChar"/>
          <w:noProof/>
          <w:sz w:val="22"/>
          <w:szCs w:val="22"/>
        </w:rPr>
        <w:t>Czech Republic (2013-2015):</w:t>
      </w:r>
      <w:r>
        <w:rPr>
          <w:noProof/>
          <w:sz w:val="22"/>
          <w:szCs w:val="22"/>
        </w:rPr>
        <w:t xml:space="preserve"> Act on Waste No. 185/2001 Coll.</w:t>
      </w:r>
    </w:p>
    <w:p w:rsidR="00BB590B" w:rsidRDefault="00D22AAA">
      <w:pPr>
        <w:jc w:val="both"/>
        <w:rPr>
          <w:noProof/>
          <w:sz w:val="22"/>
          <w:szCs w:val="22"/>
        </w:rPr>
      </w:pPr>
      <w:r>
        <w:rPr>
          <w:rStyle w:val="BoldNormalTextChar"/>
          <w:noProof/>
          <w:sz w:val="22"/>
          <w:szCs w:val="22"/>
        </w:rPr>
        <w:t>Denmark (2013-2015):</w:t>
      </w:r>
      <w:r>
        <w:rPr>
          <w:noProof/>
          <w:sz w:val="22"/>
          <w:szCs w:val="22"/>
        </w:rPr>
        <w:t xml:space="preserve"> Paragraph 10 in Statutory Order No. 132/2014 on shi</w:t>
      </w:r>
      <w:r>
        <w:rPr>
          <w:noProof/>
          <w:sz w:val="22"/>
          <w:szCs w:val="22"/>
        </w:rPr>
        <w:t>pment of waste has a general prohibition on import and export of waste for disposal. This prohibition is in accordance with EU Shipment Regulation 1013/2006 Article 11.1 (a).</w:t>
      </w:r>
    </w:p>
    <w:p w:rsidR="00BB590B" w:rsidRDefault="00D22AAA">
      <w:pPr>
        <w:jc w:val="both"/>
        <w:rPr>
          <w:noProof/>
          <w:sz w:val="22"/>
          <w:szCs w:val="22"/>
        </w:rPr>
      </w:pPr>
      <w:r>
        <w:rPr>
          <w:b/>
          <w:noProof/>
          <w:sz w:val="22"/>
          <w:szCs w:val="22"/>
        </w:rPr>
        <w:t xml:space="preserve">Finland (2013-2015): </w:t>
      </w:r>
      <w:r>
        <w:rPr>
          <w:noProof/>
          <w:sz w:val="22"/>
          <w:szCs w:val="22"/>
        </w:rPr>
        <w:t>Waste Act (646/2011) came into force on 1 May 2012.</w:t>
      </w:r>
    </w:p>
    <w:p w:rsidR="00BB590B" w:rsidRDefault="00D22AAA">
      <w:pPr>
        <w:jc w:val="both"/>
        <w:rPr>
          <w:noProof/>
          <w:sz w:val="22"/>
          <w:szCs w:val="22"/>
        </w:rPr>
      </w:pPr>
      <w:r>
        <w:rPr>
          <w:rStyle w:val="BoldNormalTextChar"/>
          <w:noProof/>
          <w:sz w:val="22"/>
          <w:szCs w:val="22"/>
        </w:rPr>
        <w:t xml:space="preserve">Hungary </w:t>
      </w:r>
      <w:r>
        <w:rPr>
          <w:rStyle w:val="BoldNormalTextChar"/>
          <w:noProof/>
          <w:sz w:val="22"/>
          <w:szCs w:val="22"/>
        </w:rPr>
        <w:t>(2014-2015):</w:t>
      </w:r>
      <w:r>
        <w:rPr>
          <w:noProof/>
          <w:sz w:val="22"/>
          <w:szCs w:val="22"/>
        </w:rPr>
        <w:t xml:space="preserve"> Import of hazardous wastes into Hungary for final disposal is banned.</w:t>
      </w:r>
    </w:p>
    <w:p w:rsidR="00BB590B" w:rsidRDefault="00D22AAA">
      <w:pPr>
        <w:jc w:val="both"/>
        <w:rPr>
          <w:noProof/>
          <w:sz w:val="22"/>
          <w:szCs w:val="22"/>
        </w:rPr>
      </w:pPr>
      <w:r>
        <w:rPr>
          <w:noProof/>
          <w:sz w:val="22"/>
          <w:szCs w:val="22"/>
        </w:rPr>
        <w:t>- Paragraph 19, Section 2 of the Act CLXXXV of 2012 which came into force on 1 January 2013;</w:t>
      </w:r>
    </w:p>
    <w:p w:rsidR="00BB590B" w:rsidRDefault="00D22AAA">
      <w:pPr>
        <w:jc w:val="both"/>
        <w:rPr>
          <w:noProof/>
          <w:sz w:val="22"/>
          <w:szCs w:val="22"/>
        </w:rPr>
      </w:pPr>
      <w:r>
        <w:rPr>
          <w:noProof/>
          <w:sz w:val="22"/>
          <w:szCs w:val="22"/>
        </w:rPr>
        <w:t>- Paragraph 1, Section 3 of the Governmental Decree No. 180/2007 (VII. 3.) on th</w:t>
      </w:r>
      <w:r>
        <w:rPr>
          <w:noProof/>
          <w:sz w:val="22"/>
          <w:szCs w:val="22"/>
        </w:rPr>
        <w:t>e transboundary waste shipment which came into force on 12 July 2007.</w:t>
      </w:r>
    </w:p>
    <w:p w:rsidR="00BB590B" w:rsidRDefault="00D22AAA">
      <w:pPr>
        <w:spacing w:before="0" w:after="0"/>
        <w:jc w:val="both"/>
        <w:rPr>
          <w:noProof/>
          <w:sz w:val="22"/>
          <w:szCs w:val="22"/>
        </w:rPr>
      </w:pPr>
      <w:r>
        <w:rPr>
          <w:rStyle w:val="BoldNormalTextChar"/>
          <w:noProof/>
          <w:sz w:val="22"/>
          <w:szCs w:val="22"/>
        </w:rPr>
        <w:t xml:space="preserve">Latvia (2013-2015): </w:t>
      </w:r>
      <w:r>
        <w:rPr>
          <w:noProof/>
          <w:sz w:val="22"/>
          <w:szCs w:val="22"/>
        </w:rPr>
        <w:t>Waste Management Law, which entered into force on 18</w:t>
      </w:r>
      <w:r>
        <w:rPr>
          <w:noProof/>
          <w:sz w:val="22"/>
          <w:szCs w:val="22"/>
          <w:vertAlign w:val="superscript"/>
        </w:rPr>
        <w:t xml:space="preserve"> </w:t>
      </w:r>
      <w:r>
        <w:rPr>
          <w:noProof/>
          <w:sz w:val="22"/>
          <w:szCs w:val="22"/>
        </w:rPr>
        <w:t>November 2010.</w:t>
      </w:r>
    </w:p>
    <w:p w:rsidR="00BB590B" w:rsidRDefault="00D22AAA">
      <w:pPr>
        <w:jc w:val="both"/>
        <w:rPr>
          <w:noProof/>
          <w:sz w:val="22"/>
          <w:szCs w:val="22"/>
        </w:rPr>
      </w:pPr>
      <w:r>
        <w:rPr>
          <w:rStyle w:val="BoldNormalTextChar"/>
          <w:noProof/>
          <w:sz w:val="22"/>
          <w:szCs w:val="22"/>
        </w:rPr>
        <w:t>Luxembourg (2013-2015):</w:t>
      </w:r>
      <w:r>
        <w:rPr>
          <w:noProof/>
          <w:sz w:val="22"/>
          <w:szCs w:val="22"/>
        </w:rPr>
        <w:t xml:space="preserve"> In the waste law of 21 March 2012 there is an export prohibition for any w</w:t>
      </w:r>
      <w:r>
        <w:rPr>
          <w:noProof/>
          <w:sz w:val="22"/>
          <w:szCs w:val="22"/>
        </w:rPr>
        <w:t>aste destined for recovery to non-European Union countries. The prohibition applies unless the carrier has a special permit for such an export. Such waste exports were prohibited already under the modified waste management law of 17 June 1994, which was ap</w:t>
      </w:r>
      <w:r>
        <w:rPr>
          <w:noProof/>
          <w:sz w:val="22"/>
          <w:szCs w:val="22"/>
        </w:rPr>
        <w:t>plicable before the law of 21 March 2012. The restrictions and notification procedures for waste transports of regulation (EC) 1013/2006 of the European Parliament and of the Council are applicable in addition to that export prohibition.</w:t>
      </w:r>
    </w:p>
    <w:p w:rsidR="00BB590B" w:rsidRDefault="00D22AAA">
      <w:pPr>
        <w:jc w:val="both"/>
        <w:rPr>
          <w:noProof/>
          <w:sz w:val="22"/>
          <w:szCs w:val="22"/>
        </w:rPr>
      </w:pPr>
      <w:r>
        <w:rPr>
          <w:rStyle w:val="BoldNormalTextChar"/>
          <w:noProof/>
          <w:sz w:val="22"/>
          <w:szCs w:val="22"/>
        </w:rPr>
        <w:t>Malta (2013-2015):</w:t>
      </w:r>
      <w:r>
        <w:rPr>
          <w:noProof/>
          <w:sz w:val="22"/>
          <w:szCs w:val="22"/>
        </w:rPr>
        <w:t xml:space="preserve"> The Waste Management (Shipments of Waste Regulations), 2011 (LN285 of 2011, as amended) which entered into force on 4 November 2011.</w:t>
      </w:r>
    </w:p>
    <w:p w:rsidR="00BB590B" w:rsidRDefault="00D22AAA">
      <w:pPr>
        <w:jc w:val="both"/>
        <w:rPr>
          <w:noProof/>
          <w:sz w:val="22"/>
          <w:szCs w:val="22"/>
        </w:rPr>
      </w:pPr>
      <w:r>
        <w:rPr>
          <w:noProof/>
          <w:sz w:val="22"/>
          <w:szCs w:val="22"/>
        </w:rPr>
        <w:t xml:space="preserve">The </w:t>
      </w:r>
      <w:r>
        <w:rPr>
          <w:rStyle w:val="BoldNormalTextChar"/>
          <w:noProof/>
          <w:sz w:val="22"/>
          <w:szCs w:val="22"/>
        </w:rPr>
        <w:t>Netherlands (2013-2015):</w:t>
      </w:r>
      <w:r>
        <w:rPr>
          <w:noProof/>
          <w:sz w:val="22"/>
          <w:szCs w:val="22"/>
        </w:rPr>
        <w:t xml:space="preserve"> Specific restrictions are given in the Waste policy plan 2009-2021, which entered into force on 11 November 2009. Only a restriction for the disposal operation D1 is in place.</w:t>
      </w:r>
    </w:p>
    <w:p w:rsidR="00BB590B" w:rsidRDefault="00D22AAA">
      <w:pPr>
        <w:jc w:val="both"/>
        <w:rPr>
          <w:b/>
          <w:noProof/>
          <w:sz w:val="22"/>
          <w:szCs w:val="22"/>
        </w:rPr>
      </w:pPr>
      <w:r>
        <w:rPr>
          <w:rStyle w:val="BoldNormalTextChar"/>
          <w:noProof/>
          <w:sz w:val="22"/>
          <w:szCs w:val="22"/>
        </w:rPr>
        <w:t>Poland (2013-2015):</w:t>
      </w:r>
      <w:r>
        <w:rPr>
          <w:b/>
          <w:noProof/>
          <w:sz w:val="22"/>
          <w:szCs w:val="22"/>
        </w:rPr>
        <w:t xml:space="preserve"> </w:t>
      </w:r>
      <w:r>
        <w:rPr>
          <w:noProof/>
          <w:sz w:val="22"/>
          <w:szCs w:val="22"/>
        </w:rPr>
        <w:t>Poland</w:t>
      </w:r>
      <w:r>
        <w:rPr>
          <w:b/>
          <w:noProof/>
          <w:sz w:val="22"/>
          <w:szCs w:val="22"/>
        </w:rPr>
        <w:t xml:space="preserve"> </w:t>
      </w:r>
      <w:r>
        <w:rPr>
          <w:noProof/>
          <w:sz w:val="22"/>
          <w:szCs w:val="22"/>
        </w:rPr>
        <w:t xml:space="preserve">references the Waste Shipment Regulation </w:t>
      </w:r>
      <w:r>
        <w:rPr>
          <w:noProof/>
          <w:sz w:val="22"/>
          <w:szCs w:val="22"/>
        </w:rPr>
        <w:t>(1013/2006/EC) and the Ordinance of the Minister of Environment of 24.06.2008 on the type of waste banned for import for disposal operations (Polish national legislation).</w:t>
      </w:r>
      <w:r>
        <w:rPr>
          <w:b/>
          <w:noProof/>
          <w:sz w:val="22"/>
          <w:szCs w:val="22"/>
        </w:rPr>
        <w:t xml:space="preserve"> </w:t>
      </w:r>
    </w:p>
    <w:p w:rsidR="00BB590B" w:rsidRDefault="00D22AAA">
      <w:pPr>
        <w:jc w:val="both"/>
        <w:rPr>
          <w:noProof/>
          <w:sz w:val="22"/>
          <w:szCs w:val="22"/>
        </w:rPr>
      </w:pPr>
      <w:r>
        <w:rPr>
          <w:rStyle w:val="BoldNormalTextChar"/>
          <w:noProof/>
          <w:sz w:val="22"/>
          <w:szCs w:val="22"/>
        </w:rPr>
        <w:t>Romania (2013-2015)</w:t>
      </w:r>
      <w:r>
        <w:rPr>
          <w:b/>
          <w:noProof/>
          <w:sz w:val="22"/>
          <w:szCs w:val="22"/>
        </w:rPr>
        <w:t>:</w:t>
      </w:r>
      <w:r>
        <w:rPr>
          <w:noProof/>
          <w:sz w:val="22"/>
          <w:szCs w:val="22"/>
        </w:rPr>
        <w:t xml:space="preserve"> In accordance with the Article 32 (1) from the Government Ordi</w:t>
      </w:r>
      <w:r>
        <w:rPr>
          <w:noProof/>
          <w:sz w:val="22"/>
          <w:szCs w:val="22"/>
        </w:rPr>
        <w:t>nance No. 195/2005 on Environmental Protection approved by Law 265/2006, the import of any kind of wastes for final disposal is prohibited.</w:t>
      </w:r>
    </w:p>
    <w:p w:rsidR="00BB590B" w:rsidRDefault="00D22AAA">
      <w:pPr>
        <w:jc w:val="both"/>
        <w:rPr>
          <w:noProof/>
          <w:sz w:val="22"/>
          <w:szCs w:val="22"/>
        </w:rPr>
      </w:pPr>
      <w:r>
        <w:rPr>
          <w:rStyle w:val="BoldNormalTextChar"/>
          <w:noProof/>
          <w:sz w:val="22"/>
          <w:szCs w:val="22"/>
        </w:rPr>
        <w:t>Slovakia (2013-2015):</w:t>
      </w:r>
      <w:r>
        <w:rPr>
          <w:noProof/>
          <w:sz w:val="22"/>
          <w:szCs w:val="22"/>
        </w:rPr>
        <w:t xml:space="preserve"> Transboundary shipments of waste from other Member States to the Slovak Republic and the impor</w:t>
      </w:r>
      <w:r>
        <w:rPr>
          <w:noProof/>
          <w:sz w:val="22"/>
          <w:szCs w:val="22"/>
        </w:rPr>
        <w:t>t of waste which is destined for disposal from states other than Member States to the Slovak Republic are prohibited, unless an international agreement by which the Slovak Republic is bound otherwise pursuant to Article 23 (3) of the national Act No. 223/2</w:t>
      </w:r>
      <w:r>
        <w:rPr>
          <w:noProof/>
          <w:sz w:val="22"/>
          <w:szCs w:val="22"/>
        </w:rPr>
        <w:t>001 Coll.</w:t>
      </w:r>
    </w:p>
    <w:p w:rsidR="00BB590B" w:rsidRDefault="00D22AAA">
      <w:pPr>
        <w:jc w:val="both"/>
        <w:rPr>
          <w:noProof/>
          <w:sz w:val="22"/>
          <w:szCs w:val="22"/>
        </w:rPr>
      </w:pPr>
      <w:r>
        <w:rPr>
          <w:noProof/>
          <w:sz w:val="22"/>
          <w:szCs w:val="22"/>
        </w:rPr>
        <w:t>The Ministry of Environment of the Slovak Republic can object to shipments of waste destined for disposal pursuant to Article 11 of the Regulation (EC) No. 1013/2006.</w:t>
      </w:r>
    </w:p>
    <w:p w:rsidR="00BB590B" w:rsidRDefault="00D22AAA">
      <w:pPr>
        <w:jc w:val="both"/>
        <w:rPr>
          <w:noProof/>
          <w:sz w:val="22"/>
          <w:szCs w:val="22"/>
        </w:rPr>
      </w:pPr>
      <w:r>
        <w:rPr>
          <w:noProof/>
          <w:sz w:val="22"/>
          <w:szCs w:val="22"/>
        </w:rPr>
        <w:t>According to the Act No. 223/2001 Coll., Article 23 (4), if the Ministry raises</w:t>
      </w:r>
      <w:r>
        <w:rPr>
          <w:noProof/>
          <w:sz w:val="22"/>
          <w:szCs w:val="22"/>
        </w:rPr>
        <w:t xml:space="preserve"> objections (Articles 11 and 12 of the Regulation (ES) No. 1013/2006) it shall start from the binding part of the Waste Management Programme of the Slovak Republic.</w:t>
      </w:r>
    </w:p>
    <w:p w:rsidR="00BB590B" w:rsidRDefault="00D22AAA">
      <w:pPr>
        <w:jc w:val="both"/>
        <w:rPr>
          <w:noProof/>
          <w:sz w:val="22"/>
          <w:szCs w:val="22"/>
        </w:rPr>
      </w:pPr>
      <w:r>
        <w:rPr>
          <w:rStyle w:val="BoldNormalTextChar"/>
          <w:noProof/>
          <w:sz w:val="22"/>
          <w:szCs w:val="22"/>
        </w:rPr>
        <w:t xml:space="preserve">Spain (2013-2015): </w:t>
      </w:r>
      <w:r>
        <w:rPr>
          <w:noProof/>
          <w:sz w:val="22"/>
          <w:szCs w:val="22"/>
        </w:rPr>
        <w:t xml:space="preserve">Article 26.2 of Act 22/2011, of July the 28, on Wastes and Contaminated </w:t>
      </w:r>
      <w:r>
        <w:rPr>
          <w:noProof/>
          <w:sz w:val="22"/>
          <w:szCs w:val="22"/>
        </w:rPr>
        <w:t>Soils, allows Competent Authorities in Spain to restrict the import of wastes when they believe they will not be treated in an ESM.</w:t>
      </w:r>
    </w:p>
    <w:p w:rsidR="00BB590B" w:rsidRDefault="00D22AAA">
      <w:pPr>
        <w:jc w:val="both"/>
        <w:rPr>
          <w:noProof/>
          <w:sz w:val="22"/>
          <w:szCs w:val="22"/>
        </w:rPr>
      </w:pPr>
      <w:r>
        <w:rPr>
          <w:rStyle w:val="BoldNormalTextChar"/>
          <w:noProof/>
          <w:sz w:val="22"/>
          <w:szCs w:val="22"/>
        </w:rPr>
        <w:t>Sweden (2013-2015)</w:t>
      </w:r>
      <w:r>
        <w:rPr>
          <w:noProof/>
          <w:sz w:val="22"/>
          <w:szCs w:val="22"/>
        </w:rPr>
        <w:t>: Sweden references the Swedish Ordinance on Waste (SFS 2011:927).</w:t>
      </w:r>
    </w:p>
    <w:p w:rsidR="00BB590B" w:rsidRDefault="00D22AAA">
      <w:pPr>
        <w:jc w:val="both"/>
        <w:rPr>
          <w:noProof/>
          <w:sz w:val="22"/>
          <w:szCs w:val="22"/>
        </w:rPr>
      </w:pPr>
      <w:r>
        <w:rPr>
          <w:noProof/>
          <w:sz w:val="22"/>
          <w:szCs w:val="22"/>
        </w:rPr>
        <w:t>The</w:t>
      </w:r>
      <w:r>
        <w:rPr>
          <w:b/>
          <w:noProof/>
          <w:sz w:val="22"/>
          <w:szCs w:val="22"/>
        </w:rPr>
        <w:t xml:space="preserve"> </w:t>
      </w:r>
      <w:r>
        <w:rPr>
          <w:rStyle w:val="BoldNormalTextChar"/>
          <w:noProof/>
          <w:sz w:val="22"/>
          <w:szCs w:val="22"/>
        </w:rPr>
        <w:t>United Kingdom (2013-2015):</w:t>
      </w:r>
      <w:r>
        <w:rPr>
          <w:b/>
          <w:noProof/>
          <w:sz w:val="22"/>
          <w:szCs w:val="22"/>
        </w:rPr>
        <w:t xml:space="preserve"> </w:t>
      </w:r>
      <w:r>
        <w:rPr>
          <w:noProof/>
          <w:sz w:val="22"/>
          <w:szCs w:val="22"/>
        </w:rPr>
        <w:t xml:space="preserve">The UK </w:t>
      </w:r>
      <w:r>
        <w:rPr>
          <w:noProof/>
          <w:sz w:val="22"/>
          <w:szCs w:val="22"/>
        </w:rPr>
        <w:t>Plan for Shipment of Waste (2012) sets out Government policy on shipments of waste for disposal to and from the United Kingdom.</w:t>
      </w:r>
    </w:p>
    <w:p w:rsidR="00BB590B" w:rsidRDefault="00D22AAA">
      <w:pPr>
        <w:spacing w:before="0" w:after="0"/>
        <w:jc w:val="both"/>
        <w:rPr>
          <w:noProof/>
        </w:rPr>
      </w:pPr>
      <w:r>
        <w:rPr>
          <w:noProof/>
        </w:rPr>
        <w:br w:type="page"/>
      </w:r>
    </w:p>
    <w:p w:rsidR="00BB590B" w:rsidRDefault="00D22AAA">
      <w:pPr>
        <w:pStyle w:val="Heading3"/>
        <w:tabs>
          <w:tab w:val="clear" w:pos="1134"/>
          <w:tab w:val="clear" w:pos="6390"/>
          <w:tab w:val="left" w:pos="851"/>
        </w:tabs>
        <w:ind w:left="851" w:hanging="851"/>
        <w:jc w:val="both"/>
        <w:rPr>
          <w:noProof/>
          <w:color w:val="auto"/>
        </w:rPr>
      </w:pPr>
      <w:bookmarkStart w:id="25" w:name="_Toc513036191"/>
      <w:r>
        <w:rPr>
          <w:noProof/>
          <w:color w:val="auto"/>
        </w:rPr>
        <w:t>Questions 3(e): Restrictions on the Import of Hazardous Wastes and Other Wastes for Recovery (Annex IVB)</w:t>
      </w:r>
      <w:bookmarkEnd w:id="25"/>
    </w:p>
    <w:p w:rsidR="00BB590B" w:rsidRDefault="00D22AAA">
      <w:pPr>
        <w:jc w:val="both"/>
        <w:rPr>
          <w:noProof/>
          <w:sz w:val="22"/>
          <w:szCs w:val="22"/>
        </w:rPr>
      </w:pPr>
      <w:r>
        <w:rPr>
          <w:noProof/>
          <w:sz w:val="22"/>
          <w:szCs w:val="22"/>
        </w:rPr>
        <w:t>In accordance with Ar</w:t>
      </w:r>
      <w:r>
        <w:rPr>
          <w:noProof/>
          <w:sz w:val="22"/>
          <w:szCs w:val="22"/>
        </w:rPr>
        <w:t>ticle 43 of the Waste Shipment Regulation, imports into the Community of waste destined for recovery are prohibited except those from:</w:t>
      </w:r>
    </w:p>
    <w:p w:rsidR="00BB590B" w:rsidRDefault="00D22AAA">
      <w:pPr>
        <w:pStyle w:val="StyleNumbering"/>
        <w:numPr>
          <w:ilvl w:val="0"/>
          <w:numId w:val="109"/>
        </w:numPr>
        <w:tabs>
          <w:tab w:val="left" w:pos="357"/>
          <w:tab w:val="left" w:pos="720"/>
        </w:tabs>
        <w:ind w:left="357" w:hanging="357"/>
        <w:jc w:val="both"/>
        <w:rPr>
          <w:noProof/>
          <w:sz w:val="22"/>
          <w:szCs w:val="22"/>
        </w:rPr>
      </w:pPr>
      <w:r>
        <w:rPr>
          <w:noProof/>
          <w:sz w:val="22"/>
          <w:szCs w:val="22"/>
        </w:rPr>
        <w:t>countries to which the OECD Decision applies; or</w:t>
      </w:r>
    </w:p>
    <w:p w:rsidR="00BB590B" w:rsidRDefault="00D22AAA">
      <w:pPr>
        <w:pStyle w:val="StyleNumbering"/>
        <w:numPr>
          <w:ilvl w:val="0"/>
          <w:numId w:val="109"/>
        </w:numPr>
        <w:tabs>
          <w:tab w:val="left" w:pos="357"/>
          <w:tab w:val="left" w:pos="720"/>
        </w:tabs>
        <w:ind w:left="357" w:hanging="357"/>
        <w:jc w:val="both"/>
        <w:rPr>
          <w:noProof/>
          <w:sz w:val="22"/>
          <w:szCs w:val="22"/>
        </w:rPr>
      </w:pPr>
      <w:r>
        <w:rPr>
          <w:noProof/>
          <w:sz w:val="22"/>
          <w:szCs w:val="22"/>
        </w:rPr>
        <w:t>other countries which are Parties to the Basel Convention; or</w:t>
      </w:r>
    </w:p>
    <w:p w:rsidR="00BB590B" w:rsidRDefault="00D22AAA">
      <w:pPr>
        <w:pStyle w:val="StyleNumbering"/>
        <w:numPr>
          <w:ilvl w:val="0"/>
          <w:numId w:val="109"/>
        </w:numPr>
        <w:tabs>
          <w:tab w:val="left" w:pos="357"/>
          <w:tab w:val="left" w:pos="720"/>
        </w:tabs>
        <w:ind w:left="357" w:hanging="357"/>
        <w:jc w:val="both"/>
        <w:rPr>
          <w:noProof/>
          <w:sz w:val="22"/>
          <w:szCs w:val="22"/>
        </w:rPr>
      </w:pPr>
      <w:r>
        <w:rPr>
          <w:noProof/>
          <w:sz w:val="22"/>
          <w:szCs w:val="22"/>
        </w:rPr>
        <w:t>other coun</w:t>
      </w:r>
      <w:r>
        <w:rPr>
          <w:noProof/>
          <w:sz w:val="22"/>
          <w:szCs w:val="22"/>
        </w:rPr>
        <w:t>tries with which the Community, or the Community and its Member States, have concluded bilateral or multilateral agreements or arrangements compatible with Community legislation and in accordance with Article 11 of the Basel Convention; or</w:t>
      </w:r>
    </w:p>
    <w:p w:rsidR="00BB590B" w:rsidRDefault="00D22AAA">
      <w:pPr>
        <w:pStyle w:val="StyleNumbering"/>
        <w:numPr>
          <w:ilvl w:val="0"/>
          <w:numId w:val="109"/>
        </w:numPr>
        <w:tabs>
          <w:tab w:val="left" w:pos="357"/>
          <w:tab w:val="left" w:pos="720"/>
        </w:tabs>
        <w:ind w:left="357" w:hanging="357"/>
        <w:jc w:val="both"/>
        <w:rPr>
          <w:noProof/>
          <w:sz w:val="22"/>
          <w:szCs w:val="22"/>
        </w:rPr>
      </w:pPr>
      <w:r>
        <w:rPr>
          <w:noProof/>
          <w:sz w:val="22"/>
          <w:szCs w:val="22"/>
        </w:rPr>
        <w:t xml:space="preserve">other countries </w:t>
      </w:r>
      <w:r>
        <w:rPr>
          <w:noProof/>
          <w:sz w:val="22"/>
          <w:szCs w:val="22"/>
        </w:rPr>
        <w:t>with which individual Member States have concluded bilateral agreements or arrangements in accordance with paragraph 2; or</w:t>
      </w:r>
    </w:p>
    <w:p w:rsidR="00BB590B" w:rsidRDefault="00D22AAA">
      <w:pPr>
        <w:pStyle w:val="StyleNumbering"/>
        <w:numPr>
          <w:ilvl w:val="0"/>
          <w:numId w:val="109"/>
        </w:numPr>
        <w:tabs>
          <w:tab w:val="left" w:pos="357"/>
          <w:tab w:val="left" w:pos="720"/>
        </w:tabs>
        <w:ind w:left="357" w:hanging="357"/>
        <w:jc w:val="both"/>
        <w:rPr>
          <w:noProof/>
          <w:sz w:val="22"/>
          <w:szCs w:val="22"/>
        </w:rPr>
      </w:pPr>
      <w:r>
        <w:rPr>
          <w:noProof/>
          <w:sz w:val="22"/>
          <w:szCs w:val="22"/>
        </w:rPr>
        <w:t>other areas in cases where, on exceptional grounds during situations of crisis, peace-making, peacekeeping or war, no bilateral agree</w:t>
      </w:r>
      <w:r>
        <w:rPr>
          <w:noProof/>
          <w:sz w:val="22"/>
          <w:szCs w:val="22"/>
        </w:rPr>
        <w:t>ments or arrangements pursuant to points</w:t>
      </w:r>
      <w:r>
        <w:rPr>
          <w:noProof/>
          <w:color w:val="000000" w:themeColor="text1"/>
          <w:sz w:val="22"/>
          <w:szCs w:val="22"/>
        </w:rPr>
        <w:t xml:space="preserve"> (b) or (c) can be concluded or where a Competent Authority in the country of dispatch has either not </w:t>
      </w:r>
      <w:r>
        <w:rPr>
          <w:noProof/>
          <w:sz w:val="22"/>
          <w:szCs w:val="22"/>
        </w:rPr>
        <w:t>been designated or is unable to act.</w:t>
      </w:r>
    </w:p>
    <w:p w:rsidR="00BB590B" w:rsidRDefault="00D22AAA">
      <w:pPr>
        <w:jc w:val="both"/>
        <w:rPr>
          <w:noProof/>
          <w:sz w:val="22"/>
          <w:szCs w:val="22"/>
        </w:rPr>
      </w:pPr>
      <w:r>
        <w:rPr>
          <w:noProof/>
          <w:sz w:val="22"/>
          <w:szCs w:val="22"/>
        </w:rPr>
        <w:t>Shipments of waste listed in Annex IV of the Waste Shipment Regulation destin</w:t>
      </w:r>
      <w:r>
        <w:rPr>
          <w:noProof/>
          <w:sz w:val="22"/>
          <w:szCs w:val="22"/>
        </w:rPr>
        <w:t xml:space="preserve">ed for recovery operations between Member States of the EU are subject to notification procedure stipulated in Articles 3 - 12 of the Regulation. Also mixtures of waste and other unlisted wastes have to be notified before shipment for recovery. In case of </w:t>
      </w:r>
      <w:r>
        <w:rPr>
          <w:noProof/>
          <w:sz w:val="22"/>
          <w:szCs w:val="22"/>
        </w:rPr>
        <w:t>import of waste for disposal from an OECD Decision country or from a non-OECD Decision country Party to the Basel Convention, control procedures stipulated in Articles 44 and 45 of the Regulation should be applied.</w:t>
      </w:r>
    </w:p>
    <w:p w:rsidR="00BB590B" w:rsidRDefault="00D22AAA">
      <w:pPr>
        <w:jc w:val="both"/>
        <w:rPr>
          <w:rFonts w:cs="Times New Roman"/>
          <w:noProof/>
          <w:sz w:val="22"/>
          <w:szCs w:val="22"/>
        </w:rPr>
      </w:pPr>
      <w:r>
        <w:rPr>
          <w:rFonts w:cs="Times New Roman"/>
          <w:noProof/>
          <w:sz w:val="22"/>
          <w:szCs w:val="22"/>
        </w:rPr>
        <w:t>Most Member States have introduced the re</w:t>
      </w:r>
      <w:r>
        <w:rPr>
          <w:rFonts w:cs="Times New Roman"/>
          <w:noProof/>
          <w:sz w:val="22"/>
          <w:szCs w:val="22"/>
        </w:rPr>
        <w:t xml:space="preserve">levant restrictions. Member States to only reference the Waste Shipment Regulations were as follows: </w:t>
      </w:r>
      <w:r>
        <w:rPr>
          <w:rStyle w:val="BoldNormalTextChar"/>
          <w:noProof/>
          <w:sz w:val="22"/>
          <w:szCs w:val="22"/>
        </w:rPr>
        <w:t>Austria, Belgium, Czech Republic, Denmark, Estonia, France, Germany, Greece, Ireland, Italy, Lithuania, the Netherlands, Poland, Portugal, Slovakia</w:t>
      </w:r>
      <w:r>
        <w:rPr>
          <w:rFonts w:cs="Times New Roman"/>
          <w:noProof/>
          <w:sz w:val="22"/>
          <w:szCs w:val="22"/>
        </w:rPr>
        <w:t xml:space="preserve"> (2013), and </w:t>
      </w:r>
      <w:r>
        <w:rPr>
          <w:rStyle w:val="BoldNormalTextChar"/>
          <w:noProof/>
          <w:sz w:val="22"/>
          <w:szCs w:val="22"/>
        </w:rPr>
        <w:t>Slovenia</w:t>
      </w:r>
      <w:r>
        <w:rPr>
          <w:rFonts w:cs="Times New Roman"/>
          <w:noProof/>
          <w:sz w:val="22"/>
          <w:szCs w:val="22"/>
        </w:rPr>
        <w:t>.</w:t>
      </w:r>
    </w:p>
    <w:p w:rsidR="00BB590B" w:rsidRDefault="00D22AAA">
      <w:pPr>
        <w:jc w:val="both"/>
        <w:rPr>
          <w:rFonts w:cs="Times New Roman"/>
          <w:noProof/>
          <w:sz w:val="22"/>
          <w:szCs w:val="22"/>
        </w:rPr>
      </w:pPr>
      <w:r>
        <w:rPr>
          <w:rStyle w:val="BoldNormalTextChar"/>
          <w:noProof/>
          <w:sz w:val="22"/>
          <w:szCs w:val="22"/>
        </w:rPr>
        <w:t>Finland, France</w:t>
      </w:r>
      <w:r>
        <w:rPr>
          <w:rFonts w:cs="Times New Roman"/>
          <w:noProof/>
          <w:sz w:val="22"/>
          <w:szCs w:val="22"/>
        </w:rPr>
        <w:t xml:space="preserve">, and the </w:t>
      </w:r>
      <w:r>
        <w:rPr>
          <w:rStyle w:val="BoldNormalTextChar"/>
          <w:noProof/>
          <w:sz w:val="22"/>
          <w:szCs w:val="22"/>
        </w:rPr>
        <w:t>United Kingdom</w:t>
      </w:r>
      <w:r>
        <w:rPr>
          <w:rFonts w:cs="Times New Roman"/>
          <w:noProof/>
          <w:sz w:val="22"/>
          <w:szCs w:val="22"/>
        </w:rPr>
        <w:t xml:space="preserve"> have not introduced restrictions. </w:t>
      </w:r>
    </w:p>
    <w:p w:rsidR="00BB590B" w:rsidRDefault="00D22AAA">
      <w:pPr>
        <w:jc w:val="both"/>
        <w:rPr>
          <w:noProof/>
          <w:sz w:val="22"/>
          <w:szCs w:val="22"/>
        </w:rPr>
      </w:pPr>
      <w:r>
        <w:rPr>
          <w:noProof/>
          <w:sz w:val="22"/>
          <w:szCs w:val="22"/>
        </w:rPr>
        <w:t xml:space="preserve">Below summarises additional information submitted by Member States on relevant legislation and its entry into force as well as other remarks. </w:t>
      </w:r>
    </w:p>
    <w:p w:rsidR="00BB590B" w:rsidRDefault="00D22AAA">
      <w:pPr>
        <w:pStyle w:val="Italicnormaltext"/>
        <w:jc w:val="both"/>
        <w:rPr>
          <w:rFonts w:cs="Times New Roman"/>
          <w:noProof/>
          <w:sz w:val="22"/>
          <w:szCs w:val="22"/>
        </w:rPr>
      </w:pPr>
      <w:r>
        <w:rPr>
          <w:rStyle w:val="BoldNormalTextChar"/>
          <w:noProof/>
          <w:sz w:val="22"/>
          <w:szCs w:val="22"/>
        </w:rPr>
        <w:t>Note:</w:t>
      </w:r>
      <w:r>
        <w:rPr>
          <w:noProof/>
          <w:sz w:val="22"/>
          <w:szCs w:val="22"/>
        </w:rPr>
        <w:t xml:space="preserve"> Question </w:t>
      </w:r>
      <w:r>
        <w:rPr>
          <w:noProof/>
          <w:sz w:val="22"/>
          <w:szCs w:val="22"/>
        </w:rPr>
        <w:t>3(e) also asks Member States about the specific countries/regions and/or wastes which would be covered by this restriction and for any other relevant remarks. These replies have not been included below, which focuses on the relevant legislation and its ent</w:t>
      </w:r>
      <w:r>
        <w:rPr>
          <w:noProof/>
          <w:sz w:val="22"/>
          <w:szCs w:val="22"/>
        </w:rPr>
        <w:t>ry into force</w:t>
      </w:r>
      <w:r>
        <w:rPr>
          <w:rFonts w:cs="Times New Roman"/>
          <w:noProof/>
          <w:sz w:val="22"/>
          <w:szCs w:val="22"/>
        </w:rPr>
        <w:t xml:space="preserve">. </w:t>
      </w:r>
    </w:p>
    <w:p w:rsidR="00BB590B" w:rsidRDefault="00D22AAA">
      <w:pPr>
        <w:jc w:val="both"/>
        <w:rPr>
          <w:noProof/>
          <w:sz w:val="22"/>
          <w:szCs w:val="22"/>
        </w:rPr>
      </w:pPr>
      <w:r>
        <w:rPr>
          <w:rStyle w:val="BoldNormalTextChar"/>
          <w:noProof/>
          <w:sz w:val="22"/>
          <w:szCs w:val="22"/>
        </w:rPr>
        <w:t>Bulgaria (2013-2015):</w:t>
      </w:r>
      <w:r>
        <w:rPr>
          <w:noProof/>
          <w:sz w:val="22"/>
          <w:szCs w:val="22"/>
        </w:rPr>
        <w:t xml:space="preserve"> Waste Management Act, promulgated in State Gazette No. 53/13.07.2012, effective 13.07.2012 and The Waste Shipment Regulation (1013/2006/EC).</w:t>
      </w:r>
    </w:p>
    <w:p w:rsidR="00BB590B" w:rsidRDefault="00D22AAA">
      <w:pPr>
        <w:jc w:val="both"/>
        <w:rPr>
          <w:b/>
          <w:noProof/>
          <w:sz w:val="22"/>
          <w:szCs w:val="22"/>
        </w:rPr>
      </w:pPr>
      <w:r>
        <w:rPr>
          <w:b/>
          <w:noProof/>
          <w:sz w:val="22"/>
          <w:szCs w:val="22"/>
        </w:rPr>
        <w:t xml:space="preserve">Croatia (2013-2015): </w:t>
      </w:r>
      <w:r>
        <w:rPr>
          <w:noProof/>
          <w:sz w:val="22"/>
          <w:szCs w:val="22"/>
        </w:rPr>
        <w:t xml:space="preserve">Act on sustainable waste management (Official Gazette </w:t>
      </w:r>
      <w:r>
        <w:rPr>
          <w:noProof/>
          <w:sz w:val="22"/>
          <w:szCs w:val="22"/>
        </w:rPr>
        <w:t>No. 94/13).</w:t>
      </w:r>
    </w:p>
    <w:p w:rsidR="00BB590B" w:rsidRDefault="00D22AAA">
      <w:pPr>
        <w:jc w:val="both"/>
        <w:rPr>
          <w:noProof/>
          <w:sz w:val="22"/>
          <w:szCs w:val="22"/>
        </w:rPr>
      </w:pPr>
      <w:r>
        <w:rPr>
          <w:b/>
          <w:noProof/>
          <w:sz w:val="22"/>
          <w:szCs w:val="22"/>
        </w:rPr>
        <w:t xml:space="preserve">Cyprus (2013-2015): </w:t>
      </w:r>
      <w:r>
        <w:rPr>
          <w:noProof/>
          <w:sz w:val="22"/>
          <w:szCs w:val="22"/>
        </w:rPr>
        <w:t>Waste Law on December 23, 2011 (No. 185(I)/2011). A law ratifying the amendment of the Basel Convention was passed on 14.4.2000 (No. 12(III)/2000).</w:t>
      </w:r>
    </w:p>
    <w:p w:rsidR="00BB590B" w:rsidRDefault="00D22AAA">
      <w:pPr>
        <w:jc w:val="both"/>
        <w:rPr>
          <w:noProof/>
          <w:sz w:val="22"/>
          <w:szCs w:val="22"/>
        </w:rPr>
      </w:pPr>
      <w:r>
        <w:rPr>
          <w:rStyle w:val="BoldNormalTextChar"/>
          <w:noProof/>
          <w:sz w:val="22"/>
          <w:szCs w:val="22"/>
        </w:rPr>
        <w:t>Hungary (2013-2015):</w:t>
      </w:r>
      <w:r>
        <w:rPr>
          <w:noProof/>
          <w:sz w:val="22"/>
          <w:szCs w:val="22"/>
        </w:rPr>
        <w:t xml:space="preserve"> The waste import is restricted if processing/recycling </w:t>
      </w:r>
      <w:r>
        <w:rPr>
          <w:noProof/>
          <w:sz w:val="22"/>
          <w:szCs w:val="22"/>
        </w:rPr>
        <w:t>capacity is lacking. (Other Remarks: The consent from National Inspectorate for Environment and Nature (NIEN) is necessary for the import. The notification (request for consent) shall be submitted by the importer to NIEN with notification form. In accordan</w:t>
      </w:r>
      <w:r>
        <w:rPr>
          <w:noProof/>
          <w:sz w:val="22"/>
          <w:szCs w:val="22"/>
        </w:rPr>
        <w:t>ce with Regulation (EC) No. 1013/2006 on shipments of waste, the competent authority of dispatch sends the movement document of shipments of waste destined for recovery to NIEN.)</w:t>
      </w:r>
    </w:p>
    <w:p w:rsidR="00BB590B" w:rsidRDefault="00D22AAA">
      <w:pPr>
        <w:jc w:val="both"/>
        <w:rPr>
          <w:noProof/>
          <w:sz w:val="22"/>
          <w:szCs w:val="22"/>
        </w:rPr>
      </w:pPr>
      <w:r>
        <w:rPr>
          <w:rStyle w:val="BoldNormalTextChar"/>
          <w:noProof/>
          <w:sz w:val="22"/>
          <w:szCs w:val="22"/>
        </w:rPr>
        <w:t>Latvia (2013-2015):</w:t>
      </w:r>
      <w:r>
        <w:rPr>
          <w:noProof/>
          <w:sz w:val="22"/>
          <w:szCs w:val="22"/>
        </w:rPr>
        <w:t xml:space="preserve"> Waste Management Law, 18.11.2010. Regulation (EC) No. 101</w:t>
      </w:r>
      <w:r>
        <w:rPr>
          <w:noProof/>
          <w:sz w:val="22"/>
          <w:szCs w:val="22"/>
        </w:rPr>
        <w:t>3/2006 of the European Parliament and of the Council of 14 June 2006 on shipments of waste</w:t>
      </w:r>
    </w:p>
    <w:p w:rsidR="00BB590B" w:rsidRDefault="00D22AAA">
      <w:pPr>
        <w:jc w:val="both"/>
        <w:rPr>
          <w:noProof/>
          <w:sz w:val="22"/>
          <w:szCs w:val="22"/>
        </w:rPr>
      </w:pPr>
      <w:r>
        <w:rPr>
          <w:rStyle w:val="BoldNormalTextChar"/>
          <w:noProof/>
          <w:sz w:val="22"/>
          <w:szCs w:val="22"/>
        </w:rPr>
        <w:t>Luxembourg (2013-2015):</w:t>
      </w:r>
      <w:r>
        <w:rPr>
          <w:noProof/>
          <w:sz w:val="22"/>
          <w:szCs w:val="22"/>
        </w:rPr>
        <w:t xml:space="preserve"> In the waste law of 21 March 2012 there is an export prohibition for any waste destined for recovery to non-European Union countries. The pro</w:t>
      </w:r>
      <w:r>
        <w:rPr>
          <w:noProof/>
          <w:sz w:val="22"/>
          <w:szCs w:val="22"/>
        </w:rPr>
        <w:t>hibition applies unless the carrier has a special permit for such an export. Such waste exports were prohibited already under the modified waste management law of 17 June 1994, which was applicable before the law of 21 March 2012. The restrictions and noti</w:t>
      </w:r>
      <w:r>
        <w:rPr>
          <w:noProof/>
          <w:sz w:val="22"/>
          <w:szCs w:val="22"/>
        </w:rPr>
        <w:t>fication procedures for waste transports of regulation (EC) 1013/2006 of the European Parliament and of the Council are applicable in addition to that export prohibition.</w:t>
      </w:r>
    </w:p>
    <w:p w:rsidR="00BB590B" w:rsidRDefault="00D22AAA">
      <w:pPr>
        <w:jc w:val="both"/>
        <w:rPr>
          <w:noProof/>
          <w:sz w:val="22"/>
          <w:szCs w:val="22"/>
        </w:rPr>
      </w:pPr>
      <w:r>
        <w:rPr>
          <w:rStyle w:val="BoldNormalTextChar"/>
          <w:noProof/>
          <w:sz w:val="22"/>
          <w:szCs w:val="22"/>
        </w:rPr>
        <w:t>Malta (2013-2015):</w:t>
      </w:r>
      <w:r>
        <w:rPr>
          <w:noProof/>
          <w:sz w:val="22"/>
          <w:szCs w:val="22"/>
        </w:rPr>
        <w:t xml:space="preserve"> The Waste Management (Shipments of Waste Regulations), 2011 (LN285</w:t>
      </w:r>
      <w:r>
        <w:rPr>
          <w:noProof/>
          <w:sz w:val="22"/>
          <w:szCs w:val="22"/>
        </w:rPr>
        <w:t xml:space="preserve"> of 2011, as amended) which entered into force on 4 November 2011, include provisions on the applicability of the aforementioned (1013/2006/EC) regulation within Malta.</w:t>
      </w:r>
    </w:p>
    <w:p w:rsidR="00BB590B" w:rsidRDefault="00D22AAA">
      <w:pPr>
        <w:jc w:val="both"/>
        <w:rPr>
          <w:noProof/>
          <w:sz w:val="22"/>
          <w:szCs w:val="22"/>
        </w:rPr>
      </w:pPr>
      <w:r>
        <w:rPr>
          <w:rStyle w:val="BoldNormalTextChar"/>
          <w:noProof/>
          <w:sz w:val="22"/>
          <w:szCs w:val="22"/>
        </w:rPr>
        <w:t>Romania (2013-2015)</w:t>
      </w:r>
      <w:r>
        <w:rPr>
          <w:noProof/>
          <w:sz w:val="22"/>
          <w:szCs w:val="22"/>
        </w:rPr>
        <w:t>: According to Article 32 (2) from the Government Ordinance No. 195/</w:t>
      </w:r>
      <w:r>
        <w:rPr>
          <w:noProof/>
          <w:sz w:val="22"/>
          <w:szCs w:val="22"/>
        </w:rPr>
        <w:t>2005 on Environmental Protection approved by Law No. 265/2006, the import of waste for recovery shall be realized by respecting the specific legal acts approved by the Government, in compliance with the Romania’s Accession Treaty.</w:t>
      </w:r>
    </w:p>
    <w:p w:rsidR="00BB590B" w:rsidRDefault="00D22AAA">
      <w:pPr>
        <w:jc w:val="both"/>
        <w:rPr>
          <w:noProof/>
          <w:sz w:val="22"/>
          <w:szCs w:val="22"/>
        </w:rPr>
      </w:pPr>
      <w:r>
        <w:rPr>
          <w:rStyle w:val="BoldNormalTextChar"/>
          <w:noProof/>
          <w:sz w:val="22"/>
          <w:szCs w:val="22"/>
        </w:rPr>
        <w:t>Slovakia (2015):</w:t>
      </w:r>
      <w:r>
        <w:rPr>
          <w:noProof/>
          <w:sz w:val="22"/>
          <w:szCs w:val="22"/>
        </w:rPr>
        <w:t xml:space="preserve"> Accordin</w:t>
      </w:r>
      <w:r>
        <w:rPr>
          <w:noProof/>
          <w:sz w:val="22"/>
          <w:szCs w:val="22"/>
        </w:rPr>
        <w:t>g to the Act No. 223/2001 Coll. on waste, Article 23 (5) anyone who carries out transboundary movements of waste from another Member State to the Slovak Republic or imports waste from states other than the Member States to the Slovak Republic for the purpo</w:t>
      </w:r>
      <w:r>
        <w:rPr>
          <w:noProof/>
          <w:sz w:val="22"/>
          <w:szCs w:val="22"/>
        </w:rPr>
        <w:t>se of recovery (by the operation R1 according the Annex 2 in the waste incinerator 35a) [Act No. 137/2010 Coll. on air, Article 2 (h)] designated as recovery facility for mixed municipal waste) shall submit the notification according to Article 24.</w:t>
      </w:r>
    </w:p>
    <w:p w:rsidR="00BB590B" w:rsidRDefault="00D22AAA">
      <w:pPr>
        <w:jc w:val="both"/>
        <w:rPr>
          <w:noProof/>
          <w:sz w:val="22"/>
          <w:szCs w:val="22"/>
        </w:rPr>
      </w:pPr>
      <w:r>
        <w:rPr>
          <w:noProof/>
          <w:sz w:val="22"/>
          <w:szCs w:val="22"/>
        </w:rPr>
        <w:t>Accordi</w:t>
      </w:r>
      <w:r>
        <w:rPr>
          <w:noProof/>
          <w:sz w:val="22"/>
          <w:szCs w:val="22"/>
        </w:rPr>
        <w:t xml:space="preserve">ng to the Act No. 223/2001 Coll. on waste and on amendment of certain acts as amended, Article 23 (4), if the Ministry raises objections (Articles 11 and 12 of the Regulation (ES) No. 1013/2006) it shall start from the binding part of the Waste Management </w:t>
      </w:r>
      <w:r>
        <w:rPr>
          <w:noProof/>
          <w:sz w:val="22"/>
          <w:szCs w:val="22"/>
        </w:rPr>
        <w:t>Programme of the Slovak Republic.</w:t>
      </w:r>
    </w:p>
    <w:p w:rsidR="00BB590B" w:rsidRDefault="00D22AAA">
      <w:pPr>
        <w:jc w:val="both"/>
        <w:rPr>
          <w:noProof/>
          <w:sz w:val="22"/>
          <w:szCs w:val="22"/>
        </w:rPr>
      </w:pPr>
      <w:r>
        <w:rPr>
          <w:rStyle w:val="BoldNormalTextChar"/>
          <w:noProof/>
          <w:sz w:val="22"/>
          <w:szCs w:val="22"/>
        </w:rPr>
        <w:t>Spain (2013-2015)</w:t>
      </w:r>
      <w:r>
        <w:rPr>
          <w:noProof/>
          <w:sz w:val="22"/>
          <w:szCs w:val="22"/>
        </w:rPr>
        <w:t>: Article 26 (2) of Act 22/2011, of July 28, on Wastes and Contaminates Soils, allows Competent Authorities in Spain to restrict the import of wastes when they believe they will not be treated in an ESM. A</w:t>
      </w:r>
      <w:r>
        <w:rPr>
          <w:noProof/>
          <w:sz w:val="22"/>
          <w:szCs w:val="22"/>
        </w:rPr>
        <w:t>dditionally, Article 26 (3) allows Competent Authorities in Spain to limit the imports of waste for energy recovery when it would result in their own wastes being sent for disposal or being unable to be treated in line with their waste treatment plans.</w:t>
      </w:r>
    </w:p>
    <w:p w:rsidR="00BB590B" w:rsidRDefault="00D22AAA">
      <w:pPr>
        <w:jc w:val="both"/>
        <w:rPr>
          <w:noProof/>
          <w:sz w:val="22"/>
          <w:szCs w:val="22"/>
        </w:rPr>
      </w:pPr>
      <w:r>
        <w:rPr>
          <w:rStyle w:val="BoldNormalTextChar"/>
          <w:noProof/>
          <w:sz w:val="22"/>
          <w:szCs w:val="22"/>
        </w:rPr>
        <w:t>Swe</w:t>
      </w:r>
      <w:r>
        <w:rPr>
          <w:rStyle w:val="BoldNormalTextChar"/>
          <w:noProof/>
          <w:sz w:val="22"/>
          <w:szCs w:val="22"/>
        </w:rPr>
        <w:t>den (2013-2015)</w:t>
      </w:r>
      <w:r>
        <w:rPr>
          <w:noProof/>
          <w:sz w:val="22"/>
          <w:szCs w:val="22"/>
        </w:rPr>
        <w:t>: References the Swedish Ordinance on Waste (SFS 2011:927).</w:t>
      </w:r>
    </w:p>
    <w:p w:rsidR="00BB590B" w:rsidRDefault="00D22AAA">
      <w:pPr>
        <w:spacing w:before="0" w:after="0"/>
        <w:jc w:val="both"/>
        <w:rPr>
          <w:noProof/>
        </w:rPr>
      </w:pPr>
      <w:r>
        <w:rPr>
          <w:noProof/>
        </w:rPr>
        <w:br w:type="page"/>
      </w:r>
    </w:p>
    <w:p w:rsidR="00BB590B" w:rsidRDefault="00D22AAA">
      <w:pPr>
        <w:pStyle w:val="Heading3"/>
        <w:tabs>
          <w:tab w:val="clear" w:pos="1134"/>
          <w:tab w:val="clear" w:pos="6390"/>
          <w:tab w:val="left" w:pos="851"/>
        </w:tabs>
        <w:ind w:left="851" w:hanging="851"/>
        <w:jc w:val="both"/>
        <w:rPr>
          <w:noProof/>
          <w:color w:val="auto"/>
        </w:rPr>
      </w:pPr>
      <w:bookmarkStart w:id="26" w:name="_Toc513036192"/>
      <w:r>
        <w:rPr>
          <w:noProof/>
          <w:color w:val="auto"/>
        </w:rPr>
        <w:t>Questions 3(f): Restrictions of the Transit of Hazardous Waste and Other Wastes</w:t>
      </w:r>
      <w:bookmarkEnd w:id="26"/>
    </w:p>
    <w:p w:rsidR="00BB590B" w:rsidRDefault="00D22AAA">
      <w:pPr>
        <w:jc w:val="both"/>
        <w:rPr>
          <w:noProof/>
          <w:sz w:val="22"/>
          <w:szCs w:val="22"/>
        </w:rPr>
      </w:pPr>
      <w:r>
        <w:rPr>
          <w:noProof/>
          <w:sz w:val="22"/>
          <w:szCs w:val="22"/>
        </w:rPr>
        <w:t>The transit of waste through the European Community from and to third countries is regulated by Art</w:t>
      </w:r>
      <w:r>
        <w:rPr>
          <w:noProof/>
          <w:sz w:val="22"/>
          <w:szCs w:val="22"/>
        </w:rPr>
        <w:t>icles 47 and 48 of the Waste Shipment Regulation. The transit of wastes has to be notified and is allowed only with a permit of the Competent Authorities.</w:t>
      </w:r>
    </w:p>
    <w:p w:rsidR="00BB590B" w:rsidRDefault="00D22AAA">
      <w:pPr>
        <w:jc w:val="both"/>
        <w:rPr>
          <w:rFonts w:cs="Times New Roman"/>
          <w:noProof/>
          <w:sz w:val="22"/>
          <w:szCs w:val="22"/>
        </w:rPr>
      </w:pPr>
      <w:r>
        <w:rPr>
          <w:rFonts w:cs="Times New Roman"/>
          <w:noProof/>
          <w:sz w:val="22"/>
          <w:szCs w:val="22"/>
        </w:rPr>
        <w:t xml:space="preserve">Member States which do not have any restrictions on the transit of hazardous waste were as follows: </w:t>
      </w:r>
      <w:r>
        <w:rPr>
          <w:rStyle w:val="BoldNormalTextChar"/>
          <w:noProof/>
          <w:sz w:val="22"/>
          <w:szCs w:val="22"/>
        </w:rPr>
        <w:t>A</w:t>
      </w:r>
      <w:r>
        <w:rPr>
          <w:rStyle w:val="BoldNormalTextChar"/>
          <w:noProof/>
          <w:sz w:val="22"/>
          <w:szCs w:val="22"/>
        </w:rPr>
        <w:t>ustria, Croatia, Estonia, Finland, France, Germany, Hungary, Italy</w:t>
      </w:r>
      <w:r>
        <w:rPr>
          <w:rFonts w:cs="Times New Roman"/>
          <w:noProof/>
          <w:sz w:val="22"/>
          <w:szCs w:val="22"/>
        </w:rPr>
        <w:t xml:space="preserve">, the </w:t>
      </w:r>
      <w:r>
        <w:rPr>
          <w:rStyle w:val="BoldNormalTextChar"/>
          <w:noProof/>
          <w:sz w:val="22"/>
          <w:szCs w:val="22"/>
        </w:rPr>
        <w:t>Netherlands, Slovenia, Sweden</w:t>
      </w:r>
      <w:r>
        <w:rPr>
          <w:rFonts w:cs="Times New Roman"/>
          <w:noProof/>
          <w:sz w:val="22"/>
          <w:szCs w:val="22"/>
        </w:rPr>
        <w:t xml:space="preserve">, and the </w:t>
      </w:r>
      <w:r>
        <w:rPr>
          <w:rStyle w:val="BoldNormalTextChar"/>
          <w:noProof/>
          <w:sz w:val="22"/>
          <w:szCs w:val="22"/>
        </w:rPr>
        <w:t>United Kingdom</w:t>
      </w:r>
      <w:r>
        <w:rPr>
          <w:rFonts w:cs="Times New Roman"/>
          <w:noProof/>
          <w:sz w:val="22"/>
          <w:szCs w:val="22"/>
        </w:rPr>
        <w:t>.</w:t>
      </w:r>
    </w:p>
    <w:p w:rsidR="00BB590B" w:rsidRDefault="00D22AAA">
      <w:pPr>
        <w:jc w:val="both"/>
        <w:rPr>
          <w:rFonts w:cs="Times New Roman"/>
          <w:noProof/>
          <w:sz w:val="22"/>
          <w:szCs w:val="22"/>
        </w:rPr>
      </w:pPr>
      <w:r>
        <w:rPr>
          <w:rFonts w:cs="Times New Roman"/>
          <w:noProof/>
          <w:sz w:val="22"/>
          <w:szCs w:val="22"/>
        </w:rPr>
        <w:t xml:space="preserve">Other Member States have introduced the relevant restrictions. Member States to only reference the Waste Shipment Regulations were as follows: </w:t>
      </w:r>
      <w:r>
        <w:rPr>
          <w:rStyle w:val="BoldNormalTextChar"/>
          <w:noProof/>
          <w:sz w:val="22"/>
          <w:szCs w:val="22"/>
        </w:rPr>
        <w:t>Belgium, Bulgaria, Czech Republic, Denmark, Greece, Ireland, Latvia, Lithuania, Luxembourg, Poland, Portugal, Slo</w:t>
      </w:r>
      <w:r>
        <w:rPr>
          <w:rStyle w:val="BoldNormalTextChar"/>
          <w:noProof/>
          <w:sz w:val="22"/>
          <w:szCs w:val="22"/>
        </w:rPr>
        <w:t>vakia</w:t>
      </w:r>
      <w:r>
        <w:rPr>
          <w:rFonts w:cs="Times New Roman"/>
          <w:noProof/>
          <w:sz w:val="22"/>
          <w:szCs w:val="22"/>
        </w:rPr>
        <w:t xml:space="preserve">, and </w:t>
      </w:r>
      <w:r>
        <w:rPr>
          <w:rStyle w:val="BoldNormalTextChar"/>
          <w:noProof/>
          <w:sz w:val="22"/>
          <w:szCs w:val="22"/>
        </w:rPr>
        <w:t>Spain</w:t>
      </w:r>
      <w:r>
        <w:rPr>
          <w:rFonts w:cs="Times New Roman"/>
          <w:noProof/>
          <w:sz w:val="22"/>
          <w:szCs w:val="22"/>
        </w:rPr>
        <w:t xml:space="preserve">. </w:t>
      </w:r>
    </w:p>
    <w:p w:rsidR="00BB590B" w:rsidRDefault="00D22AAA">
      <w:pPr>
        <w:jc w:val="both"/>
        <w:rPr>
          <w:noProof/>
          <w:sz w:val="22"/>
          <w:szCs w:val="22"/>
        </w:rPr>
      </w:pPr>
      <w:r>
        <w:rPr>
          <w:noProof/>
          <w:sz w:val="22"/>
          <w:szCs w:val="22"/>
        </w:rPr>
        <w:t xml:space="preserve">Below summarises additional information submitted by Member States on relevant legislation and its entry into force, as well as other remarks. </w:t>
      </w:r>
    </w:p>
    <w:p w:rsidR="00BB590B" w:rsidRDefault="00D22AAA">
      <w:pPr>
        <w:pStyle w:val="Italicnormaltext"/>
        <w:jc w:val="both"/>
        <w:rPr>
          <w:b/>
          <w:noProof/>
          <w:sz w:val="22"/>
          <w:szCs w:val="22"/>
        </w:rPr>
      </w:pPr>
      <w:r>
        <w:rPr>
          <w:b/>
          <w:noProof/>
          <w:sz w:val="22"/>
          <w:szCs w:val="22"/>
        </w:rPr>
        <w:t>Note:</w:t>
      </w:r>
      <w:r>
        <w:rPr>
          <w:noProof/>
          <w:sz w:val="22"/>
          <w:szCs w:val="22"/>
        </w:rPr>
        <w:t xml:space="preserve"> Question 3(f) also asks Member States about the specific countries/regions and/or waste</w:t>
      </w:r>
      <w:r>
        <w:rPr>
          <w:noProof/>
          <w:sz w:val="22"/>
          <w:szCs w:val="22"/>
        </w:rPr>
        <w:t xml:space="preserve">s which would be covered by this restriction and for any other relevant remarks. These replies have not been included below, which focuses on the relevant legislation and its entry into force. </w:t>
      </w:r>
    </w:p>
    <w:p w:rsidR="00BB590B" w:rsidRDefault="00D22AAA">
      <w:pPr>
        <w:jc w:val="both"/>
        <w:rPr>
          <w:noProof/>
          <w:sz w:val="22"/>
          <w:szCs w:val="22"/>
        </w:rPr>
      </w:pPr>
      <w:r>
        <w:rPr>
          <w:b/>
          <w:noProof/>
          <w:sz w:val="22"/>
          <w:szCs w:val="22"/>
        </w:rPr>
        <w:t>Cyprus (2013-2015):</w:t>
      </w:r>
      <w:r>
        <w:rPr>
          <w:noProof/>
          <w:sz w:val="22"/>
          <w:szCs w:val="22"/>
        </w:rPr>
        <w:t xml:space="preserve"> Waste Law on December 23, 2011 (No. 185(I)</w:t>
      </w:r>
      <w:r>
        <w:rPr>
          <w:noProof/>
          <w:sz w:val="22"/>
          <w:szCs w:val="22"/>
        </w:rPr>
        <w:t>/2011) and a Law ratifying the amendment of the Basel Convention has been passed on 14.4.2000 (No. 12(III)/2000).</w:t>
      </w:r>
    </w:p>
    <w:p w:rsidR="00BB590B" w:rsidRDefault="00D22AAA">
      <w:pPr>
        <w:jc w:val="both"/>
        <w:rPr>
          <w:noProof/>
          <w:sz w:val="22"/>
          <w:szCs w:val="22"/>
        </w:rPr>
      </w:pPr>
      <w:r>
        <w:rPr>
          <w:rStyle w:val="BoldNormalTextChar"/>
          <w:noProof/>
          <w:sz w:val="22"/>
          <w:szCs w:val="22"/>
        </w:rPr>
        <w:t>France (2013-2015):</w:t>
      </w:r>
      <w:r>
        <w:rPr>
          <w:noProof/>
          <w:sz w:val="22"/>
          <w:szCs w:val="22"/>
        </w:rPr>
        <w:t xml:space="preserve"> As transit country, France applies the principle of the tacit consent according to the Article 9 of the Regulation (EC) No</w:t>
      </w:r>
      <w:r>
        <w:rPr>
          <w:noProof/>
          <w:sz w:val="22"/>
          <w:szCs w:val="22"/>
        </w:rPr>
        <w:t>. 1013/2006 (30 days).</w:t>
      </w:r>
    </w:p>
    <w:p w:rsidR="00BB590B" w:rsidRDefault="00D22AAA">
      <w:pPr>
        <w:jc w:val="both"/>
        <w:rPr>
          <w:noProof/>
          <w:sz w:val="22"/>
          <w:szCs w:val="22"/>
        </w:rPr>
      </w:pPr>
      <w:r>
        <w:rPr>
          <w:rStyle w:val="BoldNormalTextChar"/>
          <w:noProof/>
          <w:sz w:val="22"/>
          <w:szCs w:val="22"/>
        </w:rPr>
        <w:t>Hungary (2013-2015):</w:t>
      </w:r>
      <w:r>
        <w:rPr>
          <w:noProof/>
          <w:sz w:val="22"/>
          <w:szCs w:val="22"/>
        </w:rPr>
        <w:t xml:space="preserve"> Hungary does not apply tacit consents on the transit of hazardous and other wastes. There is also an obligation of administration fee payment according to the Paragraph 2, Section 1 of the Ministry for Environmen</w:t>
      </w:r>
      <w:r>
        <w:rPr>
          <w:noProof/>
          <w:sz w:val="22"/>
          <w:szCs w:val="22"/>
        </w:rPr>
        <w:t>t and Water Decree No. 33/2005. (XII. 27) on the administrative service fees of authorities for environment, nature and water.</w:t>
      </w:r>
    </w:p>
    <w:p w:rsidR="00BB590B" w:rsidRDefault="00D22AAA">
      <w:pPr>
        <w:jc w:val="both"/>
        <w:rPr>
          <w:noProof/>
          <w:sz w:val="22"/>
          <w:szCs w:val="22"/>
        </w:rPr>
      </w:pPr>
      <w:r>
        <w:rPr>
          <w:rStyle w:val="BoldNormalTextChar"/>
          <w:noProof/>
          <w:sz w:val="22"/>
          <w:szCs w:val="22"/>
        </w:rPr>
        <w:t>Malta (2013-2015):</w:t>
      </w:r>
      <w:r>
        <w:rPr>
          <w:noProof/>
          <w:sz w:val="22"/>
          <w:szCs w:val="22"/>
        </w:rPr>
        <w:t xml:space="preserve"> The Waste Management (Shipments of Waste Regulations), 2011 (LN285 of 2011, as amended) which entered into for</w:t>
      </w:r>
      <w:r>
        <w:rPr>
          <w:noProof/>
          <w:sz w:val="22"/>
          <w:szCs w:val="22"/>
        </w:rPr>
        <w:t>ce on 4 November 2011, include provisions on the applicability of the aforementioned (1013/2006/EC) regulation within Malta.</w:t>
      </w:r>
    </w:p>
    <w:p w:rsidR="00BB590B" w:rsidRDefault="00D22AAA">
      <w:pPr>
        <w:jc w:val="both"/>
        <w:rPr>
          <w:noProof/>
          <w:sz w:val="22"/>
          <w:szCs w:val="22"/>
        </w:rPr>
      </w:pPr>
      <w:r>
        <w:rPr>
          <w:rStyle w:val="BoldNormalTextChar"/>
          <w:noProof/>
          <w:sz w:val="22"/>
          <w:szCs w:val="22"/>
        </w:rPr>
        <w:t>Romania (2013-2015):</w:t>
      </w:r>
      <w:r>
        <w:rPr>
          <w:noProof/>
          <w:sz w:val="22"/>
          <w:szCs w:val="22"/>
        </w:rPr>
        <w:t xml:space="preserve"> According to Article 32 (4) of the Government Ordinance No. 195/2005 on Environmental Protection approved by L</w:t>
      </w:r>
      <w:r>
        <w:rPr>
          <w:noProof/>
          <w:sz w:val="22"/>
          <w:szCs w:val="22"/>
        </w:rPr>
        <w:t>aw 265/2006, the export and transit of any wastes may take place in accordance with agreements to which Romania is a party and with specific legislation in the area. In case of export, the responsible operator must ensure that international obligations are</w:t>
      </w:r>
      <w:r>
        <w:rPr>
          <w:noProof/>
          <w:sz w:val="22"/>
          <w:szCs w:val="22"/>
        </w:rPr>
        <w:t xml:space="preserve"> observed and the consent by the Competent Authority of destination has been obtained.</w:t>
      </w:r>
    </w:p>
    <w:p w:rsidR="00BB590B" w:rsidRDefault="00BB590B">
      <w:pPr>
        <w:jc w:val="both"/>
        <w:rPr>
          <w:noProof/>
        </w:rPr>
      </w:pPr>
    </w:p>
    <w:p w:rsidR="00BB590B" w:rsidRDefault="00BB590B">
      <w:pPr>
        <w:jc w:val="both"/>
        <w:rPr>
          <w:noProof/>
        </w:rPr>
      </w:pPr>
    </w:p>
    <w:p w:rsidR="00BB590B" w:rsidRDefault="00D22AAA">
      <w:pPr>
        <w:spacing w:before="0" w:after="0"/>
        <w:jc w:val="both"/>
        <w:rPr>
          <w:rFonts w:ascii="Arial" w:hAnsi="Arial"/>
          <w:b/>
          <w:bCs/>
          <w:noProof/>
          <w:sz w:val="26"/>
          <w:szCs w:val="26"/>
        </w:rPr>
      </w:pPr>
      <w:r>
        <w:rPr>
          <w:noProof/>
        </w:rPr>
        <w:br w:type="page"/>
      </w:r>
    </w:p>
    <w:p w:rsidR="00BB590B" w:rsidRDefault="00D22AAA">
      <w:pPr>
        <w:pStyle w:val="Heading3"/>
        <w:tabs>
          <w:tab w:val="clear" w:pos="1134"/>
          <w:tab w:val="clear" w:pos="6390"/>
          <w:tab w:val="left" w:pos="851"/>
        </w:tabs>
        <w:ind w:left="851" w:hanging="851"/>
        <w:jc w:val="both"/>
        <w:rPr>
          <w:noProof/>
          <w:color w:val="auto"/>
        </w:rPr>
      </w:pPr>
      <w:bookmarkStart w:id="27" w:name="_Toc513036193"/>
      <w:r>
        <w:rPr>
          <w:noProof/>
          <w:color w:val="auto"/>
        </w:rPr>
        <w:t>Question 4(a): Use and Acceptance of the Document Forms of the Basel Convention in the Control of Transboundary Movement of Hazardous and Other Wastes</w:t>
      </w:r>
      <w:bookmarkEnd w:id="27"/>
    </w:p>
    <w:p w:rsidR="00BB590B" w:rsidRDefault="00D22AAA">
      <w:pPr>
        <w:jc w:val="both"/>
        <w:rPr>
          <w:noProof/>
          <w:sz w:val="22"/>
          <w:szCs w:val="22"/>
        </w:rPr>
      </w:pPr>
      <w:r>
        <w:rPr>
          <w:noProof/>
          <w:sz w:val="22"/>
          <w:szCs w:val="22"/>
        </w:rPr>
        <w:t xml:space="preserve">In most cases </w:t>
      </w:r>
      <w:r>
        <w:rPr>
          <w:noProof/>
          <w:sz w:val="22"/>
          <w:szCs w:val="22"/>
        </w:rPr>
        <w:t>notification and movement/accompanying documents referred to in the Waste Shipment Regulation Annex IA and IB (as amended by Council Regulation (EC) No. 1379/2007 amending Annexes IA, IB, VII and VIII of the Waste Shipment Regulation, for the purposes of t</w:t>
      </w:r>
      <w:r>
        <w:rPr>
          <w:noProof/>
          <w:sz w:val="22"/>
          <w:szCs w:val="22"/>
        </w:rPr>
        <w:t>aking account of technical progress and changes agreed under the Basel Convention) are used in the control of transboundary movements of hazardous wastes and other wastes. These are largely based on, and in accordance with, the forms of the Basel Conventio</w:t>
      </w:r>
      <w:r>
        <w:rPr>
          <w:noProof/>
          <w:sz w:val="22"/>
          <w:szCs w:val="22"/>
        </w:rPr>
        <w:t>n, with minor alterations specific to the European Union regulation. Basel Convention Notification and Movement document forms are also accepted by all countries, at least for Basel Parties outside the European Union.</w:t>
      </w:r>
    </w:p>
    <w:p w:rsidR="00BB590B" w:rsidRDefault="00D22AAA">
      <w:pPr>
        <w:jc w:val="both"/>
        <w:rPr>
          <w:noProof/>
          <w:sz w:val="22"/>
          <w:szCs w:val="22"/>
        </w:rPr>
      </w:pPr>
      <w:r>
        <w:rPr>
          <w:noProof/>
          <w:sz w:val="22"/>
          <w:szCs w:val="22"/>
        </w:rPr>
        <w:t>No Member States have had problems wit</w:t>
      </w:r>
      <w:r>
        <w:rPr>
          <w:noProof/>
          <w:sz w:val="22"/>
          <w:szCs w:val="22"/>
        </w:rPr>
        <w:t xml:space="preserve">h using the forms. </w:t>
      </w:r>
    </w:p>
    <w:p w:rsidR="00BB590B" w:rsidRDefault="00D22AAA">
      <w:pPr>
        <w:jc w:val="both"/>
        <w:rPr>
          <w:noProof/>
          <w:sz w:val="22"/>
          <w:szCs w:val="22"/>
        </w:rPr>
      </w:pPr>
      <w:r>
        <w:rPr>
          <w:noProof/>
          <w:sz w:val="22"/>
          <w:szCs w:val="22"/>
        </w:rPr>
        <w:t xml:space="preserve">Member States that provided no additional information were as follows: </w:t>
      </w:r>
      <w:r>
        <w:rPr>
          <w:rStyle w:val="BoldNormalTextChar"/>
          <w:noProof/>
          <w:sz w:val="22"/>
          <w:szCs w:val="22"/>
        </w:rPr>
        <w:t>Belgium, Bulgaria, Croatia, Cyprus, Czech Republic, Denmark, Estonia, France, Germany, Greece, Hungary, Ireland, Italy, Latvia, Lithuania, Luxembourg, Malta</w:t>
      </w:r>
      <w:r>
        <w:rPr>
          <w:noProof/>
          <w:sz w:val="22"/>
          <w:szCs w:val="22"/>
        </w:rPr>
        <w:t xml:space="preserve">, the </w:t>
      </w:r>
      <w:r>
        <w:rPr>
          <w:rStyle w:val="BoldNormalTextChar"/>
          <w:noProof/>
          <w:sz w:val="22"/>
          <w:szCs w:val="22"/>
        </w:rPr>
        <w:t>Net</w:t>
      </w:r>
      <w:r>
        <w:rPr>
          <w:rStyle w:val="BoldNormalTextChar"/>
          <w:noProof/>
          <w:sz w:val="22"/>
          <w:szCs w:val="22"/>
        </w:rPr>
        <w:t xml:space="preserve">herlands, Poland, Portugal, Romania, Slovakia, Slovenia, </w:t>
      </w:r>
      <w:r>
        <w:rPr>
          <w:noProof/>
          <w:sz w:val="22"/>
          <w:szCs w:val="22"/>
        </w:rPr>
        <w:t>and</w:t>
      </w:r>
      <w:r>
        <w:rPr>
          <w:rStyle w:val="BoldNormalTextChar"/>
          <w:noProof/>
          <w:sz w:val="22"/>
          <w:szCs w:val="22"/>
        </w:rPr>
        <w:t xml:space="preserve"> Spain</w:t>
      </w:r>
      <w:r>
        <w:rPr>
          <w:noProof/>
          <w:sz w:val="22"/>
          <w:szCs w:val="22"/>
        </w:rPr>
        <w:t xml:space="preserve"> (2013-2014).</w:t>
      </w:r>
    </w:p>
    <w:p w:rsidR="00BB590B" w:rsidRDefault="00D22AAA">
      <w:pPr>
        <w:jc w:val="both"/>
        <w:rPr>
          <w:noProof/>
          <w:sz w:val="22"/>
          <w:szCs w:val="22"/>
        </w:rPr>
      </w:pPr>
      <w:r>
        <w:rPr>
          <w:noProof/>
          <w:sz w:val="22"/>
          <w:szCs w:val="22"/>
        </w:rPr>
        <w:t xml:space="preserve">Below, information submitted by Member States on the use of other document forms than those of the Basel Convention have been summarised. </w:t>
      </w:r>
    </w:p>
    <w:p w:rsidR="00BB590B" w:rsidRDefault="00D22AAA">
      <w:pPr>
        <w:jc w:val="both"/>
        <w:rPr>
          <w:noProof/>
          <w:sz w:val="22"/>
          <w:szCs w:val="22"/>
        </w:rPr>
      </w:pPr>
      <w:r>
        <w:rPr>
          <w:b/>
          <w:noProof/>
          <w:sz w:val="22"/>
          <w:szCs w:val="22"/>
        </w:rPr>
        <w:t xml:space="preserve">Austria (2013-2015): </w:t>
      </w:r>
      <w:r>
        <w:rPr>
          <w:noProof/>
          <w:sz w:val="22"/>
          <w:szCs w:val="22"/>
        </w:rPr>
        <w:t xml:space="preserve">In general the </w:t>
      </w:r>
      <w:r>
        <w:rPr>
          <w:noProof/>
          <w:sz w:val="22"/>
          <w:szCs w:val="22"/>
        </w:rPr>
        <w:t>EU Notification and Movement document forms are used. For non-EU Countries the Basel Convention Notification and Movements document forms are accepted.</w:t>
      </w:r>
    </w:p>
    <w:p w:rsidR="00BB590B" w:rsidRDefault="00D22AAA">
      <w:pPr>
        <w:jc w:val="both"/>
        <w:rPr>
          <w:noProof/>
          <w:sz w:val="22"/>
          <w:szCs w:val="22"/>
        </w:rPr>
      </w:pPr>
      <w:r>
        <w:rPr>
          <w:b/>
          <w:noProof/>
          <w:sz w:val="22"/>
          <w:szCs w:val="22"/>
        </w:rPr>
        <w:t xml:space="preserve">Finland (2013-2015): </w:t>
      </w:r>
      <w:r>
        <w:rPr>
          <w:noProof/>
          <w:sz w:val="22"/>
          <w:szCs w:val="22"/>
        </w:rPr>
        <w:t>European Community notification forms (Commission Regulation (EC) No. 1379/2007) ar</w:t>
      </w:r>
      <w:r>
        <w:rPr>
          <w:noProof/>
          <w:sz w:val="22"/>
          <w:szCs w:val="22"/>
        </w:rPr>
        <w:t>e used and/or accepted in the control of transboundary movement of hazardous wastes and other wastes. Corrigendum to the Commission Regulation (EC) No. 1379/2007 was published on 8 November 2008. It includes the updated model forms to be used by the notifi</w:t>
      </w:r>
      <w:r>
        <w:rPr>
          <w:noProof/>
          <w:sz w:val="22"/>
          <w:szCs w:val="22"/>
        </w:rPr>
        <w:t>er. Annex VII of the Regulation No. 1013/2006 defines the document to be used for shipments of the waste that are not controlled according to the said regulation. A valid contract according to the Article 18 must be concluded by the parties of the shipment</w:t>
      </w:r>
      <w:r>
        <w:rPr>
          <w:noProof/>
          <w:sz w:val="22"/>
          <w:szCs w:val="22"/>
        </w:rPr>
        <w:t>.</w:t>
      </w:r>
    </w:p>
    <w:p w:rsidR="00BB590B" w:rsidRDefault="00D22AAA">
      <w:pPr>
        <w:jc w:val="both"/>
        <w:rPr>
          <w:noProof/>
          <w:sz w:val="22"/>
          <w:szCs w:val="22"/>
        </w:rPr>
      </w:pPr>
      <w:r>
        <w:rPr>
          <w:rStyle w:val="BoldNormalTextChar"/>
          <w:noProof/>
          <w:sz w:val="22"/>
          <w:szCs w:val="22"/>
        </w:rPr>
        <w:t>Spain (2015):</w:t>
      </w:r>
      <w:r>
        <w:rPr>
          <w:noProof/>
          <w:sz w:val="22"/>
          <w:szCs w:val="22"/>
        </w:rPr>
        <w:t xml:space="preserve"> Spain changed their response to indicate that Notification and Movement document forms of the Basel Convention were no longer used or accepted. However, they also provided the information as follows:</w:t>
      </w:r>
    </w:p>
    <w:p w:rsidR="00BB590B" w:rsidRDefault="00D22AAA">
      <w:pPr>
        <w:pStyle w:val="Quote"/>
        <w:jc w:val="both"/>
        <w:rPr>
          <w:noProof/>
          <w:sz w:val="22"/>
          <w:szCs w:val="22"/>
        </w:rPr>
      </w:pPr>
      <w:r>
        <w:rPr>
          <w:noProof/>
          <w:sz w:val="22"/>
          <w:szCs w:val="22"/>
        </w:rPr>
        <w:t>“Notification and movement document form</w:t>
      </w:r>
      <w:r>
        <w:rPr>
          <w:noProof/>
          <w:sz w:val="22"/>
          <w:szCs w:val="22"/>
        </w:rPr>
        <w:t>s (Annex IA and Annex IB) included in the Council regulation (EC) No. 1013/2006 are used and /or accepted in the control of transboundary movement of hazardous wastes and other wastes.”</w:t>
      </w:r>
    </w:p>
    <w:p w:rsidR="00BB590B" w:rsidRDefault="00D22AAA">
      <w:pPr>
        <w:jc w:val="both"/>
        <w:rPr>
          <w:noProof/>
          <w:sz w:val="22"/>
          <w:szCs w:val="22"/>
        </w:rPr>
      </w:pPr>
      <w:r>
        <w:rPr>
          <w:rStyle w:val="BoldNormalTextChar"/>
          <w:noProof/>
          <w:sz w:val="22"/>
          <w:szCs w:val="22"/>
        </w:rPr>
        <w:t>Sweden (2013-2015)</w:t>
      </w:r>
      <w:r>
        <w:rPr>
          <w:noProof/>
          <w:sz w:val="22"/>
          <w:szCs w:val="22"/>
        </w:rPr>
        <w:t>: EU Forms are used in most cases. Almost all shipme</w:t>
      </w:r>
      <w:r>
        <w:rPr>
          <w:noProof/>
          <w:sz w:val="22"/>
          <w:szCs w:val="22"/>
        </w:rPr>
        <w:t>nts are between Sweden and other EU Member States or EES/EFTA countries.</w:t>
      </w:r>
    </w:p>
    <w:p w:rsidR="00BB590B" w:rsidRDefault="00D22AAA">
      <w:pPr>
        <w:jc w:val="both"/>
        <w:rPr>
          <w:noProof/>
          <w:sz w:val="22"/>
          <w:szCs w:val="22"/>
        </w:rPr>
      </w:pPr>
      <w:r>
        <w:rPr>
          <w:noProof/>
          <w:sz w:val="22"/>
          <w:szCs w:val="22"/>
        </w:rPr>
        <w:t xml:space="preserve">The </w:t>
      </w:r>
      <w:r>
        <w:rPr>
          <w:rStyle w:val="BoldNormalTextChar"/>
          <w:noProof/>
          <w:sz w:val="22"/>
          <w:szCs w:val="22"/>
        </w:rPr>
        <w:t>United Kingdom (2013-2015)</w:t>
      </w:r>
      <w:r>
        <w:rPr>
          <w:noProof/>
          <w:sz w:val="22"/>
          <w:szCs w:val="22"/>
        </w:rPr>
        <w:t>: EC Notification and Movement/Tracking Forms used are those approved in the Waste Shipment Regulation (1013/2006/EC).These are largely based on the form</w:t>
      </w:r>
      <w:r>
        <w:rPr>
          <w:noProof/>
          <w:sz w:val="22"/>
          <w:szCs w:val="22"/>
        </w:rPr>
        <w:t>s of the Basel Convention, with minor alterations specific to the EU. Basel Convention forms are accepted for movements of waste from Basel Parties outside the EU.</w:t>
      </w:r>
    </w:p>
    <w:p w:rsidR="00BB590B" w:rsidRDefault="00BB590B">
      <w:pPr>
        <w:jc w:val="both"/>
        <w:rPr>
          <w:noProof/>
        </w:rPr>
      </w:pPr>
    </w:p>
    <w:p w:rsidR="00BB590B" w:rsidRDefault="00D22AAA">
      <w:pPr>
        <w:spacing w:before="0" w:after="0"/>
        <w:jc w:val="both"/>
        <w:rPr>
          <w:noProof/>
        </w:rPr>
      </w:pPr>
      <w:r>
        <w:rPr>
          <w:noProof/>
        </w:rPr>
        <w:br w:type="page"/>
      </w:r>
    </w:p>
    <w:p w:rsidR="00BB590B" w:rsidRDefault="00D22AAA">
      <w:pPr>
        <w:pStyle w:val="Heading3"/>
        <w:tabs>
          <w:tab w:val="clear" w:pos="1134"/>
          <w:tab w:val="clear" w:pos="6390"/>
          <w:tab w:val="left" w:pos="851"/>
        </w:tabs>
        <w:ind w:left="851" w:hanging="851"/>
        <w:jc w:val="both"/>
        <w:rPr>
          <w:noProof/>
          <w:color w:val="auto"/>
        </w:rPr>
      </w:pPr>
      <w:bookmarkStart w:id="28" w:name="_Toc513036194"/>
      <w:r>
        <w:rPr>
          <w:noProof/>
          <w:color w:val="auto"/>
        </w:rPr>
        <w:t>Question 4(b): Acceptable Language(s) to receive the Notification and Movement Document F</w:t>
      </w:r>
      <w:r>
        <w:rPr>
          <w:noProof/>
          <w:color w:val="auto"/>
        </w:rPr>
        <w:t>orms</w:t>
      </w:r>
      <w:bookmarkEnd w:id="28"/>
    </w:p>
    <w:p w:rsidR="00BB590B" w:rsidRDefault="00D22AAA">
      <w:pPr>
        <w:jc w:val="both"/>
        <w:rPr>
          <w:b/>
          <w:noProof/>
          <w:sz w:val="22"/>
        </w:rPr>
      </w:pPr>
      <w:r>
        <w:rPr>
          <w:b/>
          <w:noProof/>
          <w:sz w:val="22"/>
        </w:rPr>
        <w:t xml:space="preserve">Austria (2013-2015): </w:t>
      </w:r>
      <w:r>
        <w:rPr>
          <w:noProof/>
          <w:sz w:val="22"/>
        </w:rPr>
        <w:t>English, French, German</w:t>
      </w:r>
    </w:p>
    <w:p w:rsidR="00BB590B" w:rsidRDefault="00D22AAA">
      <w:pPr>
        <w:jc w:val="both"/>
        <w:rPr>
          <w:noProof/>
          <w:sz w:val="22"/>
        </w:rPr>
      </w:pPr>
      <w:r>
        <w:rPr>
          <w:b/>
          <w:noProof/>
          <w:sz w:val="22"/>
        </w:rPr>
        <w:t xml:space="preserve">Belgium (2013-2015): </w:t>
      </w:r>
      <w:r>
        <w:rPr>
          <w:noProof/>
          <w:sz w:val="22"/>
        </w:rPr>
        <w:t>Dutch, English, French, German</w:t>
      </w:r>
    </w:p>
    <w:p w:rsidR="00BB590B" w:rsidRDefault="00D22AAA">
      <w:pPr>
        <w:jc w:val="both"/>
        <w:rPr>
          <w:noProof/>
          <w:sz w:val="22"/>
        </w:rPr>
      </w:pPr>
      <w:r>
        <w:rPr>
          <w:b/>
          <w:noProof/>
          <w:sz w:val="22"/>
        </w:rPr>
        <w:t xml:space="preserve">Bulgaria (2013-2015): </w:t>
      </w:r>
      <w:r>
        <w:rPr>
          <w:noProof/>
          <w:sz w:val="22"/>
        </w:rPr>
        <w:t>English, Bulgarian</w:t>
      </w:r>
    </w:p>
    <w:p w:rsidR="00BB590B" w:rsidRDefault="00D22AAA">
      <w:pPr>
        <w:jc w:val="both"/>
        <w:rPr>
          <w:b/>
          <w:noProof/>
          <w:sz w:val="22"/>
        </w:rPr>
      </w:pPr>
      <w:r>
        <w:rPr>
          <w:b/>
          <w:noProof/>
          <w:sz w:val="22"/>
        </w:rPr>
        <w:t xml:space="preserve">Croatia (2013-2015): </w:t>
      </w:r>
      <w:r>
        <w:rPr>
          <w:noProof/>
          <w:sz w:val="22"/>
        </w:rPr>
        <w:t>Croatian, English</w:t>
      </w:r>
    </w:p>
    <w:p w:rsidR="00BB590B" w:rsidRDefault="00D22AAA">
      <w:pPr>
        <w:jc w:val="both"/>
        <w:rPr>
          <w:noProof/>
          <w:sz w:val="22"/>
        </w:rPr>
      </w:pPr>
      <w:r>
        <w:rPr>
          <w:b/>
          <w:noProof/>
          <w:sz w:val="22"/>
        </w:rPr>
        <w:t xml:space="preserve">Cyprus (2013-2015): </w:t>
      </w:r>
      <w:r>
        <w:rPr>
          <w:noProof/>
          <w:sz w:val="22"/>
        </w:rPr>
        <w:t>Greek, English</w:t>
      </w:r>
    </w:p>
    <w:p w:rsidR="00BB590B" w:rsidRDefault="00D22AAA">
      <w:pPr>
        <w:jc w:val="both"/>
        <w:rPr>
          <w:noProof/>
          <w:sz w:val="22"/>
        </w:rPr>
      </w:pPr>
      <w:r>
        <w:rPr>
          <w:b/>
          <w:noProof/>
          <w:sz w:val="22"/>
        </w:rPr>
        <w:t>Czech</w:t>
      </w:r>
      <w:r>
        <w:rPr>
          <w:noProof/>
          <w:sz w:val="22"/>
        </w:rPr>
        <w:t xml:space="preserve"> </w:t>
      </w:r>
      <w:r>
        <w:rPr>
          <w:b/>
          <w:noProof/>
          <w:sz w:val="22"/>
        </w:rPr>
        <w:t xml:space="preserve">Republic (2013-2015): </w:t>
      </w:r>
      <w:r>
        <w:rPr>
          <w:noProof/>
          <w:sz w:val="22"/>
        </w:rPr>
        <w:t>Czech, Engl</w:t>
      </w:r>
      <w:r>
        <w:rPr>
          <w:noProof/>
          <w:sz w:val="22"/>
        </w:rPr>
        <w:t>ish, Slovak</w:t>
      </w:r>
    </w:p>
    <w:p w:rsidR="00BB590B" w:rsidRDefault="00D22AAA">
      <w:pPr>
        <w:jc w:val="both"/>
        <w:rPr>
          <w:noProof/>
          <w:sz w:val="22"/>
        </w:rPr>
      </w:pPr>
      <w:r>
        <w:rPr>
          <w:b/>
          <w:noProof/>
          <w:sz w:val="22"/>
        </w:rPr>
        <w:t xml:space="preserve">Denmark (2013-2015): </w:t>
      </w:r>
      <w:r>
        <w:rPr>
          <w:noProof/>
          <w:sz w:val="22"/>
        </w:rPr>
        <w:t>Danish, Swedish, Norwegian, English</w:t>
      </w:r>
    </w:p>
    <w:p w:rsidR="00BB590B" w:rsidRDefault="00D22AAA">
      <w:pPr>
        <w:jc w:val="both"/>
        <w:rPr>
          <w:noProof/>
          <w:sz w:val="22"/>
        </w:rPr>
      </w:pPr>
      <w:r>
        <w:rPr>
          <w:b/>
          <w:noProof/>
          <w:sz w:val="22"/>
        </w:rPr>
        <w:t xml:space="preserve">Estonia (2013-2015): </w:t>
      </w:r>
      <w:r>
        <w:rPr>
          <w:noProof/>
          <w:sz w:val="22"/>
        </w:rPr>
        <w:t>English</w:t>
      </w:r>
    </w:p>
    <w:p w:rsidR="00BB590B" w:rsidRDefault="00D22AAA">
      <w:pPr>
        <w:jc w:val="both"/>
        <w:rPr>
          <w:noProof/>
          <w:sz w:val="22"/>
        </w:rPr>
      </w:pPr>
      <w:r>
        <w:rPr>
          <w:b/>
          <w:noProof/>
          <w:sz w:val="22"/>
        </w:rPr>
        <w:t xml:space="preserve">Finland (2013-2015): </w:t>
      </w:r>
      <w:r>
        <w:rPr>
          <w:noProof/>
          <w:sz w:val="22"/>
        </w:rPr>
        <w:t>English, Finnish, Swedish</w:t>
      </w:r>
    </w:p>
    <w:p w:rsidR="00BB590B" w:rsidRDefault="00D22AAA">
      <w:pPr>
        <w:jc w:val="both"/>
        <w:rPr>
          <w:noProof/>
          <w:sz w:val="22"/>
        </w:rPr>
      </w:pPr>
      <w:r>
        <w:rPr>
          <w:b/>
          <w:noProof/>
          <w:sz w:val="22"/>
        </w:rPr>
        <w:t xml:space="preserve">France (2013-2015): </w:t>
      </w:r>
      <w:r>
        <w:rPr>
          <w:noProof/>
          <w:sz w:val="22"/>
        </w:rPr>
        <w:t>French, English</w:t>
      </w:r>
      <w:r>
        <w:rPr>
          <w:b/>
          <w:noProof/>
          <w:sz w:val="22"/>
        </w:rPr>
        <w:t xml:space="preserve"> </w:t>
      </w:r>
    </w:p>
    <w:p w:rsidR="00BB590B" w:rsidRDefault="00D22AAA">
      <w:pPr>
        <w:jc w:val="both"/>
        <w:rPr>
          <w:noProof/>
          <w:sz w:val="22"/>
        </w:rPr>
      </w:pPr>
      <w:r>
        <w:rPr>
          <w:b/>
          <w:noProof/>
          <w:sz w:val="22"/>
        </w:rPr>
        <w:t xml:space="preserve">Germany (2013-2015): </w:t>
      </w:r>
      <w:r>
        <w:rPr>
          <w:noProof/>
          <w:sz w:val="22"/>
        </w:rPr>
        <w:t>English (transit), German (import and transit)</w:t>
      </w:r>
    </w:p>
    <w:p w:rsidR="00BB590B" w:rsidRDefault="00D22AAA">
      <w:pPr>
        <w:jc w:val="both"/>
        <w:rPr>
          <w:noProof/>
          <w:sz w:val="22"/>
        </w:rPr>
      </w:pPr>
      <w:r>
        <w:rPr>
          <w:b/>
          <w:noProof/>
          <w:sz w:val="22"/>
        </w:rPr>
        <w:t xml:space="preserve">Greece (2013-2015): </w:t>
      </w:r>
      <w:r>
        <w:rPr>
          <w:noProof/>
          <w:sz w:val="22"/>
        </w:rPr>
        <w:t>English, Greek</w:t>
      </w:r>
    </w:p>
    <w:p w:rsidR="00BB590B" w:rsidRDefault="00D22AAA">
      <w:pPr>
        <w:jc w:val="both"/>
        <w:rPr>
          <w:noProof/>
          <w:sz w:val="22"/>
        </w:rPr>
      </w:pPr>
      <w:r>
        <w:rPr>
          <w:b/>
          <w:noProof/>
          <w:sz w:val="22"/>
        </w:rPr>
        <w:t xml:space="preserve">Hungary (2013-2015): </w:t>
      </w:r>
      <w:r>
        <w:rPr>
          <w:noProof/>
          <w:sz w:val="22"/>
        </w:rPr>
        <w:t>English, Hungarian</w:t>
      </w:r>
    </w:p>
    <w:p w:rsidR="00BB590B" w:rsidRDefault="00D22AAA">
      <w:pPr>
        <w:jc w:val="both"/>
        <w:rPr>
          <w:noProof/>
          <w:sz w:val="22"/>
        </w:rPr>
      </w:pPr>
      <w:r>
        <w:rPr>
          <w:b/>
          <w:noProof/>
          <w:sz w:val="22"/>
        </w:rPr>
        <w:t>Ireland (2013-2015):</w:t>
      </w:r>
      <w:r>
        <w:rPr>
          <w:noProof/>
          <w:sz w:val="22"/>
        </w:rPr>
        <w:t xml:space="preserve"> English</w:t>
      </w:r>
    </w:p>
    <w:p w:rsidR="00BB590B" w:rsidRDefault="00D22AAA">
      <w:pPr>
        <w:jc w:val="both"/>
        <w:rPr>
          <w:b/>
          <w:noProof/>
          <w:sz w:val="22"/>
        </w:rPr>
      </w:pPr>
      <w:r>
        <w:rPr>
          <w:b/>
          <w:noProof/>
          <w:sz w:val="22"/>
        </w:rPr>
        <w:t>Italy</w:t>
      </w:r>
      <w:r>
        <w:rPr>
          <w:noProof/>
          <w:sz w:val="22"/>
        </w:rPr>
        <w:t xml:space="preserve"> </w:t>
      </w:r>
      <w:r>
        <w:rPr>
          <w:rStyle w:val="BoldNormalTextChar"/>
          <w:noProof/>
          <w:sz w:val="22"/>
        </w:rPr>
        <w:t>(2</w:t>
      </w:r>
      <w:r>
        <w:rPr>
          <w:b/>
          <w:noProof/>
          <w:sz w:val="22"/>
        </w:rPr>
        <w:t xml:space="preserve">013-2014): </w:t>
      </w:r>
      <w:r>
        <w:rPr>
          <w:noProof/>
          <w:sz w:val="22"/>
        </w:rPr>
        <w:t xml:space="preserve">English, French, Italian; </w:t>
      </w:r>
      <w:r>
        <w:rPr>
          <w:b/>
          <w:noProof/>
          <w:sz w:val="22"/>
        </w:rPr>
        <w:t>(2015)</w:t>
      </w:r>
      <w:r>
        <w:rPr>
          <w:noProof/>
          <w:sz w:val="22"/>
        </w:rPr>
        <w:t>: English, Italian</w:t>
      </w:r>
    </w:p>
    <w:p w:rsidR="00BB590B" w:rsidRDefault="00D22AAA">
      <w:pPr>
        <w:jc w:val="both"/>
        <w:rPr>
          <w:noProof/>
          <w:sz w:val="22"/>
        </w:rPr>
      </w:pPr>
      <w:r>
        <w:rPr>
          <w:b/>
          <w:noProof/>
          <w:sz w:val="22"/>
        </w:rPr>
        <w:t xml:space="preserve">Latvia (2013-2015): </w:t>
      </w:r>
      <w:r>
        <w:rPr>
          <w:noProof/>
          <w:sz w:val="22"/>
        </w:rPr>
        <w:t>English, German, Russian</w:t>
      </w:r>
    </w:p>
    <w:p w:rsidR="00BB590B" w:rsidRDefault="00D22AAA">
      <w:pPr>
        <w:jc w:val="both"/>
        <w:rPr>
          <w:noProof/>
          <w:sz w:val="22"/>
        </w:rPr>
      </w:pPr>
      <w:r>
        <w:rPr>
          <w:b/>
          <w:noProof/>
          <w:sz w:val="22"/>
        </w:rPr>
        <w:t xml:space="preserve">Lithuania (2013-2015): </w:t>
      </w:r>
      <w:r>
        <w:rPr>
          <w:noProof/>
          <w:sz w:val="22"/>
        </w:rPr>
        <w:t xml:space="preserve">Lithuanian, </w:t>
      </w:r>
      <w:r>
        <w:rPr>
          <w:noProof/>
          <w:sz w:val="22"/>
        </w:rPr>
        <w:t>English</w:t>
      </w:r>
    </w:p>
    <w:p w:rsidR="00BB590B" w:rsidRDefault="00D22AAA">
      <w:pPr>
        <w:jc w:val="both"/>
        <w:rPr>
          <w:noProof/>
          <w:sz w:val="22"/>
        </w:rPr>
      </w:pPr>
      <w:r>
        <w:rPr>
          <w:b/>
          <w:noProof/>
          <w:sz w:val="22"/>
        </w:rPr>
        <w:t xml:space="preserve">Luxembourg (2013-2015): </w:t>
      </w:r>
      <w:r>
        <w:rPr>
          <w:noProof/>
          <w:sz w:val="22"/>
        </w:rPr>
        <w:t>English, French, German, Luxembourgish</w:t>
      </w:r>
    </w:p>
    <w:p w:rsidR="00BB590B" w:rsidRDefault="00D22AAA">
      <w:pPr>
        <w:jc w:val="both"/>
        <w:rPr>
          <w:noProof/>
          <w:sz w:val="22"/>
        </w:rPr>
      </w:pPr>
      <w:r>
        <w:rPr>
          <w:b/>
          <w:noProof/>
          <w:sz w:val="22"/>
        </w:rPr>
        <w:t xml:space="preserve">Malta (2013-2015): </w:t>
      </w:r>
      <w:r>
        <w:rPr>
          <w:noProof/>
          <w:sz w:val="22"/>
        </w:rPr>
        <w:t>English</w:t>
      </w:r>
    </w:p>
    <w:p w:rsidR="00BB590B" w:rsidRDefault="00D22AAA">
      <w:pPr>
        <w:jc w:val="both"/>
        <w:rPr>
          <w:noProof/>
          <w:sz w:val="22"/>
        </w:rPr>
      </w:pPr>
      <w:r>
        <w:rPr>
          <w:noProof/>
          <w:sz w:val="22"/>
        </w:rPr>
        <w:t>The</w:t>
      </w:r>
      <w:r>
        <w:rPr>
          <w:b/>
          <w:noProof/>
          <w:sz w:val="22"/>
        </w:rPr>
        <w:t xml:space="preserve"> Netherlands (2013-2015): </w:t>
      </w:r>
      <w:r>
        <w:rPr>
          <w:noProof/>
          <w:sz w:val="22"/>
        </w:rPr>
        <w:t>Dutch, English, German</w:t>
      </w:r>
    </w:p>
    <w:p w:rsidR="00BB590B" w:rsidRDefault="00D22AAA">
      <w:pPr>
        <w:jc w:val="both"/>
        <w:rPr>
          <w:noProof/>
          <w:sz w:val="22"/>
        </w:rPr>
      </w:pPr>
      <w:r>
        <w:rPr>
          <w:b/>
          <w:noProof/>
          <w:sz w:val="22"/>
        </w:rPr>
        <w:t xml:space="preserve">Poland (2013-2015): </w:t>
      </w:r>
      <w:r>
        <w:rPr>
          <w:noProof/>
          <w:sz w:val="22"/>
        </w:rPr>
        <w:t>Notification and movement forms are acceptable in the language of the country of dispa</w:t>
      </w:r>
      <w:r>
        <w:rPr>
          <w:noProof/>
          <w:sz w:val="22"/>
        </w:rPr>
        <w:t>tch. Any accompanying documentation should be in Polish or include a translation into Polish.</w:t>
      </w:r>
    </w:p>
    <w:p w:rsidR="00BB590B" w:rsidRDefault="00D22AAA">
      <w:pPr>
        <w:jc w:val="both"/>
        <w:rPr>
          <w:noProof/>
          <w:sz w:val="22"/>
        </w:rPr>
      </w:pPr>
      <w:r>
        <w:rPr>
          <w:b/>
          <w:noProof/>
          <w:sz w:val="22"/>
        </w:rPr>
        <w:t xml:space="preserve">Portugal (2013-2015): </w:t>
      </w:r>
      <w:r>
        <w:rPr>
          <w:noProof/>
          <w:sz w:val="22"/>
        </w:rPr>
        <w:t>Portuguese, Spanish, English</w:t>
      </w:r>
    </w:p>
    <w:p w:rsidR="00BB590B" w:rsidRDefault="00D22AAA">
      <w:pPr>
        <w:jc w:val="both"/>
        <w:rPr>
          <w:noProof/>
          <w:sz w:val="22"/>
        </w:rPr>
      </w:pPr>
      <w:r>
        <w:rPr>
          <w:b/>
          <w:noProof/>
          <w:sz w:val="22"/>
        </w:rPr>
        <w:t xml:space="preserve">Romania (2013-2015): </w:t>
      </w:r>
      <w:r>
        <w:rPr>
          <w:noProof/>
          <w:sz w:val="22"/>
        </w:rPr>
        <w:t>English, Romanian</w:t>
      </w:r>
    </w:p>
    <w:p w:rsidR="00BB590B" w:rsidRDefault="00D22AAA">
      <w:pPr>
        <w:jc w:val="both"/>
        <w:rPr>
          <w:noProof/>
          <w:sz w:val="22"/>
        </w:rPr>
      </w:pPr>
      <w:r>
        <w:rPr>
          <w:b/>
          <w:noProof/>
          <w:sz w:val="22"/>
        </w:rPr>
        <w:t xml:space="preserve">Slovakia (2013-2015): </w:t>
      </w:r>
      <w:r>
        <w:rPr>
          <w:noProof/>
          <w:sz w:val="22"/>
        </w:rPr>
        <w:t>All languages</w:t>
      </w:r>
    </w:p>
    <w:p w:rsidR="00BB590B" w:rsidRDefault="00D22AAA">
      <w:pPr>
        <w:jc w:val="both"/>
        <w:rPr>
          <w:noProof/>
          <w:sz w:val="22"/>
        </w:rPr>
      </w:pPr>
      <w:r>
        <w:rPr>
          <w:b/>
          <w:noProof/>
          <w:sz w:val="22"/>
        </w:rPr>
        <w:t xml:space="preserve">Slovenia (2013-2015): </w:t>
      </w:r>
      <w:r>
        <w:rPr>
          <w:noProof/>
          <w:sz w:val="22"/>
        </w:rPr>
        <w:t>English, Slove</w:t>
      </w:r>
      <w:r>
        <w:rPr>
          <w:noProof/>
          <w:sz w:val="22"/>
        </w:rPr>
        <w:t>ne</w:t>
      </w:r>
    </w:p>
    <w:p w:rsidR="00BB590B" w:rsidRDefault="00D22AAA">
      <w:pPr>
        <w:jc w:val="both"/>
        <w:rPr>
          <w:noProof/>
          <w:sz w:val="22"/>
        </w:rPr>
      </w:pPr>
      <w:r>
        <w:rPr>
          <w:b/>
          <w:noProof/>
          <w:sz w:val="22"/>
        </w:rPr>
        <w:t xml:space="preserve">Spain (2013-2014): </w:t>
      </w:r>
      <w:r>
        <w:rPr>
          <w:noProof/>
          <w:sz w:val="22"/>
        </w:rPr>
        <w:t xml:space="preserve">English, Spanish; </w:t>
      </w:r>
      <w:r>
        <w:rPr>
          <w:rStyle w:val="BoldNormalTextChar"/>
          <w:noProof/>
          <w:sz w:val="22"/>
        </w:rPr>
        <w:t>(2015):</w:t>
      </w:r>
      <w:r>
        <w:rPr>
          <w:noProof/>
          <w:sz w:val="22"/>
        </w:rPr>
        <w:t xml:space="preserve"> Spanish as a working language, although the documentation that is received may be in English or French.</w:t>
      </w:r>
    </w:p>
    <w:p w:rsidR="00BB590B" w:rsidRDefault="00D22AAA">
      <w:pPr>
        <w:jc w:val="both"/>
        <w:rPr>
          <w:noProof/>
          <w:sz w:val="22"/>
        </w:rPr>
      </w:pPr>
      <w:r>
        <w:rPr>
          <w:b/>
          <w:noProof/>
          <w:sz w:val="22"/>
        </w:rPr>
        <w:t xml:space="preserve">Sweden (2013-2015): </w:t>
      </w:r>
      <w:r>
        <w:rPr>
          <w:noProof/>
          <w:sz w:val="22"/>
        </w:rPr>
        <w:t>English, Swedish</w:t>
      </w:r>
    </w:p>
    <w:p w:rsidR="00BB590B" w:rsidRDefault="00D22AAA">
      <w:pPr>
        <w:jc w:val="both"/>
        <w:rPr>
          <w:noProof/>
          <w:sz w:val="22"/>
        </w:rPr>
      </w:pPr>
      <w:r>
        <w:rPr>
          <w:noProof/>
          <w:sz w:val="22"/>
        </w:rPr>
        <w:t>The</w:t>
      </w:r>
      <w:r>
        <w:rPr>
          <w:b/>
          <w:noProof/>
          <w:sz w:val="22"/>
        </w:rPr>
        <w:t xml:space="preserve"> United Kingdom (2013-2015): </w:t>
      </w:r>
      <w:r>
        <w:rPr>
          <w:noProof/>
          <w:sz w:val="22"/>
        </w:rPr>
        <w:t>English</w:t>
      </w:r>
    </w:p>
    <w:p w:rsidR="00BB590B" w:rsidRDefault="00D22AAA">
      <w:pPr>
        <w:pStyle w:val="Heading3"/>
        <w:tabs>
          <w:tab w:val="clear" w:pos="1134"/>
          <w:tab w:val="clear" w:pos="6390"/>
          <w:tab w:val="left" w:pos="851"/>
        </w:tabs>
        <w:ind w:left="851" w:hanging="851"/>
        <w:jc w:val="both"/>
        <w:rPr>
          <w:noProof/>
          <w:color w:val="auto"/>
        </w:rPr>
      </w:pPr>
      <w:bookmarkStart w:id="29" w:name="_Toc513036195"/>
      <w:r>
        <w:rPr>
          <w:noProof/>
          <w:color w:val="auto"/>
        </w:rPr>
        <w:t>Question 4(c): Additional I</w:t>
      </w:r>
      <w:r>
        <w:rPr>
          <w:noProof/>
          <w:color w:val="auto"/>
        </w:rPr>
        <w:t>nformation Requirements in addition to those listed under Annex V (A and B) of the Basel Convention</w:t>
      </w:r>
      <w:bookmarkEnd w:id="29"/>
    </w:p>
    <w:p w:rsidR="00BB590B" w:rsidRDefault="00D22AAA">
      <w:pPr>
        <w:jc w:val="both"/>
        <w:rPr>
          <w:noProof/>
          <w:sz w:val="22"/>
        </w:rPr>
      </w:pPr>
      <w:r>
        <w:rPr>
          <w:noProof/>
          <w:sz w:val="22"/>
        </w:rPr>
        <w:t>Additional Information and documentation related to notification are described in Annex II the Waste Shipment Regulation. These include, inter-alia:</w:t>
      </w:r>
    </w:p>
    <w:p w:rsidR="00BB590B" w:rsidRDefault="00D22AAA">
      <w:pPr>
        <w:pStyle w:val="ListBullet"/>
        <w:numPr>
          <w:ilvl w:val="0"/>
          <w:numId w:val="110"/>
        </w:numPr>
        <w:tabs>
          <w:tab w:val="left" w:pos="357"/>
          <w:tab w:val="left" w:pos="720"/>
        </w:tabs>
        <w:jc w:val="both"/>
        <w:rPr>
          <w:noProof/>
          <w:sz w:val="22"/>
        </w:rPr>
      </w:pPr>
      <w:r>
        <w:rPr>
          <w:noProof/>
          <w:sz w:val="22"/>
        </w:rPr>
        <w:t xml:space="preserve">If the </w:t>
      </w:r>
      <w:r>
        <w:rPr>
          <w:noProof/>
          <w:sz w:val="22"/>
        </w:rPr>
        <w:t>waste is destined for an interim recovery or disposal operation, information regarding all facilities where subsequent interim and non-interim recovery or disposal operations are envisaged shall be indicated (Annex II Part 1 No. 5 of the Waste Shipment Reg</w:t>
      </w:r>
      <w:r>
        <w:rPr>
          <w:noProof/>
          <w:sz w:val="22"/>
        </w:rPr>
        <w:t>ulation);</w:t>
      </w:r>
    </w:p>
    <w:p w:rsidR="00BB590B" w:rsidRDefault="00D22AAA">
      <w:pPr>
        <w:pStyle w:val="ListBullet"/>
        <w:numPr>
          <w:ilvl w:val="0"/>
          <w:numId w:val="110"/>
        </w:numPr>
        <w:tabs>
          <w:tab w:val="left" w:pos="357"/>
          <w:tab w:val="left" w:pos="720"/>
        </w:tabs>
        <w:jc w:val="both"/>
        <w:rPr>
          <w:noProof/>
          <w:sz w:val="22"/>
        </w:rPr>
      </w:pPr>
      <w:r>
        <w:rPr>
          <w:noProof/>
          <w:sz w:val="22"/>
        </w:rPr>
        <w:t>Evidence of registration of the carrier(s) regarding waste transports (Annex II Part 1, No. 15 of the Waste Shipment Regulation); and</w:t>
      </w:r>
    </w:p>
    <w:p w:rsidR="00BB590B" w:rsidRDefault="00D22AAA">
      <w:pPr>
        <w:pStyle w:val="ListBullet"/>
        <w:numPr>
          <w:ilvl w:val="0"/>
          <w:numId w:val="110"/>
        </w:numPr>
        <w:tabs>
          <w:tab w:val="left" w:pos="357"/>
          <w:tab w:val="left" w:pos="720"/>
        </w:tabs>
        <w:jc w:val="both"/>
        <w:rPr>
          <w:noProof/>
          <w:sz w:val="22"/>
        </w:rPr>
      </w:pPr>
      <w:r>
        <w:rPr>
          <w:noProof/>
          <w:sz w:val="22"/>
        </w:rPr>
        <w:t>If the waste is destined for recovery: (Annex II Part 1 No. 20 of the Waste Shipment Regulation):</w:t>
      </w:r>
    </w:p>
    <w:p w:rsidR="00BB590B" w:rsidRDefault="00D22AAA">
      <w:pPr>
        <w:pStyle w:val="ListBullet"/>
        <w:numPr>
          <w:ilvl w:val="1"/>
          <w:numId w:val="110"/>
        </w:numPr>
        <w:tabs>
          <w:tab w:val="left" w:pos="357"/>
          <w:tab w:val="left" w:pos="720"/>
        </w:tabs>
        <w:jc w:val="both"/>
        <w:rPr>
          <w:noProof/>
          <w:sz w:val="22"/>
        </w:rPr>
      </w:pPr>
      <w:r>
        <w:rPr>
          <w:noProof/>
          <w:sz w:val="22"/>
        </w:rPr>
        <w:t xml:space="preserve">The planned </w:t>
      </w:r>
      <w:r>
        <w:rPr>
          <w:noProof/>
          <w:sz w:val="22"/>
        </w:rPr>
        <w:t>method of disposal for the non-recoverable fraction after recovery;</w:t>
      </w:r>
    </w:p>
    <w:p w:rsidR="00BB590B" w:rsidRDefault="00D22AAA">
      <w:pPr>
        <w:pStyle w:val="ListBullet"/>
        <w:numPr>
          <w:ilvl w:val="1"/>
          <w:numId w:val="110"/>
        </w:numPr>
        <w:tabs>
          <w:tab w:val="left" w:pos="357"/>
          <w:tab w:val="left" w:pos="720"/>
        </w:tabs>
        <w:jc w:val="both"/>
        <w:rPr>
          <w:noProof/>
          <w:sz w:val="22"/>
        </w:rPr>
      </w:pPr>
      <w:r>
        <w:rPr>
          <w:noProof/>
          <w:sz w:val="22"/>
        </w:rPr>
        <w:t>The amount of recovered material in relation to non-recoverable waste;</w:t>
      </w:r>
    </w:p>
    <w:p w:rsidR="00BB590B" w:rsidRDefault="00D22AAA">
      <w:pPr>
        <w:pStyle w:val="ListBullet"/>
        <w:numPr>
          <w:ilvl w:val="1"/>
          <w:numId w:val="110"/>
        </w:numPr>
        <w:tabs>
          <w:tab w:val="left" w:pos="357"/>
          <w:tab w:val="left" w:pos="720"/>
        </w:tabs>
        <w:jc w:val="both"/>
        <w:rPr>
          <w:noProof/>
          <w:sz w:val="22"/>
        </w:rPr>
      </w:pPr>
      <w:r>
        <w:rPr>
          <w:noProof/>
          <w:sz w:val="22"/>
        </w:rPr>
        <w:t>The estimated value of recovered material; and</w:t>
      </w:r>
    </w:p>
    <w:p w:rsidR="00BB590B" w:rsidRDefault="00D22AAA">
      <w:pPr>
        <w:pStyle w:val="ListBullet"/>
        <w:numPr>
          <w:ilvl w:val="1"/>
          <w:numId w:val="110"/>
        </w:numPr>
        <w:tabs>
          <w:tab w:val="left" w:pos="357"/>
          <w:tab w:val="left" w:pos="720"/>
        </w:tabs>
        <w:jc w:val="both"/>
        <w:rPr>
          <w:noProof/>
          <w:sz w:val="22"/>
        </w:rPr>
      </w:pPr>
      <w:r>
        <w:rPr>
          <w:noProof/>
          <w:sz w:val="22"/>
        </w:rPr>
        <w:t>The cost of recovery and the cost of disposal of the non-recoverable f</w:t>
      </w:r>
      <w:r>
        <w:rPr>
          <w:noProof/>
          <w:sz w:val="22"/>
        </w:rPr>
        <w:t>raction.</w:t>
      </w:r>
    </w:p>
    <w:p w:rsidR="00BB590B" w:rsidRDefault="00D22AAA">
      <w:pPr>
        <w:jc w:val="both"/>
        <w:rPr>
          <w:noProof/>
          <w:sz w:val="22"/>
        </w:rPr>
      </w:pPr>
      <w:r>
        <w:rPr>
          <w:noProof/>
          <w:sz w:val="22"/>
        </w:rPr>
        <w:t>According to Annex II Part 3 of the Waste Shipment Regulation, any other pertinent information may be requested by the Competent Authorities.</w:t>
      </w:r>
    </w:p>
    <w:p w:rsidR="00BB590B" w:rsidRDefault="00D22AAA">
      <w:pPr>
        <w:jc w:val="both"/>
        <w:rPr>
          <w:noProof/>
          <w:sz w:val="22"/>
        </w:rPr>
      </w:pPr>
      <w:r>
        <w:rPr>
          <w:noProof/>
          <w:sz w:val="22"/>
        </w:rPr>
        <w:t xml:space="preserve">Member States to not provide additional information, potentially due to lack of any additional requirements, were as follows: </w:t>
      </w:r>
      <w:r>
        <w:rPr>
          <w:rStyle w:val="BoldNormalTextChar"/>
          <w:noProof/>
          <w:sz w:val="22"/>
        </w:rPr>
        <w:t xml:space="preserve">Croatia, Denmark, France, Ireland, Italy, Lithuania, Luxembourg, </w:t>
      </w:r>
      <w:r>
        <w:rPr>
          <w:noProof/>
          <w:sz w:val="22"/>
        </w:rPr>
        <w:t xml:space="preserve">the </w:t>
      </w:r>
      <w:r>
        <w:rPr>
          <w:rStyle w:val="BoldNormalTextChar"/>
          <w:noProof/>
          <w:sz w:val="22"/>
        </w:rPr>
        <w:t xml:space="preserve">Netherlands, Poland, </w:t>
      </w:r>
      <w:r>
        <w:rPr>
          <w:noProof/>
          <w:sz w:val="22"/>
        </w:rPr>
        <w:t>and</w:t>
      </w:r>
      <w:r>
        <w:rPr>
          <w:rStyle w:val="BoldNormalTextChar"/>
          <w:noProof/>
          <w:sz w:val="22"/>
        </w:rPr>
        <w:t xml:space="preserve"> Romania</w:t>
      </w:r>
      <w:r>
        <w:rPr>
          <w:noProof/>
          <w:sz w:val="22"/>
        </w:rPr>
        <w:t>.</w:t>
      </w:r>
    </w:p>
    <w:p w:rsidR="00BB590B" w:rsidRDefault="00D22AAA">
      <w:pPr>
        <w:jc w:val="both"/>
        <w:rPr>
          <w:noProof/>
          <w:sz w:val="22"/>
        </w:rPr>
      </w:pPr>
      <w:r>
        <w:rPr>
          <w:noProof/>
          <w:sz w:val="22"/>
        </w:rPr>
        <w:t>Below, the information subm</w:t>
      </w:r>
      <w:r>
        <w:rPr>
          <w:noProof/>
          <w:sz w:val="22"/>
        </w:rPr>
        <w:t>itted by the other Member States has been summarised.</w:t>
      </w:r>
    </w:p>
    <w:p w:rsidR="00BB590B" w:rsidRDefault="00D22AAA">
      <w:pPr>
        <w:jc w:val="both"/>
        <w:rPr>
          <w:noProof/>
          <w:sz w:val="22"/>
        </w:rPr>
      </w:pPr>
      <w:r>
        <w:rPr>
          <w:rStyle w:val="BoldNormalTextChar"/>
          <w:noProof/>
          <w:sz w:val="22"/>
        </w:rPr>
        <w:t>Austria (2013-2015)</w:t>
      </w:r>
      <w:r>
        <w:rPr>
          <w:noProof/>
          <w:sz w:val="22"/>
        </w:rPr>
        <w:t>: In specific cases additional information (e.g. chemical analysis, technical description of the treatment plant, information on further treatment in case of notification for disposal</w:t>
      </w:r>
      <w:r>
        <w:rPr>
          <w:noProof/>
          <w:sz w:val="22"/>
        </w:rPr>
        <w:t xml:space="preserve"> operations D13, D14, D15, R12 and R13) are required.</w:t>
      </w:r>
    </w:p>
    <w:p w:rsidR="00BB590B" w:rsidRDefault="00D22AAA">
      <w:pPr>
        <w:jc w:val="both"/>
        <w:rPr>
          <w:noProof/>
          <w:sz w:val="22"/>
        </w:rPr>
      </w:pPr>
      <w:r>
        <w:rPr>
          <w:rStyle w:val="BoldNormalTextChar"/>
          <w:noProof/>
          <w:sz w:val="22"/>
        </w:rPr>
        <w:t>Belgium (2013-2015)</w:t>
      </w:r>
      <w:r>
        <w:rPr>
          <w:noProof/>
          <w:sz w:val="22"/>
        </w:rPr>
        <w:t>: Information requirements in addition to those listed under Annex V (A and B) of the Basel Convention are those reflected in the provisions of the Waste Shipment Regulation (1013/200</w:t>
      </w:r>
      <w:r>
        <w:rPr>
          <w:noProof/>
          <w:sz w:val="22"/>
        </w:rPr>
        <w:t>6/EC).</w:t>
      </w:r>
    </w:p>
    <w:p w:rsidR="00BB590B" w:rsidRDefault="00D22AAA">
      <w:pPr>
        <w:jc w:val="both"/>
        <w:rPr>
          <w:noProof/>
          <w:sz w:val="22"/>
        </w:rPr>
      </w:pPr>
      <w:r>
        <w:rPr>
          <w:b/>
          <w:noProof/>
          <w:sz w:val="22"/>
        </w:rPr>
        <w:t xml:space="preserve">Bulgaria (2013-2015): </w:t>
      </w:r>
      <w:r>
        <w:rPr>
          <w:noProof/>
          <w:sz w:val="22"/>
        </w:rPr>
        <w:t>The requirements on the information, to be provided on notification, are laid down in Article 4 of the Waste Shipment Regulation (1013/2006/EC).</w:t>
      </w:r>
    </w:p>
    <w:p w:rsidR="00BB590B" w:rsidRDefault="00D22AAA">
      <w:pPr>
        <w:jc w:val="both"/>
        <w:rPr>
          <w:noProof/>
          <w:sz w:val="22"/>
        </w:rPr>
      </w:pPr>
      <w:r>
        <w:rPr>
          <w:rStyle w:val="BoldNormalTextChar"/>
          <w:noProof/>
          <w:sz w:val="22"/>
        </w:rPr>
        <w:t>Cyprus (2013-2015):</w:t>
      </w:r>
      <w:r>
        <w:rPr>
          <w:noProof/>
          <w:sz w:val="22"/>
        </w:rPr>
        <w:t xml:space="preserve"> In the case of transit, further information is needed whether </w:t>
      </w:r>
      <w:r>
        <w:rPr>
          <w:noProof/>
          <w:sz w:val="22"/>
        </w:rPr>
        <w:t>there will be a need for change of ships in the port, whether the wastes will be unloaded and stored and the time between arrival and departure of the wastes in the port of transit.</w:t>
      </w:r>
    </w:p>
    <w:p w:rsidR="00BB590B" w:rsidRDefault="00D22AAA">
      <w:pPr>
        <w:jc w:val="both"/>
        <w:rPr>
          <w:noProof/>
          <w:sz w:val="22"/>
        </w:rPr>
      </w:pPr>
      <w:r>
        <w:rPr>
          <w:rStyle w:val="BoldNormalTextChar"/>
          <w:noProof/>
          <w:sz w:val="22"/>
        </w:rPr>
        <w:t>Czech Republic (2013-2015):</w:t>
      </w:r>
      <w:r>
        <w:rPr>
          <w:noProof/>
          <w:sz w:val="22"/>
        </w:rPr>
        <w:t xml:space="preserve"> Additional information is required, in particu</w:t>
      </w:r>
      <w:r>
        <w:rPr>
          <w:noProof/>
          <w:sz w:val="22"/>
        </w:rPr>
        <w:t>lar: waste classification in accordance with relevant EU and OECD legislation, contract between notifier and consignee, financial guarantee, information on insurance against damage to third parties, etc. These requirements are specified in the Waste Shipme</w:t>
      </w:r>
      <w:r>
        <w:rPr>
          <w:noProof/>
          <w:sz w:val="22"/>
        </w:rPr>
        <w:t>nt Regulation (1013/2006/EC) and Government Decree No. 374/2008.</w:t>
      </w:r>
    </w:p>
    <w:p w:rsidR="00BB590B" w:rsidRDefault="00D22AAA">
      <w:pPr>
        <w:jc w:val="both"/>
        <w:rPr>
          <w:noProof/>
          <w:sz w:val="22"/>
        </w:rPr>
      </w:pPr>
      <w:r>
        <w:rPr>
          <w:rStyle w:val="BoldNormalTextChar"/>
          <w:noProof/>
          <w:sz w:val="22"/>
        </w:rPr>
        <w:t xml:space="preserve">Estonia (2013-2015): </w:t>
      </w:r>
      <w:r>
        <w:rPr>
          <w:noProof/>
          <w:sz w:val="22"/>
        </w:rPr>
        <w:t>A financial guarantee or equivalent insurance in favour of the competent authority of dispatch according to art 6 of the Regulation No. 1013/2006 of the European Parliame</w:t>
      </w:r>
      <w:r>
        <w:rPr>
          <w:noProof/>
          <w:sz w:val="22"/>
        </w:rPr>
        <w:t>nt and of the Council of 14 June 2006 on shipments of waste; A contract between the exporter and the consignor in accordance with Regulation No. 1013/2006 of the European Parliament and of the Council.</w:t>
      </w:r>
    </w:p>
    <w:p w:rsidR="00BB590B" w:rsidRDefault="00D22AAA">
      <w:pPr>
        <w:jc w:val="both"/>
        <w:rPr>
          <w:rStyle w:val="BoldNormalTextChar"/>
          <w:noProof/>
          <w:sz w:val="22"/>
        </w:rPr>
      </w:pPr>
      <w:r>
        <w:rPr>
          <w:rStyle w:val="BoldNormalTextChar"/>
          <w:noProof/>
          <w:sz w:val="22"/>
        </w:rPr>
        <w:t xml:space="preserve">Finland (2013-2015): </w:t>
      </w:r>
      <w:r>
        <w:rPr>
          <w:noProof/>
          <w:sz w:val="22"/>
        </w:rPr>
        <w:t>Waste classification in accordanc</w:t>
      </w:r>
      <w:r>
        <w:rPr>
          <w:noProof/>
          <w:sz w:val="22"/>
        </w:rPr>
        <w:t>e with the European Community legislation, copy of the contract between notifier and consignee; the contract must fulfil the obligations of the Regulation (EC) No. 1013/2006 of the European Parliament and of the Council; Information on the financial guaran</w:t>
      </w:r>
      <w:r>
        <w:rPr>
          <w:noProof/>
          <w:sz w:val="22"/>
        </w:rPr>
        <w:t>tee to be lodged in favour of the competent authority; When waste is imported for final disposal from countries that are not Members of the European Union an official request is required from the country of export, stating that it does not have or cannot r</w:t>
      </w:r>
      <w:r>
        <w:rPr>
          <w:noProof/>
          <w:sz w:val="22"/>
        </w:rPr>
        <w:t>easonably acquire the necessary technical capacity to dispose of the waste is an environmentally sound manner; and When waste is imported or exported to disposal operations D13, D 14 or D15 or to recovery operations R12 or R13 the information provided by t</w:t>
      </w:r>
      <w:r>
        <w:rPr>
          <w:noProof/>
          <w:sz w:val="22"/>
        </w:rPr>
        <w:t>he notifier shall also include information on the actual facility performing the final disposal operations D1-12 or recovery operations R1-R11.</w:t>
      </w:r>
    </w:p>
    <w:p w:rsidR="00BB590B" w:rsidRDefault="00D22AAA">
      <w:pPr>
        <w:jc w:val="both"/>
        <w:rPr>
          <w:noProof/>
          <w:sz w:val="22"/>
        </w:rPr>
      </w:pPr>
      <w:r>
        <w:rPr>
          <w:rStyle w:val="BoldNormalTextChar"/>
          <w:noProof/>
          <w:sz w:val="22"/>
        </w:rPr>
        <w:t>Germany (2013-2015)</w:t>
      </w:r>
      <w:r>
        <w:rPr>
          <w:noProof/>
          <w:sz w:val="22"/>
        </w:rPr>
        <w:t>:  If the waste is destined for an interim recovery or disposal operation, information regard</w:t>
      </w:r>
      <w:r>
        <w:rPr>
          <w:noProof/>
          <w:sz w:val="22"/>
        </w:rPr>
        <w:t>ing all facilities where subsequent interim and non-interim recovery or disposal operations are envisaged shall be indicated (Annex II Part 1 No. 5 of the Waste Shipment Regulation):</w:t>
      </w:r>
    </w:p>
    <w:p w:rsidR="00BB590B" w:rsidRDefault="00D22AAA">
      <w:pPr>
        <w:pStyle w:val="ListBullet"/>
        <w:numPr>
          <w:ilvl w:val="0"/>
          <w:numId w:val="111"/>
        </w:numPr>
        <w:tabs>
          <w:tab w:val="left" w:pos="357"/>
          <w:tab w:val="left" w:pos="720"/>
        </w:tabs>
        <w:jc w:val="both"/>
        <w:rPr>
          <w:noProof/>
          <w:sz w:val="22"/>
        </w:rPr>
      </w:pPr>
      <w:r>
        <w:rPr>
          <w:noProof/>
          <w:sz w:val="22"/>
        </w:rPr>
        <w:t>Evidence of registration of the carrier(s) regarding waste transports (An</w:t>
      </w:r>
      <w:r>
        <w:rPr>
          <w:noProof/>
          <w:sz w:val="22"/>
        </w:rPr>
        <w:t>nex II Part 1, No. 15 of the Waste Shipment Regulation);</w:t>
      </w:r>
    </w:p>
    <w:p w:rsidR="00BB590B" w:rsidRDefault="00D22AAA">
      <w:pPr>
        <w:pStyle w:val="ListBullet"/>
        <w:numPr>
          <w:ilvl w:val="0"/>
          <w:numId w:val="111"/>
        </w:numPr>
        <w:tabs>
          <w:tab w:val="left" w:pos="357"/>
          <w:tab w:val="left" w:pos="720"/>
        </w:tabs>
        <w:jc w:val="both"/>
        <w:rPr>
          <w:noProof/>
          <w:sz w:val="22"/>
        </w:rPr>
      </w:pPr>
      <w:r>
        <w:rPr>
          <w:noProof/>
          <w:sz w:val="22"/>
        </w:rPr>
        <w:t>If the waste is destined for recovery: (Annex II Part 1 No. 20 of the Waste Shipment Regulation);</w:t>
      </w:r>
    </w:p>
    <w:p w:rsidR="00BB590B" w:rsidRDefault="00D22AAA">
      <w:pPr>
        <w:pStyle w:val="ListBullet"/>
        <w:numPr>
          <w:ilvl w:val="0"/>
          <w:numId w:val="111"/>
        </w:numPr>
        <w:tabs>
          <w:tab w:val="left" w:pos="357"/>
          <w:tab w:val="left" w:pos="720"/>
        </w:tabs>
        <w:jc w:val="both"/>
        <w:rPr>
          <w:noProof/>
          <w:sz w:val="22"/>
        </w:rPr>
      </w:pPr>
      <w:r>
        <w:rPr>
          <w:noProof/>
          <w:sz w:val="22"/>
        </w:rPr>
        <w:t>The planned method of disposal for the non-recoverable fraction after recovery;</w:t>
      </w:r>
    </w:p>
    <w:p w:rsidR="00BB590B" w:rsidRDefault="00D22AAA">
      <w:pPr>
        <w:pStyle w:val="ListBullet"/>
        <w:numPr>
          <w:ilvl w:val="0"/>
          <w:numId w:val="111"/>
        </w:numPr>
        <w:tabs>
          <w:tab w:val="left" w:pos="357"/>
          <w:tab w:val="left" w:pos="720"/>
        </w:tabs>
        <w:jc w:val="both"/>
        <w:rPr>
          <w:noProof/>
          <w:sz w:val="22"/>
        </w:rPr>
      </w:pPr>
      <w:r>
        <w:rPr>
          <w:noProof/>
          <w:sz w:val="22"/>
        </w:rPr>
        <w:t>The amount of recover</w:t>
      </w:r>
      <w:r>
        <w:rPr>
          <w:noProof/>
          <w:sz w:val="22"/>
        </w:rPr>
        <w:t>ed material in relation to non-recoverable waste;</w:t>
      </w:r>
    </w:p>
    <w:p w:rsidR="00BB590B" w:rsidRDefault="00D22AAA">
      <w:pPr>
        <w:pStyle w:val="ListBullet"/>
        <w:numPr>
          <w:ilvl w:val="0"/>
          <w:numId w:val="111"/>
        </w:numPr>
        <w:tabs>
          <w:tab w:val="left" w:pos="357"/>
          <w:tab w:val="left" w:pos="720"/>
        </w:tabs>
        <w:jc w:val="both"/>
        <w:rPr>
          <w:noProof/>
          <w:sz w:val="22"/>
        </w:rPr>
      </w:pPr>
      <w:r>
        <w:rPr>
          <w:noProof/>
          <w:sz w:val="22"/>
        </w:rPr>
        <w:t>The estimated value of recovered material; and</w:t>
      </w:r>
    </w:p>
    <w:p w:rsidR="00BB590B" w:rsidRDefault="00D22AAA">
      <w:pPr>
        <w:pStyle w:val="ListBullet"/>
        <w:numPr>
          <w:ilvl w:val="0"/>
          <w:numId w:val="111"/>
        </w:numPr>
        <w:tabs>
          <w:tab w:val="left" w:pos="357"/>
          <w:tab w:val="left" w:pos="720"/>
        </w:tabs>
        <w:jc w:val="both"/>
        <w:rPr>
          <w:noProof/>
          <w:sz w:val="22"/>
        </w:rPr>
      </w:pPr>
      <w:r>
        <w:rPr>
          <w:noProof/>
          <w:sz w:val="22"/>
        </w:rPr>
        <w:t>The cost of recovery and the cost of disposal of the non-recoverable fraction.</w:t>
      </w:r>
    </w:p>
    <w:p w:rsidR="00BB590B" w:rsidRDefault="00D22AAA">
      <w:pPr>
        <w:jc w:val="both"/>
        <w:rPr>
          <w:noProof/>
          <w:sz w:val="22"/>
        </w:rPr>
      </w:pPr>
      <w:r>
        <w:rPr>
          <w:noProof/>
          <w:sz w:val="22"/>
        </w:rPr>
        <w:t>Evidence of a financial guarantee or equivalent insurance for the costs of repat</w:t>
      </w:r>
      <w:r>
        <w:rPr>
          <w:noProof/>
          <w:sz w:val="22"/>
        </w:rPr>
        <w:t>riation (Annex II Part 1 No. 24 of the Waste Shipment Regulation) and any other pertinent information may be requested by the Competent Authorities according to Annex II Part 3 of the Waste Shipment Regulation.</w:t>
      </w:r>
    </w:p>
    <w:p w:rsidR="00BB590B" w:rsidRDefault="00D22AAA">
      <w:pPr>
        <w:jc w:val="both"/>
        <w:rPr>
          <w:noProof/>
          <w:sz w:val="22"/>
        </w:rPr>
      </w:pPr>
      <w:r>
        <w:rPr>
          <w:rStyle w:val="BoldNormalTextChar"/>
          <w:noProof/>
          <w:sz w:val="22"/>
        </w:rPr>
        <w:t>Greece (2013-2015):</w:t>
      </w:r>
      <w:r>
        <w:rPr>
          <w:noProof/>
          <w:sz w:val="22"/>
        </w:rPr>
        <w:t xml:space="preserve"> Insurance and/or financia</w:t>
      </w:r>
      <w:r>
        <w:rPr>
          <w:noProof/>
          <w:sz w:val="22"/>
        </w:rPr>
        <w:t>l guarantee covering third parties and the restoration of the environment in its former state.</w:t>
      </w:r>
    </w:p>
    <w:p w:rsidR="00BB590B" w:rsidRDefault="00D22AAA">
      <w:pPr>
        <w:jc w:val="both"/>
        <w:rPr>
          <w:noProof/>
          <w:sz w:val="22"/>
        </w:rPr>
      </w:pPr>
      <w:r>
        <w:rPr>
          <w:rStyle w:val="BoldNormalTextChar"/>
          <w:noProof/>
          <w:sz w:val="22"/>
        </w:rPr>
        <w:t xml:space="preserve">Hungary (2013): </w:t>
      </w:r>
      <w:r>
        <w:rPr>
          <w:noProof/>
          <w:sz w:val="22"/>
        </w:rPr>
        <w:t>Certificate of good conduct for the managing director(s) of the notifier and the consignee, as it is stipulated in Article 20, paragraph 2 of Act</w:t>
      </w:r>
      <w:r>
        <w:rPr>
          <w:noProof/>
          <w:sz w:val="22"/>
        </w:rPr>
        <w:t xml:space="preserve"> CLXXXV of 2012 (which came into force on 1 January 2013).</w:t>
      </w:r>
    </w:p>
    <w:p w:rsidR="00BB590B" w:rsidRDefault="00D22AAA">
      <w:pPr>
        <w:jc w:val="both"/>
        <w:rPr>
          <w:noProof/>
          <w:sz w:val="22"/>
        </w:rPr>
      </w:pPr>
      <w:r>
        <w:rPr>
          <w:rStyle w:val="BoldNormalTextChar"/>
          <w:noProof/>
          <w:sz w:val="22"/>
        </w:rPr>
        <w:t>Hungary (2015):</w:t>
      </w:r>
      <w:r>
        <w:rPr>
          <w:noProof/>
          <w:sz w:val="22"/>
        </w:rPr>
        <w:t xml:space="preserve"> Certificate of good conduct for the managing director(s) of the notifier and the consignee, in case of the consignee or the notifier is Hungarian: Paragraph 20, Section 2 of Act CLX</w:t>
      </w:r>
      <w:r>
        <w:rPr>
          <w:noProof/>
          <w:sz w:val="22"/>
        </w:rPr>
        <w:t>XXV of 2012 which came into force on 1 January 2013.</w:t>
      </w:r>
    </w:p>
    <w:p w:rsidR="00BB590B" w:rsidRDefault="00D22AAA">
      <w:pPr>
        <w:jc w:val="both"/>
        <w:rPr>
          <w:noProof/>
          <w:sz w:val="22"/>
        </w:rPr>
      </w:pPr>
      <w:r>
        <w:rPr>
          <w:rStyle w:val="BoldNormalTextChar"/>
          <w:noProof/>
          <w:sz w:val="22"/>
        </w:rPr>
        <w:t>Latvia (2013-2015):</w:t>
      </w:r>
      <w:r>
        <w:rPr>
          <w:noProof/>
          <w:sz w:val="22"/>
        </w:rPr>
        <w:t xml:space="preserve"> Information requirements for transboundary movements of waste are set in Annex II of the Regulation (EC) No. 1013/2006 of the European Parliament and of the Council of 14 June 2006 on shipments of waste.</w:t>
      </w:r>
    </w:p>
    <w:p w:rsidR="00BB590B" w:rsidRDefault="00D22AAA">
      <w:pPr>
        <w:jc w:val="both"/>
        <w:rPr>
          <w:noProof/>
          <w:sz w:val="22"/>
        </w:rPr>
      </w:pPr>
      <w:r>
        <w:rPr>
          <w:rStyle w:val="BoldNormalTextChar"/>
          <w:noProof/>
          <w:sz w:val="22"/>
        </w:rPr>
        <w:t>Malta (2013-2015):</w:t>
      </w:r>
      <w:r>
        <w:rPr>
          <w:noProof/>
          <w:sz w:val="22"/>
        </w:rPr>
        <w:t xml:space="preserve"> The additional information requi</w:t>
      </w:r>
      <w:r>
        <w:rPr>
          <w:noProof/>
          <w:sz w:val="22"/>
        </w:rPr>
        <w:t xml:space="preserve">rements which were asked for in addition to those listed under Annex V (A and B) of the Basel Convention were: </w:t>
      </w:r>
    </w:p>
    <w:p w:rsidR="00BB590B" w:rsidRDefault="00D22AAA">
      <w:pPr>
        <w:pStyle w:val="ListBullet"/>
        <w:numPr>
          <w:ilvl w:val="0"/>
          <w:numId w:val="112"/>
        </w:numPr>
        <w:tabs>
          <w:tab w:val="left" w:pos="357"/>
          <w:tab w:val="left" w:pos="720"/>
        </w:tabs>
        <w:jc w:val="both"/>
        <w:rPr>
          <w:noProof/>
          <w:sz w:val="22"/>
        </w:rPr>
      </w:pPr>
      <w:r>
        <w:rPr>
          <w:noProof/>
          <w:sz w:val="22"/>
        </w:rPr>
        <w:t xml:space="preserve">A copy of the relevant authorisation (license certificates) as well as type and duration of the authorization of the disposal/recovery facility </w:t>
      </w:r>
      <w:r>
        <w:rPr>
          <w:noProof/>
          <w:sz w:val="22"/>
        </w:rPr>
        <w:t>under which the latter operates according to import state law pursuant to Articles 23, 24, 25, 26 and 27 of Directive 2008/98/EC of the European Parliament and of the Council of 19 November 2008 on waste and repealing certain Directives, as amended. The fa</w:t>
      </w:r>
      <w:r>
        <w:rPr>
          <w:noProof/>
          <w:sz w:val="22"/>
        </w:rPr>
        <w:t>cility must have adequate technical capacity for the disposal/recovery of the waste in question under conditions presenting no danger to human health or to the environment;</w:t>
      </w:r>
    </w:p>
    <w:p w:rsidR="00BB590B" w:rsidRDefault="00D22AAA">
      <w:pPr>
        <w:pStyle w:val="ListBullet"/>
        <w:numPr>
          <w:ilvl w:val="0"/>
          <w:numId w:val="112"/>
        </w:numPr>
        <w:tabs>
          <w:tab w:val="left" w:pos="357"/>
          <w:tab w:val="left" w:pos="720"/>
        </w:tabs>
        <w:jc w:val="both"/>
        <w:rPr>
          <w:noProof/>
          <w:sz w:val="22"/>
        </w:rPr>
      </w:pPr>
      <w:r>
        <w:rPr>
          <w:noProof/>
          <w:sz w:val="22"/>
        </w:rPr>
        <w:t>Relevant license certificates (and/or authorisation/registration numbers) of all tr</w:t>
      </w:r>
      <w:r>
        <w:rPr>
          <w:noProof/>
          <w:sz w:val="22"/>
        </w:rPr>
        <w:t>ansport companies for the transport of hazardous waste according to export/transit/import state law to be provided for each of them, where applicable;</w:t>
      </w:r>
    </w:p>
    <w:p w:rsidR="00BB590B" w:rsidRDefault="00D22AAA">
      <w:pPr>
        <w:pStyle w:val="ListBullet"/>
        <w:numPr>
          <w:ilvl w:val="0"/>
          <w:numId w:val="112"/>
        </w:numPr>
        <w:tabs>
          <w:tab w:val="left" w:pos="357"/>
          <w:tab w:val="left" w:pos="720"/>
        </w:tabs>
        <w:jc w:val="both"/>
        <w:rPr>
          <w:noProof/>
          <w:sz w:val="22"/>
        </w:rPr>
      </w:pPr>
      <w:r>
        <w:rPr>
          <w:noProof/>
          <w:sz w:val="22"/>
        </w:rPr>
        <w:t>A financial guarantee or equivalent insurance in favour of the Competent Authority of dispatch covering t</w:t>
      </w:r>
      <w:r>
        <w:rPr>
          <w:noProof/>
          <w:sz w:val="22"/>
        </w:rPr>
        <w:t>he costs for shipment, including cases referred to in Regulation (EEC) No. 1013/2006 of the European Parliament and of the Council of 14 June 2006 on shipments of waste; and</w:t>
      </w:r>
    </w:p>
    <w:p w:rsidR="00BB590B" w:rsidRDefault="00D22AAA">
      <w:pPr>
        <w:pStyle w:val="ListBullet"/>
        <w:numPr>
          <w:ilvl w:val="0"/>
          <w:numId w:val="112"/>
        </w:numPr>
        <w:tabs>
          <w:tab w:val="left" w:pos="357"/>
          <w:tab w:val="left" w:pos="720"/>
        </w:tabs>
        <w:jc w:val="both"/>
        <w:rPr>
          <w:noProof/>
          <w:sz w:val="22"/>
        </w:rPr>
      </w:pPr>
      <w:r>
        <w:rPr>
          <w:noProof/>
          <w:sz w:val="22"/>
        </w:rPr>
        <w:t>A contract between the exporter and the consignor (if different to exporter) in ac</w:t>
      </w:r>
      <w:r>
        <w:rPr>
          <w:noProof/>
          <w:sz w:val="22"/>
        </w:rPr>
        <w:t>cordance with Regulation (EEC) No. 1013/2006 of the European Parliament and of the Council of 14 June 2006 on shipments of waste.</w:t>
      </w:r>
    </w:p>
    <w:p w:rsidR="00BB590B" w:rsidRDefault="00D22AAA">
      <w:pPr>
        <w:jc w:val="both"/>
        <w:rPr>
          <w:noProof/>
          <w:sz w:val="22"/>
        </w:rPr>
      </w:pPr>
      <w:r>
        <w:rPr>
          <w:rStyle w:val="BoldNormalTextChar"/>
          <w:noProof/>
          <w:sz w:val="22"/>
        </w:rPr>
        <w:t>Portugal (2013-2015):</w:t>
      </w:r>
      <w:r>
        <w:rPr>
          <w:noProof/>
          <w:sz w:val="22"/>
        </w:rPr>
        <w:t xml:space="preserve"> Those reflected in the provisions of Regulation (EC) No. 1013/2006 also require a copy of the insurance </w:t>
      </w:r>
      <w:r>
        <w:rPr>
          <w:noProof/>
          <w:sz w:val="22"/>
        </w:rPr>
        <w:t>or other form of financial security on environmental liability that covers environmental damages in Portuguese territory, according to Directive 2004/35/EC of the European Parliament and of the Council of 21 April 2004 (in national law Decree-Law No. 147/2</w:t>
      </w:r>
      <w:r>
        <w:rPr>
          <w:noProof/>
          <w:sz w:val="22"/>
        </w:rPr>
        <w:t>008 of 29 July 2008).</w:t>
      </w:r>
    </w:p>
    <w:p w:rsidR="00BB590B" w:rsidRDefault="00D22AAA">
      <w:pPr>
        <w:jc w:val="both"/>
        <w:rPr>
          <w:noProof/>
          <w:sz w:val="22"/>
        </w:rPr>
      </w:pPr>
      <w:r>
        <w:rPr>
          <w:rStyle w:val="BoldNormalTextChar"/>
          <w:noProof/>
          <w:sz w:val="22"/>
        </w:rPr>
        <w:t>Slovakia (2013-2015):</w:t>
      </w:r>
      <w:r>
        <w:rPr>
          <w:noProof/>
          <w:sz w:val="22"/>
        </w:rPr>
        <w:t xml:space="preserve"> Since 12 July 2007 the transboundary movements of wastes is covered by the Regulation (EC) No. 1013/2006. Additional information that may be requested by the competent authority is given in Annex II, part 3 of th</w:t>
      </w:r>
      <w:r>
        <w:rPr>
          <w:noProof/>
          <w:sz w:val="22"/>
        </w:rPr>
        <w:t>e Regulation (EC) No. 1013/2006.</w:t>
      </w:r>
    </w:p>
    <w:p w:rsidR="00BB590B" w:rsidRDefault="00D22AAA">
      <w:pPr>
        <w:jc w:val="both"/>
        <w:rPr>
          <w:noProof/>
          <w:sz w:val="22"/>
        </w:rPr>
      </w:pPr>
      <w:r>
        <w:rPr>
          <w:rStyle w:val="BoldNormalTextChar"/>
          <w:noProof/>
          <w:sz w:val="22"/>
        </w:rPr>
        <w:t>Slovenia (2013-2015):</w:t>
      </w:r>
      <w:r>
        <w:rPr>
          <w:noProof/>
          <w:sz w:val="22"/>
        </w:rPr>
        <w:t xml:space="preserve"> Those reflected in provisions of the Waste Shipment Regulation (1013/2006/EC), especially:</w:t>
      </w:r>
    </w:p>
    <w:p w:rsidR="00BB590B" w:rsidRDefault="00D22AAA">
      <w:pPr>
        <w:pStyle w:val="ListBullet"/>
        <w:numPr>
          <w:ilvl w:val="0"/>
          <w:numId w:val="113"/>
        </w:numPr>
        <w:tabs>
          <w:tab w:val="left" w:pos="357"/>
          <w:tab w:val="left" w:pos="720"/>
        </w:tabs>
        <w:jc w:val="both"/>
        <w:rPr>
          <w:noProof/>
          <w:sz w:val="22"/>
        </w:rPr>
      </w:pPr>
      <w:r>
        <w:rPr>
          <w:noProof/>
          <w:sz w:val="22"/>
        </w:rPr>
        <w:t>contract between notifier and consignee; it must fulfil the requirements of Regulation (EC) No. 1013/2006; and</w:t>
      </w:r>
    </w:p>
    <w:p w:rsidR="00BB590B" w:rsidRDefault="00D22AAA">
      <w:pPr>
        <w:pStyle w:val="ListBullet"/>
        <w:numPr>
          <w:ilvl w:val="0"/>
          <w:numId w:val="113"/>
        </w:numPr>
        <w:tabs>
          <w:tab w:val="left" w:pos="357"/>
          <w:tab w:val="left" w:pos="720"/>
        </w:tabs>
        <w:jc w:val="both"/>
        <w:rPr>
          <w:noProof/>
          <w:sz w:val="22"/>
        </w:rPr>
      </w:pPr>
      <w:r>
        <w:rPr>
          <w:noProof/>
          <w:sz w:val="22"/>
        </w:rPr>
        <w:t>financial guarantee or equivalent insurance according to Article 6 of the Waste Shipment Regulation (1013/2006/EC).</w:t>
      </w:r>
    </w:p>
    <w:p w:rsidR="00BB590B" w:rsidRDefault="00D22AAA">
      <w:pPr>
        <w:jc w:val="both"/>
        <w:rPr>
          <w:noProof/>
          <w:sz w:val="22"/>
        </w:rPr>
      </w:pPr>
      <w:r>
        <w:rPr>
          <w:rStyle w:val="BoldNormalTextChar"/>
          <w:noProof/>
          <w:sz w:val="22"/>
        </w:rPr>
        <w:t>Spain (2013-2015)</w:t>
      </w:r>
      <w:r>
        <w:rPr>
          <w:noProof/>
          <w:sz w:val="22"/>
        </w:rPr>
        <w:t xml:space="preserve">: Spain applies additional information requirements reflected in the provisions of the Waste Shipment Regulation </w:t>
      </w:r>
      <w:r>
        <w:rPr>
          <w:noProof/>
          <w:sz w:val="22"/>
        </w:rPr>
        <w:t>(1013/2006/EC).</w:t>
      </w:r>
    </w:p>
    <w:p w:rsidR="00BB590B" w:rsidRDefault="00D22AAA">
      <w:pPr>
        <w:jc w:val="both"/>
        <w:rPr>
          <w:noProof/>
          <w:sz w:val="22"/>
        </w:rPr>
      </w:pPr>
      <w:r>
        <w:rPr>
          <w:rStyle w:val="BoldNormalTextChar"/>
          <w:noProof/>
          <w:sz w:val="22"/>
        </w:rPr>
        <w:t>Sweden (2013-2015):</w:t>
      </w:r>
      <w:r>
        <w:rPr>
          <w:noProof/>
          <w:sz w:val="22"/>
        </w:rPr>
        <w:t xml:space="preserve"> Financial guarantee according to the Waste Shipment Regulation (1013/2006/EC), Article 6.</w:t>
      </w:r>
    </w:p>
    <w:p w:rsidR="00BB590B" w:rsidRDefault="00D22AAA">
      <w:pPr>
        <w:jc w:val="both"/>
        <w:rPr>
          <w:noProof/>
          <w:sz w:val="22"/>
        </w:rPr>
      </w:pPr>
      <w:r>
        <w:rPr>
          <w:noProof/>
          <w:sz w:val="22"/>
        </w:rPr>
        <w:t xml:space="preserve">The </w:t>
      </w:r>
      <w:r>
        <w:rPr>
          <w:rStyle w:val="BoldNormalTextChar"/>
          <w:noProof/>
          <w:sz w:val="22"/>
        </w:rPr>
        <w:t>United Kingdom (2013-2015)</w:t>
      </w:r>
      <w:r>
        <w:rPr>
          <w:noProof/>
          <w:sz w:val="22"/>
        </w:rPr>
        <w:t>: Notification form and some additional information are required. These include: registration number</w:t>
      </w:r>
      <w:r>
        <w:rPr>
          <w:noProof/>
          <w:sz w:val="22"/>
        </w:rPr>
        <w:t>s of exporter (notifier), consignee, disposal facility and carriers where applicable, the waste identification code (EWC or IWIC), the OECD classification (where applicable), technology employed by recovery/disposal facility, total number of shipments, sin</w:t>
      </w:r>
      <w:r>
        <w:rPr>
          <w:noProof/>
          <w:sz w:val="22"/>
        </w:rPr>
        <w:t>gle or general notification, Customs Office of entry/exit into/out of the EU, number of annexes attached, and whether site is pre-authorised or not.</w:t>
      </w:r>
    </w:p>
    <w:p w:rsidR="00BB590B" w:rsidRDefault="00D22AAA">
      <w:pPr>
        <w:jc w:val="both"/>
        <w:rPr>
          <w:noProof/>
          <w:sz w:val="22"/>
        </w:rPr>
      </w:pPr>
      <w:r>
        <w:rPr>
          <w:noProof/>
          <w:sz w:val="22"/>
        </w:rPr>
        <w:t>Movement tracking form: additional information requirements include: code number of recovery/disposal opera</w:t>
      </w:r>
      <w:r>
        <w:rPr>
          <w:noProof/>
          <w:sz w:val="22"/>
        </w:rPr>
        <w:t xml:space="preserve">tion and technology employed, waste identification code, and the OECD classification (where applicable). In addition details of the financial guarantee are required although these are not required for the Environment Agency to make its decision whether to </w:t>
      </w:r>
      <w:r>
        <w:rPr>
          <w:noProof/>
          <w:sz w:val="22"/>
        </w:rPr>
        <w:t>authorise the shipments under the notification.</w:t>
      </w:r>
    </w:p>
    <w:p w:rsidR="00BB590B" w:rsidRDefault="00D22AAA">
      <w:pPr>
        <w:spacing w:before="0" w:after="0"/>
        <w:jc w:val="both"/>
        <w:rPr>
          <w:noProof/>
        </w:rPr>
      </w:pPr>
      <w:r>
        <w:rPr>
          <w:noProof/>
        </w:rPr>
        <w:br w:type="page"/>
      </w:r>
    </w:p>
    <w:p w:rsidR="00BB590B" w:rsidRDefault="00D22AAA">
      <w:pPr>
        <w:pStyle w:val="Heading3"/>
        <w:tabs>
          <w:tab w:val="clear" w:pos="1134"/>
          <w:tab w:val="clear" w:pos="6390"/>
          <w:tab w:val="left" w:pos="851"/>
        </w:tabs>
        <w:ind w:left="851" w:hanging="851"/>
        <w:jc w:val="both"/>
        <w:rPr>
          <w:noProof/>
          <w:color w:val="auto"/>
        </w:rPr>
      </w:pPr>
      <w:bookmarkStart w:id="30" w:name="_Toc513036196"/>
      <w:r>
        <w:rPr>
          <w:noProof/>
          <w:color w:val="auto"/>
        </w:rPr>
        <w:t>Question 4(d): Border Control of Export/Import/Transit of Hazardous Wastes and Other Wastes is Established</w:t>
      </w:r>
      <w:bookmarkEnd w:id="30"/>
    </w:p>
    <w:p w:rsidR="00BB590B" w:rsidRDefault="00D22AAA">
      <w:pPr>
        <w:jc w:val="both"/>
        <w:rPr>
          <w:noProof/>
          <w:sz w:val="22"/>
          <w:szCs w:val="22"/>
          <w:highlight w:val="green"/>
        </w:rPr>
      </w:pPr>
      <w:r>
        <w:rPr>
          <w:noProof/>
          <w:sz w:val="22"/>
          <w:szCs w:val="22"/>
        </w:rPr>
        <w:t>Border controls for the purpose of export/import/transit of hazardous wastes is established for the</w:t>
      </w:r>
      <w:r>
        <w:rPr>
          <w:noProof/>
          <w:sz w:val="22"/>
          <w:szCs w:val="22"/>
        </w:rPr>
        <w:t xml:space="preserve"> following Member States:  </w:t>
      </w:r>
      <w:r>
        <w:rPr>
          <w:rStyle w:val="BoldNormalTextChar"/>
          <w:noProof/>
          <w:sz w:val="22"/>
          <w:szCs w:val="22"/>
        </w:rPr>
        <w:t>Austria, Belgium, Bulgaria, Croatia, Cyprus, Denmark, Estonia, Finland, France, Germany, Greece, Hungary, Ireland, Italy</w:t>
      </w:r>
      <w:r>
        <w:rPr>
          <w:noProof/>
          <w:sz w:val="22"/>
          <w:szCs w:val="22"/>
        </w:rPr>
        <w:t xml:space="preserve"> (2014-2015), </w:t>
      </w:r>
      <w:r>
        <w:rPr>
          <w:rStyle w:val="BoldNormalTextChar"/>
          <w:noProof/>
          <w:sz w:val="22"/>
          <w:szCs w:val="22"/>
        </w:rPr>
        <w:t>Lithuania, Luxembourg, Malta</w:t>
      </w:r>
      <w:r>
        <w:rPr>
          <w:noProof/>
          <w:sz w:val="22"/>
          <w:szCs w:val="22"/>
        </w:rPr>
        <w:t xml:space="preserve">, the </w:t>
      </w:r>
      <w:r>
        <w:rPr>
          <w:rStyle w:val="BoldNormalTextChar"/>
          <w:noProof/>
          <w:sz w:val="22"/>
          <w:szCs w:val="22"/>
        </w:rPr>
        <w:t>Netherlands, Poland, Portugal, Romania, Slovakia, Slovenia, S</w:t>
      </w:r>
      <w:r>
        <w:rPr>
          <w:rStyle w:val="BoldNormalTextChar"/>
          <w:noProof/>
          <w:sz w:val="22"/>
          <w:szCs w:val="22"/>
        </w:rPr>
        <w:t>pain</w:t>
      </w:r>
      <w:r>
        <w:rPr>
          <w:noProof/>
          <w:sz w:val="22"/>
          <w:szCs w:val="22"/>
        </w:rPr>
        <w:t xml:space="preserve"> (2013-2014), </w:t>
      </w:r>
      <w:r>
        <w:rPr>
          <w:rStyle w:val="BoldNormalTextChar"/>
          <w:noProof/>
          <w:sz w:val="22"/>
          <w:szCs w:val="22"/>
        </w:rPr>
        <w:t>Sweden</w:t>
      </w:r>
      <w:r>
        <w:rPr>
          <w:noProof/>
          <w:sz w:val="22"/>
          <w:szCs w:val="22"/>
        </w:rPr>
        <w:t xml:space="preserve"> and the </w:t>
      </w:r>
      <w:r>
        <w:rPr>
          <w:rStyle w:val="BoldNormalTextChar"/>
          <w:noProof/>
          <w:sz w:val="22"/>
          <w:szCs w:val="22"/>
        </w:rPr>
        <w:t>United Kingdom</w:t>
      </w:r>
      <w:r>
        <w:rPr>
          <w:noProof/>
          <w:sz w:val="22"/>
          <w:szCs w:val="22"/>
        </w:rPr>
        <w:t xml:space="preserve">. </w:t>
      </w:r>
    </w:p>
    <w:p w:rsidR="00BB590B" w:rsidRDefault="00D22AAA">
      <w:pPr>
        <w:jc w:val="both"/>
        <w:rPr>
          <w:noProof/>
          <w:sz w:val="22"/>
          <w:szCs w:val="22"/>
        </w:rPr>
      </w:pPr>
      <w:r>
        <w:rPr>
          <w:noProof/>
          <w:sz w:val="22"/>
          <w:szCs w:val="22"/>
        </w:rPr>
        <w:t xml:space="preserve">The Harmonized System on customs control of the World Customs Organization is used for the following Member States: </w:t>
      </w:r>
      <w:r>
        <w:rPr>
          <w:rStyle w:val="BoldNormalTextChar"/>
          <w:noProof/>
          <w:sz w:val="22"/>
          <w:szCs w:val="22"/>
        </w:rPr>
        <w:t>Austria, Belgium, Bulgaria, Croatia, Cyprus, Czech Republic, Estonia, Finland, France, Ger</w:t>
      </w:r>
      <w:r>
        <w:rPr>
          <w:rStyle w:val="BoldNormalTextChar"/>
          <w:noProof/>
          <w:sz w:val="22"/>
          <w:szCs w:val="22"/>
        </w:rPr>
        <w:t>many, Greece, Hungary, Ireland, Latvia, Lithuania, Malta</w:t>
      </w:r>
      <w:r>
        <w:rPr>
          <w:noProof/>
          <w:sz w:val="22"/>
          <w:szCs w:val="22"/>
        </w:rPr>
        <w:t xml:space="preserve">, the </w:t>
      </w:r>
      <w:r>
        <w:rPr>
          <w:rStyle w:val="BoldNormalTextChar"/>
          <w:noProof/>
          <w:sz w:val="22"/>
          <w:szCs w:val="22"/>
        </w:rPr>
        <w:t>Netherlands, Poland, Portugal, Slovakia, Slovenia, Spain, Sweden</w:t>
      </w:r>
      <w:r>
        <w:rPr>
          <w:noProof/>
          <w:sz w:val="22"/>
          <w:szCs w:val="22"/>
        </w:rPr>
        <w:t xml:space="preserve"> and the </w:t>
      </w:r>
      <w:r>
        <w:rPr>
          <w:rStyle w:val="BoldNormalTextChar"/>
          <w:noProof/>
          <w:sz w:val="22"/>
          <w:szCs w:val="22"/>
        </w:rPr>
        <w:t>United Kingdom</w:t>
      </w:r>
      <w:r>
        <w:rPr>
          <w:noProof/>
          <w:sz w:val="22"/>
          <w:szCs w:val="22"/>
        </w:rPr>
        <w:t>.</w:t>
      </w:r>
    </w:p>
    <w:p w:rsidR="00BB590B" w:rsidRDefault="00D22AAA">
      <w:pPr>
        <w:jc w:val="both"/>
        <w:rPr>
          <w:noProof/>
          <w:sz w:val="22"/>
          <w:szCs w:val="22"/>
        </w:rPr>
      </w:pPr>
      <w:r>
        <w:rPr>
          <w:noProof/>
          <w:sz w:val="22"/>
          <w:szCs w:val="22"/>
        </w:rPr>
        <w:t xml:space="preserve">Additional remarks were as follows: </w:t>
      </w:r>
    </w:p>
    <w:p w:rsidR="00BB590B" w:rsidRDefault="00D22AAA">
      <w:pPr>
        <w:jc w:val="both"/>
        <w:rPr>
          <w:b/>
          <w:noProof/>
          <w:sz w:val="22"/>
          <w:szCs w:val="22"/>
        </w:rPr>
      </w:pPr>
      <w:r>
        <w:rPr>
          <w:b/>
          <w:noProof/>
          <w:sz w:val="22"/>
          <w:szCs w:val="22"/>
        </w:rPr>
        <w:t xml:space="preserve">Austria (2013-2015): </w:t>
      </w:r>
      <w:r>
        <w:rPr>
          <w:noProof/>
          <w:sz w:val="22"/>
          <w:szCs w:val="22"/>
        </w:rPr>
        <w:t>Within the EU area there is no border control a</w:t>
      </w:r>
      <w:r>
        <w:rPr>
          <w:noProof/>
          <w:sz w:val="22"/>
          <w:szCs w:val="22"/>
        </w:rPr>
        <w:t>nymore. There are controls within the country and to the neighbouring non-EU Countries (i.e. Switzerland and Lichtenstein).  Controls are performed by police and customs on a regular basis. Additionally controls are performed by the Federal Ministry of Env</w:t>
      </w:r>
      <w:r>
        <w:rPr>
          <w:noProof/>
          <w:sz w:val="22"/>
          <w:szCs w:val="22"/>
        </w:rPr>
        <w:t>ironment as part of the TFS-Project of the EU.</w:t>
      </w:r>
    </w:p>
    <w:p w:rsidR="00BB590B" w:rsidRDefault="00D22AAA">
      <w:pPr>
        <w:jc w:val="both"/>
        <w:rPr>
          <w:noProof/>
          <w:sz w:val="22"/>
          <w:szCs w:val="22"/>
        </w:rPr>
      </w:pPr>
      <w:r>
        <w:rPr>
          <w:rStyle w:val="BoldNormalTextChar"/>
          <w:noProof/>
          <w:sz w:val="22"/>
          <w:szCs w:val="22"/>
        </w:rPr>
        <w:t>Czech Republic (2013-2015)</w:t>
      </w:r>
      <w:r>
        <w:rPr>
          <w:noProof/>
          <w:sz w:val="22"/>
          <w:szCs w:val="22"/>
        </w:rPr>
        <w:t>: After accession of the Czech Republic to the EU no regular border controls take place. Only spot checks are carried out.</w:t>
      </w:r>
    </w:p>
    <w:p w:rsidR="00BB590B" w:rsidRDefault="00D22AAA">
      <w:pPr>
        <w:jc w:val="both"/>
        <w:rPr>
          <w:noProof/>
          <w:sz w:val="22"/>
          <w:szCs w:val="22"/>
        </w:rPr>
      </w:pPr>
      <w:r>
        <w:rPr>
          <w:rStyle w:val="BoldNormalTextChar"/>
          <w:noProof/>
          <w:sz w:val="22"/>
          <w:szCs w:val="22"/>
        </w:rPr>
        <w:t>Denmark (2013-2015):</w:t>
      </w:r>
      <w:r>
        <w:rPr>
          <w:noProof/>
          <w:sz w:val="22"/>
          <w:szCs w:val="22"/>
        </w:rPr>
        <w:t xml:space="preserve"> The Harmonized System is in preparation. Simultaneous controls are arranged in co-operation with other EU countries.</w:t>
      </w:r>
    </w:p>
    <w:p w:rsidR="00BB590B" w:rsidRDefault="00D22AAA">
      <w:pPr>
        <w:widowControl w:val="0"/>
        <w:autoSpaceDE w:val="0"/>
        <w:autoSpaceDN w:val="0"/>
        <w:adjustRightInd w:val="0"/>
        <w:spacing w:after="0"/>
        <w:jc w:val="both"/>
        <w:rPr>
          <w:rFonts w:ascii="Times New Roman" w:hAnsi="Times New Roman"/>
          <w:noProof/>
          <w:sz w:val="22"/>
          <w:szCs w:val="22"/>
        </w:rPr>
      </w:pPr>
      <w:r>
        <w:rPr>
          <w:rStyle w:val="BoldNormalTextChar"/>
          <w:noProof/>
          <w:sz w:val="22"/>
          <w:szCs w:val="22"/>
        </w:rPr>
        <w:t>Finland (2013-2015)</w:t>
      </w:r>
      <w:r>
        <w:rPr>
          <w:noProof/>
          <w:sz w:val="22"/>
          <w:szCs w:val="22"/>
        </w:rPr>
        <w:t>: Border control on transboundary movements of wastes is performed by the Customs authorities. Due to the Common Market</w:t>
      </w:r>
      <w:r>
        <w:rPr>
          <w:noProof/>
          <w:sz w:val="22"/>
          <w:szCs w:val="22"/>
        </w:rPr>
        <w:t xml:space="preserve"> regulations in the European Community, regular border controls are performed only at the external borders of the European Community. Within the European Community shipments of waste are controlled with random checks and checks based on risk analysis by th</w:t>
      </w:r>
      <w:r>
        <w:rPr>
          <w:noProof/>
          <w:sz w:val="22"/>
          <w:szCs w:val="22"/>
        </w:rPr>
        <w:t>e customs authorities and the police. Environment authorities work in co-operation with the customs, take occasionally part in checks and give necessary expert advice.</w:t>
      </w:r>
    </w:p>
    <w:p w:rsidR="00BB590B" w:rsidRDefault="00D22AAA">
      <w:pPr>
        <w:jc w:val="both"/>
        <w:rPr>
          <w:noProof/>
          <w:sz w:val="22"/>
          <w:szCs w:val="22"/>
        </w:rPr>
      </w:pPr>
      <w:r>
        <w:rPr>
          <w:rStyle w:val="BoldNormalTextChar"/>
          <w:noProof/>
          <w:sz w:val="22"/>
          <w:szCs w:val="22"/>
        </w:rPr>
        <w:t>Greece (2013-2015)</w:t>
      </w:r>
      <w:r>
        <w:rPr>
          <w:noProof/>
          <w:sz w:val="22"/>
          <w:szCs w:val="22"/>
        </w:rPr>
        <w:t xml:space="preserve">: Border control for imports/exports between countries of the EU does </w:t>
      </w:r>
      <w:r>
        <w:rPr>
          <w:noProof/>
          <w:sz w:val="22"/>
          <w:szCs w:val="22"/>
        </w:rPr>
        <w:t>not exist. In these cases only the relevant documentation (notification document and movement document) are checked.</w:t>
      </w:r>
    </w:p>
    <w:p w:rsidR="00BB590B" w:rsidRDefault="00D22AAA">
      <w:pPr>
        <w:jc w:val="both"/>
        <w:rPr>
          <w:noProof/>
          <w:sz w:val="22"/>
          <w:szCs w:val="22"/>
        </w:rPr>
      </w:pPr>
      <w:r>
        <w:rPr>
          <w:rStyle w:val="BoldNormalTextChar"/>
          <w:noProof/>
          <w:sz w:val="22"/>
          <w:szCs w:val="22"/>
        </w:rPr>
        <w:t>Hungary (2013-2015):</w:t>
      </w:r>
      <w:r>
        <w:rPr>
          <w:noProof/>
          <w:sz w:val="22"/>
          <w:szCs w:val="22"/>
        </w:rPr>
        <w:t xml:space="preserve"> Governmental Decree No. 180/2007. (VII. 3.) designated customs offices of entry into and departure from the Community </w:t>
      </w:r>
      <w:r>
        <w:rPr>
          <w:noProof/>
          <w:sz w:val="22"/>
          <w:szCs w:val="22"/>
        </w:rPr>
        <w:t xml:space="preserve">for shipments of waste entering and leaving the Community. </w:t>
      </w:r>
    </w:p>
    <w:p w:rsidR="00BB590B" w:rsidRDefault="00D22AAA">
      <w:pPr>
        <w:jc w:val="both"/>
        <w:rPr>
          <w:noProof/>
          <w:sz w:val="22"/>
          <w:szCs w:val="22"/>
        </w:rPr>
      </w:pPr>
      <w:r>
        <w:rPr>
          <w:noProof/>
          <w:sz w:val="22"/>
          <w:szCs w:val="22"/>
        </w:rPr>
        <w:t xml:space="preserve">The border station, the customs agencies shall check the undamaged condition of the identification marks and the customs seal on the means of transportation, as well as the existence and contents </w:t>
      </w:r>
      <w:r>
        <w:rPr>
          <w:noProof/>
          <w:sz w:val="22"/>
          <w:szCs w:val="22"/>
        </w:rPr>
        <w:t>of the required certificates. In the case of any irregularity in transportation or the suspicion thereof, the designated competent authority shall be notified. The Hungarian Customs and Finance Guard shall provide for the holding up of the consignment unti</w:t>
      </w:r>
      <w:r>
        <w:rPr>
          <w:noProof/>
          <w:sz w:val="22"/>
          <w:szCs w:val="22"/>
        </w:rPr>
        <w:t xml:space="preserve">l the competent authority takes the necessary measures. </w:t>
      </w:r>
    </w:p>
    <w:p w:rsidR="00BB590B" w:rsidRDefault="00D22AAA">
      <w:pPr>
        <w:jc w:val="both"/>
        <w:rPr>
          <w:noProof/>
          <w:sz w:val="22"/>
          <w:szCs w:val="22"/>
        </w:rPr>
      </w:pPr>
      <w:r>
        <w:rPr>
          <w:rStyle w:val="BoldNormalTextChar"/>
          <w:noProof/>
          <w:sz w:val="22"/>
          <w:szCs w:val="22"/>
        </w:rPr>
        <w:t>Poland (2013-2015):</w:t>
      </w:r>
      <w:r>
        <w:rPr>
          <w:noProof/>
          <w:sz w:val="22"/>
          <w:szCs w:val="22"/>
        </w:rPr>
        <w:t xml:space="preserve"> Pursuant to Article 55 of the Waste Shipment Regulation (1013/2006/EC), Poland has designated customs offices of entry into and departure from the European Union territory.</w:t>
      </w:r>
    </w:p>
    <w:p w:rsidR="00BB590B" w:rsidRDefault="00D22AAA">
      <w:pPr>
        <w:jc w:val="both"/>
        <w:rPr>
          <w:noProof/>
          <w:sz w:val="22"/>
          <w:szCs w:val="22"/>
        </w:rPr>
      </w:pPr>
      <w:r>
        <w:rPr>
          <w:rStyle w:val="BoldNormalTextChar"/>
          <w:noProof/>
          <w:sz w:val="22"/>
          <w:szCs w:val="22"/>
        </w:rPr>
        <w:t>Portug</w:t>
      </w:r>
      <w:r>
        <w:rPr>
          <w:rStyle w:val="BoldNormalTextChar"/>
          <w:noProof/>
          <w:sz w:val="22"/>
          <w:szCs w:val="22"/>
        </w:rPr>
        <w:t>al (2013-2015):</w:t>
      </w:r>
      <w:r>
        <w:rPr>
          <w:noProof/>
          <w:sz w:val="22"/>
          <w:szCs w:val="22"/>
        </w:rPr>
        <w:t xml:space="preserve"> The custom authorities make regular checks (random and risk based) on shipments of waste, but only at the external borders of the European Community (seaports only, in Portugal’s case). </w:t>
      </w:r>
    </w:p>
    <w:p w:rsidR="00BB590B" w:rsidRDefault="00D22AAA">
      <w:pPr>
        <w:jc w:val="both"/>
        <w:rPr>
          <w:noProof/>
          <w:sz w:val="22"/>
          <w:szCs w:val="22"/>
        </w:rPr>
      </w:pPr>
      <w:r>
        <w:rPr>
          <w:noProof/>
          <w:sz w:val="22"/>
          <w:szCs w:val="22"/>
        </w:rPr>
        <w:t>There are regular (2 to 4 times a year), national-wid</w:t>
      </w:r>
      <w:r>
        <w:rPr>
          <w:noProof/>
          <w:sz w:val="22"/>
          <w:szCs w:val="22"/>
        </w:rPr>
        <w:t>e waste shipment controls by the environmental authorities, customs and police that check (almost) all the national borders (land and sea).</w:t>
      </w:r>
    </w:p>
    <w:p w:rsidR="00BB590B" w:rsidRDefault="00D22AAA">
      <w:pPr>
        <w:jc w:val="both"/>
        <w:rPr>
          <w:noProof/>
          <w:sz w:val="22"/>
          <w:szCs w:val="22"/>
        </w:rPr>
      </w:pPr>
      <w:r>
        <w:rPr>
          <w:rStyle w:val="BoldNormalTextChar"/>
          <w:noProof/>
          <w:sz w:val="22"/>
          <w:szCs w:val="22"/>
        </w:rPr>
        <w:t>Romania (2013-2015):</w:t>
      </w:r>
      <w:r>
        <w:rPr>
          <w:noProof/>
          <w:sz w:val="22"/>
          <w:szCs w:val="22"/>
        </w:rPr>
        <w:t xml:space="preserve"> Article 4 from Government Decision No. 788/2007 which sets some measures for implementation of </w:t>
      </w:r>
      <w:r>
        <w:rPr>
          <w:noProof/>
          <w:sz w:val="22"/>
          <w:szCs w:val="22"/>
        </w:rPr>
        <w:t>the Regulation of the European Parliament and of the Waste Shipment Regulation (1013/2006/EC), specify the authorities responsible with over border control.</w:t>
      </w:r>
    </w:p>
    <w:p w:rsidR="00BB590B" w:rsidRDefault="00D22AAA">
      <w:pPr>
        <w:jc w:val="both"/>
        <w:rPr>
          <w:noProof/>
          <w:sz w:val="22"/>
          <w:szCs w:val="22"/>
        </w:rPr>
      </w:pPr>
      <w:r>
        <w:rPr>
          <w:rStyle w:val="BoldNormalTextChar"/>
          <w:noProof/>
          <w:sz w:val="22"/>
          <w:szCs w:val="22"/>
        </w:rPr>
        <w:t>Slovakia (2013-2015):</w:t>
      </w:r>
      <w:r>
        <w:rPr>
          <w:noProof/>
          <w:sz w:val="22"/>
          <w:szCs w:val="22"/>
        </w:rPr>
        <w:t xml:space="preserve"> Whenever possible, the code number of the Harmonized Commodity Description an</w:t>
      </w:r>
      <w:r>
        <w:rPr>
          <w:noProof/>
          <w:sz w:val="22"/>
          <w:szCs w:val="22"/>
        </w:rPr>
        <w:t>d Coding System established by the Brussels Convention of 14 June 1983 under the auspices of the Customs Cooperation Council (Harmonized System) is listed. Border controls are concentrated at outer borders of the EU and other border controls are reduced.</w:t>
      </w:r>
    </w:p>
    <w:p w:rsidR="00BB590B" w:rsidRDefault="00D22AAA">
      <w:pPr>
        <w:jc w:val="both"/>
        <w:rPr>
          <w:noProof/>
          <w:sz w:val="22"/>
          <w:szCs w:val="22"/>
        </w:rPr>
      </w:pPr>
      <w:r>
        <w:rPr>
          <w:rStyle w:val="BoldNormalTextChar"/>
          <w:noProof/>
          <w:sz w:val="22"/>
          <w:szCs w:val="22"/>
        </w:rPr>
        <w:t>S</w:t>
      </w:r>
      <w:r>
        <w:rPr>
          <w:rStyle w:val="BoldNormalTextChar"/>
          <w:noProof/>
          <w:sz w:val="22"/>
          <w:szCs w:val="22"/>
        </w:rPr>
        <w:t>pain (2015):</w:t>
      </w:r>
      <w:r>
        <w:rPr>
          <w:noProof/>
          <w:sz w:val="22"/>
          <w:szCs w:val="22"/>
        </w:rPr>
        <w:t xml:space="preserve"> The border control for the purpose of export/import/transit of hazardous waste s and other wastes is in preparation of being established. (It had been established in previous years.)</w:t>
      </w:r>
    </w:p>
    <w:p w:rsidR="00BB590B" w:rsidRDefault="00D22AAA">
      <w:pPr>
        <w:jc w:val="both"/>
        <w:rPr>
          <w:noProof/>
          <w:sz w:val="22"/>
          <w:szCs w:val="22"/>
        </w:rPr>
      </w:pPr>
      <w:r>
        <w:rPr>
          <w:noProof/>
          <w:sz w:val="22"/>
          <w:szCs w:val="22"/>
        </w:rPr>
        <w:t>The</w:t>
      </w:r>
      <w:r>
        <w:rPr>
          <w:b/>
          <w:noProof/>
          <w:sz w:val="22"/>
          <w:szCs w:val="22"/>
        </w:rPr>
        <w:t xml:space="preserve"> </w:t>
      </w:r>
      <w:r>
        <w:rPr>
          <w:rStyle w:val="BoldNormalTextChar"/>
          <w:noProof/>
          <w:sz w:val="22"/>
          <w:szCs w:val="22"/>
        </w:rPr>
        <w:t>United Kingdom (2013-2015)</w:t>
      </w:r>
      <w:r>
        <w:rPr>
          <w:b/>
          <w:noProof/>
          <w:sz w:val="22"/>
          <w:szCs w:val="22"/>
        </w:rPr>
        <w:t xml:space="preserve">: </w:t>
      </w:r>
      <w:r>
        <w:rPr>
          <w:noProof/>
          <w:sz w:val="22"/>
          <w:szCs w:val="22"/>
        </w:rPr>
        <w:t>The use of the Harmonized Sy</w:t>
      </w:r>
      <w:r>
        <w:rPr>
          <w:noProof/>
          <w:sz w:val="22"/>
          <w:szCs w:val="22"/>
        </w:rPr>
        <w:t>stem on customs control of the World Customs Organization is optional for exports and imports from and to the United Kingdom.</w:t>
      </w:r>
    </w:p>
    <w:p w:rsidR="00BB590B" w:rsidRDefault="00BB590B">
      <w:pPr>
        <w:jc w:val="both"/>
        <w:rPr>
          <w:noProof/>
        </w:rPr>
      </w:pPr>
    </w:p>
    <w:p w:rsidR="00BB590B" w:rsidRDefault="00BB590B">
      <w:pPr>
        <w:jc w:val="both"/>
        <w:rPr>
          <w:noProof/>
        </w:rPr>
        <w:sectPr w:rsidR="00BB590B">
          <w:headerReference w:type="even" r:id="rId21"/>
          <w:headerReference w:type="default" r:id="rId22"/>
          <w:footerReference w:type="even" r:id="rId23"/>
          <w:footerReference w:type="default" r:id="rId24"/>
          <w:headerReference w:type="first" r:id="rId25"/>
          <w:footerReference w:type="first" r:id="rId26"/>
          <w:pgSz w:w="11906" w:h="16838" w:code="9"/>
          <w:pgMar w:top="1440" w:right="1797" w:bottom="2155" w:left="1418" w:header="709" w:footer="709" w:gutter="0"/>
          <w:pgNumType w:start="11"/>
          <w:cols w:space="708"/>
          <w:docGrid w:linePitch="360"/>
        </w:sectPr>
      </w:pPr>
    </w:p>
    <w:p w:rsidR="00BB590B" w:rsidRDefault="00D22AAA">
      <w:pPr>
        <w:pStyle w:val="Heading3"/>
        <w:tabs>
          <w:tab w:val="clear" w:pos="1134"/>
          <w:tab w:val="clear" w:pos="6390"/>
          <w:tab w:val="left" w:pos="851"/>
        </w:tabs>
        <w:ind w:left="851" w:hanging="851"/>
        <w:jc w:val="both"/>
        <w:rPr>
          <w:noProof/>
          <w:color w:val="auto"/>
        </w:rPr>
      </w:pPr>
      <w:bookmarkStart w:id="31" w:name="_Toc513036197"/>
      <w:r>
        <w:rPr>
          <w:noProof/>
          <w:color w:val="auto"/>
        </w:rPr>
        <w:t>Question 5: Measures Taken for the Reduction and/or Elimination of the Amount of Hazardous Wastes and Other Wastes Generated</w:t>
      </w:r>
      <w:bookmarkEnd w:id="31"/>
    </w:p>
    <w:p w:rsidR="00BB590B" w:rsidRDefault="00D22AAA">
      <w:pPr>
        <w:jc w:val="both"/>
        <w:rPr>
          <w:noProof/>
          <w:sz w:val="22"/>
          <w:szCs w:val="22"/>
        </w:rPr>
      </w:pPr>
      <w:r>
        <w:rPr>
          <w:noProof/>
          <w:sz w:val="22"/>
          <w:szCs w:val="22"/>
        </w:rPr>
        <w:t>The descr</w:t>
      </w:r>
      <w:r>
        <w:rPr>
          <w:noProof/>
          <w:sz w:val="22"/>
          <w:szCs w:val="22"/>
        </w:rPr>
        <w:t>iption of measures taken on reducing hazardous waste amounts is split into 5 sections:</w:t>
      </w:r>
    </w:p>
    <w:p w:rsidR="00BB590B" w:rsidRDefault="00D22AAA">
      <w:pPr>
        <w:pStyle w:val="StyleNumbering"/>
        <w:numPr>
          <w:ilvl w:val="0"/>
          <w:numId w:val="94"/>
        </w:numPr>
        <w:jc w:val="both"/>
        <w:rPr>
          <w:noProof/>
          <w:sz w:val="22"/>
          <w:szCs w:val="22"/>
        </w:rPr>
      </w:pPr>
      <w:r>
        <w:rPr>
          <w:noProof/>
          <w:sz w:val="22"/>
          <w:szCs w:val="22"/>
        </w:rPr>
        <w:t>National strategies/policies;</w:t>
      </w:r>
    </w:p>
    <w:p w:rsidR="00BB590B" w:rsidRDefault="00D22AAA">
      <w:pPr>
        <w:pStyle w:val="StyleNumbering"/>
        <w:numPr>
          <w:ilvl w:val="0"/>
          <w:numId w:val="94"/>
        </w:numPr>
        <w:jc w:val="both"/>
        <w:rPr>
          <w:noProof/>
          <w:sz w:val="22"/>
          <w:szCs w:val="22"/>
        </w:rPr>
      </w:pPr>
      <w:r>
        <w:rPr>
          <w:noProof/>
          <w:sz w:val="22"/>
          <w:szCs w:val="22"/>
        </w:rPr>
        <w:t>Legislation, regulations and guidelines;</w:t>
      </w:r>
    </w:p>
    <w:p w:rsidR="00BB590B" w:rsidRDefault="00D22AAA">
      <w:pPr>
        <w:pStyle w:val="StyleNumbering"/>
        <w:numPr>
          <w:ilvl w:val="0"/>
          <w:numId w:val="94"/>
        </w:numPr>
        <w:jc w:val="both"/>
        <w:rPr>
          <w:noProof/>
          <w:sz w:val="22"/>
          <w:szCs w:val="22"/>
        </w:rPr>
      </w:pPr>
      <w:r>
        <w:rPr>
          <w:noProof/>
          <w:sz w:val="22"/>
          <w:szCs w:val="22"/>
        </w:rPr>
        <w:t>Economic instruments/initiatives;</w:t>
      </w:r>
    </w:p>
    <w:p w:rsidR="00BB590B" w:rsidRDefault="00D22AAA">
      <w:pPr>
        <w:pStyle w:val="StyleNumbering"/>
        <w:numPr>
          <w:ilvl w:val="0"/>
          <w:numId w:val="94"/>
        </w:numPr>
        <w:jc w:val="both"/>
        <w:rPr>
          <w:noProof/>
          <w:sz w:val="22"/>
          <w:szCs w:val="22"/>
        </w:rPr>
      </w:pPr>
      <w:r>
        <w:rPr>
          <w:noProof/>
          <w:sz w:val="22"/>
          <w:szCs w:val="22"/>
        </w:rPr>
        <w:t>Measures taken by industries/waste generators; and</w:t>
      </w:r>
    </w:p>
    <w:p w:rsidR="00BB590B" w:rsidRDefault="00D22AAA">
      <w:pPr>
        <w:pStyle w:val="StyleNumbering"/>
        <w:numPr>
          <w:ilvl w:val="0"/>
          <w:numId w:val="94"/>
        </w:numPr>
        <w:jc w:val="both"/>
        <w:rPr>
          <w:noProof/>
          <w:sz w:val="22"/>
          <w:szCs w:val="22"/>
        </w:rPr>
      </w:pPr>
      <w:r>
        <w:rPr>
          <w:noProof/>
          <w:sz w:val="22"/>
          <w:szCs w:val="22"/>
        </w:rPr>
        <w:t>Others.</w:t>
      </w:r>
    </w:p>
    <w:p w:rsidR="00BB590B" w:rsidRDefault="00D22AAA">
      <w:pPr>
        <w:jc w:val="both"/>
        <w:rPr>
          <w:noProof/>
          <w:sz w:val="22"/>
          <w:szCs w:val="22"/>
        </w:rPr>
      </w:pPr>
      <w:r>
        <w:rPr>
          <w:noProof/>
          <w:sz w:val="22"/>
          <w:szCs w:val="22"/>
        </w:rPr>
        <w:t xml:space="preserve">Some of the above categories are missing from the response summaries below. This is due to a lack of response by the Member State in the original questionnaires.  </w:t>
      </w:r>
    </w:p>
    <w:p w:rsidR="00BB590B" w:rsidRDefault="00D22AAA">
      <w:pPr>
        <w:pStyle w:val="BoldNormalText"/>
        <w:jc w:val="both"/>
        <w:rPr>
          <w:noProof/>
          <w:sz w:val="22"/>
          <w:szCs w:val="22"/>
        </w:rPr>
      </w:pPr>
      <w:r>
        <w:rPr>
          <w:noProof/>
          <w:sz w:val="22"/>
          <w:szCs w:val="22"/>
        </w:rPr>
        <w:t>Austria (2013-2015):</w:t>
      </w:r>
    </w:p>
    <w:p w:rsidR="00BB590B" w:rsidRDefault="00D22AAA">
      <w:pPr>
        <w:pStyle w:val="ListBullet"/>
        <w:numPr>
          <w:ilvl w:val="0"/>
          <w:numId w:val="31"/>
        </w:numPr>
        <w:tabs>
          <w:tab w:val="left" w:pos="357"/>
          <w:tab w:val="left" w:pos="720"/>
        </w:tabs>
        <w:jc w:val="both"/>
        <w:rPr>
          <w:noProof/>
          <w:sz w:val="22"/>
          <w:szCs w:val="22"/>
        </w:rPr>
      </w:pPr>
      <w:r>
        <w:rPr>
          <w:noProof/>
          <w:sz w:val="22"/>
          <w:szCs w:val="22"/>
        </w:rPr>
        <w:t>National strategies/policies:</w:t>
      </w:r>
    </w:p>
    <w:p w:rsidR="00BB590B" w:rsidRDefault="00D22AAA">
      <w:pPr>
        <w:ind w:left="357"/>
        <w:jc w:val="both"/>
        <w:rPr>
          <w:noProof/>
          <w:sz w:val="22"/>
          <w:szCs w:val="22"/>
        </w:rPr>
      </w:pPr>
      <w:r>
        <w:rPr>
          <w:noProof/>
          <w:sz w:val="22"/>
          <w:szCs w:val="22"/>
        </w:rPr>
        <w:t>Waste avoidance was already a basic princ</w:t>
      </w:r>
      <w:r>
        <w:rPr>
          <w:noProof/>
          <w:sz w:val="22"/>
          <w:szCs w:val="22"/>
        </w:rPr>
        <w:t>iple of the Austrian Waste Management Act 1990. New legislation was including the principles of sustainable development was prepared in 2001 and enforced in 2002 (Act on sustainable Waste Management; Fed. Law Gaz. I 2002/102). The national strategy is laid</w:t>
      </w:r>
      <w:r>
        <w:rPr>
          <w:noProof/>
          <w:sz w:val="22"/>
          <w:szCs w:val="22"/>
        </w:rPr>
        <w:t xml:space="preserve"> down in the Federal Waste Management Plan (latest edition 2011). In 2017 a new edition of the Federal Waste Management Plan will be published.</w:t>
      </w:r>
    </w:p>
    <w:p w:rsidR="00BB590B" w:rsidRDefault="00D22AAA">
      <w:pPr>
        <w:pStyle w:val="ListBullet"/>
        <w:numPr>
          <w:ilvl w:val="0"/>
          <w:numId w:val="31"/>
        </w:numPr>
        <w:tabs>
          <w:tab w:val="left" w:pos="357"/>
          <w:tab w:val="left" w:pos="720"/>
        </w:tabs>
        <w:jc w:val="both"/>
        <w:rPr>
          <w:noProof/>
          <w:sz w:val="22"/>
          <w:szCs w:val="22"/>
        </w:rPr>
      </w:pPr>
      <w:r>
        <w:rPr>
          <w:noProof/>
          <w:sz w:val="22"/>
          <w:szCs w:val="22"/>
        </w:rPr>
        <w:t>Legislation, regulations and guidelines:</w:t>
      </w:r>
    </w:p>
    <w:p w:rsidR="00BB590B" w:rsidRDefault="00D22AAA">
      <w:pPr>
        <w:ind w:left="357"/>
        <w:jc w:val="both"/>
        <w:rPr>
          <w:noProof/>
          <w:sz w:val="22"/>
          <w:szCs w:val="22"/>
        </w:rPr>
      </w:pPr>
      <w:r>
        <w:rPr>
          <w:noProof/>
          <w:sz w:val="22"/>
          <w:szCs w:val="22"/>
        </w:rPr>
        <w:t>Branch specific concepts for hazardous waste management (including wast</w:t>
      </w:r>
      <w:r>
        <w:rPr>
          <w:noProof/>
          <w:sz w:val="22"/>
          <w:szCs w:val="22"/>
        </w:rPr>
        <w:t>e avoidance) (based on the Federal Waste Management Act and the Act on Chemical Substances (Fed. Law Gaz. I Nr. 53/1997 as amended) were drafted by the Federal Ministry.</w:t>
      </w:r>
      <w:r>
        <w:rPr>
          <w:rStyle w:val="FootnoteReference"/>
          <w:noProof/>
          <w:sz w:val="22"/>
          <w:szCs w:val="22"/>
        </w:rPr>
        <w:footnoteReference w:id="18"/>
      </w:r>
      <w:r>
        <w:rPr>
          <w:noProof/>
          <w:sz w:val="22"/>
          <w:szCs w:val="22"/>
        </w:rPr>
        <w:t xml:space="preserve"> </w:t>
      </w:r>
    </w:p>
    <w:p w:rsidR="00BB590B" w:rsidRDefault="00D22AAA">
      <w:pPr>
        <w:ind w:left="357"/>
        <w:jc w:val="both"/>
        <w:rPr>
          <w:noProof/>
          <w:sz w:val="22"/>
          <w:szCs w:val="22"/>
        </w:rPr>
      </w:pPr>
      <w:r>
        <w:rPr>
          <w:noProof/>
          <w:sz w:val="22"/>
          <w:szCs w:val="22"/>
        </w:rPr>
        <w:t>A specific Ordinance on Waste Treatment Obligations was published (Fed. Law. Gaz. II</w:t>
      </w:r>
      <w:r>
        <w:rPr>
          <w:noProof/>
          <w:sz w:val="22"/>
          <w:szCs w:val="22"/>
        </w:rPr>
        <w:t xml:space="preserve"> 2004/459) and enacted 13 August 2005 which defines minimum requirements for the collection, storage and treatment of the certain waste streams.</w:t>
      </w:r>
      <w:r>
        <w:rPr>
          <w:rStyle w:val="FootnoteReference"/>
          <w:noProof/>
          <w:sz w:val="22"/>
          <w:szCs w:val="22"/>
        </w:rPr>
        <w:footnoteReference w:id="19"/>
      </w:r>
    </w:p>
    <w:p w:rsidR="00BB590B" w:rsidRDefault="00D22AAA">
      <w:pPr>
        <w:ind w:left="357"/>
        <w:jc w:val="both"/>
        <w:rPr>
          <w:noProof/>
          <w:sz w:val="22"/>
          <w:szCs w:val="22"/>
        </w:rPr>
      </w:pPr>
      <w:r>
        <w:rPr>
          <w:noProof/>
          <w:sz w:val="22"/>
          <w:szCs w:val="22"/>
        </w:rPr>
        <w:t>Procedures are in accordance with § 1 Par. 3 and § 15 Par. 5 Waste Management Act 2002.</w:t>
      </w:r>
    </w:p>
    <w:p w:rsidR="00BB590B" w:rsidRDefault="00D22AAA">
      <w:pPr>
        <w:ind w:left="357"/>
        <w:jc w:val="both"/>
        <w:rPr>
          <w:noProof/>
          <w:sz w:val="22"/>
          <w:szCs w:val="22"/>
        </w:rPr>
      </w:pPr>
      <w:r>
        <w:rPr>
          <w:noProof/>
          <w:sz w:val="22"/>
          <w:szCs w:val="22"/>
        </w:rPr>
        <w:t>Quality criteria for R</w:t>
      </w:r>
      <w:r>
        <w:rPr>
          <w:noProof/>
          <w:sz w:val="22"/>
          <w:szCs w:val="22"/>
        </w:rPr>
        <w:t>DF are laid down in the Ordinance on Waste Incineration (BGBl. II idF. 127/2013). Quality criteria for the use of wood waste in chip board production are laid down in the Ordinance on Recycling of Wood (BGBl. II 160/2012).</w:t>
      </w:r>
    </w:p>
    <w:p w:rsidR="00BB590B" w:rsidRDefault="00D22AAA">
      <w:pPr>
        <w:ind w:left="357"/>
        <w:jc w:val="both"/>
        <w:rPr>
          <w:noProof/>
          <w:sz w:val="22"/>
          <w:szCs w:val="22"/>
        </w:rPr>
      </w:pPr>
      <w:r>
        <w:rPr>
          <w:noProof/>
          <w:sz w:val="22"/>
          <w:szCs w:val="22"/>
        </w:rPr>
        <w:t>In 2012 a National Resource Effic</w:t>
      </w:r>
      <w:r>
        <w:rPr>
          <w:noProof/>
          <w:sz w:val="22"/>
          <w:szCs w:val="22"/>
        </w:rPr>
        <w:t>iency Plan (REAP) was published.</w:t>
      </w:r>
    </w:p>
    <w:p w:rsidR="00BB590B" w:rsidRDefault="00D22AAA">
      <w:pPr>
        <w:pStyle w:val="ListBullet"/>
        <w:numPr>
          <w:ilvl w:val="0"/>
          <w:numId w:val="31"/>
        </w:numPr>
        <w:tabs>
          <w:tab w:val="left" w:pos="357"/>
          <w:tab w:val="left" w:pos="720"/>
        </w:tabs>
        <w:jc w:val="both"/>
        <w:rPr>
          <w:noProof/>
          <w:sz w:val="22"/>
          <w:szCs w:val="22"/>
        </w:rPr>
      </w:pPr>
      <w:r>
        <w:rPr>
          <w:noProof/>
          <w:sz w:val="22"/>
          <w:szCs w:val="22"/>
        </w:rPr>
        <w:t>Economic instruments/initiatives:</w:t>
      </w:r>
    </w:p>
    <w:p w:rsidR="00BB590B" w:rsidRDefault="00D22AAA">
      <w:pPr>
        <w:ind w:left="357"/>
        <w:jc w:val="both"/>
        <w:rPr>
          <w:noProof/>
          <w:sz w:val="22"/>
          <w:szCs w:val="22"/>
        </w:rPr>
      </w:pPr>
      <w:r>
        <w:rPr>
          <w:noProof/>
          <w:sz w:val="22"/>
          <w:szCs w:val="22"/>
        </w:rPr>
        <w:t>Federal Act on the Financing and Implementation of the Remediation of Contaminated Sites (ALSAG, Fed. Law Gaz. 289/1989 as amended). The charge is donated for clean-up procedures. Several f</w:t>
      </w:r>
      <w:r>
        <w:rPr>
          <w:noProof/>
          <w:sz w:val="22"/>
          <w:szCs w:val="22"/>
        </w:rPr>
        <w:t>unds for subsidies for environmentally sound treatment/production exist.</w:t>
      </w:r>
    </w:p>
    <w:p w:rsidR="00BB590B" w:rsidRDefault="00D22AAA">
      <w:pPr>
        <w:pStyle w:val="ListBullet"/>
        <w:numPr>
          <w:ilvl w:val="0"/>
          <w:numId w:val="31"/>
        </w:numPr>
        <w:tabs>
          <w:tab w:val="left" w:pos="357"/>
          <w:tab w:val="left" w:pos="720"/>
        </w:tabs>
        <w:jc w:val="both"/>
        <w:rPr>
          <w:noProof/>
          <w:sz w:val="22"/>
          <w:szCs w:val="22"/>
        </w:rPr>
      </w:pPr>
      <w:r>
        <w:rPr>
          <w:noProof/>
          <w:sz w:val="22"/>
          <w:szCs w:val="22"/>
        </w:rPr>
        <w:t>Measures taken by industries/waste generators:</w:t>
      </w:r>
    </w:p>
    <w:p w:rsidR="00BB590B" w:rsidRDefault="00D22AAA">
      <w:pPr>
        <w:ind w:left="357"/>
        <w:jc w:val="both"/>
        <w:rPr>
          <w:noProof/>
          <w:sz w:val="22"/>
          <w:szCs w:val="22"/>
        </w:rPr>
      </w:pPr>
      <w:r>
        <w:rPr>
          <w:noProof/>
          <w:sz w:val="22"/>
          <w:szCs w:val="22"/>
        </w:rPr>
        <w:t>Waste management concepts provided by each company with more than 20 employees.</w:t>
      </w:r>
    </w:p>
    <w:p w:rsidR="00BB590B" w:rsidRDefault="00D22AAA">
      <w:pPr>
        <w:pStyle w:val="BoldNormalText"/>
        <w:jc w:val="both"/>
        <w:rPr>
          <w:noProof/>
          <w:sz w:val="22"/>
          <w:szCs w:val="22"/>
        </w:rPr>
      </w:pPr>
      <w:r>
        <w:rPr>
          <w:noProof/>
          <w:sz w:val="22"/>
          <w:szCs w:val="22"/>
        </w:rPr>
        <w:t>Belgium (2013-2015):</w:t>
      </w:r>
    </w:p>
    <w:p w:rsidR="00BB590B" w:rsidRDefault="00D22AAA">
      <w:pPr>
        <w:pStyle w:val="ListBullet"/>
        <w:numPr>
          <w:ilvl w:val="0"/>
          <w:numId w:val="32"/>
        </w:numPr>
        <w:tabs>
          <w:tab w:val="left" w:pos="357"/>
          <w:tab w:val="left" w:pos="720"/>
        </w:tabs>
        <w:jc w:val="both"/>
        <w:rPr>
          <w:noProof/>
          <w:sz w:val="22"/>
          <w:szCs w:val="22"/>
        </w:rPr>
      </w:pPr>
      <w:r>
        <w:rPr>
          <w:noProof/>
          <w:sz w:val="22"/>
          <w:szCs w:val="22"/>
        </w:rPr>
        <w:t>National strategies/policies:</w:t>
      </w:r>
    </w:p>
    <w:p w:rsidR="00BB590B" w:rsidRDefault="00D22AAA">
      <w:pPr>
        <w:ind w:left="357"/>
        <w:jc w:val="both"/>
        <w:rPr>
          <w:noProof/>
          <w:sz w:val="22"/>
          <w:szCs w:val="22"/>
        </w:rPr>
      </w:pPr>
      <w:r>
        <w:rPr>
          <w:noProof/>
          <w:sz w:val="22"/>
          <w:szCs w:val="22"/>
        </w:rPr>
        <w:t>Preve</w:t>
      </w:r>
      <w:r>
        <w:rPr>
          <w:noProof/>
          <w:sz w:val="22"/>
          <w:szCs w:val="22"/>
        </w:rPr>
        <w:t xml:space="preserve">ntion of waste is very important in the European and the Belgian waste policy. Also the use of certain dangerous products is forbidden by European legislation. (Additional strategies, particularly for households, small and medium enterprises, and schools, </w:t>
      </w:r>
      <w:r>
        <w:rPr>
          <w:noProof/>
          <w:sz w:val="22"/>
          <w:szCs w:val="22"/>
        </w:rPr>
        <w:t>in the Brussels capitol region was provided in 2015 based on the “4th Waste Prevention and Management Plan” and the “Regional Circular Economy Program”.)</w:t>
      </w:r>
    </w:p>
    <w:p w:rsidR="00BB590B" w:rsidRDefault="00D22AAA">
      <w:pPr>
        <w:pStyle w:val="ListBullet"/>
        <w:numPr>
          <w:ilvl w:val="0"/>
          <w:numId w:val="32"/>
        </w:numPr>
        <w:tabs>
          <w:tab w:val="left" w:pos="357"/>
          <w:tab w:val="left" w:pos="720"/>
        </w:tabs>
        <w:jc w:val="both"/>
        <w:rPr>
          <w:noProof/>
          <w:sz w:val="22"/>
          <w:szCs w:val="22"/>
        </w:rPr>
      </w:pPr>
      <w:r>
        <w:rPr>
          <w:noProof/>
          <w:sz w:val="22"/>
          <w:szCs w:val="22"/>
        </w:rPr>
        <w:t>Legislation, regulations and guidelines:</w:t>
      </w:r>
    </w:p>
    <w:p w:rsidR="00BB590B" w:rsidRDefault="00D22AAA">
      <w:pPr>
        <w:ind w:left="357"/>
        <w:jc w:val="both"/>
        <w:rPr>
          <w:noProof/>
          <w:sz w:val="22"/>
          <w:szCs w:val="22"/>
        </w:rPr>
      </w:pPr>
      <w:r>
        <w:rPr>
          <w:noProof/>
          <w:sz w:val="22"/>
          <w:szCs w:val="22"/>
        </w:rPr>
        <w:t xml:space="preserve">Flanders Region: Detailed guidelines, including a list of </w:t>
      </w:r>
      <w:r>
        <w:rPr>
          <w:noProof/>
          <w:sz w:val="22"/>
          <w:szCs w:val="22"/>
        </w:rPr>
        <w:t>initiatives and processes such as Ecodesign and Ecolizer, aim to protect public and environmental health against damaging influences of wastes and to prevent squandering of raw materials and energy by (in the following order of priority): Preventing and re</w:t>
      </w:r>
      <w:r>
        <w:rPr>
          <w:noProof/>
          <w:sz w:val="22"/>
          <w:szCs w:val="22"/>
        </w:rPr>
        <w:t>ducing waste production and preventing or reducing the damaging features of wastes; Promotion of waste recycling; and Organising the disposal of all the wastes which cannot be prevented or recycled.</w:t>
      </w:r>
      <w:r>
        <w:rPr>
          <w:rStyle w:val="FootnoteReference"/>
          <w:noProof/>
          <w:sz w:val="22"/>
          <w:szCs w:val="22"/>
        </w:rPr>
        <w:footnoteReference w:id="20"/>
      </w:r>
    </w:p>
    <w:p w:rsidR="00BB590B" w:rsidRDefault="00D22AAA">
      <w:pPr>
        <w:ind w:left="357"/>
        <w:jc w:val="both"/>
        <w:rPr>
          <w:noProof/>
          <w:sz w:val="22"/>
          <w:szCs w:val="22"/>
        </w:rPr>
      </w:pPr>
      <w:r>
        <w:rPr>
          <w:noProof/>
          <w:sz w:val="22"/>
          <w:szCs w:val="22"/>
        </w:rPr>
        <w:t>Brussels Capitol Region: The Ordinance of the Brussels G</w:t>
      </w:r>
      <w:r>
        <w:rPr>
          <w:noProof/>
          <w:sz w:val="22"/>
          <w:szCs w:val="22"/>
        </w:rPr>
        <w:t>overnment on Waste of June 2012 (and a list of implementing orders, first mentioned in 2015,) foresee the respect of the waste hierarchy which applies by priority prevention, preparation for re-use, recycling, other recovery, e.g. energy recovery; and disp</w:t>
      </w:r>
      <w:r>
        <w:rPr>
          <w:noProof/>
          <w:sz w:val="22"/>
          <w:szCs w:val="22"/>
        </w:rPr>
        <w:t xml:space="preserve">osal. It aims also to reduce elimination and increase prevention, recycling and recovery. The Ordinance allows the Government to take appropriate measures to prevent waste production, reduce their toxicity or facilitate their management. Thirteen measures </w:t>
      </w:r>
      <w:r>
        <w:rPr>
          <w:noProof/>
          <w:sz w:val="22"/>
          <w:szCs w:val="22"/>
        </w:rPr>
        <w:t>are foreseen (waste prevention indicators, promotion of research on resource efficiency techniques, prevention measures in environment permit…). Sixteen other prevention measures are also described in the Ordinance. The fourth waste prevention and manageme</w:t>
      </w:r>
      <w:r>
        <w:rPr>
          <w:noProof/>
          <w:sz w:val="22"/>
          <w:szCs w:val="22"/>
        </w:rPr>
        <w:t xml:space="preserve">nt plan was adopted in May 2010. The plan had already introduced the waste management hierarchy. More information is detailed. </w:t>
      </w:r>
    </w:p>
    <w:p w:rsidR="00BB590B" w:rsidRDefault="00D22AAA">
      <w:pPr>
        <w:ind w:left="357"/>
        <w:jc w:val="both"/>
        <w:rPr>
          <w:noProof/>
          <w:sz w:val="22"/>
          <w:szCs w:val="22"/>
        </w:rPr>
      </w:pPr>
      <w:r>
        <w:rPr>
          <w:noProof/>
          <w:sz w:val="22"/>
          <w:szCs w:val="22"/>
        </w:rPr>
        <w:t xml:space="preserve">Walloon Region: The Walloon Government’s action plan reflects the wish to reduce the quantity of hazardous waste and the degree </w:t>
      </w:r>
      <w:r>
        <w:rPr>
          <w:noProof/>
          <w:sz w:val="22"/>
          <w:szCs w:val="22"/>
        </w:rPr>
        <w:t xml:space="preserve">of hazard represented by waste that are produced. The Government is introducing a new waste reduction target. Objectives were translated into Government Action Plan and into a decree on waste on 27 June 1996. </w:t>
      </w:r>
    </w:p>
    <w:p w:rsidR="00BB590B" w:rsidRDefault="00D22AAA">
      <w:pPr>
        <w:pStyle w:val="ListBullet"/>
        <w:numPr>
          <w:ilvl w:val="0"/>
          <w:numId w:val="32"/>
        </w:numPr>
        <w:tabs>
          <w:tab w:val="left" w:pos="357"/>
          <w:tab w:val="left" w:pos="720"/>
        </w:tabs>
        <w:jc w:val="both"/>
        <w:rPr>
          <w:noProof/>
          <w:sz w:val="22"/>
          <w:szCs w:val="22"/>
        </w:rPr>
      </w:pPr>
      <w:r>
        <w:rPr>
          <w:noProof/>
          <w:sz w:val="22"/>
          <w:szCs w:val="22"/>
        </w:rPr>
        <w:t>Economic instruments/initiatives:</w:t>
      </w:r>
    </w:p>
    <w:p w:rsidR="00BB590B" w:rsidRDefault="00D22AAA">
      <w:pPr>
        <w:spacing w:before="0" w:after="0"/>
        <w:ind w:left="357"/>
        <w:jc w:val="both"/>
        <w:rPr>
          <w:noProof/>
          <w:sz w:val="22"/>
          <w:szCs w:val="22"/>
        </w:rPr>
      </w:pPr>
      <w:r>
        <w:rPr>
          <w:noProof/>
          <w:sz w:val="22"/>
          <w:szCs w:val="22"/>
        </w:rPr>
        <w:t>Also split i</w:t>
      </w:r>
      <w:r>
        <w:rPr>
          <w:noProof/>
          <w:sz w:val="22"/>
          <w:szCs w:val="22"/>
        </w:rPr>
        <w:t>nto two regions: Flanders and Brussels. Flanders Region uses “polluter pays” principle, ‘smart” taxes, extended producer responsibility and Environmental Policy Agreements. Brussels uses producer liability and the Ordinance on Waste of June 2012 for taxing</w:t>
      </w:r>
      <w:r>
        <w:rPr>
          <w:noProof/>
          <w:sz w:val="22"/>
          <w:szCs w:val="22"/>
        </w:rPr>
        <w:t xml:space="preserve"> incineration. EPR regional legislation and the collective systems implementing them promote qualitative and quantitative prevention measures.</w:t>
      </w:r>
    </w:p>
    <w:p w:rsidR="00BB590B" w:rsidRDefault="00D22AAA">
      <w:pPr>
        <w:pStyle w:val="ListBullet"/>
        <w:numPr>
          <w:ilvl w:val="0"/>
          <w:numId w:val="32"/>
        </w:numPr>
        <w:tabs>
          <w:tab w:val="left" w:pos="357"/>
          <w:tab w:val="left" w:pos="720"/>
        </w:tabs>
        <w:jc w:val="both"/>
        <w:rPr>
          <w:noProof/>
          <w:sz w:val="22"/>
          <w:szCs w:val="22"/>
        </w:rPr>
      </w:pPr>
      <w:r>
        <w:rPr>
          <w:noProof/>
          <w:sz w:val="22"/>
          <w:szCs w:val="22"/>
        </w:rPr>
        <w:t>Measures taken by industries/waste generators:</w:t>
      </w:r>
    </w:p>
    <w:p w:rsidR="00BB590B" w:rsidRDefault="00D22AAA">
      <w:pPr>
        <w:spacing w:before="0" w:after="0"/>
        <w:ind w:left="357"/>
        <w:jc w:val="both"/>
        <w:rPr>
          <w:noProof/>
          <w:sz w:val="22"/>
          <w:szCs w:val="22"/>
        </w:rPr>
      </w:pPr>
      <w:r>
        <w:rPr>
          <w:noProof/>
          <w:sz w:val="22"/>
          <w:szCs w:val="22"/>
        </w:rPr>
        <w:t xml:space="preserve">Packaging prevention plans by packaging companies. (All regions) </w:t>
      </w:r>
    </w:p>
    <w:p w:rsidR="00BB590B" w:rsidRDefault="00D22AAA">
      <w:pPr>
        <w:spacing w:before="0" w:after="0"/>
        <w:ind w:left="357"/>
        <w:jc w:val="both"/>
        <w:rPr>
          <w:noProof/>
          <w:sz w:val="22"/>
          <w:szCs w:val="22"/>
        </w:rPr>
      </w:pPr>
      <w:r>
        <w:rPr>
          <w:noProof/>
          <w:sz w:val="22"/>
          <w:szCs w:val="22"/>
        </w:rPr>
        <w:t>Brussels Region also has “Eco-dynamic Business” label for enterprises. (Extended Producer Responsibility schemes added in 2015.)</w:t>
      </w:r>
    </w:p>
    <w:p w:rsidR="00BB590B" w:rsidRDefault="00D22AAA">
      <w:pPr>
        <w:pStyle w:val="ListBullet"/>
        <w:numPr>
          <w:ilvl w:val="0"/>
          <w:numId w:val="32"/>
        </w:numPr>
        <w:tabs>
          <w:tab w:val="left" w:pos="357"/>
          <w:tab w:val="left" w:pos="720"/>
        </w:tabs>
        <w:jc w:val="both"/>
        <w:rPr>
          <w:noProof/>
          <w:sz w:val="22"/>
          <w:szCs w:val="22"/>
        </w:rPr>
      </w:pPr>
      <w:r>
        <w:rPr>
          <w:noProof/>
          <w:sz w:val="22"/>
          <w:szCs w:val="22"/>
        </w:rPr>
        <w:t>Other:</w:t>
      </w:r>
    </w:p>
    <w:p w:rsidR="00BB590B" w:rsidRDefault="00D22AAA">
      <w:pPr>
        <w:pStyle w:val="ListBullet"/>
        <w:numPr>
          <w:ilvl w:val="0"/>
          <w:numId w:val="0"/>
        </w:numPr>
        <w:ind w:left="357"/>
        <w:jc w:val="both"/>
        <w:rPr>
          <w:noProof/>
          <w:sz w:val="22"/>
          <w:szCs w:val="22"/>
        </w:rPr>
      </w:pPr>
      <w:r>
        <w:rPr>
          <w:noProof/>
          <w:sz w:val="22"/>
          <w:szCs w:val="22"/>
        </w:rPr>
        <w:t>Wallonia: Development of production technology to minimize the production of hazardous waste and development of technolo</w:t>
      </w:r>
      <w:r>
        <w:rPr>
          <w:noProof/>
          <w:sz w:val="22"/>
          <w:szCs w:val="22"/>
        </w:rPr>
        <w:t xml:space="preserve">gy to neutralize hazardous waste. </w:t>
      </w:r>
    </w:p>
    <w:p w:rsidR="00BB590B" w:rsidRDefault="00D22AAA">
      <w:pPr>
        <w:pStyle w:val="BoldNormalText"/>
        <w:jc w:val="both"/>
        <w:rPr>
          <w:noProof/>
          <w:sz w:val="22"/>
          <w:szCs w:val="22"/>
        </w:rPr>
      </w:pPr>
      <w:r>
        <w:rPr>
          <w:noProof/>
          <w:sz w:val="22"/>
          <w:szCs w:val="22"/>
        </w:rPr>
        <w:t>Bulgaria:</w:t>
      </w:r>
    </w:p>
    <w:p w:rsidR="00BB590B" w:rsidRDefault="00D22AAA">
      <w:pPr>
        <w:pStyle w:val="ListBullet"/>
        <w:numPr>
          <w:ilvl w:val="0"/>
          <w:numId w:val="33"/>
        </w:numPr>
        <w:tabs>
          <w:tab w:val="left" w:pos="357"/>
          <w:tab w:val="left" w:pos="720"/>
        </w:tabs>
        <w:jc w:val="both"/>
        <w:rPr>
          <w:noProof/>
          <w:sz w:val="22"/>
          <w:szCs w:val="22"/>
        </w:rPr>
      </w:pPr>
      <w:r>
        <w:rPr>
          <w:noProof/>
          <w:sz w:val="22"/>
          <w:szCs w:val="22"/>
        </w:rPr>
        <w:t>National strategies/policies:</w:t>
      </w:r>
    </w:p>
    <w:p w:rsidR="00BB590B" w:rsidRDefault="00D22AAA">
      <w:pPr>
        <w:pStyle w:val="ListBullet"/>
        <w:numPr>
          <w:ilvl w:val="0"/>
          <w:numId w:val="0"/>
        </w:numPr>
        <w:ind w:left="357"/>
        <w:jc w:val="both"/>
        <w:rPr>
          <w:noProof/>
          <w:sz w:val="22"/>
          <w:szCs w:val="22"/>
        </w:rPr>
      </w:pPr>
      <w:r>
        <w:rPr>
          <w:rStyle w:val="BoldNormalTextChar"/>
          <w:noProof/>
          <w:sz w:val="22"/>
          <w:szCs w:val="22"/>
        </w:rPr>
        <w:t>2013</w:t>
      </w:r>
      <w:r>
        <w:rPr>
          <w:noProof/>
          <w:sz w:val="22"/>
          <w:szCs w:val="22"/>
        </w:rPr>
        <w:t xml:space="preserve">: Measures regarding reduction of the amount of hazardous wastes and other wastes generated are described in the National Waste Management Programme 2009-2013 (NWMP). </w:t>
      </w:r>
    </w:p>
    <w:p w:rsidR="00BB590B" w:rsidRDefault="00D22AAA">
      <w:pPr>
        <w:ind w:left="357"/>
        <w:jc w:val="both"/>
        <w:rPr>
          <w:noProof/>
          <w:sz w:val="22"/>
          <w:szCs w:val="22"/>
        </w:rPr>
      </w:pPr>
      <w:r>
        <w:rPr>
          <w:noProof/>
          <w:sz w:val="22"/>
          <w:szCs w:val="22"/>
        </w:rPr>
        <w:t>As laid d</w:t>
      </w:r>
      <w:r>
        <w:rPr>
          <w:noProof/>
          <w:sz w:val="22"/>
          <w:szCs w:val="22"/>
        </w:rPr>
        <w:t xml:space="preserve">own in the NWMP the following measures are taken on national level towards reduction of the amounts of hazardous and other wastes generated: </w:t>
      </w:r>
    </w:p>
    <w:p w:rsidR="00BB590B" w:rsidRDefault="00D22AAA">
      <w:pPr>
        <w:ind w:left="357"/>
        <w:jc w:val="both"/>
        <w:rPr>
          <w:noProof/>
          <w:sz w:val="22"/>
          <w:szCs w:val="22"/>
        </w:rPr>
      </w:pPr>
      <w:r>
        <w:rPr>
          <w:noProof/>
          <w:sz w:val="22"/>
          <w:szCs w:val="22"/>
        </w:rPr>
        <w:t>1. Implementation of requirements for environmental control such as:</w:t>
      </w:r>
    </w:p>
    <w:p w:rsidR="00BB590B" w:rsidRDefault="00D22AAA">
      <w:pPr>
        <w:pStyle w:val="ListBullet"/>
        <w:numPr>
          <w:ilvl w:val="1"/>
          <w:numId w:val="33"/>
        </w:numPr>
        <w:tabs>
          <w:tab w:val="left" w:pos="357"/>
          <w:tab w:val="left" w:pos="720"/>
        </w:tabs>
        <w:ind w:left="1437"/>
        <w:jc w:val="both"/>
        <w:rPr>
          <w:noProof/>
          <w:sz w:val="22"/>
          <w:szCs w:val="22"/>
        </w:rPr>
      </w:pPr>
      <w:r>
        <w:rPr>
          <w:noProof/>
          <w:sz w:val="22"/>
          <w:szCs w:val="22"/>
        </w:rPr>
        <w:t>implementation of the requirements for integr</w:t>
      </w:r>
      <w:r>
        <w:rPr>
          <w:noProof/>
          <w:sz w:val="22"/>
          <w:szCs w:val="22"/>
        </w:rPr>
        <w:t xml:space="preserve">ated pollution prevention and control (IPPC) by the large industrial enterprises; </w:t>
      </w:r>
    </w:p>
    <w:p w:rsidR="00BB590B" w:rsidRDefault="00D22AAA">
      <w:pPr>
        <w:pStyle w:val="ListBullet"/>
        <w:numPr>
          <w:ilvl w:val="1"/>
          <w:numId w:val="33"/>
        </w:numPr>
        <w:tabs>
          <w:tab w:val="left" w:pos="357"/>
          <w:tab w:val="left" w:pos="720"/>
        </w:tabs>
        <w:ind w:left="1437"/>
        <w:jc w:val="both"/>
        <w:rPr>
          <w:noProof/>
          <w:sz w:val="22"/>
          <w:szCs w:val="22"/>
        </w:rPr>
      </w:pPr>
      <w:r>
        <w:rPr>
          <w:noProof/>
          <w:sz w:val="22"/>
          <w:szCs w:val="22"/>
        </w:rPr>
        <w:t>encouragement of the application of “cleaner” technologies;</w:t>
      </w:r>
    </w:p>
    <w:p w:rsidR="00BB590B" w:rsidRDefault="00D22AAA">
      <w:pPr>
        <w:pStyle w:val="ListBullet"/>
        <w:numPr>
          <w:ilvl w:val="1"/>
          <w:numId w:val="33"/>
        </w:numPr>
        <w:tabs>
          <w:tab w:val="left" w:pos="357"/>
          <w:tab w:val="left" w:pos="720"/>
        </w:tabs>
        <w:ind w:left="1437"/>
        <w:jc w:val="both"/>
        <w:rPr>
          <w:noProof/>
          <w:sz w:val="22"/>
          <w:szCs w:val="22"/>
        </w:rPr>
      </w:pPr>
      <w:r>
        <w:rPr>
          <w:noProof/>
          <w:sz w:val="22"/>
          <w:szCs w:val="22"/>
        </w:rPr>
        <w:t>introduction of eco-management and audit schemes;</w:t>
      </w:r>
    </w:p>
    <w:p w:rsidR="00BB590B" w:rsidRDefault="00D22AAA">
      <w:pPr>
        <w:ind w:left="357"/>
        <w:jc w:val="both"/>
        <w:rPr>
          <w:noProof/>
          <w:sz w:val="22"/>
          <w:szCs w:val="22"/>
        </w:rPr>
      </w:pPr>
      <w:r>
        <w:rPr>
          <w:noProof/>
          <w:sz w:val="22"/>
          <w:szCs w:val="22"/>
        </w:rPr>
        <w:t>2. Implementation of “producer responsibility” principle:</w:t>
      </w:r>
    </w:p>
    <w:p w:rsidR="00BB590B" w:rsidRDefault="00D22AAA">
      <w:pPr>
        <w:pStyle w:val="ListBullet"/>
        <w:numPr>
          <w:ilvl w:val="1"/>
          <w:numId w:val="33"/>
        </w:numPr>
        <w:tabs>
          <w:tab w:val="left" w:pos="357"/>
          <w:tab w:val="left" w:pos="720"/>
        </w:tabs>
        <w:ind w:left="1437"/>
        <w:jc w:val="both"/>
        <w:rPr>
          <w:noProof/>
          <w:sz w:val="22"/>
          <w:szCs w:val="22"/>
        </w:rPr>
      </w:pPr>
      <w:r>
        <w:rPr>
          <w:noProof/>
          <w:sz w:val="22"/>
          <w:szCs w:val="22"/>
        </w:rPr>
        <w:t xml:space="preserve">encouraging of “life cycle” analysis during the stage of design of the products according to ISO 14 040; </w:t>
      </w:r>
    </w:p>
    <w:p w:rsidR="00BB590B" w:rsidRDefault="00D22AAA">
      <w:pPr>
        <w:pStyle w:val="ListBullet"/>
        <w:numPr>
          <w:ilvl w:val="1"/>
          <w:numId w:val="33"/>
        </w:numPr>
        <w:tabs>
          <w:tab w:val="left" w:pos="357"/>
          <w:tab w:val="left" w:pos="720"/>
        </w:tabs>
        <w:ind w:left="1437"/>
        <w:jc w:val="both"/>
        <w:rPr>
          <w:noProof/>
          <w:sz w:val="22"/>
          <w:szCs w:val="22"/>
        </w:rPr>
      </w:pPr>
      <w:r>
        <w:rPr>
          <w:noProof/>
          <w:sz w:val="22"/>
          <w:szCs w:val="22"/>
        </w:rPr>
        <w:t>introduction of eco-label award scheme</w:t>
      </w:r>
    </w:p>
    <w:p w:rsidR="00BB590B" w:rsidRDefault="00BB590B">
      <w:pPr>
        <w:pStyle w:val="ListBullet"/>
        <w:numPr>
          <w:ilvl w:val="0"/>
          <w:numId w:val="0"/>
        </w:numPr>
        <w:tabs>
          <w:tab w:val="left" w:pos="357"/>
          <w:tab w:val="left" w:pos="720"/>
        </w:tabs>
        <w:ind w:left="1077"/>
        <w:jc w:val="both"/>
        <w:rPr>
          <w:noProof/>
          <w:sz w:val="22"/>
          <w:szCs w:val="22"/>
        </w:rPr>
      </w:pPr>
    </w:p>
    <w:p w:rsidR="00BB590B" w:rsidRDefault="00D22AAA">
      <w:pPr>
        <w:pStyle w:val="ListBullet"/>
        <w:numPr>
          <w:ilvl w:val="0"/>
          <w:numId w:val="0"/>
        </w:numPr>
        <w:ind w:left="357"/>
        <w:jc w:val="both"/>
        <w:rPr>
          <w:noProof/>
          <w:sz w:val="22"/>
          <w:szCs w:val="22"/>
        </w:rPr>
      </w:pPr>
      <w:r>
        <w:rPr>
          <w:rStyle w:val="BoldNormalTextChar"/>
          <w:noProof/>
          <w:sz w:val="22"/>
          <w:szCs w:val="22"/>
        </w:rPr>
        <w:t>2014 &amp; 2015</w:t>
      </w:r>
      <w:r>
        <w:rPr>
          <w:noProof/>
          <w:sz w:val="22"/>
          <w:szCs w:val="22"/>
        </w:rPr>
        <w:t>: Measures regarding reduction of the amount of hazardous wastes and other wastes generated are des</w:t>
      </w:r>
      <w:r>
        <w:rPr>
          <w:noProof/>
          <w:sz w:val="22"/>
          <w:szCs w:val="22"/>
        </w:rPr>
        <w:t xml:space="preserve">cribed in the National Waste Prevention Programme, which is developed as a separate programme, but is part of the National Waste Management Plan (NWMP) for the period 2014-2020, established September 2014. </w:t>
      </w:r>
    </w:p>
    <w:p w:rsidR="00BB590B" w:rsidRDefault="00D22AAA">
      <w:pPr>
        <w:ind w:left="357"/>
        <w:jc w:val="both"/>
        <w:rPr>
          <w:noProof/>
          <w:sz w:val="22"/>
          <w:szCs w:val="22"/>
        </w:rPr>
      </w:pPr>
      <w:r>
        <w:rPr>
          <w:noProof/>
          <w:sz w:val="22"/>
          <w:szCs w:val="22"/>
        </w:rPr>
        <w:t>The National Waste Prevention Programme was devel</w:t>
      </w:r>
      <w:r>
        <w:rPr>
          <w:noProof/>
          <w:sz w:val="22"/>
          <w:szCs w:val="22"/>
        </w:rPr>
        <w:t xml:space="preserve">oped in fulfilment of Art. 29 point 1 of the Directive 2008/98/EC of the European Parliament and of the Council of 19 November 2008 on waste and repealing certain Directives. </w:t>
      </w:r>
    </w:p>
    <w:p w:rsidR="00BB590B" w:rsidRDefault="00D22AAA">
      <w:pPr>
        <w:ind w:left="357"/>
        <w:jc w:val="both"/>
        <w:rPr>
          <w:noProof/>
          <w:sz w:val="22"/>
          <w:szCs w:val="22"/>
        </w:rPr>
      </w:pPr>
      <w:r>
        <w:rPr>
          <w:noProof/>
          <w:sz w:val="22"/>
          <w:szCs w:val="22"/>
        </w:rPr>
        <w:t>Waste prevention measures should be understood as any measure that is taken befo</w:t>
      </w:r>
      <w:r>
        <w:rPr>
          <w:noProof/>
          <w:sz w:val="22"/>
          <w:szCs w:val="22"/>
        </w:rPr>
        <w:t xml:space="preserve">re a substance, material or product becomes waste and which contributes to reduce the amount of waste and its harmful effects on humans and nature or content of harmful substances in the waste. </w:t>
      </w:r>
    </w:p>
    <w:p w:rsidR="00BB590B" w:rsidRDefault="00D22AAA">
      <w:pPr>
        <w:ind w:left="357"/>
        <w:jc w:val="both"/>
        <w:rPr>
          <w:noProof/>
          <w:sz w:val="22"/>
          <w:szCs w:val="22"/>
        </w:rPr>
      </w:pPr>
      <w:r>
        <w:rPr>
          <w:noProof/>
          <w:sz w:val="22"/>
          <w:szCs w:val="22"/>
        </w:rPr>
        <w:t>As laid down in the NWMP the main objectives of waste prevent</w:t>
      </w:r>
      <w:r>
        <w:rPr>
          <w:noProof/>
          <w:sz w:val="22"/>
          <w:szCs w:val="22"/>
        </w:rPr>
        <w:t xml:space="preserve">ion are: </w:t>
      </w:r>
    </w:p>
    <w:p w:rsidR="00BB590B" w:rsidRDefault="00D22AAA">
      <w:pPr>
        <w:pStyle w:val="ListBullet"/>
        <w:numPr>
          <w:ilvl w:val="1"/>
          <w:numId w:val="33"/>
        </w:numPr>
        <w:tabs>
          <w:tab w:val="left" w:pos="357"/>
          <w:tab w:val="left" w:pos="720"/>
        </w:tabs>
        <w:ind w:left="1437"/>
        <w:jc w:val="both"/>
        <w:rPr>
          <w:noProof/>
          <w:sz w:val="22"/>
          <w:szCs w:val="22"/>
        </w:rPr>
      </w:pPr>
      <w:r>
        <w:rPr>
          <w:noProof/>
          <w:sz w:val="22"/>
          <w:szCs w:val="22"/>
        </w:rPr>
        <w:t>to break the link between economic growth and the environmental impacts associated with the generation of waste;</w:t>
      </w:r>
    </w:p>
    <w:p w:rsidR="00BB590B" w:rsidRDefault="00D22AAA">
      <w:pPr>
        <w:pStyle w:val="ListBullet"/>
        <w:numPr>
          <w:ilvl w:val="1"/>
          <w:numId w:val="33"/>
        </w:numPr>
        <w:tabs>
          <w:tab w:val="left" w:pos="357"/>
          <w:tab w:val="left" w:pos="720"/>
        </w:tabs>
        <w:ind w:left="1437"/>
        <w:jc w:val="both"/>
        <w:rPr>
          <w:noProof/>
          <w:sz w:val="22"/>
          <w:szCs w:val="22"/>
        </w:rPr>
      </w:pPr>
      <w:r>
        <w:rPr>
          <w:noProof/>
          <w:sz w:val="22"/>
          <w:szCs w:val="22"/>
        </w:rPr>
        <w:t xml:space="preserve">to reduce the amount of waste; </w:t>
      </w:r>
    </w:p>
    <w:p w:rsidR="00BB590B" w:rsidRDefault="00D22AAA">
      <w:pPr>
        <w:pStyle w:val="ListBullet"/>
        <w:numPr>
          <w:ilvl w:val="1"/>
          <w:numId w:val="33"/>
        </w:numPr>
        <w:tabs>
          <w:tab w:val="left" w:pos="357"/>
          <w:tab w:val="left" w:pos="720"/>
        </w:tabs>
        <w:ind w:left="1437"/>
        <w:jc w:val="both"/>
        <w:rPr>
          <w:noProof/>
          <w:sz w:val="22"/>
          <w:szCs w:val="22"/>
        </w:rPr>
      </w:pPr>
      <w:r>
        <w:rPr>
          <w:noProof/>
          <w:sz w:val="22"/>
          <w:szCs w:val="22"/>
        </w:rPr>
        <w:t>to reduce harmful effect of waste; and</w:t>
      </w:r>
    </w:p>
    <w:p w:rsidR="00BB590B" w:rsidRDefault="00D22AAA">
      <w:pPr>
        <w:pStyle w:val="ListBullet"/>
        <w:numPr>
          <w:ilvl w:val="1"/>
          <w:numId w:val="33"/>
        </w:numPr>
        <w:tabs>
          <w:tab w:val="left" w:pos="357"/>
          <w:tab w:val="left" w:pos="720"/>
        </w:tabs>
        <w:ind w:left="1437"/>
        <w:jc w:val="both"/>
        <w:rPr>
          <w:noProof/>
          <w:sz w:val="22"/>
          <w:szCs w:val="22"/>
        </w:rPr>
      </w:pPr>
      <w:r>
        <w:rPr>
          <w:noProof/>
          <w:sz w:val="22"/>
          <w:szCs w:val="22"/>
        </w:rPr>
        <w:t>to reduce the content of harmful substances in materials and p</w:t>
      </w:r>
      <w:r>
        <w:rPr>
          <w:noProof/>
          <w:sz w:val="22"/>
          <w:szCs w:val="22"/>
        </w:rPr>
        <w:t xml:space="preserve">roducts. </w:t>
      </w:r>
    </w:p>
    <w:p w:rsidR="00BB590B" w:rsidRDefault="00D22AAA">
      <w:pPr>
        <w:ind w:left="357"/>
        <w:jc w:val="both"/>
        <w:rPr>
          <w:noProof/>
          <w:sz w:val="22"/>
          <w:szCs w:val="22"/>
        </w:rPr>
      </w:pPr>
      <w:r>
        <w:rPr>
          <w:noProof/>
          <w:sz w:val="22"/>
          <w:szCs w:val="22"/>
        </w:rPr>
        <w:t>Examples of specific waste prevention measures are listed in Annex 4 to the Waste Management Act and are elaborated in the NWMP. (2014 ends here; Last section only in 2015 questionnaire.)</w:t>
      </w:r>
    </w:p>
    <w:p w:rsidR="00BB590B" w:rsidRDefault="00D22AAA">
      <w:pPr>
        <w:ind w:left="357"/>
        <w:jc w:val="both"/>
        <w:rPr>
          <w:noProof/>
          <w:sz w:val="22"/>
          <w:szCs w:val="22"/>
        </w:rPr>
      </w:pPr>
      <w:r>
        <w:rPr>
          <w:noProof/>
          <w:sz w:val="22"/>
          <w:szCs w:val="22"/>
        </w:rPr>
        <w:t>Some of the key drivers for hazardous waste prevention are</w:t>
      </w:r>
      <w:r>
        <w:rPr>
          <w:noProof/>
          <w:sz w:val="22"/>
          <w:szCs w:val="22"/>
        </w:rPr>
        <w:t xml:space="preserve"> listed below: </w:t>
      </w:r>
    </w:p>
    <w:p w:rsidR="00BB590B" w:rsidRDefault="00D22AAA">
      <w:pPr>
        <w:pStyle w:val="ListBullet"/>
        <w:numPr>
          <w:ilvl w:val="1"/>
          <w:numId w:val="33"/>
        </w:numPr>
        <w:tabs>
          <w:tab w:val="left" w:pos="357"/>
          <w:tab w:val="left" w:pos="720"/>
        </w:tabs>
        <w:ind w:left="1437"/>
        <w:jc w:val="both"/>
        <w:rPr>
          <w:noProof/>
          <w:sz w:val="22"/>
          <w:szCs w:val="22"/>
        </w:rPr>
      </w:pPr>
      <w:r>
        <w:rPr>
          <w:noProof/>
          <w:sz w:val="22"/>
          <w:szCs w:val="22"/>
        </w:rPr>
        <w:t>The implementation of the European legislation on the restriction of the use of certain hazardous substances in electrical and electronic equipment and on the bans and restrictions as regards the placing on the market and use, import and ex</w:t>
      </w:r>
      <w:r>
        <w:rPr>
          <w:noProof/>
          <w:sz w:val="22"/>
          <w:szCs w:val="22"/>
        </w:rPr>
        <w:t xml:space="preserve">port of POPs substances in mixtures and products;  </w:t>
      </w:r>
    </w:p>
    <w:p w:rsidR="00BB590B" w:rsidRDefault="00D22AAA">
      <w:pPr>
        <w:pStyle w:val="ListBullet"/>
        <w:numPr>
          <w:ilvl w:val="1"/>
          <w:numId w:val="33"/>
        </w:numPr>
        <w:tabs>
          <w:tab w:val="left" w:pos="357"/>
          <w:tab w:val="left" w:pos="720"/>
        </w:tabs>
        <w:ind w:left="1437"/>
        <w:jc w:val="both"/>
        <w:rPr>
          <w:noProof/>
          <w:sz w:val="22"/>
          <w:szCs w:val="22"/>
        </w:rPr>
      </w:pPr>
      <w:r>
        <w:rPr>
          <w:noProof/>
          <w:sz w:val="22"/>
          <w:szCs w:val="22"/>
        </w:rPr>
        <w:t xml:space="preserve">The existing legal obligation for all waste producers to apply the waste management hierarchy, incl. where possible to prevent waste generation; and </w:t>
      </w:r>
    </w:p>
    <w:p w:rsidR="00BB590B" w:rsidRDefault="00D22AAA">
      <w:pPr>
        <w:pStyle w:val="ListBullet"/>
        <w:numPr>
          <w:ilvl w:val="1"/>
          <w:numId w:val="33"/>
        </w:numPr>
        <w:tabs>
          <w:tab w:val="left" w:pos="357"/>
          <w:tab w:val="left" w:pos="720"/>
        </w:tabs>
        <w:ind w:left="1434" w:hanging="357"/>
        <w:contextualSpacing w:val="0"/>
        <w:jc w:val="both"/>
        <w:rPr>
          <w:noProof/>
          <w:sz w:val="22"/>
          <w:szCs w:val="22"/>
        </w:rPr>
      </w:pPr>
      <w:r>
        <w:rPr>
          <w:noProof/>
          <w:sz w:val="22"/>
          <w:szCs w:val="22"/>
        </w:rPr>
        <w:t>The implementation of the Industrial Emissions Directi</w:t>
      </w:r>
      <w:r>
        <w:rPr>
          <w:noProof/>
          <w:sz w:val="22"/>
          <w:szCs w:val="22"/>
        </w:rPr>
        <w:t>ve which includes elements encouraging businesses to minimize waste, including hazardous waste. Operators of industrial installations, including many waste management installations, are required to obtain a permit containing environmental requirements, fro</w:t>
      </w:r>
      <w:r>
        <w:rPr>
          <w:noProof/>
          <w:sz w:val="22"/>
          <w:szCs w:val="22"/>
        </w:rPr>
        <w:t>m the authorities. These requirements must be based on the principle of the use of best available techniques (BAT)</w:t>
      </w:r>
    </w:p>
    <w:p w:rsidR="00BB590B" w:rsidRDefault="00D22AAA">
      <w:pPr>
        <w:pStyle w:val="ListBullet"/>
        <w:numPr>
          <w:ilvl w:val="0"/>
          <w:numId w:val="33"/>
        </w:numPr>
        <w:tabs>
          <w:tab w:val="left" w:pos="357"/>
          <w:tab w:val="left" w:pos="720"/>
        </w:tabs>
        <w:ind w:left="714"/>
        <w:contextualSpacing w:val="0"/>
        <w:jc w:val="both"/>
        <w:rPr>
          <w:noProof/>
          <w:sz w:val="22"/>
          <w:szCs w:val="22"/>
        </w:rPr>
      </w:pPr>
      <w:r>
        <w:rPr>
          <w:noProof/>
          <w:sz w:val="22"/>
          <w:szCs w:val="22"/>
        </w:rPr>
        <w:t>Legislation, regulations and guidelines:</w:t>
      </w:r>
    </w:p>
    <w:p w:rsidR="00BB590B" w:rsidRDefault="00D22AAA">
      <w:pPr>
        <w:ind w:left="357"/>
        <w:jc w:val="both"/>
        <w:rPr>
          <w:noProof/>
          <w:sz w:val="22"/>
          <w:szCs w:val="22"/>
        </w:rPr>
      </w:pPr>
      <w:r>
        <w:rPr>
          <w:noProof/>
          <w:sz w:val="22"/>
          <w:szCs w:val="22"/>
        </w:rPr>
        <w:t>Environmental Protection Act (No. 91/25 Sep 2002); Waste Management Act (promulgated in State Gazett</w:t>
      </w:r>
      <w:r>
        <w:rPr>
          <w:noProof/>
          <w:sz w:val="22"/>
          <w:szCs w:val="22"/>
        </w:rPr>
        <w:t>e No. 53, effective 13/07/2012); Regulation (EC) No. 1013/2006 of the European Parliament and of the Council of 14 June 2006 on shipments of waste in force since July 13, 2007; and National Waste Management Programme (</w:t>
      </w:r>
      <w:r>
        <w:rPr>
          <w:rStyle w:val="BoldNormalTextChar"/>
          <w:noProof/>
          <w:sz w:val="22"/>
          <w:szCs w:val="22"/>
        </w:rPr>
        <w:t>2013</w:t>
      </w:r>
      <w:r>
        <w:rPr>
          <w:noProof/>
          <w:sz w:val="22"/>
          <w:szCs w:val="22"/>
        </w:rPr>
        <w:t xml:space="preserve">: NWMP 2009-2013; </w:t>
      </w:r>
      <w:r>
        <w:rPr>
          <w:rStyle w:val="BoldNormalTextChar"/>
          <w:noProof/>
          <w:sz w:val="22"/>
          <w:szCs w:val="22"/>
        </w:rPr>
        <w:t xml:space="preserve">2014 </w:t>
      </w:r>
      <w:r>
        <w:rPr>
          <w:rStyle w:val="BoldNormalTextChar"/>
          <w:b w:val="0"/>
          <w:noProof/>
          <w:sz w:val="22"/>
          <w:szCs w:val="22"/>
        </w:rPr>
        <w:t>&amp;</w:t>
      </w:r>
      <w:r>
        <w:rPr>
          <w:rStyle w:val="BoldNormalTextChar"/>
          <w:noProof/>
          <w:sz w:val="22"/>
          <w:szCs w:val="22"/>
        </w:rPr>
        <w:t xml:space="preserve"> 2015</w:t>
      </w:r>
      <w:r>
        <w:rPr>
          <w:noProof/>
          <w:sz w:val="22"/>
          <w:szCs w:val="22"/>
        </w:rPr>
        <w:t>: NWM</w:t>
      </w:r>
      <w:r>
        <w:rPr>
          <w:noProof/>
          <w:sz w:val="22"/>
          <w:szCs w:val="22"/>
        </w:rPr>
        <w:t xml:space="preserve">P 2014-2020). </w:t>
      </w:r>
    </w:p>
    <w:p w:rsidR="00BB590B" w:rsidRDefault="00D22AAA">
      <w:pPr>
        <w:pStyle w:val="ListBullet"/>
        <w:numPr>
          <w:ilvl w:val="0"/>
          <w:numId w:val="33"/>
        </w:numPr>
        <w:tabs>
          <w:tab w:val="left" w:pos="357"/>
          <w:tab w:val="left" w:pos="720"/>
        </w:tabs>
        <w:ind w:left="717"/>
        <w:jc w:val="both"/>
        <w:rPr>
          <w:noProof/>
          <w:sz w:val="22"/>
          <w:szCs w:val="22"/>
        </w:rPr>
      </w:pPr>
      <w:r>
        <w:rPr>
          <w:noProof/>
          <w:sz w:val="22"/>
          <w:szCs w:val="22"/>
        </w:rPr>
        <w:t>Economic instruments/initiatives:</w:t>
      </w:r>
    </w:p>
    <w:p w:rsidR="00BB590B" w:rsidRDefault="00D22AAA">
      <w:pPr>
        <w:ind w:left="357"/>
        <w:jc w:val="both"/>
        <w:rPr>
          <w:noProof/>
          <w:sz w:val="22"/>
          <w:szCs w:val="22"/>
        </w:rPr>
      </w:pPr>
      <w:r>
        <w:rPr>
          <w:rStyle w:val="BoldNormalTextChar"/>
          <w:noProof/>
          <w:sz w:val="22"/>
          <w:szCs w:val="22"/>
        </w:rPr>
        <w:t>2013</w:t>
      </w:r>
      <w:r>
        <w:rPr>
          <w:noProof/>
          <w:sz w:val="22"/>
          <w:szCs w:val="22"/>
        </w:rPr>
        <w:t>: Product charge for putting on the market of packaging products, electronic equipment, batteries and accumulators, oils, tires and vehicles.</w:t>
      </w:r>
    </w:p>
    <w:p w:rsidR="00BB590B" w:rsidRDefault="00D22AAA">
      <w:pPr>
        <w:ind w:left="357"/>
        <w:jc w:val="both"/>
        <w:rPr>
          <w:noProof/>
          <w:sz w:val="22"/>
          <w:szCs w:val="22"/>
        </w:rPr>
      </w:pPr>
      <w:r>
        <w:rPr>
          <w:rStyle w:val="BoldNormalTextChar"/>
          <w:noProof/>
          <w:sz w:val="22"/>
          <w:szCs w:val="22"/>
        </w:rPr>
        <w:t>2014</w:t>
      </w:r>
      <w:r>
        <w:rPr>
          <w:noProof/>
          <w:sz w:val="22"/>
          <w:szCs w:val="22"/>
        </w:rPr>
        <w:t xml:space="preserve">: Introduction of payments (eco tax, taxes, concession </w:t>
      </w:r>
      <w:r>
        <w:rPr>
          <w:noProof/>
          <w:sz w:val="22"/>
          <w:szCs w:val="22"/>
        </w:rPr>
        <w:t>fees, etc.) for use of natural resources aimed reducing the amount of resources used in production and thus reduce the amount of waste that would occur.</w:t>
      </w:r>
    </w:p>
    <w:p w:rsidR="00BB590B" w:rsidRDefault="00D22AAA">
      <w:pPr>
        <w:ind w:left="357"/>
        <w:jc w:val="both"/>
        <w:rPr>
          <w:noProof/>
          <w:sz w:val="22"/>
          <w:szCs w:val="22"/>
        </w:rPr>
      </w:pPr>
      <w:r>
        <w:rPr>
          <w:rStyle w:val="BoldNormalTextChar"/>
          <w:noProof/>
          <w:sz w:val="22"/>
          <w:szCs w:val="22"/>
        </w:rPr>
        <w:t>2015</w:t>
      </w:r>
      <w:r>
        <w:rPr>
          <w:noProof/>
          <w:sz w:val="22"/>
          <w:szCs w:val="22"/>
        </w:rPr>
        <w:t>: Imposition of a landfill tax to hazardous waste that is disposed to landfill (the landfill tax cu</w:t>
      </w:r>
      <w:r>
        <w:rPr>
          <w:noProof/>
          <w:sz w:val="22"/>
          <w:szCs w:val="22"/>
        </w:rPr>
        <w:t xml:space="preserve">rrently imposes a cost on hazardous waste producers.) </w:t>
      </w:r>
    </w:p>
    <w:p w:rsidR="00BB590B" w:rsidRDefault="00D22AAA">
      <w:pPr>
        <w:ind w:left="357"/>
        <w:jc w:val="both"/>
        <w:rPr>
          <w:noProof/>
          <w:sz w:val="22"/>
          <w:szCs w:val="22"/>
        </w:rPr>
      </w:pPr>
      <w:r>
        <w:rPr>
          <w:noProof/>
          <w:sz w:val="22"/>
          <w:szCs w:val="22"/>
        </w:rPr>
        <w:t>Establishment of producer responsibility obligations for certain hazardous wastes, for example waste lead-acid accumulators, end-of-life vehicles and waste electrical and electronic equipment, includin</w:t>
      </w:r>
      <w:r>
        <w:rPr>
          <w:noProof/>
          <w:sz w:val="22"/>
          <w:szCs w:val="22"/>
        </w:rPr>
        <w:t>g product take back schemes whereby products are returned for reuse and preparation for reuse.</w:t>
      </w:r>
    </w:p>
    <w:p w:rsidR="00BB590B" w:rsidRDefault="00D22AAA">
      <w:pPr>
        <w:pStyle w:val="ListBullet"/>
        <w:numPr>
          <w:ilvl w:val="0"/>
          <w:numId w:val="33"/>
        </w:numPr>
        <w:tabs>
          <w:tab w:val="left" w:pos="357"/>
          <w:tab w:val="left" w:pos="720"/>
        </w:tabs>
        <w:ind w:left="717"/>
        <w:jc w:val="both"/>
        <w:rPr>
          <w:noProof/>
          <w:sz w:val="22"/>
          <w:szCs w:val="22"/>
        </w:rPr>
      </w:pPr>
      <w:r>
        <w:rPr>
          <w:noProof/>
          <w:sz w:val="22"/>
          <w:szCs w:val="22"/>
        </w:rPr>
        <w:t>Measures taken by industries/waste generators:</w:t>
      </w:r>
    </w:p>
    <w:p w:rsidR="00BB590B" w:rsidRDefault="00D22AAA">
      <w:pPr>
        <w:ind w:left="357"/>
        <w:jc w:val="both"/>
        <w:rPr>
          <w:noProof/>
          <w:sz w:val="22"/>
          <w:szCs w:val="22"/>
        </w:rPr>
      </w:pPr>
      <w:r>
        <w:rPr>
          <w:rStyle w:val="BoldNormalTextChar"/>
          <w:noProof/>
          <w:sz w:val="22"/>
          <w:szCs w:val="22"/>
        </w:rPr>
        <w:t>2013-2015</w:t>
      </w:r>
      <w:r>
        <w:rPr>
          <w:noProof/>
          <w:sz w:val="22"/>
          <w:szCs w:val="22"/>
        </w:rPr>
        <w:t xml:space="preserve">: Application of “cleaner” technologies; introduction of environmental management systems; participation </w:t>
      </w:r>
      <w:r>
        <w:rPr>
          <w:noProof/>
          <w:sz w:val="22"/>
          <w:szCs w:val="22"/>
        </w:rPr>
        <w:t>in eco-label award scheme; playing a more important role in the waste management planning on municipal, regional and national level through industry branch chambers and associations; promotion of environment-friendly design (or encouraging “life cycle” ana</w:t>
      </w:r>
      <w:r>
        <w:rPr>
          <w:noProof/>
          <w:sz w:val="22"/>
          <w:szCs w:val="22"/>
        </w:rPr>
        <w:t>lysis during design stage); and promotion of research and development in the area of achieving cleaner products and technologies.</w:t>
      </w:r>
    </w:p>
    <w:p w:rsidR="00BB590B" w:rsidRDefault="00D22AAA">
      <w:pPr>
        <w:pStyle w:val="ListBullet"/>
        <w:numPr>
          <w:ilvl w:val="0"/>
          <w:numId w:val="33"/>
        </w:numPr>
        <w:tabs>
          <w:tab w:val="left" w:pos="357"/>
          <w:tab w:val="left" w:pos="720"/>
        </w:tabs>
        <w:ind w:left="717"/>
        <w:jc w:val="both"/>
        <w:rPr>
          <w:noProof/>
          <w:sz w:val="22"/>
          <w:szCs w:val="22"/>
        </w:rPr>
      </w:pPr>
      <w:r>
        <w:rPr>
          <w:noProof/>
          <w:sz w:val="22"/>
          <w:szCs w:val="22"/>
        </w:rPr>
        <w:t>Others (</w:t>
      </w:r>
      <w:r>
        <w:rPr>
          <w:rStyle w:val="BoldNormalTextChar"/>
          <w:noProof/>
          <w:sz w:val="22"/>
          <w:szCs w:val="22"/>
        </w:rPr>
        <w:t>2015</w:t>
      </w:r>
      <w:r>
        <w:rPr>
          <w:noProof/>
          <w:sz w:val="22"/>
          <w:szCs w:val="22"/>
        </w:rPr>
        <w:t xml:space="preserve"> only):</w:t>
      </w:r>
    </w:p>
    <w:p w:rsidR="00BB590B" w:rsidRDefault="00D22AAA">
      <w:pPr>
        <w:ind w:left="357"/>
        <w:jc w:val="both"/>
        <w:rPr>
          <w:noProof/>
          <w:sz w:val="22"/>
          <w:szCs w:val="22"/>
        </w:rPr>
      </w:pPr>
      <w:r>
        <w:rPr>
          <w:noProof/>
          <w:sz w:val="22"/>
          <w:szCs w:val="22"/>
        </w:rPr>
        <w:t>Some specific measures aimed at improving the hazardous waste management, which are foreseen in the Nation</w:t>
      </w:r>
      <w:r>
        <w:rPr>
          <w:noProof/>
          <w:sz w:val="22"/>
          <w:szCs w:val="22"/>
        </w:rPr>
        <w:t xml:space="preserve">al Waste Management Plan 2014-2020, are: </w:t>
      </w:r>
    </w:p>
    <w:p w:rsidR="00BB590B" w:rsidRDefault="00D22AAA">
      <w:pPr>
        <w:pStyle w:val="ListBullet"/>
        <w:numPr>
          <w:ilvl w:val="0"/>
          <w:numId w:val="95"/>
        </w:numPr>
        <w:tabs>
          <w:tab w:val="left" w:pos="357"/>
          <w:tab w:val="left" w:pos="720"/>
        </w:tabs>
        <w:jc w:val="both"/>
        <w:rPr>
          <w:noProof/>
          <w:sz w:val="22"/>
          <w:szCs w:val="22"/>
        </w:rPr>
      </w:pPr>
      <w:r>
        <w:rPr>
          <w:noProof/>
          <w:sz w:val="22"/>
          <w:szCs w:val="22"/>
        </w:rPr>
        <w:t>increasing the capacity of the competent authorities by providing appropriate training including presentation of good practices of other EU member-states in issuing permits for production target groups for Bulgaria</w:t>
      </w:r>
      <w:r>
        <w:rPr>
          <w:noProof/>
          <w:sz w:val="22"/>
          <w:szCs w:val="22"/>
        </w:rPr>
        <w:t xml:space="preserve"> in terms of the hierarchy of waste management; </w:t>
      </w:r>
    </w:p>
    <w:p w:rsidR="00BB590B" w:rsidRDefault="00D22AAA">
      <w:pPr>
        <w:pStyle w:val="ListBullet"/>
        <w:numPr>
          <w:ilvl w:val="0"/>
          <w:numId w:val="95"/>
        </w:numPr>
        <w:tabs>
          <w:tab w:val="left" w:pos="357"/>
          <w:tab w:val="left" w:pos="720"/>
        </w:tabs>
        <w:jc w:val="both"/>
        <w:rPr>
          <w:noProof/>
          <w:sz w:val="22"/>
          <w:szCs w:val="22"/>
        </w:rPr>
      </w:pPr>
      <w:r>
        <w:rPr>
          <w:noProof/>
          <w:sz w:val="22"/>
          <w:szCs w:val="22"/>
        </w:rPr>
        <w:t xml:space="preserve">financial and technical support of periodic controls on individuals generating HW, and companies engaged in activities with HW must also be supported by the MOEW; </w:t>
      </w:r>
    </w:p>
    <w:p w:rsidR="00BB590B" w:rsidRDefault="00D22AAA">
      <w:pPr>
        <w:pStyle w:val="ListBullet"/>
        <w:numPr>
          <w:ilvl w:val="0"/>
          <w:numId w:val="95"/>
        </w:numPr>
        <w:tabs>
          <w:tab w:val="left" w:pos="357"/>
          <w:tab w:val="left" w:pos="720"/>
        </w:tabs>
        <w:jc w:val="both"/>
        <w:rPr>
          <w:noProof/>
          <w:sz w:val="22"/>
          <w:szCs w:val="22"/>
        </w:rPr>
      </w:pPr>
      <w:r>
        <w:rPr>
          <w:noProof/>
          <w:sz w:val="22"/>
          <w:szCs w:val="22"/>
        </w:rPr>
        <w:t>projects of scientific-research teams and b</w:t>
      </w:r>
      <w:r>
        <w:rPr>
          <w:noProof/>
          <w:sz w:val="22"/>
          <w:szCs w:val="22"/>
        </w:rPr>
        <w:t xml:space="preserve">usinesses for studying and solving specific problems on hazardous waste should be supported under Priority Axis "Technology Development and Innovation" of Operational Programme "Competitiveness and Innovation 2014-2020"; and </w:t>
      </w:r>
    </w:p>
    <w:p w:rsidR="00BB590B" w:rsidRDefault="00D22AAA">
      <w:pPr>
        <w:pStyle w:val="ListBullet"/>
        <w:numPr>
          <w:ilvl w:val="0"/>
          <w:numId w:val="95"/>
        </w:numPr>
        <w:tabs>
          <w:tab w:val="left" w:pos="357"/>
          <w:tab w:val="left" w:pos="720"/>
        </w:tabs>
        <w:jc w:val="both"/>
        <w:rPr>
          <w:noProof/>
          <w:sz w:val="22"/>
          <w:szCs w:val="22"/>
        </w:rPr>
      </w:pPr>
      <w:r>
        <w:rPr>
          <w:noProof/>
          <w:sz w:val="22"/>
          <w:szCs w:val="22"/>
        </w:rPr>
        <w:t>building sites for free delive</w:t>
      </w:r>
      <w:r>
        <w:rPr>
          <w:noProof/>
          <w:sz w:val="22"/>
          <w:szCs w:val="22"/>
        </w:rPr>
        <w:t>ry of separately collected household waste, including bulky waste, household hazardous waste and repair household and other waste in all urban settlements in municipalities with a population greater than 10,000 inhabitants.</w:t>
      </w:r>
    </w:p>
    <w:p w:rsidR="00BB590B" w:rsidRDefault="00D22AAA">
      <w:pPr>
        <w:ind w:left="357"/>
        <w:jc w:val="both"/>
        <w:rPr>
          <w:noProof/>
          <w:sz w:val="22"/>
          <w:szCs w:val="22"/>
        </w:rPr>
      </w:pPr>
      <w:r>
        <w:rPr>
          <w:noProof/>
          <w:sz w:val="22"/>
          <w:szCs w:val="22"/>
        </w:rPr>
        <w:t>The below mentioned measures are</w:t>
      </w:r>
      <w:r>
        <w:rPr>
          <w:noProof/>
          <w:sz w:val="22"/>
          <w:szCs w:val="22"/>
        </w:rPr>
        <w:t xml:space="preserve"> envisaged in the Action Plan to improve the management hierarchy of other waste streams and to reduce the risk to the environment from landfills:</w:t>
      </w:r>
    </w:p>
    <w:p w:rsidR="00BB590B" w:rsidRDefault="00D22AAA">
      <w:pPr>
        <w:pStyle w:val="ListBullet"/>
        <w:numPr>
          <w:ilvl w:val="0"/>
          <w:numId w:val="96"/>
        </w:numPr>
        <w:tabs>
          <w:tab w:val="left" w:pos="357"/>
          <w:tab w:val="left" w:pos="720"/>
        </w:tabs>
        <w:jc w:val="both"/>
        <w:rPr>
          <w:noProof/>
          <w:sz w:val="22"/>
          <w:szCs w:val="22"/>
        </w:rPr>
      </w:pPr>
      <w:r>
        <w:rPr>
          <w:noProof/>
          <w:sz w:val="22"/>
          <w:szCs w:val="22"/>
        </w:rPr>
        <w:t>drafting rules and announcement of the invitation including the possibility of funding for research and devel</w:t>
      </w:r>
      <w:r>
        <w:rPr>
          <w:noProof/>
          <w:sz w:val="22"/>
          <w:szCs w:val="22"/>
        </w:rPr>
        <w:t xml:space="preserve">opment of proposals for reducing the amount of disposed waste generated from production, including hazardous waste, responsible Ministry of Education and Science; </w:t>
      </w:r>
    </w:p>
    <w:p w:rsidR="00BB590B" w:rsidRDefault="00D22AAA">
      <w:pPr>
        <w:pStyle w:val="ListBullet"/>
        <w:numPr>
          <w:ilvl w:val="0"/>
          <w:numId w:val="96"/>
        </w:numPr>
        <w:tabs>
          <w:tab w:val="left" w:pos="357"/>
          <w:tab w:val="left" w:pos="720"/>
        </w:tabs>
        <w:jc w:val="both"/>
        <w:rPr>
          <w:noProof/>
          <w:sz w:val="22"/>
          <w:szCs w:val="22"/>
        </w:rPr>
      </w:pPr>
      <w:r>
        <w:rPr>
          <w:noProof/>
          <w:sz w:val="22"/>
          <w:szCs w:val="22"/>
        </w:rPr>
        <w:t>drafting rules on and calling for funding for construction / reconstruction of special facil</w:t>
      </w:r>
      <w:r>
        <w:rPr>
          <w:noProof/>
          <w:sz w:val="22"/>
          <w:szCs w:val="22"/>
        </w:rPr>
        <w:t xml:space="preserve">ities for the temporary storage of hazardous waste pesticides (municipal projects or groups of farmers); responsible Ministry of Agriculture </w:t>
      </w:r>
    </w:p>
    <w:p w:rsidR="00BB590B" w:rsidRDefault="00D22AAA">
      <w:pPr>
        <w:pStyle w:val="ListBullet"/>
        <w:numPr>
          <w:ilvl w:val="0"/>
          <w:numId w:val="96"/>
        </w:numPr>
        <w:tabs>
          <w:tab w:val="left" w:pos="357"/>
          <w:tab w:val="left" w:pos="720"/>
        </w:tabs>
        <w:jc w:val="both"/>
        <w:rPr>
          <w:noProof/>
          <w:sz w:val="22"/>
          <w:szCs w:val="22"/>
        </w:rPr>
      </w:pPr>
      <w:r>
        <w:rPr>
          <w:noProof/>
          <w:sz w:val="22"/>
          <w:szCs w:val="22"/>
        </w:rPr>
        <w:t>several projects on environmentally sound collection and temporary storage of hazardous household waste" funded un</w:t>
      </w:r>
      <w:r>
        <w:rPr>
          <w:noProof/>
          <w:sz w:val="22"/>
          <w:szCs w:val="22"/>
        </w:rPr>
        <w:t xml:space="preserve">der the Bulgarian-Swiss Cooperation Programme; </w:t>
      </w:r>
    </w:p>
    <w:p w:rsidR="00BB590B" w:rsidRDefault="00D22AAA">
      <w:pPr>
        <w:pStyle w:val="ListBullet"/>
        <w:numPr>
          <w:ilvl w:val="0"/>
          <w:numId w:val="96"/>
        </w:numPr>
        <w:tabs>
          <w:tab w:val="left" w:pos="357"/>
          <w:tab w:val="left" w:pos="720"/>
        </w:tabs>
        <w:jc w:val="both"/>
        <w:rPr>
          <w:noProof/>
          <w:sz w:val="22"/>
          <w:szCs w:val="22"/>
        </w:rPr>
      </w:pPr>
      <w:r>
        <w:rPr>
          <w:noProof/>
          <w:sz w:val="22"/>
          <w:szCs w:val="22"/>
        </w:rPr>
        <w:t xml:space="preserve">construction of hazardous waste treatment facilities, if necessary </w:t>
      </w:r>
    </w:p>
    <w:p w:rsidR="00BB590B" w:rsidRDefault="00D22AAA">
      <w:pPr>
        <w:pStyle w:val="ListBullet"/>
        <w:numPr>
          <w:ilvl w:val="0"/>
          <w:numId w:val="96"/>
        </w:numPr>
        <w:tabs>
          <w:tab w:val="left" w:pos="357"/>
          <w:tab w:val="left" w:pos="720"/>
        </w:tabs>
        <w:jc w:val="both"/>
        <w:rPr>
          <w:noProof/>
          <w:sz w:val="22"/>
          <w:szCs w:val="22"/>
        </w:rPr>
      </w:pPr>
      <w:r>
        <w:rPr>
          <w:noProof/>
          <w:sz w:val="22"/>
          <w:szCs w:val="22"/>
        </w:rPr>
        <w:t>training of the Ministry of Health staff in relation to control activities in hazardous waste treatment in medical and health establishments</w:t>
      </w:r>
      <w:r>
        <w:rPr>
          <w:noProof/>
          <w:sz w:val="22"/>
          <w:szCs w:val="22"/>
        </w:rPr>
        <w:t xml:space="preserve">, including study of the experience of Member States with good practices; and </w:t>
      </w:r>
    </w:p>
    <w:p w:rsidR="00BB590B" w:rsidRDefault="00D22AAA">
      <w:pPr>
        <w:pStyle w:val="ListBullet"/>
        <w:numPr>
          <w:ilvl w:val="0"/>
          <w:numId w:val="96"/>
        </w:numPr>
        <w:tabs>
          <w:tab w:val="left" w:pos="357"/>
          <w:tab w:val="left" w:pos="720"/>
        </w:tabs>
        <w:jc w:val="both"/>
        <w:rPr>
          <w:noProof/>
          <w:sz w:val="22"/>
          <w:szCs w:val="22"/>
        </w:rPr>
      </w:pPr>
      <w:r>
        <w:rPr>
          <w:noProof/>
          <w:sz w:val="22"/>
          <w:szCs w:val="22"/>
        </w:rPr>
        <w:t>the purchase of modern laboratory equipment for analysis of POPs and other hazardous chemicals in plastic and other waste.</w:t>
      </w:r>
    </w:p>
    <w:p w:rsidR="00BB590B" w:rsidRDefault="00BB590B">
      <w:pPr>
        <w:pStyle w:val="BoldNormalText"/>
        <w:jc w:val="both"/>
        <w:rPr>
          <w:noProof/>
          <w:sz w:val="22"/>
          <w:szCs w:val="22"/>
        </w:rPr>
      </w:pPr>
    </w:p>
    <w:p w:rsidR="00BB590B" w:rsidRDefault="00D22AAA">
      <w:pPr>
        <w:pStyle w:val="BoldNormalText"/>
        <w:jc w:val="both"/>
        <w:rPr>
          <w:noProof/>
          <w:sz w:val="22"/>
          <w:szCs w:val="22"/>
        </w:rPr>
      </w:pPr>
      <w:r>
        <w:rPr>
          <w:noProof/>
          <w:sz w:val="22"/>
          <w:szCs w:val="22"/>
        </w:rPr>
        <w:t>Croatia (2013-2015):</w:t>
      </w:r>
    </w:p>
    <w:p w:rsidR="00BB590B" w:rsidRDefault="00D22AAA">
      <w:pPr>
        <w:pStyle w:val="ListBullet"/>
        <w:numPr>
          <w:ilvl w:val="0"/>
          <w:numId w:val="34"/>
        </w:numPr>
        <w:tabs>
          <w:tab w:val="left" w:pos="357"/>
          <w:tab w:val="left" w:pos="720"/>
        </w:tabs>
        <w:jc w:val="both"/>
        <w:rPr>
          <w:noProof/>
          <w:sz w:val="22"/>
          <w:szCs w:val="22"/>
        </w:rPr>
      </w:pPr>
      <w:r>
        <w:rPr>
          <w:noProof/>
          <w:sz w:val="22"/>
          <w:szCs w:val="22"/>
        </w:rPr>
        <w:t>National strategies/policies:</w:t>
      </w:r>
    </w:p>
    <w:p w:rsidR="00BB590B" w:rsidRDefault="00D22AAA">
      <w:pPr>
        <w:ind w:left="357"/>
        <w:jc w:val="both"/>
        <w:rPr>
          <w:noProof/>
          <w:sz w:val="22"/>
          <w:szCs w:val="22"/>
        </w:rPr>
      </w:pPr>
      <w:r>
        <w:rPr>
          <w:noProof/>
          <w:sz w:val="22"/>
          <w:szCs w:val="22"/>
        </w:rPr>
        <w:t>The National strategy on waste (OG No. 130/05), contains instruments for:</w:t>
      </w:r>
    </w:p>
    <w:p w:rsidR="00BB590B" w:rsidRDefault="00D22AAA">
      <w:pPr>
        <w:pStyle w:val="ListBullet"/>
        <w:numPr>
          <w:ilvl w:val="1"/>
          <w:numId w:val="34"/>
        </w:numPr>
        <w:tabs>
          <w:tab w:val="left" w:pos="357"/>
          <w:tab w:val="left" w:pos="720"/>
        </w:tabs>
        <w:jc w:val="both"/>
        <w:rPr>
          <w:noProof/>
          <w:sz w:val="22"/>
          <w:szCs w:val="22"/>
        </w:rPr>
      </w:pPr>
      <w:r>
        <w:rPr>
          <w:noProof/>
          <w:sz w:val="22"/>
          <w:szCs w:val="22"/>
        </w:rPr>
        <w:t>avoiding  and reducing the generation of waste and reducing the hazardous properties of waste at source (cleaner production);</w:t>
      </w:r>
    </w:p>
    <w:p w:rsidR="00BB590B" w:rsidRDefault="00D22AAA">
      <w:pPr>
        <w:pStyle w:val="ListBullet"/>
        <w:numPr>
          <w:ilvl w:val="1"/>
          <w:numId w:val="34"/>
        </w:numPr>
        <w:tabs>
          <w:tab w:val="left" w:pos="357"/>
          <w:tab w:val="left" w:pos="720"/>
        </w:tabs>
        <w:jc w:val="both"/>
        <w:rPr>
          <w:noProof/>
          <w:sz w:val="22"/>
          <w:szCs w:val="22"/>
        </w:rPr>
      </w:pPr>
      <w:r>
        <w:rPr>
          <w:noProof/>
          <w:sz w:val="22"/>
          <w:szCs w:val="22"/>
        </w:rPr>
        <w:t>developing and establishing programmes of systematic edu</w:t>
      </w:r>
      <w:r>
        <w:rPr>
          <w:noProof/>
          <w:sz w:val="22"/>
          <w:szCs w:val="22"/>
        </w:rPr>
        <w:t>cation on waste; and</w:t>
      </w:r>
    </w:p>
    <w:p w:rsidR="00BB590B" w:rsidRDefault="00D22AAA">
      <w:pPr>
        <w:pStyle w:val="ListBullet"/>
        <w:numPr>
          <w:ilvl w:val="1"/>
          <w:numId w:val="34"/>
        </w:numPr>
        <w:tabs>
          <w:tab w:val="left" w:pos="357"/>
          <w:tab w:val="left" w:pos="720"/>
        </w:tabs>
        <w:jc w:val="both"/>
        <w:rPr>
          <w:noProof/>
          <w:sz w:val="22"/>
          <w:szCs w:val="22"/>
        </w:rPr>
      </w:pPr>
      <w:r>
        <w:rPr>
          <w:noProof/>
          <w:sz w:val="22"/>
          <w:szCs w:val="22"/>
        </w:rPr>
        <w:t>recovering the valuable properties of waste for material or energy purposes.</w:t>
      </w:r>
    </w:p>
    <w:p w:rsidR="00BB590B" w:rsidRDefault="00D22AAA">
      <w:pPr>
        <w:ind w:left="357"/>
        <w:jc w:val="both"/>
        <w:rPr>
          <w:noProof/>
          <w:sz w:val="22"/>
          <w:szCs w:val="22"/>
        </w:rPr>
      </w:pPr>
      <w:r>
        <w:rPr>
          <w:noProof/>
          <w:sz w:val="22"/>
          <w:szCs w:val="22"/>
        </w:rPr>
        <w:t>The National Plan on waste (OG No. 85/07, 126/10, 31/11) on the basis of National Strategy on waste. It contains instruments for:</w:t>
      </w:r>
    </w:p>
    <w:p w:rsidR="00BB590B" w:rsidRDefault="00D22AAA">
      <w:pPr>
        <w:pStyle w:val="ListBullet"/>
        <w:numPr>
          <w:ilvl w:val="0"/>
          <w:numId w:val="97"/>
        </w:numPr>
        <w:tabs>
          <w:tab w:val="left" w:pos="357"/>
          <w:tab w:val="left" w:pos="720"/>
        </w:tabs>
        <w:jc w:val="both"/>
        <w:rPr>
          <w:noProof/>
          <w:sz w:val="22"/>
          <w:szCs w:val="22"/>
        </w:rPr>
      </w:pPr>
      <w:r>
        <w:rPr>
          <w:noProof/>
          <w:sz w:val="22"/>
          <w:szCs w:val="22"/>
        </w:rPr>
        <w:t>avoiding the generation of w</w:t>
      </w:r>
      <w:r>
        <w:rPr>
          <w:noProof/>
          <w:sz w:val="22"/>
          <w:szCs w:val="22"/>
        </w:rPr>
        <w:t>aste (apply measures which aim is to decrease amount of waste);</w:t>
      </w:r>
    </w:p>
    <w:p w:rsidR="00BB590B" w:rsidRDefault="00D22AAA">
      <w:pPr>
        <w:pStyle w:val="ListBullet"/>
        <w:numPr>
          <w:ilvl w:val="0"/>
          <w:numId w:val="97"/>
        </w:numPr>
        <w:tabs>
          <w:tab w:val="left" w:pos="357"/>
          <w:tab w:val="left" w:pos="720"/>
        </w:tabs>
        <w:jc w:val="both"/>
        <w:rPr>
          <w:noProof/>
          <w:sz w:val="22"/>
          <w:szCs w:val="22"/>
        </w:rPr>
      </w:pPr>
      <w:r>
        <w:rPr>
          <w:noProof/>
          <w:sz w:val="22"/>
          <w:szCs w:val="22"/>
        </w:rPr>
        <w:t>education and communication with administrative structures, experts and public;</w:t>
      </w:r>
    </w:p>
    <w:p w:rsidR="00BB590B" w:rsidRDefault="00D22AAA">
      <w:pPr>
        <w:pStyle w:val="ListBullet"/>
        <w:numPr>
          <w:ilvl w:val="0"/>
          <w:numId w:val="97"/>
        </w:numPr>
        <w:tabs>
          <w:tab w:val="left" w:pos="357"/>
          <w:tab w:val="left" w:pos="720"/>
        </w:tabs>
        <w:jc w:val="both"/>
        <w:rPr>
          <w:noProof/>
          <w:sz w:val="22"/>
          <w:szCs w:val="22"/>
        </w:rPr>
      </w:pPr>
      <w:r>
        <w:rPr>
          <w:noProof/>
          <w:sz w:val="22"/>
          <w:szCs w:val="22"/>
        </w:rPr>
        <w:t>separate collection of waste at the source of production; and</w:t>
      </w:r>
    </w:p>
    <w:p w:rsidR="00BB590B" w:rsidRDefault="00D22AAA">
      <w:pPr>
        <w:pStyle w:val="ListBullet"/>
        <w:numPr>
          <w:ilvl w:val="0"/>
          <w:numId w:val="97"/>
        </w:numPr>
        <w:tabs>
          <w:tab w:val="left" w:pos="357"/>
          <w:tab w:val="left" w:pos="720"/>
        </w:tabs>
        <w:jc w:val="both"/>
        <w:rPr>
          <w:noProof/>
          <w:sz w:val="22"/>
          <w:szCs w:val="22"/>
        </w:rPr>
      </w:pPr>
      <w:r>
        <w:rPr>
          <w:noProof/>
          <w:sz w:val="22"/>
          <w:szCs w:val="22"/>
        </w:rPr>
        <w:t>avoiding and reduce of waste which is generated in</w:t>
      </w:r>
      <w:r>
        <w:rPr>
          <w:noProof/>
          <w:sz w:val="22"/>
          <w:szCs w:val="22"/>
        </w:rPr>
        <w:t xml:space="preserve"> production processes (develop different technological and logistical solutions in production processes; systematic control of all phases in processes where waste is produced; apply technological processes which produce the smallest amount of waste - clean</w:t>
      </w:r>
      <w:r>
        <w:rPr>
          <w:noProof/>
          <w:sz w:val="22"/>
          <w:szCs w:val="22"/>
        </w:rPr>
        <w:t>er production).</w:t>
      </w:r>
    </w:p>
    <w:p w:rsidR="00BB590B" w:rsidRDefault="00D22AAA">
      <w:pPr>
        <w:pStyle w:val="ListBullet"/>
        <w:numPr>
          <w:ilvl w:val="0"/>
          <w:numId w:val="34"/>
        </w:numPr>
        <w:tabs>
          <w:tab w:val="left" w:pos="357"/>
          <w:tab w:val="left" w:pos="720"/>
        </w:tabs>
        <w:ind w:left="717"/>
        <w:jc w:val="both"/>
        <w:rPr>
          <w:noProof/>
          <w:sz w:val="22"/>
          <w:szCs w:val="22"/>
        </w:rPr>
      </w:pPr>
      <w:r>
        <w:rPr>
          <w:noProof/>
          <w:sz w:val="22"/>
          <w:szCs w:val="22"/>
        </w:rPr>
        <w:t>Legislation, regulations and guidelines:</w:t>
      </w:r>
    </w:p>
    <w:p w:rsidR="00BB590B" w:rsidRDefault="00D22AAA">
      <w:pPr>
        <w:ind w:left="357"/>
        <w:jc w:val="both"/>
        <w:rPr>
          <w:noProof/>
          <w:sz w:val="22"/>
          <w:szCs w:val="22"/>
        </w:rPr>
      </w:pPr>
      <w:r>
        <w:rPr>
          <w:noProof/>
          <w:sz w:val="22"/>
          <w:szCs w:val="22"/>
        </w:rPr>
        <w:t>Act on sustainable waste management (OG No. 94/13)</w:t>
      </w:r>
    </w:p>
    <w:p w:rsidR="00BB590B" w:rsidRDefault="00D22AAA">
      <w:pPr>
        <w:ind w:left="357"/>
        <w:jc w:val="both"/>
        <w:rPr>
          <w:noProof/>
          <w:sz w:val="22"/>
          <w:szCs w:val="22"/>
        </w:rPr>
      </w:pPr>
      <w:r>
        <w:rPr>
          <w:noProof/>
          <w:sz w:val="22"/>
          <w:szCs w:val="22"/>
        </w:rPr>
        <w:t>Article 7. Waste management hierarchy:</w:t>
      </w:r>
    </w:p>
    <w:p w:rsidR="00BB590B" w:rsidRDefault="00D22AAA">
      <w:pPr>
        <w:ind w:left="357"/>
        <w:jc w:val="both"/>
        <w:rPr>
          <w:noProof/>
          <w:sz w:val="22"/>
          <w:szCs w:val="22"/>
        </w:rPr>
      </w:pPr>
      <w:r>
        <w:rPr>
          <w:noProof/>
          <w:sz w:val="22"/>
          <w:szCs w:val="22"/>
        </w:rPr>
        <w:t xml:space="preserve">The following waste hierarchy shall apply as a priority order in waste prevention and management legislation </w:t>
      </w:r>
      <w:r>
        <w:rPr>
          <w:noProof/>
          <w:sz w:val="22"/>
          <w:szCs w:val="22"/>
        </w:rPr>
        <w:t>and policy:</w:t>
      </w:r>
    </w:p>
    <w:p w:rsidR="00BB590B" w:rsidRDefault="00D22AAA">
      <w:pPr>
        <w:ind w:left="357"/>
        <w:jc w:val="both"/>
        <w:rPr>
          <w:noProof/>
          <w:sz w:val="22"/>
          <w:szCs w:val="22"/>
        </w:rPr>
      </w:pPr>
      <w:r>
        <w:rPr>
          <w:noProof/>
          <w:sz w:val="22"/>
          <w:szCs w:val="22"/>
        </w:rPr>
        <w:t>1. waste prevention;</w:t>
      </w:r>
    </w:p>
    <w:p w:rsidR="00BB590B" w:rsidRDefault="00D22AAA">
      <w:pPr>
        <w:ind w:left="357"/>
        <w:jc w:val="both"/>
        <w:rPr>
          <w:noProof/>
          <w:sz w:val="22"/>
          <w:szCs w:val="22"/>
        </w:rPr>
      </w:pPr>
      <w:r>
        <w:rPr>
          <w:noProof/>
          <w:sz w:val="22"/>
          <w:szCs w:val="22"/>
        </w:rPr>
        <w:t>2. preparing for re-use;</w:t>
      </w:r>
    </w:p>
    <w:p w:rsidR="00BB590B" w:rsidRDefault="00D22AAA">
      <w:pPr>
        <w:ind w:left="357"/>
        <w:jc w:val="both"/>
        <w:rPr>
          <w:noProof/>
          <w:sz w:val="22"/>
          <w:szCs w:val="22"/>
        </w:rPr>
      </w:pPr>
      <w:r>
        <w:rPr>
          <w:noProof/>
          <w:sz w:val="22"/>
          <w:szCs w:val="22"/>
        </w:rPr>
        <w:t>3. recycling;</w:t>
      </w:r>
    </w:p>
    <w:p w:rsidR="00BB590B" w:rsidRDefault="00D22AAA">
      <w:pPr>
        <w:ind w:left="357"/>
        <w:jc w:val="both"/>
        <w:rPr>
          <w:noProof/>
          <w:sz w:val="22"/>
          <w:szCs w:val="22"/>
        </w:rPr>
      </w:pPr>
      <w:r>
        <w:rPr>
          <w:noProof/>
          <w:sz w:val="22"/>
          <w:szCs w:val="22"/>
        </w:rPr>
        <w:t>4. other recovery operations, e.g. energy recovery; and</w:t>
      </w:r>
    </w:p>
    <w:p w:rsidR="00BB590B" w:rsidRDefault="00D22AAA">
      <w:pPr>
        <w:ind w:left="357"/>
        <w:jc w:val="both"/>
        <w:rPr>
          <w:noProof/>
          <w:sz w:val="22"/>
          <w:szCs w:val="22"/>
        </w:rPr>
      </w:pPr>
      <w:r>
        <w:rPr>
          <w:noProof/>
          <w:sz w:val="22"/>
          <w:szCs w:val="22"/>
        </w:rPr>
        <w:t>5. disposal.</w:t>
      </w:r>
    </w:p>
    <w:p w:rsidR="00BB590B" w:rsidRDefault="00D22AAA">
      <w:pPr>
        <w:ind w:left="357"/>
        <w:jc w:val="both"/>
        <w:rPr>
          <w:noProof/>
          <w:sz w:val="22"/>
          <w:szCs w:val="22"/>
        </w:rPr>
      </w:pPr>
      <w:r>
        <w:rPr>
          <w:noProof/>
          <w:sz w:val="22"/>
          <w:szCs w:val="22"/>
        </w:rPr>
        <w:t>Article 17. Waste management plan of the Republic of Croatia</w:t>
      </w:r>
    </w:p>
    <w:p w:rsidR="00BB590B" w:rsidRDefault="00D22AAA">
      <w:pPr>
        <w:ind w:left="357"/>
        <w:jc w:val="both"/>
        <w:rPr>
          <w:noProof/>
          <w:sz w:val="22"/>
          <w:szCs w:val="22"/>
        </w:rPr>
      </w:pPr>
      <w:r>
        <w:rPr>
          <w:noProof/>
          <w:sz w:val="22"/>
          <w:szCs w:val="22"/>
        </w:rPr>
        <w:t>Article 18. Waste prevention plan</w:t>
      </w:r>
    </w:p>
    <w:p w:rsidR="00BB590B" w:rsidRDefault="00D22AAA">
      <w:pPr>
        <w:ind w:left="357"/>
        <w:jc w:val="both"/>
        <w:rPr>
          <w:noProof/>
          <w:sz w:val="22"/>
          <w:szCs w:val="22"/>
        </w:rPr>
      </w:pPr>
      <w:r>
        <w:rPr>
          <w:noProof/>
          <w:sz w:val="22"/>
          <w:szCs w:val="22"/>
        </w:rPr>
        <w:t xml:space="preserve">Article 21. Waste </w:t>
      </w:r>
      <w:r>
        <w:rPr>
          <w:noProof/>
          <w:sz w:val="22"/>
          <w:szCs w:val="22"/>
        </w:rPr>
        <w:t>management plans of local self-government units</w:t>
      </w:r>
    </w:p>
    <w:p w:rsidR="00BB590B" w:rsidRDefault="00D22AAA">
      <w:pPr>
        <w:pStyle w:val="ListBullet"/>
        <w:numPr>
          <w:ilvl w:val="0"/>
          <w:numId w:val="34"/>
        </w:numPr>
        <w:tabs>
          <w:tab w:val="left" w:pos="357"/>
          <w:tab w:val="left" w:pos="720"/>
        </w:tabs>
        <w:ind w:left="717"/>
        <w:jc w:val="both"/>
        <w:rPr>
          <w:noProof/>
          <w:sz w:val="22"/>
          <w:szCs w:val="22"/>
        </w:rPr>
      </w:pPr>
      <w:r>
        <w:rPr>
          <w:noProof/>
          <w:sz w:val="22"/>
          <w:szCs w:val="22"/>
        </w:rPr>
        <w:t>Economic instruments/initiatives (</w:t>
      </w:r>
      <w:r>
        <w:rPr>
          <w:rStyle w:val="BoldNormalTextChar"/>
          <w:noProof/>
          <w:sz w:val="22"/>
          <w:szCs w:val="22"/>
        </w:rPr>
        <w:t>2014-2015</w:t>
      </w:r>
      <w:r>
        <w:rPr>
          <w:noProof/>
          <w:sz w:val="22"/>
          <w:szCs w:val="22"/>
        </w:rPr>
        <w:t>):</w:t>
      </w:r>
    </w:p>
    <w:p w:rsidR="00BB590B" w:rsidRDefault="00D22AAA">
      <w:pPr>
        <w:ind w:left="357"/>
        <w:jc w:val="both"/>
        <w:rPr>
          <w:noProof/>
          <w:sz w:val="22"/>
          <w:szCs w:val="22"/>
        </w:rPr>
      </w:pPr>
      <w:r>
        <w:rPr>
          <w:noProof/>
          <w:sz w:val="22"/>
          <w:szCs w:val="22"/>
        </w:rPr>
        <w:t xml:space="preserve">1. Environmental Protection and Energy Efficiency Fund (EPEEF) established by a decision of the Government of the Republic of Croatia is State Non-Budget Fund in </w:t>
      </w:r>
      <w:r>
        <w:rPr>
          <w:noProof/>
          <w:sz w:val="22"/>
          <w:szCs w:val="22"/>
        </w:rPr>
        <w:t>charge for financing and co-financing projects, programmers and investments related to improvement environment and energy efficiency.</w:t>
      </w:r>
    </w:p>
    <w:p w:rsidR="00BB590B" w:rsidRDefault="00D22AAA">
      <w:pPr>
        <w:ind w:left="357"/>
        <w:jc w:val="both"/>
        <w:rPr>
          <w:noProof/>
          <w:sz w:val="22"/>
          <w:szCs w:val="22"/>
        </w:rPr>
      </w:pPr>
      <w:r>
        <w:rPr>
          <w:noProof/>
          <w:sz w:val="22"/>
          <w:szCs w:val="22"/>
        </w:rPr>
        <w:t>2. The Environmental Protection and Energy Efficiency Fund in 2004 started to collect the charges on burdening the environ</w:t>
      </w:r>
      <w:r>
        <w:rPr>
          <w:noProof/>
          <w:sz w:val="22"/>
          <w:szCs w:val="22"/>
        </w:rPr>
        <w:t>ment with hazardous waste from companies producing hazardous waste. This charges are defined according to the Article 15 of the Environmental Protection and Energy Efficiency Fund Act (Official Gazette, No. 107/03). This Article sets the obligation to comp</w:t>
      </w:r>
      <w:r>
        <w:rPr>
          <w:noProof/>
          <w:sz w:val="22"/>
          <w:szCs w:val="22"/>
        </w:rPr>
        <w:t>anies to pay the charge on the basis of quantities of hazardous waste produced but untreated and not exported, and on the basis of hazardous waste characteristics.</w:t>
      </w:r>
    </w:p>
    <w:p w:rsidR="00BB590B" w:rsidRDefault="00D22AAA">
      <w:pPr>
        <w:ind w:left="357"/>
        <w:jc w:val="both"/>
        <w:rPr>
          <w:noProof/>
          <w:sz w:val="22"/>
          <w:szCs w:val="22"/>
        </w:rPr>
      </w:pPr>
      <w:r>
        <w:rPr>
          <w:noProof/>
          <w:sz w:val="22"/>
          <w:szCs w:val="22"/>
        </w:rPr>
        <w:t>3. After adopting the act on Sustainable Waste Management, several ordinances and regulation</w:t>
      </w:r>
      <w:r>
        <w:rPr>
          <w:noProof/>
          <w:sz w:val="22"/>
          <w:szCs w:val="22"/>
        </w:rPr>
        <w:t>s on different waste streams (special categories of waste) were adopted:</w:t>
      </w:r>
    </w:p>
    <w:p w:rsidR="00BB590B" w:rsidRDefault="00D22AAA">
      <w:pPr>
        <w:pStyle w:val="ListBullet"/>
        <w:numPr>
          <w:ilvl w:val="1"/>
          <w:numId w:val="34"/>
        </w:numPr>
        <w:tabs>
          <w:tab w:val="left" w:pos="357"/>
          <w:tab w:val="left" w:pos="720"/>
        </w:tabs>
        <w:ind w:left="1437"/>
        <w:jc w:val="both"/>
        <w:rPr>
          <w:noProof/>
          <w:sz w:val="22"/>
          <w:szCs w:val="22"/>
        </w:rPr>
      </w:pPr>
      <w:r>
        <w:rPr>
          <w:noProof/>
          <w:sz w:val="22"/>
          <w:szCs w:val="22"/>
        </w:rPr>
        <w:t>Ordinance on the management of waste electrical and electronic equipment(OG No. 42/14, 48/14, 107/14, 139/14)</w:t>
      </w:r>
    </w:p>
    <w:p w:rsidR="00BB590B" w:rsidRDefault="00D22AAA">
      <w:pPr>
        <w:pStyle w:val="ListBullet"/>
        <w:numPr>
          <w:ilvl w:val="1"/>
          <w:numId w:val="34"/>
        </w:numPr>
        <w:tabs>
          <w:tab w:val="left" w:pos="357"/>
          <w:tab w:val="left" w:pos="720"/>
        </w:tabs>
        <w:ind w:left="1437"/>
        <w:jc w:val="both"/>
        <w:rPr>
          <w:noProof/>
          <w:sz w:val="22"/>
          <w:szCs w:val="22"/>
        </w:rPr>
      </w:pPr>
      <w:r>
        <w:rPr>
          <w:noProof/>
          <w:sz w:val="22"/>
          <w:szCs w:val="22"/>
        </w:rPr>
        <w:t>Ordinance on the management of polychlorinated biphenyls and polychlorina</w:t>
      </w:r>
      <w:r>
        <w:rPr>
          <w:noProof/>
          <w:sz w:val="22"/>
          <w:szCs w:val="22"/>
        </w:rPr>
        <w:t>ted terphenyls (OG No. 103/14)</w:t>
      </w:r>
    </w:p>
    <w:p w:rsidR="00BB590B" w:rsidRDefault="00D22AAA">
      <w:pPr>
        <w:pStyle w:val="ListBullet"/>
        <w:numPr>
          <w:ilvl w:val="1"/>
          <w:numId w:val="34"/>
        </w:numPr>
        <w:tabs>
          <w:tab w:val="left" w:pos="357"/>
          <w:tab w:val="left" w:pos="720"/>
        </w:tabs>
        <w:ind w:left="1437"/>
        <w:jc w:val="both"/>
        <w:rPr>
          <w:noProof/>
          <w:sz w:val="22"/>
          <w:szCs w:val="22"/>
        </w:rPr>
      </w:pPr>
      <w:r>
        <w:rPr>
          <w:noProof/>
          <w:sz w:val="22"/>
          <w:szCs w:val="22"/>
        </w:rPr>
        <w:t>Ordinance on management of waste from the titanium dioxide industry</w:t>
      </w:r>
    </w:p>
    <w:p w:rsidR="00BB590B" w:rsidRDefault="00D22AAA">
      <w:pPr>
        <w:pStyle w:val="ListBullet"/>
        <w:numPr>
          <w:ilvl w:val="1"/>
          <w:numId w:val="34"/>
        </w:numPr>
        <w:tabs>
          <w:tab w:val="left" w:pos="357"/>
          <w:tab w:val="left" w:pos="720"/>
        </w:tabs>
        <w:ind w:left="1437"/>
        <w:jc w:val="both"/>
        <w:rPr>
          <w:noProof/>
          <w:sz w:val="22"/>
          <w:szCs w:val="22"/>
        </w:rPr>
      </w:pPr>
      <w:r>
        <w:rPr>
          <w:noProof/>
          <w:sz w:val="22"/>
          <w:szCs w:val="22"/>
        </w:rPr>
        <w:t>(OG No. 117/14)</w:t>
      </w:r>
    </w:p>
    <w:p w:rsidR="00BB590B" w:rsidRDefault="00D22AAA">
      <w:pPr>
        <w:pStyle w:val="ListBullet"/>
        <w:numPr>
          <w:ilvl w:val="1"/>
          <w:numId w:val="34"/>
        </w:numPr>
        <w:tabs>
          <w:tab w:val="left" w:pos="357"/>
          <w:tab w:val="left" w:pos="720"/>
        </w:tabs>
        <w:ind w:left="1437"/>
        <w:jc w:val="both"/>
        <w:rPr>
          <w:noProof/>
          <w:sz w:val="22"/>
          <w:szCs w:val="22"/>
        </w:rPr>
      </w:pPr>
      <w:r>
        <w:rPr>
          <w:noProof/>
          <w:sz w:val="22"/>
          <w:szCs w:val="22"/>
        </w:rPr>
        <w:t>Ordinance on medical waste management (OG No. 50/15)</w:t>
      </w:r>
    </w:p>
    <w:p w:rsidR="00BB590B" w:rsidRDefault="00D22AAA">
      <w:pPr>
        <w:pStyle w:val="ListBullet"/>
        <w:numPr>
          <w:ilvl w:val="1"/>
          <w:numId w:val="34"/>
        </w:numPr>
        <w:tabs>
          <w:tab w:val="left" w:pos="357"/>
          <w:tab w:val="left" w:pos="720"/>
        </w:tabs>
        <w:ind w:left="1437"/>
        <w:jc w:val="both"/>
        <w:rPr>
          <w:noProof/>
          <w:sz w:val="22"/>
          <w:szCs w:val="22"/>
        </w:rPr>
      </w:pPr>
      <w:r>
        <w:rPr>
          <w:noProof/>
          <w:sz w:val="22"/>
          <w:szCs w:val="22"/>
        </w:rPr>
        <w:t>Ordinance on packaging and waste packaging (OG No. 88/15)</w:t>
      </w:r>
    </w:p>
    <w:p w:rsidR="00BB590B" w:rsidRDefault="00D22AAA">
      <w:pPr>
        <w:pStyle w:val="ListBullet"/>
        <w:numPr>
          <w:ilvl w:val="1"/>
          <w:numId w:val="34"/>
        </w:numPr>
        <w:tabs>
          <w:tab w:val="left" w:pos="357"/>
          <w:tab w:val="left" w:pos="720"/>
        </w:tabs>
        <w:ind w:left="1437"/>
        <w:jc w:val="both"/>
        <w:rPr>
          <w:noProof/>
          <w:sz w:val="22"/>
          <w:szCs w:val="22"/>
        </w:rPr>
      </w:pPr>
      <w:r>
        <w:rPr>
          <w:noProof/>
          <w:sz w:val="22"/>
          <w:szCs w:val="22"/>
        </w:rPr>
        <w:t>Regulation on the management o</w:t>
      </w:r>
      <w:r>
        <w:rPr>
          <w:noProof/>
          <w:sz w:val="22"/>
          <w:szCs w:val="22"/>
        </w:rPr>
        <w:t>f waste packaging (OG No. 97/15)</w:t>
      </w:r>
    </w:p>
    <w:p w:rsidR="00BB590B" w:rsidRDefault="00D22AAA">
      <w:pPr>
        <w:pStyle w:val="ListBullet"/>
        <w:numPr>
          <w:ilvl w:val="1"/>
          <w:numId w:val="34"/>
        </w:numPr>
        <w:tabs>
          <w:tab w:val="left" w:pos="357"/>
          <w:tab w:val="left" w:pos="720"/>
        </w:tabs>
        <w:ind w:left="1437"/>
        <w:jc w:val="both"/>
        <w:rPr>
          <w:noProof/>
          <w:sz w:val="22"/>
          <w:szCs w:val="22"/>
        </w:rPr>
      </w:pPr>
      <w:r>
        <w:rPr>
          <w:noProof/>
          <w:sz w:val="22"/>
          <w:szCs w:val="22"/>
        </w:rPr>
        <w:t>Ordinance on the management of waste textiles and waste footwear</w:t>
      </w:r>
    </w:p>
    <w:p w:rsidR="00BB590B" w:rsidRDefault="00D22AAA">
      <w:pPr>
        <w:pStyle w:val="ListBullet"/>
        <w:numPr>
          <w:ilvl w:val="1"/>
          <w:numId w:val="34"/>
        </w:numPr>
        <w:tabs>
          <w:tab w:val="left" w:pos="357"/>
          <w:tab w:val="left" w:pos="720"/>
        </w:tabs>
        <w:ind w:left="1437"/>
        <w:jc w:val="both"/>
        <w:rPr>
          <w:noProof/>
          <w:sz w:val="22"/>
          <w:szCs w:val="22"/>
        </w:rPr>
      </w:pPr>
      <w:r>
        <w:rPr>
          <w:noProof/>
          <w:sz w:val="22"/>
          <w:szCs w:val="22"/>
        </w:rPr>
        <w:t>(OG No. 99/15)</w:t>
      </w:r>
    </w:p>
    <w:p w:rsidR="00BB590B" w:rsidRDefault="00D22AAA">
      <w:pPr>
        <w:pStyle w:val="ListBullet"/>
        <w:numPr>
          <w:ilvl w:val="1"/>
          <w:numId w:val="34"/>
        </w:numPr>
        <w:tabs>
          <w:tab w:val="left" w:pos="357"/>
          <w:tab w:val="left" w:pos="720"/>
        </w:tabs>
        <w:ind w:left="1437"/>
        <w:jc w:val="both"/>
        <w:rPr>
          <w:noProof/>
          <w:sz w:val="22"/>
          <w:szCs w:val="22"/>
        </w:rPr>
      </w:pPr>
      <w:r>
        <w:rPr>
          <w:noProof/>
          <w:sz w:val="22"/>
          <w:szCs w:val="22"/>
        </w:rPr>
        <w:t>Regulation on waste batteries and accumulators management</w:t>
      </w:r>
    </w:p>
    <w:p w:rsidR="00BB590B" w:rsidRDefault="00D22AAA">
      <w:pPr>
        <w:pStyle w:val="ListBullet"/>
        <w:numPr>
          <w:ilvl w:val="1"/>
          <w:numId w:val="34"/>
        </w:numPr>
        <w:tabs>
          <w:tab w:val="left" w:pos="357"/>
          <w:tab w:val="left" w:pos="720"/>
        </w:tabs>
        <w:ind w:left="1437"/>
        <w:jc w:val="both"/>
        <w:rPr>
          <w:noProof/>
          <w:sz w:val="22"/>
          <w:szCs w:val="22"/>
        </w:rPr>
      </w:pPr>
      <w:r>
        <w:rPr>
          <w:noProof/>
          <w:sz w:val="22"/>
          <w:szCs w:val="22"/>
        </w:rPr>
        <w:t>(OG No. 105/15)</w:t>
      </w:r>
    </w:p>
    <w:p w:rsidR="00BB590B" w:rsidRDefault="00D22AAA">
      <w:pPr>
        <w:pStyle w:val="ListBullet"/>
        <w:numPr>
          <w:ilvl w:val="1"/>
          <w:numId w:val="34"/>
        </w:numPr>
        <w:tabs>
          <w:tab w:val="left" w:pos="357"/>
          <w:tab w:val="left" w:pos="720"/>
        </w:tabs>
        <w:ind w:left="1437"/>
        <w:jc w:val="both"/>
        <w:rPr>
          <w:noProof/>
          <w:sz w:val="22"/>
          <w:szCs w:val="22"/>
        </w:rPr>
      </w:pPr>
      <w:r>
        <w:rPr>
          <w:noProof/>
          <w:sz w:val="22"/>
          <w:szCs w:val="22"/>
        </w:rPr>
        <w:t>Ordinance on batteries and accumulators and waste batteries and accum</w:t>
      </w:r>
      <w:r>
        <w:rPr>
          <w:noProof/>
          <w:sz w:val="22"/>
          <w:szCs w:val="22"/>
        </w:rPr>
        <w:t>ulators (OG No. 111/15)</w:t>
      </w:r>
    </w:p>
    <w:p w:rsidR="00BB590B" w:rsidRDefault="00D22AAA">
      <w:pPr>
        <w:pStyle w:val="ListBullet"/>
        <w:numPr>
          <w:ilvl w:val="1"/>
          <w:numId w:val="34"/>
        </w:numPr>
        <w:tabs>
          <w:tab w:val="left" w:pos="357"/>
          <w:tab w:val="left" w:pos="720"/>
        </w:tabs>
        <w:ind w:left="1437"/>
        <w:jc w:val="both"/>
        <w:rPr>
          <w:noProof/>
          <w:sz w:val="22"/>
          <w:szCs w:val="22"/>
        </w:rPr>
      </w:pPr>
      <w:r>
        <w:rPr>
          <w:noProof/>
          <w:sz w:val="22"/>
          <w:szCs w:val="22"/>
        </w:rPr>
        <w:t>Regulation on the management of end-of-life vehicles (OG No. 112/15)</w:t>
      </w:r>
    </w:p>
    <w:p w:rsidR="00BB590B" w:rsidRDefault="00D22AAA">
      <w:pPr>
        <w:pStyle w:val="ListBullet"/>
        <w:numPr>
          <w:ilvl w:val="1"/>
          <w:numId w:val="34"/>
        </w:numPr>
        <w:tabs>
          <w:tab w:val="left" w:pos="357"/>
          <w:tab w:val="left" w:pos="720"/>
        </w:tabs>
        <w:ind w:left="1437"/>
        <w:jc w:val="both"/>
        <w:rPr>
          <w:noProof/>
          <w:sz w:val="22"/>
          <w:szCs w:val="22"/>
        </w:rPr>
      </w:pPr>
      <w:r>
        <w:rPr>
          <w:noProof/>
          <w:sz w:val="22"/>
          <w:szCs w:val="22"/>
        </w:rPr>
        <w:t>Ordinance on the management of end-of-life vehicles (OG No. 125/15)</w:t>
      </w:r>
    </w:p>
    <w:p w:rsidR="00BB590B" w:rsidRDefault="00D22AAA">
      <w:pPr>
        <w:pStyle w:val="ListBullet"/>
        <w:numPr>
          <w:ilvl w:val="0"/>
          <w:numId w:val="34"/>
        </w:numPr>
        <w:tabs>
          <w:tab w:val="left" w:pos="357"/>
          <w:tab w:val="left" w:pos="720"/>
        </w:tabs>
        <w:ind w:left="717"/>
        <w:jc w:val="both"/>
        <w:rPr>
          <w:noProof/>
          <w:sz w:val="22"/>
          <w:szCs w:val="22"/>
        </w:rPr>
      </w:pPr>
      <w:r>
        <w:rPr>
          <w:noProof/>
          <w:sz w:val="22"/>
          <w:szCs w:val="22"/>
        </w:rPr>
        <w:t>Measures taken by industries/waste generators:</w:t>
      </w:r>
    </w:p>
    <w:p w:rsidR="00BB590B" w:rsidRDefault="00D22AAA">
      <w:pPr>
        <w:ind w:left="357"/>
        <w:jc w:val="both"/>
        <w:rPr>
          <w:noProof/>
          <w:sz w:val="22"/>
          <w:szCs w:val="22"/>
        </w:rPr>
      </w:pPr>
      <w:r>
        <w:rPr>
          <w:noProof/>
          <w:sz w:val="22"/>
          <w:szCs w:val="22"/>
        </w:rPr>
        <w:t>Certain facilities have established ISO 14001 En</w:t>
      </w:r>
      <w:r>
        <w:rPr>
          <w:noProof/>
          <w:sz w:val="22"/>
          <w:szCs w:val="22"/>
        </w:rPr>
        <w:t>vironmental Management System.</w:t>
      </w:r>
    </w:p>
    <w:p w:rsidR="00BB590B" w:rsidRDefault="00D22AAA">
      <w:pPr>
        <w:ind w:left="357"/>
        <w:jc w:val="both"/>
        <w:rPr>
          <w:noProof/>
          <w:sz w:val="22"/>
          <w:szCs w:val="22"/>
        </w:rPr>
      </w:pPr>
      <w:r>
        <w:rPr>
          <w:noProof/>
          <w:sz w:val="22"/>
          <w:szCs w:val="22"/>
        </w:rPr>
        <w:t>Some of the companies have taken part in cleaner production programmes initiated by the Croatian Cleaner Production Centre.</w:t>
      </w:r>
    </w:p>
    <w:p w:rsidR="00BB590B" w:rsidRDefault="00D22AAA">
      <w:pPr>
        <w:ind w:left="357"/>
        <w:jc w:val="both"/>
        <w:rPr>
          <w:noProof/>
          <w:sz w:val="22"/>
          <w:szCs w:val="22"/>
        </w:rPr>
      </w:pPr>
      <w:r>
        <w:rPr>
          <w:noProof/>
          <w:sz w:val="22"/>
          <w:szCs w:val="22"/>
        </w:rPr>
        <w:t>Companies are preparing waste management plans.</w:t>
      </w:r>
    </w:p>
    <w:p w:rsidR="00BB590B" w:rsidRDefault="00D22AAA">
      <w:pPr>
        <w:pStyle w:val="BoldNormalText"/>
        <w:jc w:val="both"/>
        <w:rPr>
          <w:noProof/>
          <w:sz w:val="22"/>
          <w:szCs w:val="22"/>
        </w:rPr>
      </w:pPr>
      <w:r>
        <w:rPr>
          <w:noProof/>
          <w:sz w:val="22"/>
          <w:szCs w:val="22"/>
        </w:rPr>
        <w:t>Cyprus (2013-2015):</w:t>
      </w:r>
    </w:p>
    <w:p w:rsidR="00BB590B" w:rsidRDefault="00D22AAA">
      <w:pPr>
        <w:pStyle w:val="ListBullet"/>
        <w:numPr>
          <w:ilvl w:val="0"/>
          <w:numId w:val="35"/>
        </w:numPr>
        <w:tabs>
          <w:tab w:val="left" w:pos="357"/>
          <w:tab w:val="left" w:pos="720"/>
        </w:tabs>
        <w:jc w:val="both"/>
        <w:rPr>
          <w:noProof/>
          <w:sz w:val="22"/>
          <w:szCs w:val="22"/>
        </w:rPr>
      </w:pPr>
      <w:r>
        <w:rPr>
          <w:noProof/>
          <w:sz w:val="22"/>
          <w:szCs w:val="22"/>
        </w:rPr>
        <w:t>National strategies/policies:</w:t>
      </w:r>
    </w:p>
    <w:p w:rsidR="00BB590B" w:rsidRDefault="00D22AAA">
      <w:pPr>
        <w:ind w:left="357"/>
        <w:jc w:val="both"/>
        <w:rPr>
          <w:noProof/>
          <w:sz w:val="22"/>
          <w:szCs w:val="22"/>
        </w:rPr>
      </w:pPr>
      <w:r>
        <w:rPr>
          <w:noProof/>
          <w:sz w:val="22"/>
          <w:szCs w:val="22"/>
        </w:rPr>
        <w:t xml:space="preserve">A </w:t>
      </w:r>
      <w:r>
        <w:rPr>
          <w:noProof/>
          <w:sz w:val="22"/>
          <w:szCs w:val="22"/>
        </w:rPr>
        <w:t xml:space="preserve">National Strategy for the Management of Wastes and a Study for the Management of Hazardous Wastes have been prepared (October 2002), taking into consideration all the necessary measures for the reduction of the generation of the amount of hazardous wastes </w:t>
      </w:r>
      <w:r>
        <w:rPr>
          <w:noProof/>
          <w:sz w:val="22"/>
          <w:szCs w:val="22"/>
        </w:rPr>
        <w:t>and other wastes, as requested in the relevant EU legislation.</w:t>
      </w:r>
    </w:p>
    <w:p w:rsidR="00BB590B" w:rsidRDefault="00D22AAA">
      <w:pPr>
        <w:ind w:left="357"/>
        <w:jc w:val="both"/>
        <w:rPr>
          <w:noProof/>
          <w:sz w:val="22"/>
          <w:szCs w:val="22"/>
        </w:rPr>
      </w:pPr>
      <w:r>
        <w:rPr>
          <w:noProof/>
          <w:sz w:val="22"/>
          <w:szCs w:val="22"/>
        </w:rPr>
        <w:t>The National Strategy for the Management sets the basic principle of the waste hierarchy “Generation of waste shall be avoided whenever possible, wastes shall be recovered/ recycled whenever po</w:t>
      </w:r>
      <w:r>
        <w:rPr>
          <w:noProof/>
          <w:sz w:val="22"/>
          <w:szCs w:val="22"/>
        </w:rPr>
        <w:t xml:space="preserve">ssible and wastes shall be disposed of in an environmentally compatible way". </w:t>
      </w:r>
    </w:p>
    <w:p w:rsidR="00BB590B" w:rsidRDefault="00D22AAA">
      <w:pPr>
        <w:ind w:left="357"/>
        <w:jc w:val="both"/>
        <w:rPr>
          <w:noProof/>
          <w:sz w:val="22"/>
          <w:szCs w:val="22"/>
        </w:rPr>
      </w:pPr>
      <w:r>
        <w:rPr>
          <w:noProof/>
          <w:sz w:val="22"/>
          <w:szCs w:val="22"/>
        </w:rPr>
        <w:t>An update of the National Strategy for the Management of Wastes was done in 2009 with the preparation of studies for integrated management of several priority waste streams (use</w:t>
      </w:r>
      <w:r>
        <w:rPr>
          <w:noProof/>
          <w:sz w:val="22"/>
          <w:szCs w:val="22"/>
        </w:rPr>
        <w:t>d oils, used tyres, agriculture waste, and customs waste).</w:t>
      </w:r>
    </w:p>
    <w:p w:rsidR="00BB590B" w:rsidRDefault="00D22AAA">
      <w:pPr>
        <w:ind w:left="357"/>
        <w:jc w:val="both"/>
        <w:rPr>
          <w:noProof/>
          <w:sz w:val="22"/>
          <w:szCs w:val="22"/>
        </w:rPr>
      </w:pPr>
      <w:r>
        <w:rPr>
          <w:rStyle w:val="BoldNormalTextChar"/>
          <w:noProof/>
          <w:sz w:val="22"/>
          <w:szCs w:val="22"/>
        </w:rPr>
        <w:t>Alongside the above text, there was additional information included in:</w:t>
      </w:r>
    </w:p>
    <w:p w:rsidR="00BB590B" w:rsidRDefault="00D22AAA">
      <w:pPr>
        <w:ind w:left="357"/>
        <w:jc w:val="both"/>
        <w:rPr>
          <w:noProof/>
          <w:sz w:val="22"/>
          <w:szCs w:val="22"/>
        </w:rPr>
      </w:pPr>
      <w:r>
        <w:rPr>
          <w:rStyle w:val="BoldNormalTextChar"/>
          <w:noProof/>
          <w:sz w:val="22"/>
          <w:szCs w:val="22"/>
        </w:rPr>
        <w:t>2013</w:t>
      </w:r>
      <w:r>
        <w:rPr>
          <w:noProof/>
          <w:sz w:val="22"/>
          <w:szCs w:val="22"/>
        </w:rPr>
        <w:t xml:space="preserve">: A Study for Household and similar type Wastes Management and Minimization was conducted in 2012. </w:t>
      </w:r>
    </w:p>
    <w:p w:rsidR="00BB590B" w:rsidRDefault="00D22AAA">
      <w:pPr>
        <w:ind w:left="357"/>
        <w:jc w:val="both"/>
        <w:rPr>
          <w:noProof/>
          <w:sz w:val="22"/>
          <w:szCs w:val="22"/>
        </w:rPr>
      </w:pPr>
      <w:r>
        <w:rPr>
          <w:rStyle w:val="BoldNormalTextChar"/>
          <w:noProof/>
          <w:sz w:val="22"/>
          <w:szCs w:val="22"/>
        </w:rPr>
        <w:t>2014</w:t>
      </w:r>
      <w:r>
        <w:rPr>
          <w:noProof/>
          <w:sz w:val="22"/>
          <w:szCs w:val="22"/>
        </w:rPr>
        <w:t>: A Study for Hou</w:t>
      </w:r>
      <w:r>
        <w:rPr>
          <w:noProof/>
          <w:sz w:val="22"/>
          <w:szCs w:val="22"/>
        </w:rPr>
        <w:t>sehold and similar type Wastes Management and Minimization was conducted in 2012. Also in 2014, a Municipal Solid Waste Plan started that was expected to finish late 2015/early 2016.</w:t>
      </w:r>
    </w:p>
    <w:p w:rsidR="00BB590B" w:rsidRDefault="00D22AAA">
      <w:pPr>
        <w:ind w:left="357"/>
        <w:jc w:val="both"/>
        <w:rPr>
          <w:noProof/>
          <w:sz w:val="22"/>
          <w:szCs w:val="22"/>
        </w:rPr>
      </w:pPr>
      <w:r>
        <w:rPr>
          <w:rStyle w:val="BoldNormalTextChar"/>
          <w:noProof/>
          <w:sz w:val="22"/>
          <w:szCs w:val="22"/>
        </w:rPr>
        <w:t>2015:</w:t>
      </w:r>
      <w:r>
        <w:rPr>
          <w:noProof/>
          <w:sz w:val="22"/>
          <w:szCs w:val="22"/>
        </w:rPr>
        <w:t xml:space="preserve"> A Study for Household and similar type Wastes Management and Minimi</w:t>
      </w:r>
      <w:r>
        <w:rPr>
          <w:noProof/>
          <w:sz w:val="22"/>
          <w:szCs w:val="22"/>
        </w:rPr>
        <w:t>zation was conducted in 2012; in November 2015, a National Prevention Program for Waste for the period 2015-21, was approved; in November 2015, a National Plan for the Management of Municipal Wastes for the period 2015-21, was approved; and a National Proj</w:t>
      </w:r>
      <w:r>
        <w:rPr>
          <w:noProof/>
          <w:sz w:val="22"/>
          <w:szCs w:val="22"/>
        </w:rPr>
        <w:t>ect for the Promotion of Separate Collection of Municipal Wastes from Hotels and Similar Places at the Coastal Area of Famagusta and Larnaca District was initiated. It is expected to finish during 2017.</w:t>
      </w:r>
    </w:p>
    <w:p w:rsidR="00BB590B" w:rsidRDefault="00D22AAA">
      <w:pPr>
        <w:pStyle w:val="ListBullet"/>
        <w:numPr>
          <w:ilvl w:val="0"/>
          <w:numId w:val="35"/>
        </w:numPr>
        <w:tabs>
          <w:tab w:val="left" w:pos="357"/>
          <w:tab w:val="left" w:pos="720"/>
        </w:tabs>
        <w:ind w:left="717"/>
        <w:jc w:val="both"/>
        <w:rPr>
          <w:noProof/>
          <w:sz w:val="22"/>
          <w:szCs w:val="22"/>
        </w:rPr>
      </w:pPr>
      <w:r>
        <w:rPr>
          <w:noProof/>
          <w:sz w:val="22"/>
          <w:szCs w:val="22"/>
        </w:rPr>
        <w:t>Legislation, regulations and guidelines:</w:t>
      </w:r>
    </w:p>
    <w:p w:rsidR="00BB590B" w:rsidRDefault="00D22AAA">
      <w:pPr>
        <w:ind w:left="357"/>
        <w:jc w:val="both"/>
        <w:rPr>
          <w:noProof/>
          <w:sz w:val="22"/>
          <w:szCs w:val="22"/>
        </w:rPr>
      </w:pPr>
      <w:r>
        <w:rPr>
          <w:noProof/>
          <w:sz w:val="22"/>
          <w:szCs w:val="22"/>
        </w:rPr>
        <w:t>Legislation,</w:t>
      </w:r>
      <w:r>
        <w:rPr>
          <w:noProof/>
          <w:sz w:val="22"/>
          <w:szCs w:val="22"/>
        </w:rPr>
        <w:t xml:space="preserve"> listed below, allow the Government to take measures to prevent or reduce production of hazardous waste and others wastes by encouraging of cleaner technologies and technologies needing less natural resources and developing appropriate techniques for elimi</w:t>
      </w:r>
      <w:r>
        <w:rPr>
          <w:noProof/>
          <w:sz w:val="22"/>
          <w:szCs w:val="22"/>
        </w:rPr>
        <w:t>nation of dangerous substances in wastes.</w:t>
      </w:r>
    </w:p>
    <w:p w:rsidR="00BB590B" w:rsidRDefault="00D22AAA">
      <w:pPr>
        <w:ind w:left="357"/>
        <w:jc w:val="both"/>
        <w:rPr>
          <w:noProof/>
          <w:sz w:val="22"/>
          <w:szCs w:val="22"/>
        </w:rPr>
      </w:pPr>
      <w:r>
        <w:rPr>
          <w:noProof/>
          <w:sz w:val="22"/>
          <w:szCs w:val="22"/>
        </w:rPr>
        <w:t>In accordance with the EU and national legislation the environmental standards and the criteria to reduce and eliminate generation of hazardous wastes and other wastes are in elaboration.</w:t>
      </w:r>
    </w:p>
    <w:p w:rsidR="00BB590B" w:rsidRDefault="00D22AAA">
      <w:pPr>
        <w:ind w:left="357"/>
        <w:jc w:val="both"/>
        <w:rPr>
          <w:noProof/>
          <w:sz w:val="22"/>
          <w:szCs w:val="22"/>
        </w:rPr>
      </w:pPr>
      <w:r>
        <w:rPr>
          <w:noProof/>
          <w:sz w:val="22"/>
          <w:szCs w:val="22"/>
        </w:rPr>
        <w:t xml:space="preserve">The Waste Law on December </w:t>
      </w:r>
      <w:r>
        <w:rPr>
          <w:noProof/>
          <w:sz w:val="22"/>
          <w:szCs w:val="22"/>
        </w:rPr>
        <w:t>23, 2011 (No. 185(I)/2011).</w:t>
      </w:r>
    </w:p>
    <w:p w:rsidR="00BB590B" w:rsidRDefault="00D22AAA">
      <w:pPr>
        <w:ind w:left="357"/>
        <w:jc w:val="both"/>
        <w:rPr>
          <w:noProof/>
          <w:sz w:val="22"/>
          <w:szCs w:val="22"/>
        </w:rPr>
      </w:pPr>
      <w:r>
        <w:rPr>
          <w:rStyle w:val="BoldNormalTextChar"/>
          <w:noProof/>
          <w:sz w:val="22"/>
          <w:szCs w:val="22"/>
        </w:rPr>
        <w:t>Alongside the above text, there was additional information included in:</w:t>
      </w:r>
    </w:p>
    <w:p w:rsidR="00BB590B" w:rsidRDefault="00D22AAA">
      <w:pPr>
        <w:ind w:left="357"/>
        <w:jc w:val="both"/>
        <w:rPr>
          <w:noProof/>
          <w:sz w:val="22"/>
          <w:szCs w:val="22"/>
        </w:rPr>
      </w:pPr>
      <w:r>
        <w:rPr>
          <w:rStyle w:val="BoldNormalTextChar"/>
          <w:noProof/>
          <w:sz w:val="22"/>
          <w:szCs w:val="22"/>
        </w:rPr>
        <w:t xml:space="preserve">2013 </w:t>
      </w:r>
      <w:r>
        <w:rPr>
          <w:rStyle w:val="BoldNormalTextChar"/>
          <w:b w:val="0"/>
          <w:noProof/>
          <w:sz w:val="22"/>
          <w:szCs w:val="22"/>
        </w:rPr>
        <w:t xml:space="preserve">&amp; </w:t>
      </w:r>
      <w:r>
        <w:rPr>
          <w:rStyle w:val="BoldNormalTextChar"/>
          <w:noProof/>
          <w:sz w:val="22"/>
          <w:szCs w:val="22"/>
        </w:rPr>
        <w:t>2014</w:t>
      </w:r>
      <w:r>
        <w:rPr>
          <w:noProof/>
          <w:sz w:val="22"/>
          <w:szCs w:val="22"/>
        </w:rPr>
        <w:t>: the Integrated Pollution and Prevention Control Law of 2003 (No. 56(I)/2003).</w:t>
      </w:r>
    </w:p>
    <w:p w:rsidR="00BB590B" w:rsidRDefault="00D22AAA">
      <w:pPr>
        <w:ind w:left="357"/>
        <w:jc w:val="both"/>
        <w:rPr>
          <w:noProof/>
          <w:sz w:val="22"/>
          <w:szCs w:val="22"/>
        </w:rPr>
      </w:pPr>
      <w:r>
        <w:rPr>
          <w:rStyle w:val="BoldNormalTextChar"/>
          <w:noProof/>
          <w:sz w:val="22"/>
          <w:szCs w:val="22"/>
        </w:rPr>
        <w:t>2015:</w:t>
      </w:r>
      <w:r>
        <w:rPr>
          <w:noProof/>
          <w:sz w:val="22"/>
          <w:szCs w:val="22"/>
        </w:rPr>
        <w:t xml:space="preserve"> the Industrial Emissions Law of 2013 (No. 184(I)/2013).</w:t>
      </w:r>
    </w:p>
    <w:p w:rsidR="00BB590B" w:rsidRDefault="00D22AAA">
      <w:pPr>
        <w:pStyle w:val="ListBullet"/>
        <w:numPr>
          <w:ilvl w:val="0"/>
          <w:numId w:val="35"/>
        </w:numPr>
        <w:tabs>
          <w:tab w:val="left" w:pos="357"/>
          <w:tab w:val="left" w:pos="720"/>
        </w:tabs>
        <w:ind w:left="717"/>
        <w:jc w:val="both"/>
        <w:rPr>
          <w:noProof/>
          <w:sz w:val="22"/>
          <w:szCs w:val="22"/>
        </w:rPr>
      </w:pPr>
      <w:r>
        <w:rPr>
          <w:noProof/>
          <w:sz w:val="22"/>
          <w:szCs w:val="22"/>
        </w:rPr>
        <w:t>Eco</w:t>
      </w:r>
      <w:r>
        <w:rPr>
          <w:noProof/>
          <w:sz w:val="22"/>
          <w:szCs w:val="22"/>
        </w:rPr>
        <w:t>nomic instruments/initiatives:</w:t>
      </w:r>
    </w:p>
    <w:p w:rsidR="00BB590B" w:rsidRDefault="00D22AAA">
      <w:pPr>
        <w:ind w:left="357"/>
        <w:jc w:val="both"/>
        <w:rPr>
          <w:noProof/>
          <w:sz w:val="22"/>
          <w:szCs w:val="22"/>
        </w:rPr>
      </w:pPr>
      <w:r>
        <w:rPr>
          <w:noProof/>
          <w:sz w:val="22"/>
          <w:szCs w:val="22"/>
        </w:rPr>
        <w:t>Actions have been made to the Ministry of Finance using economic instruments to encourage environmentally friendly activities or discourage polluting activities.</w:t>
      </w:r>
    </w:p>
    <w:p w:rsidR="00BB590B" w:rsidRDefault="00D22AAA">
      <w:pPr>
        <w:ind w:left="357"/>
        <w:jc w:val="both"/>
        <w:rPr>
          <w:noProof/>
          <w:sz w:val="22"/>
          <w:szCs w:val="22"/>
        </w:rPr>
      </w:pPr>
      <w:r>
        <w:rPr>
          <w:noProof/>
          <w:sz w:val="22"/>
          <w:szCs w:val="22"/>
        </w:rPr>
        <w:t>Every year the Department of Environment gives prizes to the co</w:t>
      </w:r>
      <w:r>
        <w:rPr>
          <w:noProof/>
          <w:sz w:val="22"/>
          <w:szCs w:val="22"/>
        </w:rPr>
        <w:t>mpanies introducing the best environment sound technologies.</w:t>
      </w:r>
    </w:p>
    <w:p w:rsidR="00BB590B" w:rsidRDefault="00D22AAA">
      <w:pPr>
        <w:ind w:left="357"/>
        <w:jc w:val="both"/>
        <w:rPr>
          <w:rStyle w:val="BoldNormalTextChar"/>
          <w:noProof/>
          <w:sz w:val="22"/>
          <w:szCs w:val="22"/>
        </w:rPr>
      </w:pPr>
      <w:r>
        <w:rPr>
          <w:rStyle w:val="BoldNormalTextChar"/>
          <w:noProof/>
          <w:sz w:val="22"/>
          <w:szCs w:val="22"/>
        </w:rPr>
        <w:t>Alongside the above text, there was additional information included in:</w:t>
      </w:r>
    </w:p>
    <w:p w:rsidR="00BB590B" w:rsidRDefault="00D22AAA">
      <w:pPr>
        <w:ind w:left="357"/>
        <w:jc w:val="both"/>
        <w:rPr>
          <w:noProof/>
          <w:sz w:val="22"/>
          <w:szCs w:val="22"/>
        </w:rPr>
      </w:pPr>
      <w:r>
        <w:rPr>
          <w:rStyle w:val="BoldNormalTextChar"/>
          <w:noProof/>
          <w:sz w:val="22"/>
          <w:szCs w:val="22"/>
        </w:rPr>
        <w:t>2013</w:t>
      </w:r>
      <w:r>
        <w:rPr>
          <w:noProof/>
          <w:sz w:val="22"/>
          <w:szCs w:val="22"/>
        </w:rPr>
        <w:t>: No companies were subsidized due to Economic Crisis</w:t>
      </w:r>
    </w:p>
    <w:p w:rsidR="00BB590B" w:rsidRDefault="00D22AAA">
      <w:pPr>
        <w:ind w:left="357"/>
        <w:jc w:val="both"/>
        <w:rPr>
          <w:noProof/>
          <w:sz w:val="22"/>
          <w:szCs w:val="22"/>
        </w:rPr>
      </w:pPr>
      <w:r>
        <w:rPr>
          <w:rStyle w:val="BoldNormalTextChar"/>
          <w:noProof/>
          <w:sz w:val="22"/>
          <w:szCs w:val="22"/>
        </w:rPr>
        <w:t>2014</w:t>
      </w:r>
      <w:r>
        <w:rPr>
          <w:noProof/>
          <w:sz w:val="22"/>
          <w:szCs w:val="22"/>
        </w:rPr>
        <w:t>: No companies were subsidized due to Economic Crisis from th</w:t>
      </w:r>
      <w:r>
        <w:rPr>
          <w:noProof/>
          <w:sz w:val="22"/>
          <w:szCs w:val="22"/>
        </w:rPr>
        <w:t>e Department of Environment; €8,159.46 was given to NGOs.</w:t>
      </w:r>
    </w:p>
    <w:p w:rsidR="00BB590B" w:rsidRDefault="00D22AAA">
      <w:pPr>
        <w:ind w:left="357"/>
        <w:jc w:val="both"/>
        <w:rPr>
          <w:noProof/>
          <w:sz w:val="22"/>
          <w:szCs w:val="22"/>
        </w:rPr>
      </w:pPr>
      <w:r>
        <w:rPr>
          <w:rStyle w:val="BoldNormalTextChar"/>
          <w:noProof/>
          <w:sz w:val="22"/>
          <w:szCs w:val="22"/>
        </w:rPr>
        <w:t>2015:</w:t>
      </w:r>
      <w:r>
        <w:rPr>
          <w:noProof/>
          <w:sz w:val="22"/>
          <w:szCs w:val="22"/>
        </w:rPr>
        <w:t xml:space="preserve"> No companies were subsidized due to Economic Crisis from the Department of Environment in 2015. €12,111.58 was given to NGOs.</w:t>
      </w:r>
    </w:p>
    <w:p w:rsidR="00BB590B" w:rsidRDefault="00D22AAA">
      <w:pPr>
        <w:pStyle w:val="ListBullet"/>
        <w:numPr>
          <w:ilvl w:val="0"/>
          <w:numId w:val="35"/>
        </w:numPr>
        <w:tabs>
          <w:tab w:val="left" w:pos="357"/>
          <w:tab w:val="left" w:pos="720"/>
        </w:tabs>
        <w:ind w:left="717"/>
        <w:jc w:val="both"/>
        <w:rPr>
          <w:noProof/>
          <w:sz w:val="22"/>
          <w:szCs w:val="22"/>
        </w:rPr>
      </w:pPr>
      <w:r>
        <w:rPr>
          <w:noProof/>
          <w:sz w:val="22"/>
          <w:szCs w:val="22"/>
        </w:rPr>
        <w:t>Measures taken by industries/waste generators:</w:t>
      </w:r>
    </w:p>
    <w:p w:rsidR="00BB590B" w:rsidRDefault="00D22AAA">
      <w:pPr>
        <w:ind w:left="357"/>
        <w:jc w:val="both"/>
        <w:rPr>
          <w:noProof/>
          <w:sz w:val="22"/>
          <w:szCs w:val="22"/>
        </w:rPr>
      </w:pPr>
      <w:r>
        <w:rPr>
          <w:noProof/>
          <w:sz w:val="22"/>
          <w:szCs w:val="22"/>
        </w:rPr>
        <w:t xml:space="preserve">Economic and </w:t>
      </w:r>
      <w:r>
        <w:rPr>
          <w:noProof/>
          <w:sz w:val="22"/>
          <w:szCs w:val="22"/>
        </w:rPr>
        <w:t>consumer pressures have moved industry to introduce methods of waste reduction on a voluntary basis. Some of the initiatives that are in place include: Environment Management Systems such as ISO 14001 standards as well as changes in the products used in th</w:t>
      </w:r>
      <w:r>
        <w:rPr>
          <w:noProof/>
          <w:sz w:val="22"/>
          <w:szCs w:val="22"/>
        </w:rPr>
        <w:t>e production. These programs improve the overall operations of businesses and as a partial result of these efforts; a net reduction in wastes is achieved.</w:t>
      </w:r>
    </w:p>
    <w:p w:rsidR="00BB590B" w:rsidRDefault="00D22AAA">
      <w:pPr>
        <w:pStyle w:val="BoldNormalText"/>
        <w:jc w:val="both"/>
        <w:rPr>
          <w:noProof/>
          <w:sz w:val="22"/>
          <w:szCs w:val="22"/>
        </w:rPr>
      </w:pPr>
      <w:r>
        <w:rPr>
          <w:noProof/>
          <w:sz w:val="22"/>
          <w:szCs w:val="22"/>
        </w:rPr>
        <w:t>Czech Republic (2013-2015):</w:t>
      </w:r>
    </w:p>
    <w:p w:rsidR="00BB590B" w:rsidRDefault="00D22AAA">
      <w:pPr>
        <w:pStyle w:val="ListBullet"/>
        <w:numPr>
          <w:ilvl w:val="0"/>
          <w:numId w:val="36"/>
        </w:numPr>
        <w:tabs>
          <w:tab w:val="left" w:pos="357"/>
          <w:tab w:val="left" w:pos="720"/>
        </w:tabs>
        <w:jc w:val="both"/>
        <w:rPr>
          <w:noProof/>
          <w:sz w:val="22"/>
          <w:szCs w:val="22"/>
        </w:rPr>
      </w:pPr>
      <w:r>
        <w:rPr>
          <w:noProof/>
          <w:sz w:val="22"/>
          <w:szCs w:val="22"/>
        </w:rPr>
        <w:t>National strategies/policies:</w:t>
      </w:r>
    </w:p>
    <w:p w:rsidR="00BB590B" w:rsidRDefault="00D22AAA">
      <w:pPr>
        <w:ind w:left="357"/>
        <w:jc w:val="both"/>
        <w:rPr>
          <w:noProof/>
          <w:sz w:val="22"/>
          <w:szCs w:val="22"/>
        </w:rPr>
      </w:pPr>
      <w:r>
        <w:rPr>
          <w:noProof/>
          <w:sz w:val="22"/>
          <w:szCs w:val="22"/>
        </w:rPr>
        <w:t>State Environmental Policy 2012-2020; Natio</w:t>
      </w:r>
      <w:r>
        <w:rPr>
          <w:noProof/>
          <w:sz w:val="22"/>
          <w:szCs w:val="22"/>
        </w:rPr>
        <w:t>nal Environmental Management Programme; National Eco-labelling Programme; and National Programme of Cleaner Production; Green public procurement; the Czech Republic Strategy for Sustainable Development.</w:t>
      </w:r>
    </w:p>
    <w:p w:rsidR="00BB590B" w:rsidRDefault="00D22AAA">
      <w:pPr>
        <w:pStyle w:val="ListBullet"/>
        <w:numPr>
          <w:ilvl w:val="0"/>
          <w:numId w:val="36"/>
        </w:numPr>
        <w:tabs>
          <w:tab w:val="left" w:pos="357"/>
          <w:tab w:val="left" w:pos="720"/>
        </w:tabs>
        <w:ind w:left="717"/>
        <w:jc w:val="both"/>
        <w:rPr>
          <w:noProof/>
          <w:sz w:val="22"/>
          <w:szCs w:val="22"/>
        </w:rPr>
      </w:pPr>
      <w:r>
        <w:rPr>
          <w:noProof/>
          <w:sz w:val="22"/>
          <w:szCs w:val="22"/>
        </w:rPr>
        <w:t>Legislation, regulations and guidelines:</w:t>
      </w:r>
    </w:p>
    <w:p w:rsidR="00BB590B" w:rsidRDefault="00D22AAA">
      <w:pPr>
        <w:ind w:left="357"/>
        <w:jc w:val="both"/>
        <w:rPr>
          <w:noProof/>
          <w:sz w:val="22"/>
          <w:szCs w:val="22"/>
        </w:rPr>
      </w:pPr>
      <w:r>
        <w:rPr>
          <w:noProof/>
          <w:sz w:val="22"/>
          <w:szCs w:val="22"/>
        </w:rPr>
        <w:t>Act on Waste</w:t>
      </w:r>
      <w:r>
        <w:rPr>
          <w:noProof/>
          <w:sz w:val="22"/>
          <w:szCs w:val="22"/>
        </w:rPr>
        <w:t xml:space="preserve"> No. 185/2001 Coll. as amended.</w:t>
      </w:r>
    </w:p>
    <w:p w:rsidR="00BB590B" w:rsidRDefault="00D22AAA">
      <w:pPr>
        <w:ind w:left="357"/>
        <w:jc w:val="both"/>
        <w:rPr>
          <w:noProof/>
          <w:sz w:val="22"/>
          <w:szCs w:val="22"/>
        </w:rPr>
      </w:pPr>
      <w:r>
        <w:rPr>
          <w:noProof/>
          <w:sz w:val="22"/>
          <w:szCs w:val="22"/>
        </w:rPr>
        <w:t>Waste Management Plan of the Czech Republic (Government Decree No. 352/2014 Coll. as amended).</w:t>
      </w:r>
    </w:p>
    <w:p w:rsidR="00BB590B" w:rsidRDefault="00D22AAA">
      <w:pPr>
        <w:ind w:left="357"/>
        <w:jc w:val="both"/>
        <w:rPr>
          <w:noProof/>
          <w:sz w:val="22"/>
          <w:szCs w:val="22"/>
        </w:rPr>
      </w:pPr>
      <w:r>
        <w:rPr>
          <w:noProof/>
          <w:sz w:val="22"/>
          <w:szCs w:val="22"/>
        </w:rPr>
        <w:t>Regional Waste Management Plans for all 14 regions of the Czech Republic.</w:t>
      </w:r>
    </w:p>
    <w:p w:rsidR="00BB590B" w:rsidRDefault="00D22AAA">
      <w:pPr>
        <w:ind w:left="357"/>
        <w:jc w:val="both"/>
        <w:rPr>
          <w:noProof/>
          <w:sz w:val="22"/>
          <w:szCs w:val="22"/>
        </w:rPr>
      </w:pPr>
      <w:r>
        <w:rPr>
          <w:noProof/>
          <w:sz w:val="22"/>
          <w:szCs w:val="22"/>
        </w:rPr>
        <w:t>National Implementation Plan of the Stockholm Conventio</w:t>
      </w:r>
      <w:r>
        <w:rPr>
          <w:noProof/>
          <w:sz w:val="22"/>
          <w:szCs w:val="22"/>
        </w:rPr>
        <w:t>n on Persistent Organic Pollutants.</w:t>
      </w:r>
    </w:p>
    <w:p w:rsidR="00BB590B" w:rsidRDefault="00D22AAA">
      <w:pPr>
        <w:pStyle w:val="ListBullet"/>
        <w:numPr>
          <w:ilvl w:val="0"/>
          <w:numId w:val="36"/>
        </w:numPr>
        <w:tabs>
          <w:tab w:val="left" w:pos="357"/>
          <w:tab w:val="left" w:pos="720"/>
        </w:tabs>
        <w:ind w:left="717"/>
        <w:jc w:val="both"/>
        <w:rPr>
          <w:noProof/>
          <w:sz w:val="22"/>
          <w:szCs w:val="22"/>
        </w:rPr>
      </w:pPr>
      <w:r>
        <w:rPr>
          <w:noProof/>
          <w:sz w:val="22"/>
          <w:szCs w:val="22"/>
        </w:rPr>
        <w:t>Economic instruments/initiatives:</w:t>
      </w:r>
    </w:p>
    <w:p w:rsidR="00BB590B" w:rsidRDefault="00D22AAA">
      <w:pPr>
        <w:ind w:left="357"/>
        <w:jc w:val="both"/>
        <w:rPr>
          <w:noProof/>
          <w:sz w:val="22"/>
          <w:szCs w:val="22"/>
        </w:rPr>
      </w:pPr>
      <w:r>
        <w:rPr>
          <w:noProof/>
          <w:sz w:val="22"/>
          <w:szCs w:val="22"/>
        </w:rPr>
        <w:t>Support of waste management projects from the public budget within various programmes.</w:t>
      </w:r>
    </w:p>
    <w:p w:rsidR="00BB590B" w:rsidRDefault="00D22AAA">
      <w:pPr>
        <w:ind w:left="357"/>
        <w:jc w:val="both"/>
        <w:rPr>
          <w:noProof/>
          <w:sz w:val="22"/>
          <w:szCs w:val="22"/>
        </w:rPr>
      </w:pPr>
      <w:r>
        <w:rPr>
          <w:noProof/>
          <w:sz w:val="22"/>
          <w:szCs w:val="22"/>
        </w:rPr>
        <w:t>Support from the funds of the European Union within various programmes of the European Commission.</w:t>
      </w:r>
    </w:p>
    <w:p w:rsidR="00BB590B" w:rsidRDefault="00D22AAA">
      <w:pPr>
        <w:ind w:left="357"/>
        <w:jc w:val="both"/>
        <w:rPr>
          <w:noProof/>
          <w:sz w:val="22"/>
          <w:szCs w:val="22"/>
        </w:rPr>
      </w:pPr>
      <w:r>
        <w:rPr>
          <w:noProof/>
          <w:sz w:val="22"/>
          <w:szCs w:val="22"/>
        </w:rPr>
        <w:t>Fee for landfill of waste (basic component of fee – for depositing of waste, risk component of fee – for depositing of hazardous waste).</w:t>
      </w:r>
    </w:p>
    <w:p w:rsidR="00BB590B" w:rsidRDefault="00D22AAA">
      <w:pPr>
        <w:ind w:left="357"/>
        <w:jc w:val="both"/>
        <w:rPr>
          <w:noProof/>
          <w:sz w:val="22"/>
          <w:szCs w:val="22"/>
        </w:rPr>
      </w:pPr>
      <w:r>
        <w:rPr>
          <w:noProof/>
          <w:sz w:val="22"/>
          <w:szCs w:val="22"/>
        </w:rPr>
        <w:t>Financial reserve for reclamation of landfills.</w:t>
      </w:r>
    </w:p>
    <w:p w:rsidR="00BB590B" w:rsidRDefault="00D22AAA">
      <w:pPr>
        <w:pStyle w:val="ListBullet"/>
        <w:numPr>
          <w:ilvl w:val="0"/>
          <w:numId w:val="36"/>
        </w:numPr>
        <w:tabs>
          <w:tab w:val="left" w:pos="357"/>
          <w:tab w:val="left" w:pos="720"/>
        </w:tabs>
        <w:ind w:left="717"/>
        <w:jc w:val="both"/>
        <w:rPr>
          <w:noProof/>
          <w:sz w:val="22"/>
          <w:szCs w:val="22"/>
        </w:rPr>
      </w:pPr>
      <w:r>
        <w:rPr>
          <w:noProof/>
          <w:sz w:val="22"/>
          <w:szCs w:val="22"/>
        </w:rPr>
        <w:t>Measures taken by industries/waste generators:</w:t>
      </w:r>
    </w:p>
    <w:p w:rsidR="00BB590B" w:rsidRDefault="00D22AAA">
      <w:pPr>
        <w:ind w:left="357"/>
        <w:jc w:val="both"/>
        <w:rPr>
          <w:noProof/>
          <w:sz w:val="22"/>
          <w:szCs w:val="22"/>
        </w:rPr>
      </w:pPr>
      <w:r>
        <w:rPr>
          <w:noProof/>
          <w:sz w:val="22"/>
          <w:szCs w:val="22"/>
        </w:rPr>
        <w:t>Implementation of cleane</w:t>
      </w:r>
      <w:r>
        <w:rPr>
          <w:noProof/>
          <w:sz w:val="22"/>
          <w:szCs w:val="22"/>
        </w:rPr>
        <w:t>r production projects.</w:t>
      </w:r>
    </w:p>
    <w:p w:rsidR="00BB590B" w:rsidRDefault="00D22AAA">
      <w:pPr>
        <w:ind w:left="357"/>
        <w:jc w:val="both"/>
        <w:rPr>
          <w:noProof/>
          <w:sz w:val="22"/>
          <w:szCs w:val="22"/>
        </w:rPr>
      </w:pPr>
      <w:r>
        <w:rPr>
          <w:noProof/>
          <w:sz w:val="22"/>
          <w:szCs w:val="22"/>
        </w:rPr>
        <w:t>Implementation of environmental management systems (EMS/EMAS).</w:t>
      </w:r>
    </w:p>
    <w:p w:rsidR="00BB590B" w:rsidRDefault="00D22AAA">
      <w:pPr>
        <w:ind w:left="357"/>
        <w:jc w:val="both"/>
        <w:rPr>
          <w:noProof/>
          <w:sz w:val="22"/>
          <w:szCs w:val="22"/>
        </w:rPr>
      </w:pPr>
      <w:r>
        <w:rPr>
          <w:noProof/>
          <w:sz w:val="22"/>
          <w:szCs w:val="22"/>
        </w:rPr>
        <w:t>Implementation of the National Eco-labelling Programme.</w:t>
      </w:r>
    </w:p>
    <w:p w:rsidR="00BB590B" w:rsidRDefault="00D22AAA">
      <w:pPr>
        <w:pStyle w:val="ListBullet"/>
        <w:numPr>
          <w:ilvl w:val="0"/>
          <w:numId w:val="36"/>
        </w:numPr>
        <w:tabs>
          <w:tab w:val="left" w:pos="357"/>
          <w:tab w:val="left" w:pos="720"/>
        </w:tabs>
        <w:ind w:left="717"/>
        <w:jc w:val="both"/>
        <w:rPr>
          <w:noProof/>
          <w:sz w:val="22"/>
          <w:szCs w:val="22"/>
        </w:rPr>
      </w:pPr>
      <w:r>
        <w:rPr>
          <w:noProof/>
          <w:sz w:val="22"/>
          <w:szCs w:val="22"/>
        </w:rPr>
        <w:t>Others:</w:t>
      </w:r>
    </w:p>
    <w:p w:rsidR="00BB590B" w:rsidRDefault="00D22AAA">
      <w:pPr>
        <w:ind w:left="357"/>
        <w:jc w:val="both"/>
        <w:rPr>
          <w:noProof/>
          <w:sz w:val="22"/>
          <w:szCs w:val="22"/>
        </w:rPr>
      </w:pPr>
      <w:r>
        <w:rPr>
          <w:noProof/>
          <w:sz w:val="22"/>
          <w:szCs w:val="22"/>
        </w:rPr>
        <w:t>Voluntary agreements between Ministry of the Environment of the Czech Republic and the following partners:</w:t>
      </w:r>
    </w:p>
    <w:p w:rsidR="00BB590B" w:rsidRDefault="00D22AAA">
      <w:pPr>
        <w:ind w:left="357"/>
        <w:jc w:val="both"/>
        <w:rPr>
          <w:noProof/>
          <w:sz w:val="22"/>
          <w:szCs w:val="22"/>
        </w:rPr>
      </w:pPr>
      <w:r>
        <w:rPr>
          <w:noProof/>
          <w:sz w:val="22"/>
          <w:szCs w:val="22"/>
        </w:rPr>
        <w:t>Confederation of Industry of the Czech Republic and Czech Business Council for Sustainable Development</w:t>
      </w:r>
    </w:p>
    <w:p w:rsidR="00BB590B" w:rsidRDefault="00D22AAA">
      <w:pPr>
        <w:ind w:left="357"/>
        <w:jc w:val="both"/>
        <w:rPr>
          <w:noProof/>
          <w:sz w:val="22"/>
          <w:szCs w:val="22"/>
        </w:rPr>
      </w:pPr>
      <w:r>
        <w:rPr>
          <w:noProof/>
          <w:sz w:val="22"/>
          <w:szCs w:val="22"/>
        </w:rPr>
        <w:t>Association of Entrepreneurs in Building Industries and Association for Eco-building</w:t>
      </w:r>
    </w:p>
    <w:p w:rsidR="00BB590B" w:rsidRDefault="00D22AAA">
      <w:pPr>
        <w:ind w:left="357"/>
        <w:jc w:val="both"/>
        <w:rPr>
          <w:noProof/>
          <w:sz w:val="22"/>
          <w:szCs w:val="22"/>
        </w:rPr>
      </w:pPr>
      <w:r>
        <w:rPr>
          <w:noProof/>
          <w:sz w:val="22"/>
          <w:szCs w:val="22"/>
        </w:rPr>
        <w:t>Economic Chamber (common section for the environment at the economi</w:t>
      </w:r>
      <w:r>
        <w:rPr>
          <w:noProof/>
          <w:sz w:val="22"/>
          <w:szCs w:val="22"/>
        </w:rPr>
        <w:t>c chamber)</w:t>
      </w:r>
    </w:p>
    <w:p w:rsidR="00BB590B" w:rsidRDefault="00D22AAA">
      <w:pPr>
        <w:ind w:left="357"/>
        <w:jc w:val="both"/>
        <w:rPr>
          <w:noProof/>
          <w:sz w:val="22"/>
          <w:szCs w:val="22"/>
        </w:rPr>
      </w:pPr>
      <w:r>
        <w:rPr>
          <w:noProof/>
          <w:sz w:val="22"/>
          <w:szCs w:val="22"/>
        </w:rPr>
        <w:t>Union of Towns and Municipalities of the Czech Republic.</w:t>
      </w:r>
    </w:p>
    <w:p w:rsidR="00BB590B" w:rsidRDefault="00D22AAA">
      <w:pPr>
        <w:pStyle w:val="BoldNormalText"/>
        <w:jc w:val="both"/>
        <w:rPr>
          <w:noProof/>
          <w:sz w:val="22"/>
          <w:szCs w:val="22"/>
        </w:rPr>
      </w:pPr>
      <w:r>
        <w:rPr>
          <w:noProof/>
          <w:sz w:val="22"/>
          <w:szCs w:val="22"/>
        </w:rPr>
        <w:t>Denmark (2013-2015):</w:t>
      </w:r>
    </w:p>
    <w:p w:rsidR="00BB590B" w:rsidRDefault="00D22AAA">
      <w:pPr>
        <w:pStyle w:val="ListBullet"/>
        <w:numPr>
          <w:ilvl w:val="0"/>
          <w:numId w:val="37"/>
        </w:numPr>
        <w:tabs>
          <w:tab w:val="left" w:pos="357"/>
          <w:tab w:val="left" w:pos="720"/>
        </w:tabs>
        <w:jc w:val="both"/>
        <w:rPr>
          <w:noProof/>
          <w:sz w:val="22"/>
          <w:szCs w:val="22"/>
        </w:rPr>
      </w:pPr>
      <w:r>
        <w:rPr>
          <w:noProof/>
          <w:sz w:val="22"/>
          <w:szCs w:val="22"/>
        </w:rPr>
        <w:t>National strategies/policies:</w:t>
      </w:r>
    </w:p>
    <w:p w:rsidR="00BB590B" w:rsidRDefault="00D22AAA">
      <w:pPr>
        <w:ind w:left="357"/>
        <w:jc w:val="both"/>
        <w:rPr>
          <w:noProof/>
          <w:sz w:val="22"/>
          <w:szCs w:val="22"/>
        </w:rPr>
      </w:pPr>
      <w:r>
        <w:rPr>
          <w:noProof/>
          <w:sz w:val="22"/>
          <w:szCs w:val="22"/>
        </w:rPr>
        <w:t xml:space="preserve">The Government’s resource strategy from 2013 sets out the overall strategy for waste management and introduces a series of initiatives for treatment of waste. </w:t>
      </w:r>
    </w:p>
    <w:p w:rsidR="00BB590B" w:rsidRDefault="00D22AAA">
      <w:pPr>
        <w:ind w:left="357"/>
        <w:jc w:val="both"/>
        <w:rPr>
          <w:noProof/>
          <w:sz w:val="22"/>
          <w:szCs w:val="22"/>
        </w:rPr>
      </w:pPr>
      <w:r>
        <w:rPr>
          <w:noProof/>
          <w:sz w:val="22"/>
          <w:szCs w:val="22"/>
        </w:rPr>
        <w:t>The reduction and/or elimination of hazardous waste is not only based on a separate strategy but</w:t>
      </w:r>
      <w:r>
        <w:rPr>
          <w:noProof/>
          <w:sz w:val="22"/>
          <w:szCs w:val="22"/>
        </w:rPr>
        <w:t xml:space="preserve"> is also based on bans and phasing out of chemicals which is implemented through the national strategy of chemicals.</w:t>
      </w:r>
      <w:r>
        <w:rPr>
          <w:rStyle w:val="FootnoteReference"/>
          <w:noProof/>
          <w:sz w:val="22"/>
          <w:szCs w:val="22"/>
        </w:rPr>
        <w:footnoteReference w:id="21"/>
      </w:r>
    </w:p>
    <w:p w:rsidR="00BB590B" w:rsidRDefault="00D22AAA">
      <w:pPr>
        <w:pStyle w:val="ListBullet"/>
        <w:numPr>
          <w:ilvl w:val="0"/>
          <w:numId w:val="37"/>
        </w:numPr>
        <w:tabs>
          <w:tab w:val="left" w:pos="357"/>
          <w:tab w:val="left" w:pos="720"/>
        </w:tabs>
        <w:ind w:left="717"/>
        <w:jc w:val="both"/>
        <w:rPr>
          <w:noProof/>
          <w:sz w:val="22"/>
          <w:szCs w:val="22"/>
        </w:rPr>
      </w:pPr>
      <w:r>
        <w:rPr>
          <w:noProof/>
          <w:sz w:val="22"/>
          <w:szCs w:val="22"/>
        </w:rPr>
        <w:t>Legislation, regulations and guidelines:</w:t>
      </w:r>
    </w:p>
    <w:p w:rsidR="00BB590B" w:rsidRDefault="00D22AAA">
      <w:pPr>
        <w:ind w:left="357"/>
        <w:jc w:val="both"/>
        <w:rPr>
          <w:noProof/>
          <w:sz w:val="22"/>
          <w:szCs w:val="22"/>
        </w:rPr>
      </w:pPr>
      <w:r>
        <w:rPr>
          <w:noProof/>
          <w:sz w:val="22"/>
          <w:szCs w:val="22"/>
        </w:rPr>
        <w:t>The Government’s resource strategy from 2013 sets out the overall strategy for waste management a</w:t>
      </w:r>
      <w:r>
        <w:rPr>
          <w:noProof/>
          <w:sz w:val="22"/>
          <w:szCs w:val="22"/>
        </w:rPr>
        <w:t>nd introduces a series of initiatives for treatment of waste.</w:t>
      </w:r>
    </w:p>
    <w:p w:rsidR="00BB590B" w:rsidRDefault="00D22AAA">
      <w:pPr>
        <w:ind w:left="357"/>
        <w:jc w:val="both"/>
        <w:rPr>
          <w:noProof/>
          <w:sz w:val="22"/>
          <w:szCs w:val="22"/>
        </w:rPr>
      </w:pPr>
      <w:r>
        <w:rPr>
          <w:noProof/>
          <w:sz w:val="22"/>
          <w:szCs w:val="22"/>
        </w:rPr>
        <w:t>The reduction and/or elimination of hazardous waste is not only based on a separate strategy but is also based on bans and phasing out of chemicals which is implemented through the national stra</w:t>
      </w:r>
      <w:r>
        <w:rPr>
          <w:noProof/>
          <w:sz w:val="22"/>
          <w:szCs w:val="22"/>
        </w:rPr>
        <w:t>tegy of chemicals.</w:t>
      </w:r>
    </w:p>
    <w:p w:rsidR="00BB590B" w:rsidRDefault="00D22AAA">
      <w:pPr>
        <w:pStyle w:val="ListBullet"/>
        <w:numPr>
          <w:ilvl w:val="0"/>
          <w:numId w:val="37"/>
        </w:numPr>
        <w:tabs>
          <w:tab w:val="left" w:pos="357"/>
          <w:tab w:val="left" w:pos="720"/>
        </w:tabs>
        <w:ind w:left="717"/>
        <w:jc w:val="both"/>
        <w:rPr>
          <w:noProof/>
          <w:sz w:val="22"/>
          <w:szCs w:val="22"/>
        </w:rPr>
      </w:pPr>
      <w:r>
        <w:rPr>
          <w:noProof/>
          <w:sz w:val="22"/>
          <w:szCs w:val="22"/>
        </w:rPr>
        <w:t>Economic instruments/initiatives:</w:t>
      </w:r>
    </w:p>
    <w:p w:rsidR="00BB590B" w:rsidRDefault="00D22AAA">
      <w:pPr>
        <w:ind w:left="357"/>
        <w:jc w:val="both"/>
        <w:rPr>
          <w:noProof/>
          <w:sz w:val="22"/>
          <w:szCs w:val="22"/>
        </w:rPr>
      </w:pPr>
      <w:r>
        <w:rPr>
          <w:noProof/>
          <w:sz w:val="22"/>
          <w:szCs w:val="22"/>
        </w:rPr>
        <w:t>The Government’s resource strategy from 2013 sets out the overall strategy for waste management and introduces a series of initiatives for treatment of waste.</w:t>
      </w:r>
    </w:p>
    <w:p w:rsidR="00BB590B" w:rsidRDefault="00D22AAA">
      <w:pPr>
        <w:ind w:left="357"/>
        <w:jc w:val="both"/>
        <w:rPr>
          <w:noProof/>
          <w:sz w:val="22"/>
          <w:szCs w:val="22"/>
        </w:rPr>
      </w:pPr>
      <w:r>
        <w:rPr>
          <w:noProof/>
          <w:sz w:val="22"/>
          <w:szCs w:val="22"/>
        </w:rPr>
        <w:t>The reduction and/or elimination of hazardou</w:t>
      </w:r>
      <w:r>
        <w:rPr>
          <w:noProof/>
          <w:sz w:val="22"/>
          <w:szCs w:val="22"/>
        </w:rPr>
        <w:t>s waste is not only based on a separate strategy but is also based on bans and phasing out of chemicals which is implemented through the national strategy of chemicals.</w:t>
      </w:r>
    </w:p>
    <w:p w:rsidR="00BB590B" w:rsidRDefault="00D22AAA">
      <w:pPr>
        <w:pStyle w:val="ListBullet"/>
        <w:numPr>
          <w:ilvl w:val="0"/>
          <w:numId w:val="37"/>
        </w:numPr>
        <w:tabs>
          <w:tab w:val="left" w:pos="357"/>
          <w:tab w:val="left" w:pos="720"/>
        </w:tabs>
        <w:ind w:left="717"/>
        <w:jc w:val="both"/>
        <w:rPr>
          <w:noProof/>
          <w:sz w:val="22"/>
          <w:szCs w:val="22"/>
        </w:rPr>
      </w:pPr>
      <w:r>
        <w:rPr>
          <w:noProof/>
          <w:sz w:val="22"/>
          <w:szCs w:val="22"/>
        </w:rPr>
        <w:t>Measures taken by industries/waste generators:</w:t>
      </w:r>
    </w:p>
    <w:p w:rsidR="00BB590B" w:rsidRDefault="00D22AAA">
      <w:pPr>
        <w:ind w:left="357"/>
        <w:jc w:val="both"/>
        <w:rPr>
          <w:noProof/>
          <w:sz w:val="22"/>
          <w:szCs w:val="22"/>
        </w:rPr>
      </w:pPr>
      <w:r>
        <w:rPr>
          <w:noProof/>
          <w:sz w:val="22"/>
          <w:szCs w:val="22"/>
        </w:rPr>
        <w:t>Environmentally sound management, ISO- a</w:t>
      </w:r>
      <w:r>
        <w:rPr>
          <w:noProof/>
          <w:sz w:val="22"/>
          <w:szCs w:val="22"/>
        </w:rPr>
        <w:t>nd EMAS- systems are widespread in industries. New initiatives are set out in the coming strategy for waste prevention.</w:t>
      </w:r>
    </w:p>
    <w:p w:rsidR="00BB590B" w:rsidRDefault="00D22AAA">
      <w:pPr>
        <w:pStyle w:val="BoldNormalText"/>
        <w:jc w:val="both"/>
        <w:rPr>
          <w:noProof/>
          <w:sz w:val="22"/>
          <w:szCs w:val="22"/>
        </w:rPr>
      </w:pPr>
      <w:r>
        <w:rPr>
          <w:noProof/>
          <w:sz w:val="22"/>
          <w:szCs w:val="22"/>
        </w:rPr>
        <w:t>Estonia:</w:t>
      </w:r>
    </w:p>
    <w:p w:rsidR="00BB590B" w:rsidRDefault="00D22AAA">
      <w:pPr>
        <w:pStyle w:val="ListBullet"/>
        <w:numPr>
          <w:ilvl w:val="0"/>
          <w:numId w:val="38"/>
        </w:numPr>
        <w:tabs>
          <w:tab w:val="left" w:pos="357"/>
          <w:tab w:val="left" w:pos="720"/>
        </w:tabs>
        <w:jc w:val="both"/>
        <w:rPr>
          <w:noProof/>
          <w:sz w:val="22"/>
          <w:szCs w:val="22"/>
        </w:rPr>
      </w:pPr>
      <w:r>
        <w:rPr>
          <w:noProof/>
          <w:sz w:val="22"/>
          <w:szCs w:val="22"/>
        </w:rPr>
        <w:t>National strategies/policies:</w:t>
      </w:r>
    </w:p>
    <w:p w:rsidR="00BB590B" w:rsidRDefault="00D22AAA">
      <w:pPr>
        <w:ind w:left="357"/>
        <w:jc w:val="both"/>
        <w:rPr>
          <w:noProof/>
          <w:sz w:val="22"/>
          <w:szCs w:val="22"/>
        </w:rPr>
      </w:pPr>
      <w:r>
        <w:rPr>
          <w:rStyle w:val="BoldNormalTextChar"/>
          <w:noProof/>
          <w:sz w:val="22"/>
          <w:szCs w:val="22"/>
        </w:rPr>
        <w:t>2013-2015</w:t>
      </w:r>
      <w:r>
        <w:rPr>
          <w:noProof/>
          <w:sz w:val="22"/>
          <w:szCs w:val="22"/>
        </w:rPr>
        <w:t xml:space="preserve">: The environmental policy of the Estonian government has been provided by the National </w:t>
      </w:r>
      <w:r>
        <w:rPr>
          <w:noProof/>
          <w:sz w:val="22"/>
          <w:szCs w:val="22"/>
        </w:rPr>
        <w:t>Environmental Strategy until 2030(published 2007). The waste management plan 2014-2020 covers the entire development of the key principles and measures for waste development with foreseeable activities for the next seven years.</w:t>
      </w:r>
    </w:p>
    <w:p w:rsidR="00BB590B" w:rsidRDefault="00D22AAA">
      <w:pPr>
        <w:pStyle w:val="ListBullet"/>
        <w:numPr>
          <w:ilvl w:val="0"/>
          <w:numId w:val="38"/>
        </w:numPr>
        <w:tabs>
          <w:tab w:val="left" w:pos="357"/>
          <w:tab w:val="left" w:pos="720"/>
        </w:tabs>
        <w:ind w:left="717"/>
        <w:jc w:val="both"/>
        <w:rPr>
          <w:noProof/>
          <w:sz w:val="22"/>
          <w:szCs w:val="22"/>
        </w:rPr>
      </w:pPr>
      <w:r>
        <w:rPr>
          <w:noProof/>
          <w:sz w:val="22"/>
          <w:szCs w:val="22"/>
        </w:rPr>
        <w:t>Legislation, regulations and</w:t>
      </w:r>
      <w:r>
        <w:rPr>
          <w:noProof/>
          <w:sz w:val="22"/>
          <w:szCs w:val="22"/>
        </w:rPr>
        <w:t xml:space="preserve"> guidelines:</w:t>
      </w:r>
    </w:p>
    <w:p w:rsidR="00BB590B" w:rsidRDefault="00D22AAA">
      <w:pPr>
        <w:ind w:left="357"/>
        <w:jc w:val="both"/>
        <w:rPr>
          <w:noProof/>
          <w:sz w:val="22"/>
          <w:szCs w:val="22"/>
        </w:rPr>
      </w:pPr>
      <w:r>
        <w:rPr>
          <w:rStyle w:val="BoldNormalTextChar"/>
          <w:noProof/>
          <w:sz w:val="22"/>
          <w:szCs w:val="22"/>
        </w:rPr>
        <w:t>2013-2015:</w:t>
      </w:r>
      <w:r>
        <w:rPr>
          <w:noProof/>
          <w:sz w:val="22"/>
          <w:szCs w:val="22"/>
        </w:rPr>
        <w:t xml:space="preserve"> Waste Act, Packaging Act, etc.</w:t>
      </w:r>
    </w:p>
    <w:p w:rsidR="00BB590B" w:rsidRDefault="00D22AAA">
      <w:pPr>
        <w:pStyle w:val="ListBullet"/>
        <w:numPr>
          <w:ilvl w:val="0"/>
          <w:numId w:val="38"/>
        </w:numPr>
        <w:tabs>
          <w:tab w:val="left" w:pos="357"/>
          <w:tab w:val="left" w:pos="720"/>
        </w:tabs>
        <w:ind w:left="717"/>
        <w:jc w:val="both"/>
        <w:rPr>
          <w:noProof/>
          <w:sz w:val="22"/>
          <w:szCs w:val="22"/>
        </w:rPr>
      </w:pPr>
      <w:r>
        <w:rPr>
          <w:noProof/>
          <w:sz w:val="22"/>
          <w:szCs w:val="22"/>
        </w:rPr>
        <w:t>Economic instruments/initiatives:</w:t>
      </w:r>
    </w:p>
    <w:p w:rsidR="00BB590B" w:rsidRDefault="00D22AAA">
      <w:pPr>
        <w:ind w:left="357"/>
        <w:jc w:val="both"/>
        <w:rPr>
          <w:noProof/>
          <w:sz w:val="22"/>
          <w:szCs w:val="22"/>
        </w:rPr>
      </w:pPr>
      <w:r>
        <w:rPr>
          <w:rStyle w:val="BoldNormalTextChar"/>
          <w:noProof/>
          <w:sz w:val="22"/>
          <w:szCs w:val="22"/>
        </w:rPr>
        <w:t>2014-2015</w:t>
      </w:r>
      <w:r>
        <w:rPr>
          <w:noProof/>
          <w:sz w:val="22"/>
          <w:szCs w:val="22"/>
        </w:rPr>
        <w:t xml:space="preserve">: We have Environmental Charges Act which provides the grounds for determining the natural resource charges, the rates of the pollution charge, the procedure </w:t>
      </w:r>
      <w:r>
        <w:rPr>
          <w:noProof/>
          <w:sz w:val="22"/>
          <w:szCs w:val="22"/>
        </w:rPr>
        <w:t>for calculation and payment thereof, and the grounds and specific purposes for using state budget revenue obtained from environmental use.</w:t>
      </w:r>
    </w:p>
    <w:p w:rsidR="00BB590B" w:rsidRDefault="00D22AAA">
      <w:pPr>
        <w:pStyle w:val="ListBullet"/>
        <w:numPr>
          <w:ilvl w:val="0"/>
          <w:numId w:val="38"/>
        </w:numPr>
        <w:tabs>
          <w:tab w:val="left" w:pos="357"/>
          <w:tab w:val="left" w:pos="720"/>
        </w:tabs>
        <w:ind w:left="717"/>
        <w:jc w:val="both"/>
        <w:rPr>
          <w:noProof/>
          <w:sz w:val="22"/>
          <w:szCs w:val="22"/>
        </w:rPr>
      </w:pPr>
      <w:r>
        <w:rPr>
          <w:noProof/>
          <w:sz w:val="22"/>
          <w:szCs w:val="22"/>
        </w:rPr>
        <w:t>Measures taken by industries/waste generators:</w:t>
      </w:r>
    </w:p>
    <w:p w:rsidR="00BB590B" w:rsidRDefault="00D22AAA">
      <w:pPr>
        <w:ind w:left="357"/>
        <w:jc w:val="both"/>
        <w:rPr>
          <w:noProof/>
          <w:sz w:val="22"/>
          <w:szCs w:val="22"/>
        </w:rPr>
      </w:pPr>
      <w:r>
        <w:rPr>
          <w:rStyle w:val="BoldNormalTextChar"/>
          <w:noProof/>
          <w:sz w:val="22"/>
          <w:szCs w:val="22"/>
        </w:rPr>
        <w:t>2014-2015</w:t>
      </w:r>
      <w:r>
        <w:rPr>
          <w:noProof/>
          <w:sz w:val="22"/>
          <w:szCs w:val="22"/>
        </w:rPr>
        <w:t xml:space="preserve">: We have implemented the Directive 2010/75/EU of the </w:t>
      </w:r>
      <w:r>
        <w:rPr>
          <w:noProof/>
          <w:sz w:val="22"/>
          <w:szCs w:val="22"/>
        </w:rPr>
        <w:t>European Parliament and of the council on industrial emissions (integrated pollution prevention and control). This Directive lays down rules on integrated prevention and control of pollution arising from industrial activities.</w:t>
      </w:r>
    </w:p>
    <w:p w:rsidR="00BB590B" w:rsidRDefault="00D22AAA">
      <w:pPr>
        <w:pStyle w:val="ListBullet"/>
        <w:numPr>
          <w:ilvl w:val="0"/>
          <w:numId w:val="0"/>
        </w:numPr>
        <w:ind w:left="357"/>
        <w:jc w:val="both"/>
        <w:rPr>
          <w:noProof/>
          <w:sz w:val="22"/>
          <w:szCs w:val="22"/>
        </w:rPr>
      </w:pPr>
      <w:r>
        <w:rPr>
          <w:noProof/>
          <w:sz w:val="22"/>
          <w:szCs w:val="22"/>
        </w:rPr>
        <w:t>It also lays down rules desig</w:t>
      </w:r>
      <w:r>
        <w:rPr>
          <w:noProof/>
          <w:sz w:val="22"/>
          <w:szCs w:val="22"/>
        </w:rPr>
        <w:t>ned to prevent or, where that is not practicable, to reduce emissions into air, water and land and to prevent the generation of waste, in order to achieve a high level of protection of the environment taken as a whole</w:t>
      </w:r>
    </w:p>
    <w:p w:rsidR="00BB590B" w:rsidRDefault="00D22AAA">
      <w:pPr>
        <w:pStyle w:val="BoldNormalText"/>
        <w:jc w:val="both"/>
        <w:rPr>
          <w:noProof/>
          <w:sz w:val="22"/>
          <w:szCs w:val="22"/>
        </w:rPr>
      </w:pPr>
      <w:r>
        <w:rPr>
          <w:noProof/>
          <w:sz w:val="22"/>
          <w:szCs w:val="22"/>
        </w:rPr>
        <w:t>Finland (2013-2015):</w:t>
      </w:r>
    </w:p>
    <w:p w:rsidR="00BB590B" w:rsidRDefault="00D22AAA">
      <w:pPr>
        <w:pStyle w:val="ListBullet"/>
        <w:numPr>
          <w:ilvl w:val="0"/>
          <w:numId w:val="39"/>
        </w:numPr>
        <w:tabs>
          <w:tab w:val="left" w:pos="357"/>
          <w:tab w:val="left" w:pos="720"/>
        </w:tabs>
        <w:jc w:val="both"/>
        <w:rPr>
          <w:noProof/>
          <w:sz w:val="22"/>
          <w:szCs w:val="22"/>
        </w:rPr>
      </w:pPr>
      <w:r>
        <w:rPr>
          <w:noProof/>
          <w:sz w:val="22"/>
          <w:szCs w:val="22"/>
        </w:rPr>
        <w:t>National strategi</w:t>
      </w:r>
      <w:r>
        <w:rPr>
          <w:noProof/>
          <w:sz w:val="22"/>
          <w:szCs w:val="22"/>
        </w:rPr>
        <w:t>es/policies:</w:t>
      </w:r>
    </w:p>
    <w:p w:rsidR="00BB590B" w:rsidRDefault="00D22AAA">
      <w:pPr>
        <w:ind w:left="357"/>
        <w:jc w:val="both"/>
        <w:rPr>
          <w:noProof/>
          <w:sz w:val="22"/>
          <w:szCs w:val="22"/>
        </w:rPr>
      </w:pPr>
      <w:r>
        <w:rPr>
          <w:noProof/>
          <w:sz w:val="22"/>
          <w:szCs w:val="22"/>
        </w:rPr>
        <w:t xml:space="preserve">In 2008 the Government approved a new National Waste Plan until 2016. This strategic plan determines the principles and the objectives of the waste management and the waste prevention. For each goal and objective, a policy instrument has been </w:t>
      </w:r>
      <w:r>
        <w:rPr>
          <w:noProof/>
          <w:sz w:val="22"/>
          <w:szCs w:val="22"/>
        </w:rPr>
        <w:t xml:space="preserve">proposed and a responsible body for the implementation has been identified. Finland’s waste policy is aimed at the waste prevention and decreasing the negative effects of waste on human health and the environment. </w:t>
      </w:r>
    </w:p>
    <w:p w:rsidR="00BB590B" w:rsidRDefault="00D22AAA">
      <w:pPr>
        <w:ind w:left="357"/>
        <w:jc w:val="both"/>
        <w:rPr>
          <w:noProof/>
          <w:sz w:val="22"/>
          <w:szCs w:val="22"/>
        </w:rPr>
      </w:pPr>
      <w:r>
        <w:rPr>
          <w:noProof/>
          <w:sz w:val="22"/>
          <w:szCs w:val="22"/>
        </w:rPr>
        <w:t>The waste management goals, and the polic</w:t>
      </w:r>
      <w:r>
        <w:rPr>
          <w:noProof/>
          <w:sz w:val="22"/>
          <w:szCs w:val="22"/>
        </w:rPr>
        <w:t>y instruments that are required for reaching the goals set, are described by eight main themes:</w:t>
      </w:r>
    </w:p>
    <w:p w:rsidR="00BB590B" w:rsidRDefault="00D22AAA">
      <w:pPr>
        <w:pStyle w:val="ListBullet"/>
        <w:numPr>
          <w:ilvl w:val="1"/>
          <w:numId w:val="39"/>
        </w:numPr>
        <w:tabs>
          <w:tab w:val="left" w:pos="357"/>
          <w:tab w:val="left" w:pos="720"/>
        </w:tabs>
        <w:ind w:left="1437"/>
        <w:jc w:val="both"/>
        <w:rPr>
          <w:noProof/>
          <w:sz w:val="22"/>
          <w:szCs w:val="22"/>
        </w:rPr>
      </w:pPr>
      <w:r>
        <w:rPr>
          <w:noProof/>
          <w:sz w:val="22"/>
          <w:szCs w:val="22"/>
        </w:rPr>
        <w:t>Improving the materials efficiency of production and consumption;</w:t>
      </w:r>
    </w:p>
    <w:p w:rsidR="00BB590B" w:rsidRDefault="00D22AAA">
      <w:pPr>
        <w:pStyle w:val="ListBullet"/>
        <w:numPr>
          <w:ilvl w:val="1"/>
          <w:numId w:val="39"/>
        </w:numPr>
        <w:tabs>
          <w:tab w:val="left" w:pos="357"/>
          <w:tab w:val="left" w:pos="720"/>
        </w:tabs>
        <w:ind w:left="1437"/>
        <w:jc w:val="both"/>
        <w:rPr>
          <w:noProof/>
          <w:sz w:val="22"/>
          <w:szCs w:val="22"/>
        </w:rPr>
      </w:pPr>
      <w:r>
        <w:rPr>
          <w:noProof/>
          <w:sz w:val="22"/>
          <w:szCs w:val="22"/>
        </w:rPr>
        <w:t>Promoting recycling;</w:t>
      </w:r>
    </w:p>
    <w:p w:rsidR="00BB590B" w:rsidRDefault="00D22AAA">
      <w:pPr>
        <w:pStyle w:val="ListBullet"/>
        <w:numPr>
          <w:ilvl w:val="1"/>
          <w:numId w:val="39"/>
        </w:numPr>
        <w:tabs>
          <w:tab w:val="left" w:pos="357"/>
          <w:tab w:val="left" w:pos="720"/>
        </w:tabs>
        <w:ind w:left="1437"/>
        <w:jc w:val="both"/>
        <w:rPr>
          <w:noProof/>
          <w:sz w:val="22"/>
          <w:szCs w:val="22"/>
        </w:rPr>
      </w:pPr>
      <w:r>
        <w:rPr>
          <w:noProof/>
          <w:sz w:val="22"/>
          <w:szCs w:val="22"/>
        </w:rPr>
        <w:t>Decreasing hazardous chemicals in waste;</w:t>
      </w:r>
    </w:p>
    <w:p w:rsidR="00BB590B" w:rsidRDefault="00D22AAA">
      <w:pPr>
        <w:pStyle w:val="ListBullet"/>
        <w:numPr>
          <w:ilvl w:val="1"/>
          <w:numId w:val="39"/>
        </w:numPr>
        <w:tabs>
          <w:tab w:val="left" w:pos="357"/>
          <w:tab w:val="left" w:pos="720"/>
        </w:tabs>
        <w:ind w:left="1437"/>
        <w:jc w:val="both"/>
        <w:rPr>
          <w:noProof/>
          <w:sz w:val="22"/>
          <w:szCs w:val="22"/>
        </w:rPr>
      </w:pPr>
      <w:r>
        <w:rPr>
          <w:noProof/>
          <w:sz w:val="22"/>
          <w:szCs w:val="22"/>
        </w:rPr>
        <w:t xml:space="preserve">Reducing harmful effects on the </w:t>
      </w:r>
      <w:r>
        <w:rPr>
          <w:noProof/>
          <w:sz w:val="22"/>
          <w:szCs w:val="22"/>
        </w:rPr>
        <w:t>climate from waste management;</w:t>
      </w:r>
    </w:p>
    <w:p w:rsidR="00BB590B" w:rsidRDefault="00D22AAA">
      <w:pPr>
        <w:pStyle w:val="ListBullet"/>
        <w:numPr>
          <w:ilvl w:val="1"/>
          <w:numId w:val="39"/>
        </w:numPr>
        <w:tabs>
          <w:tab w:val="left" w:pos="357"/>
          <w:tab w:val="left" w:pos="720"/>
        </w:tabs>
        <w:ind w:left="1437"/>
        <w:jc w:val="both"/>
        <w:rPr>
          <w:noProof/>
          <w:sz w:val="22"/>
          <w:szCs w:val="22"/>
        </w:rPr>
      </w:pPr>
      <w:r>
        <w:rPr>
          <w:noProof/>
          <w:sz w:val="22"/>
          <w:szCs w:val="22"/>
        </w:rPr>
        <w:t>Reducing risks to health and the environment from waste management;</w:t>
      </w:r>
    </w:p>
    <w:p w:rsidR="00BB590B" w:rsidRDefault="00D22AAA">
      <w:pPr>
        <w:pStyle w:val="ListBullet"/>
        <w:numPr>
          <w:ilvl w:val="1"/>
          <w:numId w:val="39"/>
        </w:numPr>
        <w:tabs>
          <w:tab w:val="left" w:pos="357"/>
          <w:tab w:val="left" w:pos="720"/>
        </w:tabs>
        <w:ind w:left="1437"/>
        <w:jc w:val="both"/>
        <w:rPr>
          <w:noProof/>
          <w:sz w:val="22"/>
          <w:szCs w:val="22"/>
        </w:rPr>
      </w:pPr>
      <w:r>
        <w:rPr>
          <w:noProof/>
          <w:sz w:val="22"/>
          <w:szCs w:val="22"/>
        </w:rPr>
        <w:t>Developing and clarifying the organization of waste management;</w:t>
      </w:r>
    </w:p>
    <w:p w:rsidR="00BB590B" w:rsidRDefault="00D22AAA">
      <w:pPr>
        <w:pStyle w:val="ListBullet"/>
        <w:numPr>
          <w:ilvl w:val="1"/>
          <w:numId w:val="39"/>
        </w:numPr>
        <w:tabs>
          <w:tab w:val="left" w:pos="357"/>
          <w:tab w:val="left" w:pos="720"/>
        </w:tabs>
        <w:ind w:left="1437"/>
        <w:jc w:val="both"/>
        <w:rPr>
          <w:noProof/>
          <w:sz w:val="22"/>
          <w:szCs w:val="22"/>
        </w:rPr>
      </w:pPr>
      <w:r>
        <w:rPr>
          <w:noProof/>
          <w:sz w:val="22"/>
          <w:szCs w:val="22"/>
        </w:rPr>
        <w:t>Improving waste management know-how; and</w:t>
      </w:r>
    </w:p>
    <w:p w:rsidR="00BB590B" w:rsidRDefault="00D22AAA">
      <w:pPr>
        <w:pStyle w:val="ListBullet"/>
        <w:numPr>
          <w:ilvl w:val="1"/>
          <w:numId w:val="39"/>
        </w:numPr>
        <w:tabs>
          <w:tab w:val="left" w:pos="357"/>
          <w:tab w:val="left" w:pos="720"/>
        </w:tabs>
        <w:ind w:left="1437"/>
        <w:jc w:val="both"/>
        <w:rPr>
          <w:noProof/>
          <w:sz w:val="22"/>
          <w:szCs w:val="22"/>
        </w:rPr>
      </w:pPr>
      <w:r>
        <w:rPr>
          <w:noProof/>
          <w:sz w:val="22"/>
          <w:szCs w:val="22"/>
        </w:rPr>
        <w:t>Managing waste shipments safely.</w:t>
      </w:r>
    </w:p>
    <w:p w:rsidR="00BB590B" w:rsidRDefault="00D22AAA">
      <w:pPr>
        <w:ind w:left="357"/>
        <w:jc w:val="both"/>
        <w:rPr>
          <w:noProof/>
          <w:sz w:val="22"/>
          <w:szCs w:val="22"/>
        </w:rPr>
      </w:pPr>
      <w:r>
        <w:rPr>
          <w:noProof/>
          <w:sz w:val="22"/>
          <w:szCs w:val="22"/>
        </w:rPr>
        <w:t>The plan also sugge</w:t>
      </w:r>
      <w:r>
        <w:rPr>
          <w:noProof/>
          <w:sz w:val="22"/>
          <w:szCs w:val="22"/>
        </w:rPr>
        <w:t>sts that industrial sectors should negotiate sector-specific agreements for promoting materials efficiency and, in these agreements, set targets for waste prevention and recycling. The national waste plan includes a separate national waste prevention progr</w:t>
      </w:r>
      <w:r>
        <w:rPr>
          <w:noProof/>
          <w:sz w:val="22"/>
          <w:szCs w:val="22"/>
        </w:rPr>
        <w:t>am. A special follow-up program was developed during year 2010. The effectiveness of the plan was estimated in 2010 and 2013.</w:t>
      </w:r>
    </w:p>
    <w:p w:rsidR="00BB590B" w:rsidRDefault="00D22AAA">
      <w:pPr>
        <w:ind w:left="357"/>
        <w:jc w:val="both"/>
        <w:rPr>
          <w:noProof/>
          <w:sz w:val="22"/>
          <w:szCs w:val="22"/>
        </w:rPr>
      </w:pPr>
      <w:r>
        <w:rPr>
          <w:noProof/>
          <w:sz w:val="22"/>
          <w:szCs w:val="22"/>
        </w:rPr>
        <w:t>New regional waste plans are completed by Centres for Economic Development, Transport and the Environment either separately coveri</w:t>
      </w:r>
      <w:r>
        <w:rPr>
          <w:noProof/>
          <w:sz w:val="22"/>
          <w:szCs w:val="22"/>
        </w:rPr>
        <w:t xml:space="preserve">ng their own area or in co-operation with other centres covering larger areas. Five regional waste plans cover the whole continental Finland. The plans specify measures to be taken in the regions in order to carry out and develop the tasks provided for or </w:t>
      </w:r>
      <w:r>
        <w:rPr>
          <w:noProof/>
          <w:sz w:val="22"/>
          <w:szCs w:val="22"/>
        </w:rPr>
        <w:t>regulated in or under the Waste Act. Plans present data on wastes and the current status of waste management, the developing targets set and measures necessary to achieve them.  The Province of Åland prepares its own regional waste plan.</w:t>
      </w:r>
    </w:p>
    <w:p w:rsidR="00BB590B" w:rsidRDefault="00D22AAA">
      <w:pPr>
        <w:pStyle w:val="ListBullet"/>
        <w:numPr>
          <w:ilvl w:val="0"/>
          <w:numId w:val="39"/>
        </w:numPr>
        <w:tabs>
          <w:tab w:val="left" w:pos="357"/>
          <w:tab w:val="left" w:pos="720"/>
        </w:tabs>
        <w:ind w:left="717"/>
        <w:jc w:val="both"/>
        <w:rPr>
          <w:noProof/>
          <w:sz w:val="22"/>
          <w:szCs w:val="22"/>
        </w:rPr>
      </w:pPr>
      <w:r>
        <w:rPr>
          <w:noProof/>
          <w:sz w:val="22"/>
          <w:szCs w:val="22"/>
        </w:rPr>
        <w:t>Legislation, regul</w:t>
      </w:r>
      <w:r>
        <w:rPr>
          <w:noProof/>
          <w:sz w:val="22"/>
          <w:szCs w:val="22"/>
        </w:rPr>
        <w:t>ations and guidelines:</w:t>
      </w:r>
    </w:p>
    <w:p w:rsidR="00BB590B" w:rsidRDefault="00D22AAA">
      <w:pPr>
        <w:ind w:left="357"/>
        <w:jc w:val="both"/>
        <w:rPr>
          <w:noProof/>
          <w:sz w:val="22"/>
          <w:szCs w:val="22"/>
        </w:rPr>
      </w:pPr>
      <w:r>
        <w:rPr>
          <w:noProof/>
          <w:sz w:val="22"/>
          <w:szCs w:val="22"/>
        </w:rPr>
        <w:t xml:space="preserve">The Waste Act (646/2011), which entered into force on 1 May 2012, introduces the general obligation to prevent waste generation and to reduce its quantity and harmfulness. In order to implement the general obligation, the Government </w:t>
      </w:r>
      <w:r>
        <w:rPr>
          <w:noProof/>
          <w:sz w:val="22"/>
          <w:szCs w:val="22"/>
        </w:rPr>
        <w:t>may issue general regulations concerning the production and marketing of products. Such regulations have so far been issued for example on batteries and accumulators, ozone depleting substances, asbestos and impregnated wood.</w:t>
      </w:r>
    </w:p>
    <w:p w:rsidR="00BB590B" w:rsidRDefault="00D22AAA">
      <w:pPr>
        <w:ind w:left="357"/>
        <w:jc w:val="both"/>
        <w:rPr>
          <w:noProof/>
          <w:sz w:val="22"/>
          <w:szCs w:val="22"/>
        </w:rPr>
      </w:pPr>
      <w:r>
        <w:rPr>
          <w:noProof/>
          <w:sz w:val="22"/>
          <w:szCs w:val="22"/>
        </w:rPr>
        <w:t>The new Environment Protection</w:t>
      </w:r>
      <w:r>
        <w:rPr>
          <w:noProof/>
          <w:sz w:val="22"/>
          <w:szCs w:val="22"/>
        </w:rPr>
        <w:t xml:space="preserve"> Act (527/2014) sets general regulations on the licensing of industrial facilities including waste disposal and recovery plants and major waste-generating industries. The Act aims at the reduction of the burden to the environment caused by various industri</w:t>
      </w:r>
      <w:r>
        <w:rPr>
          <w:noProof/>
          <w:sz w:val="22"/>
          <w:szCs w:val="22"/>
        </w:rPr>
        <w:t>al operations as well as at the prevention of waste generation and reduction of their harmful effects. The Act replaced several previous regulations on facility licensing. According to the Act, the environment permit shall contain necessary regulations, am</w:t>
      </w:r>
      <w:r>
        <w:rPr>
          <w:noProof/>
          <w:sz w:val="22"/>
          <w:szCs w:val="22"/>
        </w:rPr>
        <w:t>ong other things, in order to minimize the waste generated and diminish the harmful properties of wastes. The Act came into force on 1 September 2014.</w:t>
      </w:r>
    </w:p>
    <w:p w:rsidR="00BB590B" w:rsidRDefault="00D22AAA">
      <w:pPr>
        <w:pStyle w:val="ListBullet"/>
        <w:numPr>
          <w:ilvl w:val="0"/>
          <w:numId w:val="39"/>
        </w:numPr>
        <w:tabs>
          <w:tab w:val="left" w:pos="357"/>
          <w:tab w:val="left" w:pos="720"/>
        </w:tabs>
        <w:ind w:left="717"/>
        <w:jc w:val="both"/>
        <w:rPr>
          <w:noProof/>
          <w:sz w:val="22"/>
          <w:szCs w:val="22"/>
        </w:rPr>
      </w:pPr>
      <w:r>
        <w:rPr>
          <w:noProof/>
          <w:sz w:val="22"/>
          <w:szCs w:val="22"/>
        </w:rPr>
        <w:t>Economic instruments/initiatives:</w:t>
      </w:r>
    </w:p>
    <w:p w:rsidR="00BB590B" w:rsidRDefault="00D22AAA">
      <w:pPr>
        <w:ind w:left="357"/>
        <w:jc w:val="both"/>
        <w:rPr>
          <w:noProof/>
          <w:sz w:val="22"/>
          <w:szCs w:val="22"/>
        </w:rPr>
      </w:pPr>
      <w:r>
        <w:rPr>
          <w:noProof/>
          <w:sz w:val="22"/>
          <w:szCs w:val="22"/>
        </w:rPr>
        <w:t>The Waste Tax Act (1126/2010) came into force in 2010. According to the</w:t>
      </w:r>
      <w:r>
        <w:rPr>
          <w:noProof/>
          <w:sz w:val="22"/>
          <w:szCs w:val="22"/>
        </w:rPr>
        <w:t xml:space="preserve"> Act, a State tax of 55 euros per tonne shall be paid on waste deposited at landfills in 2015. Some waste types are exempt from waste tax.</w:t>
      </w:r>
    </w:p>
    <w:p w:rsidR="00BB590B" w:rsidRDefault="00D22AAA">
      <w:pPr>
        <w:ind w:left="357"/>
        <w:jc w:val="both"/>
        <w:rPr>
          <w:noProof/>
          <w:sz w:val="22"/>
          <w:szCs w:val="22"/>
        </w:rPr>
      </w:pPr>
      <w:r>
        <w:rPr>
          <w:noProof/>
          <w:sz w:val="22"/>
          <w:szCs w:val="22"/>
        </w:rPr>
        <w:t>Some subsidies are awarded by the government to projects aiming at environmental protection. Among waste management p</w:t>
      </w:r>
      <w:r>
        <w:rPr>
          <w:noProof/>
          <w:sz w:val="22"/>
          <w:szCs w:val="22"/>
        </w:rPr>
        <w:t>rojects, in general, the priority is given to those projects which aim at the prevention of waste generation and the recycling of materials.</w:t>
      </w:r>
    </w:p>
    <w:p w:rsidR="00BB590B" w:rsidRDefault="00D22AAA">
      <w:pPr>
        <w:pStyle w:val="ListBullet"/>
        <w:numPr>
          <w:ilvl w:val="0"/>
          <w:numId w:val="39"/>
        </w:numPr>
        <w:tabs>
          <w:tab w:val="left" w:pos="357"/>
          <w:tab w:val="left" w:pos="720"/>
        </w:tabs>
        <w:ind w:left="717"/>
        <w:jc w:val="both"/>
        <w:rPr>
          <w:noProof/>
          <w:sz w:val="22"/>
          <w:szCs w:val="22"/>
        </w:rPr>
      </w:pPr>
      <w:r>
        <w:rPr>
          <w:noProof/>
          <w:sz w:val="22"/>
          <w:szCs w:val="22"/>
        </w:rPr>
        <w:t>Measures taken by industries/waste generators:</w:t>
      </w:r>
    </w:p>
    <w:p w:rsidR="00BB590B" w:rsidRDefault="00D22AAA">
      <w:pPr>
        <w:ind w:left="357"/>
        <w:jc w:val="both"/>
        <w:rPr>
          <w:noProof/>
          <w:sz w:val="22"/>
          <w:szCs w:val="22"/>
        </w:rPr>
      </w:pPr>
      <w:r>
        <w:rPr>
          <w:noProof/>
          <w:sz w:val="22"/>
          <w:szCs w:val="22"/>
        </w:rPr>
        <w:t xml:space="preserve">Various industrial establishments and waste generators continuously </w:t>
      </w:r>
      <w:r>
        <w:rPr>
          <w:noProof/>
          <w:sz w:val="22"/>
          <w:szCs w:val="22"/>
        </w:rPr>
        <w:t>develop their process technologies e.g. in order to eliminate generation of hazardous and other wastes. In recent years a number of industrial establishments have also created their own environmental management systems on voluntary basis, for example, in a</w:t>
      </w:r>
      <w:r>
        <w:rPr>
          <w:noProof/>
          <w:sz w:val="22"/>
          <w:szCs w:val="22"/>
        </w:rPr>
        <w:t>ccordance with the European Community Eco-management and Audit Scheme (EMAS), ISO 14001 or branch-specific programmes such as ”Responsible Care” by the chemical industry. (In December 2013 there were 9 EMAS-registered sites in Finland. / In December 2015 t</w:t>
      </w:r>
      <w:r>
        <w:rPr>
          <w:noProof/>
          <w:sz w:val="22"/>
          <w:szCs w:val="22"/>
        </w:rPr>
        <w:t>here were 10 EMAS-registered sites in Finland.)</w:t>
      </w:r>
    </w:p>
    <w:p w:rsidR="00BB590B" w:rsidRDefault="00D22AAA">
      <w:pPr>
        <w:pStyle w:val="ListBullet"/>
        <w:numPr>
          <w:ilvl w:val="0"/>
          <w:numId w:val="39"/>
        </w:numPr>
        <w:tabs>
          <w:tab w:val="left" w:pos="357"/>
          <w:tab w:val="left" w:pos="720"/>
        </w:tabs>
        <w:ind w:left="717"/>
        <w:jc w:val="both"/>
        <w:rPr>
          <w:noProof/>
          <w:sz w:val="22"/>
          <w:szCs w:val="22"/>
        </w:rPr>
      </w:pPr>
      <w:r>
        <w:rPr>
          <w:noProof/>
          <w:sz w:val="22"/>
          <w:szCs w:val="22"/>
        </w:rPr>
        <w:t>Others: (</w:t>
      </w:r>
      <w:r>
        <w:rPr>
          <w:rStyle w:val="BoldNormalTextChar"/>
          <w:noProof/>
          <w:sz w:val="22"/>
          <w:szCs w:val="22"/>
        </w:rPr>
        <w:t xml:space="preserve">2014 </w:t>
      </w:r>
      <w:r>
        <w:rPr>
          <w:noProof/>
          <w:sz w:val="22"/>
          <w:szCs w:val="22"/>
        </w:rPr>
        <w:t>&amp;</w:t>
      </w:r>
      <w:r>
        <w:rPr>
          <w:rStyle w:val="BoldNormalTextChar"/>
          <w:noProof/>
          <w:sz w:val="22"/>
          <w:szCs w:val="22"/>
        </w:rPr>
        <w:t xml:space="preserve"> 2015</w:t>
      </w:r>
      <w:r>
        <w:rPr>
          <w:noProof/>
          <w:sz w:val="22"/>
          <w:szCs w:val="22"/>
        </w:rPr>
        <w:t>)</w:t>
      </w:r>
    </w:p>
    <w:p w:rsidR="00BB590B" w:rsidRDefault="00D22AAA">
      <w:pPr>
        <w:ind w:left="357"/>
        <w:jc w:val="both"/>
        <w:rPr>
          <w:noProof/>
          <w:sz w:val="22"/>
          <w:szCs w:val="22"/>
        </w:rPr>
      </w:pPr>
      <w:r>
        <w:rPr>
          <w:noProof/>
          <w:sz w:val="22"/>
          <w:szCs w:val="22"/>
        </w:rPr>
        <w:t>Waste and hazardous waste minimisation are also promoted by:</w:t>
      </w:r>
    </w:p>
    <w:p w:rsidR="00BB590B" w:rsidRDefault="00D22AAA">
      <w:pPr>
        <w:ind w:left="357"/>
        <w:jc w:val="both"/>
        <w:rPr>
          <w:noProof/>
          <w:sz w:val="22"/>
          <w:szCs w:val="22"/>
        </w:rPr>
      </w:pPr>
      <w:r>
        <w:rPr>
          <w:noProof/>
          <w:sz w:val="22"/>
          <w:szCs w:val="22"/>
        </w:rPr>
        <w:t>Education and advisory services: it is a legal obligation for the Finnish Environmental administration (especially the Finnis</w:t>
      </w:r>
      <w:r>
        <w:rPr>
          <w:noProof/>
          <w:sz w:val="22"/>
          <w:szCs w:val="22"/>
        </w:rPr>
        <w:t>h Environment Institute and regional Centres for Economic Development, Transport and the Environment) and local authorities to provide advisory services on wastes to all interested parties (industry, commerce, households etc.). Advisory services include pr</w:t>
      </w:r>
      <w:r>
        <w:rPr>
          <w:noProof/>
          <w:sz w:val="22"/>
          <w:szCs w:val="22"/>
        </w:rPr>
        <w:t>eparation and dissemination of information material (brochures, guidebooks, websites etc.), information campaigns, on-line advice, and training courses. Advice is given on all necessary issues related to wastes and their management but the main focus nowad</w:t>
      </w:r>
      <w:r>
        <w:rPr>
          <w:noProof/>
          <w:sz w:val="22"/>
          <w:szCs w:val="22"/>
        </w:rPr>
        <w:t>ays is on preventive measures. Advisory services are also provided by regional waste management organisations, private companies, producer corporations and environmental NGOs; and ecolabelling, such as Nordic Swan Label and European Union Ecolabel.</w:t>
      </w:r>
    </w:p>
    <w:p w:rsidR="00BB590B" w:rsidRDefault="00D22AAA">
      <w:pPr>
        <w:ind w:left="357"/>
        <w:jc w:val="both"/>
        <w:rPr>
          <w:noProof/>
          <w:sz w:val="22"/>
          <w:szCs w:val="22"/>
        </w:rPr>
      </w:pPr>
      <w:r>
        <w:rPr>
          <w:noProof/>
          <w:sz w:val="22"/>
          <w:szCs w:val="22"/>
        </w:rPr>
        <w:t>Researc</w:t>
      </w:r>
      <w:r>
        <w:rPr>
          <w:noProof/>
          <w:sz w:val="22"/>
          <w:szCs w:val="22"/>
        </w:rPr>
        <w:t>h programmes and R &amp; D projects has also been established. For example Green Growth Programme (financed by the National Technology Agency TEKES (www.tekes.fi/eng/)).The aim of the programme is to support the generation of innovations enabling significant l</w:t>
      </w:r>
      <w:r>
        <w:rPr>
          <w:noProof/>
          <w:sz w:val="22"/>
          <w:szCs w:val="22"/>
        </w:rPr>
        <w:t>eaps in energy and material efficiency and to create foundation for the development of new value networks based on green growth.</w:t>
      </w:r>
    </w:p>
    <w:p w:rsidR="00BB590B" w:rsidRDefault="00D22AAA">
      <w:pPr>
        <w:ind w:left="357"/>
        <w:jc w:val="both"/>
        <w:rPr>
          <w:noProof/>
          <w:sz w:val="22"/>
          <w:szCs w:val="22"/>
        </w:rPr>
      </w:pPr>
      <w:r>
        <w:rPr>
          <w:noProof/>
          <w:sz w:val="22"/>
          <w:szCs w:val="22"/>
        </w:rPr>
        <w:t>Motiva Group (Finnish state owned company) promotes material and energy efficiency on national level. Their key services includ</w:t>
      </w:r>
      <w:r>
        <w:rPr>
          <w:noProof/>
          <w:sz w:val="22"/>
          <w:szCs w:val="22"/>
        </w:rPr>
        <w:t>e Material Efficiency Audit Tools for Companies. The company’s services are utilised by the public administration, businesses, communities, and consumers.</w:t>
      </w:r>
    </w:p>
    <w:p w:rsidR="00BB590B" w:rsidRDefault="00D22AAA">
      <w:pPr>
        <w:pStyle w:val="BoldNormalText"/>
        <w:jc w:val="both"/>
        <w:rPr>
          <w:noProof/>
          <w:sz w:val="22"/>
          <w:szCs w:val="22"/>
        </w:rPr>
      </w:pPr>
      <w:r>
        <w:rPr>
          <w:noProof/>
          <w:sz w:val="22"/>
          <w:szCs w:val="22"/>
        </w:rPr>
        <w:t>France (2013-2015):</w:t>
      </w:r>
    </w:p>
    <w:p w:rsidR="00BB590B" w:rsidRDefault="00D22AAA">
      <w:pPr>
        <w:pStyle w:val="ListBullet"/>
        <w:numPr>
          <w:ilvl w:val="0"/>
          <w:numId w:val="40"/>
        </w:numPr>
        <w:tabs>
          <w:tab w:val="left" w:pos="357"/>
          <w:tab w:val="left" w:pos="720"/>
        </w:tabs>
        <w:jc w:val="both"/>
        <w:rPr>
          <w:noProof/>
          <w:sz w:val="22"/>
          <w:szCs w:val="22"/>
        </w:rPr>
      </w:pPr>
      <w:r>
        <w:rPr>
          <w:noProof/>
          <w:sz w:val="22"/>
          <w:szCs w:val="22"/>
        </w:rPr>
        <w:t>National strategies/policies:</w:t>
      </w:r>
    </w:p>
    <w:p w:rsidR="00BB590B" w:rsidRDefault="00D22AAA">
      <w:pPr>
        <w:pStyle w:val="Italicnormaltext"/>
        <w:jc w:val="both"/>
        <w:rPr>
          <w:noProof/>
          <w:sz w:val="22"/>
          <w:szCs w:val="22"/>
        </w:rPr>
      </w:pPr>
      <w:r>
        <w:rPr>
          <w:noProof/>
          <w:sz w:val="22"/>
          <w:szCs w:val="22"/>
        </w:rPr>
        <w:t>Measures related to EU policies</w:t>
      </w:r>
    </w:p>
    <w:p w:rsidR="00BB590B" w:rsidRDefault="00D22AAA">
      <w:pPr>
        <w:ind w:left="357"/>
        <w:jc w:val="both"/>
        <w:rPr>
          <w:noProof/>
          <w:sz w:val="22"/>
          <w:szCs w:val="22"/>
        </w:rPr>
      </w:pPr>
      <w:r>
        <w:rPr>
          <w:noProof/>
          <w:sz w:val="22"/>
          <w:szCs w:val="22"/>
        </w:rPr>
        <w:t>Waste framework dir</w:t>
      </w:r>
      <w:r>
        <w:rPr>
          <w:noProof/>
          <w:sz w:val="22"/>
          <w:szCs w:val="22"/>
        </w:rPr>
        <w:t>ective (2008/98/EC) transposed  in French  law by the Ordinance of 17 December 2010  and the Decree of 11 July 2011.</w:t>
      </w:r>
    </w:p>
    <w:p w:rsidR="00BB590B" w:rsidRDefault="00D22AAA">
      <w:pPr>
        <w:pStyle w:val="Italicnormaltext"/>
        <w:jc w:val="both"/>
        <w:rPr>
          <w:noProof/>
          <w:sz w:val="22"/>
          <w:szCs w:val="22"/>
        </w:rPr>
      </w:pPr>
      <w:r>
        <w:rPr>
          <w:noProof/>
          <w:sz w:val="22"/>
          <w:szCs w:val="22"/>
        </w:rPr>
        <w:t>Local waste prevention programs</w:t>
      </w:r>
    </w:p>
    <w:p w:rsidR="00BB590B" w:rsidRDefault="00D22AAA">
      <w:pPr>
        <w:ind w:left="357"/>
        <w:jc w:val="both"/>
        <w:rPr>
          <w:noProof/>
          <w:sz w:val="22"/>
          <w:szCs w:val="22"/>
        </w:rPr>
      </w:pPr>
      <w:r>
        <w:rPr>
          <w:noProof/>
          <w:sz w:val="22"/>
          <w:szCs w:val="22"/>
        </w:rPr>
        <w:t xml:space="preserve">All local authorities responsible for collecting and processing household or similar waste should define a </w:t>
      </w:r>
      <w:r>
        <w:rPr>
          <w:noProof/>
          <w:sz w:val="22"/>
          <w:szCs w:val="22"/>
        </w:rPr>
        <w:t>local waste prevention program by 1 January 2012. This program will set targets for reducing waste and will contain measures that have to be implemented to achieve them.</w:t>
      </w:r>
    </w:p>
    <w:p w:rsidR="00BB590B" w:rsidRDefault="00D22AAA">
      <w:pPr>
        <w:pStyle w:val="Italicnormaltext"/>
        <w:jc w:val="both"/>
        <w:rPr>
          <w:b/>
          <w:noProof/>
          <w:sz w:val="22"/>
          <w:szCs w:val="22"/>
        </w:rPr>
      </w:pPr>
      <w:r>
        <w:rPr>
          <w:rStyle w:val="BoldNormalTextChar"/>
          <w:b w:val="0"/>
          <w:noProof/>
          <w:sz w:val="22"/>
          <w:szCs w:val="22"/>
        </w:rPr>
        <w:t>Classified installations for the protection of environment regulation (code de l’envir</w:t>
      </w:r>
      <w:r>
        <w:rPr>
          <w:rStyle w:val="BoldNormalTextChar"/>
          <w:b w:val="0"/>
          <w:noProof/>
          <w:sz w:val="22"/>
          <w:szCs w:val="22"/>
        </w:rPr>
        <w:t>onnement</w:t>
      </w:r>
      <w:r>
        <w:rPr>
          <w:noProof/>
          <w:sz w:val="22"/>
          <w:szCs w:val="22"/>
        </w:rPr>
        <w:t>)</w:t>
      </w:r>
    </w:p>
    <w:p w:rsidR="00BB590B" w:rsidRDefault="00D22AAA">
      <w:pPr>
        <w:ind w:left="357"/>
        <w:jc w:val="both"/>
        <w:rPr>
          <w:noProof/>
          <w:sz w:val="22"/>
          <w:szCs w:val="22"/>
        </w:rPr>
      </w:pPr>
      <w:r>
        <w:rPr>
          <w:noProof/>
          <w:sz w:val="22"/>
          <w:szCs w:val="22"/>
        </w:rPr>
        <w:t>Nomenclature imposing a permit or declaration system depending on the significance of the risks or inconvenience which may be caused.</w:t>
      </w:r>
    </w:p>
    <w:p w:rsidR="00BB590B" w:rsidRDefault="00D22AAA">
      <w:pPr>
        <w:ind w:left="357"/>
        <w:jc w:val="both"/>
        <w:rPr>
          <w:noProof/>
          <w:sz w:val="22"/>
          <w:szCs w:val="22"/>
        </w:rPr>
      </w:pPr>
      <w:r>
        <w:rPr>
          <w:noProof/>
          <w:sz w:val="22"/>
          <w:szCs w:val="22"/>
        </w:rPr>
        <w:t>The classified installations for the protection of the environment regulation is a way of applying the waste pre</w:t>
      </w:r>
      <w:r>
        <w:rPr>
          <w:noProof/>
          <w:sz w:val="22"/>
          <w:szCs w:val="22"/>
        </w:rPr>
        <w:t>vention principle.</w:t>
      </w:r>
    </w:p>
    <w:p w:rsidR="00BB590B" w:rsidRDefault="00D22AAA">
      <w:pPr>
        <w:pStyle w:val="Italicnormaltext"/>
        <w:jc w:val="both"/>
        <w:rPr>
          <w:noProof/>
          <w:sz w:val="22"/>
          <w:szCs w:val="22"/>
        </w:rPr>
      </w:pPr>
      <w:r>
        <w:rPr>
          <w:noProof/>
          <w:sz w:val="22"/>
          <w:szCs w:val="22"/>
        </w:rPr>
        <w:t>Measures related to national policies</w:t>
      </w:r>
    </w:p>
    <w:p w:rsidR="00BB590B" w:rsidRDefault="00D22AAA">
      <w:pPr>
        <w:ind w:left="357"/>
        <w:jc w:val="both"/>
        <w:rPr>
          <w:noProof/>
          <w:sz w:val="22"/>
          <w:szCs w:val="22"/>
        </w:rPr>
      </w:pPr>
      <w:r>
        <w:rPr>
          <w:noProof/>
          <w:sz w:val="22"/>
          <w:szCs w:val="22"/>
        </w:rPr>
        <w:t>The Environment Round Table (“Grenelle de l’environnement”) objectives on waste minimization and recycling: after the Grenelle I Law (2009), the Grenelle II Law No. 2010-788 from July 12 2010 introdu</w:t>
      </w:r>
      <w:r>
        <w:rPr>
          <w:noProof/>
          <w:sz w:val="22"/>
          <w:szCs w:val="22"/>
        </w:rPr>
        <w:t>ces non-hazardous waste prevention plans that replace household and assimilated waste management plan. The objectives are:</w:t>
      </w:r>
    </w:p>
    <w:p w:rsidR="00BB590B" w:rsidRDefault="00D22AAA">
      <w:pPr>
        <w:pStyle w:val="ListBullet"/>
        <w:numPr>
          <w:ilvl w:val="1"/>
          <w:numId w:val="40"/>
        </w:numPr>
        <w:tabs>
          <w:tab w:val="left" w:pos="357"/>
          <w:tab w:val="left" w:pos="720"/>
        </w:tabs>
        <w:ind w:left="1437"/>
        <w:jc w:val="both"/>
        <w:rPr>
          <w:noProof/>
          <w:sz w:val="22"/>
          <w:szCs w:val="22"/>
        </w:rPr>
      </w:pPr>
      <w:r>
        <w:rPr>
          <w:noProof/>
          <w:sz w:val="22"/>
          <w:szCs w:val="22"/>
        </w:rPr>
        <w:t>Develop the re-using;</w:t>
      </w:r>
    </w:p>
    <w:p w:rsidR="00BB590B" w:rsidRDefault="00D22AAA">
      <w:pPr>
        <w:pStyle w:val="ListBullet"/>
        <w:numPr>
          <w:ilvl w:val="1"/>
          <w:numId w:val="40"/>
        </w:numPr>
        <w:tabs>
          <w:tab w:val="left" w:pos="357"/>
          <w:tab w:val="left" w:pos="720"/>
        </w:tabs>
        <w:ind w:left="1437"/>
        <w:jc w:val="both"/>
        <w:rPr>
          <w:noProof/>
          <w:sz w:val="22"/>
          <w:szCs w:val="22"/>
        </w:rPr>
      </w:pPr>
      <w:r>
        <w:rPr>
          <w:noProof/>
          <w:sz w:val="22"/>
          <w:szCs w:val="22"/>
        </w:rPr>
        <w:t>Encourage waste recovery focusing on re-use, recycling and other recoveries; and</w:t>
      </w:r>
    </w:p>
    <w:p w:rsidR="00BB590B" w:rsidRDefault="00D22AAA">
      <w:pPr>
        <w:pStyle w:val="ListBullet"/>
        <w:numPr>
          <w:ilvl w:val="1"/>
          <w:numId w:val="40"/>
        </w:numPr>
        <w:tabs>
          <w:tab w:val="left" w:pos="357"/>
          <w:tab w:val="left" w:pos="720"/>
        </w:tabs>
        <w:ind w:left="1437"/>
        <w:jc w:val="both"/>
        <w:rPr>
          <w:noProof/>
          <w:sz w:val="22"/>
          <w:szCs w:val="22"/>
        </w:rPr>
      </w:pPr>
      <w:r>
        <w:rPr>
          <w:noProof/>
          <w:sz w:val="22"/>
          <w:szCs w:val="22"/>
        </w:rPr>
        <w:t xml:space="preserve">Limit incineration and </w:t>
      </w:r>
      <w:r>
        <w:rPr>
          <w:noProof/>
          <w:sz w:val="22"/>
          <w:szCs w:val="22"/>
        </w:rPr>
        <w:t>landfilling to waste that cannot be treated differently</w:t>
      </w:r>
    </w:p>
    <w:p w:rsidR="00BB590B" w:rsidRDefault="00D22AAA">
      <w:pPr>
        <w:ind w:left="357"/>
        <w:jc w:val="both"/>
        <w:rPr>
          <w:noProof/>
          <w:sz w:val="22"/>
          <w:szCs w:val="22"/>
        </w:rPr>
      </w:pPr>
      <w:r>
        <w:rPr>
          <w:rStyle w:val="BoldNormalTextChar"/>
          <w:noProof/>
          <w:sz w:val="22"/>
          <w:szCs w:val="22"/>
        </w:rPr>
        <w:t xml:space="preserve">Alongside the above text, there was additional information included in 2014 </w:t>
      </w:r>
      <w:r>
        <w:rPr>
          <w:rStyle w:val="BoldNormalTextChar"/>
          <w:b w:val="0"/>
          <w:noProof/>
          <w:sz w:val="22"/>
          <w:szCs w:val="22"/>
        </w:rPr>
        <w:t>&amp;</w:t>
      </w:r>
      <w:r>
        <w:rPr>
          <w:rStyle w:val="BoldNormalTextChar"/>
          <w:noProof/>
          <w:sz w:val="22"/>
          <w:szCs w:val="22"/>
        </w:rPr>
        <w:t xml:space="preserve"> 2015</w:t>
      </w:r>
      <w:r>
        <w:rPr>
          <w:noProof/>
          <w:sz w:val="22"/>
          <w:szCs w:val="22"/>
        </w:rPr>
        <w:t xml:space="preserve">: </w:t>
      </w:r>
    </w:p>
    <w:p w:rsidR="00BB590B" w:rsidRDefault="00D22AAA">
      <w:pPr>
        <w:ind w:left="357"/>
        <w:jc w:val="both"/>
        <w:rPr>
          <w:b/>
          <w:noProof/>
          <w:sz w:val="22"/>
          <w:szCs w:val="22"/>
        </w:rPr>
      </w:pPr>
      <w:r>
        <w:rPr>
          <w:noProof/>
          <w:sz w:val="22"/>
          <w:szCs w:val="22"/>
        </w:rPr>
        <w:t xml:space="preserve">The Energy Transition for Green Growth Law was adopted on 17 August 2015, a few months before the COP 21 Climate </w:t>
      </w:r>
      <w:r>
        <w:rPr>
          <w:noProof/>
          <w:sz w:val="22"/>
          <w:szCs w:val="22"/>
        </w:rPr>
        <w:t xml:space="preserve">Conference held in Paris. This legislative Act addresses a number of issues -sustainable buildings, clean transport, renewable energy, nuclear safety. An entire chapter is devoted to waste and the circular economy: title IV (Articles 69 – 103) of the law, </w:t>
      </w:r>
      <w:r>
        <w:rPr>
          <w:noProof/>
          <w:sz w:val="22"/>
          <w:szCs w:val="22"/>
        </w:rPr>
        <w:t>entitled “Fighting wastage and promoting the circular economy, from product design to recycling”.</w:t>
      </w:r>
    </w:p>
    <w:p w:rsidR="00BB590B" w:rsidRDefault="00D22AAA">
      <w:pPr>
        <w:ind w:left="357"/>
        <w:jc w:val="both"/>
        <w:rPr>
          <w:noProof/>
          <w:sz w:val="22"/>
          <w:szCs w:val="22"/>
        </w:rPr>
      </w:pPr>
      <w:r>
        <w:rPr>
          <w:noProof/>
          <w:sz w:val="22"/>
          <w:szCs w:val="22"/>
        </w:rPr>
        <w:t>The Energy Transition for Green Growth Law promotes the circular economy, with the goal of limiting the consumption of raw materials, water and energy. It pro</w:t>
      </w:r>
      <w:r>
        <w:rPr>
          <w:noProof/>
          <w:sz w:val="22"/>
          <w:szCs w:val="22"/>
        </w:rPr>
        <w:t>vides for the implementation of a national strategy of transition towards the circular economy, with the development of recycling, ecodesign, industrial ecology, repair and reuse.</w:t>
      </w:r>
    </w:p>
    <w:p w:rsidR="00BB590B" w:rsidRDefault="00D22AAA">
      <w:pPr>
        <w:ind w:left="357"/>
        <w:jc w:val="both"/>
        <w:rPr>
          <w:noProof/>
          <w:sz w:val="22"/>
          <w:szCs w:val="22"/>
        </w:rPr>
      </w:pPr>
      <w:r>
        <w:rPr>
          <w:noProof/>
          <w:sz w:val="22"/>
          <w:szCs w:val="22"/>
        </w:rPr>
        <w:t>The Energy Transition for Green Growth Act has set the following targets:</w:t>
      </w:r>
    </w:p>
    <w:p w:rsidR="00BB590B" w:rsidRDefault="00D22AAA">
      <w:pPr>
        <w:pStyle w:val="ListBullet"/>
        <w:numPr>
          <w:ilvl w:val="0"/>
          <w:numId w:val="98"/>
        </w:numPr>
        <w:tabs>
          <w:tab w:val="left" w:pos="357"/>
          <w:tab w:val="left" w:pos="720"/>
        </w:tabs>
        <w:jc w:val="both"/>
        <w:rPr>
          <w:noProof/>
          <w:sz w:val="22"/>
          <w:szCs w:val="22"/>
        </w:rPr>
      </w:pPr>
      <w:r>
        <w:rPr>
          <w:noProof/>
          <w:sz w:val="22"/>
          <w:szCs w:val="22"/>
        </w:rPr>
        <w:t>re</w:t>
      </w:r>
      <w:r>
        <w:rPr>
          <w:noProof/>
          <w:sz w:val="22"/>
          <w:szCs w:val="22"/>
        </w:rPr>
        <w:t>duce household waste by 10 % by 2020;</w:t>
      </w:r>
    </w:p>
    <w:p w:rsidR="00BB590B" w:rsidRDefault="00D22AAA">
      <w:pPr>
        <w:pStyle w:val="ListBullet"/>
        <w:numPr>
          <w:ilvl w:val="0"/>
          <w:numId w:val="98"/>
        </w:numPr>
        <w:tabs>
          <w:tab w:val="left" w:pos="357"/>
          <w:tab w:val="left" w:pos="720"/>
        </w:tabs>
        <w:jc w:val="both"/>
        <w:rPr>
          <w:noProof/>
          <w:sz w:val="22"/>
          <w:szCs w:val="22"/>
        </w:rPr>
      </w:pPr>
      <w:r>
        <w:rPr>
          <w:noProof/>
          <w:sz w:val="22"/>
          <w:szCs w:val="22"/>
        </w:rPr>
        <w:t>recycle 65 % of non-hazardous waste by 2025;</w:t>
      </w:r>
    </w:p>
    <w:p w:rsidR="00BB590B" w:rsidRDefault="00D22AAA">
      <w:pPr>
        <w:pStyle w:val="ListBullet"/>
        <w:numPr>
          <w:ilvl w:val="0"/>
          <w:numId w:val="98"/>
        </w:numPr>
        <w:tabs>
          <w:tab w:val="left" w:pos="357"/>
          <w:tab w:val="left" w:pos="720"/>
        </w:tabs>
        <w:jc w:val="both"/>
        <w:rPr>
          <w:noProof/>
          <w:sz w:val="22"/>
          <w:szCs w:val="22"/>
        </w:rPr>
      </w:pPr>
      <w:r>
        <w:rPr>
          <w:noProof/>
          <w:sz w:val="22"/>
          <w:szCs w:val="22"/>
        </w:rPr>
        <w:t>recycle 70 % of construction waste by 2020; and</w:t>
      </w:r>
    </w:p>
    <w:p w:rsidR="00BB590B" w:rsidRDefault="00D22AAA">
      <w:pPr>
        <w:pStyle w:val="ListBullet"/>
        <w:numPr>
          <w:ilvl w:val="0"/>
          <w:numId w:val="98"/>
        </w:numPr>
        <w:tabs>
          <w:tab w:val="left" w:pos="357"/>
          <w:tab w:val="left" w:pos="720"/>
        </w:tabs>
        <w:jc w:val="both"/>
        <w:rPr>
          <w:noProof/>
          <w:sz w:val="22"/>
          <w:szCs w:val="22"/>
        </w:rPr>
      </w:pPr>
      <w:r>
        <w:rPr>
          <w:noProof/>
          <w:sz w:val="22"/>
          <w:szCs w:val="22"/>
        </w:rPr>
        <w:t>halve the amount of landfilled waste by 2025.</w:t>
      </w:r>
    </w:p>
    <w:p w:rsidR="00BB590B" w:rsidRDefault="00BB590B">
      <w:pPr>
        <w:pStyle w:val="ListBullet"/>
        <w:numPr>
          <w:ilvl w:val="0"/>
          <w:numId w:val="0"/>
        </w:numPr>
        <w:tabs>
          <w:tab w:val="left" w:pos="357"/>
          <w:tab w:val="left" w:pos="720"/>
        </w:tabs>
        <w:ind w:left="1437"/>
        <w:jc w:val="both"/>
        <w:rPr>
          <w:noProof/>
          <w:sz w:val="22"/>
          <w:szCs w:val="22"/>
        </w:rPr>
      </w:pPr>
    </w:p>
    <w:p w:rsidR="00BB590B" w:rsidRDefault="00D22AAA">
      <w:pPr>
        <w:pStyle w:val="ListBullet"/>
        <w:numPr>
          <w:ilvl w:val="0"/>
          <w:numId w:val="40"/>
        </w:numPr>
        <w:tabs>
          <w:tab w:val="left" w:pos="357"/>
          <w:tab w:val="left" w:pos="720"/>
        </w:tabs>
        <w:contextualSpacing w:val="0"/>
        <w:jc w:val="both"/>
        <w:rPr>
          <w:noProof/>
          <w:sz w:val="22"/>
          <w:szCs w:val="22"/>
        </w:rPr>
      </w:pPr>
      <w:r>
        <w:rPr>
          <w:noProof/>
          <w:sz w:val="22"/>
          <w:szCs w:val="22"/>
        </w:rPr>
        <w:t>Legislation, regulations and guidelines:</w:t>
      </w:r>
    </w:p>
    <w:p w:rsidR="00BB590B" w:rsidRDefault="00D22AAA">
      <w:pPr>
        <w:pStyle w:val="ListBullet"/>
        <w:numPr>
          <w:ilvl w:val="0"/>
          <w:numId w:val="0"/>
        </w:numPr>
        <w:ind w:left="357"/>
        <w:jc w:val="both"/>
        <w:rPr>
          <w:i/>
          <w:noProof/>
          <w:sz w:val="22"/>
          <w:szCs w:val="22"/>
        </w:rPr>
      </w:pPr>
      <w:r>
        <w:rPr>
          <w:i/>
          <w:noProof/>
          <w:sz w:val="22"/>
          <w:szCs w:val="22"/>
        </w:rPr>
        <w:t xml:space="preserve">Transboundary movements of waste </w:t>
      </w:r>
    </w:p>
    <w:p w:rsidR="00BB590B" w:rsidRDefault="00D22AAA">
      <w:pPr>
        <w:ind w:left="357"/>
        <w:jc w:val="both"/>
        <w:rPr>
          <w:noProof/>
          <w:sz w:val="22"/>
          <w:szCs w:val="22"/>
        </w:rPr>
      </w:pPr>
      <w:r>
        <w:rPr>
          <w:noProof/>
          <w:sz w:val="22"/>
          <w:szCs w:val="22"/>
        </w:rPr>
        <w:t>Dec</w:t>
      </w:r>
      <w:r>
        <w:rPr>
          <w:noProof/>
          <w:sz w:val="22"/>
          <w:szCs w:val="22"/>
        </w:rPr>
        <w:t>ree No. 2010 577 from 31 May 2010 completes the ordinance No. 2009-894 from July 2009 on administrative fines and criminal penalties with penalties for summary offenses (code de lienvironnement Articles R 541-83 and following).</w:t>
      </w:r>
    </w:p>
    <w:p w:rsidR="00BB590B" w:rsidRDefault="00D22AAA">
      <w:pPr>
        <w:ind w:left="357"/>
        <w:jc w:val="both"/>
        <w:rPr>
          <w:noProof/>
          <w:sz w:val="22"/>
          <w:szCs w:val="22"/>
        </w:rPr>
      </w:pPr>
      <w:r>
        <w:rPr>
          <w:noProof/>
          <w:sz w:val="22"/>
          <w:szCs w:val="22"/>
        </w:rPr>
        <w:t>Decree No. 2011-828 of 11 Ju</w:t>
      </w:r>
      <w:r>
        <w:rPr>
          <w:noProof/>
          <w:sz w:val="22"/>
          <w:szCs w:val="22"/>
        </w:rPr>
        <w:t xml:space="preserve">ly 2011 contains a section 5 entitled ‘special provisions for transboundary movements of waste” which completes the Environment Code, particularly concerning the requirement to provide a financial guarantee. This Decree aims to ensure full traceability in </w:t>
      </w:r>
      <w:r>
        <w:rPr>
          <w:noProof/>
          <w:sz w:val="22"/>
          <w:szCs w:val="22"/>
        </w:rPr>
        <w:t>the case of collection of waste, by imposing to the notifier the obligation to indicate in the notification document or the information document the list of all producers whose waste were collected. This is in accordance with Regulation (EC) No. 1013/2006.</w:t>
      </w:r>
      <w:r>
        <w:rPr>
          <w:noProof/>
          <w:sz w:val="22"/>
          <w:szCs w:val="22"/>
        </w:rPr>
        <w:t xml:space="preserve"> Decree No. 2011-828 specifies what should be the nature and the form of the financial guarantee required by Regulation (EC) No. 1013/2006. Decree No. 2011-828 was completed by the “Arrêté” of 13 July 2011 which states modalities of forming financial guara</w:t>
      </w:r>
      <w:r>
        <w:rPr>
          <w:noProof/>
          <w:sz w:val="22"/>
          <w:szCs w:val="22"/>
        </w:rPr>
        <w:t>ntees in the field of shipments of waste. This “Arrêté” of 13 July 2011 sets out the method of calculating the amount of the financial guarantee.</w:t>
      </w:r>
    </w:p>
    <w:p w:rsidR="00BB590B" w:rsidRDefault="00D22AAA">
      <w:pPr>
        <w:ind w:left="357"/>
        <w:jc w:val="both"/>
        <w:rPr>
          <w:noProof/>
          <w:sz w:val="22"/>
          <w:szCs w:val="22"/>
        </w:rPr>
      </w:pPr>
      <w:r>
        <w:rPr>
          <w:rStyle w:val="BoldNormalTextChar"/>
          <w:noProof/>
          <w:sz w:val="22"/>
          <w:szCs w:val="22"/>
        </w:rPr>
        <w:t>Alongside the above text, there was additional information included in 2014 &amp; 2015</w:t>
      </w:r>
      <w:r>
        <w:rPr>
          <w:noProof/>
          <w:sz w:val="22"/>
          <w:szCs w:val="22"/>
        </w:rPr>
        <w:t>:</w:t>
      </w:r>
    </w:p>
    <w:p w:rsidR="00BB590B" w:rsidRDefault="00D22AAA">
      <w:pPr>
        <w:ind w:left="357"/>
        <w:jc w:val="both"/>
        <w:rPr>
          <w:b/>
          <w:noProof/>
          <w:sz w:val="22"/>
          <w:szCs w:val="22"/>
        </w:rPr>
      </w:pPr>
      <w:r>
        <w:rPr>
          <w:rStyle w:val="ItalicnormaltextChar"/>
          <w:noProof/>
          <w:sz w:val="22"/>
          <w:szCs w:val="22"/>
        </w:rPr>
        <w:t>Decree No. 2015-1396</w:t>
      </w:r>
      <w:r>
        <w:rPr>
          <w:noProof/>
          <w:sz w:val="22"/>
          <w:szCs w:val="22"/>
        </w:rPr>
        <w:t xml:space="preserve"> of 3 </w:t>
      </w:r>
      <w:r>
        <w:rPr>
          <w:noProof/>
          <w:sz w:val="22"/>
          <w:szCs w:val="22"/>
        </w:rPr>
        <w:t>November 2015 on the powers of the minister in charge of the Environment in the field of waste shipments: this text states that in France, the competent authority of dispatch, of destination and for transit is the minister in charge of the environment.</w:t>
      </w:r>
    </w:p>
    <w:p w:rsidR="00BB590B" w:rsidRDefault="00D22AAA">
      <w:pPr>
        <w:ind w:left="357"/>
        <w:jc w:val="both"/>
        <w:rPr>
          <w:noProof/>
          <w:sz w:val="22"/>
          <w:szCs w:val="22"/>
        </w:rPr>
      </w:pPr>
      <w:r>
        <w:rPr>
          <w:noProof/>
          <w:sz w:val="22"/>
          <w:szCs w:val="22"/>
        </w:rPr>
        <w:t>Arr</w:t>
      </w:r>
      <w:r>
        <w:rPr>
          <w:noProof/>
          <w:sz w:val="22"/>
          <w:szCs w:val="22"/>
        </w:rPr>
        <w:t>êté of 3 November 2015 which modifies the Arrêté of 9 July 2008 on the organization of the central administration of the Ministry of Ecology, Sustainable Development and Spatial Planning : this text creates a single and centralized entity : the national of</w:t>
      </w:r>
      <w:r>
        <w:rPr>
          <w:noProof/>
          <w:sz w:val="22"/>
          <w:szCs w:val="22"/>
        </w:rPr>
        <w:t>fice for transfrontier shipments of waste (in French, “le Pôle National des Transferts Transfrontaliers de Déchets (PNTTD)” which is the national competent authority and is part of the General Directorate for Risk Prevention of the Ministry of Ecology, Sus</w:t>
      </w:r>
      <w:r>
        <w:rPr>
          <w:noProof/>
          <w:sz w:val="22"/>
          <w:szCs w:val="22"/>
        </w:rPr>
        <w:t>tainable Development and Energy. Its main missions are: to process notification files (export, import, transit); to meet requests submitted by the economic operators.</w:t>
      </w:r>
    </w:p>
    <w:p w:rsidR="00BB590B" w:rsidRDefault="00D22AAA">
      <w:pPr>
        <w:pStyle w:val="ListBullet"/>
        <w:numPr>
          <w:ilvl w:val="0"/>
          <w:numId w:val="0"/>
        </w:numPr>
        <w:ind w:left="357"/>
        <w:jc w:val="both"/>
        <w:rPr>
          <w:i/>
          <w:noProof/>
          <w:sz w:val="22"/>
          <w:szCs w:val="22"/>
        </w:rPr>
      </w:pPr>
      <w:r>
        <w:rPr>
          <w:i/>
          <w:noProof/>
          <w:sz w:val="22"/>
          <w:szCs w:val="22"/>
        </w:rPr>
        <w:t>Waste management</w:t>
      </w:r>
    </w:p>
    <w:p w:rsidR="00BB590B" w:rsidRDefault="00D22AAA">
      <w:pPr>
        <w:ind w:left="357"/>
        <w:jc w:val="both"/>
        <w:rPr>
          <w:noProof/>
          <w:sz w:val="22"/>
          <w:szCs w:val="22"/>
        </w:rPr>
      </w:pPr>
      <w:r>
        <w:rPr>
          <w:noProof/>
          <w:sz w:val="22"/>
          <w:szCs w:val="22"/>
        </w:rPr>
        <w:t xml:space="preserve">Grenelle II Law (loi portant engagement national pour l’environnement </w:t>
      </w:r>
      <w:r>
        <w:rPr>
          <w:noProof/>
          <w:sz w:val="22"/>
          <w:szCs w:val="22"/>
        </w:rPr>
        <w:t>No. 2010-788 du 17 Juillet 2010) Ordinance of 17 December 2010 and Decree of 11 July 2011 (transposed WFD) Code de l’environnement.</w:t>
      </w:r>
    </w:p>
    <w:p w:rsidR="00BB590B" w:rsidRDefault="00D22AAA">
      <w:pPr>
        <w:ind w:left="357"/>
        <w:jc w:val="both"/>
        <w:rPr>
          <w:noProof/>
          <w:sz w:val="22"/>
          <w:szCs w:val="22"/>
        </w:rPr>
      </w:pPr>
      <w:r>
        <w:rPr>
          <w:rStyle w:val="BoldNormalTextChar"/>
          <w:noProof/>
          <w:sz w:val="22"/>
          <w:szCs w:val="22"/>
        </w:rPr>
        <w:t>Alongside the above text, there was additional information included in 2014 &amp; 2015</w:t>
      </w:r>
      <w:r>
        <w:rPr>
          <w:noProof/>
          <w:sz w:val="22"/>
          <w:szCs w:val="22"/>
        </w:rPr>
        <w:t xml:space="preserve">: </w:t>
      </w:r>
    </w:p>
    <w:p w:rsidR="00BB590B" w:rsidRDefault="00D22AAA">
      <w:pPr>
        <w:ind w:left="357"/>
        <w:jc w:val="both"/>
        <w:rPr>
          <w:noProof/>
          <w:sz w:val="22"/>
          <w:szCs w:val="22"/>
        </w:rPr>
      </w:pPr>
      <w:r>
        <w:rPr>
          <w:noProof/>
          <w:sz w:val="22"/>
          <w:szCs w:val="22"/>
        </w:rPr>
        <w:t>Ordinance of 17 December 2010 and Decre</w:t>
      </w:r>
      <w:r>
        <w:rPr>
          <w:noProof/>
          <w:sz w:val="22"/>
          <w:szCs w:val="22"/>
        </w:rPr>
        <w:t>e of 11 July 2011 (transposed WFD) Code de l’environnement. The legislative Act No. 2015-991 of 7 August 2015 on the new organization of the territories of  “la République” (in French « Loi No. 2015-991 du 7 août 2015 portant nouvelle organisation territor</w:t>
      </w:r>
      <w:r>
        <w:rPr>
          <w:noProof/>
          <w:sz w:val="22"/>
          <w:szCs w:val="22"/>
        </w:rPr>
        <w:t>iale de la République » or “ la Loi Notre”). The Energy Transition for Green Growth law adopted in August 2015 : Title  IV related to waste and circular economy (in French, la “loi No. 2015-992 du 17 août 2015 relative à la transition énergétique pour la c</w:t>
      </w:r>
      <w:r>
        <w:rPr>
          <w:noProof/>
          <w:sz w:val="22"/>
          <w:szCs w:val="22"/>
        </w:rPr>
        <w:t>roissance verte” or “LTECV”).</w:t>
      </w:r>
    </w:p>
    <w:p w:rsidR="00BB590B" w:rsidRDefault="00D22AAA">
      <w:pPr>
        <w:pStyle w:val="ListBullet"/>
        <w:numPr>
          <w:ilvl w:val="0"/>
          <w:numId w:val="0"/>
        </w:numPr>
        <w:ind w:left="357"/>
        <w:jc w:val="both"/>
        <w:rPr>
          <w:i/>
          <w:noProof/>
          <w:sz w:val="22"/>
          <w:szCs w:val="22"/>
        </w:rPr>
      </w:pPr>
      <w:r>
        <w:rPr>
          <w:i/>
          <w:noProof/>
          <w:sz w:val="22"/>
          <w:szCs w:val="22"/>
        </w:rPr>
        <w:t xml:space="preserve">Waste prevention </w:t>
      </w:r>
    </w:p>
    <w:p w:rsidR="00BB590B" w:rsidRDefault="00D22AAA">
      <w:pPr>
        <w:ind w:left="357"/>
        <w:jc w:val="both"/>
        <w:rPr>
          <w:noProof/>
          <w:sz w:val="22"/>
          <w:szCs w:val="22"/>
        </w:rPr>
      </w:pPr>
      <w:r>
        <w:rPr>
          <w:noProof/>
          <w:sz w:val="22"/>
          <w:szCs w:val="22"/>
        </w:rPr>
        <w:t>A new scheme which extends producer responsibility for the collection and the treatment of medical waste has been established with Decree from July 2011. It aims to define the modalities of the collection pro</w:t>
      </w:r>
      <w:r>
        <w:rPr>
          <w:noProof/>
          <w:sz w:val="22"/>
          <w:szCs w:val="22"/>
        </w:rPr>
        <w:t>cess and to precise the obligations of the collectors. The cost of this sector is the responsibility of the health industry and it is free for the patient.</w:t>
      </w:r>
    </w:p>
    <w:p w:rsidR="00BB590B" w:rsidRDefault="00D22AAA">
      <w:pPr>
        <w:pStyle w:val="ListBullet"/>
        <w:numPr>
          <w:ilvl w:val="0"/>
          <w:numId w:val="40"/>
        </w:numPr>
        <w:tabs>
          <w:tab w:val="left" w:pos="357"/>
          <w:tab w:val="left" w:pos="720"/>
        </w:tabs>
        <w:ind w:left="717"/>
        <w:jc w:val="both"/>
        <w:rPr>
          <w:noProof/>
          <w:sz w:val="22"/>
          <w:szCs w:val="22"/>
        </w:rPr>
      </w:pPr>
      <w:r>
        <w:rPr>
          <w:noProof/>
          <w:sz w:val="22"/>
          <w:szCs w:val="22"/>
        </w:rPr>
        <w:t>Economic instruments/initiatives:</w:t>
      </w:r>
    </w:p>
    <w:p w:rsidR="00BB590B" w:rsidRDefault="00D22AAA">
      <w:pPr>
        <w:ind w:left="357"/>
        <w:jc w:val="both"/>
        <w:rPr>
          <w:noProof/>
          <w:sz w:val="22"/>
          <w:szCs w:val="22"/>
        </w:rPr>
      </w:pPr>
      <w:r>
        <w:rPr>
          <w:noProof/>
          <w:sz w:val="22"/>
          <w:szCs w:val="22"/>
        </w:rPr>
        <w:t>Taxes (General tax on polluting activities) on the disposal of haz</w:t>
      </w:r>
      <w:r>
        <w:rPr>
          <w:noProof/>
          <w:sz w:val="22"/>
          <w:szCs w:val="22"/>
        </w:rPr>
        <w:t>ardous wastes and other wastes. Incentive pricing: Article 46 of « Grenelle I » Law states that local authorities have to put in place an incentive pricing system of their waste management service by 2014. A variable part will be introduced, it may take in</w:t>
      </w:r>
      <w:r>
        <w:rPr>
          <w:noProof/>
          <w:sz w:val="22"/>
          <w:szCs w:val="22"/>
        </w:rPr>
        <w:t>to account the nature, weight, volume or frequency of collection of waste. Since 2009, ADEME has supported some local authorities on the implementation of the incentive fee. Feedback of the trial phase could be used in the future to facilitate the roll-out</w:t>
      </w:r>
      <w:r>
        <w:rPr>
          <w:noProof/>
          <w:sz w:val="22"/>
          <w:szCs w:val="22"/>
        </w:rPr>
        <w:t xml:space="preserve"> of the system. Article 195 of « Grenelle II » Law introduces the possibility of extending the duration of the trial phase.</w:t>
      </w:r>
    </w:p>
    <w:p w:rsidR="00BB590B" w:rsidRDefault="00D22AAA">
      <w:pPr>
        <w:pStyle w:val="ListBullet"/>
        <w:numPr>
          <w:ilvl w:val="0"/>
          <w:numId w:val="40"/>
        </w:numPr>
        <w:tabs>
          <w:tab w:val="left" w:pos="357"/>
          <w:tab w:val="left" w:pos="720"/>
        </w:tabs>
        <w:ind w:left="717"/>
        <w:jc w:val="both"/>
        <w:rPr>
          <w:noProof/>
          <w:sz w:val="22"/>
          <w:szCs w:val="22"/>
        </w:rPr>
      </w:pPr>
      <w:r>
        <w:rPr>
          <w:noProof/>
          <w:sz w:val="22"/>
          <w:szCs w:val="22"/>
        </w:rPr>
        <w:t>Measures taken by industries/waste generators:</w:t>
      </w:r>
    </w:p>
    <w:p w:rsidR="00BB590B" w:rsidRDefault="00D22AAA">
      <w:pPr>
        <w:ind w:left="357"/>
        <w:jc w:val="both"/>
        <w:rPr>
          <w:noProof/>
          <w:sz w:val="22"/>
          <w:szCs w:val="22"/>
        </w:rPr>
      </w:pPr>
      <w:r>
        <w:rPr>
          <w:noProof/>
          <w:sz w:val="22"/>
          <w:szCs w:val="22"/>
        </w:rPr>
        <w:t>Agreement on the phasing out of the lamp bulb and the promotion of low-energy light b</w:t>
      </w:r>
      <w:r>
        <w:rPr>
          <w:noProof/>
          <w:sz w:val="22"/>
          <w:szCs w:val="22"/>
        </w:rPr>
        <w:t>ulb, from 23 October 2008.</w:t>
      </w:r>
      <w:r>
        <w:rPr>
          <w:rStyle w:val="FootnoteReference"/>
          <w:noProof/>
          <w:sz w:val="22"/>
          <w:szCs w:val="22"/>
        </w:rPr>
        <w:footnoteReference w:id="22"/>
      </w:r>
      <w:r>
        <w:rPr>
          <w:noProof/>
          <w:sz w:val="22"/>
          <w:szCs w:val="22"/>
        </w:rPr>
        <w:t xml:space="preserve"> </w:t>
      </w:r>
    </w:p>
    <w:p w:rsidR="00BB590B" w:rsidRDefault="00D22AAA">
      <w:pPr>
        <w:ind w:left="357"/>
        <w:jc w:val="both"/>
        <w:rPr>
          <w:noProof/>
          <w:sz w:val="22"/>
          <w:szCs w:val="22"/>
        </w:rPr>
      </w:pPr>
      <w:r>
        <w:rPr>
          <w:noProof/>
          <w:sz w:val="22"/>
          <w:szCs w:val="22"/>
        </w:rPr>
        <w:t>Agreement with the food industry on the reduction and the recycling of packaging waste.</w:t>
      </w:r>
      <w:r>
        <w:rPr>
          <w:rStyle w:val="FootnoteReference"/>
          <w:noProof/>
          <w:sz w:val="22"/>
          <w:szCs w:val="22"/>
        </w:rPr>
        <w:footnoteReference w:id="23"/>
      </w:r>
      <w:r>
        <w:rPr>
          <w:noProof/>
          <w:sz w:val="22"/>
          <w:szCs w:val="22"/>
        </w:rPr>
        <w:t xml:space="preserve"> </w:t>
      </w:r>
    </w:p>
    <w:p w:rsidR="00BB590B" w:rsidRDefault="00D22AAA">
      <w:pPr>
        <w:ind w:left="357"/>
        <w:jc w:val="both"/>
        <w:rPr>
          <w:noProof/>
          <w:sz w:val="22"/>
          <w:szCs w:val="22"/>
        </w:rPr>
      </w:pPr>
      <w:r>
        <w:rPr>
          <w:noProof/>
          <w:sz w:val="22"/>
          <w:szCs w:val="22"/>
        </w:rPr>
        <w:t>Following the Grenelle Environment and the waste action plan 2009-2012: Agreement on the development of biodegradable waste plastic bag (</w:t>
      </w:r>
      <w:r>
        <w:rPr>
          <w:noProof/>
          <w:sz w:val="22"/>
          <w:szCs w:val="22"/>
        </w:rPr>
        <w:t xml:space="preserve">waste plastic bag composed of organic material and destined to compostable waste collect). </w:t>
      </w:r>
    </w:p>
    <w:p w:rsidR="00BB590B" w:rsidRDefault="00D22AAA">
      <w:pPr>
        <w:ind w:left="357"/>
        <w:jc w:val="both"/>
        <w:rPr>
          <w:noProof/>
          <w:sz w:val="22"/>
          <w:szCs w:val="22"/>
        </w:rPr>
      </w:pPr>
      <w:r>
        <w:rPr>
          <w:noProof/>
          <w:sz w:val="22"/>
          <w:szCs w:val="22"/>
        </w:rPr>
        <w:t>Agreement on reuse and disposal of wood creosote.</w:t>
      </w:r>
    </w:p>
    <w:p w:rsidR="00BB590B" w:rsidRDefault="00D22AAA">
      <w:pPr>
        <w:pStyle w:val="ListBullet"/>
        <w:numPr>
          <w:ilvl w:val="0"/>
          <w:numId w:val="40"/>
        </w:numPr>
        <w:tabs>
          <w:tab w:val="left" w:pos="357"/>
          <w:tab w:val="left" w:pos="720"/>
        </w:tabs>
        <w:ind w:left="717"/>
        <w:jc w:val="both"/>
        <w:rPr>
          <w:noProof/>
          <w:sz w:val="22"/>
          <w:szCs w:val="22"/>
        </w:rPr>
      </w:pPr>
      <w:r>
        <w:rPr>
          <w:noProof/>
          <w:sz w:val="22"/>
          <w:szCs w:val="22"/>
        </w:rPr>
        <w:t>Others:</w:t>
      </w:r>
    </w:p>
    <w:p w:rsidR="00BB590B" w:rsidRDefault="00D22AAA">
      <w:pPr>
        <w:pStyle w:val="Italicnormaltext"/>
        <w:ind w:firstLine="363"/>
        <w:jc w:val="both"/>
        <w:rPr>
          <w:noProof/>
          <w:sz w:val="22"/>
          <w:szCs w:val="22"/>
        </w:rPr>
      </w:pPr>
      <w:r>
        <w:rPr>
          <w:rStyle w:val="BoldNormalTextChar"/>
          <w:b w:val="0"/>
          <w:noProof/>
          <w:sz w:val="22"/>
          <w:szCs w:val="22"/>
        </w:rPr>
        <w:t>Waste minimization week, prevention campaign</w:t>
      </w:r>
      <w:r>
        <w:rPr>
          <w:noProof/>
          <w:sz w:val="22"/>
          <w:szCs w:val="22"/>
        </w:rPr>
        <w:t xml:space="preserve">: </w:t>
      </w:r>
    </w:p>
    <w:p w:rsidR="00BB590B" w:rsidRDefault="00D22AAA">
      <w:pPr>
        <w:ind w:left="357"/>
        <w:jc w:val="both"/>
        <w:rPr>
          <w:noProof/>
          <w:sz w:val="22"/>
          <w:szCs w:val="22"/>
        </w:rPr>
      </w:pPr>
      <w:r>
        <w:rPr>
          <w:noProof/>
          <w:sz w:val="22"/>
          <w:szCs w:val="22"/>
        </w:rPr>
        <w:t xml:space="preserve">2009-2012 prevention campaign: focused on simple prevention messages and a TV campaign; Waste minimisation week: created in France in 2006. Thanks to a French leadership, this became a European event since 2009. </w:t>
      </w:r>
    </w:p>
    <w:p w:rsidR="00BB590B" w:rsidRDefault="00D22AAA">
      <w:pPr>
        <w:ind w:left="357"/>
        <w:jc w:val="both"/>
        <w:rPr>
          <w:noProof/>
          <w:sz w:val="22"/>
          <w:szCs w:val="22"/>
        </w:rPr>
      </w:pPr>
      <w:r>
        <w:rPr>
          <w:noProof/>
          <w:sz w:val="22"/>
          <w:szCs w:val="22"/>
        </w:rPr>
        <w:t>Launch in July 2014 of the first call for p</w:t>
      </w:r>
      <w:r>
        <w:rPr>
          <w:noProof/>
          <w:sz w:val="22"/>
          <w:szCs w:val="22"/>
        </w:rPr>
        <w:t>rojects "territories zero waste” in an exemplary and participatory approach of reducing, reusing and recycling waste. 58 candidates have been selected on the basis of a comprehensive project that includes actions on prevention and on recycling for househol</w:t>
      </w:r>
      <w:r>
        <w:rPr>
          <w:noProof/>
          <w:sz w:val="22"/>
          <w:szCs w:val="22"/>
        </w:rPr>
        <w:t>ds waste but also companies waste.</w:t>
      </w:r>
    </w:p>
    <w:p w:rsidR="00BB590B" w:rsidRDefault="00D22AAA">
      <w:pPr>
        <w:pStyle w:val="Italicnormaltext"/>
        <w:ind w:firstLine="363"/>
        <w:jc w:val="both"/>
        <w:rPr>
          <w:noProof/>
          <w:sz w:val="22"/>
          <w:szCs w:val="22"/>
        </w:rPr>
      </w:pPr>
      <w:r>
        <w:rPr>
          <w:noProof/>
          <w:sz w:val="22"/>
          <w:szCs w:val="22"/>
        </w:rPr>
        <w:t>Combating Food Waste:</w:t>
      </w:r>
    </w:p>
    <w:p w:rsidR="00BB590B" w:rsidRDefault="00D22AAA">
      <w:pPr>
        <w:ind w:left="357"/>
        <w:jc w:val="both"/>
        <w:rPr>
          <w:noProof/>
          <w:sz w:val="22"/>
          <w:szCs w:val="22"/>
        </w:rPr>
      </w:pPr>
      <w:r>
        <w:rPr>
          <w:noProof/>
          <w:sz w:val="22"/>
          <w:szCs w:val="22"/>
        </w:rPr>
        <w:t>In France, more than 7 million tonnes of food waste is thrown throughout the food chain: the national day of the fight against food waste, held 16 October 2014 was an opportunity to gather and mobili</w:t>
      </w:r>
      <w:r>
        <w:rPr>
          <w:noProof/>
          <w:sz w:val="22"/>
          <w:szCs w:val="22"/>
        </w:rPr>
        <w:t>ze all actors and initiatives to achieve the target set:  halving waste by 2025.</w:t>
      </w:r>
    </w:p>
    <w:p w:rsidR="00BB590B" w:rsidRDefault="00D22AAA">
      <w:pPr>
        <w:ind w:left="357"/>
        <w:jc w:val="both"/>
        <w:rPr>
          <w:rStyle w:val="BoldNormalTextChar"/>
          <w:noProof/>
          <w:sz w:val="22"/>
          <w:szCs w:val="22"/>
        </w:rPr>
      </w:pPr>
      <w:r>
        <w:rPr>
          <w:rStyle w:val="BoldNormalTextChar"/>
          <w:noProof/>
          <w:sz w:val="22"/>
          <w:szCs w:val="22"/>
        </w:rPr>
        <w:t>Alongside the above text, there was additional information included in:</w:t>
      </w:r>
    </w:p>
    <w:p w:rsidR="00BB590B" w:rsidRDefault="00D22AAA">
      <w:pPr>
        <w:ind w:left="357"/>
        <w:jc w:val="both"/>
        <w:rPr>
          <w:noProof/>
          <w:sz w:val="22"/>
          <w:szCs w:val="22"/>
        </w:rPr>
      </w:pPr>
      <w:r>
        <w:rPr>
          <w:rStyle w:val="BoldNormalTextChar"/>
          <w:noProof/>
          <w:sz w:val="22"/>
          <w:szCs w:val="22"/>
        </w:rPr>
        <w:t xml:space="preserve">2014: </w:t>
      </w:r>
      <w:r>
        <w:rPr>
          <w:noProof/>
          <w:sz w:val="22"/>
          <w:szCs w:val="22"/>
        </w:rPr>
        <w:t>The Minister for Ecology has concluded an agreement with large retail professionals who have pled</w:t>
      </w:r>
      <w:r>
        <w:rPr>
          <w:noProof/>
          <w:sz w:val="22"/>
          <w:szCs w:val="22"/>
        </w:rPr>
        <w:t>ged:</w:t>
      </w:r>
    </w:p>
    <w:p w:rsidR="00BB590B" w:rsidRDefault="00D22AAA">
      <w:pPr>
        <w:pStyle w:val="ListBullet"/>
        <w:numPr>
          <w:ilvl w:val="1"/>
          <w:numId w:val="40"/>
        </w:numPr>
        <w:tabs>
          <w:tab w:val="left" w:pos="357"/>
          <w:tab w:val="left" w:pos="720"/>
        </w:tabs>
        <w:ind w:left="1437"/>
        <w:jc w:val="both"/>
        <w:rPr>
          <w:noProof/>
          <w:sz w:val="22"/>
          <w:szCs w:val="22"/>
        </w:rPr>
      </w:pPr>
      <w:r>
        <w:rPr>
          <w:noProof/>
          <w:sz w:val="22"/>
          <w:szCs w:val="22"/>
        </w:rPr>
        <w:t>not to destroy unsold food and drink which is still fit for consumption; and</w:t>
      </w:r>
    </w:p>
    <w:p w:rsidR="00BB590B" w:rsidRDefault="00D22AAA">
      <w:pPr>
        <w:pStyle w:val="ListBullet"/>
        <w:numPr>
          <w:ilvl w:val="1"/>
          <w:numId w:val="40"/>
        </w:numPr>
        <w:tabs>
          <w:tab w:val="left" w:pos="357"/>
          <w:tab w:val="left" w:pos="720"/>
        </w:tabs>
        <w:ind w:left="1437"/>
        <w:jc w:val="both"/>
        <w:rPr>
          <w:noProof/>
          <w:sz w:val="22"/>
          <w:szCs w:val="22"/>
        </w:rPr>
      </w:pPr>
      <w:r>
        <w:rPr>
          <w:noProof/>
          <w:sz w:val="22"/>
          <w:szCs w:val="22"/>
        </w:rPr>
        <w:tab/>
        <w:t>to always offer such items to charities, in the case of stores larger than 400 m</w:t>
      </w:r>
      <w:r>
        <w:rPr>
          <w:noProof/>
          <w:sz w:val="22"/>
          <w:szCs w:val="22"/>
          <w:vertAlign w:val="superscript"/>
        </w:rPr>
        <w:t>2</w:t>
      </w:r>
      <w:r>
        <w:rPr>
          <w:noProof/>
          <w:sz w:val="22"/>
          <w:szCs w:val="22"/>
        </w:rPr>
        <w:t>.</w:t>
      </w:r>
    </w:p>
    <w:p w:rsidR="00BB590B" w:rsidRDefault="00D22AAA">
      <w:pPr>
        <w:ind w:left="357"/>
        <w:jc w:val="both"/>
        <w:rPr>
          <w:noProof/>
          <w:sz w:val="22"/>
          <w:szCs w:val="22"/>
        </w:rPr>
      </w:pPr>
      <w:r>
        <w:rPr>
          <w:noProof/>
          <w:sz w:val="22"/>
          <w:szCs w:val="22"/>
        </w:rPr>
        <w:t xml:space="preserve"> A plan to combat food waste has been set up in catering services (including school canteens) which are managed by the State and local government.</w:t>
      </w:r>
    </w:p>
    <w:p w:rsidR="00BB590B" w:rsidRDefault="00D22AAA">
      <w:pPr>
        <w:ind w:left="357"/>
        <w:jc w:val="both"/>
        <w:rPr>
          <w:noProof/>
          <w:sz w:val="22"/>
          <w:szCs w:val="22"/>
        </w:rPr>
      </w:pPr>
      <w:r>
        <w:rPr>
          <w:b/>
          <w:noProof/>
          <w:sz w:val="22"/>
          <w:szCs w:val="22"/>
        </w:rPr>
        <w:t>2015</w:t>
      </w:r>
      <w:r>
        <w:rPr>
          <w:noProof/>
          <w:sz w:val="22"/>
          <w:szCs w:val="22"/>
        </w:rPr>
        <w:t xml:space="preserve">: The Energy Transition for Green Growth law adopted in August 2015 reaffirmed that combating food waste </w:t>
      </w:r>
      <w:r>
        <w:rPr>
          <w:noProof/>
          <w:sz w:val="22"/>
          <w:szCs w:val="22"/>
        </w:rPr>
        <w:t>is a national priority. This law was completed by the law of 11 February 2016 on the fight against food waste.</w:t>
      </w:r>
    </w:p>
    <w:p w:rsidR="00BB590B" w:rsidRDefault="00D22AAA">
      <w:pPr>
        <w:pStyle w:val="Italicnormaltext"/>
        <w:ind w:firstLine="363"/>
        <w:jc w:val="both"/>
        <w:rPr>
          <w:noProof/>
          <w:sz w:val="22"/>
          <w:szCs w:val="22"/>
        </w:rPr>
      </w:pPr>
      <w:r>
        <w:rPr>
          <w:noProof/>
          <w:sz w:val="22"/>
          <w:szCs w:val="22"/>
        </w:rPr>
        <w:t>The fight against plastic waste and marine pollution:</w:t>
      </w:r>
    </w:p>
    <w:p w:rsidR="00BB590B" w:rsidRDefault="00D22AAA">
      <w:pPr>
        <w:ind w:left="357"/>
        <w:jc w:val="both"/>
        <w:rPr>
          <w:noProof/>
          <w:sz w:val="22"/>
          <w:szCs w:val="22"/>
        </w:rPr>
      </w:pPr>
      <w:r>
        <w:rPr>
          <w:noProof/>
          <w:sz w:val="22"/>
          <w:szCs w:val="22"/>
        </w:rPr>
        <w:t>The fight against plastic waste begins with the reduction of plastic bag consumption. The u</w:t>
      </w:r>
      <w:r>
        <w:rPr>
          <w:noProof/>
          <w:sz w:val="22"/>
          <w:szCs w:val="22"/>
        </w:rPr>
        <w:t xml:space="preserve">se of products based on hydrocarbons which are used only once generates greenhouse gases as well as polluting land, rivers and seas. They have become the symbol of an unsustainable production and consumption model. Launch by France (and Morroco/Monaco) of </w:t>
      </w:r>
      <w:r>
        <w:rPr>
          <w:noProof/>
          <w:sz w:val="22"/>
          <w:szCs w:val="22"/>
        </w:rPr>
        <w:t xml:space="preserve">an international coalition to reduce plastic waste and marine pollution in Marrakech during the COP22 (November 2016). Through the commitments made, the countries and all the partners who have already launched initiatives to draw attention to this scourge </w:t>
      </w:r>
      <w:r>
        <w:rPr>
          <w:noProof/>
          <w:sz w:val="22"/>
          <w:szCs w:val="22"/>
        </w:rPr>
        <w:t>and to reduce plastic waste, share their experiences and suggest practical solutions.</w:t>
      </w:r>
    </w:p>
    <w:p w:rsidR="00BB590B" w:rsidRDefault="00D22AAA">
      <w:pPr>
        <w:pStyle w:val="BoldNormalText"/>
        <w:jc w:val="both"/>
        <w:rPr>
          <w:noProof/>
          <w:sz w:val="22"/>
          <w:szCs w:val="22"/>
        </w:rPr>
      </w:pPr>
      <w:r>
        <w:rPr>
          <w:noProof/>
          <w:sz w:val="22"/>
          <w:szCs w:val="22"/>
        </w:rPr>
        <w:t>Germany (2013-2015):</w:t>
      </w:r>
    </w:p>
    <w:p w:rsidR="00BB590B" w:rsidRDefault="00D22AAA">
      <w:pPr>
        <w:pStyle w:val="ListBullet"/>
        <w:numPr>
          <w:ilvl w:val="0"/>
          <w:numId w:val="41"/>
        </w:numPr>
        <w:tabs>
          <w:tab w:val="left" w:pos="357"/>
          <w:tab w:val="left" w:pos="720"/>
        </w:tabs>
        <w:jc w:val="both"/>
        <w:rPr>
          <w:noProof/>
          <w:sz w:val="22"/>
          <w:szCs w:val="22"/>
        </w:rPr>
      </w:pPr>
      <w:r>
        <w:rPr>
          <w:noProof/>
          <w:sz w:val="22"/>
          <w:szCs w:val="22"/>
        </w:rPr>
        <w:t xml:space="preserve">National strategies/policies: </w:t>
      </w:r>
    </w:p>
    <w:p w:rsidR="00BB590B" w:rsidRDefault="00D22AAA">
      <w:pPr>
        <w:ind w:left="357"/>
        <w:jc w:val="both"/>
        <w:rPr>
          <w:noProof/>
          <w:sz w:val="22"/>
          <w:szCs w:val="22"/>
        </w:rPr>
      </w:pPr>
      <w:r>
        <w:rPr>
          <w:noProof/>
          <w:sz w:val="22"/>
          <w:szCs w:val="22"/>
          <w:lang w:val="en-US"/>
        </w:rPr>
        <w:t>Waste Prevention</w:t>
      </w:r>
      <w:r>
        <w:rPr>
          <w:noProof/>
          <w:sz w:val="22"/>
          <w:szCs w:val="22"/>
        </w:rPr>
        <w:t xml:space="preserve"> Programme</w:t>
      </w:r>
      <w:r>
        <w:rPr>
          <w:noProof/>
          <w:sz w:val="22"/>
          <w:szCs w:val="22"/>
          <w:lang w:val="en-US"/>
        </w:rPr>
        <w:t>.</w:t>
      </w:r>
      <w:r>
        <w:rPr>
          <w:rStyle w:val="FootnoteReference"/>
          <w:noProof/>
          <w:sz w:val="22"/>
          <w:szCs w:val="22"/>
        </w:rPr>
        <w:footnoteReference w:id="24"/>
      </w:r>
      <w:r>
        <w:rPr>
          <w:noProof/>
          <w:sz w:val="22"/>
          <w:szCs w:val="22"/>
          <w:lang w:val="en-US"/>
        </w:rPr>
        <w:t xml:space="preserve">  (Since 2014)</w:t>
      </w:r>
    </w:p>
    <w:p w:rsidR="00BB590B" w:rsidRDefault="00D22AAA">
      <w:pPr>
        <w:pStyle w:val="ListBullet"/>
        <w:numPr>
          <w:ilvl w:val="0"/>
          <w:numId w:val="41"/>
        </w:numPr>
        <w:tabs>
          <w:tab w:val="left" w:pos="357"/>
          <w:tab w:val="left" w:pos="720"/>
        </w:tabs>
        <w:ind w:left="717"/>
        <w:jc w:val="both"/>
        <w:rPr>
          <w:noProof/>
          <w:sz w:val="22"/>
          <w:szCs w:val="22"/>
        </w:rPr>
      </w:pPr>
      <w:r>
        <w:rPr>
          <w:noProof/>
          <w:sz w:val="22"/>
          <w:szCs w:val="22"/>
        </w:rPr>
        <w:t>Legislation, regulations and guidelines:</w:t>
      </w:r>
    </w:p>
    <w:p w:rsidR="00BB590B" w:rsidRDefault="00D22AAA">
      <w:pPr>
        <w:ind w:left="357"/>
        <w:jc w:val="both"/>
        <w:rPr>
          <w:noProof/>
          <w:sz w:val="22"/>
          <w:szCs w:val="22"/>
        </w:rPr>
      </w:pPr>
      <w:r>
        <w:rPr>
          <w:noProof/>
          <w:sz w:val="22"/>
          <w:szCs w:val="22"/>
        </w:rPr>
        <w:t>Recycling Management Act (1994, am</w:t>
      </w:r>
      <w:r>
        <w:rPr>
          <w:noProof/>
          <w:sz w:val="22"/>
          <w:szCs w:val="22"/>
        </w:rPr>
        <w:t xml:space="preserve">ended in 2013) with supplementary regulations, in particular: </w:t>
      </w:r>
    </w:p>
    <w:p w:rsidR="00BB590B" w:rsidRDefault="00D22AAA">
      <w:pPr>
        <w:ind w:left="357"/>
        <w:jc w:val="both"/>
        <w:rPr>
          <w:noProof/>
          <w:sz w:val="22"/>
          <w:szCs w:val="22"/>
        </w:rPr>
      </w:pPr>
      <w:r>
        <w:rPr>
          <w:noProof/>
          <w:sz w:val="22"/>
          <w:szCs w:val="22"/>
        </w:rPr>
        <w:t>Sewage Sludge Ordinance (1992, amended in 2012); Waste Oil Ordinance (1987, amended in 2012); Chemicals – Ozone Layer Ordinance (2006, amended in 2013); Ordinance on Bio wastes (1998; renewed i</w:t>
      </w:r>
      <w:r>
        <w:rPr>
          <w:noProof/>
          <w:sz w:val="22"/>
          <w:szCs w:val="22"/>
        </w:rPr>
        <w:t>n 2013); Packaging Ordinance (1998, amended in 2010); Ordinance on the management of waste wood (2003, amended in 2015); PCB-waste Ordinance (2000, amended in 2012); Ordinance on Underground Waste Stowage (2002, amended in 2012); Commercial Wastes Ordinanc</w:t>
      </w:r>
      <w:r>
        <w:rPr>
          <w:noProof/>
          <w:sz w:val="22"/>
          <w:szCs w:val="22"/>
        </w:rPr>
        <w:t>e (2002, amended in 2012);Waste Management Plans issued by the Federal States; Landfill Ordinance (2009, amended in 2013); and Federal Immission Control Act (1974, amended in 2015) with supplementary regulations; in particular: Ordinance on Waste Incinerat</w:t>
      </w:r>
      <w:r>
        <w:rPr>
          <w:noProof/>
          <w:sz w:val="22"/>
          <w:szCs w:val="22"/>
        </w:rPr>
        <w:t>ion Plants (1990, renewed in 2013).</w:t>
      </w:r>
    </w:p>
    <w:p w:rsidR="00BB590B" w:rsidRDefault="00D22AAA">
      <w:pPr>
        <w:ind w:left="357"/>
        <w:jc w:val="both"/>
        <w:rPr>
          <w:noProof/>
          <w:sz w:val="22"/>
          <w:szCs w:val="22"/>
        </w:rPr>
      </w:pPr>
      <w:r>
        <w:rPr>
          <w:noProof/>
          <w:sz w:val="22"/>
          <w:szCs w:val="22"/>
        </w:rPr>
        <w:t>End-of-Life-Vehicle Act (2002) and End-of-Life-Vehicle Ordinance (1997, amended in 2015).</w:t>
      </w:r>
    </w:p>
    <w:p w:rsidR="00BB590B" w:rsidRDefault="00D22AAA">
      <w:pPr>
        <w:ind w:left="357"/>
        <w:jc w:val="both"/>
        <w:rPr>
          <w:noProof/>
          <w:sz w:val="22"/>
          <w:szCs w:val="22"/>
        </w:rPr>
      </w:pPr>
      <w:r>
        <w:rPr>
          <w:noProof/>
          <w:sz w:val="22"/>
          <w:szCs w:val="22"/>
        </w:rPr>
        <w:t>Waste Electrical and Electronic Equipment Act (2005, amended in 2015). Ordinance on Hazardous Substances in Electrical and Electro</w:t>
      </w:r>
      <w:r>
        <w:rPr>
          <w:noProof/>
          <w:sz w:val="22"/>
          <w:szCs w:val="22"/>
        </w:rPr>
        <w:t>nic Equipment (2013)</w:t>
      </w:r>
    </w:p>
    <w:p w:rsidR="00BB590B" w:rsidRDefault="00D22AAA">
      <w:pPr>
        <w:ind w:left="357"/>
        <w:jc w:val="both"/>
        <w:rPr>
          <w:noProof/>
          <w:sz w:val="22"/>
          <w:szCs w:val="22"/>
        </w:rPr>
      </w:pPr>
      <w:r>
        <w:rPr>
          <w:noProof/>
          <w:sz w:val="22"/>
          <w:szCs w:val="22"/>
        </w:rPr>
        <w:t>Batteries Act (2009, amended in 2015)</w:t>
      </w:r>
    </w:p>
    <w:p w:rsidR="00BB590B" w:rsidRDefault="00D22AAA">
      <w:pPr>
        <w:ind w:left="357"/>
        <w:jc w:val="both"/>
        <w:rPr>
          <w:noProof/>
          <w:sz w:val="22"/>
          <w:szCs w:val="22"/>
        </w:rPr>
      </w:pPr>
      <w:r>
        <w:rPr>
          <w:noProof/>
          <w:sz w:val="22"/>
          <w:szCs w:val="22"/>
        </w:rPr>
        <w:t>Regulation of the European Parliament and the Council (EEC) No. 761/2001 of 19 March 2001 allowing voluntary participation by organisations in a Community eco-management and audit scheme (EMAS).</w:t>
      </w:r>
    </w:p>
    <w:p w:rsidR="00BB590B" w:rsidRDefault="00D22AAA">
      <w:pPr>
        <w:pStyle w:val="ListBullet"/>
        <w:numPr>
          <w:ilvl w:val="0"/>
          <w:numId w:val="41"/>
        </w:numPr>
        <w:tabs>
          <w:tab w:val="left" w:pos="357"/>
          <w:tab w:val="left" w:pos="720"/>
        </w:tabs>
        <w:ind w:left="717"/>
        <w:jc w:val="both"/>
        <w:rPr>
          <w:noProof/>
          <w:sz w:val="22"/>
          <w:szCs w:val="22"/>
        </w:rPr>
      </w:pPr>
      <w:r>
        <w:rPr>
          <w:noProof/>
          <w:sz w:val="22"/>
          <w:szCs w:val="22"/>
        </w:rPr>
        <w:t>Ec</w:t>
      </w:r>
      <w:r>
        <w:rPr>
          <w:noProof/>
          <w:sz w:val="22"/>
          <w:szCs w:val="22"/>
        </w:rPr>
        <w:t>onomic instruments/initiatives:</w:t>
      </w:r>
    </w:p>
    <w:p w:rsidR="00BB590B" w:rsidRDefault="00D22AAA">
      <w:pPr>
        <w:ind w:left="357"/>
        <w:jc w:val="both"/>
        <w:rPr>
          <w:noProof/>
          <w:sz w:val="22"/>
          <w:szCs w:val="22"/>
        </w:rPr>
      </w:pPr>
      <w:r>
        <w:rPr>
          <w:noProof/>
          <w:sz w:val="22"/>
          <w:szCs w:val="22"/>
        </w:rPr>
        <w:t>Environmental Innovation Programme</w:t>
      </w:r>
      <w:r>
        <w:rPr>
          <w:rStyle w:val="FootnoteReference"/>
          <w:noProof/>
          <w:sz w:val="22"/>
          <w:szCs w:val="22"/>
        </w:rPr>
        <w:footnoteReference w:id="25"/>
      </w:r>
      <w:r>
        <w:rPr>
          <w:noProof/>
          <w:sz w:val="22"/>
          <w:szCs w:val="22"/>
        </w:rPr>
        <w:t xml:space="preserve"> (since 2014)</w:t>
      </w:r>
    </w:p>
    <w:p w:rsidR="00BB590B" w:rsidRDefault="00D22AAA">
      <w:pPr>
        <w:pStyle w:val="ListBullet"/>
        <w:numPr>
          <w:ilvl w:val="0"/>
          <w:numId w:val="41"/>
        </w:numPr>
        <w:tabs>
          <w:tab w:val="left" w:pos="357"/>
          <w:tab w:val="left" w:pos="720"/>
        </w:tabs>
        <w:ind w:left="717"/>
        <w:jc w:val="both"/>
        <w:rPr>
          <w:noProof/>
          <w:sz w:val="22"/>
          <w:szCs w:val="22"/>
        </w:rPr>
      </w:pPr>
      <w:r>
        <w:rPr>
          <w:noProof/>
          <w:sz w:val="22"/>
          <w:szCs w:val="22"/>
        </w:rPr>
        <w:t>Measures taken by industries/waste generators:</w:t>
      </w:r>
    </w:p>
    <w:p w:rsidR="00BB590B" w:rsidRDefault="00D22AAA">
      <w:pPr>
        <w:ind w:left="357"/>
        <w:jc w:val="both"/>
        <w:rPr>
          <w:noProof/>
          <w:sz w:val="22"/>
          <w:szCs w:val="22"/>
        </w:rPr>
      </w:pPr>
      <w:r>
        <w:rPr>
          <w:noProof/>
          <w:sz w:val="22"/>
          <w:szCs w:val="22"/>
        </w:rPr>
        <w:t xml:space="preserve">Environmental aspects are implemented in many German Industrial Standards. There is a “Manual on the Consideration of </w:t>
      </w:r>
      <w:r>
        <w:rPr>
          <w:noProof/>
          <w:sz w:val="22"/>
          <w:szCs w:val="22"/>
        </w:rPr>
        <w:t>Environmental Aspects in Standardization and Development of New Products” (2003; DIN-Fachbericht 108) and a Guide for Addressing Environmental Issues in Product Standards (ISO Guide 64:2008).</w:t>
      </w:r>
    </w:p>
    <w:p w:rsidR="00BB590B" w:rsidRDefault="00D22AAA">
      <w:pPr>
        <w:ind w:left="357"/>
        <w:jc w:val="both"/>
        <w:rPr>
          <w:noProof/>
          <w:sz w:val="22"/>
          <w:szCs w:val="22"/>
        </w:rPr>
      </w:pPr>
      <w:r>
        <w:rPr>
          <w:noProof/>
          <w:sz w:val="22"/>
          <w:szCs w:val="22"/>
        </w:rPr>
        <w:t>Many enterprises from different branches of industry and adminis</w:t>
      </w:r>
      <w:r>
        <w:rPr>
          <w:noProof/>
          <w:sz w:val="22"/>
          <w:szCs w:val="22"/>
        </w:rPr>
        <w:t>tration participate in the eco-management and audit scheme (EMAS) or have achieved an ISO 14001 certification. More information is available from the Focal Point.</w:t>
      </w:r>
      <w:r>
        <w:rPr>
          <w:rStyle w:val="FootnoteReference"/>
          <w:noProof/>
          <w:sz w:val="22"/>
          <w:szCs w:val="22"/>
        </w:rPr>
        <w:footnoteReference w:id="26"/>
      </w:r>
    </w:p>
    <w:p w:rsidR="00BB590B" w:rsidRDefault="00D22AAA">
      <w:pPr>
        <w:ind w:left="357"/>
        <w:jc w:val="both"/>
        <w:rPr>
          <w:noProof/>
          <w:sz w:val="22"/>
          <w:szCs w:val="22"/>
        </w:rPr>
      </w:pPr>
      <w:r>
        <w:rPr>
          <w:noProof/>
          <w:sz w:val="22"/>
          <w:szCs w:val="22"/>
        </w:rPr>
        <w:t>The German Environment Label comprises more than 100 different product criteria (e.g. tires,</w:t>
      </w:r>
      <w:r>
        <w:rPr>
          <w:noProof/>
          <w:sz w:val="22"/>
          <w:szCs w:val="22"/>
        </w:rPr>
        <w:t xml:space="preserve"> copiers, paper) and several thousand labelled products.</w:t>
      </w:r>
      <w:r>
        <w:rPr>
          <w:rStyle w:val="FootnoteReference"/>
          <w:noProof/>
          <w:sz w:val="22"/>
          <w:szCs w:val="22"/>
        </w:rPr>
        <w:footnoteReference w:id="27"/>
      </w:r>
      <w:r>
        <w:rPr>
          <w:noProof/>
          <w:sz w:val="22"/>
          <w:szCs w:val="22"/>
        </w:rPr>
        <w:t xml:space="preserve"> </w:t>
      </w:r>
    </w:p>
    <w:p w:rsidR="00BB590B" w:rsidRDefault="00D22AAA">
      <w:pPr>
        <w:pStyle w:val="ListBullet"/>
        <w:numPr>
          <w:ilvl w:val="0"/>
          <w:numId w:val="41"/>
        </w:numPr>
        <w:tabs>
          <w:tab w:val="left" w:pos="357"/>
          <w:tab w:val="left" w:pos="720"/>
        </w:tabs>
        <w:ind w:left="717"/>
        <w:jc w:val="both"/>
        <w:rPr>
          <w:noProof/>
          <w:sz w:val="22"/>
          <w:szCs w:val="22"/>
        </w:rPr>
      </w:pPr>
      <w:r>
        <w:rPr>
          <w:noProof/>
          <w:sz w:val="22"/>
          <w:szCs w:val="22"/>
        </w:rPr>
        <w:t>Others:</w:t>
      </w:r>
    </w:p>
    <w:p w:rsidR="00BB590B" w:rsidRDefault="00D22AAA">
      <w:pPr>
        <w:ind w:left="357"/>
        <w:jc w:val="both"/>
        <w:rPr>
          <w:noProof/>
          <w:sz w:val="22"/>
          <w:szCs w:val="22"/>
        </w:rPr>
      </w:pPr>
      <w:r>
        <w:rPr>
          <w:noProof/>
          <w:sz w:val="22"/>
          <w:szCs w:val="22"/>
        </w:rPr>
        <w:t>The German Federal Government adopted the National Sustainability Strategy on 17 April 2002. With its guiding principle as well as 21 goals and indicators for sustainable development it poi</w:t>
      </w:r>
      <w:r>
        <w:rPr>
          <w:noProof/>
          <w:sz w:val="22"/>
          <w:szCs w:val="22"/>
        </w:rPr>
        <w:t>nts out paths and prospects for a viable Germany in the 21st century.</w:t>
      </w:r>
    </w:p>
    <w:p w:rsidR="00BB590B" w:rsidRDefault="00D22AAA">
      <w:pPr>
        <w:ind w:left="357"/>
        <w:jc w:val="both"/>
        <w:rPr>
          <w:noProof/>
          <w:sz w:val="22"/>
          <w:szCs w:val="22"/>
        </w:rPr>
      </w:pPr>
      <w:r>
        <w:rPr>
          <w:noProof/>
          <w:sz w:val="22"/>
          <w:szCs w:val="22"/>
        </w:rPr>
        <w:t>The German government established a Council for Sustainable Development in April 2001. The Council consists of 15 public figures.</w:t>
      </w:r>
      <w:r>
        <w:rPr>
          <w:rStyle w:val="FootnoteReference"/>
          <w:noProof/>
          <w:sz w:val="22"/>
          <w:szCs w:val="22"/>
        </w:rPr>
        <w:footnoteReference w:id="28"/>
      </w:r>
      <w:r>
        <w:rPr>
          <w:noProof/>
          <w:sz w:val="22"/>
          <w:szCs w:val="22"/>
        </w:rPr>
        <w:t xml:space="preserve"> There is also a Framework Programme of the German Feder</w:t>
      </w:r>
      <w:r>
        <w:rPr>
          <w:noProof/>
          <w:sz w:val="22"/>
          <w:szCs w:val="22"/>
        </w:rPr>
        <w:t>al Ministry of Education and Research (BMBF) on research for sustainable Development.</w:t>
      </w:r>
      <w:r>
        <w:rPr>
          <w:rStyle w:val="FootnoteReference"/>
          <w:noProof/>
          <w:sz w:val="22"/>
          <w:szCs w:val="22"/>
        </w:rPr>
        <w:footnoteReference w:id="29"/>
      </w:r>
    </w:p>
    <w:p w:rsidR="00BB590B" w:rsidRDefault="00D22AAA">
      <w:pPr>
        <w:pStyle w:val="BoldNormalText"/>
        <w:jc w:val="both"/>
        <w:rPr>
          <w:noProof/>
          <w:sz w:val="22"/>
          <w:szCs w:val="22"/>
        </w:rPr>
      </w:pPr>
      <w:r>
        <w:rPr>
          <w:noProof/>
          <w:sz w:val="22"/>
          <w:szCs w:val="22"/>
        </w:rPr>
        <w:t>Greece (2015):</w:t>
      </w:r>
    </w:p>
    <w:p w:rsidR="00BB590B" w:rsidRDefault="00D22AAA">
      <w:pPr>
        <w:pStyle w:val="ListBullet"/>
        <w:numPr>
          <w:ilvl w:val="0"/>
          <w:numId w:val="42"/>
        </w:numPr>
        <w:tabs>
          <w:tab w:val="left" w:pos="357"/>
          <w:tab w:val="left" w:pos="720"/>
        </w:tabs>
        <w:jc w:val="both"/>
        <w:rPr>
          <w:noProof/>
          <w:sz w:val="22"/>
          <w:szCs w:val="22"/>
        </w:rPr>
      </w:pPr>
      <w:r>
        <w:rPr>
          <w:noProof/>
          <w:sz w:val="22"/>
          <w:szCs w:val="22"/>
        </w:rPr>
        <w:t>National strategies/policies:</w:t>
      </w:r>
    </w:p>
    <w:p w:rsidR="00BB590B" w:rsidRDefault="00D22AAA">
      <w:pPr>
        <w:ind w:left="357"/>
        <w:jc w:val="both"/>
        <w:rPr>
          <w:noProof/>
          <w:sz w:val="22"/>
          <w:szCs w:val="22"/>
        </w:rPr>
      </w:pPr>
      <w:r>
        <w:rPr>
          <w:noProof/>
          <w:sz w:val="22"/>
          <w:szCs w:val="22"/>
        </w:rPr>
        <w:t xml:space="preserve">Based on EU legislation. Care is taken for the prevention and reduction of production of hazardous wastes by use of clean </w:t>
      </w:r>
      <w:r>
        <w:rPr>
          <w:noProof/>
          <w:sz w:val="22"/>
          <w:szCs w:val="22"/>
        </w:rPr>
        <w:t>technologies and minimization of hazardous characteristics of the waste. In addition, according to national legislation on environmental permitting, terms, conditions and preventive measures relating to the applied technology and techniques, shall be inclu</w:t>
      </w:r>
      <w:r>
        <w:rPr>
          <w:noProof/>
          <w:sz w:val="22"/>
          <w:szCs w:val="22"/>
        </w:rPr>
        <w:t>ded in the environmental permit, aiming at the prevention and reduction of environmental impacts.</w:t>
      </w:r>
    </w:p>
    <w:p w:rsidR="00BB590B" w:rsidRDefault="00D22AAA">
      <w:pPr>
        <w:ind w:left="357"/>
        <w:jc w:val="both"/>
        <w:rPr>
          <w:noProof/>
          <w:sz w:val="22"/>
          <w:szCs w:val="22"/>
        </w:rPr>
      </w:pPr>
      <w:r>
        <w:rPr>
          <w:noProof/>
          <w:sz w:val="22"/>
          <w:szCs w:val="22"/>
        </w:rPr>
        <w:t>National Law 4042/2012, transposing Directive 2008/98/EC, introduces the obligation to establish a waste prevention programme, setting out specific objectives</w:t>
      </w:r>
      <w:r>
        <w:rPr>
          <w:noProof/>
          <w:sz w:val="22"/>
          <w:szCs w:val="22"/>
        </w:rPr>
        <w:t>, measures and indicators, aiming to break the link between economic growth and the environmental impacts associated with the generation of waste.  The waste prevention programme has been approved and published on 15-12-2015 with the Act No. 49 of Minister</w:t>
      </w:r>
      <w:r>
        <w:rPr>
          <w:noProof/>
          <w:sz w:val="22"/>
          <w:szCs w:val="22"/>
        </w:rPr>
        <w:t>ial Council “Amendment and approval of the National Waste Management Plan and the National Strategic Plan for Waste Prevention, ratified according to the 51373/4684/25−11−2015 Joint Ministerial Decision”</w:t>
      </w:r>
    </w:p>
    <w:p w:rsidR="00BB590B" w:rsidRDefault="00D22AAA">
      <w:pPr>
        <w:pStyle w:val="ListBullet"/>
        <w:numPr>
          <w:ilvl w:val="0"/>
          <w:numId w:val="42"/>
        </w:numPr>
        <w:tabs>
          <w:tab w:val="left" w:pos="357"/>
          <w:tab w:val="left" w:pos="720"/>
        </w:tabs>
        <w:ind w:left="717"/>
        <w:jc w:val="both"/>
        <w:rPr>
          <w:noProof/>
          <w:sz w:val="22"/>
          <w:szCs w:val="22"/>
        </w:rPr>
      </w:pPr>
      <w:r>
        <w:rPr>
          <w:noProof/>
          <w:sz w:val="22"/>
          <w:szCs w:val="22"/>
        </w:rPr>
        <w:t>Legislation, regulations and guidelines:</w:t>
      </w:r>
    </w:p>
    <w:p w:rsidR="00BB590B" w:rsidRDefault="00D22AAA">
      <w:pPr>
        <w:ind w:left="357"/>
        <w:jc w:val="both"/>
        <w:rPr>
          <w:noProof/>
          <w:sz w:val="22"/>
          <w:szCs w:val="22"/>
        </w:rPr>
      </w:pPr>
      <w:r>
        <w:rPr>
          <w:noProof/>
          <w:sz w:val="22"/>
          <w:szCs w:val="22"/>
        </w:rPr>
        <w:t>National La</w:t>
      </w:r>
      <w:r>
        <w:rPr>
          <w:noProof/>
          <w:sz w:val="22"/>
          <w:szCs w:val="22"/>
        </w:rPr>
        <w:t>w 4014/2011 (OJG 209 A) concerning environmental permitting</w:t>
      </w:r>
    </w:p>
    <w:p w:rsidR="00BB590B" w:rsidRDefault="00D22AAA">
      <w:pPr>
        <w:pStyle w:val="ListBullet"/>
        <w:numPr>
          <w:ilvl w:val="1"/>
          <w:numId w:val="42"/>
        </w:numPr>
        <w:tabs>
          <w:tab w:val="left" w:pos="357"/>
          <w:tab w:val="left" w:pos="720"/>
        </w:tabs>
        <w:ind w:left="1437"/>
        <w:jc w:val="both"/>
        <w:rPr>
          <w:noProof/>
          <w:sz w:val="22"/>
          <w:szCs w:val="22"/>
        </w:rPr>
      </w:pPr>
      <w:r>
        <w:rPr>
          <w:noProof/>
          <w:sz w:val="22"/>
          <w:szCs w:val="22"/>
        </w:rPr>
        <w:t>Joint Ministerial Decision 36060/1155/E.103/2013 (OJG 1450 B), implementing Directive 2010/75/ΕΕ concerning integrated pollution prevention and control (IPPC).</w:t>
      </w:r>
    </w:p>
    <w:p w:rsidR="00BB590B" w:rsidRDefault="00D22AAA">
      <w:pPr>
        <w:pStyle w:val="ListBullet"/>
        <w:numPr>
          <w:ilvl w:val="1"/>
          <w:numId w:val="42"/>
        </w:numPr>
        <w:tabs>
          <w:tab w:val="left" w:pos="357"/>
          <w:tab w:val="left" w:pos="720"/>
        </w:tabs>
        <w:ind w:left="1434" w:hanging="357"/>
        <w:contextualSpacing w:val="0"/>
        <w:jc w:val="both"/>
        <w:rPr>
          <w:noProof/>
          <w:sz w:val="22"/>
          <w:szCs w:val="22"/>
        </w:rPr>
      </w:pPr>
      <w:r>
        <w:rPr>
          <w:noProof/>
          <w:sz w:val="22"/>
          <w:szCs w:val="22"/>
        </w:rPr>
        <w:t>Act No. 49 of Ministerial Council on</w:t>
      </w:r>
      <w:r>
        <w:rPr>
          <w:noProof/>
          <w:sz w:val="22"/>
          <w:szCs w:val="22"/>
        </w:rPr>
        <w:t xml:space="preserve"> 15-12-2016 “Amendment and approval of the National Waste Management Plan and the National Strategic Plan for Waste Prevention, ratified according to the 51373/4684/25−11−2015 Joint Ministerial Decision” (OJG 174 A)</w:t>
      </w:r>
    </w:p>
    <w:p w:rsidR="00BB590B" w:rsidRDefault="00D22AAA">
      <w:pPr>
        <w:pStyle w:val="ListBullet"/>
        <w:numPr>
          <w:ilvl w:val="0"/>
          <w:numId w:val="42"/>
        </w:numPr>
        <w:tabs>
          <w:tab w:val="left" w:pos="357"/>
          <w:tab w:val="left" w:pos="720"/>
        </w:tabs>
        <w:ind w:left="717"/>
        <w:jc w:val="both"/>
        <w:rPr>
          <w:noProof/>
          <w:sz w:val="22"/>
          <w:szCs w:val="22"/>
        </w:rPr>
      </w:pPr>
      <w:r>
        <w:rPr>
          <w:noProof/>
          <w:sz w:val="22"/>
          <w:szCs w:val="22"/>
        </w:rPr>
        <w:t>Economic instruments/initiatives:</w:t>
      </w:r>
    </w:p>
    <w:p w:rsidR="00BB590B" w:rsidRDefault="00D22AAA">
      <w:pPr>
        <w:ind w:left="357"/>
        <w:jc w:val="both"/>
        <w:rPr>
          <w:noProof/>
          <w:sz w:val="22"/>
          <w:szCs w:val="22"/>
        </w:rPr>
      </w:pPr>
      <w:r>
        <w:rPr>
          <w:noProof/>
          <w:sz w:val="22"/>
          <w:szCs w:val="22"/>
        </w:rPr>
        <w:t>Financ</w:t>
      </w:r>
      <w:r>
        <w:rPr>
          <w:noProof/>
          <w:sz w:val="22"/>
          <w:szCs w:val="22"/>
        </w:rPr>
        <w:t>ial support for the use of clean technologies is given to all parties involved.</w:t>
      </w:r>
    </w:p>
    <w:p w:rsidR="00BB590B" w:rsidRDefault="00D22AAA">
      <w:pPr>
        <w:pStyle w:val="ListBullet"/>
        <w:numPr>
          <w:ilvl w:val="0"/>
          <w:numId w:val="42"/>
        </w:numPr>
        <w:tabs>
          <w:tab w:val="left" w:pos="357"/>
          <w:tab w:val="left" w:pos="720"/>
        </w:tabs>
        <w:ind w:left="717"/>
        <w:jc w:val="both"/>
        <w:rPr>
          <w:noProof/>
          <w:sz w:val="22"/>
          <w:szCs w:val="22"/>
        </w:rPr>
      </w:pPr>
      <w:r>
        <w:rPr>
          <w:noProof/>
          <w:sz w:val="22"/>
          <w:szCs w:val="22"/>
        </w:rPr>
        <w:t>Measures taken by industries/waste generators:</w:t>
      </w:r>
    </w:p>
    <w:p w:rsidR="00BB590B" w:rsidRDefault="00D22AAA">
      <w:pPr>
        <w:ind w:left="357"/>
        <w:jc w:val="both"/>
        <w:rPr>
          <w:noProof/>
          <w:sz w:val="22"/>
          <w:szCs w:val="22"/>
        </w:rPr>
      </w:pPr>
      <w:r>
        <w:rPr>
          <w:noProof/>
          <w:sz w:val="22"/>
          <w:szCs w:val="22"/>
        </w:rPr>
        <w:t>Measures taken according to the legislation and the environmental permits issued.</w:t>
      </w:r>
    </w:p>
    <w:p w:rsidR="00BB590B" w:rsidRDefault="00D22AAA">
      <w:pPr>
        <w:pStyle w:val="BoldNormalText"/>
        <w:jc w:val="both"/>
        <w:rPr>
          <w:noProof/>
          <w:sz w:val="22"/>
          <w:szCs w:val="22"/>
        </w:rPr>
      </w:pPr>
      <w:r>
        <w:rPr>
          <w:noProof/>
          <w:sz w:val="22"/>
          <w:szCs w:val="22"/>
        </w:rPr>
        <w:t>Hungary:</w:t>
      </w:r>
    </w:p>
    <w:p w:rsidR="00BB590B" w:rsidRDefault="00D22AAA">
      <w:pPr>
        <w:pStyle w:val="ListBullet"/>
        <w:numPr>
          <w:ilvl w:val="0"/>
          <w:numId w:val="43"/>
        </w:numPr>
        <w:tabs>
          <w:tab w:val="left" w:pos="357"/>
          <w:tab w:val="left" w:pos="720"/>
        </w:tabs>
        <w:jc w:val="both"/>
        <w:rPr>
          <w:noProof/>
          <w:sz w:val="22"/>
          <w:szCs w:val="22"/>
        </w:rPr>
      </w:pPr>
      <w:r>
        <w:rPr>
          <w:noProof/>
          <w:sz w:val="22"/>
          <w:szCs w:val="22"/>
        </w:rPr>
        <w:t>National strategies/policies:</w:t>
      </w:r>
    </w:p>
    <w:p w:rsidR="00BB590B" w:rsidRDefault="00D22AAA">
      <w:pPr>
        <w:ind w:left="357"/>
        <w:jc w:val="both"/>
        <w:rPr>
          <w:noProof/>
          <w:sz w:val="22"/>
          <w:szCs w:val="22"/>
        </w:rPr>
      </w:pPr>
      <w:r>
        <w:rPr>
          <w:rStyle w:val="BoldNormalTextChar"/>
          <w:noProof/>
          <w:sz w:val="22"/>
          <w:szCs w:val="22"/>
        </w:rPr>
        <w:t>2015</w:t>
      </w:r>
      <w:r>
        <w:rPr>
          <w:noProof/>
          <w:sz w:val="22"/>
          <w:szCs w:val="22"/>
        </w:rPr>
        <w:t>: Th</w:t>
      </w:r>
      <w:r>
        <w:rPr>
          <w:noProof/>
          <w:sz w:val="22"/>
          <w:szCs w:val="22"/>
        </w:rPr>
        <w:t>e National Environmental Program (NEP) contains 19 measures for waste reduction and recycling/reuse measures, including hazardous wastes. Based on the regulations and objectives of NEP, the National Waste Management Plan (NWMP) was accepted by the Hungaria</w:t>
      </w:r>
      <w:r>
        <w:rPr>
          <w:noProof/>
          <w:sz w:val="22"/>
          <w:szCs w:val="22"/>
        </w:rPr>
        <w:t>n Parliament on 31 December 2013. The National Prevention Program (NPP) as the part of NWMP contains the legislative, financial and technical measures from 2014 to 2020 to prevent the generation of different waste streams (e.g. municipal, organic, batterie</w:t>
      </w:r>
      <w:r>
        <w:rPr>
          <w:noProof/>
          <w:sz w:val="22"/>
          <w:szCs w:val="22"/>
        </w:rPr>
        <w:t>s, WEEE, plastic packages, etc.).</w:t>
      </w:r>
    </w:p>
    <w:p w:rsidR="00BB590B" w:rsidRDefault="00D22AAA">
      <w:pPr>
        <w:ind w:left="357"/>
        <w:jc w:val="both"/>
        <w:rPr>
          <w:noProof/>
          <w:sz w:val="22"/>
          <w:szCs w:val="22"/>
        </w:rPr>
      </w:pPr>
      <w:r>
        <w:rPr>
          <w:noProof/>
          <w:sz w:val="22"/>
          <w:szCs w:val="22"/>
        </w:rPr>
        <w:t>General directions of the intended measures are prevention, reuse, recovery and reducing the disposal rate. (There were only minor changes in the responses for 2013 and 2014.)</w:t>
      </w:r>
    </w:p>
    <w:p w:rsidR="00BB590B" w:rsidRDefault="00D22AAA">
      <w:pPr>
        <w:pStyle w:val="ListBullet"/>
        <w:numPr>
          <w:ilvl w:val="0"/>
          <w:numId w:val="43"/>
        </w:numPr>
        <w:tabs>
          <w:tab w:val="left" w:pos="357"/>
          <w:tab w:val="left" w:pos="720"/>
        </w:tabs>
        <w:ind w:left="717"/>
        <w:jc w:val="both"/>
        <w:rPr>
          <w:noProof/>
          <w:sz w:val="22"/>
          <w:szCs w:val="22"/>
        </w:rPr>
      </w:pPr>
      <w:r>
        <w:rPr>
          <w:noProof/>
          <w:sz w:val="22"/>
          <w:szCs w:val="22"/>
        </w:rPr>
        <w:t>Legislation, regulations and guidelines:</w:t>
      </w:r>
    </w:p>
    <w:p w:rsidR="00BB590B" w:rsidRDefault="00D22AAA">
      <w:pPr>
        <w:ind w:left="357"/>
        <w:jc w:val="both"/>
        <w:rPr>
          <w:noProof/>
          <w:sz w:val="22"/>
          <w:szCs w:val="22"/>
        </w:rPr>
      </w:pPr>
      <w:r>
        <w:rPr>
          <w:b/>
          <w:noProof/>
          <w:sz w:val="22"/>
          <w:szCs w:val="22"/>
        </w:rPr>
        <w:t>2013</w:t>
      </w:r>
      <w:r>
        <w:rPr>
          <w:noProof/>
          <w:sz w:val="22"/>
          <w:szCs w:val="22"/>
        </w:rPr>
        <w:t>-</w:t>
      </w:r>
      <w:r>
        <w:rPr>
          <w:b/>
          <w:noProof/>
          <w:sz w:val="22"/>
          <w:szCs w:val="22"/>
        </w:rPr>
        <w:t>2015</w:t>
      </w:r>
      <w:r>
        <w:rPr>
          <w:noProof/>
          <w:sz w:val="22"/>
          <w:szCs w:val="22"/>
        </w:rPr>
        <w:t>: Act CLXXXV of 2012 which came into force on 1 January 2013.</w:t>
      </w:r>
    </w:p>
    <w:p w:rsidR="00BB590B" w:rsidRDefault="00D22AAA">
      <w:pPr>
        <w:ind w:left="357"/>
        <w:jc w:val="both"/>
        <w:rPr>
          <w:noProof/>
          <w:sz w:val="22"/>
          <w:szCs w:val="22"/>
        </w:rPr>
      </w:pPr>
      <w:r>
        <w:rPr>
          <w:noProof/>
          <w:sz w:val="22"/>
          <w:szCs w:val="22"/>
        </w:rPr>
        <w:t>Regional and local waste management plans</w:t>
      </w:r>
    </w:p>
    <w:p w:rsidR="00BB590B" w:rsidRDefault="00D22AAA">
      <w:pPr>
        <w:pStyle w:val="ListBullet"/>
        <w:numPr>
          <w:ilvl w:val="0"/>
          <w:numId w:val="43"/>
        </w:numPr>
        <w:tabs>
          <w:tab w:val="left" w:pos="357"/>
          <w:tab w:val="left" w:pos="720"/>
        </w:tabs>
        <w:ind w:left="717"/>
        <w:jc w:val="both"/>
        <w:rPr>
          <w:noProof/>
          <w:sz w:val="22"/>
          <w:szCs w:val="22"/>
        </w:rPr>
      </w:pPr>
      <w:r>
        <w:rPr>
          <w:noProof/>
          <w:sz w:val="22"/>
          <w:szCs w:val="22"/>
        </w:rPr>
        <w:t>Economic instruments/initiatives:</w:t>
      </w:r>
    </w:p>
    <w:p w:rsidR="00BB590B" w:rsidRDefault="00D22AAA">
      <w:pPr>
        <w:ind w:left="357"/>
        <w:jc w:val="both"/>
        <w:rPr>
          <w:noProof/>
          <w:sz w:val="22"/>
          <w:szCs w:val="22"/>
        </w:rPr>
      </w:pPr>
      <w:r>
        <w:rPr>
          <w:rStyle w:val="BoldNormalTextChar"/>
          <w:noProof/>
          <w:sz w:val="22"/>
          <w:szCs w:val="22"/>
        </w:rPr>
        <w:t>2014</w:t>
      </w:r>
      <w:r>
        <w:rPr>
          <w:rStyle w:val="BoldNormalTextChar"/>
          <w:b w:val="0"/>
          <w:noProof/>
          <w:sz w:val="22"/>
          <w:szCs w:val="22"/>
        </w:rPr>
        <w:t>-</w:t>
      </w:r>
      <w:r>
        <w:rPr>
          <w:rStyle w:val="BoldNormalTextChar"/>
          <w:noProof/>
          <w:sz w:val="22"/>
          <w:szCs w:val="22"/>
        </w:rPr>
        <w:t>2015</w:t>
      </w:r>
      <w:r>
        <w:rPr>
          <w:rStyle w:val="BoldNormalTextChar"/>
          <w:b w:val="0"/>
          <w:noProof/>
          <w:sz w:val="22"/>
          <w:szCs w:val="22"/>
        </w:rPr>
        <w:t>:</w:t>
      </w:r>
      <w:r>
        <w:rPr>
          <w:noProof/>
          <w:sz w:val="22"/>
          <w:szCs w:val="22"/>
        </w:rPr>
        <w:t xml:space="preserve"> Polluter pays principle resulted the payment obligation for waste disposal:</w:t>
      </w:r>
    </w:p>
    <w:p w:rsidR="00BB590B" w:rsidRDefault="00D22AAA">
      <w:pPr>
        <w:pStyle w:val="ListBullet"/>
        <w:numPr>
          <w:ilvl w:val="1"/>
          <w:numId w:val="43"/>
        </w:numPr>
        <w:tabs>
          <w:tab w:val="left" w:pos="357"/>
          <w:tab w:val="left" w:pos="720"/>
        </w:tabs>
        <w:ind w:left="1437"/>
        <w:jc w:val="both"/>
        <w:rPr>
          <w:noProof/>
          <w:sz w:val="22"/>
          <w:szCs w:val="22"/>
        </w:rPr>
      </w:pPr>
      <w:r>
        <w:rPr>
          <w:noProof/>
          <w:sz w:val="22"/>
          <w:szCs w:val="22"/>
        </w:rPr>
        <w:t>Act CLXXXV of 2012 which ca</w:t>
      </w:r>
      <w:r>
        <w:rPr>
          <w:noProof/>
          <w:sz w:val="22"/>
          <w:szCs w:val="22"/>
        </w:rPr>
        <w:t>me into force on 1 January 2013</w:t>
      </w:r>
    </w:p>
    <w:p w:rsidR="00BB590B" w:rsidRDefault="00D22AAA">
      <w:pPr>
        <w:pStyle w:val="ListBullet"/>
        <w:numPr>
          <w:ilvl w:val="1"/>
          <w:numId w:val="43"/>
        </w:numPr>
        <w:tabs>
          <w:tab w:val="left" w:pos="357"/>
          <w:tab w:val="left" w:pos="720"/>
        </w:tabs>
        <w:ind w:left="1437"/>
        <w:jc w:val="both"/>
        <w:rPr>
          <w:noProof/>
          <w:sz w:val="22"/>
          <w:szCs w:val="22"/>
        </w:rPr>
      </w:pPr>
      <w:r>
        <w:rPr>
          <w:noProof/>
          <w:sz w:val="22"/>
          <w:szCs w:val="22"/>
        </w:rPr>
        <w:t>Governmental Decree No. 318/2013. (VIII. 28) on the detailed rules of the payment of waste disposal fee</w:t>
      </w:r>
    </w:p>
    <w:p w:rsidR="00BB590B" w:rsidRDefault="00D22AAA">
      <w:pPr>
        <w:pStyle w:val="ListBullet"/>
        <w:numPr>
          <w:ilvl w:val="0"/>
          <w:numId w:val="43"/>
        </w:numPr>
        <w:tabs>
          <w:tab w:val="left" w:pos="357"/>
          <w:tab w:val="left" w:pos="720"/>
        </w:tabs>
        <w:ind w:left="717"/>
        <w:jc w:val="both"/>
        <w:rPr>
          <w:noProof/>
          <w:sz w:val="22"/>
          <w:szCs w:val="22"/>
        </w:rPr>
      </w:pPr>
      <w:r>
        <w:rPr>
          <w:noProof/>
          <w:sz w:val="22"/>
          <w:szCs w:val="22"/>
        </w:rPr>
        <w:t>Measures taken by industries/waste generators:</w:t>
      </w:r>
    </w:p>
    <w:p w:rsidR="00BB590B" w:rsidRDefault="00D22AAA">
      <w:pPr>
        <w:ind w:left="357"/>
        <w:jc w:val="both"/>
        <w:rPr>
          <w:noProof/>
          <w:sz w:val="22"/>
          <w:szCs w:val="22"/>
        </w:rPr>
      </w:pPr>
      <w:r>
        <w:rPr>
          <w:b/>
          <w:noProof/>
          <w:sz w:val="22"/>
          <w:szCs w:val="22"/>
        </w:rPr>
        <w:t>2013</w:t>
      </w:r>
      <w:r>
        <w:rPr>
          <w:noProof/>
          <w:sz w:val="22"/>
          <w:szCs w:val="22"/>
        </w:rPr>
        <w:t>-</w:t>
      </w:r>
      <w:r>
        <w:rPr>
          <w:b/>
          <w:noProof/>
          <w:sz w:val="22"/>
          <w:szCs w:val="22"/>
        </w:rPr>
        <w:t>2015</w:t>
      </w:r>
      <w:r>
        <w:rPr>
          <w:noProof/>
          <w:sz w:val="22"/>
          <w:szCs w:val="22"/>
        </w:rPr>
        <w:t>: Due to the extended producer responsibility waste producers ar</w:t>
      </w:r>
      <w:r>
        <w:rPr>
          <w:noProof/>
          <w:sz w:val="22"/>
          <w:szCs w:val="22"/>
        </w:rPr>
        <w:t>e obliged to adopt measures in accordance with national strategies and policies (NEP, NWMP, NPP and Act CLXXXV of 2012).</w:t>
      </w:r>
    </w:p>
    <w:p w:rsidR="00BB590B" w:rsidRDefault="00D22AAA">
      <w:pPr>
        <w:pStyle w:val="BoldNormalText"/>
        <w:jc w:val="both"/>
        <w:rPr>
          <w:noProof/>
          <w:sz w:val="22"/>
          <w:szCs w:val="22"/>
        </w:rPr>
      </w:pPr>
      <w:r>
        <w:rPr>
          <w:noProof/>
          <w:sz w:val="22"/>
          <w:szCs w:val="22"/>
        </w:rPr>
        <w:t>Ireland (2013-2015):</w:t>
      </w:r>
    </w:p>
    <w:p w:rsidR="00BB590B" w:rsidRDefault="00D22AAA">
      <w:pPr>
        <w:pStyle w:val="ListBullet"/>
        <w:numPr>
          <w:ilvl w:val="0"/>
          <w:numId w:val="44"/>
        </w:numPr>
        <w:tabs>
          <w:tab w:val="left" w:pos="357"/>
          <w:tab w:val="left" w:pos="720"/>
        </w:tabs>
        <w:jc w:val="both"/>
        <w:rPr>
          <w:noProof/>
          <w:sz w:val="22"/>
          <w:szCs w:val="22"/>
        </w:rPr>
      </w:pPr>
      <w:r>
        <w:rPr>
          <w:noProof/>
          <w:sz w:val="22"/>
          <w:szCs w:val="22"/>
        </w:rPr>
        <w:t>National strategies/policies:</w:t>
      </w:r>
    </w:p>
    <w:p w:rsidR="00BB590B" w:rsidRDefault="00D22AAA">
      <w:pPr>
        <w:ind w:left="357"/>
        <w:jc w:val="both"/>
        <w:rPr>
          <w:noProof/>
          <w:sz w:val="22"/>
          <w:szCs w:val="22"/>
        </w:rPr>
      </w:pPr>
      <w:r>
        <w:rPr>
          <w:rStyle w:val="ItalicnormaltextChar"/>
          <w:noProof/>
          <w:sz w:val="22"/>
          <w:szCs w:val="22"/>
        </w:rPr>
        <w:t>Local Authority Waste Management Plans (since 1998</w:t>
      </w:r>
      <w:r>
        <w:rPr>
          <w:noProof/>
          <w:sz w:val="22"/>
          <w:szCs w:val="22"/>
        </w:rPr>
        <w:t>)</w:t>
      </w:r>
    </w:p>
    <w:p w:rsidR="00BB590B" w:rsidRDefault="00D22AAA">
      <w:pPr>
        <w:ind w:left="357"/>
        <w:jc w:val="both"/>
        <w:rPr>
          <w:noProof/>
          <w:sz w:val="22"/>
          <w:szCs w:val="22"/>
        </w:rPr>
      </w:pPr>
      <w:r>
        <w:rPr>
          <w:noProof/>
          <w:sz w:val="22"/>
          <w:szCs w:val="22"/>
        </w:rPr>
        <w:t>Responsible: Local authorities</w:t>
      </w:r>
    </w:p>
    <w:p w:rsidR="00BB590B" w:rsidRDefault="00D22AAA">
      <w:pPr>
        <w:ind w:left="357"/>
        <w:jc w:val="both"/>
        <w:rPr>
          <w:noProof/>
          <w:sz w:val="22"/>
          <w:szCs w:val="22"/>
        </w:rPr>
      </w:pPr>
      <w:r>
        <w:rPr>
          <w:noProof/>
          <w:sz w:val="22"/>
          <w:szCs w:val="22"/>
        </w:rPr>
        <w:t>Under the Waste Management Act, 1996 (as amended) all local authorities are required to prepare and implement a Waste Management Plan. These plans include objectives in relation to prevention and minimization of wastes. They also include objectives in rela</w:t>
      </w:r>
      <w:r>
        <w:rPr>
          <w:noProof/>
          <w:sz w:val="22"/>
          <w:szCs w:val="22"/>
        </w:rPr>
        <w:t>tion to the recovery of waste.</w:t>
      </w:r>
    </w:p>
    <w:p w:rsidR="00BB590B" w:rsidRDefault="00D22AAA">
      <w:pPr>
        <w:ind w:left="357"/>
        <w:jc w:val="both"/>
        <w:rPr>
          <w:noProof/>
          <w:sz w:val="22"/>
          <w:szCs w:val="22"/>
        </w:rPr>
      </w:pPr>
      <w:r>
        <w:rPr>
          <w:noProof/>
          <w:sz w:val="22"/>
          <w:szCs w:val="22"/>
        </w:rPr>
        <w:t>Among the measures contained in “A Resource Opportunity – Waste Management Policy In Ireland” which will play an important role in the provision of effective and efficient delivery of waste management services is the reductio</w:t>
      </w:r>
      <w:r>
        <w:rPr>
          <w:noProof/>
          <w:sz w:val="22"/>
          <w:szCs w:val="22"/>
        </w:rPr>
        <w:t>n in the number of waste management planning regions from 10 to 3. The County and City Managers Association confirmed the composition of the three new Waste Management Planning Regions – which correspond with the regional structures set out in the Governme</w:t>
      </w:r>
      <w:r>
        <w:rPr>
          <w:noProof/>
          <w:sz w:val="22"/>
          <w:szCs w:val="22"/>
        </w:rPr>
        <w:t>nt’s Action Programme for Effective Local Government – and ratified the Lead Authorities tasked with developing new plans for the three Waste Management Planning Regions.</w:t>
      </w:r>
    </w:p>
    <w:p w:rsidR="00BB590B" w:rsidRDefault="00D22AAA">
      <w:pPr>
        <w:ind w:left="357"/>
        <w:jc w:val="both"/>
        <w:rPr>
          <w:noProof/>
          <w:sz w:val="22"/>
          <w:szCs w:val="22"/>
        </w:rPr>
      </w:pPr>
      <w:r>
        <w:rPr>
          <w:noProof/>
          <w:sz w:val="22"/>
          <w:szCs w:val="22"/>
        </w:rPr>
        <w:t>In accordance with Section 22 of the Waste Management Act, 1996 and the Waste Managem</w:t>
      </w:r>
      <w:r>
        <w:rPr>
          <w:noProof/>
          <w:sz w:val="22"/>
          <w:szCs w:val="22"/>
        </w:rPr>
        <w:t>ent (Planning) Regulations, 1997, the Lead Authorities, as set out above, gave notice of the intention to commence the preparation of New Regional Waste Management Plans on 10 October, 2013. The next stage of the process will see the publication of Draft P</w:t>
      </w:r>
      <w:r>
        <w:rPr>
          <w:noProof/>
          <w:sz w:val="22"/>
          <w:szCs w:val="22"/>
        </w:rPr>
        <w:t>lans in Quarter 4 2014 with Final Plans in Quarter 1 2015.</w:t>
      </w:r>
    </w:p>
    <w:p w:rsidR="00BB590B" w:rsidRDefault="00D22AAA">
      <w:pPr>
        <w:pStyle w:val="Italicnormaltext"/>
        <w:ind w:left="357"/>
        <w:jc w:val="both"/>
        <w:rPr>
          <w:noProof/>
          <w:sz w:val="22"/>
          <w:szCs w:val="22"/>
        </w:rPr>
      </w:pPr>
      <w:r>
        <w:rPr>
          <w:noProof/>
          <w:sz w:val="22"/>
          <w:szCs w:val="22"/>
        </w:rPr>
        <w:t>National Hazardous Waste Management Plan</w:t>
      </w:r>
    </w:p>
    <w:p w:rsidR="00BB590B" w:rsidRDefault="00D22AAA">
      <w:pPr>
        <w:ind w:left="357"/>
        <w:jc w:val="both"/>
        <w:rPr>
          <w:noProof/>
          <w:sz w:val="22"/>
          <w:szCs w:val="22"/>
        </w:rPr>
      </w:pPr>
      <w:r>
        <w:rPr>
          <w:noProof/>
          <w:sz w:val="22"/>
          <w:szCs w:val="22"/>
        </w:rPr>
        <w:t>Responsible: Environmental Protection Agency (EPA)</w:t>
      </w:r>
    </w:p>
    <w:p w:rsidR="00BB590B" w:rsidRDefault="00D22AAA">
      <w:pPr>
        <w:ind w:left="357"/>
        <w:jc w:val="both"/>
        <w:rPr>
          <w:noProof/>
          <w:sz w:val="22"/>
          <w:szCs w:val="22"/>
        </w:rPr>
      </w:pPr>
      <w:r>
        <w:rPr>
          <w:noProof/>
          <w:sz w:val="22"/>
          <w:szCs w:val="22"/>
        </w:rPr>
        <w:t>Under the Waste Management Act 1996, as amended, the EPA is required to prepare a Hazardous Waste Managem</w:t>
      </w:r>
      <w:r>
        <w:rPr>
          <w:noProof/>
          <w:sz w:val="22"/>
          <w:szCs w:val="22"/>
        </w:rPr>
        <w:t>ent Plan for the country. This plan, has regard to the prevention and minimization of hazardous waste and sets objectives and, where appropriate, targets in relation to the prevention and the minimization of hazardous waste, the minimization of the harmful</w:t>
      </w:r>
      <w:r>
        <w:rPr>
          <w:noProof/>
          <w:sz w:val="22"/>
          <w:szCs w:val="22"/>
        </w:rPr>
        <w:t xml:space="preserve"> nature of such waste and the recovery of hazardous waste. The Environmental Protection Agency has prepared a revised National Hazardous Waste Management Plan for the Republic of Ireland covering a six-year period from the date of publication (2014-2020). </w:t>
      </w:r>
      <w:r>
        <w:rPr>
          <w:noProof/>
          <w:sz w:val="22"/>
          <w:szCs w:val="22"/>
        </w:rPr>
        <w:t>This third Plan is a revision of the National Hazardous Waste Management Plan 2008 - 2012 and sets out the priorities to be pursued over the next six years and beyond to improve the management of hazardous waste, taking into account the progress made since</w:t>
      </w:r>
      <w:r>
        <w:rPr>
          <w:noProof/>
          <w:sz w:val="22"/>
          <w:szCs w:val="22"/>
        </w:rPr>
        <w:t xml:space="preserve"> the previous plan and the waste policy and legislative changes that have occurred since the previous plan was published.</w:t>
      </w:r>
    </w:p>
    <w:p w:rsidR="00BB590B" w:rsidRDefault="00D22AAA">
      <w:pPr>
        <w:pStyle w:val="Italicnormaltext"/>
        <w:ind w:left="357"/>
        <w:jc w:val="both"/>
        <w:rPr>
          <w:noProof/>
          <w:sz w:val="22"/>
          <w:szCs w:val="22"/>
        </w:rPr>
      </w:pPr>
      <w:r>
        <w:rPr>
          <w:noProof/>
          <w:sz w:val="22"/>
          <w:szCs w:val="22"/>
        </w:rPr>
        <w:t>National Waste Prevention Programme</w:t>
      </w:r>
    </w:p>
    <w:p w:rsidR="00BB590B" w:rsidRDefault="00D22AAA">
      <w:pPr>
        <w:ind w:left="357"/>
        <w:jc w:val="both"/>
        <w:rPr>
          <w:noProof/>
          <w:sz w:val="22"/>
          <w:szCs w:val="22"/>
        </w:rPr>
      </w:pPr>
      <w:r>
        <w:rPr>
          <w:noProof/>
          <w:sz w:val="22"/>
          <w:szCs w:val="22"/>
        </w:rPr>
        <w:t>Responsible: Environmental Protection Agency</w:t>
      </w:r>
    </w:p>
    <w:p w:rsidR="00BB590B" w:rsidRDefault="00D22AAA">
      <w:pPr>
        <w:ind w:left="357"/>
        <w:jc w:val="both"/>
        <w:rPr>
          <w:noProof/>
          <w:sz w:val="22"/>
          <w:szCs w:val="22"/>
        </w:rPr>
      </w:pPr>
      <w:r>
        <w:rPr>
          <w:noProof/>
          <w:sz w:val="22"/>
          <w:szCs w:val="22"/>
        </w:rPr>
        <w:t xml:space="preserve">The National Waste Prevention Programme (NWPP) has </w:t>
      </w:r>
      <w:r>
        <w:rPr>
          <w:noProof/>
          <w:sz w:val="22"/>
          <w:szCs w:val="22"/>
        </w:rPr>
        <w:t>been running since 2004 and has developed a wide range of prevention initiatives. The National Waste Report provides statistics on all waste streams (including hazardous wastes) to guide policy and target prevention efforts. The latest National Waste Preve</w:t>
      </w:r>
      <w:r>
        <w:rPr>
          <w:noProof/>
          <w:sz w:val="22"/>
          <w:szCs w:val="22"/>
        </w:rPr>
        <w:t>ntion Programme was published in 2014. This document provides a strategy from EPA around the vision: "Living Better, Using Less". Incorporating Ireland’s National Waste Prevention Programme, it sets out priorities for preventing wastage and unnecessary con</w:t>
      </w:r>
      <w:r>
        <w:rPr>
          <w:noProof/>
          <w:sz w:val="22"/>
          <w:szCs w:val="22"/>
        </w:rPr>
        <w:t>sumption of materials, energy &amp; water.</w:t>
      </w:r>
    </w:p>
    <w:p w:rsidR="00BB590B" w:rsidRDefault="00D22AAA">
      <w:pPr>
        <w:ind w:left="357"/>
        <w:jc w:val="both"/>
        <w:rPr>
          <w:noProof/>
          <w:sz w:val="22"/>
          <w:szCs w:val="22"/>
        </w:rPr>
      </w:pPr>
      <w:r>
        <w:rPr>
          <w:noProof/>
          <w:sz w:val="22"/>
          <w:szCs w:val="22"/>
        </w:rPr>
        <w:t>Significant NWPP prevention projects include a Green Business Programme (www.greenbusiness.ie), a Green Hospitality Programme (www.greenhospitality.ie), a Local Authority Prevention Network (www.localprevention.ie), a</w:t>
      </w:r>
      <w:r>
        <w:rPr>
          <w:noProof/>
          <w:sz w:val="22"/>
          <w:szCs w:val="22"/>
        </w:rPr>
        <w:t xml:space="preserve"> Green Healthcare Programme (www.greenhealthcare.ie in development), a Packaging Waste Prevention Programme (www.preventandsave.ie), a Food Waste Prevention/Home Composting Programme (www.stopfoodwaste.ie) and a Green Home Programme (www.greenhome.ie).</w:t>
      </w:r>
    </w:p>
    <w:p w:rsidR="00BB590B" w:rsidRDefault="00D22AAA">
      <w:pPr>
        <w:ind w:left="357"/>
        <w:jc w:val="both"/>
        <w:rPr>
          <w:noProof/>
          <w:sz w:val="22"/>
          <w:szCs w:val="22"/>
        </w:rPr>
      </w:pPr>
      <w:r>
        <w:rPr>
          <w:noProof/>
          <w:sz w:val="22"/>
          <w:szCs w:val="22"/>
        </w:rPr>
        <w:t>All</w:t>
      </w:r>
      <w:r>
        <w:rPr>
          <w:noProof/>
          <w:sz w:val="22"/>
          <w:szCs w:val="22"/>
        </w:rPr>
        <w:t xml:space="preserve"> of these programmes have particular regard to hazardous and biodegradable wastes during waste auditing and characterisation exercises. Specific projects are underway also to implement aspects of the NHWMP including prevention in the pharmachem and health </w:t>
      </w:r>
      <w:r>
        <w:rPr>
          <w:noProof/>
          <w:sz w:val="22"/>
          <w:szCs w:val="22"/>
        </w:rPr>
        <w:t>service sectors, collection at civic amenity sites, management of garage and farm HW, producer responsibility and identification of barriers to self-sufficiency in HW treatment.</w:t>
      </w:r>
    </w:p>
    <w:p w:rsidR="00BB590B" w:rsidRDefault="00D22AAA">
      <w:pPr>
        <w:ind w:left="357"/>
        <w:jc w:val="both"/>
        <w:rPr>
          <w:noProof/>
          <w:sz w:val="22"/>
          <w:szCs w:val="22"/>
        </w:rPr>
      </w:pPr>
      <w:r>
        <w:rPr>
          <w:noProof/>
          <w:sz w:val="22"/>
          <w:szCs w:val="22"/>
        </w:rPr>
        <w:t>The EPA enforces the limits on hazardous substances in packaging, electrical e</w:t>
      </w:r>
      <w:r>
        <w:rPr>
          <w:noProof/>
          <w:sz w:val="22"/>
          <w:szCs w:val="22"/>
        </w:rPr>
        <w:t>quipment (RoHS), batteries, Deco-paints (solvents) and vehicles (ELV) through implementation of statutory Producer Responsibility Initiatives. Implementation of the requirements in relation to PCBs, POPs, ODS and F-gases are also underway.</w:t>
      </w:r>
    </w:p>
    <w:p w:rsidR="00BB590B" w:rsidRDefault="00D22AAA">
      <w:pPr>
        <w:ind w:left="357"/>
        <w:jc w:val="both"/>
        <w:rPr>
          <w:noProof/>
          <w:sz w:val="22"/>
          <w:szCs w:val="22"/>
        </w:rPr>
      </w:pPr>
      <w:r>
        <w:rPr>
          <w:noProof/>
          <w:sz w:val="22"/>
          <w:szCs w:val="22"/>
        </w:rPr>
        <w:t>Striving for mor</w:t>
      </w:r>
      <w:r>
        <w:rPr>
          <w:noProof/>
          <w:sz w:val="22"/>
          <w:szCs w:val="22"/>
        </w:rPr>
        <w:t xml:space="preserve">e self-sufficiency nationally in the management of Ireland’s hazardous waste, where technically and economically feasible, is a guiding principle behind many of the NHWMP’s recommendations. Projects pursued in this regard by the EPA include completing the </w:t>
      </w:r>
      <w:r>
        <w:rPr>
          <w:noProof/>
          <w:sz w:val="22"/>
          <w:szCs w:val="22"/>
        </w:rPr>
        <w:t>study on a National Difficult Waste Facility (incorporating hazardous waste landfill) and the Economic Study of Solvent Recycling and Treatment in the Pharmachem sector in Ireland.</w:t>
      </w:r>
    </w:p>
    <w:p w:rsidR="00BB590B" w:rsidRDefault="00D22AAA">
      <w:pPr>
        <w:ind w:left="357"/>
        <w:jc w:val="both"/>
        <w:rPr>
          <w:noProof/>
          <w:sz w:val="22"/>
          <w:szCs w:val="22"/>
        </w:rPr>
      </w:pPr>
      <w:r>
        <w:rPr>
          <w:noProof/>
          <w:sz w:val="22"/>
          <w:szCs w:val="22"/>
        </w:rPr>
        <w:t xml:space="preserve">The EPA published annual reports on the NHWMP, the most recently published </w:t>
      </w:r>
      <w:r>
        <w:rPr>
          <w:noProof/>
          <w:sz w:val="22"/>
          <w:szCs w:val="22"/>
        </w:rPr>
        <w:t>is for 2008-2012 and is attached.</w:t>
      </w:r>
    </w:p>
    <w:p w:rsidR="00BB590B" w:rsidRDefault="00D22AAA">
      <w:pPr>
        <w:ind w:left="357"/>
        <w:jc w:val="both"/>
        <w:rPr>
          <w:noProof/>
          <w:sz w:val="22"/>
          <w:szCs w:val="22"/>
        </w:rPr>
      </w:pPr>
      <w:r>
        <w:rPr>
          <w:noProof/>
          <w:sz w:val="22"/>
          <w:szCs w:val="22"/>
        </w:rPr>
        <w:t>National policy on waste management is set out in A Resource Opportunity, published in July 2012, and which sets out the measures through which Ireland will make the further progress necessary to become a recycling society</w:t>
      </w:r>
      <w:r>
        <w:rPr>
          <w:noProof/>
          <w:sz w:val="22"/>
          <w:szCs w:val="22"/>
        </w:rPr>
        <w:t>, with a clear focus on resource efficiency and the virtual elimination of landfilling of municipal waste. A copy of the strategy is attached.</w:t>
      </w:r>
    </w:p>
    <w:p w:rsidR="00BB590B" w:rsidRDefault="00D22AAA">
      <w:pPr>
        <w:ind w:left="357"/>
        <w:jc w:val="both"/>
        <w:rPr>
          <w:noProof/>
          <w:sz w:val="22"/>
          <w:szCs w:val="22"/>
        </w:rPr>
      </w:pPr>
      <w:r>
        <w:rPr>
          <w:noProof/>
          <w:sz w:val="22"/>
          <w:szCs w:val="22"/>
        </w:rPr>
        <w:t>“</w:t>
      </w:r>
      <w:r>
        <w:rPr>
          <w:rStyle w:val="ItalicnormaltextChar"/>
          <w:noProof/>
          <w:sz w:val="22"/>
          <w:szCs w:val="22"/>
        </w:rPr>
        <w:t>National Strategy on Biodegradable Waste</w:t>
      </w:r>
      <w:r>
        <w:rPr>
          <w:noProof/>
          <w:sz w:val="22"/>
          <w:szCs w:val="22"/>
        </w:rPr>
        <w:t>”</w:t>
      </w:r>
    </w:p>
    <w:p w:rsidR="00BB590B" w:rsidRDefault="00D22AAA">
      <w:pPr>
        <w:ind w:left="357"/>
        <w:jc w:val="both"/>
        <w:rPr>
          <w:noProof/>
          <w:sz w:val="22"/>
          <w:szCs w:val="22"/>
        </w:rPr>
      </w:pPr>
      <w:r>
        <w:rPr>
          <w:noProof/>
          <w:sz w:val="22"/>
          <w:szCs w:val="22"/>
        </w:rPr>
        <w:t>The National Strategy on Biodegradable Waste was published in April 20</w:t>
      </w:r>
      <w:r>
        <w:rPr>
          <w:noProof/>
          <w:sz w:val="22"/>
          <w:szCs w:val="22"/>
        </w:rPr>
        <w:t>06 and provides the blueprint to achieve Ireland’s targets for the diversion of biodegradable municipal waste from landfill in accordance with the requirements of Directive 1999/31/EC on the landfill of waste.  The Strategy sets out a wide range of integra</w:t>
      </w:r>
      <w:r>
        <w:rPr>
          <w:noProof/>
          <w:sz w:val="22"/>
          <w:szCs w:val="22"/>
        </w:rPr>
        <w:t>ted measures designed in accordance with the waste hierarchy to support biodegradable waste minimisation and diversion from landfill.  Prevention targets have been established while ambitious targets for the recycling of waste paper/cardboard and the biolo</w:t>
      </w:r>
      <w:r>
        <w:rPr>
          <w:noProof/>
          <w:sz w:val="22"/>
          <w:szCs w:val="22"/>
        </w:rPr>
        <w:t>gical treatment of food and garden wastes have been put in place for both the domestic and commercial sectors over the timeframe of the Strategy. The prevention of biodegradable waste has been integrated into the different projects within the National Wast</w:t>
      </w:r>
      <w:r>
        <w:rPr>
          <w:noProof/>
          <w:sz w:val="22"/>
          <w:szCs w:val="22"/>
        </w:rPr>
        <w:t>e Prevention Programme including Green Hospitality, Green healthcare and Stopfoodwaste.ie.  A range of treatment technologies are also proposed to facilitate the diversion of the organic fraction of residual waste from landfill. The EPA has reviewed all wa</w:t>
      </w:r>
      <w:r>
        <w:rPr>
          <w:noProof/>
          <w:sz w:val="22"/>
          <w:szCs w:val="22"/>
        </w:rPr>
        <w:t>ste licences for landfills mandating them to reduce the amount of biodegradable waste that they are permitted to landfill. The Waste Management (Food Waste) Regulations 2009 require the commercial sector, with effect from 1 July 2010, to segregate their fo</w:t>
      </w:r>
      <w:r>
        <w:rPr>
          <w:noProof/>
          <w:sz w:val="22"/>
          <w:szCs w:val="22"/>
        </w:rPr>
        <w:t>od waste and have it transferred for recovery. Household food waste Regulations were introduced in 2013, obliging householders to source segregate or compost their bio-waste.</w:t>
      </w:r>
    </w:p>
    <w:p w:rsidR="00BB590B" w:rsidRDefault="00D22AAA">
      <w:pPr>
        <w:pStyle w:val="ListBullet"/>
        <w:numPr>
          <w:ilvl w:val="0"/>
          <w:numId w:val="44"/>
        </w:numPr>
        <w:tabs>
          <w:tab w:val="left" w:pos="357"/>
          <w:tab w:val="left" w:pos="720"/>
        </w:tabs>
        <w:ind w:left="717"/>
        <w:jc w:val="both"/>
        <w:rPr>
          <w:noProof/>
          <w:sz w:val="22"/>
          <w:szCs w:val="22"/>
        </w:rPr>
      </w:pPr>
      <w:r>
        <w:rPr>
          <w:noProof/>
          <w:sz w:val="22"/>
          <w:szCs w:val="22"/>
        </w:rPr>
        <w:t>Legislation, regulations and guidelines:</w:t>
      </w:r>
    </w:p>
    <w:p w:rsidR="00BB590B" w:rsidRDefault="00D22AAA">
      <w:pPr>
        <w:ind w:left="357"/>
        <w:jc w:val="both"/>
        <w:rPr>
          <w:noProof/>
          <w:sz w:val="22"/>
          <w:szCs w:val="22"/>
        </w:rPr>
      </w:pPr>
      <w:r>
        <w:rPr>
          <w:noProof/>
          <w:sz w:val="22"/>
          <w:szCs w:val="22"/>
        </w:rPr>
        <w:t xml:space="preserve">Examples include: </w:t>
      </w:r>
    </w:p>
    <w:p w:rsidR="00BB590B" w:rsidRDefault="00D22AAA">
      <w:pPr>
        <w:pStyle w:val="ListBullet"/>
        <w:numPr>
          <w:ilvl w:val="1"/>
          <w:numId w:val="44"/>
        </w:numPr>
        <w:tabs>
          <w:tab w:val="left" w:pos="357"/>
          <w:tab w:val="left" w:pos="720"/>
        </w:tabs>
        <w:ind w:left="1437"/>
        <w:jc w:val="both"/>
        <w:rPr>
          <w:noProof/>
          <w:sz w:val="22"/>
          <w:szCs w:val="22"/>
        </w:rPr>
      </w:pPr>
      <w:r>
        <w:rPr>
          <w:noProof/>
          <w:sz w:val="22"/>
          <w:szCs w:val="22"/>
        </w:rPr>
        <w:t xml:space="preserve">Waste Management Act </w:t>
      </w:r>
      <w:r>
        <w:rPr>
          <w:noProof/>
          <w:sz w:val="22"/>
          <w:szCs w:val="22"/>
        </w:rPr>
        <w:t>1996, as amended;</w:t>
      </w:r>
    </w:p>
    <w:p w:rsidR="00BB590B" w:rsidRDefault="00D22AAA">
      <w:pPr>
        <w:pStyle w:val="ListBullet"/>
        <w:numPr>
          <w:ilvl w:val="1"/>
          <w:numId w:val="44"/>
        </w:numPr>
        <w:tabs>
          <w:tab w:val="left" w:pos="357"/>
          <w:tab w:val="left" w:pos="720"/>
        </w:tabs>
        <w:ind w:left="1437"/>
        <w:jc w:val="both"/>
        <w:rPr>
          <w:noProof/>
          <w:sz w:val="22"/>
          <w:szCs w:val="22"/>
        </w:rPr>
      </w:pPr>
      <w:r>
        <w:rPr>
          <w:noProof/>
          <w:sz w:val="22"/>
          <w:szCs w:val="22"/>
        </w:rPr>
        <w:t>Integrated Pollution Prevention and Control Licensing (since 1994);</w:t>
      </w:r>
    </w:p>
    <w:p w:rsidR="00BB590B" w:rsidRDefault="00D22AAA">
      <w:pPr>
        <w:pStyle w:val="ListBullet"/>
        <w:numPr>
          <w:ilvl w:val="1"/>
          <w:numId w:val="44"/>
        </w:numPr>
        <w:tabs>
          <w:tab w:val="left" w:pos="357"/>
          <w:tab w:val="left" w:pos="720"/>
        </w:tabs>
        <w:ind w:left="1437"/>
        <w:jc w:val="both"/>
        <w:rPr>
          <w:noProof/>
          <w:sz w:val="22"/>
          <w:szCs w:val="22"/>
        </w:rPr>
      </w:pPr>
      <w:r>
        <w:rPr>
          <w:noProof/>
          <w:sz w:val="22"/>
          <w:szCs w:val="22"/>
        </w:rPr>
        <w:t>Waste Licensing (since 1997);</w:t>
      </w:r>
    </w:p>
    <w:p w:rsidR="00BB590B" w:rsidRDefault="00D22AAA">
      <w:pPr>
        <w:pStyle w:val="ListBullet"/>
        <w:numPr>
          <w:ilvl w:val="1"/>
          <w:numId w:val="44"/>
        </w:numPr>
        <w:tabs>
          <w:tab w:val="left" w:pos="357"/>
          <w:tab w:val="left" w:pos="720"/>
        </w:tabs>
        <w:ind w:left="1437"/>
        <w:jc w:val="both"/>
        <w:rPr>
          <w:noProof/>
          <w:sz w:val="22"/>
          <w:szCs w:val="22"/>
        </w:rPr>
      </w:pPr>
      <w:r>
        <w:rPr>
          <w:noProof/>
          <w:sz w:val="22"/>
          <w:szCs w:val="22"/>
        </w:rPr>
        <w:tab/>
        <w:t>Packaging Regulations (Since 1997);</w:t>
      </w:r>
    </w:p>
    <w:p w:rsidR="00BB590B" w:rsidRDefault="00D22AAA">
      <w:pPr>
        <w:pStyle w:val="ListBullet"/>
        <w:numPr>
          <w:ilvl w:val="1"/>
          <w:numId w:val="44"/>
        </w:numPr>
        <w:tabs>
          <w:tab w:val="left" w:pos="357"/>
          <w:tab w:val="left" w:pos="720"/>
        </w:tabs>
        <w:ind w:left="1437"/>
        <w:jc w:val="both"/>
        <w:rPr>
          <w:noProof/>
          <w:sz w:val="22"/>
          <w:szCs w:val="22"/>
        </w:rPr>
      </w:pPr>
      <w:r>
        <w:rPr>
          <w:noProof/>
          <w:sz w:val="22"/>
          <w:szCs w:val="22"/>
        </w:rPr>
        <w:tab/>
        <w:t>End-of-Life Vehicle Regulations (Since 2006);</w:t>
      </w:r>
    </w:p>
    <w:p w:rsidR="00BB590B" w:rsidRDefault="00D22AAA">
      <w:pPr>
        <w:pStyle w:val="ListBullet"/>
        <w:numPr>
          <w:ilvl w:val="1"/>
          <w:numId w:val="44"/>
        </w:numPr>
        <w:tabs>
          <w:tab w:val="left" w:pos="357"/>
          <w:tab w:val="left" w:pos="720"/>
        </w:tabs>
        <w:ind w:left="1437"/>
        <w:jc w:val="both"/>
        <w:rPr>
          <w:noProof/>
          <w:sz w:val="22"/>
          <w:szCs w:val="22"/>
        </w:rPr>
      </w:pPr>
      <w:r>
        <w:rPr>
          <w:noProof/>
          <w:sz w:val="22"/>
          <w:szCs w:val="22"/>
        </w:rPr>
        <w:tab/>
        <w:t>Plastic Bag Regulations (Since 2001);</w:t>
      </w:r>
    </w:p>
    <w:p w:rsidR="00BB590B" w:rsidRDefault="00D22AAA">
      <w:pPr>
        <w:pStyle w:val="ListBullet"/>
        <w:numPr>
          <w:ilvl w:val="1"/>
          <w:numId w:val="44"/>
        </w:numPr>
        <w:tabs>
          <w:tab w:val="left" w:pos="357"/>
          <w:tab w:val="left" w:pos="720"/>
        </w:tabs>
        <w:ind w:left="1437"/>
        <w:jc w:val="both"/>
        <w:rPr>
          <w:noProof/>
          <w:sz w:val="22"/>
          <w:szCs w:val="22"/>
        </w:rPr>
      </w:pPr>
      <w:r>
        <w:rPr>
          <w:noProof/>
          <w:sz w:val="22"/>
          <w:szCs w:val="22"/>
        </w:rPr>
        <w:tab/>
        <w:t>The Waste Manage</w:t>
      </w:r>
      <w:r>
        <w:rPr>
          <w:noProof/>
          <w:sz w:val="22"/>
          <w:szCs w:val="22"/>
        </w:rPr>
        <w:t>ment (Farm Plastics) Regulations 2001;</w:t>
      </w:r>
    </w:p>
    <w:p w:rsidR="00BB590B" w:rsidRDefault="00D22AAA">
      <w:pPr>
        <w:pStyle w:val="ListBullet"/>
        <w:numPr>
          <w:ilvl w:val="1"/>
          <w:numId w:val="44"/>
        </w:numPr>
        <w:tabs>
          <w:tab w:val="left" w:pos="357"/>
          <w:tab w:val="left" w:pos="720"/>
        </w:tabs>
        <w:ind w:left="1437"/>
        <w:jc w:val="both"/>
        <w:rPr>
          <w:noProof/>
          <w:sz w:val="22"/>
          <w:szCs w:val="22"/>
        </w:rPr>
      </w:pPr>
      <w:r>
        <w:rPr>
          <w:noProof/>
          <w:sz w:val="22"/>
          <w:szCs w:val="22"/>
        </w:rPr>
        <w:t>The European Communities (Waste Electrical and Electronic Equipment) Regulations, 2011 (WEEE Regulations);</w:t>
      </w:r>
    </w:p>
    <w:p w:rsidR="00BB590B" w:rsidRDefault="00D22AAA">
      <w:pPr>
        <w:pStyle w:val="ListBullet"/>
        <w:numPr>
          <w:ilvl w:val="1"/>
          <w:numId w:val="44"/>
        </w:numPr>
        <w:tabs>
          <w:tab w:val="left" w:pos="357"/>
          <w:tab w:val="left" w:pos="720"/>
        </w:tabs>
        <w:ind w:left="1437"/>
        <w:jc w:val="both"/>
        <w:rPr>
          <w:noProof/>
          <w:sz w:val="22"/>
          <w:szCs w:val="22"/>
        </w:rPr>
      </w:pPr>
      <w:r>
        <w:rPr>
          <w:noProof/>
          <w:sz w:val="22"/>
          <w:szCs w:val="22"/>
        </w:rPr>
        <w:t>Waste Management (Restriction of Certain Hazardous Substances in Electrical and Electronic Equipment) Regulati</w:t>
      </w:r>
      <w:r>
        <w:rPr>
          <w:noProof/>
          <w:sz w:val="22"/>
          <w:szCs w:val="22"/>
        </w:rPr>
        <w:t>ons, 2012;</w:t>
      </w:r>
    </w:p>
    <w:p w:rsidR="00BB590B" w:rsidRDefault="00D22AAA">
      <w:pPr>
        <w:pStyle w:val="ListBullet"/>
        <w:numPr>
          <w:ilvl w:val="1"/>
          <w:numId w:val="44"/>
        </w:numPr>
        <w:tabs>
          <w:tab w:val="left" w:pos="357"/>
          <w:tab w:val="left" w:pos="720"/>
        </w:tabs>
        <w:ind w:left="1437"/>
        <w:jc w:val="both"/>
        <w:rPr>
          <w:noProof/>
          <w:sz w:val="22"/>
          <w:szCs w:val="22"/>
        </w:rPr>
      </w:pPr>
      <w:r>
        <w:rPr>
          <w:noProof/>
          <w:sz w:val="22"/>
          <w:szCs w:val="22"/>
        </w:rPr>
        <w:t>The European Union (Batteries and Accumulators) Regulations 2014 since 2008</w:t>
      </w:r>
    </w:p>
    <w:p w:rsidR="00BB590B" w:rsidRDefault="00D22AAA">
      <w:pPr>
        <w:pStyle w:val="ListBullet"/>
        <w:numPr>
          <w:ilvl w:val="1"/>
          <w:numId w:val="44"/>
        </w:numPr>
        <w:tabs>
          <w:tab w:val="left" w:pos="357"/>
          <w:tab w:val="left" w:pos="720"/>
        </w:tabs>
        <w:ind w:left="1437"/>
        <w:jc w:val="both"/>
        <w:rPr>
          <w:noProof/>
          <w:sz w:val="22"/>
          <w:szCs w:val="22"/>
        </w:rPr>
      </w:pPr>
      <w:r>
        <w:rPr>
          <w:noProof/>
          <w:sz w:val="22"/>
          <w:szCs w:val="22"/>
        </w:rPr>
        <w:t>Best Practice Guidelines on the Preparation of Waste Management Plans for Construction &amp; Demolition Projects; and</w:t>
      </w:r>
    </w:p>
    <w:p w:rsidR="00BB590B" w:rsidRDefault="00D22AAA">
      <w:pPr>
        <w:pStyle w:val="ListBullet"/>
        <w:numPr>
          <w:ilvl w:val="1"/>
          <w:numId w:val="44"/>
        </w:numPr>
        <w:tabs>
          <w:tab w:val="left" w:pos="357"/>
          <w:tab w:val="left" w:pos="720"/>
        </w:tabs>
        <w:ind w:left="1437"/>
        <w:jc w:val="both"/>
        <w:rPr>
          <w:noProof/>
          <w:sz w:val="22"/>
          <w:szCs w:val="22"/>
        </w:rPr>
      </w:pPr>
      <w:r>
        <w:rPr>
          <w:noProof/>
          <w:sz w:val="22"/>
          <w:szCs w:val="22"/>
        </w:rPr>
        <w:t>Tyre Regulations (since 2008).</w:t>
      </w:r>
    </w:p>
    <w:p w:rsidR="00BB590B" w:rsidRDefault="00D22AAA">
      <w:pPr>
        <w:pStyle w:val="ListBullet"/>
        <w:numPr>
          <w:ilvl w:val="0"/>
          <w:numId w:val="44"/>
        </w:numPr>
        <w:tabs>
          <w:tab w:val="left" w:pos="357"/>
          <w:tab w:val="left" w:pos="720"/>
        </w:tabs>
        <w:ind w:left="717"/>
        <w:jc w:val="both"/>
        <w:rPr>
          <w:noProof/>
          <w:sz w:val="22"/>
          <w:szCs w:val="22"/>
        </w:rPr>
      </w:pPr>
      <w:r>
        <w:rPr>
          <w:noProof/>
          <w:sz w:val="22"/>
          <w:szCs w:val="22"/>
        </w:rPr>
        <w:t>Economic instruments/ini</w:t>
      </w:r>
      <w:r>
        <w:rPr>
          <w:noProof/>
          <w:sz w:val="22"/>
          <w:szCs w:val="22"/>
        </w:rPr>
        <w:t>tiatives:</w:t>
      </w:r>
    </w:p>
    <w:p w:rsidR="00BB590B" w:rsidRDefault="00D22AAA">
      <w:pPr>
        <w:ind w:left="357"/>
        <w:jc w:val="both"/>
        <w:rPr>
          <w:noProof/>
          <w:sz w:val="22"/>
          <w:szCs w:val="22"/>
        </w:rPr>
      </w:pPr>
      <w:r>
        <w:rPr>
          <w:noProof/>
          <w:sz w:val="22"/>
          <w:szCs w:val="22"/>
        </w:rPr>
        <w:t>A range of green support mechanisms have been developed for Irish businesses to deliver resource efficiencies, cost savings and the reduction of waste generated; these include:</w:t>
      </w:r>
    </w:p>
    <w:p w:rsidR="00BB590B" w:rsidRDefault="00D22AAA">
      <w:pPr>
        <w:ind w:left="357"/>
        <w:jc w:val="both"/>
        <w:rPr>
          <w:noProof/>
          <w:sz w:val="22"/>
          <w:szCs w:val="22"/>
        </w:rPr>
      </w:pPr>
      <w:r>
        <w:rPr>
          <w:noProof/>
          <w:sz w:val="22"/>
          <w:szCs w:val="22"/>
        </w:rPr>
        <w:t xml:space="preserve">Green Business- a free and confidential resource efficiency service </w:t>
      </w:r>
      <w:r>
        <w:rPr>
          <w:noProof/>
          <w:sz w:val="22"/>
          <w:szCs w:val="22"/>
        </w:rPr>
        <w:t>for all types of SMEs in Ireland. The service is funded by the Environmental Protection Agency (EPA) under the National Waste Prevention Programme with the objective of delivering substantive resource efficiency improvements and cost savings, through waste</w:t>
      </w:r>
      <w:r>
        <w:rPr>
          <w:noProof/>
          <w:sz w:val="22"/>
          <w:szCs w:val="22"/>
        </w:rPr>
        <w:t xml:space="preserve"> prevention and reductions in water and energy consumption. Businesses can request a free site visit carried out by Green Business advisors. Assessments are undertaken by professional environmental consultants. A report is then produced which provides reco</w:t>
      </w:r>
      <w:r>
        <w:rPr>
          <w:noProof/>
          <w:sz w:val="22"/>
          <w:szCs w:val="22"/>
        </w:rPr>
        <w:t>mmendations for resource efficiency savings. All information is treated as confidential and is not passed to any other party.</w:t>
      </w:r>
    </w:p>
    <w:p w:rsidR="00BB590B" w:rsidRDefault="00D22AAA">
      <w:pPr>
        <w:ind w:left="357"/>
        <w:jc w:val="both"/>
        <w:rPr>
          <w:noProof/>
          <w:sz w:val="22"/>
          <w:szCs w:val="22"/>
        </w:rPr>
      </w:pPr>
      <w:r>
        <w:rPr>
          <w:noProof/>
          <w:sz w:val="22"/>
          <w:szCs w:val="22"/>
        </w:rPr>
        <w:t>Smart Farming is a collaborative initiative aimed at expanding the green business initiative into the farming sector.  Smart Farmi</w:t>
      </w:r>
      <w:r>
        <w:rPr>
          <w:noProof/>
          <w:sz w:val="22"/>
          <w:szCs w:val="22"/>
        </w:rPr>
        <w:t xml:space="preserve">ng highlights ways that farmers can reduce their farm bills and maximise outputs through better resource management. </w:t>
      </w:r>
    </w:p>
    <w:p w:rsidR="00BB590B" w:rsidRDefault="00D22AAA">
      <w:pPr>
        <w:ind w:left="357"/>
        <w:jc w:val="both"/>
        <w:rPr>
          <w:noProof/>
          <w:sz w:val="22"/>
          <w:szCs w:val="22"/>
        </w:rPr>
      </w:pPr>
      <w:r>
        <w:rPr>
          <w:noProof/>
          <w:sz w:val="22"/>
          <w:szCs w:val="22"/>
        </w:rPr>
        <w:t>The Green Hospitality Programme is the Irish developed environmental certification standard for the hospitality sector.  The Green Hospita</w:t>
      </w:r>
      <w:r>
        <w:rPr>
          <w:noProof/>
          <w:sz w:val="22"/>
          <w:szCs w:val="22"/>
        </w:rPr>
        <w:t>lity Eco-label and Awards are recognised both nationally and internationally as standards that allow members achieve good environmental performance and allow visitors to choose "Greener" hospitality businesses knowing that defined criteria are being implem</w:t>
      </w:r>
      <w:r>
        <w:rPr>
          <w:noProof/>
          <w:sz w:val="22"/>
          <w:szCs w:val="22"/>
        </w:rPr>
        <w:t>ented and monitored.</w:t>
      </w:r>
    </w:p>
    <w:p w:rsidR="00BB590B" w:rsidRDefault="00D22AAA">
      <w:pPr>
        <w:ind w:left="357"/>
        <w:jc w:val="both"/>
        <w:rPr>
          <w:noProof/>
          <w:sz w:val="22"/>
          <w:szCs w:val="22"/>
        </w:rPr>
      </w:pPr>
      <w:r>
        <w:rPr>
          <w:noProof/>
          <w:sz w:val="22"/>
          <w:szCs w:val="22"/>
        </w:rPr>
        <w:t>The potential of waste as a resource is reflected in Irish national waste policy, which dictates that where waste cannot be prevented it should be used as a resource.</w:t>
      </w:r>
    </w:p>
    <w:p w:rsidR="00BB590B" w:rsidRDefault="00D22AAA">
      <w:pPr>
        <w:pStyle w:val="ListBullet"/>
        <w:numPr>
          <w:ilvl w:val="0"/>
          <w:numId w:val="44"/>
        </w:numPr>
        <w:tabs>
          <w:tab w:val="left" w:pos="357"/>
          <w:tab w:val="left" w:pos="720"/>
        </w:tabs>
        <w:ind w:left="717"/>
        <w:jc w:val="both"/>
        <w:rPr>
          <w:noProof/>
          <w:sz w:val="22"/>
          <w:szCs w:val="22"/>
        </w:rPr>
      </w:pPr>
      <w:r>
        <w:rPr>
          <w:noProof/>
          <w:sz w:val="22"/>
          <w:szCs w:val="22"/>
        </w:rPr>
        <w:t>Measures taken by industries/waste generators:</w:t>
      </w:r>
    </w:p>
    <w:p w:rsidR="00BB590B" w:rsidRDefault="00D22AAA">
      <w:pPr>
        <w:ind w:left="357"/>
        <w:jc w:val="both"/>
        <w:rPr>
          <w:noProof/>
          <w:sz w:val="22"/>
          <w:szCs w:val="22"/>
        </w:rPr>
      </w:pPr>
      <w:r>
        <w:rPr>
          <w:noProof/>
          <w:sz w:val="22"/>
          <w:szCs w:val="22"/>
        </w:rPr>
        <w:t>Individual measures t</w:t>
      </w:r>
      <w:r>
        <w:rPr>
          <w:noProof/>
          <w:sz w:val="22"/>
          <w:szCs w:val="22"/>
        </w:rPr>
        <w:t>aken by industries and waste generators in accordance with Environmental Management Systems established under IPC and waste licenses issued by the EPA. These measures are overseen by the EPA and are reported to public file in annual environmental reports s</w:t>
      </w:r>
      <w:r>
        <w:rPr>
          <w:noProof/>
          <w:sz w:val="22"/>
          <w:szCs w:val="22"/>
        </w:rPr>
        <w:t>ubmitted by IPPC and Waste Facility licence holders.</w:t>
      </w:r>
    </w:p>
    <w:p w:rsidR="00BB590B" w:rsidRDefault="00D22AAA">
      <w:pPr>
        <w:pStyle w:val="ListBullet"/>
        <w:numPr>
          <w:ilvl w:val="0"/>
          <w:numId w:val="44"/>
        </w:numPr>
        <w:tabs>
          <w:tab w:val="left" w:pos="357"/>
          <w:tab w:val="left" w:pos="720"/>
        </w:tabs>
        <w:ind w:left="717"/>
        <w:jc w:val="both"/>
        <w:rPr>
          <w:noProof/>
          <w:sz w:val="22"/>
          <w:szCs w:val="22"/>
        </w:rPr>
      </w:pPr>
      <w:r>
        <w:rPr>
          <w:noProof/>
          <w:sz w:val="22"/>
          <w:szCs w:val="22"/>
        </w:rPr>
        <w:t>Others:</w:t>
      </w:r>
    </w:p>
    <w:p w:rsidR="00BB590B" w:rsidRDefault="00D22AAA">
      <w:pPr>
        <w:ind w:left="357"/>
        <w:jc w:val="both"/>
        <w:rPr>
          <w:noProof/>
          <w:sz w:val="22"/>
          <w:szCs w:val="22"/>
        </w:rPr>
      </w:pPr>
      <w:r>
        <w:rPr>
          <w:noProof/>
          <w:sz w:val="22"/>
          <w:szCs w:val="22"/>
        </w:rPr>
        <w:t>Producer responsibility is a key principle in the concept of waste reduction. A review of the Producer Responsibility Initiative Model in Ireland was completed and published in July 2014; the purpose of this review was to examine ways to make the PRIs more</w:t>
      </w:r>
      <w:r>
        <w:rPr>
          <w:noProof/>
          <w:sz w:val="22"/>
          <w:szCs w:val="22"/>
        </w:rPr>
        <w:t xml:space="preserve"> efficient and effective and produce the dual benefits of lowering costs of compliance for business while increasing compliance levels. The lower compliance costs should also assist in the broader circular economy aims of securing existing jobs and growing</w:t>
      </w:r>
      <w:r>
        <w:rPr>
          <w:noProof/>
          <w:sz w:val="22"/>
          <w:szCs w:val="22"/>
        </w:rPr>
        <w:t xml:space="preserve"> new employment opportunities. </w:t>
      </w:r>
    </w:p>
    <w:p w:rsidR="00BB590B" w:rsidRDefault="00D22AAA">
      <w:pPr>
        <w:ind w:left="357"/>
        <w:jc w:val="both"/>
        <w:rPr>
          <w:noProof/>
          <w:sz w:val="22"/>
          <w:szCs w:val="22"/>
        </w:rPr>
      </w:pPr>
      <w:r>
        <w:rPr>
          <w:noProof/>
          <w:sz w:val="22"/>
          <w:szCs w:val="22"/>
        </w:rPr>
        <w:t xml:space="preserve">A number of recommendations are made in the report which could assist the transition to a circular economy; these include: </w:t>
      </w:r>
    </w:p>
    <w:p w:rsidR="00BB590B" w:rsidRDefault="00D22AAA">
      <w:pPr>
        <w:pStyle w:val="ListBullet"/>
        <w:numPr>
          <w:ilvl w:val="1"/>
          <w:numId w:val="44"/>
        </w:numPr>
        <w:tabs>
          <w:tab w:val="left" w:pos="357"/>
          <w:tab w:val="left" w:pos="720"/>
        </w:tabs>
        <w:ind w:left="1437"/>
        <w:jc w:val="both"/>
        <w:rPr>
          <w:noProof/>
          <w:sz w:val="22"/>
          <w:szCs w:val="22"/>
        </w:rPr>
      </w:pPr>
      <w:r>
        <w:rPr>
          <w:noProof/>
          <w:sz w:val="22"/>
          <w:szCs w:val="22"/>
        </w:rPr>
        <w:tab/>
        <w:t>A mandate for the Producer Responsibility Organisations (PRO’s) to collaborate with one another wit</w:t>
      </w:r>
      <w:r>
        <w:rPr>
          <w:noProof/>
          <w:sz w:val="22"/>
          <w:szCs w:val="22"/>
        </w:rPr>
        <w:t>h a view to launching cross stream education and awareness initiatives;</w:t>
      </w:r>
    </w:p>
    <w:p w:rsidR="00BB590B" w:rsidRDefault="00D22AAA">
      <w:pPr>
        <w:pStyle w:val="ListBullet"/>
        <w:numPr>
          <w:ilvl w:val="1"/>
          <w:numId w:val="44"/>
        </w:numPr>
        <w:tabs>
          <w:tab w:val="left" w:pos="357"/>
          <w:tab w:val="left" w:pos="720"/>
        </w:tabs>
        <w:ind w:left="1437"/>
        <w:jc w:val="both"/>
        <w:rPr>
          <w:noProof/>
          <w:sz w:val="22"/>
          <w:szCs w:val="22"/>
        </w:rPr>
      </w:pPr>
      <w:r>
        <w:rPr>
          <w:noProof/>
          <w:sz w:val="22"/>
          <w:szCs w:val="22"/>
        </w:rPr>
        <w:tab/>
        <w:t>Producer Responsibility Organisations to develop proposals for encouraging waste prevention and reuse in line with EU, national and regional policies and programmes;</w:t>
      </w:r>
    </w:p>
    <w:p w:rsidR="00BB590B" w:rsidRDefault="00D22AAA">
      <w:pPr>
        <w:pStyle w:val="ListBullet"/>
        <w:numPr>
          <w:ilvl w:val="1"/>
          <w:numId w:val="44"/>
        </w:numPr>
        <w:tabs>
          <w:tab w:val="left" w:pos="357"/>
          <w:tab w:val="left" w:pos="720"/>
        </w:tabs>
        <w:ind w:left="1437"/>
        <w:jc w:val="both"/>
        <w:rPr>
          <w:noProof/>
          <w:sz w:val="22"/>
          <w:szCs w:val="22"/>
        </w:rPr>
      </w:pPr>
      <w:r>
        <w:rPr>
          <w:noProof/>
          <w:sz w:val="22"/>
          <w:szCs w:val="22"/>
        </w:rPr>
        <w:tab/>
        <w:t>Reducing adminis</w:t>
      </w:r>
      <w:r>
        <w:rPr>
          <w:noProof/>
          <w:sz w:val="22"/>
          <w:szCs w:val="22"/>
        </w:rPr>
        <w:t>trative costs by limiting duplication in terms of systems and data, and facilitating data sharing; and</w:t>
      </w:r>
    </w:p>
    <w:p w:rsidR="00BB590B" w:rsidRDefault="00D22AAA">
      <w:pPr>
        <w:pStyle w:val="ListBullet"/>
        <w:numPr>
          <w:ilvl w:val="1"/>
          <w:numId w:val="44"/>
        </w:numPr>
        <w:tabs>
          <w:tab w:val="left" w:pos="357"/>
          <w:tab w:val="left" w:pos="720"/>
        </w:tabs>
        <w:ind w:left="1437"/>
        <w:jc w:val="both"/>
        <w:rPr>
          <w:noProof/>
          <w:sz w:val="22"/>
          <w:szCs w:val="22"/>
        </w:rPr>
      </w:pPr>
      <w:r>
        <w:rPr>
          <w:noProof/>
          <w:sz w:val="22"/>
          <w:szCs w:val="22"/>
        </w:rPr>
        <w:tab/>
        <w:t>Other waste streams which might be suitable for voluntary agreements or development as PRI’s.</w:t>
      </w:r>
    </w:p>
    <w:p w:rsidR="00BB590B" w:rsidRDefault="00D22AAA">
      <w:pPr>
        <w:pStyle w:val="BoldNormalText"/>
        <w:jc w:val="both"/>
        <w:rPr>
          <w:noProof/>
          <w:sz w:val="22"/>
          <w:szCs w:val="22"/>
        </w:rPr>
      </w:pPr>
      <w:r>
        <w:rPr>
          <w:noProof/>
          <w:sz w:val="22"/>
          <w:szCs w:val="22"/>
        </w:rPr>
        <w:t>Italy (2013-2015):</w:t>
      </w:r>
    </w:p>
    <w:p w:rsidR="00BB590B" w:rsidRDefault="00D22AAA">
      <w:pPr>
        <w:pStyle w:val="ListBullet"/>
        <w:numPr>
          <w:ilvl w:val="0"/>
          <w:numId w:val="45"/>
        </w:numPr>
        <w:tabs>
          <w:tab w:val="left" w:pos="357"/>
          <w:tab w:val="left" w:pos="720"/>
        </w:tabs>
        <w:jc w:val="both"/>
        <w:rPr>
          <w:noProof/>
          <w:sz w:val="22"/>
          <w:szCs w:val="22"/>
        </w:rPr>
      </w:pPr>
      <w:r>
        <w:rPr>
          <w:noProof/>
          <w:sz w:val="22"/>
          <w:szCs w:val="22"/>
        </w:rPr>
        <w:t>National strategies/policies:</w:t>
      </w:r>
    </w:p>
    <w:p w:rsidR="00BB590B" w:rsidRDefault="00D22AAA">
      <w:pPr>
        <w:ind w:left="357"/>
        <w:jc w:val="both"/>
        <w:rPr>
          <w:noProof/>
          <w:sz w:val="22"/>
          <w:szCs w:val="22"/>
        </w:rPr>
      </w:pPr>
      <w:r>
        <w:rPr>
          <w:noProof/>
          <w:sz w:val="22"/>
          <w:szCs w:val="22"/>
        </w:rPr>
        <w:t xml:space="preserve">Adoption </w:t>
      </w:r>
      <w:r>
        <w:rPr>
          <w:noProof/>
          <w:sz w:val="22"/>
          <w:szCs w:val="22"/>
        </w:rPr>
        <w:t>of national prevention programme.</w:t>
      </w:r>
    </w:p>
    <w:p w:rsidR="00BB590B" w:rsidRDefault="00D22AAA">
      <w:pPr>
        <w:pStyle w:val="ListBullet"/>
        <w:numPr>
          <w:ilvl w:val="0"/>
          <w:numId w:val="45"/>
        </w:numPr>
        <w:tabs>
          <w:tab w:val="left" w:pos="357"/>
          <w:tab w:val="left" w:pos="720"/>
        </w:tabs>
        <w:ind w:left="717"/>
        <w:jc w:val="both"/>
        <w:rPr>
          <w:noProof/>
          <w:sz w:val="22"/>
          <w:szCs w:val="22"/>
        </w:rPr>
      </w:pPr>
      <w:r>
        <w:rPr>
          <w:noProof/>
          <w:sz w:val="22"/>
          <w:szCs w:val="22"/>
        </w:rPr>
        <w:t>Legislation, regulations and guidelines:</w:t>
      </w:r>
    </w:p>
    <w:p w:rsidR="00BB590B" w:rsidRDefault="00D22AAA">
      <w:pPr>
        <w:ind w:left="357"/>
        <w:jc w:val="both"/>
        <w:rPr>
          <w:noProof/>
          <w:sz w:val="22"/>
          <w:szCs w:val="22"/>
        </w:rPr>
      </w:pPr>
      <w:r>
        <w:rPr>
          <w:noProof/>
          <w:sz w:val="22"/>
          <w:szCs w:val="22"/>
        </w:rPr>
        <w:t>Legislative Decree No. 152/06, Artt.179, 180 and 181; Legislative Decree No. 151/2005 (Directives 2002/95/EC, 2002/96/EC, 2003/108/EC).</w:t>
      </w:r>
    </w:p>
    <w:p w:rsidR="00BB590B" w:rsidRDefault="00D22AAA">
      <w:pPr>
        <w:pStyle w:val="BoldNormalText"/>
        <w:jc w:val="both"/>
        <w:rPr>
          <w:noProof/>
          <w:sz w:val="22"/>
          <w:szCs w:val="22"/>
        </w:rPr>
      </w:pPr>
      <w:r>
        <w:rPr>
          <w:noProof/>
          <w:sz w:val="22"/>
          <w:szCs w:val="22"/>
        </w:rPr>
        <w:t>Latvia (2013-2015):</w:t>
      </w:r>
    </w:p>
    <w:p w:rsidR="00BB590B" w:rsidRDefault="00D22AAA">
      <w:pPr>
        <w:pStyle w:val="ListBullet"/>
        <w:numPr>
          <w:ilvl w:val="0"/>
          <w:numId w:val="46"/>
        </w:numPr>
        <w:tabs>
          <w:tab w:val="left" w:pos="357"/>
          <w:tab w:val="left" w:pos="720"/>
        </w:tabs>
        <w:jc w:val="both"/>
        <w:rPr>
          <w:noProof/>
          <w:sz w:val="22"/>
          <w:szCs w:val="22"/>
        </w:rPr>
      </w:pPr>
      <w:r>
        <w:rPr>
          <w:noProof/>
          <w:sz w:val="22"/>
          <w:szCs w:val="22"/>
        </w:rPr>
        <w:t xml:space="preserve">National </w:t>
      </w:r>
      <w:r>
        <w:rPr>
          <w:noProof/>
          <w:sz w:val="22"/>
          <w:szCs w:val="22"/>
        </w:rPr>
        <w:t>strategies/policies:</w:t>
      </w:r>
    </w:p>
    <w:p w:rsidR="00BB590B" w:rsidRDefault="00D22AAA">
      <w:pPr>
        <w:ind w:left="357"/>
        <w:jc w:val="both"/>
        <w:rPr>
          <w:noProof/>
          <w:sz w:val="22"/>
          <w:szCs w:val="22"/>
        </w:rPr>
      </w:pPr>
      <w:r>
        <w:rPr>
          <w:noProof/>
          <w:sz w:val="22"/>
          <w:szCs w:val="22"/>
        </w:rPr>
        <w:t>National Waste Management Plan, 2013-2020, including National Waste Prevention Programme.</w:t>
      </w:r>
    </w:p>
    <w:p w:rsidR="00BB590B" w:rsidRDefault="00D22AAA">
      <w:pPr>
        <w:pStyle w:val="ListBullet"/>
        <w:numPr>
          <w:ilvl w:val="0"/>
          <w:numId w:val="46"/>
        </w:numPr>
        <w:tabs>
          <w:tab w:val="left" w:pos="357"/>
          <w:tab w:val="left" w:pos="720"/>
        </w:tabs>
        <w:ind w:left="717"/>
        <w:jc w:val="both"/>
        <w:rPr>
          <w:noProof/>
          <w:sz w:val="22"/>
          <w:szCs w:val="22"/>
        </w:rPr>
      </w:pPr>
      <w:r>
        <w:rPr>
          <w:noProof/>
          <w:sz w:val="22"/>
          <w:szCs w:val="22"/>
        </w:rPr>
        <w:t>Legislation, regulations and guidelines:</w:t>
      </w:r>
    </w:p>
    <w:p w:rsidR="00BB590B" w:rsidRDefault="00D22AAA">
      <w:pPr>
        <w:ind w:left="357"/>
        <w:jc w:val="both"/>
        <w:rPr>
          <w:noProof/>
          <w:sz w:val="22"/>
          <w:szCs w:val="22"/>
        </w:rPr>
      </w:pPr>
      <w:r>
        <w:rPr>
          <w:noProof/>
          <w:sz w:val="22"/>
          <w:szCs w:val="22"/>
        </w:rPr>
        <w:t>Waste Management Law, Law on Natural Resource tax.</w:t>
      </w:r>
    </w:p>
    <w:p w:rsidR="00BB590B" w:rsidRDefault="00D22AAA">
      <w:pPr>
        <w:pStyle w:val="ListBullet"/>
        <w:numPr>
          <w:ilvl w:val="0"/>
          <w:numId w:val="46"/>
        </w:numPr>
        <w:tabs>
          <w:tab w:val="left" w:pos="357"/>
          <w:tab w:val="left" w:pos="720"/>
        </w:tabs>
        <w:ind w:left="717"/>
        <w:jc w:val="both"/>
        <w:rPr>
          <w:noProof/>
          <w:sz w:val="22"/>
          <w:szCs w:val="22"/>
        </w:rPr>
      </w:pPr>
      <w:r>
        <w:rPr>
          <w:noProof/>
          <w:sz w:val="22"/>
          <w:szCs w:val="22"/>
        </w:rPr>
        <w:t>Economic instruments/initiatives:</w:t>
      </w:r>
    </w:p>
    <w:p w:rsidR="00BB590B" w:rsidRDefault="00D22AAA">
      <w:pPr>
        <w:ind w:left="357"/>
        <w:jc w:val="both"/>
        <w:rPr>
          <w:noProof/>
          <w:sz w:val="22"/>
          <w:szCs w:val="22"/>
        </w:rPr>
      </w:pPr>
      <w:r>
        <w:rPr>
          <w:noProof/>
          <w:sz w:val="22"/>
          <w:szCs w:val="22"/>
        </w:rPr>
        <w:t>Natural resource ta</w:t>
      </w:r>
      <w:r>
        <w:rPr>
          <w:noProof/>
          <w:sz w:val="22"/>
          <w:szCs w:val="22"/>
        </w:rPr>
        <w:t>x for disposal of hazardous waste, natural resource tax exemption for collection and for recovery of wastes from environmentally harmful goods (used oils, oil filters, tyres, batteries and accumulators, waste electric and electronical equipment).</w:t>
      </w:r>
    </w:p>
    <w:p w:rsidR="00BB590B" w:rsidRDefault="00D22AAA">
      <w:pPr>
        <w:pStyle w:val="ListBullet"/>
        <w:numPr>
          <w:ilvl w:val="0"/>
          <w:numId w:val="46"/>
        </w:numPr>
        <w:tabs>
          <w:tab w:val="left" w:pos="357"/>
          <w:tab w:val="left" w:pos="720"/>
        </w:tabs>
        <w:ind w:left="717"/>
        <w:jc w:val="both"/>
        <w:rPr>
          <w:noProof/>
          <w:sz w:val="22"/>
          <w:szCs w:val="22"/>
        </w:rPr>
      </w:pPr>
      <w:r>
        <w:rPr>
          <w:noProof/>
          <w:sz w:val="22"/>
          <w:szCs w:val="22"/>
        </w:rPr>
        <w:t xml:space="preserve">Measures </w:t>
      </w:r>
      <w:r>
        <w:rPr>
          <w:noProof/>
          <w:sz w:val="22"/>
          <w:szCs w:val="22"/>
        </w:rPr>
        <w:t>taken by industries/waste generators:</w:t>
      </w:r>
    </w:p>
    <w:p w:rsidR="00BB590B" w:rsidRDefault="00D22AAA">
      <w:pPr>
        <w:ind w:left="357"/>
        <w:jc w:val="both"/>
        <w:rPr>
          <w:noProof/>
          <w:sz w:val="22"/>
          <w:szCs w:val="22"/>
        </w:rPr>
      </w:pPr>
      <w:r>
        <w:rPr>
          <w:noProof/>
          <w:sz w:val="22"/>
          <w:szCs w:val="22"/>
        </w:rPr>
        <w:t>Setting up a system for collection and recovery of wastes from environmentally harmful goods (used oils, oil filters, tyres, batteries and accumulators, waste electric and electronical equipment or joining such system,</w:t>
      </w:r>
      <w:r>
        <w:rPr>
          <w:noProof/>
          <w:sz w:val="22"/>
          <w:szCs w:val="22"/>
        </w:rPr>
        <w:t xml:space="preserve"> if it has been recognized by Ministry of Environmental Protection and Regional Development.</w:t>
      </w:r>
    </w:p>
    <w:p w:rsidR="00BB590B" w:rsidRDefault="00D22AAA">
      <w:pPr>
        <w:pStyle w:val="BoldNormalText"/>
        <w:jc w:val="both"/>
        <w:rPr>
          <w:noProof/>
          <w:sz w:val="22"/>
          <w:szCs w:val="22"/>
        </w:rPr>
      </w:pPr>
      <w:r>
        <w:rPr>
          <w:noProof/>
          <w:sz w:val="22"/>
          <w:szCs w:val="22"/>
        </w:rPr>
        <w:t>Lithuania:</w:t>
      </w:r>
    </w:p>
    <w:p w:rsidR="00BB590B" w:rsidRDefault="00D22AAA">
      <w:pPr>
        <w:pStyle w:val="ListBullet"/>
        <w:numPr>
          <w:ilvl w:val="0"/>
          <w:numId w:val="47"/>
        </w:numPr>
        <w:tabs>
          <w:tab w:val="left" w:pos="357"/>
          <w:tab w:val="left" w:pos="720"/>
        </w:tabs>
        <w:jc w:val="both"/>
        <w:rPr>
          <w:noProof/>
          <w:sz w:val="22"/>
          <w:szCs w:val="22"/>
        </w:rPr>
      </w:pPr>
      <w:r>
        <w:rPr>
          <w:noProof/>
          <w:sz w:val="22"/>
          <w:szCs w:val="22"/>
        </w:rPr>
        <w:t>National strategies/policies:</w:t>
      </w:r>
    </w:p>
    <w:p w:rsidR="00BB590B" w:rsidRDefault="00D22AAA">
      <w:pPr>
        <w:ind w:left="357"/>
        <w:jc w:val="both"/>
        <w:rPr>
          <w:noProof/>
          <w:sz w:val="22"/>
          <w:szCs w:val="22"/>
        </w:rPr>
      </w:pPr>
      <w:r>
        <w:rPr>
          <w:b/>
          <w:noProof/>
          <w:sz w:val="22"/>
          <w:szCs w:val="22"/>
        </w:rPr>
        <w:t>2015</w:t>
      </w:r>
      <w:r>
        <w:rPr>
          <w:noProof/>
          <w:sz w:val="22"/>
          <w:szCs w:val="22"/>
        </w:rPr>
        <w:t>: The National Plan for Waste Management for 2014-2020 (approved by Resolution No. 519 of the Government on 12.4.2002)</w:t>
      </w:r>
      <w:r>
        <w:rPr>
          <w:noProof/>
          <w:sz w:val="22"/>
          <w:szCs w:val="22"/>
        </w:rPr>
        <w:t xml:space="preserve"> as a strategic document, sets or provides: </w:t>
      </w:r>
    </w:p>
    <w:p w:rsidR="00BB590B" w:rsidRDefault="00D22AAA">
      <w:pPr>
        <w:pStyle w:val="ListBullet"/>
        <w:numPr>
          <w:ilvl w:val="1"/>
          <w:numId w:val="47"/>
        </w:numPr>
        <w:tabs>
          <w:tab w:val="left" w:pos="357"/>
          <w:tab w:val="left" w:pos="720"/>
        </w:tabs>
        <w:ind w:left="1437"/>
        <w:jc w:val="both"/>
        <w:rPr>
          <w:noProof/>
          <w:sz w:val="22"/>
          <w:szCs w:val="22"/>
        </w:rPr>
      </w:pPr>
      <w:r>
        <w:rPr>
          <w:noProof/>
          <w:sz w:val="22"/>
          <w:szCs w:val="22"/>
        </w:rPr>
        <w:t xml:space="preserve">strategic goals; </w:t>
      </w:r>
    </w:p>
    <w:p w:rsidR="00BB590B" w:rsidRDefault="00D22AAA">
      <w:pPr>
        <w:pStyle w:val="ListBullet"/>
        <w:numPr>
          <w:ilvl w:val="1"/>
          <w:numId w:val="47"/>
        </w:numPr>
        <w:tabs>
          <w:tab w:val="left" w:pos="357"/>
          <w:tab w:val="left" w:pos="720"/>
        </w:tabs>
        <w:ind w:left="1437"/>
        <w:jc w:val="both"/>
        <w:rPr>
          <w:noProof/>
          <w:sz w:val="22"/>
          <w:szCs w:val="22"/>
        </w:rPr>
      </w:pPr>
      <w:r>
        <w:rPr>
          <w:noProof/>
          <w:sz w:val="22"/>
          <w:szCs w:val="22"/>
        </w:rPr>
        <w:t xml:space="preserve">tasks of waste management and targets to implement them; </w:t>
      </w:r>
    </w:p>
    <w:p w:rsidR="00BB590B" w:rsidRDefault="00D22AAA">
      <w:pPr>
        <w:pStyle w:val="ListBullet"/>
        <w:numPr>
          <w:ilvl w:val="1"/>
          <w:numId w:val="47"/>
        </w:numPr>
        <w:tabs>
          <w:tab w:val="left" w:pos="357"/>
          <w:tab w:val="left" w:pos="720"/>
        </w:tabs>
        <w:ind w:left="1437"/>
        <w:jc w:val="both"/>
        <w:rPr>
          <w:noProof/>
          <w:sz w:val="22"/>
          <w:szCs w:val="22"/>
        </w:rPr>
      </w:pPr>
      <w:r>
        <w:rPr>
          <w:noProof/>
          <w:sz w:val="22"/>
          <w:szCs w:val="22"/>
        </w:rPr>
        <w:t>evaluation of the management of particular waste streams;</w:t>
      </w:r>
    </w:p>
    <w:p w:rsidR="00BB590B" w:rsidRDefault="00D22AAA">
      <w:pPr>
        <w:pStyle w:val="ListBullet"/>
        <w:numPr>
          <w:ilvl w:val="1"/>
          <w:numId w:val="47"/>
        </w:numPr>
        <w:tabs>
          <w:tab w:val="left" w:pos="357"/>
          <w:tab w:val="left" w:pos="720"/>
        </w:tabs>
        <w:ind w:left="1437"/>
        <w:jc w:val="both"/>
        <w:rPr>
          <w:noProof/>
          <w:sz w:val="22"/>
          <w:szCs w:val="22"/>
        </w:rPr>
      </w:pPr>
      <w:r>
        <w:rPr>
          <w:noProof/>
          <w:sz w:val="22"/>
          <w:szCs w:val="22"/>
        </w:rPr>
        <w:t xml:space="preserve">analysis of waste management capacity; </w:t>
      </w:r>
    </w:p>
    <w:p w:rsidR="00BB590B" w:rsidRDefault="00D22AAA">
      <w:pPr>
        <w:pStyle w:val="ListBullet"/>
        <w:numPr>
          <w:ilvl w:val="1"/>
          <w:numId w:val="47"/>
        </w:numPr>
        <w:tabs>
          <w:tab w:val="left" w:pos="357"/>
          <w:tab w:val="left" w:pos="720"/>
        </w:tabs>
        <w:ind w:left="1437"/>
        <w:jc w:val="both"/>
        <w:rPr>
          <w:noProof/>
          <w:sz w:val="22"/>
          <w:szCs w:val="22"/>
        </w:rPr>
      </w:pPr>
      <w:r>
        <w:rPr>
          <w:noProof/>
          <w:sz w:val="22"/>
          <w:szCs w:val="22"/>
        </w:rPr>
        <w:t xml:space="preserve">identification of needs; </w:t>
      </w:r>
    </w:p>
    <w:p w:rsidR="00BB590B" w:rsidRDefault="00D22AAA">
      <w:pPr>
        <w:pStyle w:val="ListBullet"/>
        <w:numPr>
          <w:ilvl w:val="1"/>
          <w:numId w:val="47"/>
        </w:numPr>
        <w:tabs>
          <w:tab w:val="left" w:pos="357"/>
          <w:tab w:val="left" w:pos="720"/>
        </w:tabs>
        <w:ind w:left="1437"/>
        <w:jc w:val="both"/>
        <w:rPr>
          <w:noProof/>
          <w:sz w:val="22"/>
          <w:szCs w:val="22"/>
        </w:rPr>
      </w:pPr>
      <w:r>
        <w:rPr>
          <w:noProof/>
          <w:sz w:val="22"/>
          <w:szCs w:val="22"/>
        </w:rPr>
        <w:t>installed a</w:t>
      </w:r>
      <w:r>
        <w:rPr>
          <w:noProof/>
          <w:sz w:val="22"/>
          <w:szCs w:val="22"/>
        </w:rPr>
        <w:t>nd planned capacity of waste management; and</w:t>
      </w:r>
    </w:p>
    <w:p w:rsidR="00BB590B" w:rsidRDefault="00D22AAA">
      <w:pPr>
        <w:pStyle w:val="ListBullet"/>
        <w:numPr>
          <w:ilvl w:val="1"/>
          <w:numId w:val="47"/>
        </w:numPr>
        <w:tabs>
          <w:tab w:val="left" w:pos="357"/>
          <w:tab w:val="left" w:pos="720"/>
        </w:tabs>
        <w:ind w:left="1437"/>
        <w:jc w:val="both"/>
        <w:rPr>
          <w:noProof/>
          <w:sz w:val="22"/>
          <w:szCs w:val="22"/>
        </w:rPr>
      </w:pPr>
      <w:r>
        <w:rPr>
          <w:noProof/>
          <w:sz w:val="22"/>
          <w:szCs w:val="22"/>
        </w:rPr>
        <w:t>other information for the development of efficient infrastructure for environmentally sound management of waste in the territory of Lithuania.</w:t>
      </w:r>
    </w:p>
    <w:p w:rsidR="00BB590B" w:rsidRDefault="00D22AAA">
      <w:pPr>
        <w:ind w:left="357"/>
        <w:jc w:val="both"/>
        <w:rPr>
          <w:noProof/>
          <w:sz w:val="22"/>
          <w:szCs w:val="22"/>
        </w:rPr>
      </w:pPr>
      <w:r>
        <w:rPr>
          <w:noProof/>
          <w:sz w:val="22"/>
          <w:szCs w:val="22"/>
        </w:rPr>
        <w:t>The National Waste Prevention Programme (approved by Order of the Mi</w:t>
      </w:r>
      <w:r>
        <w:rPr>
          <w:noProof/>
          <w:sz w:val="22"/>
          <w:szCs w:val="22"/>
        </w:rPr>
        <w:t xml:space="preserve">nister of Environment No. D1-782, adopted on 22.10.2013, as last amended on 1.1.2016) indicates tasks for waste prevention. Among them is the task to increase the efficient use of materials and resources with measures, including: </w:t>
      </w:r>
    </w:p>
    <w:p w:rsidR="00BB590B" w:rsidRDefault="00D22AAA">
      <w:pPr>
        <w:pStyle w:val="ListBullet"/>
        <w:numPr>
          <w:ilvl w:val="1"/>
          <w:numId w:val="47"/>
        </w:numPr>
        <w:tabs>
          <w:tab w:val="left" w:pos="357"/>
          <w:tab w:val="left" w:pos="720"/>
        </w:tabs>
        <w:ind w:left="1437"/>
        <w:jc w:val="both"/>
        <w:rPr>
          <w:noProof/>
          <w:sz w:val="22"/>
          <w:szCs w:val="22"/>
        </w:rPr>
      </w:pPr>
      <w:r>
        <w:rPr>
          <w:noProof/>
          <w:sz w:val="22"/>
          <w:szCs w:val="22"/>
        </w:rPr>
        <w:t>integrated pollution prev</w:t>
      </w:r>
      <w:r>
        <w:rPr>
          <w:noProof/>
          <w:sz w:val="22"/>
          <w:szCs w:val="22"/>
        </w:rPr>
        <w:t xml:space="preserve">ention and control; </w:t>
      </w:r>
    </w:p>
    <w:p w:rsidR="00BB590B" w:rsidRDefault="00D22AAA">
      <w:pPr>
        <w:pStyle w:val="ListBullet"/>
        <w:numPr>
          <w:ilvl w:val="1"/>
          <w:numId w:val="47"/>
        </w:numPr>
        <w:tabs>
          <w:tab w:val="left" w:pos="357"/>
          <w:tab w:val="left" w:pos="720"/>
        </w:tabs>
        <w:ind w:left="1437"/>
        <w:jc w:val="both"/>
        <w:rPr>
          <w:noProof/>
          <w:sz w:val="22"/>
          <w:szCs w:val="22"/>
        </w:rPr>
      </w:pPr>
      <w:r>
        <w:rPr>
          <w:noProof/>
          <w:sz w:val="22"/>
          <w:szCs w:val="22"/>
        </w:rPr>
        <w:t xml:space="preserve">promotion and financial assistance of cleaner production and waste prevention projects; </w:t>
      </w:r>
    </w:p>
    <w:p w:rsidR="00BB590B" w:rsidRDefault="00D22AAA">
      <w:pPr>
        <w:pStyle w:val="ListBullet"/>
        <w:numPr>
          <w:ilvl w:val="1"/>
          <w:numId w:val="47"/>
        </w:numPr>
        <w:tabs>
          <w:tab w:val="left" w:pos="357"/>
          <w:tab w:val="left" w:pos="720"/>
        </w:tabs>
        <w:ind w:left="1437"/>
        <w:jc w:val="both"/>
        <w:rPr>
          <w:noProof/>
          <w:sz w:val="22"/>
          <w:szCs w:val="22"/>
        </w:rPr>
      </w:pPr>
      <w:r>
        <w:rPr>
          <w:noProof/>
          <w:sz w:val="22"/>
          <w:szCs w:val="22"/>
        </w:rPr>
        <w:t xml:space="preserve">eco-design; </w:t>
      </w:r>
    </w:p>
    <w:p w:rsidR="00BB590B" w:rsidRDefault="00D22AAA">
      <w:pPr>
        <w:pStyle w:val="ListBullet"/>
        <w:numPr>
          <w:ilvl w:val="1"/>
          <w:numId w:val="47"/>
        </w:numPr>
        <w:tabs>
          <w:tab w:val="left" w:pos="357"/>
          <w:tab w:val="left" w:pos="720"/>
        </w:tabs>
        <w:ind w:left="1437"/>
        <w:jc w:val="both"/>
        <w:rPr>
          <w:noProof/>
          <w:sz w:val="22"/>
          <w:szCs w:val="22"/>
        </w:rPr>
      </w:pPr>
      <w:r>
        <w:rPr>
          <w:noProof/>
          <w:sz w:val="22"/>
          <w:szCs w:val="22"/>
        </w:rPr>
        <w:t>application of environmental management systems; green public procurement; and</w:t>
      </w:r>
    </w:p>
    <w:p w:rsidR="00BB590B" w:rsidRDefault="00D22AAA">
      <w:pPr>
        <w:pStyle w:val="ListBullet"/>
        <w:numPr>
          <w:ilvl w:val="1"/>
          <w:numId w:val="47"/>
        </w:numPr>
        <w:tabs>
          <w:tab w:val="left" w:pos="357"/>
          <w:tab w:val="left" w:pos="720"/>
        </w:tabs>
        <w:ind w:left="1437"/>
        <w:jc w:val="both"/>
        <w:rPr>
          <w:noProof/>
          <w:sz w:val="22"/>
          <w:szCs w:val="22"/>
        </w:rPr>
      </w:pPr>
      <w:r>
        <w:rPr>
          <w:noProof/>
          <w:sz w:val="22"/>
          <w:szCs w:val="22"/>
        </w:rPr>
        <w:t>awareness raising to prevent the generation of waste.</w:t>
      </w:r>
    </w:p>
    <w:p w:rsidR="00BB590B" w:rsidRDefault="00D22AAA">
      <w:pPr>
        <w:ind w:left="357"/>
        <w:jc w:val="both"/>
        <w:rPr>
          <w:noProof/>
          <w:sz w:val="22"/>
          <w:szCs w:val="22"/>
        </w:rPr>
      </w:pPr>
      <w:r>
        <w:rPr>
          <w:noProof/>
          <w:sz w:val="22"/>
          <w:szCs w:val="22"/>
        </w:rPr>
        <w:t>Law on Waste Management sets the requirement that in the area of waste prevention and management, the following priority order shall apply:</w:t>
      </w:r>
    </w:p>
    <w:p w:rsidR="00BB590B" w:rsidRDefault="00D22AAA">
      <w:pPr>
        <w:pStyle w:val="ListBullet"/>
        <w:numPr>
          <w:ilvl w:val="1"/>
          <w:numId w:val="47"/>
        </w:numPr>
        <w:tabs>
          <w:tab w:val="left" w:pos="357"/>
          <w:tab w:val="left" w:pos="720"/>
        </w:tabs>
        <w:ind w:left="1437"/>
        <w:jc w:val="both"/>
        <w:rPr>
          <w:noProof/>
          <w:sz w:val="22"/>
          <w:szCs w:val="22"/>
        </w:rPr>
      </w:pPr>
      <w:r>
        <w:rPr>
          <w:noProof/>
          <w:sz w:val="22"/>
          <w:szCs w:val="22"/>
        </w:rPr>
        <w:t>prevention;</w:t>
      </w:r>
    </w:p>
    <w:p w:rsidR="00BB590B" w:rsidRDefault="00D22AAA">
      <w:pPr>
        <w:pStyle w:val="ListBullet"/>
        <w:numPr>
          <w:ilvl w:val="1"/>
          <w:numId w:val="47"/>
        </w:numPr>
        <w:tabs>
          <w:tab w:val="left" w:pos="357"/>
          <w:tab w:val="left" w:pos="720"/>
        </w:tabs>
        <w:ind w:left="1437"/>
        <w:jc w:val="both"/>
        <w:rPr>
          <w:noProof/>
          <w:sz w:val="22"/>
          <w:szCs w:val="22"/>
        </w:rPr>
      </w:pPr>
      <w:r>
        <w:rPr>
          <w:noProof/>
          <w:sz w:val="22"/>
          <w:szCs w:val="22"/>
        </w:rPr>
        <w:t>preparing for re-use upon prior separation of products or their components which are unsuitable for re-u</w:t>
      </w:r>
      <w:r>
        <w:rPr>
          <w:noProof/>
          <w:sz w:val="22"/>
          <w:szCs w:val="22"/>
        </w:rPr>
        <w:t>se;</w:t>
      </w:r>
    </w:p>
    <w:p w:rsidR="00BB590B" w:rsidRDefault="00D22AAA">
      <w:pPr>
        <w:pStyle w:val="ListBullet"/>
        <w:numPr>
          <w:ilvl w:val="1"/>
          <w:numId w:val="47"/>
        </w:numPr>
        <w:tabs>
          <w:tab w:val="left" w:pos="357"/>
          <w:tab w:val="left" w:pos="720"/>
        </w:tabs>
        <w:ind w:left="1437"/>
        <w:jc w:val="both"/>
        <w:rPr>
          <w:noProof/>
          <w:sz w:val="22"/>
          <w:szCs w:val="22"/>
        </w:rPr>
      </w:pPr>
      <w:r>
        <w:rPr>
          <w:noProof/>
          <w:sz w:val="22"/>
          <w:szCs w:val="22"/>
        </w:rPr>
        <w:t>recycling upon prior separation of wastes which are unsuitable for recycling;</w:t>
      </w:r>
    </w:p>
    <w:p w:rsidR="00BB590B" w:rsidRDefault="00D22AAA">
      <w:pPr>
        <w:pStyle w:val="ListBullet"/>
        <w:numPr>
          <w:ilvl w:val="1"/>
          <w:numId w:val="47"/>
        </w:numPr>
        <w:tabs>
          <w:tab w:val="left" w:pos="357"/>
          <w:tab w:val="left" w:pos="720"/>
        </w:tabs>
        <w:ind w:left="1437"/>
        <w:jc w:val="both"/>
        <w:rPr>
          <w:noProof/>
          <w:sz w:val="22"/>
          <w:szCs w:val="22"/>
        </w:rPr>
      </w:pPr>
      <w:r>
        <w:rPr>
          <w:noProof/>
          <w:sz w:val="22"/>
          <w:szCs w:val="22"/>
        </w:rPr>
        <w:t>other recovery, e.g. energy recover, upon prior separation of wastes which are unsuitable for recycling or other recovery; and</w:t>
      </w:r>
    </w:p>
    <w:p w:rsidR="00BB590B" w:rsidRDefault="00D22AAA">
      <w:pPr>
        <w:pStyle w:val="ListBullet"/>
        <w:numPr>
          <w:ilvl w:val="1"/>
          <w:numId w:val="47"/>
        </w:numPr>
        <w:tabs>
          <w:tab w:val="left" w:pos="357"/>
          <w:tab w:val="left" w:pos="720"/>
        </w:tabs>
        <w:ind w:left="1437"/>
        <w:jc w:val="both"/>
        <w:rPr>
          <w:noProof/>
          <w:sz w:val="22"/>
          <w:szCs w:val="22"/>
        </w:rPr>
      </w:pPr>
      <w:r>
        <w:rPr>
          <w:noProof/>
          <w:sz w:val="22"/>
          <w:szCs w:val="22"/>
        </w:rPr>
        <w:t xml:space="preserve">disposal upon prior separation of wastes which </w:t>
      </w:r>
      <w:r>
        <w:rPr>
          <w:noProof/>
          <w:sz w:val="22"/>
          <w:szCs w:val="22"/>
        </w:rPr>
        <w:t>are suitable for recycling or other recovery.</w:t>
      </w:r>
    </w:p>
    <w:p w:rsidR="00BB590B" w:rsidRDefault="00D22AAA">
      <w:pPr>
        <w:ind w:left="357"/>
        <w:jc w:val="both"/>
        <w:rPr>
          <w:noProof/>
          <w:sz w:val="22"/>
          <w:szCs w:val="22"/>
        </w:rPr>
      </w:pPr>
      <w:r>
        <w:rPr>
          <w:noProof/>
          <w:sz w:val="22"/>
          <w:szCs w:val="22"/>
        </w:rPr>
        <w:t>The priority order in waste prevention and management shall take into account the general environmental protection principles of precaution and sustainability, technical feasibility and economic viability, prot</w:t>
      </w:r>
      <w:r>
        <w:rPr>
          <w:noProof/>
          <w:sz w:val="22"/>
          <w:szCs w:val="22"/>
        </w:rPr>
        <w:t>ection of resources as well as the overall environmental, public health, economic and social impacts</w:t>
      </w:r>
    </w:p>
    <w:p w:rsidR="00BB590B" w:rsidRDefault="00D22AAA">
      <w:pPr>
        <w:pStyle w:val="ListBullet"/>
        <w:numPr>
          <w:ilvl w:val="0"/>
          <w:numId w:val="47"/>
        </w:numPr>
        <w:tabs>
          <w:tab w:val="left" w:pos="357"/>
          <w:tab w:val="left" w:pos="720"/>
        </w:tabs>
        <w:ind w:left="717"/>
        <w:jc w:val="both"/>
        <w:rPr>
          <w:noProof/>
          <w:sz w:val="22"/>
          <w:szCs w:val="22"/>
        </w:rPr>
      </w:pPr>
      <w:r>
        <w:rPr>
          <w:noProof/>
          <w:sz w:val="22"/>
          <w:szCs w:val="22"/>
        </w:rPr>
        <w:t>Legislation, regulations and guidelines:</w:t>
      </w:r>
    </w:p>
    <w:p w:rsidR="00BB590B" w:rsidRDefault="00D22AAA">
      <w:pPr>
        <w:ind w:left="357"/>
        <w:jc w:val="both"/>
        <w:rPr>
          <w:noProof/>
          <w:sz w:val="22"/>
          <w:szCs w:val="22"/>
        </w:rPr>
      </w:pPr>
      <w:r>
        <w:rPr>
          <w:b/>
          <w:noProof/>
          <w:sz w:val="22"/>
          <w:szCs w:val="22"/>
        </w:rPr>
        <w:t>2014-2015</w:t>
      </w:r>
      <w:r>
        <w:rPr>
          <w:noProof/>
          <w:sz w:val="22"/>
          <w:szCs w:val="22"/>
        </w:rPr>
        <w:t>: Law of the Republic of Lithuania on Waste Management No. VIII-787</w:t>
      </w:r>
    </w:p>
    <w:p w:rsidR="00BB590B" w:rsidRDefault="00D22AAA">
      <w:pPr>
        <w:ind w:left="357"/>
        <w:jc w:val="both"/>
        <w:rPr>
          <w:noProof/>
          <w:sz w:val="22"/>
          <w:szCs w:val="22"/>
        </w:rPr>
      </w:pPr>
      <w:r>
        <w:rPr>
          <w:noProof/>
          <w:sz w:val="22"/>
          <w:szCs w:val="22"/>
        </w:rPr>
        <w:t xml:space="preserve">Law of the Republic of Lithuania on </w:t>
      </w:r>
      <w:r>
        <w:rPr>
          <w:noProof/>
          <w:sz w:val="22"/>
          <w:szCs w:val="22"/>
        </w:rPr>
        <w:t>Environmental Pollution Charges No. VIII 1183.</w:t>
      </w:r>
    </w:p>
    <w:p w:rsidR="00BB590B" w:rsidRDefault="00D22AAA">
      <w:pPr>
        <w:ind w:left="357"/>
        <w:jc w:val="both"/>
        <w:rPr>
          <w:noProof/>
          <w:sz w:val="22"/>
          <w:szCs w:val="22"/>
        </w:rPr>
      </w:pPr>
      <w:r>
        <w:rPr>
          <w:noProof/>
          <w:sz w:val="22"/>
          <w:szCs w:val="22"/>
        </w:rPr>
        <w:t xml:space="preserve">Law of the Republic of Lithuania on Environmental Protection No. IX-1005 </w:t>
      </w:r>
    </w:p>
    <w:p w:rsidR="00BB590B" w:rsidRDefault="00D22AAA">
      <w:pPr>
        <w:ind w:left="357"/>
        <w:jc w:val="both"/>
        <w:rPr>
          <w:noProof/>
          <w:sz w:val="22"/>
          <w:szCs w:val="22"/>
        </w:rPr>
      </w:pPr>
      <w:r>
        <w:rPr>
          <w:noProof/>
          <w:sz w:val="22"/>
          <w:szCs w:val="22"/>
        </w:rPr>
        <w:t>Law of the Republic of Lithuania on the Packaging and management of packaging waste No. IX-517</w:t>
      </w:r>
    </w:p>
    <w:p w:rsidR="00BB590B" w:rsidRDefault="00D22AAA">
      <w:pPr>
        <w:ind w:left="357"/>
        <w:jc w:val="both"/>
        <w:rPr>
          <w:noProof/>
          <w:sz w:val="22"/>
          <w:szCs w:val="22"/>
        </w:rPr>
      </w:pPr>
      <w:r>
        <w:rPr>
          <w:noProof/>
          <w:sz w:val="22"/>
          <w:szCs w:val="22"/>
        </w:rPr>
        <w:t>Resolution of the Government of the Repu</w:t>
      </w:r>
      <w:r>
        <w:rPr>
          <w:noProof/>
          <w:sz w:val="22"/>
          <w:szCs w:val="22"/>
        </w:rPr>
        <w:t xml:space="preserve">blic of Lithuania “For the recovery and (or) recycling targets of taxable goods waste and packaging waste” No. 1168 </w:t>
      </w:r>
    </w:p>
    <w:p w:rsidR="00BB590B" w:rsidRDefault="00D22AAA">
      <w:pPr>
        <w:ind w:left="357"/>
        <w:jc w:val="both"/>
        <w:rPr>
          <w:noProof/>
          <w:sz w:val="22"/>
          <w:szCs w:val="22"/>
        </w:rPr>
      </w:pPr>
      <w:r>
        <w:rPr>
          <w:noProof/>
          <w:sz w:val="22"/>
          <w:szCs w:val="22"/>
        </w:rPr>
        <w:t xml:space="preserve">Resolution of the Government of the Republic of Lithuania “Regarding the approval of the list of packaging compulsory for the deposit, the </w:t>
      </w:r>
      <w:r>
        <w:rPr>
          <w:noProof/>
          <w:sz w:val="22"/>
          <w:szCs w:val="22"/>
        </w:rPr>
        <w:t>amount of deposit and the order of deposit system” of September 25 2002 No. 1506</w:t>
      </w:r>
    </w:p>
    <w:p w:rsidR="00BB590B" w:rsidRDefault="00D22AAA">
      <w:pPr>
        <w:ind w:left="357"/>
        <w:jc w:val="both"/>
        <w:rPr>
          <w:noProof/>
          <w:sz w:val="22"/>
          <w:szCs w:val="22"/>
        </w:rPr>
      </w:pPr>
      <w:r>
        <w:rPr>
          <w:noProof/>
          <w:sz w:val="22"/>
          <w:szCs w:val="22"/>
        </w:rPr>
        <w:t xml:space="preserve">Order No. D1-528 of the Minister of Environment of the Republic of Lithuania “For the rules on granting, updating and cancelation of the IPPC permits” </w:t>
      </w:r>
    </w:p>
    <w:p w:rsidR="00BB590B" w:rsidRDefault="00D22AAA">
      <w:pPr>
        <w:ind w:left="357"/>
        <w:jc w:val="both"/>
        <w:rPr>
          <w:noProof/>
          <w:sz w:val="22"/>
          <w:szCs w:val="22"/>
        </w:rPr>
      </w:pPr>
      <w:r>
        <w:rPr>
          <w:noProof/>
          <w:sz w:val="22"/>
          <w:szCs w:val="22"/>
        </w:rPr>
        <w:t>Order No. D1-259 of the</w:t>
      </w:r>
      <w:r>
        <w:rPr>
          <w:noProof/>
          <w:sz w:val="22"/>
          <w:szCs w:val="22"/>
        </w:rPr>
        <w:t xml:space="preserve"> Minister of Environment of the Republic of Lithuania “For the rules on granting, updating and cancelation of the Pollution permits"</w:t>
      </w:r>
    </w:p>
    <w:p w:rsidR="00BB590B" w:rsidRDefault="00D22AAA">
      <w:pPr>
        <w:ind w:left="357"/>
        <w:jc w:val="both"/>
        <w:rPr>
          <w:noProof/>
          <w:sz w:val="22"/>
          <w:szCs w:val="22"/>
        </w:rPr>
      </w:pPr>
      <w:r>
        <w:rPr>
          <w:noProof/>
          <w:sz w:val="22"/>
          <w:szCs w:val="22"/>
        </w:rPr>
        <w:t>Rules of Waste Management adopted by the Order No. 217 of the Minister of Environment of the Republic of Lithuania</w:t>
      </w:r>
    </w:p>
    <w:p w:rsidR="00BB590B" w:rsidRDefault="00D22AAA">
      <w:pPr>
        <w:ind w:left="357"/>
        <w:jc w:val="both"/>
        <w:rPr>
          <w:noProof/>
          <w:sz w:val="22"/>
          <w:szCs w:val="22"/>
        </w:rPr>
      </w:pPr>
      <w:r>
        <w:rPr>
          <w:noProof/>
          <w:sz w:val="22"/>
          <w:szCs w:val="22"/>
        </w:rPr>
        <w:t>Order No</w:t>
      </w:r>
      <w:r>
        <w:rPr>
          <w:noProof/>
          <w:sz w:val="22"/>
          <w:szCs w:val="22"/>
        </w:rPr>
        <w:t>. 348 of the Minister of Environment on Rules of Packaging and Packaging Waste Management.</w:t>
      </w:r>
    </w:p>
    <w:p w:rsidR="00BB590B" w:rsidRDefault="00D22AAA">
      <w:pPr>
        <w:pStyle w:val="ListBullet"/>
        <w:numPr>
          <w:ilvl w:val="0"/>
          <w:numId w:val="47"/>
        </w:numPr>
        <w:tabs>
          <w:tab w:val="left" w:pos="357"/>
          <w:tab w:val="left" w:pos="720"/>
        </w:tabs>
        <w:ind w:left="717"/>
        <w:jc w:val="both"/>
        <w:rPr>
          <w:noProof/>
          <w:sz w:val="22"/>
          <w:szCs w:val="22"/>
        </w:rPr>
      </w:pPr>
      <w:r>
        <w:rPr>
          <w:noProof/>
          <w:sz w:val="22"/>
          <w:szCs w:val="22"/>
        </w:rPr>
        <w:t>Economic instruments/initiatives:</w:t>
      </w:r>
    </w:p>
    <w:p w:rsidR="00BB590B" w:rsidRDefault="00D22AAA">
      <w:pPr>
        <w:ind w:left="357"/>
        <w:jc w:val="both"/>
        <w:rPr>
          <w:noProof/>
          <w:sz w:val="22"/>
          <w:szCs w:val="22"/>
        </w:rPr>
      </w:pPr>
      <w:r>
        <w:rPr>
          <w:b/>
          <w:noProof/>
          <w:sz w:val="22"/>
          <w:szCs w:val="22"/>
        </w:rPr>
        <w:t>2013-2014</w:t>
      </w:r>
      <w:r>
        <w:rPr>
          <w:noProof/>
          <w:sz w:val="22"/>
          <w:szCs w:val="22"/>
        </w:rPr>
        <w:t>: According to the Law on Waste Management, the taxation system is applied based on the principle of “producers and import</w:t>
      </w:r>
      <w:r>
        <w:rPr>
          <w:noProof/>
          <w:sz w:val="22"/>
          <w:szCs w:val="22"/>
        </w:rPr>
        <w:t>er responsibility”. This principle means that producers and importers are responsible for the environmental impact of the products and packaging supplied to the internal market. This system has a tax deduction if specific waste management and processing ta</w:t>
      </w:r>
      <w:r>
        <w:rPr>
          <w:noProof/>
          <w:sz w:val="22"/>
          <w:szCs w:val="22"/>
        </w:rPr>
        <w:t>sks are performed.</w:t>
      </w:r>
    </w:p>
    <w:p w:rsidR="00BB590B" w:rsidRDefault="00D22AAA">
      <w:pPr>
        <w:pStyle w:val="ListBullet"/>
        <w:numPr>
          <w:ilvl w:val="0"/>
          <w:numId w:val="47"/>
        </w:numPr>
        <w:tabs>
          <w:tab w:val="left" w:pos="357"/>
          <w:tab w:val="left" w:pos="720"/>
        </w:tabs>
        <w:ind w:left="717"/>
        <w:jc w:val="both"/>
        <w:rPr>
          <w:noProof/>
          <w:sz w:val="22"/>
          <w:szCs w:val="22"/>
        </w:rPr>
      </w:pPr>
      <w:r>
        <w:rPr>
          <w:noProof/>
          <w:sz w:val="22"/>
          <w:szCs w:val="22"/>
        </w:rPr>
        <w:t>Measures taken by industries/waste generators:</w:t>
      </w:r>
    </w:p>
    <w:p w:rsidR="00BB590B" w:rsidRDefault="00D22AAA">
      <w:pPr>
        <w:ind w:left="357"/>
        <w:jc w:val="both"/>
        <w:rPr>
          <w:noProof/>
          <w:sz w:val="22"/>
          <w:szCs w:val="22"/>
        </w:rPr>
      </w:pPr>
      <w:r>
        <w:rPr>
          <w:rStyle w:val="BoldNormalTextChar"/>
          <w:noProof/>
          <w:sz w:val="22"/>
          <w:szCs w:val="22"/>
        </w:rPr>
        <w:t xml:space="preserve">2015: </w:t>
      </w:r>
      <w:r>
        <w:rPr>
          <w:noProof/>
          <w:sz w:val="22"/>
          <w:szCs w:val="22"/>
        </w:rPr>
        <w:t xml:space="preserve">Law on waste management indicates that waste managers and waste producers must take all possible and economically justifiable measures to reduce the quantity of waste and its adverse </w:t>
      </w:r>
      <w:r>
        <w:rPr>
          <w:noProof/>
          <w:sz w:val="22"/>
          <w:szCs w:val="22"/>
        </w:rPr>
        <w:t>impact on public health and environment, to develop and to implement low-waste technologies, and to sparingly use natural resources. Such undertakings must comply with the priority order in prevention and management referred to in the Law of Waste manageme</w:t>
      </w:r>
      <w:r>
        <w:rPr>
          <w:noProof/>
          <w:sz w:val="22"/>
          <w:szCs w:val="22"/>
        </w:rPr>
        <w:t>nt. Producers of products must manufacture and make available to the market the products that could be long-lasting or re-usable and, having reached the end of their useful life and having become waste, could be available for recycling or other recovery, t</w:t>
      </w:r>
      <w:r>
        <w:rPr>
          <w:noProof/>
          <w:sz w:val="22"/>
          <w:szCs w:val="22"/>
        </w:rPr>
        <w:t>hus reducing the quantity of waste and the risk to public health and the environment.</w:t>
      </w:r>
    </w:p>
    <w:p w:rsidR="00BB590B" w:rsidRDefault="00D22AAA">
      <w:pPr>
        <w:ind w:left="357"/>
        <w:jc w:val="both"/>
        <w:rPr>
          <w:noProof/>
          <w:sz w:val="22"/>
          <w:szCs w:val="22"/>
        </w:rPr>
      </w:pPr>
      <w:r>
        <w:rPr>
          <w:noProof/>
          <w:sz w:val="22"/>
          <w:szCs w:val="22"/>
        </w:rPr>
        <w:t>Law on Waste management also indicates that the holder of waste has to sort waste at the place of it generation and the sorted waste has to be collected accordingly (sort</w:t>
      </w:r>
      <w:r>
        <w:rPr>
          <w:noProof/>
          <w:sz w:val="22"/>
          <w:szCs w:val="22"/>
        </w:rPr>
        <w:t>ed collection) by facilities responsible for the collection of waste.</w:t>
      </w:r>
    </w:p>
    <w:p w:rsidR="00BB590B" w:rsidRDefault="00D22AAA">
      <w:pPr>
        <w:ind w:left="357"/>
        <w:jc w:val="both"/>
        <w:rPr>
          <w:noProof/>
          <w:sz w:val="22"/>
          <w:szCs w:val="22"/>
        </w:rPr>
      </w:pPr>
      <w:r>
        <w:rPr>
          <w:noProof/>
          <w:sz w:val="22"/>
          <w:szCs w:val="22"/>
        </w:rPr>
        <w:t>The prevention is implemented in the following ways:</w:t>
      </w:r>
    </w:p>
    <w:p w:rsidR="00BB590B" w:rsidRDefault="00D22AAA">
      <w:pPr>
        <w:pStyle w:val="ListBullet"/>
        <w:numPr>
          <w:ilvl w:val="1"/>
          <w:numId w:val="47"/>
        </w:numPr>
        <w:tabs>
          <w:tab w:val="left" w:pos="357"/>
          <w:tab w:val="left" w:pos="720"/>
        </w:tabs>
        <w:ind w:left="1437"/>
        <w:jc w:val="both"/>
        <w:rPr>
          <w:noProof/>
          <w:sz w:val="22"/>
          <w:szCs w:val="22"/>
        </w:rPr>
      </w:pPr>
      <w:r>
        <w:rPr>
          <w:noProof/>
          <w:sz w:val="22"/>
          <w:szCs w:val="22"/>
        </w:rPr>
        <w:t>enterprises and facilities have to establish plans for the environmental actions (in order to obtain permits to conduct particular ac</w:t>
      </w:r>
      <w:r>
        <w:rPr>
          <w:noProof/>
          <w:sz w:val="22"/>
          <w:szCs w:val="22"/>
        </w:rPr>
        <w:t>tivities as set in national law) and indicate measures for saving environmental resources, waste reduction and other measures for pollution control;</w:t>
      </w:r>
    </w:p>
    <w:p w:rsidR="00BB590B" w:rsidRDefault="00D22AAA">
      <w:pPr>
        <w:pStyle w:val="ListBullet"/>
        <w:numPr>
          <w:ilvl w:val="1"/>
          <w:numId w:val="47"/>
        </w:numPr>
        <w:tabs>
          <w:tab w:val="left" w:pos="357"/>
          <w:tab w:val="left" w:pos="720"/>
        </w:tabs>
        <w:ind w:left="1437"/>
        <w:jc w:val="both"/>
        <w:rPr>
          <w:noProof/>
          <w:sz w:val="22"/>
          <w:szCs w:val="22"/>
        </w:rPr>
      </w:pPr>
      <w:r>
        <w:rPr>
          <w:noProof/>
          <w:sz w:val="22"/>
          <w:szCs w:val="22"/>
        </w:rPr>
        <w:t xml:space="preserve">enterprises and facilities are encouraged to promote cleaner productions (including “low waste production” </w:t>
      </w:r>
      <w:r>
        <w:rPr>
          <w:noProof/>
          <w:sz w:val="22"/>
          <w:szCs w:val="22"/>
        </w:rPr>
        <w:t>systems), ecological designs, and strategies for production of easily recyclable products with long life cycles,</w:t>
      </w:r>
    </w:p>
    <w:p w:rsidR="00BB590B" w:rsidRDefault="00D22AAA">
      <w:pPr>
        <w:pStyle w:val="ListBullet"/>
        <w:numPr>
          <w:ilvl w:val="1"/>
          <w:numId w:val="47"/>
        </w:numPr>
        <w:tabs>
          <w:tab w:val="left" w:pos="357"/>
          <w:tab w:val="left" w:pos="720"/>
        </w:tabs>
        <w:ind w:left="1437"/>
        <w:jc w:val="both"/>
        <w:rPr>
          <w:noProof/>
          <w:sz w:val="22"/>
          <w:szCs w:val="22"/>
        </w:rPr>
      </w:pPr>
      <w:r>
        <w:rPr>
          <w:noProof/>
          <w:sz w:val="22"/>
          <w:szCs w:val="22"/>
        </w:rPr>
        <w:t>the production of goods has to comply with prohibitions to use particular hazardous materials;</w:t>
      </w:r>
    </w:p>
    <w:p w:rsidR="00BB590B" w:rsidRDefault="00D22AAA">
      <w:pPr>
        <w:pStyle w:val="ListBullet"/>
        <w:numPr>
          <w:ilvl w:val="1"/>
          <w:numId w:val="47"/>
        </w:numPr>
        <w:tabs>
          <w:tab w:val="left" w:pos="357"/>
          <w:tab w:val="left" w:pos="720"/>
        </w:tabs>
        <w:ind w:left="1437"/>
        <w:jc w:val="both"/>
        <w:rPr>
          <w:noProof/>
          <w:sz w:val="22"/>
          <w:szCs w:val="22"/>
        </w:rPr>
      </w:pPr>
      <w:r>
        <w:rPr>
          <w:noProof/>
          <w:sz w:val="22"/>
          <w:szCs w:val="22"/>
        </w:rPr>
        <w:t>the harmonized European standards on core requir</w:t>
      </w:r>
      <w:r>
        <w:rPr>
          <w:noProof/>
          <w:sz w:val="22"/>
          <w:szCs w:val="22"/>
        </w:rPr>
        <w:t>ements applicable to packaging production have to be applied in production process;</w:t>
      </w:r>
    </w:p>
    <w:p w:rsidR="00BB590B" w:rsidRDefault="00D22AAA">
      <w:pPr>
        <w:pStyle w:val="ListBullet"/>
        <w:numPr>
          <w:ilvl w:val="1"/>
          <w:numId w:val="47"/>
        </w:numPr>
        <w:tabs>
          <w:tab w:val="left" w:pos="357"/>
          <w:tab w:val="left" w:pos="720"/>
        </w:tabs>
        <w:ind w:left="1437"/>
        <w:jc w:val="both"/>
        <w:rPr>
          <w:noProof/>
          <w:sz w:val="22"/>
          <w:szCs w:val="22"/>
        </w:rPr>
      </w:pPr>
      <w:r>
        <w:rPr>
          <w:noProof/>
          <w:sz w:val="22"/>
          <w:szCs w:val="22"/>
        </w:rPr>
        <w:t>by applying environmental management systems and the order of waste prevention and management;</w:t>
      </w:r>
    </w:p>
    <w:p w:rsidR="00BB590B" w:rsidRDefault="00D22AAA">
      <w:pPr>
        <w:pStyle w:val="ListBullet"/>
        <w:numPr>
          <w:ilvl w:val="1"/>
          <w:numId w:val="47"/>
        </w:numPr>
        <w:tabs>
          <w:tab w:val="left" w:pos="357"/>
          <w:tab w:val="left" w:pos="720"/>
        </w:tabs>
        <w:ind w:left="1437"/>
        <w:jc w:val="both"/>
        <w:rPr>
          <w:noProof/>
          <w:sz w:val="22"/>
          <w:szCs w:val="22"/>
        </w:rPr>
      </w:pPr>
      <w:r>
        <w:rPr>
          <w:noProof/>
          <w:sz w:val="22"/>
          <w:szCs w:val="22"/>
        </w:rPr>
        <w:t>by taking other measures and steps to promote waste prevention by sharing bes</w:t>
      </w:r>
      <w:r>
        <w:rPr>
          <w:noProof/>
          <w:sz w:val="22"/>
          <w:szCs w:val="22"/>
        </w:rPr>
        <w:t>t practices, promoting best available techniques, green public purchasing; and</w:t>
      </w:r>
    </w:p>
    <w:p w:rsidR="00BB590B" w:rsidRDefault="00D22AAA">
      <w:pPr>
        <w:pStyle w:val="ListBullet"/>
        <w:numPr>
          <w:ilvl w:val="1"/>
          <w:numId w:val="47"/>
        </w:numPr>
        <w:tabs>
          <w:tab w:val="left" w:pos="357"/>
          <w:tab w:val="left" w:pos="720"/>
        </w:tabs>
        <w:ind w:left="1437"/>
        <w:jc w:val="both"/>
        <w:rPr>
          <w:noProof/>
          <w:sz w:val="22"/>
          <w:szCs w:val="22"/>
        </w:rPr>
      </w:pPr>
      <w:r>
        <w:rPr>
          <w:noProof/>
          <w:sz w:val="22"/>
          <w:szCs w:val="22"/>
        </w:rPr>
        <w:t>by taking part in raising of public awareness, developing of environmental projects.</w:t>
      </w:r>
    </w:p>
    <w:p w:rsidR="00BB590B" w:rsidRDefault="00D22AAA">
      <w:pPr>
        <w:ind w:left="357"/>
        <w:jc w:val="both"/>
        <w:rPr>
          <w:noProof/>
          <w:sz w:val="22"/>
          <w:szCs w:val="22"/>
        </w:rPr>
      </w:pPr>
      <w:r>
        <w:rPr>
          <w:noProof/>
          <w:sz w:val="22"/>
          <w:szCs w:val="22"/>
        </w:rPr>
        <w:t>It should be mentioned that waste management facilities (collectors, waste shipment faciliti</w:t>
      </w:r>
      <w:r>
        <w:rPr>
          <w:noProof/>
          <w:sz w:val="22"/>
          <w:szCs w:val="22"/>
        </w:rPr>
        <w:t>es, waste treatment facilities, waste brokers and dealers), which store hazardous waste for longer than 6 months and non-hazardous waste for longer than 1 year, as well as waste producers (taking into account amount and kind of the generated waste, activit</w:t>
      </w:r>
      <w:r>
        <w:rPr>
          <w:noProof/>
          <w:sz w:val="22"/>
          <w:szCs w:val="22"/>
        </w:rPr>
        <w:t>y and other aspects according to the cases indicated by Ministry of Environment)  are obliged to submit annual reports on waste management data (indicating amounts of particular waste streams, destinations, waste management activities and other information</w:t>
      </w:r>
      <w:r>
        <w:rPr>
          <w:noProof/>
          <w:sz w:val="22"/>
          <w:szCs w:val="22"/>
        </w:rPr>
        <w:t>). The collected data is used for the purposes of the analysis of waste generation and waste management (including transboundary movements of waste) status, control of waste management tasks, providing of public information and other purposes.</w:t>
      </w:r>
    </w:p>
    <w:p w:rsidR="00BB590B" w:rsidRDefault="00D22AAA">
      <w:pPr>
        <w:pStyle w:val="BoldNormalText"/>
        <w:jc w:val="both"/>
        <w:rPr>
          <w:noProof/>
          <w:sz w:val="22"/>
          <w:szCs w:val="22"/>
        </w:rPr>
      </w:pPr>
      <w:r>
        <w:rPr>
          <w:noProof/>
          <w:sz w:val="22"/>
          <w:szCs w:val="22"/>
        </w:rPr>
        <w:t>Luxembourg (</w:t>
      </w:r>
      <w:r>
        <w:rPr>
          <w:noProof/>
          <w:sz w:val="22"/>
          <w:szCs w:val="22"/>
        </w:rPr>
        <w:t>2013-2015):</w:t>
      </w:r>
    </w:p>
    <w:p w:rsidR="00BB590B" w:rsidRDefault="00D22AAA">
      <w:pPr>
        <w:pStyle w:val="ListBullet"/>
        <w:numPr>
          <w:ilvl w:val="0"/>
          <w:numId w:val="48"/>
        </w:numPr>
        <w:tabs>
          <w:tab w:val="left" w:pos="357"/>
          <w:tab w:val="left" w:pos="720"/>
        </w:tabs>
        <w:jc w:val="both"/>
        <w:rPr>
          <w:noProof/>
          <w:sz w:val="22"/>
          <w:szCs w:val="22"/>
        </w:rPr>
      </w:pPr>
      <w:r>
        <w:rPr>
          <w:noProof/>
          <w:sz w:val="22"/>
          <w:szCs w:val="22"/>
        </w:rPr>
        <w:t>National strategies/policies:</w:t>
      </w:r>
    </w:p>
    <w:p w:rsidR="00BB590B" w:rsidRDefault="00D22AAA">
      <w:pPr>
        <w:ind w:left="357"/>
        <w:jc w:val="both"/>
        <w:rPr>
          <w:noProof/>
          <w:sz w:val="22"/>
          <w:szCs w:val="22"/>
        </w:rPr>
      </w:pPr>
      <w:r>
        <w:rPr>
          <w:noProof/>
          <w:sz w:val="22"/>
          <w:szCs w:val="22"/>
        </w:rPr>
        <w:t>The National Waste Management Plan was adopted by the Government on 29 January 2010.</w:t>
      </w:r>
      <w:r>
        <w:rPr>
          <w:rStyle w:val="FootnoteReference"/>
          <w:noProof/>
          <w:sz w:val="22"/>
          <w:szCs w:val="22"/>
        </w:rPr>
        <w:footnoteReference w:id="30"/>
      </w:r>
      <w:r>
        <w:rPr>
          <w:noProof/>
          <w:sz w:val="22"/>
          <w:szCs w:val="22"/>
        </w:rPr>
        <w:t xml:space="preserve"> There is an obligation for industries and Small and Medium Enterprises (SME) to establish internal waste management plans with t</w:t>
      </w:r>
      <w:r>
        <w:rPr>
          <w:noProof/>
          <w:sz w:val="22"/>
          <w:szCs w:val="22"/>
        </w:rPr>
        <w:t>he view of reduction and recycling of waste.</w:t>
      </w:r>
    </w:p>
    <w:p w:rsidR="00BB590B" w:rsidRDefault="00D22AAA">
      <w:pPr>
        <w:pStyle w:val="ListBullet"/>
        <w:numPr>
          <w:ilvl w:val="0"/>
          <w:numId w:val="48"/>
        </w:numPr>
        <w:tabs>
          <w:tab w:val="left" w:pos="357"/>
          <w:tab w:val="left" w:pos="720"/>
        </w:tabs>
        <w:ind w:left="717"/>
        <w:jc w:val="both"/>
        <w:rPr>
          <w:noProof/>
          <w:sz w:val="22"/>
          <w:szCs w:val="22"/>
        </w:rPr>
      </w:pPr>
      <w:r>
        <w:rPr>
          <w:noProof/>
          <w:sz w:val="22"/>
          <w:szCs w:val="22"/>
        </w:rPr>
        <w:t>Legislation, regulations and guidelines:</w:t>
      </w:r>
    </w:p>
    <w:p w:rsidR="00BB590B" w:rsidRDefault="00D22AAA">
      <w:pPr>
        <w:ind w:left="357"/>
        <w:jc w:val="both"/>
        <w:rPr>
          <w:noProof/>
          <w:sz w:val="22"/>
          <w:szCs w:val="22"/>
        </w:rPr>
      </w:pPr>
      <w:r>
        <w:rPr>
          <w:noProof/>
          <w:sz w:val="22"/>
          <w:szCs w:val="22"/>
        </w:rPr>
        <w:t>Waste law of 21 March 2012; Modified law of 10 June 1999 on classified establishments.</w:t>
      </w:r>
    </w:p>
    <w:p w:rsidR="00BB590B" w:rsidRDefault="00D22AAA">
      <w:pPr>
        <w:pStyle w:val="ListBullet"/>
        <w:numPr>
          <w:ilvl w:val="0"/>
          <w:numId w:val="48"/>
        </w:numPr>
        <w:tabs>
          <w:tab w:val="left" w:pos="357"/>
          <w:tab w:val="left" w:pos="720"/>
        </w:tabs>
        <w:ind w:left="717"/>
        <w:jc w:val="both"/>
        <w:rPr>
          <w:noProof/>
          <w:sz w:val="22"/>
          <w:szCs w:val="22"/>
        </w:rPr>
      </w:pPr>
      <w:r>
        <w:rPr>
          <w:noProof/>
          <w:sz w:val="22"/>
          <w:szCs w:val="22"/>
        </w:rPr>
        <w:t>Economic instruments/initiatives:</w:t>
      </w:r>
    </w:p>
    <w:p w:rsidR="00BB590B" w:rsidRDefault="00D22AAA">
      <w:pPr>
        <w:ind w:left="357"/>
        <w:jc w:val="both"/>
        <w:rPr>
          <w:noProof/>
          <w:sz w:val="22"/>
          <w:szCs w:val="22"/>
        </w:rPr>
      </w:pPr>
      <w:r>
        <w:rPr>
          <w:noProof/>
          <w:sz w:val="22"/>
          <w:szCs w:val="22"/>
        </w:rPr>
        <w:t xml:space="preserve">‘superDrecksKëscht fir Betriber", Initiative, in </w:t>
      </w:r>
      <w:r>
        <w:rPr>
          <w:noProof/>
          <w:sz w:val="22"/>
          <w:szCs w:val="22"/>
        </w:rPr>
        <w:t>force since 1992 by the former Ministry of the Environment and the Chamber of Handicraft, was recently supported by the Chambre of Commerce of Luxembourg and aims to:</w:t>
      </w:r>
    </w:p>
    <w:p w:rsidR="00BB590B" w:rsidRDefault="00D22AAA">
      <w:pPr>
        <w:pStyle w:val="ListBullet"/>
        <w:numPr>
          <w:ilvl w:val="1"/>
          <w:numId w:val="48"/>
        </w:numPr>
        <w:tabs>
          <w:tab w:val="left" w:pos="357"/>
          <w:tab w:val="left" w:pos="720"/>
        </w:tabs>
        <w:ind w:left="1437"/>
        <w:jc w:val="both"/>
        <w:rPr>
          <w:noProof/>
          <w:sz w:val="22"/>
          <w:szCs w:val="22"/>
        </w:rPr>
      </w:pPr>
      <w:r>
        <w:rPr>
          <w:noProof/>
          <w:sz w:val="22"/>
          <w:szCs w:val="22"/>
        </w:rPr>
        <w:t xml:space="preserve">advise industries and Small and Medium Enterprises (SME) in good ecological practice of </w:t>
      </w:r>
      <w:r>
        <w:rPr>
          <w:noProof/>
          <w:sz w:val="22"/>
          <w:szCs w:val="22"/>
        </w:rPr>
        <w:t>internal waste management (waste prevention, separate collection for recycling, transparency of waste streams, training of staff in waste management); and</w:t>
      </w:r>
    </w:p>
    <w:p w:rsidR="00BB590B" w:rsidRDefault="00D22AAA">
      <w:pPr>
        <w:pStyle w:val="ListBullet"/>
        <w:numPr>
          <w:ilvl w:val="1"/>
          <w:numId w:val="48"/>
        </w:numPr>
        <w:tabs>
          <w:tab w:val="left" w:pos="357"/>
          <w:tab w:val="left" w:pos="720"/>
        </w:tabs>
        <w:ind w:left="1437"/>
        <w:jc w:val="both"/>
        <w:rPr>
          <w:noProof/>
          <w:sz w:val="22"/>
          <w:szCs w:val="22"/>
        </w:rPr>
      </w:pPr>
      <w:r>
        <w:rPr>
          <w:noProof/>
          <w:sz w:val="22"/>
          <w:szCs w:val="22"/>
        </w:rPr>
        <w:t xml:space="preserve">give a quality label to the companies with a good waste management practice (quality label certified </w:t>
      </w:r>
      <w:r>
        <w:rPr>
          <w:noProof/>
          <w:sz w:val="22"/>
          <w:szCs w:val="22"/>
        </w:rPr>
        <w:t>by ISO 14024).</w:t>
      </w:r>
    </w:p>
    <w:p w:rsidR="00BB590B" w:rsidRDefault="00D22AAA">
      <w:pPr>
        <w:pStyle w:val="ListBullet"/>
        <w:numPr>
          <w:ilvl w:val="0"/>
          <w:numId w:val="48"/>
        </w:numPr>
        <w:tabs>
          <w:tab w:val="left" w:pos="357"/>
          <w:tab w:val="left" w:pos="720"/>
        </w:tabs>
        <w:ind w:left="717"/>
        <w:jc w:val="both"/>
        <w:rPr>
          <w:noProof/>
          <w:sz w:val="22"/>
          <w:szCs w:val="22"/>
        </w:rPr>
      </w:pPr>
      <w:r>
        <w:rPr>
          <w:noProof/>
          <w:sz w:val="22"/>
          <w:szCs w:val="22"/>
        </w:rPr>
        <w:t>Measures taken by industries/waste generators:</w:t>
      </w:r>
    </w:p>
    <w:p w:rsidR="00BB590B" w:rsidRDefault="00D22AAA">
      <w:pPr>
        <w:ind w:left="357"/>
        <w:jc w:val="both"/>
        <w:rPr>
          <w:noProof/>
          <w:sz w:val="22"/>
          <w:szCs w:val="22"/>
        </w:rPr>
      </w:pPr>
      <w:r>
        <w:rPr>
          <w:noProof/>
          <w:sz w:val="22"/>
          <w:szCs w:val="22"/>
        </w:rPr>
        <w:t>Waste management specific to each industry/waste generator and in accordance with the internal Waste Management Plan, and/or waste management practice in accordance with the ‘superDrecksKëscht f</w:t>
      </w:r>
      <w:r>
        <w:rPr>
          <w:noProof/>
          <w:sz w:val="22"/>
          <w:szCs w:val="22"/>
        </w:rPr>
        <w:t>ir Betriber"-concept.</w:t>
      </w:r>
    </w:p>
    <w:p w:rsidR="00BB590B" w:rsidRDefault="00D22AAA">
      <w:pPr>
        <w:pStyle w:val="ListBullet"/>
        <w:numPr>
          <w:ilvl w:val="0"/>
          <w:numId w:val="48"/>
        </w:numPr>
        <w:tabs>
          <w:tab w:val="left" w:pos="357"/>
          <w:tab w:val="left" w:pos="720"/>
        </w:tabs>
        <w:ind w:left="717"/>
        <w:jc w:val="both"/>
        <w:rPr>
          <w:noProof/>
          <w:sz w:val="22"/>
          <w:szCs w:val="22"/>
        </w:rPr>
      </w:pPr>
      <w:r>
        <w:rPr>
          <w:noProof/>
          <w:sz w:val="22"/>
          <w:szCs w:val="22"/>
        </w:rPr>
        <w:t>Others:</w:t>
      </w:r>
    </w:p>
    <w:p w:rsidR="00BB590B" w:rsidRDefault="00D22AAA">
      <w:pPr>
        <w:ind w:left="357"/>
        <w:jc w:val="both"/>
        <w:rPr>
          <w:noProof/>
          <w:sz w:val="22"/>
          <w:szCs w:val="22"/>
        </w:rPr>
      </w:pPr>
      <w:r>
        <w:rPr>
          <w:noProof/>
          <w:sz w:val="22"/>
          <w:szCs w:val="22"/>
        </w:rPr>
        <w:t>National waste management plan</w:t>
      </w:r>
      <w:r>
        <w:rPr>
          <w:rStyle w:val="FootnoteReference"/>
          <w:noProof/>
          <w:sz w:val="22"/>
          <w:szCs w:val="22"/>
        </w:rPr>
        <w:footnoteReference w:id="31"/>
      </w:r>
      <w:r>
        <w:rPr>
          <w:noProof/>
          <w:sz w:val="22"/>
          <w:szCs w:val="22"/>
        </w:rPr>
        <w:t xml:space="preserve"> </w:t>
      </w:r>
    </w:p>
    <w:p w:rsidR="00BB590B" w:rsidRDefault="00D22AAA">
      <w:pPr>
        <w:ind w:left="357"/>
        <w:jc w:val="both"/>
        <w:rPr>
          <w:noProof/>
          <w:sz w:val="22"/>
          <w:szCs w:val="22"/>
        </w:rPr>
      </w:pPr>
      <w:r>
        <w:rPr>
          <w:noProof/>
          <w:sz w:val="22"/>
          <w:szCs w:val="22"/>
        </w:rPr>
        <w:t>Modified law of 10 June 1999 on classified establishments</w:t>
      </w:r>
      <w:r>
        <w:rPr>
          <w:rStyle w:val="FootnoteReference"/>
          <w:noProof/>
          <w:sz w:val="22"/>
          <w:szCs w:val="22"/>
        </w:rPr>
        <w:footnoteReference w:id="32"/>
      </w:r>
      <w:r>
        <w:rPr>
          <w:noProof/>
          <w:sz w:val="22"/>
          <w:szCs w:val="22"/>
        </w:rPr>
        <w:t xml:space="preserve"> </w:t>
      </w:r>
    </w:p>
    <w:p w:rsidR="00BB590B" w:rsidRDefault="00D22AAA">
      <w:pPr>
        <w:pStyle w:val="BoldNormalText"/>
        <w:jc w:val="both"/>
        <w:rPr>
          <w:noProof/>
          <w:sz w:val="22"/>
          <w:szCs w:val="22"/>
        </w:rPr>
      </w:pPr>
      <w:r>
        <w:rPr>
          <w:noProof/>
          <w:sz w:val="22"/>
          <w:szCs w:val="22"/>
        </w:rPr>
        <w:t>Malta (2013-2015):</w:t>
      </w:r>
    </w:p>
    <w:p w:rsidR="00BB590B" w:rsidRDefault="00D22AAA">
      <w:pPr>
        <w:pStyle w:val="ListBullet"/>
        <w:numPr>
          <w:ilvl w:val="0"/>
          <w:numId w:val="49"/>
        </w:numPr>
        <w:tabs>
          <w:tab w:val="left" w:pos="357"/>
          <w:tab w:val="left" w:pos="720"/>
        </w:tabs>
        <w:jc w:val="both"/>
        <w:rPr>
          <w:noProof/>
          <w:sz w:val="22"/>
          <w:szCs w:val="22"/>
        </w:rPr>
      </w:pPr>
      <w:r>
        <w:rPr>
          <w:noProof/>
          <w:sz w:val="22"/>
          <w:szCs w:val="22"/>
        </w:rPr>
        <w:t>National strategies/policies:</w:t>
      </w:r>
    </w:p>
    <w:p w:rsidR="00BB590B" w:rsidRDefault="00D22AAA">
      <w:pPr>
        <w:ind w:left="357"/>
        <w:jc w:val="both"/>
        <w:rPr>
          <w:noProof/>
          <w:sz w:val="22"/>
          <w:szCs w:val="22"/>
        </w:rPr>
      </w:pPr>
      <w:r>
        <w:rPr>
          <w:noProof/>
          <w:sz w:val="22"/>
          <w:szCs w:val="22"/>
        </w:rPr>
        <w:t xml:space="preserve">Malta adopted “A Solid Waste Management Strategy for the Maltese Islands” in October 2001. This document which was prepared with the assistance of European Commission-appointed consultants set out the goals, targets and time frames to be achieved over the </w:t>
      </w:r>
      <w:r>
        <w:rPr>
          <w:noProof/>
          <w:sz w:val="22"/>
          <w:szCs w:val="22"/>
        </w:rPr>
        <w:t>coming years in waste handling and the provision of waste treatment facilities.  This strategy was updated and published in 2008 as “The Waste Management Plan 2008-2012”.  In addition to the waste management plan, “The National Waste Management Strategy fo</w:t>
      </w:r>
      <w:r>
        <w:rPr>
          <w:noProof/>
          <w:sz w:val="22"/>
          <w:szCs w:val="22"/>
        </w:rPr>
        <w:t xml:space="preserve">r the Maltese Islands” was published in 2010.  The latter strategy outlined Government’s waste management policies.  </w:t>
      </w:r>
    </w:p>
    <w:p w:rsidR="00BB590B" w:rsidRDefault="00D22AAA">
      <w:pPr>
        <w:ind w:left="357"/>
        <w:jc w:val="both"/>
        <w:rPr>
          <w:noProof/>
          <w:sz w:val="22"/>
          <w:szCs w:val="22"/>
        </w:rPr>
      </w:pPr>
      <w:r>
        <w:rPr>
          <w:noProof/>
          <w:sz w:val="22"/>
          <w:szCs w:val="22"/>
        </w:rPr>
        <w:t>In addition to the above documents, Malta had also prepared a Biodegradable waste strategy in accordance with Article 5 (1) of Directive 1</w:t>
      </w:r>
      <w:r>
        <w:rPr>
          <w:noProof/>
          <w:sz w:val="22"/>
          <w:szCs w:val="22"/>
        </w:rPr>
        <w:t>999/31/EC on landfill of waste.  This strategy outlines Malta’s plans on how to divert biodegradable municipal solid waste from landfills towards recycling and recovery.</w:t>
      </w:r>
    </w:p>
    <w:p w:rsidR="00BB590B" w:rsidRDefault="00D22AAA">
      <w:pPr>
        <w:ind w:left="357"/>
        <w:jc w:val="both"/>
        <w:rPr>
          <w:noProof/>
          <w:sz w:val="22"/>
          <w:szCs w:val="22"/>
        </w:rPr>
      </w:pPr>
      <w:r>
        <w:rPr>
          <w:noProof/>
          <w:sz w:val="22"/>
          <w:szCs w:val="22"/>
        </w:rPr>
        <w:t>During the reporting period in question, Malta was reviewing and updating its national</w:t>
      </w:r>
      <w:r>
        <w:rPr>
          <w:noProof/>
          <w:sz w:val="22"/>
          <w:szCs w:val="22"/>
        </w:rPr>
        <w:t xml:space="preserve"> waste management plan and strategy, which also included a specific chapter on waste prevention and Malta’s plan on Biodegradable Waste.  The draft plan was issued for public consultation and the review of the plan and prevention programme followed the Com</w:t>
      </w:r>
      <w:r>
        <w:rPr>
          <w:noProof/>
          <w:sz w:val="22"/>
          <w:szCs w:val="22"/>
        </w:rPr>
        <w:t>mission’s guidance on how to prepare a waste management plan and waste prevention programme. The “Waste Management Plan for the Maltese Islands: A Resource Management Approach” was subsequently published in January 2014.</w:t>
      </w:r>
    </w:p>
    <w:p w:rsidR="00BB590B" w:rsidRDefault="00D22AAA">
      <w:pPr>
        <w:ind w:left="357"/>
        <w:jc w:val="both"/>
        <w:rPr>
          <w:noProof/>
          <w:sz w:val="22"/>
          <w:szCs w:val="22"/>
        </w:rPr>
      </w:pPr>
      <w:r>
        <w:rPr>
          <w:noProof/>
          <w:sz w:val="22"/>
          <w:szCs w:val="22"/>
        </w:rPr>
        <w:t>In addition, a Twinning Light Proje</w:t>
      </w:r>
      <w:r>
        <w:rPr>
          <w:noProof/>
          <w:sz w:val="22"/>
          <w:szCs w:val="22"/>
        </w:rPr>
        <w:t>ct MT04EN08TL entitled “Hazardous waste inventory and technical assistance in regulatory aspects of hazardous waste management” was implemented.</w:t>
      </w:r>
    </w:p>
    <w:p w:rsidR="00BB590B" w:rsidRDefault="00D22AAA">
      <w:pPr>
        <w:pStyle w:val="ListBullet"/>
        <w:numPr>
          <w:ilvl w:val="0"/>
          <w:numId w:val="49"/>
        </w:numPr>
        <w:tabs>
          <w:tab w:val="left" w:pos="357"/>
          <w:tab w:val="left" w:pos="720"/>
        </w:tabs>
        <w:ind w:left="717"/>
        <w:jc w:val="both"/>
        <w:rPr>
          <w:noProof/>
          <w:sz w:val="22"/>
          <w:szCs w:val="22"/>
        </w:rPr>
      </w:pPr>
      <w:r>
        <w:rPr>
          <w:noProof/>
          <w:sz w:val="22"/>
          <w:szCs w:val="22"/>
        </w:rPr>
        <w:t>Legislation, regulations and guidelines:</w:t>
      </w:r>
    </w:p>
    <w:p w:rsidR="00BB590B" w:rsidRDefault="00D22AAA">
      <w:pPr>
        <w:ind w:left="357"/>
        <w:jc w:val="both"/>
        <w:rPr>
          <w:noProof/>
          <w:sz w:val="22"/>
          <w:szCs w:val="22"/>
        </w:rPr>
      </w:pPr>
      <w:r>
        <w:rPr>
          <w:noProof/>
          <w:sz w:val="22"/>
          <w:szCs w:val="22"/>
        </w:rPr>
        <w:t>In view of the fact that Malta does not have the technical capacity an</w:t>
      </w:r>
      <w:r>
        <w:rPr>
          <w:noProof/>
          <w:sz w:val="22"/>
          <w:szCs w:val="22"/>
        </w:rPr>
        <w:t>d the necessary facilities, capacity or suitable disposal sites in order to dispose of the waste in question in an environmentally sound and efficient manner, the Competent Authority has requested most generators to store their hazardous waste while seekin</w:t>
      </w:r>
      <w:r>
        <w:rPr>
          <w:noProof/>
          <w:sz w:val="22"/>
          <w:szCs w:val="22"/>
        </w:rPr>
        <w:t>g exportation for recovery or disposal in an environmentally sound manner.</w:t>
      </w:r>
    </w:p>
    <w:p w:rsidR="00BB590B" w:rsidRDefault="00D22AAA">
      <w:pPr>
        <w:pStyle w:val="ListBullet"/>
        <w:numPr>
          <w:ilvl w:val="0"/>
          <w:numId w:val="49"/>
        </w:numPr>
        <w:tabs>
          <w:tab w:val="left" w:pos="357"/>
          <w:tab w:val="left" w:pos="720"/>
        </w:tabs>
        <w:ind w:left="717"/>
        <w:jc w:val="both"/>
        <w:rPr>
          <w:noProof/>
          <w:sz w:val="22"/>
          <w:szCs w:val="22"/>
        </w:rPr>
      </w:pPr>
      <w:r>
        <w:rPr>
          <w:noProof/>
          <w:sz w:val="22"/>
          <w:szCs w:val="22"/>
        </w:rPr>
        <w:t>Measures taken by industries/waste generators:</w:t>
      </w:r>
    </w:p>
    <w:p w:rsidR="00BB590B" w:rsidRDefault="00D22AAA">
      <w:pPr>
        <w:ind w:left="357"/>
        <w:jc w:val="both"/>
        <w:rPr>
          <w:noProof/>
          <w:sz w:val="22"/>
          <w:szCs w:val="22"/>
        </w:rPr>
      </w:pPr>
      <w:r>
        <w:rPr>
          <w:noProof/>
          <w:sz w:val="22"/>
          <w:szCs w:val="22"/>
        </w:rPr>
        <w:t>Most generators of waste store their hazardous waste while seeking exportation for recovery or disposal in an environmentally sound ma</w:t>
      </w:r>
      <w:r>
        <w:rPr>
          <w:noProof/>
          <w:sz w:val="22"/>
          <w:szCs w:val="22"/>
        </w:rPr>
        <w:t>nner.</w:t>
      </w:r>
    </w:p>
    <w:p w:rsidR="00BB590B" w:rsidRDefault="00D22AAA">
      <w:pPr>
        <w:jc w:val="both"/>
        <w:rPr>
          <w:noProof/>
          <w:sz w:val="22"/>
          <w:szCs w:val="22"/>
        </w:rPr>
      </w:pPr>
      <w:r>
        <w:rPr>
          <w:noProof/>
          <w:sz w:val="22"/>
          <w:szCs w:val="22"/>
        </w:rPr>
        <w:t xml:space="preserve">The </w:t>
      </w:r>
      <w:r>
        <w:rPr>
          <w:rStyle w:val="BoldNormalTextChar"/>
          <w:noProof/>
          <w:sz w:val="22"/>
          <w:szCs w:val="22"/>
        </w:rPr>
        <w:t>Netherlands (2013-2015):</w:t>
      </w:r>
    </w:p>
    <w:p w:rsidR="00BB590B" w:rsidRDefault="00D22AAA">
      <w:pPr>
        <w:pStyle w:val="ListBullet"/>
        <w:numPr>
          <w:ilvl w:val="0"/>
          <w:numId w:val="50"/>
        </w:numPr>
        <w:tabs>
          <w:tab w:val="left" w:pos="357"/>
          <w:tab w:val="left" w:pos="720"/>
        </w:tabs>
        <w:jc w:val="both"/>
        <w:rPr>
          <w:noProof/>
          <w:sz w:val="22"/>
          <w:szCs w:val="22"/>
        </w:rPr>
      </w:pPr>
      <w:r>
        <w:rPr>
          <w:noProof/>
          <w:sz w:val="22"/>
          <w:szCs w:val="22"/>
        </w:rPr>
        <w:t>National strategies/policies:</w:t>
      </w:r>
    </w:p>
    <w:p w:rsidR="00BB590B" w:rsidRDefault="00D22AAA">
      <w:pPr>
        <w:ind w:left="357"/>
        <w:jc w:val="both"/>
        <w:rPr>
          <w:noProof/>
          <w:sz w:val="22"/>
          <w:szCs w:val="22"/>
        </w:rPr>
      </w:pPr>
      <w:r>
        <w:rPr>
          <w:noProof/>
          <w:sz w:val="22"/>
          <w:szCs w:val="22"/>
        </w:rPr>
        <w:t>The National Waste Management Plan (NWMP) 2009-2021 contains a chapter on prevention (waste reduction). The Netherlands has developed and started up many waste prevention activities in recent</w:t>
      </w:r>
      <w:r>
        <w:rPr>
          <w:noProof/>
          <w:sz w:val="22"/>
          <w:szCs w:val="22"/>
        </w:rPr>
        <w:t xml:space="preserve"> years. Due in part to this, economic growth has become decoupled from the increase in the amount of waste. A number of these activities will continue during the coming years, and their effects will therefore continue to be felt. In the NWMP 2009-2021 a su</w:t>
      </w:r>
      <w:r>
        <w:rPr>
          <w:noProof/>
          <w:sz w:val="22"/>
          <w:szCs w:val="22"/>
        </w:rPr>
        <w:t>mmary of the activities and instruments is given that will be applied in this field during the coming years (Chain-orientated waste policy, eco design, sustainable procurement, etc.).</w:t>
      </w:r>
    </w:p>
    <w:p w:rsidR="00BB590B" w:rsidRDefault="00D22AAA">
      <w:pPr>
        <w:pStyle w:val="ListBullet"/>
        <w:numPr>
          <w:ilvl w:val="0"/>
          <w:numId w:val="50"/>
        </w:numPr>
        <w:tabs>
          <w:tab w:val="left" w:pos="357"/>
          <w:tab w:val="left" w:pos="720"/>
        </w:tabs>
        <w:ind w:left="717"/>
        <w:jc w:val="both"/>
        <w:rPr>
          <w:noProof/>
          <w:sz w:val="22"/>
          <w:szCs w:val="22"/>
        </w:rPr>
      </w:pPr>
      <w:r>
        <w:rPr>
          <w:noProof/>
          <w:sz w:val="22"/>
          <w:szCs w:val="22"/>
        </w:rPr>
        <w:t>Legislation, regulations and guidelines:</w:t>
      </w:r>
    </w:p>
    <w:p w:rsidR="00BB590B" w:rsidRDefault="00D22AAA">
      <w:pPr>
        <w:ind w:left="357"/>
        <w:jc w:val="both"/>
        <w:rPr>
          <w:noProof/>
          <w:sz w:val="22"/>
          <w:szCs w:val="22"/>
        </w:rPr>
      </w:pPr>
      <w:r>
        <w:rPr>
          <w:noProof/>
          <w:sz w:val="22"/>
          <w:szCs w:val="22"/>
        </w:rPr>
        <w:t>Eco design, sustainable procure</w:t>
      </w:r>
      <w:r>
        <w:rPr>
          <w:noProof/>
          <w:sz w:val="22"/>
          <w:szCs w:val="22"/>
        </w:rPr>
        <w:t>ment, producer responsibility, green deals, policy programme VANG (Van Afval Naar Grondstof - from waste to base-material). See also NWMP 2009-2021.</w:t>
      </w:r>
    </w:p>
    <w:p w:rsidR="00BB590B" w:rsidRDefault="00D22AAA">
      <w:pPr>
        <w:pStyle w:val="ListBullet"/>
        <w:numPr>
          <w:ilvl w:val="0"/>
          <w:numId w:val="50"/>
        </w:numPr>
        <w:tabs>
          <w:tab w:val="left" w:pos="357"/>
          <w:tab w:val="left" w:pos="720"/>
        </w:tabs>
        <w:ind w:left="717"/>
        <w:jc w:val="both"/>
        <w:rPr>
          <w:noProof/>
          <w:sz w:val="22"/>
          <w:szCs w:val="22"/>
        </w:rPr>
      </w:pPr>
      <w:r>
        <w:rPr>
          <w:noProof/>
          <w:sz w:val="22"/>
          <w:szCs w:val="22"/>
        </w:rPr>
        <w:t>Economic instruments/initiatives:</w:t>
      </w:r>
    </w:p>
    <w:p w:rsidR="00BB590B" w:rsidRDefault="00D22AAA">
      <w:pPr>
        <w:ind w:left="357"/>
        <w:jc w:val="both"/>
        <w:rPr>
          <w:noProof/>
          <w:sz w:val="22"/>
          <w:szCs w:val="22"/>
        </w:rPr>
      </w:pPr>
      <w:r>
        <w:rPr>
          <w:noProof/>
          <w:sz w:val="22"/>
          <w:szCs w:val="22"/>
        </w:rPr>
        <w:t>Waste disposal tax, packaging tax, Diftar (differentiated tariffs for hou</w:t>
      </w:r>
      <w:r>
        <w:rPr>
          <w:noProof/>
          <w:sz w:val="22"/>
          <w:szCs w:val="22"/>
        </w:rPr>
        <w:t>sehold waste: households pay in accordance with the quantity of waste they produce or for the number of times waste is offered for collection). See also NWMP 2009-2021.</w:t>
      </w:r>
    </w:p>
    <w:p w:rsidR="00BB590B" w:rsidRDefault="00D22AAA">
      <w:pPr>
        <w:pStyle w:val="ListBullet"/>
        <w:numPr>
          <w:ilvl w:val="0"/>
          <w:numId w:val="50"/>
        </w:numPr>
        <w:tabs>
          <w:tab w:val="left" w:pos="357"/>
          <w:tab w:val="left" w:pos="720"/>
        </w:tabs>
        <w:ind w:left="717"/>
        <w:jc w:val="both"/>
        <w:rPr>
          <w:noProof/>
          <w:sz w:val="22"/>
          <w:szCs w:val="22"/>
        </w:rPr>
      </w:pPr>
      <w:r>
        <w:rPr>
          <w:noProof/>
          <w:sz w:val="22"/>
          <w:szCs w:val="22"/>
        </w:rPr>
        <w:t>Measures taken by industries/waste generators:</w:t>
      </w:r>
    </w:p>
    <w:p w:rsidR="00BB590B" w:rsidRDefault="00D22AAA">
      <w:pPr>
        <w:ind w:left="357"/>
        <w:jc w:val="both"/>
        <w:rPr>
          <w:noProof/>
          <w:sz w:val="22"/>
          <w:szCs w:val="22"/>
        </w:rPr>
      </w:pPr>
      <w:r>
        <w:rPr>
          <w:noProof/>
          <w:sz w:val="22"/>
          <w:szCs w:val="22"/>
        </w:rPr>
        <w:t>Appendix IV of the new Framework Directi</w:t>
      </w:r>
      <w:r>
        <w:rPr>
          <w:noProof/>
          <w:sz w:val="22"/>
          <w:szCs w:val="22"/>
        </w:rPr>
        <w:t xml:space="preserve">ve on Waste (2008/98/EC) includes 16 examples of waste prevention measures. In the NWMP is stated which Dutch activities are related to the various examples. </w:t>
      </w:r>
    </w:p>
    <w:p w:rsidR="00BB590B" w:rsidRDefault="00D22AAA">
      <w:pPr>
        <w:ind w:left="357"/>
        <w:jc w:val="both"/>
        <w:rPr>
          <w:noProof/>
          <w:sz w:val="22"/>
          <w:szCs w:val="22"/>
        </w:rPr>
      </w:pPr>
      <w:r>
        <w:rPr>
          <w:noProof/>
          <w:sz w:val="22"/>
          <w:szCs w:val="22"/>
        </w:rPr>
        <w:t>It is important to realize that a number of the examples contained in the new Framework Directive</w:t>
      </w:r>
      <w:r>
        <w:rPr>
          <w:noProof/>
          <w:sz w:val="22"/>
          <w:szCs w:val="22"/>
        </w:rPr>
        <w:t xml:space="preserve"> were already included in activities that were carried out or started up prior to the second NWMP and have already provided actual results.</w:t>
      </w:r>
    </w:p>
    <w:p w:rsidR="00BB590B" w:rsidRDefault="00D22AAA">
      <w:pPr>
        <w:pStyle w:val="BoldNormalText"/>
        <w:jc w:val="both"/>
        <w:rPr>
          <w:noProof/>
          <w:sz w:val="22"/>
          <w:szCs w:val="22"/>
        </w:rPr>
      </w:pPr>
      <w:r>
        <w:rPr>
          <w:noProof/>
          <w:sz w:val="22"/>
          <w:szCs w:val="22"/>
        </w:rPr>
        <w:t>Poland (2013-2015):</w:t>
      </w:r>
    </w:p>
    <w:p w:rsidR="00BB590B" w:rsidRDefault="00D22AAA">
      <w:pPr>
        <w:pStyle w:val="ListBullet"/>
        <w:numPr>
          <w:ilvl w:val="0"/>
          <w:numId w:val="51"/>
        </w:numPr>
        <w:tabs>
          <w:tab w:val="left" w:pos="357"/>
          <w:tab w:val="left" w:pos="720"/>
        </w:tabs>
        <w:jc w:val="both"/>
        <w:rPr>
          <w:noProof/>
          <w:sz w:val="22"/>
          <w:szCs w:val="22"/>
        </w:rPr>
      </w:pPr>
      <w:r>
        <w:rPr>
          <w:noProof/>
          <w:sz w:val="22"/>
          <w:szCs w:val="22"/>
        </w:rPr>
        <w:t>National strategies/policies:</w:t>
      </w:r>
    </w:p>
    <w:p w:rsidR="00BB590B" w:rsidRDefault="00D22AAA">
      <w:pPr>
        <w:ind w:left="357"/>
        <w:jc w:val="both"/>
        <w:rPr>
          <w:noProof/>
          <w:sz w:val="22"/>
          <w:szCs w:val="22"/>
        </w:rPr>
      </w:pPr>
      <w:r>
        <w:rPr>
          <w:noProof/>
          <w:sz w:val="22"/>
          <w:szCs w:val="22"/>
        </w:rPr>
        <w:t>The reduction of hazards posed by hazardous waste is one of the pr</w:t>
      </w:r>
      <w:r>
        <w:rPr>
          <w:noProof/>
          <w:sz w:val="22"/>
          <w:szCs w:val="22"/>
        </w:rPr>
        <w:t>iorities of the National Environmental Policy and waste management plans. The Polish Act of 14 December 2012 on waste (Official Journal of 2013, item 21) introduced obligation to prepare waste management plans. The Council of Ministers establishes the Nati</w:t>
      </w:r>
      <w:r>
        <w:rPr>
          <w:noProof/>
          <w:sz w:val="22"/>
          <w:szCs w:val="22"/>
        </w:rPr>
        <w:t>onal Waste Management Plan to be developed by the Minister pertinent to environmental matters in agreement with the Minister pertinent to water management. The waste management plans shall be updated at least every 4 years.</w:t>
      </w:r>
    </w:p>
    <w:p w:rsidR="00BB590B" w:rsidRDefault="00D22AAA">
      <w:pPr>
        <w:ind w:left="357"/>
        <w:jc w:val="both"/>
        <w:rPr>
          <w:noProof/>
          <w:sz w:val="22"/>
          <w:szCs w:val="22"/>
        </w:rPr>
      </w:pPr>
      <w:r>
        <w:rPr>
          <w:noProof/>
          <w:sz w:val="22"/>
          <w:szCs w:val="22"/>
        </w:rPr>
        <w:t>The first such National Waste Ma</w:t>
      </w:r>
      <w:r>
        <w:rPr>
          <w:noProof/>
          <w:sz w:val="22"/>
          <w:szCs w:val="22"/>
        </w:rPr>
        <w:t>nagement Plan (NWMP) was approved by resolution No. 219 of the Council of Ministers of Republic of Poland, of 29 October 2002 (Monitor Polski - Governmental Official Journal of 2003, No.11, item 159).</w:t>
      </w:r>
    </w:p>
    <w:p w:rsidR="00BB590B" w:rsidRDefault="00D22AAA">
      <w:pPr>
        <w:ind w:left="357"/>
        <w:jc w:val="both"/>
        <w:rPr>
          <w:noProof/>
          <w:sz w:val="22"/>
          <w:szCs w:val="22"/>
        </w:rPr>
      </w:pPr>
      <w:r>
        <w:rPr>
          <w:noProof/>
          <w:sz w:val="22"/>
          <w:szCs w:val="22"/>
        </w:rPr>
        <w:t xml:space="preserve">The second “National Waste Management Plan 2010” (NWMP </w:t>
      </w:r>
      <w:r>
        <w:rPr>
          <w:noProof/>
          <w:sz w:val="22"/>
          <w:szCs w:val="22"/>
        </w:rPr>
        <w:t>2010) was approved by resolution No. 233 of the Council of Ministers of Republic of Poland, of 29 December 2006 (Monitor Polski - Governmental Official Journal of 2006, No. 90, item 946). The NWMP 2010 covers waste generated domestically, particularly muni</w:t>
      </w:r>
      <w:r>
        <w:rPr>
          <w:noProof/>
          <w:sz w:val="22"/>
          <w:szCs w:val="22"/>
        </w:rPr>
        <w:t>cipal waste, hazardous waste, packaging waste and municipal sewage sludge, as well as waste imported into the national territory.</w:t>
      </w:r>
    </w:p>
    <w:p w:rsidR="00BB590B" w:rsidRDefault="00D22AAA">
      <w:pPr>
        <w:ind w:left="357"/>
        <w:jc w:val="both"/>
        <w:rPr>
          <w:noProof/>
          <w:sz w:val="22"/>
          <w:szCs w:val="22"/>
        </w:rPr>
      </w:pPr>
      <w:r>
        <w:rPr>
          <w:noProof/>
          <w:sz w:val="22"/>
          <w:szCs w:val="22"/>
        </w:rPr>
        <w:t>The objectives and tasks presented in the NWMP 2010 relate to the period 2007 – 2010 and in the 2011-2018 perspective.</w:t>
      </w:r>
    </w:p>
    <w:p w:rsidR="00BB590B" w:rsidRDefault="00D22AAA">
      <w:pPr>
        <w:ind w:left="357"/>
        <w:jc w:val="both"/>
        <w:rPr>
          <w:noProof/>
          <w:sz w:val="22"/>
          <w:szCs w:val="22"/>
        </w:rPr>
      </w:pPr>
      <w:r>
        <w:rPr>
          <w:noProof/>
          <w:sz w:val="22"/>
          <w:szCs w:val="22"/>
        </w:rPr>
        <w:t>The new</w:t>
      </w:r>
      <w:r>
        <w:rPr>
          <w:noProof/>
          <w:sz w:val="22"/>
          <w:szCs w:val="22"/>
        </w:rPr>
        <w:t xml:space="preserve"> National Waste Management Plan 2014 was approved by resolution of No. 217 of the Council of Ministers of Republic of Poland, of 24 December 2010. This new NWMP 2014 updates the provisions of the NWMP 2010. The objectives and tasks relate to the period 201</w:t>
      </w:r>
      <w:r>
        <w:rPr>
          <w:noProof/>
          <w:sz w:val="22"/>
          <w:szCs w:val="22"/>
        </w:rPr>
        <w:t xml:space="preserve">1 – 2014 and in the 2015 – 2022 perspective. </w:t>
      </w:r>
    </w:p>
    <w:p w:rsidR="00BB590B" w:rsidRDefault="00D22AAA">
      <w:pPr>
        <w:pStyle w:val="ListBullet"/>
        <w:numPr>
          <w:ilvl w:val="0"/>
          <w:numId w:val="51"/>
        </w:numPr>
        <w:tabs>
          <w:tab w:val="left" w:pos="357"/>
          <w:tab w:val="left" w:pos="720"/>
        </w:tabs>
        <w:ind w:left="717"/>
        <w:jc w:val="both"/>
        <w:rPr>
          <w:noProof/>
          <w:sz w:val="22"/>
          <w:szCs w:val="22"/>
        </w:rPr>
      </w:pPr>
      <w:r>
        <w:rPr>
          <w:noProof/>
          <w:sz w:val="22"/>
          <w:szCs w:val="22"/>
        </w:rPr>
        <w:t>Legislation, regulations and guidelines:</w:t>
      </w:r>
    </w:p>
    <w:p w:rsidR="00BB590B" w:rsidRDefault="00D22AAA">
      <w:pPr>
        <w:ind w:left="357"/>
        <w:jc w:val="both"/>
        <w:rPr>
          <w:noProof/>
          <w:sz w:val="22"/>
          <w:szCs w:val="22"/>
        </w:rPr>
      </w:pPr>
      <w:r>
        <w:rPr>
          <w:rStyle w:val="BoldNormalTextChar"/>
          <w:noProof/>
          <w:sz w:val="22"/>
          <w:szCs w:val="22"/>
        </w:rPr>
        <w:t xml:space="preserve">2014-2015: </w:t>
      </w:r>
      <w:r>
        <w:rPr>
          <w:noProof/>
          <w:sz w:val="22"/>
          <w:szCs w:val="22"/>
        </w:rPr>
        <w:t>The Polish Act of 14</w:t>
      </w:r>
      <w:r>
        <w:rPr>
          <w:noProof/>
          <w:sz w:val="22"/>
          <w:szCs w:val="22"/>
          <w:vertAlign w:val="superscript"/>
        </w:rPr>
        <w:t xml:space="preserve"> </w:t>
      </w:r>
      <w:r>
        <w:rPr>
          <w:noProof/>
          <w:sz w:val="22"/>
          <w:szCs w:val="22"/>
        </w:rPr>
        <w:t>December 2012 on waste regulates the issues related to waste management including reduction and elimination of generation of hazardous wa</w:t>
      </w:r>
      <w:r>
        <w:rPr>
          <w:noProof/>
          <w:sz w:val="22"/>
          <w:szCs w:val="22"/>
        </w:rPr>
        <w:t>ste and other waste. The Act imposes standards for recovery and disposal of waste (in line with the EU requirements) and defines system of permits for the generation and further handling of hazardous waste.</w:t>
      </w:r>
    </w:p>
    <w:p w:rsidR="00BB590B" w:rsidRDefault="00D22AAA">
      <w:pPr>
        <w:ind w:left="357"/>
        <w:jc w:val="both"/>
        <w:rPr>
          <w:noProof/>
          <w:sz w:val="22"/>
          <w:szCs w:val="22"/>
        </w:rPr>
      </w:pPr>
      <w:r>
        <w:rPr>
          <w:noProof/>
          <w:sz w:val="22"/>
          <w:szCs w:val="22"/>
        </w:rPr>
        <w:t>The following (up-to-date) national legislation a</w:t>
      </w:r>
      <w:r>
        <w:rPr>
          <w:noProof/>
          <w:sz w:val="22"/>
          <w:szCs w:val="22"/>
        </w:rPr>
        <w:t>lso regulates the issues related to specific waste streams, including hazardous waste:</w:t>
      </w:r>
    </w:p>
    <w:p w:rsidR="00BB590B" w:rsidRDefault="00D22AAA">
      <w:pPr>
        <w:pStyle w:val="ListBullet"/>
        <w:numPr>
          <w:ilvl w:val="1"/>
          <w:numId w:val="51"/>
        </w:numPr>
        <w:tabs>
          <w:tab w:val="left" w:pos="357"/>
          <w:tab w:val="left" w:pos="720"/>
        </w:tabs>
        <w:ind w:left="1437"/>
        <w:jc w:val="both"/>
        <w:rPr>
          <w:noProof/>
          <w:sz w:val="22"/>
          <w:szCs w:val="22"/>
        </w:rPr>
      </w:pPr>
      <w:r>
        <w:rPr>
          <w:noProof/>
          <w:sz w:val="22"/>
          <w:szCs w:val="22"/>
        </w:rPr>
        <w:tab/>
        <w:t xml:space="preserve">The Act of 11 May 2001 on Economic Operators” Obligations in the Scope of Managing Certain Types of waste and on the Product Charges (Official Journal of 2014 item </w:t>
      </w:r>
      <w:r>
        <w:rPr>
          <w:noProof/>
          <w:sz w:val="22"/>
          <w:szCs w:val="22"/>
        </w:rPr>
        <w:t>1413),</w:t>
      </w:r>
    </w:p>
    <w:p w:rsidR="00BB590B" w:rsidRDefault="00D22AAA">
      <w:pPr>
        <w:pStyle w:val="ListBullet"/>
        <w:numPr>
          <w:ilvl w:val="1"/>
          <w:numId w:val="51"/>
        </w:numPr>
        <w:tabs>
          <w:tab w:val="left" w:pos="357"/>
          <w:tab w:val="left" w:pos="720"/>
        </w:tabs>
        <w:ind w:left="1437"/>
        <w:jc w:val="both"/>
        <w:rPr>
          <w:noProof/>
          <w:sz w:val="22"/>
          <w:szCs w:val="22"/>
        </w:rPr>
      </w:pPr>
      <w:r>
        <w:rPr>
          <w:noProof/>
          <w:sz w:val="22"/>
          <w:szCs w:val="22"/>
        </w:rPr>
        <w:t>The Act of 13 June 2013 on packaging and packaging waste (Official Journal 2013, item 888),</w:t>
      </w:r>
    </w:p>
    <w:p w:rsidR="00BB590B" w:rsidRDefault="00D22AAA">
      <w:pPr>
        <w:pStyle w:val="ListBullet"/>
        <w:numPr>
          <w:ilvl w:val="1"/>
          <w:numId w:val="51"/>
        </w:numPr>
        <w:tabs>
          <w:tab w:val="left" w:pos="357"/>
          <w:tab w:val="left" w:pos="720"/>
        </w:tabs>
        <w:ind w:left="1437"/>
        <w:jc w:val="both"/>
        <w:rPr>
          <w:noProof/>
          <w:sz w:val="22"/>
          <w:szCs w:val="22"/>
        </w:rPr>
      </w:pPr>
      <w:r>
        <w:rPr>
          <w:noProof/>
          <w:sz w:val="22"/>
          <w:szCs w:val="22"/>
        </w:rPr>
        <w:t>The Act of 20 January 2005 on recycling of End-of Life Vehicles (Official Journal 2015, item 140),</w:t>
      </w:r>
    </w:p>
    <w:p w:rsidR="00BB590B" w:rsidRDefault="00D22AAA">
      <w:pPr>
        <w:pStyle w:val="ListBullet"/>
        <w:numPr>
          <w:ilvl w:val="1"/>
          <w:numId w:val="51"/>
        </w:numPr>
        <w:tabs>
          <w:tab w:val="left" w:pos="357"/>
          <w:tab w:val="left" w:pos="720"/>
        </w:tabs>
        <w:ind w:left="1437"/>
        <w:jc w:val="both"/>
        <w:rPr>
          <w:noProof/>
          <w:sz w:val="22"/>
          <w:szCs w:val="22"/>
        </w:rPr>
      </w:pPr>
      <w:r>
        <w:rPr>
          <w:noProof/>
          <w:sz w:val="22"/>
          <w:szCs w:val="22"/>
        </w:rPr>
        <w:t>The Act of 29 July 2005 of Waste Electrical and Electronic</w:t>
      </w:r>
      <w:r>
        <w:rPr>
          <w:noProof/>
          <w:sz w:val="22"/>
          <w:szCs w:val="22"/>
        </w:rPr>
        <w:t xml:space="preserve"> Equipment (Official Journal of 2013, item 1155 as amended),</w:t>
      </w:r>
    </w:p>
    <w:p w:rsidR="00BB590B" w:rsidRDefault="00D22AAA">
      <w:pPr>
        <w:pStyle w:val="ListBullet"/>
        <w:numPr>
          <w:ilvl w:val="1"/>
          <w:numId w:val="51"/>
        </w:numPr>
        <w:tabs>
          <w:tab w:val="left" w:pos="357"/>
          <w:tab w:val="left" w:pos="720"/>
        </w:tabs>
        <w:ind w:left="1437"/>
        <w:jc w:val="both"/>
        <w:rPr>
          <w:noProof/>
          <w:sz w:val="22"/>
          <w:szCs w:val="22"/>
        </w:rPr>
      </w:pPr>
      <w:r>
        <w:rPr>
          <w:noProof/>
          <w:sz w:val="22"/>
          <w:szCs w:val="22"/>
        </w:rPr>
        <w:t>The Act of 24 April 2009 on batteries and accumulators (Official Journal of 2015, Item 687).</w:t>
      </w:r>
    </w:p>
    <w:p w:rsidR="00BB590B" w:rsidRDefault="00D22AAA">
      <w:pPr>
        <w:pStyle w:val="ListBullet"/>
        <w:numPr>
          <w:ilvl w:val="0"/>
          <w:numId w:val="51"/>
        </w:numPr>
        <w:tabs>
          <w:tab w:val="left" w:pos="357"/>
          <w:tab w:val="left" w:pos="720"/>
        </w:tabs>
        <w:ind w:left="717"/>
        <w:jc w:val="both"/>
        <w:rPr>
          <w:noProof/>
          <w:sz w:val="22"/>
          <w:szCs w:val="22"/>
        </w:rPr>
      </w:pPr>
      <w:r>
        <w:rPr>
          <w:noProof/>
          <w:sz w:val="22"/>
          <w:szCs w:val="22"/>
        </w:rPr>
        <w:t>Economic instruments/initiatives:</w:t>
      </w:r>
    </w:p>
    <w:p w:rsidR="00BB590B" w:rsidRDefault="00D22AAA">
      <w:pPr>
        <w:ind w:left="357"/>
        <w:jc w:val="both"/>
        <w:rPr>
          <w:noProof/>
          <w:sz w:val="22"/>
          <w:szCs w:val="22"/>
        </w:rPr>
      </w:pPr>
      <w:r>
        <w:rPr>
          <w:rStyle w:val="BoldNormalTextChar"/>
          <w:noProof/>
          <w:sz w:val="22"/>
          <w:szCs w:val="22"/>
        </w:rPr>
        <w:t xml:space="preserve">2014-2015: </w:t>
      </w:r>
      <w:r>
        <w:rPr>
          <w:noProof/>
          <w:sz w:val="22"/>
          <w:szCs w:val="22"/>
        </w:rPr>
        <w:t>The Act of 11 May 2001 on Economic Operators” Obligations</w:t>
      </w:r>
      <w:r>
        <w:rPr>
          <w:noProof/>
          <w:sz w:val="22"/>
          <w:szCs w:val="22"/>
        </w:rPr>
        <w:t xml:space="preserve"> in the Scope of Managing Certain Types of Waste and on the Product Charges (Official Journal of 2014, item 1413), came into force on 1 January 2002. It contains legal and economic instruments (the obligation to recover waste - or pay product charges) prom</w:t>
      </w:r>
      <w:r>
        <w:rPr>
          <w:noProof/>
          <w:sz w:val="22"/>
          <w:szCs w:val="22"/>
        </w:rPr>
        <w:t>oting the establishment of a system for collection and recovery of certain types of hazardous waste (waste oils, discharge lamps, batteries and accumulators). The Act of 24 April 2009 on batteries and accumulators introduces the economic instrument like th</w:t>
      </w:r>
      <w:r>
        <w:rPr>
          <w:noProof/>
          <w:sz w:val="22"/>
          <w:szCs w:val="22"/>
        </w:rPr>
        <w:t>e product fee levied on the operators who could not afford the obligation to achieve the collection rate of portable waste batteries and accumulators. Moreover in case of automotive waste and industrial acid – lead accumulators, collection system of this a</w:t>
      </w:r>
      <w:r>
        <w:rPr>
          <w:noProof/>
          <w:sz w:val="22"/>
          <w:szCs w:val="22"/>
        </w:rPr>
        <w:t>ccumulators is regulated by the deposit fee.</w:t>
      </w:r>
    </w:p>
    <w:p w:rsidR="00BB590B" w:rsidRDefault="00D22AAA">
      <w:pPr>
        <w:pStyle w:val="BoldNormalText"/>
        <w:jc w:val="both"/>
        <w:rPr>
          <w:noProof/>
          <w:sz w:val="22"/>
          <w:szCs w:val="22"/>
        </w:rPr>
      </w:pPr>
      <w:r>
        <w:rPr>
          <w:noProof/>
          <w:sz w:val="22"/>
          <w:szCs w:val="22"/>
        </w:rPr>
        <w:t>Portugal (2013-2015):</w:t>
      </w:r>
    </w:p>
    <w:p w:rsidR="00BB590B" w:rsidRDefault="00D22AAA">
      <w:pPr>
        <w:pStyle w:val="ListBullet"/>
        <w:numPr>
          <w:ilvl w:val="0"/>
          <w:numId w:val="52"/>
        </w:numPr>
        <w:tabs>
          <w:tab w:val="left" w:pos="357"/>
          <w:tab w:val="left" w:pos="720"/>
        </w:tabs>
        <w:jc w:val="both"/>
        <w:rPr>
          <w:noProof/>
          <w:sz w:val="22"/>
          <w:szCs w:val="22"/>
        </w:rPr>
      </w:pPr>
      <w:r>
        <w:rPr>
          <w:noProof/>
          <w:sz w:val="22"/>
          <w:szCs w:val="22"/>
        </w:rPr>
        <w:t>National strategies/policies:</w:t>
      </w:r>
    </w:p>
    <w:p w:rsidR="00BB590B" w:rsidRDefault="00D22AAA">
      <w:pPr>
        <w:ind w:left="357"/>
        <w:jc w:val="both"/>
        <w:rPr>
          <w:noProof/>
          <w:sz w:val="22"/>
          <w:szCs w:val="22"/>
        </w:rPr>
      </w:pPr>
      <w:r>
        <w:rPr>
          <w:rStyle w:val="BoldNormalTextChar"/>
          <w:noProof/>
          <w:sz w:val="22"/>
          <w:szCs w:val="22"/>
        </w:rPr>
        <w:t xml:space="preserve">2014-2015: </w:t>
      </w:r>
      <w:r>
        <w:rPr>
          <w:noProof/>
          <w:sz w:val="22"/>
          <w:szCs w:val="22"/>
        </w:rPr>
        <w:t xml:space="preserve">According to Articles 13 and 14 of the national framework law on waste management, Decree-Law No. 178/2006, of 5 September 2006, republish on </w:t>
      </w:r>
      <w:r>
        <w:rPr>
          <w:noProof/>
          <w:sz w:val="22"/>
          <w:szCs w:val="22"/>
        </w:rPr>
        <w:t>Decree-Law No. 73/2011, of 17 June 2011, the strategic guidelines for national policy on waste management are established on the “National Waste Management Plan” in combination with sector-specific plans for waste management. In this context, the following</w:t>
      </w:r>
      <w:r>
        <w:rPr>
          <w:noProof/>
          <w:sz w:val="22"/>
          <w:szCs w:val="22"/>
        </w:rPr>
        <w:t xml:space="preserve"> plans have been prepared, approved and/or published:</w:t>
      </w:r>
    </w:p>
    <w:p w:rsidR="00BB590B" w:rsidRDefault="00D22AAA">
      <w:pPr>
        <w:pStyle w:val="ListBullet"/>
        <w:numPr>
          <w:ilvl w:val="1"/>
          <w:numId w:val="52"/>
        </w:numPr>
        <w:tabs>
          <w:tab w:val="left" w:pos="357"/>
          <w:tab w:val="left" w:pos="720"/>
        </w:tabs>
        <w:ind w:left="1437"/>
        <w:jc w:val="both"/>
        <w:rPr>
          <w:noProof/>
          <w:sz w:val="22"/>
          <w:szCs w:val="22"/>
        </w:rPr>
      </w:pPr>
      <w:r>
        <w:rPr>
          <w:noProof/>
          <w:sz w:val="22"/>
          <w:szCs w:val="22"/>
        </w:rPr>
        <w:t>National Waste Management Plan (PNGR), concerning the period 2014-2020, (published in March 2015 (RCM 11-C/2015) which includes the prevention programme);</w:t>
      </w:r>
    </w:p>
    <w:p w:rsidR="00BB590B" w:rsidRDefault="00D22AAA">
      <w:pPr>
        <w:pStyle w:val="ListBullet"/>
        <w:numPr>
          <w:ilvl w:val="1"/>
          <w:numId w:val="52"/>
        </w:numPr>
        <w:tabs>
          <w:tab w:val="left" w:pos="357"/>
          <w:tab w:val="left" w:pos="720"/>
        </w:tabs>
        <w:ind w:left="1437"/>
        <w:jc w:val="both"/>
        <w:rPr>
          <w:noProof/>
          <w:sz w:val="22"/>
          <w:szCs w:val="22"/>
        </w:rPr>
      </w:pPr>
      <w:r>
        <w:rPr>
          <w:noProof/>
          <w:sz w:val="22"/>
          <w:szCs w:val="22"/>
        </w:rPr>
        <w:t>Strategic Plan for Municipal Waste (PERSU 2020)</w:t>
      </w:r>
      <w:r>
        <w:rPr>
          <w:noProof/>
          <w:sz w:val="22"/>
          <w:szCs w:val="22"/>
        </w:rPr>
        <w:t>, concerning the period 2014-2020, published in  September 2014 (Ordinance No. 187/2014), which includes the Municipal Waste Prevention Programme;</w:t>
      </w:r>
    </w:p>
    <w:p w:rsidR="00BB590B" w:rsidRDefault="00D22AAA">
      <w:pPr>
        <w:pStyle w:val="ListBullet"/>
        <w:numPr>
          <w:ilvl w:val="1"/>
          <w:numId w:val="52"/>
        </w:numPr>
        <w:tabs>
          <w:tab w:val="left" w:pos="357"/>
          <w:tab w:val="left" w:pos="720"/>
        </w:tabs>
        <w:ind w:left="1437"/>
        <w:jc w:val="both"/>
        <w:rPr>
          <w:noProof/>
          <w:sz w:val="22"/>
          <w:szCs w:val="22"/>
        </w:rPr>
      </w:pPr>
      <w:r>
        <w:rPr>
          <w:noProof/>
          <w:sz w:val="22"/>
          <w:szCs w:val="22"/>
        </w:rPr>
        <w:t>Strategic Plan for Industrial Waste Management (PESGRI), concerning the period 2000-2015, published in Decemb</w:t>
      </w:r>
      <w:r>
        <w:rPr>
          <w:noProof/>
          <w:sz w:val="22"/>
          <w:szCs w:val="22"/>
        </w:rPr>
        <w:t>er 1999, revised in April 2002 (Decree-Law No. 89/2002) and rectified in April 2002 (</w:t>
      </w:r>
      <w:r>
        <w:rPr>
          <w:rStyle w:val="ItalicnormaltextChar"/>
          <w:noProof/>
          <w:sz w:val="22"/>
          <w:szCs w:val="22"/>
        </w:rPr>
        <w:t xml:space="preserve">Declaração de retificação </w:t>
      </w:r>
      <w:r>
        <w:rPr>
          <w:noProof/>
          <w:sz w:val="22"/>
          <w:szCs w:val="22"/>
        </w:rPr>
        <w:t>23-A);</w:t>
      </w:r>
    </w:p>
    <w:p w:rsidR="00BB590B" w:rsidRDefault="00D22AAA">
      <w:pPr>
        <w:pStyle w:val="ListBullet"/>
        <w:numPr>
          <w:ilvl w:val="1"/>
          <w:numId w:val="52"/>
        </w:numPr>
        <w:tabs>
          <w:tab w:val="left" w:pos="357"/>
          <w:tab w:val="left" w:pos="720"/>
        </w:tabs>
        <w:ind w:left="1437"/>
        <w:jc w:val="both"/>
        <w:rPr>
          <w:noProof/>
          <w:sz w:val="22"/>
          <w:szCs w:val="22"/>
        </w:rPr>
      </w:pPr>
      <w:r>
        <w:rPr>
          <w:noProof/>
          <w:sz w:val="22"/>
          <w:szCs w:val="22"/>
        </w:rPr>
        <w:t>National Plan for Industrial Waste Prevention (PNAPRI), concerning the period 2000–2015, approved in September 2000;</w:t>
      </w:r>
    </w:p>
    <w:p w:rsidR="00BB590B" w:rsidRDefault="00D22AAA">
      <w:pPr>
        <w:pStyle w:val="ListBullet"/>
        <w:numPr>
          <w:ilvl w:val="1"/>
          <w:numId w:val="52"/>
        </w:numPr>
        <w:tabs>
          <w:tab w:val="left" w:pos="357"/>
          <w:tab w:val="left" w:pos="720"/>
        </w:tabs>
        <w:ind w:left="1437"/>
        <w:jc w:val="both"/>
        <w:rPr>
          <w:noProof/>
          <w:sz w:val="22"/>
          <w:szCs w:val="22"/>
        </w:rPr>
      </w:pPr>
      <w:r>
        <w:rPr>
          <w:noProof/>
          <w:sz w:val="22"/>
          <w:szCs w:val="22"/>
        </w:rPr>
        <w:t>Strategic Plan for He</w:t>
      </w:r>
      <w:r>
        <w:rPr>
          <w:noProof/>
          <w:sz w:val="22"/>
          <w:szCs w:val="22"/>
        </w:rPr>
        <w:t>althcare Waste, published in January 2011 (Ordinance No. 43/2011);</w:t>
      </w:r>
    </w:p>
    <w:p w:rsidR="00BB590B" w:rsidRDefault="00D22AAA">
      <w:pPr>
        <w:pStyle w:val="ListBullet"/>
        <w:numPr>
          <w:ilvl w:val="1"/>
          <w:numId w:val="52"/>
        </w:numPr>
        <w:tabs>
          <w:tab w:val="left" w:pos="357"/>
          <w:tab w:val="left" w:pos="720"/>
        </w:tabs>
        <w:ind w:left="1437"/>
        <w:jc w:val="both"/>
        <w:rPr>
          <w:noProof/>
          <w:sz w:val="22"/>
          <w:szCs w:val="22"/>
        </w:rPr>
      </w:pPr>
      <w:r>
        <w:rPr>
          <w:noProof/>
          <w:sz w:val="22"/>
          <w:szCs w:val="22"/>
        </w:rPr>
        <w:t>Portuguese Norm NP 4486 - Refuse derived fuels, framework for the production, classification and quality management, published in September of 2009 and Refuse Derived Fuel (RDF) Strategy.</w:t>
      </w:r>
    </w:p>
    <w:p w:rsidR="00BB590B" w:rsidRDefault="00D22AAA">
      <w:pPr>
        <w:pStyle w:val="ListBullet"/>
        <w:numPr>
          <w:ilvl w:val="0"/>
          <w:numId w:val="52"/>
        </w:numPr>
        <w:tabs>
          <w:tab w:val="left" w:pos="357"/>
          <w:tab w:val="left" w:pos="720"/>
        </w:tabs>
        <w:ind w:left="717"/>
        <w:jc w:val="both"/>
        <w:rPr>
          <w:noProof/>
          <w:sz w:val="22"/>
          <w:szCs w:val="22"/>
        </w:rPr>
      </w:pPr>
      <w:r>
        <w:rPr>
          <w:noProof/>
          <w:sz w:val="22"/>
          <w:szCs w:val="22"/>
        </w:rPr>
        <w:t>L</w:t>
      </w:r>
      <w:r>
        <w:rPr>
          <w:noProof/>
          <w:sz w:val="22"/>
          <w:szCs w:val="22"/>
        </w:rPr>
        <w:t>egislation, regulations and guidelines:</w:t>
      </w:r>
    </w:p>
    <w:p w:rsidR="00BB590B" w:rsidRDefault="00D22AAA">
      <w:pPr>
        <w:ind w:left="357"/>
        <w:jc w:val="both"/>
        <w:rPr>
          <w:noProof/>
          <w:sz w:val="22"/>
          <w:szCs w:val="22"/>
        </w:rPr>
      </w:pPr>
      <w:r>
        <w:rPr>
          <w:noProof/>
          <w:sz w:val="22"/>
          <w:szCs w:val="22"/>
        </w:rPr>
        <w:t xml:space="preserve">The Waste Act (Decree-Law No. 178/2006 of 5 September, republished by Decree-Law No. 73/2011 of 17 June) introduces the general obligation to prevent waste generation and to reduce its quantity and hazard potential. </w:t>
      </w:r>
      <w:r>
        <w:rPr>
          <w:noProof/>
          <w:sz w:val="22"/>
          <w:szCs w:val="22"/>
        </w:rPr>
        <w:t>There is also specific legislation regarding the environmental sound management of special waste streams.</w:t>
      </w:r>
    </w:p>
    <w:p w:rsidR="00BB590B" w:rsidRDefault="00D22AAA">
      <w:pPr>
        <w:ind w:left="357"/>
        <w:jc w:val="both"/>
        <w:rPr>
          <w:noProof/>
          <w:sz w:val="22"/>
          <w:szCs w:val="22"/>
        </w:rPr>
      </w:pPr>
      <w:r>
        <w:rPr>
          <w:noProof/>
          <w:sz w:val="22"/>
          <w:szCs w:val="22"/>
        </w:rPr>
        <w:t xml:space="preserve">In order to accomplish the rules that were established in the national framework and specific laws on waste management, the extended producer </w:t>
      </w:r>
      <w:r>
        <w:rPr>
          <w:noProof/>
          <w:sz w:val="22"/>
          <w:szCs w:val="22"/>
        </w:rPr>
        <w:t>responsibility principle is being implemented by the creation of integrated management systems for specific waste streams, ensuring the proper intervention of the stakeholders which are involved during the life cycle of the product.</w:t>
      </w:r>
    </w:p>
    <w:p w:rsidR="00BB590B" w:rsidRDefault="00D22AAA">
      <w:pPr>
        <w:ind w:left="357"/>
        <w:jc w:val="both"/>
        <w:rPr>
          <w:noProof/>
          <w:sz w:val="22"/>
          <w:szCs w:val="22"/>
        </w:rPr>
      </w:pPr>
      <w:r>
        <w:rPr>
          <w:rStyle w:val="BoldNormalTextChar"/>
          <w:noProof/>
          <w:sz w:val="22"/>
          <w:szCs w:val="22"/>
        </w:rPr>
        <w:t>Alongside the above tex</w:t>
      </w:r>
      <w:r>
        <w:rPr>
          <w:rStyle w:val="BoldNormalTextChar"/>
          <w:noProof/>
          <w:sz w:val="22"/>
          <w:szCs w:val="22"/>
        </w:rPr>
        <w:t>t, there was additional information included in 2015</w:t>
      </w:r>
      <w:r>
        <w:rPr>
          <w:noProof/>
          <w:sz w:val="22"/>
          <w:szCs w:val="22"/>
        </w:rPr>
        <w:t xml:space="preserve">: </w:t>
      </w:r>
    </w:p>
    <w:p w:rsidR="00BB590B" w:rsidRDefault="00D22AAA">
      <w:pPr>
        <w:ind w:left="357"/>
        <w:jc w:val="both"/>
        <w:rPr>
          <w:noProof/>
          <w:sz w:val="22"/>
          <w:szCs w:val="22"/>
        </w:rPr>
      </w:pPr>
      <w:r>
        <w:rPr>
          <w:noProof/>
          <w:sz w:val="22"/>
          <w:szCs w:val="22"/>
        </w:rPr>
        <w:t xml:space="preserve">Law No. 82-D/2014, of December 31, amending the environmental tax rules in the energy and emissions, transport, water, waste, spatial planning, forests and biodiversity sectors, introducing a taxation </w:t>
      </w:r>
      <w:r>
        <w:rPr>
          <w:noProof/>
          <w:sz w:val="22"/>
          <w:szCs w:val="22"/>
        </w:rPr>
        <w:t>scheme for plastic bags and an incentive scheme for the slaughter of end-of-life vehicles, as part of a reform of environmental taxation</w:t>
      </w:r>
    </w:p>
    <w:p w:rsidR="00BB590B" w:rsidRDefault="00D22AAA">
      <w:pPr>
        <w:pStyle w:val="ListBullet"/>
        <w:numPr>
          <w:ilvl w:val="0"/>
          <w:numId w:val="52"/>
        </w:numPr>
        <w:tabs>
          <w:tab w:val="left" w:pos="357"/>
          <w:tab w:val="left" w:pos="720"/>
        </w:tabs>
        <w:ind w:left="717"/>
        <w:jc w:val="both"/>
        <w:rPr>
          <w:noProof/>
          <w:sz w:val="22"/>
          <w:szCs w:val="22"/>
        </w:rPr>
      </w:pPr>
      <w:r>
        <w:rPr>
          <w:noProof/>
          <w:sz w:val="22"/>
          <w:szCs w:val="22"/>
        </w:rPr>
        <w:t>Economic instruments/initiatives:</w:t>
      </w:r>
    </w:p>
    <w:p w:rsidR="00BB590B" w:rsidRDefault="00D22AAA">
      <w:pPr>
        <w:ind w:left="357"/>
        <w:jc w:val="both"/>
        <w:rPr>
          <w:noProof/>
          <w:sz w:val="22"/>
          <w:szCs w:val="22"/>
        </w:rPr>
      </w:pPr>
      <w:r>
        <w:rPr>
          <w:noProof/>
          <w:sz w:val="22"/>
          <w:szCs w:val="22"/>
        </w:rPr>
        <w:t>Waste management tax and The European Union Funds, such as LIFE+ program.</w:t>
      </w:r>
    </w:p>
    <w:p w:rsidR="00BB590B" w:rsidRDefault="00D22AAA">
      <w:pPr>
        <w:pStyle w:val="ListBullet"/>
        <w:numPr>
          <w:ilvl w:val="0"/>
          <w:numId w:val="52"/>
        </w:numPr>
        <w:tabs>
          <w:tab w:val="left" w:pos="357"/>
          <w:tab w:val="left" w:pos="720"/>
        </w:tabs>
        <w:ind w:left="717"/>
        <w:jc w:val="both"/>
        <w:rPr>
          <w:noProof/>
          <w:sz w:val="22"/>
          <w:szCs w:val="22"/>
        </w:rPr>
      </w:pPr>
      <w:r>
        <w:rPr>
          <w:noProof/>
          <w:sz w:val="22"/>
          <w:szCs w:val="22"/>
        </w:rPr>
        <w:t>Measures ta</w:t>
      </w:r>
      <w:r>
        <w:rPr>
          <w:noProof/>
          <w:sz w:val="22"/>
          <w:szCs w:val="22"/>
        </w:rPr>
        <w:t>ken by industries/waste generators:</w:t>
      </w:r>
    </w:p>
    <w:p w:rsidR="00BB590B" w:rsidRDefault="00D22AAA">
      <w:pPr>
        <w:ind w:left="357"/>
        <w:jc w:val="both"/>
        <w:rPr>
          <w:noProof/>
          <w:sz w:val="22"/>
          <w:szCs w:val="22"/>
        </w:rPr>
      </w:pPr>
      <w:r>
        <w:rPr>
          <w:noProof/>
          <w:sz w:val="22"/>
          <w:szCs w:val="22"/>
        </w:rPr>
        <w:t>Voluntary agreement with several industry sectors on environmental improvement, namely on waste management; Constitution of entities responsible for the integrated management of special waste flows, as indicated in 5(ii)</w:t>
      </w:r>
      <w:r>
        <w:rPr>
          <w:noProof/>
          <w:sz w:val="22"/>
          <w:szCs w:val="22"/>
        </w:rPr>
        <w:t>; and Several enterprises adopted their own management systems, in accordance with ISO 14001 and the European Community Eco-Management and Audit Scheme (EMAS) and Eco-label.</w:t>
      </w:r>
    </w:p>
    <w:p w:rsidR="00BB590B" w:rsidRDefault="00D22AAA">
      <w:pPr>
        <w:pStyle w:val="BoldNormalText"/>
        <w:jc w:val="both"/>
        <w:rPr>
          <w:noProof/>
          <w:sz w:val="22"/>
          <w:szCs w:val="22"/>
        </w:rPr>
      </w:pPr>
      <w:r>
        <w:rPr>
          <w:noProof/>
          <w:sz w:val="22"/>
          <w:szCs w:val="22"/>
        </w:rPr>
        <w:t>Romania (2013-2015):</w:t>
      </w:r>
    </w:p>
    <w:p w:rsidR="00BB590B" w:rsidRDefault="00D22AAA">
      <w:pPr>
        <w:pStyle w:val="ListBullet"/>
        <w:numPr>
          <w:ilvl w:val="0"/>
          <w:numId w:val="53"/>
        </w:numPr>
        <w:tabs>
          <w:tab w:val="left" w:pos="357"/>
          <w:tab w:val="left" w:pos="720"/>
        </w:tabs>
        <w:jc w:val="both"/>
        <w:rPr>
          <w:noProof/>
          <w:sz w:val="22"/>
          <w:szCs w:val="22"/>
        </w:rPr>
      </w:pPr>
      <w:r>
        <w:rPr>
          <w:noProof/>
          <w:sz w:val="22"/>
          <w:szCs w:val="22"/>
        </w:rPr>
        <w:t>National strategies/policies:</w:t>
      </w:r>
    </w:p>
    <w:p w:rsidR="00BB590B" w:rsidRDefault="00D22AAA">
      <w:pPr>
        <w:ind w:left="357"/>
        <w:jc w:val="both"/>
        <w:rPr>
          <w:noProof/>
          <w:sz w:val="22"/>
          <w:szCs w:val="22"/>
        </w:rPr>
      </w:pPr>
      <w:r>
        <w:rPr>
          <w:noProof/>
          <w:sz w:val="22"/>
          <w:szCs w:val="22"/>
        </w:rPr>
        <w:t>The Waste Management National P</w:t>
      </w:r>
      <w:r>
        <w:rPr>
          <w:noProof/>
          <w:sz w:val="22"/>
          <w:szCs w:val="22"/>
        </w:rPr>
        <w:t>lan was adopted through the Government Decision No. 1470/2004, which is in a revision procedure and contains a hazardous waste chapter.</w:t>
      </w:r>
    </w:p>
    <w:p w:rsidR="00BB590B" w:rsidRDefault="00D22AAA">
      <w:pPr>
        <w:ind w:left="357"/>
        <w:jc w:val="both"/>
        <w:rPr>
          <w:noProof/>
          <w:sz w:val="22"/>
          <w:szCs w:val="22"/>
        </w:rPr>
      </w:pPr>
      <w:r>
        <w:rPr>
          <w:noProof/>
          <w:sz w:val="22"/>
          <w:szCs w:val="22"/>
        </w:rPr>
        <w:t xml:space="preserve">The National Waste Management Strategy was revised and adopted by the Government Decision No. 870/2013. It promotes the </w:t>
      </w:r>
      <w:r>
        <w:rPr>
          <w:noProof/>
          <w:sz w:val="22"/>
          <w:szCs w:val="22"/>
        </w:rPr>
        <w:t xml:space="preserve">principle of waste prevention, which is at the top of the waste hierarchy according to the Directive 2008/98/CE. This principle aims to reduce the amounts of waste generated, including hazardous waste. </w:t>
      </w:r>
    </w:p>
    <w:p w:rsidR="00BB590B" w:rsidRDefault="00D22AAA">
      <w:pPr>
        <w:ind w:left="357"/>
        <w:jc w:val="both"/>
        <w:rPr>
          <w:noProof/>
          <w:sz w:val="22"/>
          <w:szCs w:val="22"/>
        </w:rPr>
      </w:pPr>
      <w:r>
        <w:rPr>
          <w:noProof/>
          <w:sz w:val="22"/>
          <w:szCs w:val="22"/>
        </w:rPr>
        <w:t xml:space="preserve">According to the Law 211/2011 on Waste Regime (which </w:t>
      </w:r>
      <w:r>
        <w:rPr>
          <w:noProof/>
          <w:sz w:val="22"/>
          <w:szCs w:val="22"/>
        </w:rPr>
        <w:t>transposes the Directive No. 2008/98/EC on waste and repealing certain other Directives), the central authority on environmental protection shall outline waste management plans and the waste prevention programme.</w:t>
      </w:r>
    </w:p>
    <w:p w:rsidR="00BB590B" w:rsidRDefault="00D22AAA">
      <w:pPr>
        <w:pStyle w:val="ListBullet"/>
        <w:numPr>
          <w:ilvl w:val="0"/>
          <w:numId w:val="53"/>
        </w:numPr>
        <w:tabs>
          <w:tab w:val="left" w:pos="357"/>
          <w:tab w:val="left" w:pos="720"/>
        </w:tabs>
        <w:ind w:left="717"/>
        <w:jc w:val="both"/>
        <w:rPr>
          <w:noProof/>
          <w:sz w:val="22"/>
          <w:szCs w:val="22"/>
        </w:rPr>
      </w:pPr>
      <w:r>
        <w:rPr>
          <w:noProof/>
          <w:sz w:val="22"/>
          <w:szCs w:val="22"/>
        </w:rPr>
        <w:t>Legislation, regulations and guidelines:</w:t>
      </w:r>
    </w:p>
    <w:p w:rsidR="00BB590B" w:rsidRDefault="00D22AAA">
      <w:pPr>
        <w:ind w:left="357"/>
        <w:jc w:val="both"/>
        <w:rPr>
          <w:noProof/>
          <w:sz w:val="22"/>
          <w:szCs w:val="22"/>
        </w:rPr>
      </w:pPr>
      <w:r>
        <w:rPr>
          <w:noProof/>
          <w:sz w:val="22"/>
          <w:szCs w:val="22"/>
        </w:rPr>
        <w:t>Th</w:t>
      </w:r>
      <w:r>
        <w:rPr>
          <w:noProof/>
          <w:sz w:val="22"/>
          <w:szCs w:val="22"/>
        </w:rPr>
        <w:t>e Governmental Decision No. 173 / 2000 for the management and control of polychlorinated biphenyls and other similar compounds.</w:t>
      </w:r>
    </w:p>
    <w:p w:rsidR="00BB590B" w:rsidRDefault="00D22AAA">
      <w:pPr>
        <w:ind w:left="357"/>
        <w:jc w:val="both"/>
        <w:rPr>
          <w:noProof/>
          <w:sz w:val="22"/>
          <w:szCs w:val="22"/>
        </w:rPr>
      </w:pPr>
      <w:r>
        <w:rPr>
          <w:noProof/>
          <w:sz w:val="22"/>
          <w:szCs w:val="22"/>
        </w:rPr>
        <w:t>The Governmental Decision No. 235/2007 which repealed the Governmental Decision 662/2001 on waste oils.</w:t>
      </w:r>
    </w:p>
    <w:p w:rsidR="00BB590B" w:rsidRDefault="00D22AAA">
      <w:pPr>
        <w:ind w:left="357"/>
        <w:jc w:val="both"/>
        <w:rPr>
          <w:noProof/>
          <w:sz w:val="22"/>
          <w:szCs w:val="22"/>
        </w:rPr>
      </w:pPr>
      <w:r>
        <w:rPr>
          <w:noProof/>
          <w:sz w:val="22"/>
          <w:szCs w:val="22"/>
        </w:rPr>
        <w:t>The Governmental Decisio</w:t>
      </w:r>
      <w:r>
        <w:rPr>
          <w:noProof/>
          <w:sz w:val="22"/>
          <w:szCs w:val="22"/>
        </w:rPr>
        <w:t xml:space="preserve">n No. 1132/2008 on used batteries and accumulators which repealed the Governmental Decision No. 1057/2001 on used batteries and accumulators which contain hazardous substances. </w:t>
      </w:r>
    </w:p>
    <w:p w:rsidR="00BB590B" w:rsidRDefault="00D22AAA">
      <w:pPr>
        <w:ind w:left="357"/>
        <w:jc w:val="both"/>
        <w:rPr>
          <w:noProof/>
          <w:sz w:val="22"/>
          <w:szCs w:val="22"/>
        </w:rPr>
      </w:pPr>
      <w:r>
        <w:rPr>
          <w:noProof/>
          <w:sz w:val="22"/>
          <w:szCs w:val="22"/>
        </w:rPr>
        <w:t>The Governmental Decision No. 349/2005 on the landfill of waste modified by Go</w:t>
      </w:r>
      <w:r>
        <w:rPr>
          <w:noProof/>
          <w:sz w:val="22"/>
          <w:szCs w:val="22"/>
        </w:rPr>
        <w:t>vernmental Decision No. 210/2007.</w:t>
      </w:r>
    </w:p>
    <w:p w:rsidR="00BB590B" w:rsidRDefault="00D22AAA">
      <w:pPr>
        <w:ind w:left="357"/>
        <w:jc w:val="both"/>
        <w:rPr>
          <w:noProof/>
          <w:sz w:val="22"/>
          <w:szCs w:val="22"/>
        </w:rPr>
      </w:pPr>
      <w:r>
        <w:rPr>
          <w:noProof/>
          <w:sz w:val="22"/>
          <w:szCs w:val="22"/>
        </w:rPr>
        <w:t xml:space="preserve">The Governmental Decision No. 856/2002 regarding waste lists and inventory of waste (transposition of the European Waste Catalogue). (Addition in </w:t>
      </w:r>
      <w:r>
        <w:rPr>
          <w:rStyle w:val="BoldNormalTextChar"/>
          <w:noProof/>
          <w:sz w:val="22"/>
          <w:szCs w:val="22"/>
        </w:rPr>
        <w:t>2015</w:t>
      </w:r>
      <w:r>
        <w:rPr>
          <w:noProof/>
          <w:sz w:val="22"/>
          <w:szCs w:val="22"/>
        </w:rPr>
        <w:t>: From the 15 June 2015 entry in force the Commission Decision of the 18</w:t>
      </w:r>
      <w:r>
        <w:rPr>
          <w:noProof/>
          <w:sz w:val="22"/>
          <w:szCs w:val="22"/>
        </w:rPr>
        <w:t xml:space="preserve"> December 2014 (European Waste Catalogue).) </w:t>
      </w:r>
    </w:p>
    <w:p w:rsidR="00BB590B" w:rsidRDefault="00D22AAA">
      <w:pPr>
        <w:ind w:left="357"/>
        <w:jc w:val="both"/>
        <w:rPr>
          <w:noProof/>
          <w:sz w:val="22"/>
          <w:szCs w:val="22"/>
        </w:rPr>
      </w:pPr>
      <w:r>
        <w:rPr>
          <w:noProof/>
          <w:sz w:val="22"/>
          <w:szCs w:val="22"/>
        </w:rPr>
        <w:t>The Emergency Governmental No. 5/2015 regarding WEEE. (Replacing No. 1037/2010)</w:t>
      </w:r>
    </w:p>
    <w:p w:rsidR="00BB590B" w:rsidRDefault="00D22AAA">
      <w:pPr>
        <w:ind w:left="357"/>
        <w:jc w:val="both"/>
        <w:rPr>
          <w:noProof/>
          <w:sz w:val="22"/>
          <w:szCs w:val="22"/>
        </w:rPr>
      </w:pPr>
      <w:r>
        <w:rPr>
          <w:noProof/>
          <w:sz w:val="22"/>
          <w:szCs w:val="22"/>
        </w:rPr>
        <w:t>The Governmental Decision No. 2406/2004 regarding ELV with all further updates.</w:t>
      </w:r>
    </w:p>
    <w:p w:rsidR="00BB590B" w:rsidRDefault="00D22AAA">
      <w:pPr>
        <w:ind w:left="357"/>
        <w:jc w:val="both"/>
        <w:rPr>
          <w:noProof/>
          <w:sz w:val="22"/>
          <w:szCs w:val="22"/>
        </w:rPr>
      </w:pPr>
      <w:r>
        <w:rPr>
          <w:noProof/>
          <w:sz w:val="22"/>
          <w:szCs w:val="22"/>
        </w:rPr>
        <w:t>The Law No. 278/2013 on industrial emission.</w:t>
      </w:r>
    </w:p>
    <w:p w:rsidR="00BB590B" w:rsidRDefault="00D22AAA">
      <w:pPr>
        <w:pStyle w:val="ListBullet"/>
        <w:numPr>
          <w:ilvl w:val="0"/>
          <w:numId w:val="53"/>
        </w:numPr>
        <w:tabs>
          <w:tab w:val="left" w:pos="357"/>
          <w:tab w:val="left" w:pos="720"/>
        </w:tabs>
        <w:ind w:left="717"/>
        <w:jc w:val="both"/>
        <w:rPr>
          <w:noProof/>
          <w:sz w:val="22"/>
          <w:szCs w:val="22"/>
        </w:rPr>
      </w:pPr>
      <w:r>
        <w:rPr>
          <w:noProof/>
          <w:sz w:val="22"/>
          <w:szCs w:val="22"/>
        </w:rPr>
        <w:t>Econom</w:t>
      </w:r>
      <w:r>
        <w:rPr>
          <w:noProof/>
          <w:sz w:val="22"/>
          <w:szCs w:val="22"/>
        </w:rPr>
        <w:t>ic instruments/initiatives:</w:t>
      </w:r>
    </w:p>
    <w:p w:rsidR="00BB590B" w:rsidRDefault="00D22AAA">
      <w:pPr>
        <w:ind w:left="357"/>
        <w:jc w:val="both"/>
        <w:rPr>
          <w:noProof/>
          <w:sz w:val="22"/>
          <w:szCs w:val="22"/>
        </w:rPr>
      </w:pPr>
      <w:r>
        <w:rPr>
          <w:noProof/>
          <w:sz w:val="22"/>
          <w:szCs w:val="22"/>
        </w:rPr>
        <w:t xml:space="preserve">Presently the National Waste Management Plan is in the revision procedure and contains a hazardous waste chapter. The Environment Fund Administration finances environmental projects, including the projects for hazardous waste </w:t>
      </w:r>
      <w:r>
        <w:rPr>
          <w:noProof/>
          <w:sz w:val="22"/>
          <w:szCs w:val="22"/>
        </w:rPr>
        <w:t>management. These economic instruments are in accordance with provisions laid out in the Emergency Governmental Ordinance No. 196/2005 on Environmental Fund approved by Law No. 105/2006 with all further updates.</w:t>
      </w:r>
    </w:p>
    <w:p w:rsidR="00BB590B" w:rsidRDefault="00D22AAA">
      <w:pPr>
        <w:pStyle w:val="BoldNormalText"/>
        <w:jc w:val="both"/>
        <w:rPr>
          <w:noProof/>
          <w:sz w:val="22"/>
          <w:szCs w:val="22"/>
        </w:rPr>
      </w:pPr>
      <w:r>
        <w:rPr>
          <w:noProof/>
          <w:sz w:val="22"/>
          <w:szCs w:val="22"/>
        </w:rPr>
        <w:t>Slovakia (2013-2015):</w:t>
      </w:r>
    </w:p>
    <w:p w:rsidR="00BB590B" w:rsidRDefault="00D22AAA">
      <w:pPr>
        <w:pStyle w:val="ListBullet"/>
        <w:numPr>
          <w:ilvl w:val="0"/>
          <w:numId w:val="54"/>
        </w:numPr>
        <w:tabs>
          <w:tab w:val="left" w:pos="357"/>
          <w:tab w:val="left" w:pos="720"/>
        </w:tabs>
        <w:jc w:val="both"/>
        <w:rPr>
          <w:noProof/>
          <w:sz w:val="22"/>
          <w:szCs w:val="22"/>
        </w:rPr>
      </w:pPr>
      <w:r>
        <w:rPr>
          <w:noProof/>
          <w:sz w:val="22"/>
          <w:szCs w:val="22"/>
        </w:rPr>
        <w:t>National strategies/po</w:t>
      </w:r>
      <w:r>
        <w:rPr>
          <w:noProof/>
          <w:sz w:val="22"/>
          <w:szCs w:val="22"/>
        </w:rPr>
        <w:t>licies:</w:t>
      </w:r>
    </w:p>
    <w:p w:rsidR="00BB590B" w:rsidRDefault="00D22AAA">
      <w:pPr>
        <w:ind w:left="357"/>
        <w:jc w:val="both"/>
        <w:rPr>
          <w:noProof/>
          <w:sz w:val="22"/>
          <w:szCs w:val="22"/>
        </w:rPr>
      </w:pPr>
      <w:r>
        <w:rPr>
          <w:noProof/>
          <w:sz w:val="22"/>
          <w:szCs w:val="22"/>
        </w:rPr>
        <w:t>Article 3 (1), (2) of the Act No. 223/2001 Coll. on waste and on amendments to certain acts as amended transposed the waste hierarchy defined in Article 4 Directive 2008/98/EC of the European Parliament and of the Council on waste and repealing cer</w:t>
      </w:r>
      <w:r>
        <w:rPr>
          <w:noProof/>
          <w:sz w:val="22"/>
          <w:szCs w:val="22"/>
        </w:rPr>
        <w:t>tain Directives. Article 2 (27) of the Act No. 223/2001 Coll. on waste and on amendments to certain acts as amended defines waste prevention as measures taken before a substance, material or product has become waste and that reduce:</w:t>
      </w:r>
    </w:p>
    <w:p w:rsidR="00BB590B" w:rsidRDefault="00D22AAA">
      <w:pPr>
        <w:pStyle w:val="ListBullet"/>
        <w:numPr>
          <w:ilvl w:val="1"/>
          <w:numId w:val="54"/>
        </w:numPr>
        <w:tabs>
          <w:tab w:val="left" w:pos="357"/>
          <w:tab w:val="left" w:pos="720"/>
        </w:tabs>
        <w:ind w:left="1437"/>
        <w:jc w:val="both"/>
        <w:rPr>
          <w:noProof/>
          <w:sz w:val="22"/>
          <w:szCs w:val="22"/>
        </w:rPr>
      </w:pPr>
      <w:r>
        <w:rPr>
          <w:noProof/>
          <w:sz w:val="22"/>
          <w:szCs w:val="22"/>
        </w:rPr>
        <w:t xml:space="preserve">quantity of waste also </w:t>
      </w:r>
      <w:r>
        <w:rPr>
          <w:noProof/>
          <w:sz w:val="22"/>
          <w:szCs w:val="22"/>
        </w:rPr>
        <w:t>including through the re-use of products or the extension of lifetime of products;</w:t>
      </w:r>
    </w:p>
    <w:p w:rsidR="00BB590B" w:rsidRDefault="00D22AAA">
      <w:pPr>
        <w:pStyle w:val="ListBullet"/>
        <w:numPr>
          <w:ilvl w:val="1"/>
          <w:numId w:val="54"/>
        </w:numPr>
        <w:tabs>
          <w:tab w:val="left" w:pos="357"/>
          <w:tab w:val="left" w:pos="720"/>
        </w:tabs>
        <w:ind w:left="1437"/>
        <w:jc w:val="both"/>
        <w:rPr>
          <w:noProof/>
          <w:sz w:val="22"/>
          <w:szCs w:val="22"/>
        </w:rPr>
      </w:pPr>
      <w:r>
        <w:rPr>
          <w:noProof/>
          <w:sz w:val="22"/>
          <w:szCs w:val="22"/>
        </w:rPr>
        <w:t>adverse impacts of the generated waste on the environment and human health; or</w:t>
      </w:r>
    </w:p>
    <w:p w:rsidR="00BB590B" w:rsidRDefault="00D22AAA">
      <w:pPr>
        <w:pStyle w:val="ListBullet"/>
        <w:numPr>
          <w:ilvl w:val="1"/>
          <w:numId w:val="54"/>
        </w:numPr>
        <w:tabs>
          <w:tab w:val="left" w:pos="357"/>
          <w:tab w:val="left" w:pos="720"/>
        </w:tabs>
        <w:ind w:left="1437"/>
        <w:jc w:val="both"/>
        <w:rPr>
          <w:noProof/>
          <w:sz w:val="22"/>
          <w:szCs w:val="22"/>
        </w:rPr>
      </w:pPr>
      <w:r>
        <w:rPr>
          <w:noProof/>
          <w:sz w:val="22"/>
          <w:szCs w:val="22"/>
        </w:rPr>
        <w:t>content of harmful substances in materials and products.</w:t>
      </w:r>
    </w:p>
    <w:p w:rsidR="00BB590B" w:rsidRDefault="00D22AAA">
      <w:pPr>
        <w:ind w:left="357"/>
        <w:jc w:val="both"/>
        <w:rPr>
          <w:noProof/>
          <w:sz w:val="22"/>
          <w:szCs w:val="22"/>
        </w:rPr>
      </w:pPr>
      <w:r>
        <w:rPr>
          <w:noProof/>
          <w:sz w:val="22"/>
          <w:szCs w:val="22"/>
        </w:rPr>
        <w:t>The Waste Management Programme of the</w:t>
      </w:r>
      <w:r>
        <w:rPr>
          <w:noProof/>
          <w:sz w:val="22"/>
          <w:szCs w:val="22"/>
        </w:rPr>
        <w:t xml:space="preserve"> Slovak Republic for 2011-2015 (WMP 2011-2015) provides specific goals, which are in accordance with the requirements of EU legislation for the following waste streams: municipal waste and bio-waste, WEEE, packaging waste, waste batteries and accumulators,</w:t>
      </w:r>
      <w:r>
        <w:rPr>
          <w:noProof/>
          <w:sz w:val="22"/>
          <w:szCs w:val="22"/>
        </w:rPr>
        <w:t xml:space="preserve"> end-of life vehicles, used tires, construction and demolition waste, waste containing PCB and equipment contaminated with PCB and waste oils. WMP 2011-2015 contains 100 measures, which should lead to the implementation of the objectives of waste managemen</w:t>
      </w:r>
      <w:r>
        <w:rPr>
          <w:noProof/>
          <w:sz w:val="22"/>
          <w:szCs w:val="22"/>
        </w:rPr>
        <w:t>t. (The Waste Management Programme of the Slovak Republic for 2016-2020 was approved by the Slovak Government in the year 2015.)</w:t>
      </w:r>
    </w:p>
    <w:p w:rsidR="00BB590B" w:rsidRDefault="00D22AAA">
      <w:pPr>
        <w:ind w:left="357"/>
        <w:jc w:val="both"/>
        <w:rPr>
          <w:noProof/>
          <w:sz w:val="22"/>
          <w:szCs w:val="22"/>
        </w:rPr>
      </w:pPr>
      <w:r>
        <w:rPr>
          <w:noProof/>
          <w:sz w:val="22"/>
          <w:szCs w:val="22"/>
        </w:rPr>
        <w:t>The Waste Prevention Programme of the Slovak Republic for 2014-2018 (WPP 2014-2018) was approved by the Slovak Government on 18</w:t>
      </w:r>
      <w:r>
        <w:rPr>
          <w:noProof/>
          <w:sz w:val="22"/>
          <w:szCs w:val="22"/>
        </w:rPr>
        <w:t xml:space="preserve"> December 2013 in accordance with the provisions of the Directive 2008/98/EC. The main objective of the program is to shift from material recovery, as the only declared priorities in the Waste Management Programme of the Slovak Republic to 2010, to the pre</w:t>
      </w:r>
      <w:r>
        <w:rPr>
          <w:noProof/>
          <w:sz w:val="22"/>
          <w:szCs w:val="22"/>
        </w:rPr>
        <w:t>vention of waste.</w:t>
      </w:r>
    </w:p>
    <w:p w:rsidR="00BB590B" w:rsidRDefault="00D22AAA">
      <w:pPr>
        <w:pStyle w:val="ListBullet"/>
        <w:numPr>
          <w:ilvl w:val="0"/>
          <w:numId w:val="54"/>
        </w:numPr>
        <w:tabs>
          <w:tab w:val="left" w:pos="357"/>
          <w:tab w:val="left" w:pos="720"/>
        </w:tabs>
        <w:ind w:left="717"/>
        <w:jc w:val="both"/>
        <w:rPr>
          <w:noProof/>
          <w:sz w:val="22"/>
          <w:szCs w:val="22"/>
        </w:rPr>
      </w:pPr>
      <w:r>
        <w:rPr>
          <w:noProof/>
          <w:sz w:val="22"/>
          <w:szCs w:val="22"/>
        </w:rPr>
        <w:t>Legislation, regulations and guidelines:</w:t>
      </w:r>
    </w:p>
    <w:p w:rsidR="00BB590B" w:rsidRDefault="00D22AAA">
      <w:pPr>
        <w:ind w:left="357"/>
        <w:jc w:val="both"/>
        <w:rPr>
          <w:noProof/>
          <w:sz w:val="22"/>
          <w:szCs w:val="22"/>
        </w:rPr>
      </w:pPr>
      <w:r>
        <w:rPr>
          <w:noProof/>
          <w:sz w:val="22"/>
          <w:szCs w:val="22"/>
        </w:rPr>
        <w:t>Act of the National Council of SR No. Act No. 223/2001 Coll. on waste and on amendments to certain acts as amended;</w:t>
      </w:r>
    </w:p>
    <w:p w:rsidR="00BB590B" w:rsidRDefault="00D22AAA">
      <w:pPr>
        <w:ind w:left="357"/>
        <w:jc w:val="both"/>
        <w:rPr>
          <w:noProof/>
          <w:sz w:val="22"/>
          <w:szCs w:val="22"/>
        </w:rPr>
      </w:pPr>
      <w:r>
        <w:rPr>
          <w:noProof/>
          <w:sz w:val="22"/>
          <w:szCs w:val="22"/>
        </w:rPr>
        <w:t xml:space="preserve">Act of the National Council of SR No. 17/2004 Coll. on charges for waste </w:t>
      </w:r>
      <w:r>
        <w:rPr>
          <w:noProof/>
          <w:sz w:val="22"/>
          <w:szCs w:val="22"/>
        </w:rPr>
        <w:t>landfilling as amended;</w:t>
      </w:r>
    </w:p>
    <w:p w:rsidR="00BB590B" w:rsidRDefault="00D22AAA">
      <w:pPr>
        <w:ind w:left="357"/>
        <w:jc w:val="both"/>
        <w:rPr>
          <w:noProof/>
          <w:sz w:val="22"/>
          <w:szCs w:val="22"/>
        </w:rPr>
      </w:pPr>
      <w:r>
        <w:rPr>
          <w:noProof/>
          <w:sz w:val="22"/>
          <w:szCs w:val="22"/>
        </w:rPr>
        <w:t>Act of the National Council of SR No. 127/2006 Coll. on persistent organic pollutants and amending the Act No. 223/2001 Coll. on waste and on amendments to certain acts as amended;</w:t>
      </w:r>
    </w:p>
    <w:p w:rsidR="00BB590B" w:rsidRDefault="00D22AAA">
      <w:pPr>
        <w:ind w:left="357"/>
        <w:jc w:val="both"/>
        <w:rPr>
          <w:noProof/>
          <w:sz w:val="22"/>
          <w:szCs w:val="22"/>
        </w:rPr>
      </w:pPr>
      <w:r>
        <w:rPr>
          <w:noProof/>
          <w:sz w:val="22"/>
          <w:szCs w:val="22"/>
        </w:rPr>
        <w:t>Act of the National Council of SR No. 119/2010 Coll</w:t>
      </w:r>
      <w:r>
        <w:rPr>
          <w:noProof/>
          <w:sz w:val="22"/>
          <w:szCs w:val="22"/>
        </w:rPr>
        <w:t>. on packages and amending the Act No. 223/2001 Coll. on waste and on amendments to certain acts as amended;</w:t>
      </w:r>
    </w:p>
    <w:p w:rsidR="00BB590B" w:rsidRDefault="00D22AAA">
      <w:pPr>
        <w:ind w:left="357"/>
        <w:jc w:val="both"/>
        <w:rPr>
          <w:noProof/>
          <w:sz w:val="22"/>
          <w:szCs w:val="22"/>
        </w:rPr>
      </w:pPr>
      <w:r>
        <w:rPr>
          <w:noProof/>
          <w:sz w:val="22"/>
          <w:szCs w:val="22"/>
        </w:rPr>
        <w:t>Act of the National Council of SR No. 514/2008 Coll. on management of waste from extractive industries on amendments to certain acts;</w:t>
      </w:r>
    </w:p>
    <w:p w:rsidR="00BB590B" w:rsidRDefault="00D22AAA">
      <w:pPr>
        <w:ind w:left="357"/>
        <w:jc w:val="both"/>
        <w:rPr>
          <w:noProof/>
          <w:sz w:val="22"/>
          <w:szCs w:val="22"/>
        </w:rPr>
      </w:pPr>
      <w:r>
        <w:rPr>
          <w:noProof/>
          <w:sz w:val="22"/>
          <w:szCs w:val="22"/>
        </w:rPr>
        <w:t>Act of the Na</w:t>
      </w:r>
      <w:r>
        <w:rPr>
          <w:noProof/>
          <w:sz w:val="22"/>
          <w:szCs w:val="22"/>
        </w:rPr>
        <w:t>tional Council of SR No. 137/2010 Coll. on air;</w:t>
      </w:r>
    </w:p>
    <w:p w:rsidR="00BB590B" w:rsidRDefault="00D22AAA">
      <w:pPr>
        <w:ind w:left="357"/>
        <w:jc w:val="both"/>
        <w:rPr>
          <w:noProof/>
          <w:sz w:val="22"/>
          <w:szCs w:val="22"/>
        </w:rPr>
      </w:pPr>
      <w:r>
        <w:rPr>
          <w:noProof/>
          <w:sz w:val="22"/>
          <w:szCs w:val="22"/>
        </w:rPr>
        <w:t>Government Order of the SR No. 153/2004 Coll. setting binding limits and dead-lines for the scope of reuse of parts of the end of life vehicles, for recovery of the wastes coming from processing of end of lif</w:t>
      </w:r>
      <w:r>
        <w:rPr>
          <w:noProof/>
          <w:sz w:val="22"/>
          <w:szCs w:val="22"/>
        </w:rPr>
        <w:t>e vehicles and their recycling;</w:t>
      </w:r>
    </w:p>
    <w:p w:rsidR="00BB590B" w:rsidRDefault="00D22AAA">
      <w:pPr>
        <w:ind w:left="357"/>
        <w:jc w:val="both"/>
        <w:rPr>
          <w:noProof/>
          <w:sz w:val="22"/>
          <w:szCs w:val="22"/>
        </w:rPr>
      </w:pPr>
      <w:r>
        <w:rPr>
          <w:noProof/>
          <w:sz w:val="22"/>
          <w:szCs w:val="22"/>
        </w:rPr>
        <w:t>Government Order of the SR No. 388/2005 Coll. setting limits of WEEE recovery and for reuse and recycling of components, materials and substances, in wording of Government Order of the SR No. 206/2010 Coll.</w:t>
      </w:r>
    </w:p>
    <w:p w:rsidR="00BB590B" w:rsidRDefault="00D22AAA">
      <w:pPr>
        <w:ind w:left="357"/>
        <w:jc w:val="both"/>
        <w:rPr>
          <w:noProof/>
          <w:sz w:val="22"/>
          <w:szCs w:val="22"/>
        </w:rPr>
      </w:pPr>
      <w:r>
        <w:rPr>
          <w:noProof/>
          <w:sz w:val="22"/>
          <w:szCs w:val="22"/>
        </w:rPr>
        <w:t xml:space="preserve">Decree of MoE SR </w:t>
      </w:r>
      <w:r>
        <w:rPr>
          <w:noProof/>
          <w:sz w:val="22"/>
          <w:szCs w:val="22"/>
        </w:rPr>
        <w:t>No. 310/2013 Coll. on implementation of certain provisions of the Act on wastes</w:t>
      </w:r>
    </w:p>
    <w:p w:rsidR="00BB590B" w:rsidRDefault="00D22AAA">
      <w:pPr>
        <w:ind w:left="357"/>
        <w:jc w:val="both"/>
        <w:rPr>
          <w:noProof/>
          <w:sz w:val="22"/>
          <w:szCs w:val="22"/>
        </w:rPr>
      </w:pPr>
      <w:r>
        <w:rPr>
          <w:noProof/>
          <w:sz w:val="22"/>
          <w:szCs w:val="22"/>
        </w:rPr>
        <w:t>Decree of MoE SR No. 284/2001 Coll. establishing Waste Catalogue as amended;</w:t>
      </w:r>
    </w:p>
    <w:p w:rsidR="00BB590B" w:rsidRDefault="00D22AAA">
      <w:pPr>
        <w:ind w:left="357"/>
        <w:jc w:val="both"/>
        <w:rPr>
          <w:noProof/>
          <w:sz w:val="22"/>
          <w:szCs w:val="22"/>
        </w:rPr>
      </w:pPr>
      <w:r>
        <w:rPr>
          <w:noProof/>
          <w:sz w:val="22"/>
          <w:szCs w:val="22"/>
        </w:rPr>
        <w:t>Decree of the MoE No. 125/2004 Coll. setting the details of ELV processing and some requirements fo</w:t>
      </w:r>
      <w:r>
        <w:rPr>
          <w:noProof/>
          <w:sz w:val="22"/>
          <w:szCs w:val="22"/>
        </w:rPr>
        <w:t>r vehicle production as amended;</w:t>
      </w:r>
    </w:p>
    <w:p w:rsidR="00BB590B" w:rsidRDefault="00D22AAA">
      <w:pPr>
        <w:ind w:left="357"/>
        <w:jc w:val="both"/>
        <w:rPr>
          <w:noProof/>
          <w:sz w:val="22"/>
          <w:szCs w:val="22"/>
        </w:rPr>
      </w:pPr>
      <w:r>
        <w:rPr>
          <w:noProof/>
          <w:sz w:val="22"/>
          <w:szCs w:val="22"/>
        </w:rPr>
        <w:t>Decree of MoE SR No. 126/2004 Coll. on authorization, on  issuing of expert opinions in issues of wastes, on authorization of persons authorized to issue expert opinions and on verifying of professional competence of such p</w:t>
      </w:r>
      <w:r>
        <w:rPr>
          <w:noProof/>
          <w:sz w:val="22"/>
          <w:szCs w:val="22"/>
        </w:rPr>
        <w:t>ersons as amended;</w:t>
      </w:r>
    </w:p>
    <w:p w:rsidR="00BB590B" w:rsidRDefault="00D22AAA">
      <w:pPr>
        <w:ind w:left="357"/>
        <w:jc w:val="both"/>
        <w:rPr>
          <w:noProof/>
          <w:sz w:val="22"/>
          <w:szCs w:val="22"/>
        </w:rPr>
      </w:pPr>
      <w:r>
        <w:rPr>
          <w:noProof/>
          <w:sz w:val="22"/>
          <w:szCs w:val="22"/>
        </w:rPr>
        <w:t xml:space="preserve">Decree of the MoE SR No. 127/2004 Coll. on charges calculation for contributions to the Recycling Fund, on the list of products, materials and equipment for which contribution to the Recycling Fund must be paid, and on the details </w:t>
      </w:r>
      <w:r>
        <w:rPr>
          <w:noProof/>
          <w:sz w:val="22"/>
          <w:szCs w:val="22"/>
        </w:rPr>
        <w:t>concerning application for provision of the means from the Recycling  Fund as amended;</w:t>
      </w:r>
    </w:p>
    <w:p w:rsidR="00BB590B" w:rsidRDefault="00D22AAA">
      <w:pPr>
        <w:ind w:left="357"/>
        <w:jc w:val="both"/>
        <w:rPr>
          <w:noProof/>
          <w:sz w:val="22"/>
          <w:szCs w:val="22"/>
        </w:rPr>
      </w:pPr>
      <w:r>
        <w:rPr>
          <w:noProof/>
          <w:sz w:val="22"/>
          <w:szCs w:val="22"/>
        </w:rPr>
        <w:t>Decree of MoE SR No. 135/2004 Coll. on decontamination of facilities containing polychlorinated biphenyls;</w:t>
      </w:r>
    </w:p>
    <w:p w:rsidR="00BB590B" w:rsidRDefault="00D22AAA">
      <w:pPr>
        <w:ind w:left="357"/>
        <w:jc w:val="both"/>
        <w:rPr>
          <w:noProof/>
          <w:sz w:val="22"/>
          <w:szCs w:val="22"/>
        </w:rPr>
      </w:pPr>
      <w:r>
        <w:rPr>
          <w:noProof/>
          <w:sz w:val="22"/>
          <w:szCs w:val="22"/>
        </w:rPr>
        <w:t>Decree of the MoE No. 315/2010 Coll. on WEEE management as ame</w:t>
      </w:r>
      <w:r>
        <w:rPr>
          <w:noProof/>
          <w:sz w:val="22"/>
          <w:szCs w:val="22"/>
        </w:rPr>
        <w:t>nded by subsequent regulations (Decree of MoE No. 51/2011 Coll.)</w:t>
      </w:r>
    </w:p>
    <w:p w:rsidR="00BB590B" w:rsidRDefault="00D22AAA">
      <w:pPr>
        <w:ind w:left="357"/>
        <w:jc w:val="both"/>
        <w:rPr>
          <w:noProof/>
          <w:sz w:val="22"/>
          <w:szCs w:val="22"/>
        </w:rPr>
      </w:pPr>
      <w:r>
        <w:rPr>
          <w:noProof/>
          <w:sz w:val="22"/>
          <w:szCs w:val="22"/>
        </w:rPr>
        <w:t>Decree of MoE SR No. 81/2011 Coll. on backup beverage packaging</w:t>
      </w:r>
    </w:p>
    <w:p w:rsidR="00BB590B" w:rsidRDefault="00D22AAA">
      <w:pPr>
        <w:ind w:left="357"/>
        <w:jc w:val="both"/>
        <w:rPr>
          <w:noProof/>
          <w:sz w:val="22"/>
          <w:szCs w:val="22"/>
        </w:rPr>
      </w:pPr>
      <w:r>
        <w:rPr>
          <w:noProof/>
          <w:sz w:val="22"/>
          <w:szCs w:val="22"/>
        </w:rPr>
        <w:t>Decree of MoE SR No. 91/2011 Coll. on implementation of certain provisions of the Act on packages;</w:t>
      </w:r>
    </w:p>
    <w:p w:rsidR="00BB590B" w:rsidRDefault="00D22AAA">
      <w:pPr>
        <w:ind w:left="357"/>
        <w:jc w:val="both"/>
        <w:rPr>
          <w:noProof/>
          <w:sz w:val="22"/>
          <w:szCs w:val="22"/>
        </w:rPr>
      </w:pPr>
      <w:r>
        <w:rPr>
          <w:noProof/>
          <w:sz w:val="22"/>
          <w:szCs w:val="22"/>
        </w:rPr>
        <w:t>Decree of MoE SR No. 255/201</w:t>
      </w:r>
      <w:r>
        <w:rPr>
          <w:noProof/>
          <w:sz w:val="22"/>
          <w:szCs w:val="22"/>
        </w:rPr>
        <w:t>0 Coll. which implements management of waste from extractive industries on amendments to certain acts;</w:t>
      </w:r>
    </w:p>
    <w:p w:rsidR="00BB590B" w:rsidRDefault="00D22AAA">
      <w:pPr>
        <w:ind w:left="357"/>
        <w:jc w:val="both"/>
        <w:rPr>
          <w:noProof/>
          <w:sz w:val="22"/>
          <w:szCs w:val="22"/>
        </w:rPr>
      </w:pPr>
      <w:r>
        <w:rPr>
          <w:noProof/>
          <w:sz w:val="22"/>
          <w:szCs w:val="22"/>
        </w:rPr>
        <w:t>Notification of the MoE SR No. 75/2002 Coll. on issuing the Decree No. 1/2002, setting unified methods of analytical waste control;</w:t>
      </w:r>
    </w:p>
    <w:p w:rsidR="00BB590B" w:rsidRDefault="00D22AAA">
      <w:pPr>
        <w:ind w:left="357"/>
        <w:jc w:val="both"/>
        <w:rPr>
          <w:noProof/>
          <w:sz w:val="22"/>
          <w:szCs w:val="22"/>
        </w:rPr>
      </w:pPr>
      <w:r>
        <w:rPr>
          <w:noProof/>
          <w:sz w:val="22"/>
          <w:szCs w:val="22"/>
        </w:rPr>
        <w:t>Notification of the M</w:t>
      </w:r>
      <w:r>
        <w:rPr>
          <w:noProof/>
          <w:sz w:val="22"/>
          <w:szCs w:val="22"/>
        </w:rPr>
        <w:t>inistry of the Foreign Affairs of the SR No. 593/2004 Coll. on conclusion of the Stockholm Convention on POPs;</w:t>
      </w:r>
    </w:p>
    <w:p w:rsidR="00BB590B" w:rsidRDefault="00D22AAA">
      <w:pPr>
        <w:ind w:left="357"/>
        <w:jc w:val="both"/>
        <w:rPr>
          <w:noProof/>
          <w:sz w:val="22"/>
          <w:szCs w:val="22"/>
        </w:rPr>
      </w:pPr>
      <w:r>
        <w:rPr>
          <w:noProof/>
          <w:sz w:val="22"/>
          <w:szCs w:val="22"/>
        </w:rPr>
        <w:t>Notification of the Ministry of the Foreign Affairs of the SR No. 60/1995 Coll. on the accession of the Slovak Republic to the Basel Convention o</w:t>
      </w:r>
      <w:r>
        <w:rPr>
          <w:noProof/>
          <w:sz w:val="22"/>
          <w:szCs w:val="22"/>
        </w:rPr>
        <w:t>n the Control of Transboundary Movements of Hazardous Wastes and their Disposal;</w:t>
      </w:r>
    </w:p>
    <w:p w:rsidR="00BB590B" w:rsidRDefault="00D22AAA">
      <w:pPr>
        <w:ind w:left="357"/>
        <w:jc w:val="both"/>
        <w:rPr>
          <w:noProof/>
          <w:sz w:val="22"/>
          <w:szCs w:val="22"/>
        </w:rPr>
      </w:pPr>
      <w:r>
        <w:rPr>
          <w:noProof/>
          <w:sz w:val="22"/>
          <w:szCs w:val="22"/>
        </w:rPr>
        <w:t>Regulation (EC) No. 1013/2006 of the European Parliament and of the Council on shipments of waste an amended</w:t>
      </w:r>
    </w:p>
    <w:p w:rsidR="00BB590B" w:rsidRDefault="00D22AAA">
      <w:pPr>
        <w:ind w:left="357"/>
        <w:jc w:val="both"/>
        <w:rPr>
          <w:noProof/>
          <w:sz w:val="22"/>
          <w:szCs w:val="22"/>
        </w:rPr>
      </w:pPr>
      <w:r>
        <w:rPr>
          <w:noProof/>
          <w:sz w:val="22"/>
          <w:szCs w:val="22"/>
        </w:rPr>
        <w:t xml:space="preserve">Commission Regulation (EC) No. 1379/2007 amending Annexes IA, IB, </w:t>
      </w:r>
      <w:r>
        <w:rPr>
          <w:noProof/>
          <w:sz w:val="22"/>
          <w:szCs w:val="22"/>
        </w:rPr>
        <w:t>VII and VIII of Regulation (EC) No. 1013/2006 of the European Parliament and of the Council on shipments of waste, for the purposes of taking into account of technical progress and changes agreed under the Basel Convention</w:t>
      </w:r>
    </w:p>
    <w:p w:rsidR="00BB590B" w:rsidRDefault="00D22AAA">
      <w:pPr>
        <w:ind w:left="357"/>
        <w:jc w:val="both"/>
        <w:rPr>
          <w:noProof/>
          <w:sz w:val="22"/>
          <w:szCs w:val="22"/>
        </w:rPr>
      </w:pPr>
      <w:r>
        <w:rPr>
          <w:noProof/>
          <w:sz w:val="22"/>
          <w:szCs w:val="22"/>
        </w:rPr>
        <w:t>Commission Regulation (EC) No. 66</w:t>
      </w:r>
      <w:r>
        <w:rPr>
          <w:noProof/>
          <w:sz w:val="22"/>
          <w:szCs w:val="22"/>
        </w:rPr>
        <w:t>9/2008 on completing Annex IC of Regulation (EC) No. 1013/2006 of the European Parliament and of the Council on shipments of waste;</w:t>
      </w:r>
    </w:p>
    <w:p w:rsidR="00BB590B" w:rsidRDefault="00D22AAA">
      <w:pPr>
        <w:ind w:left="357"/>
        <w:jc w:val="both"/>
        <w:rPr>
          <w:noProof/>
          <w:sz w:val="22"/>
          <w:szCs w:val="22"/>
        </w:rPr>
      </w:pPr>
      <w:r>
        <w:rPr>
          <w:noProof/>
          <w:sz w:val="22"/>
          <w:szCs w:val="22"/>
        </w:rPr>
        <w:t xml:space="preserve">Commission Regulation (EC) No. 1418/2007 concerning the export for recovery of certain waste listed in Annex III or IIIA to </w:t>
      </w:r>
      <w:r>
        <w:rPr>
          <w:noProof/>
          <w:sz w:val="22"/>
          <w:szCs w:val="22"/>
        </w:rPr>
        <w:t>Regulation (EC) No. 1013/2006 of the European Parliament and of the Council to certain countries to which the OECD Decision on control of transboundary movements of wastes does not apply;</w:t>
      </w:r>
    </w:p>
    <w:p w:rsidR="00BB590B" w:rsidRDefault="00D22AAA">
      <w:pPr>
        <w:ind w:left="357"/>
        <w:jc w:val="both"/>
        <w:rPr>
          <w:noProof/>
          <w:sz w:val="22"/>
          <w:szCs w:val="22"/>
        </w:rPr>
      </w:pPr>
      <w:r>
        <w:rPr>
          <w:noProof/>
          <w:sz w:val="22"/>
          <w:szCs w:val="22"/>
        </w:rPr>
        <w:t>Commission Regulation (EC) No. 740/2008 amending Regulation (EC) No.</w:t>
      </w:r>
      <w:r>
        <w:rPr>
          <w:noProof/>
          <w:sz w:val="22"/>
          <w:szCs w:val="22"/>
        </w:rPr>
        <w:t xml:space="preserve"> 1418/2007 as regards the procedures to be followed for export of waste to certain countries;</w:t>
      </w:r>
    </w:p>
    <w:p w:rsidR="00BB590B" w:rsidRDefault="00D22AAA">
      <w:pPr>
        <w:ind w:left="357"/>
        <w:jc w:val="both"/>
        <w:rPr>
          <w:noProof/>
          <w:sz w:val="22"/>
          <w:szCs w:val="22"/>
        </w:rPr>
      </w:pPr>
      <w:r>
        <w:rPr>
          <w:noProof/>
          <w:sz w:val="22"/>
          <w:szCs w:val="22"/>
        </w:rPr>
        <w:t xml:space="preserve">Commission Regulation (EC) No. 308/2009 amending, for the purposes of adaptation to scientific and technical progress, Annexes IIIA and VI to Regulation (EC) No. </w:t>
      </w:r>
      <w:r>
        <w:rPr>
          <w:noProof/>
          <w:sz w:val="22"/>
          <w:szCs w:val="22"/>
        </w:rPr>
        <w:t>1013/2006 of the European Parliament and of the Council on shipments of waste;</w:t>
      </w:r>
    </w:p>
    <w:p w:rsidR="00BB590B" w:rsidRDefault="00D22AAA">
      <w:pPr>
        <w:ind w:left="357"/>
        <w:jc w:val="both"/>
        <w:rPr>
          <w:noProof/>
          <w:sz w:val="22"/>
          <w:szCs w:val="22"/>
        </w:rPr>
      </w:pPr>
      <w:r>
        <w:rPr>
          <w:noProof/>
          <w:sz w:val="22"/>
          <w:szCs w:val="22"/>
        </w:rPr>
        <w:t>Commission Regulation (EU) No. 413/2010 amending Annexes III, IV and V to Regulation (EC) No. 1013/2006 of the European Parliament and of the Council on shipments of waste so as</w:t>
      </w:r>
      <w:r>
        <w:rPr>
          <w:noProof/>
          <w:sz w:val="22"/>
          <w:szCs w:val="22"/>
        </w:rPr>
        <w:t xml:space="preserve"> to take account of changes adopted by OECD Council Decision C(2008) 156;</w:t>
      </w:r>
    </w:p>
    <w:p w:rsidR="00BB590B" w:rsidRDefault="00D22AAA">
      <w:pPr>
        <w:ind w:left="357"/>
        <w:jc w:val="both"/>
        <w:rPr>
          <w:noProof/>
          <w:sz w:val="22"/>
          <w:szCs w:val="22"/>
        </w:rPr>
      </w:pPr>
      <w:r>
        <w:rPr>
          <w:noProof/>
          <w:sz w:val="22"/>
          <w:szCs w:val="22"/>
        </w:rPr>
        <w:t xml:space="preserve">Commission Decision No. 2010/438/EU extending the derogation period for Bulgaria to raise objections to shipments of certain waste to Bulgaria for recovery under Regulation (EC) No. </w:t>
      </w:r>
      <w:r>
        <w:rPr>
          <w:noProof/>
          <w:sz w:val="22"/>
          <w:szCs w:val="22"/>
        </w:rPr>
        <w:t>1013/2006 of the European Parliament and of the Council;</w:t>
      </w:r>
    </w:p>
    <w:p w:rsidR="00BB590B" w:rsidRDefault="00D22AAA">
      <w:pPr>
        <w:ind w:left="357"/>
        <w:jc w:val="both"/>
        <w:rPr>
          <w:noProof/>
          <w:sz w:val="22"/>
          <w:szCs w:val="22"/>
        </w:rPr>
      </w:pPr>
      <w:r>
        <w:rPr>
          <w:noProof/>
          <w:sz w:val="22"/>
          <w:szCs w:val="22"/>
        </w:rPr>
        <w:t>Treaty of Accession of the SR to the EU (Annex XIV, 9(B) (1);</w:t>
      </w:r>
    </w:p>
    <w:p w:rsidR="00BB590B" w:rsidRDefault="00D22AAA">
      <w:pPr>
        <w:ind w:left="357"/>
        <w:jc w:val="both"/>
        <w:rPr>
          <w:noProof/>
          <w:sz w:val="22"/>
          <w:szCs w:val="22"/>
        </w:rPr>
      </w:pPr>
      <w:r>
        <w:rPr>
          <w:noProof/>
          <w:sz w:val="22"/>
          <w:szCs w:val="22"/>
        </w:rPr>
        <w:t>Commission Regulation (EC) No. 967/2009 amending Regulation (EC) No. 1418/2007 concerning the export for recovery of certain waste to cer</w:t>
      </w:r>
      <w:r>
        <w:rPr>
          <w:noProof/>
          <w:sz w:val="22"/>
          <w:szCs w:val="22"/>
        </w:rPr>
        <w:t>tain non-OECD countries;</w:t>
      </w:r>
    </w:p>
    <w:p w:rsidR="00BB590B" w:rsidRDefault="00D22AAA">
      <w:pPr>
        <w:ind w:left="357"/>
        <w:jc w:val="both"/>
        <w:rPr>
          <w:noProof/>
          <w:sz w:val="22"/>
          <w:szCs w:val="22"/>
        </w:rPr>
      </w:pPr>
      <w:r>
        <w:rPr>
          <w:noProof/>
          <w:sz w:val="22"/>
          <w:szCs w:val="22"/>
        </w:rPr>
        <w:t>Commission Regulation (EU) No. 837/2010 amending Regulation (EC) No. 1418/2007 concerning the export for recovery of certain waste to certain non-OECD countries;</w:t>
      </w:r>
    </w:p>
    <w:p w:rsidR="00BB590B" w:rsidRDefault="00D22AAA">
      <w:pPr>
        <w:ind w:left="357"/>
        <w:jc w:val="both"/>
        <w:rPr>
          <w:noProof/>
          <w:sz w:val="22"/>
          <w:szCs w:val="22"/>
        </w:rPr>
      </w:pPr>
      <w:r>
        <w:rPr>
          <w:noProof/>
          <w:sz w:val="22"/>
          <w:szCs w:val="22"/>
        </w:rPr>
        <w:t xml:space="preserve">Commission Regulation (EU) No. 661/2011 amending Regulation (EC) No. </w:t>
      </w:r>
      <w:r>
        <w:rPr>
          <w:noProof/>
          <w:sz w:val="22"/>
          <w:szCs w:val="22"/>
        </w:rPr>
        <w:t>1418/2007 concerning the export for recovery of certain waste to certain non-OECD countries;</w:t>
      </w:r>
    </w:p>
    <w:p w:rsidR="00BB590B" w:rsidRDefault="00D22AAA">
      <w:pPr>
        <w:ind w:left="357"/>
        <w:jc w:val="both"/>
        <w:rPr>
          <w:noProof/>
          <w:sz w:val="22"/>
          <w:szCs w:val="22"/>
        </w:rPr>
      </w:pPr>
      <w:r>
        <w:rPr>
          <w:noProof/>
          <w:sz w:val="22"/>
          <w:szCs w:val="22"/>
        </w:rPr>
        <w:t>Commission Implementing Decision extending the derogation period for Romania to raise objections to shipments of certain waste to Romania for recovery under Regula</w:t>
      </w:r>
      <w:r>
        <w:rPr>
          <w:noProof/>
          <w:sz w:val="22"/>
          <w:szCs w:val="22"/>
        </w:rPr>
        <w:t>tion (EC) No. 1013/2006 of the European Parliament and of the Council on shipments of waste (2011/854/EU);</w:t>
      </w:r>
    </w:p>
    <w:p w:rsidR="00BB590B" w:rsidRDefault="00D22AAA">
      <w:pPr>
        <w:ind w:left="357"/>
        <w:jc w:val="both"/>
        <w:rPr>
          <w:noProof/>
          <w:sz w:val="22"/>
          <w:szCs w:val="22"/>
        </w:rPr>
      </w:pPr>
      <w:r>
        <w:rPr>
          <w:noProof/>
          <w:sz w:val="22"/>
          <w:szCs w:val="22"/>
        </w:rPr>
        <w:t>Commission Regulation (EU) No. 664/2011 amending Regulation (EC) No. 1013/2006 of the European Parliament and of the Council on shipments of waste to</w:t>
      </w:r>
      <w:r>
        <w:rPr>
          <w:noProof/>
          <w:sz w:val="22"/>
          <w:szCs w:val="22"/>
        </w:rPr>
        <w:t xml:space="preserve"> include certain mixtures of wastes in Annex IIIA thereto;</w:t>
      </w:r>
    </w:p>
    <w:p w:rsidR="00BB590B" w:rsidRDefault="00D22AAA">
      <w:pPr>
        <w:ind w:left="357"/>
        <w:jc w:val="both"/>
        <w:rPr>
          <w:noProof/>
          <w:sz w:val="22"/>
          <w:szCs w:val="22"/>
        </w:rPr>
      </w:pPr>
      <w:r>
        <w:rPr>
          <w:noProof/>
          <w:sz w:val="22"/>
          <w:szCs w:val="22"/>
        </w:rPr>
        <w:t>Commission Regulation (EU) No. 135/2012 amending Regulation (EC) No. 1013/2006 of the European Parliament and of the Council on shipments of waste to include certain unclassified wastes in Annex II</w:t>
      </w:r>
      <w:r>
        <w:rPr>
          <w:noProof/>
          <w:sz w:val="22"/>
          <w:szCs w:val="22"/>
        </w:rPr>
        <w:t>IB thereto;</w:t>
      </w:r>
    </w:p>
    <w:p w:rsidR="00BB590B" w:rsidRDefault="00D22AAA">
      <w:pPr>
        <w:ind w:left="357"/>
        <w:jc w:val="both"/>
        <w:rPr>
          <w:noProof/>
          <w:sz w:val="22"/>
          <w:szCs w:val="22"/>
        </w:rPr>
      </w:pPr>
      <w:r>
        <w:rPr>
          <w:noProof/>
          <w:sz w:val="22"/>
          <w:szCs w:val="22"/>
        </w:rPr>
        <w:t>Commission Regulation (EU) No. 674/2012 amending Regulation (EC) No. 1418/2007 concerning the export for recovery of certain waste to certain non-OECD countries;</w:t>
      </w:r>
    </w:p>
    <w:p w:rsidR="00BB590B" w:rsidRDefault="00D22AAA">
      <w:pPr>
        <w:ind w:left="357"/>
        <w:jc w:val="both"/>
        <w:rPr>
          <w:noProof/>
          <w:sz w:val="22"/>
          <w:szCs w:val="22"/>
        </w:rPr>
      </w:pPr>
      <w:r>
        <w:rPr>
          <w:noProof/>
          <w:sz w:val="22"/>
          <w:szCs w:val="22"/>
        </w:rPr>
        <w:t>Commission Regulation (EU) No. 255/2013 amending, for the purposes of adaptation t</w:t>
      </w:r>
      <w:r>
        <w:rPr>
          <w:noProof/>
          <w:sz w:val="22"/>
          <w:szCs w:val="22"/>
        </w:rPr>
        <w:t>o scientific and technical progress, Annexes IC, VII and VIII to Regulation (EC) No. 1013/2006 of the European Parliament and of the Council on shipments of waste;</w:t>
      </w:r>
    </w:p>
    <w:p w:rsidR="00BB590B" w:rsidRDefault="00D22AAA">
      <w:pPr>
        <w:ind w:left="357"/>
        <w:jc w:val="both"/>
        <w:rPr>
          <w:noProof/>
          <w:sz w:val="22"/>
          <w:szCs w:val="22"/>
        </w:rPr>
      </w:pPr>
      <w:r>
        <w:rPr>
          <w:noProof/>
          <w:sz w:val="22"/>
          <w:szCs w:val="22"/>
        </w:rPr>
        <w:t xml:space="preserve">Commission Regulation (EU) No 57/2013 amending Regulation (EC) No. 1418/2007 concerning the </w:t>
      </w:r>
      <w:r>
        <w:rPr>
          <w:noProof/>
          <w:sz w:val="22"/>
          <w:szCs w:val="22"/>
        </w:rPr>
        <w:t>export for recovery of certain waste to certain non-OECD countries.</w:t>
      </w:r>
    </w:p>
    <w:p w:rsidR="00BB590B" w:rsidRDefault="00D22AAA">
      <w:pPr>
        <w:ind w:left="357"/>
        <w:jc w:val="both"/>
        <w:rPr>
          <w:noProof/>
          <w:sz w:val="22"/>
          <w:szCs w:val="22"/>
        </w:rPr>
      </w:pPr>
      <w:r>
        <w:rPr>
          <w:noProof/>
          <w:sz w:val="22"/>
          <w:szCs w:val="22"/>
        </w:rPr>
        <w:t>Regulation (EU) No. 519/2013 adapting certain regulations and decisions in the fields of free movement of goods, freedom of</w:t>
      </w:r>
    </w:p>
    <w:p w:rsidR="00BB590B" w:rsidRDefault="00D22AAA">
      <w:pPr>
        <w:ind w:left="357"/>
        <w:jc w:val="both"/>
        <w:rPr>
          <w:noProof/>
          <w:sz w:val="22"/>
          <w:szCs w:val="22"/>
        </w:rPr>
      </w:pPr>
      <w:r>
        <w:rPr>
          <w:noProof/>
          <w:sz w:val="22"/>
          <w:szCs w:val="22"/>
        </w:rPr>
        <w:t xml:space="preserve">movement for persons, right of establishment and freedom to </w:t>
      </w:r>
      <w:r>
        <w:rPr>
          <w:noProof/>
          <w:sz w:val="22"/>
          <w:szCs w:val="22"/>
        </w:rPr>
        <w:t>provide services, company law, competition policy, agriculture, food safety, veterinary and phytosanitary policy, fisheries, transport policy, energy, taxation, statistics, social policy and employment, environment, customs union, external relations, and f</w:t>
      </w:r>
      <w:r>
        <w:rPr>
          <w:noProof/>
          <w:sz w:val="22"/>
          <w:szCs w:val="22"/>
        </w:rPr>
        <w:t>oreign, security and defence policy, by reason of the accession of Croatia</w:t>
      </w:r>
    </w:p>
    <w:p w:rsidR="00BB590B" w:rsidRDefault="00D22AAA">
      <w:pPr>
        <w:ind w:left="357"/>
        <w:jc w:val="both"/>
        <w:rPr>
          <w:noProof/>
          <w:sz w:val="22"/>
          <w:szCs w:val="22"/>
        </w:rPr>
      </w:pPr>
      <w:r>
        <w:rPr>
          <w:noProof/>
          <w:sz w:val="22"/>
          <w:szCs w:val="22"/>
        </w:rPr>
        <w:t>Regulation (EU) No. 660/2014 amending Regulation (EC) No. 1013/2006 on shipments of waste</w:t>
      </w:r>
    </w:p>
    <w:p w:rsidR="00BB590B" w:rsidRDefault="00D22AAA">
      <w:pPr>
        <w:ind w:left="357"/>
        <w:jc w:val="both"/>
        <w:rPr>
          <w:noProof/>
          <w:sz w:val="22"/>
          <w:szCs w:val="22"/>
        </w:rPr>
      </w:pPr>
      <w:r>
        <w:rPr>
          <w:noProof/>
          <w:sz w:val="22"/>
          <w:szCs w:val="22"/>
        </w:rPr>
        <w:t>Commission Regulation (EU) No. 1234/2014 amending Annexes IIIB, V and VIII to Regulation (E</w:t>
      </w:r>
      <w:r>
        <w:rPr>
          <w:noProof/>
          <w:sz w:val="22"/>
          <w:szCs w:val="22"/>
        </w:rPr>
        <w:t>C) No. 1013/2006 of the European Parliament and of the Council on shipments of waste</w:t>
      </w:r>
    </w:p>
    <w:p w:rsidR="00BB590B" w:rsidRDefault="00D22AAA">
      <w:pPr>
        <w:ind w:left="357"/>
        <w:jc w:val="both"/>
        <w:rPr>
          <w:noProof/>
          <w:sz w:val="22"/>
          <w:szCs w:val="22"/>
        </w:rPr>
      </w:pPr>
      <w:r>
        <w:rPr>
          <w:noProof/>
          <w:sz w:val="22"/>
          <w:szCs w:val="22"/>
        </w:rPr>
        <w:t>Commission Regulation (EU) No. 733/2014 amending Regulation (EC) No. 1418/2007 concerning the export for recovery of certain waste to certain non-OECD countries</w:t>
      </w:r>
    </w:p>
    <w:p w:rsidR="00BB590B" w:rsidRDefault="00D22AAA">
      <w:pPr>
        <w:pStyle w:val="ListBullet"/>
        <w:numPr>
          <w:ilvl w:val="0"/>
          <w:numId w:val="54"/>
        </w:numPr>
        <w:tabs>
          <w:tab w:val="left" w:pos="357"/>
          <w:tab w:val="left" w:pos="720"/>
        </w:tabs>
        <w:ind w:left="717"/>
        <w:jc w:val="both"/>
        <w:rPr>
          <w:noProof/>
          <w:sz w:val="22"/>
          <w:szCs w:val="22"/>
        </w:rPr>
      </w:pPr>
      <w:r>
        <w:rPr>
          <w:noProof/>
          <w:sz w:val="22"/>
          <w:szCs w:val="22"/>
        </w:rPr>
        <w:t>Economic i</w:t>
      </w:r>
      <w:r>
        <w:rPr>
          <w:noProof/>
          <w:sz w:val="22"/>
          <w:szCs w:val="22"/>
        </w:rPr>
        <w:t>nstruments/initiatives:</w:t>
      </w:r>
    </w:p>
    <w:p w:rsidR="00BB590B" w:rsidRDefault="00D22AAA">
      <w:pPr>
        <w:ind w:left="357"/>
        <w:jc w:val="both"/>
        <w:rPr>
          <w:noProof/>
          <w:sz w:val="22"/>
          <w:szCs w:val="22"/>
        </w:rPr>
      </w:pPr>
      <w:r>
        <w:rPr>
          <w:noProof/>
          <w:sz w:val="22"/>
          <w:szCs w:val="22"/>
        </w:rPr>
        <w:t>A fee for landfilling of wastes;</w:t>
      </w:r>
    </w:p>
    <w:p w:rsidR="00BB590B" w:rsidRDefault="00D22AAA">
      <w:pPr>
        <w:ind w:left="357"/>
        <w:jc w:val="both"/>
        <w:rPr>
          <w:noProof/>
          <w:sz w:val="22"/>
          <w:szCs w:val="22"/>
        </w:rPr>
      </w:pPr>
      <w:r>
        <w:rPr>
          <w:noProof/>
          <w:sz w:val="22"/>
          <w:szCs w:val="22"/>
        </w:rPr>
        <w:t>EU financial instruments - Operating Programme Environment financed by European Regional Development Fund and Cohesive Fund focused on improvement of waste management at local level;</w:t>
      </w:r>
    </w:p>
    <w:p w:rsidR="00BB590B" w:rsidRDefault="00D22AAA">
      <w:pPr>
        <w:ind w:left="357"/>
        <w:jc w:val="both"/>
        <w:rPr>
          <w:noProof/>
          <w:sz w:val="22"/>
          <w:szCs w:val="22"/>
        </w:rPr>
      </w:pPr>
      <w:r>
        <w:rPr>
          <w:noProof/>
          <w:sz w:val="22"/>
          <w:szCs w:val="22"/>
        </w:rPr>
        <w:t>Recycling Fund –</w:t>
      </w:r>
      <w:r>
        <w:rPr>
          <w:noProof/>
          <w:sz w:val="22"/>
          <w:szCs w:val="22"/>
        </w:rPr>
        <w:t xml:space="preserve"> fees paid by producers and importers (10 specified commodities); financial contributions are used to support collection and waste recovery;</w:t>
      </w:r>
    </w:p>
    <w:p w:rsidR="00BB590B" w:rsidRDefault="00D22AAA">
      <w:pPr>
        <w:ind w:left="357"/>
        <w:jc w:val="both"/>
        <w:rPr>
          <w:noProof/>
          <w:sz w:val="22"/>
          <w:szCs w:val="22"/>
        </w:rPr>
      </w:pPr>
      <w:r>
        <w:rPr>
          <w:noProof/>
          <w:sz w:val="22"/>
          <w:szCs w:val="22"/>
        </w:rPr>
        <w:t>Local fees paid to the municipalities for collection, transport and disposal of municipal waste and small construct</w:t>
      </w:r>
      <w:r>
        <w:rPr>
          <w:noProof/>
          <w:sz w:val="22"/>
          <w:szCs w:val="22"/>
        </w:rPr>
        <w:t>ion waste (generators of municipal waste pay local fees);</w:t>
      </w:r>
    </w:p>
    <w:p w:rsidR="00BB590B" w:rsidRDefault="00D22AAA">
      <w:pPr>
        <w:ind w:left="357"/>
        <w:jc w:val="both"/>
        <w:rPr>
          <w:noProof/>
          <w:sz w:val="22"/>
          <w:szCs w:val="22"/>
        </w:rPr>
      </w:pPr>
      <w:r>
        <w:rPr>
          <w:noProof/>
          <w:sz w:val="22"/>
          <w:szCs w:val="22"/>
        </w:rPr>
        <w:t>Environmental Fund provides financial contributions to support separate collection, waste recovery, closing and remedy of landfill sites; and</w:t>
      </w:r>
    </w:p>
    <w:p w:rsidR="00BB590B" w:rsidRDefault="00D22AAA">
      <w:pPr>
        <w:ind w:left="357"/>
        <w:jc w:val="both"/>
        <w:rPr>
          <w:noProof/>
          <w:sz w:val="22"/>
          <w:szCs w:val="22"/>
        </w:rPr>
      </w:pPr>
      <w:r>
        <w:rPr>
          <w:noProof/>
          <w:sz w:val="22"/>
          <w:szCs w:val="22"/>
        </w:rPr>
        <w:t xml:space="preserve">Financial guarantee covering the costs of re-import and </w:t>
      </w:r>
      <w:r>
        <w:rPr>
          <w:noProof/>
          <w:sz w:val="22"/>
          <w:szCs w:val="22"/>
        </w:rPr>
        <w:t>disposal, in case when transboundary movement cannot be completed.</w:t>
      </w:r>
    </w:p>
    <w:p w:rsidR="00BB590B" w:rsidRDefault="00D22AAA">
      <w:pPr>
        <w:pStyle w:val="ListBullet"/>
        <w:numPr>
          <w:ilvl w:val="0"/>
          <w:numId w:val="54"/>
        </w:numPr>
        <w:tabs>
          <w:tab w:val="left" w:pos="357"/>
          <w:tab w:val="left" w:pos="720"/>
        </w:tabs>
        <w:ind w:left="717"/>
        <w:jc w:val="both"/>
        <w:rPr>
          <w:noProof/>
          <w:sz w:val="22"/>
          <w:szCs w:val="22"/>
        </w:rPr>
      </w:pPr>
      <w:r>
        <w:rPr>
          <w:noProof/>
          <w:sz w:val="22"/>
          <w:szCs w:val="22"/>
        </w:rPr>
        <w:t>Measures taken by industries/waste generators (</w:t>
      </w:r>
      <w:r>
        <w:rPr>
          <w:rStyle w:val="BoldNormalTextChar"/>
          <w:noProof/>
          <w:sz w:val="22"/>
          <w:szCs w:val="22"/>
        </w:rPr>
        <w:t>2015</w:t>
      </w:r>
      <w:r>
        <w:rPr>
          <w:noProof/>
          <w:sz w:val="22"/>
          <w:szCs w:val="22"/>
        </w:rPr>
        <w:t>):</w:t>
      </w:r>
    </w:p>
    <w:p w:rsidR="00BB590B" w:rsidRDefault="00D22AAA">
      <w:pPr>
        <w:ind w:left="357"/>
        <w:jc w:val="both"/>
        <w:rPr>
          <w:noProof/>
          <w:sz w:val="22"/>
          <w:szCs w:val="22"/>
        </w:rPr>
      </w:pPr>
      <w:r>
        <w:rPr>
          <w:noProof/>
          <w:sz w:val="22"/>
          <w:szCs w:val="22"/>
        </w:rPr>
        <w:t>Five companies had valid registrations of EMAS in the national register.</w:t>
      </w:r>
    </w:p>
    <w:p w:rsidR="00BB590B" w:rsidRDefault="00D22AAA">
      <w:pPr>
        <w:ind w:left="357"/>
        <w:jc w:val="both"/>
        <w:rPr>
          <w:noProof/>
          <w:sz w:val="22"/>
          <w:szCs w:val="22"/>
        </w:rPr>
      </w:pPr>
      <w:r>
        <w:rPr>
          <w:noProof/>
          <w:sz w:val="22"/>
          <w:szCs w:val="22"/>
        </w:rPr>
        <w:t>Within the national ecolabel scheme, 105 products of 5-th comp</w:t>
      </w:r>
      <w:r>
        <w:rPr>
          <w:noProof/>
          <w:sz w:val="22"/>
          <w:szCs w:val="22"/>
        </w:rPr>
        <w:t>anies had right to use the national eco-label "Environmentálne vhodný produkt" („Environmentally Friendly Product“).</w:t>
      </w:r>
    </w:p>
    <w:p w:rsidR="00BB590B" w:rsidRDefault="00D22AAA">
      <w:pPr>
        <w:ind w:left="357"/>
        <w:jc w:val="both"/>
        <w:rPr>
          <w:noProof/>
          <w:sz w:val="22"/>
          <w:szCs w:val="22"/>
        </w:rPr>
      </w:pPr>
      <w:r>
        <w:rPr>
          <w:noProof/>
          <w:sz w:val="22"/>
          <w:szCs w:val="22"/>
        </w:rPr>
        <w:t>Within the European ecolabel scheme, 131 products of 6 companies had right to use “the EU Ecolabel”.</w:t>
      </w:r>
    </w:p>
    <w:p w:rsidR="00BB590B" w:rsidRDefault="00D22AAA">
      <w:pPr>
        <w:pStyle w:val="ListBullet"/>
        <w:numPr>
          <w:ilvl w:val="0"/>
          <w:numId w:val="54"/>
        </w:numPr>
        <w:tabs>
          <w:tab w:val="left" w:pos="357"/>
          <w:tab w:val="left" w:pos="720"/>
        </w:tabs>
        <w:ind w:left="717"/>
        <w:jc w:val="both"/>
        <w:rPr>
          <w:noProof/>
          <w:sz w:val="22"/>
          <w:szCs w:val="22"/>
        </w:rPr>
      </w:pPr>
      <w:r>
        <w:rPr>
          <w:noProof/>
          <w:sz w:val="22"/>
          <w:szCs w:val="22"/>
        </w:rPr>
        <w:t>Others:</w:t>
      </w:r>
    </w:p>
    <w:p w:rsidR="00BB590B" w:rsidRDefault="00D22AAA">
      <w:pPr>
        <w:ind w:left="357"/>
        <w:jc w:val="both"/>
        <w:rPr>
          <w:noProof/>
          <w:sz w:val="22"/>
          <w:szCs w:val="22"/>
        </w:rPr>
      </w:pPr>
      <w:r>
        <w:rPr>
          <w:noProof/>
          <w:sz w:val="22"/>
          <w:szCs w:val="22"/>
        </w:rPr>
        <w:t>Promotion activities organized</w:t>
      </w:r>
      <w:r>
        <w:rPr>
          <w:noProof/>
          <w:sz w:val="22"/>
          <w:szCs w:val="22"/>
        </w:rPr>
        <w:t xml:space="preserve"> at state, local, non-governmental levels, as follows: trainings, advisory services, information campaigns aimed at elimination of non-hazardous and hazardous waste generation</w:t>
      </w:r>
    </w:p>
    <w:p w:rsidR="00BB590B" w:rsidRDefault="00D22AAA">
      <w:pPr>
        <w:pStyle w:val="BoldNormalText"/>
        <w:jc w:val="both"/>
        <w:rPr>
          <w:noProof/>
          <w:sz w:val="22"/>
          <w:szCs w:val="22"/>
        </w:rPr>
      </w:pPr>
      <w:r>
        <w:rPr>
          <w:noProof/>
          <w:sz w:val="22"/>
          <w:szCs w:val="22"/>
        </w:rPr>
        <w:t>Slovenia (2013-2015):</w:t>
      </w:r>
    </w:p>
    <w:p w:rsidR="00BB590B" w:rsidRDefault="00D22AAA">
      <w:pPr>
        <w:pStyle w:val="ListBullet"/>
        <w:numPr>
          <w:ilvl w:val="0"/>
          <w:numId w:val="55"/>
        </w:numPr>
        <w:tabs>
          <w:tab w:val="left" w:pos="357"/>
          <w:tab w:val="left" w:pos="720"/>
        </w:tabs>
        <w:jc w:val="both"/>
        <w:rPr>
          <w:noProof/>
          <w:sz w:val="22"/>
          <w:szCs w:val="22"/>
        </w:rPr>
      </w:pPr>
      <w:r>
        <w:rPr>
          <w:noProof/>
          <w:sz w:val="22"/>
          <w:szCs w:val="22"/>
        </w:rPr>
        <w:t>National strategies/policies:</w:t>
      </w:r>
    </w:p>
    <w:p w:rsidR="00BB590B" w:rsidRDefault="00D22AAA">
      <w:pPr>
        <w:ind w:left="357"/>
        <w:jc w:val="both"/>
        <w:rPr>
          <w:noProof/>
          <w:sz w:val="22"/>
          <w:szCs w:val="22"/>
        </w:rPr>
      </w:pPr>
      <w:r>
        <w:rPr>
          <w:noProof/>
          <w:sz w:val="22"/>
          <w:szCs w:val="22"/>
        </w:rPr>
        <w:t>Resolution on National Envir</w:t>
      </w:r>
      <w:r>
        <w:rPr>
          <w:noProof/>
          <w:sz w:val="22"/>
          <w:szCs w:val="22"/>
        </w:rPr>
        <w:t xml:space="preserve">onmental Action Program for period 2005-2012 (2006); </w:t>
      </w:r>
    </w:p>
    <w:p w:rsidR="00BB590B" w:rsidRDefault="00D22AAA">
      <w:pPr>
        <w:ind w:left="357"/>
        <w:jc w:val="both"/>
        <w:rPr>
          <w:noProof/>
          <w:sz w:val="22"/>
          <w:szCs w:val="22"/>
        </w:rPr>
      </w:pPr>
      <w:r>
        <w:rPr>
          <w:noProof/>
          <w:sz w:val="22"/>
          <w:szCs w:val="22"/>
        </w:rPr>
        <w:t>Environmental Performance Reviews (1997);</w:t>
      </w:r>
    </w:p>
    <w:p w:rsidR="00BB590B" w:rsidRDefault="00D22AAA">
      <w:pPr>
        <w:ind w:left="357"/>
        <w:jc w:val="both"/>
        <w:rPr>
          <w:noProof/>
          <w:sz w:val="22"/>
          <w:szCs w:val="22"/>
        </w:rPr>
      </w:pPr>
      <w:r>
        <w:rPr>
          <w:noProof/>
          <w:sz w:val="22"/>
          <w:szCs w:val="22"/>
        </w:rPr>
        <w:t>Strategic Plan for Slovenia in the Area of Waste Management (1996);</w:t>
      </w:r>
    </w:p>
    <w:p w:rsidR="00BB590B" w:rsidRDefault="00D22AAA">
      <w:pPr>
        <w:ind w:left="357"/>
        <w:jc w:val="both"/>
        <w:rPr>
          <w:noProof/>
          <w:sz w:val="22"/>
          <w:szCs w:val="22"/>
        </w:rPr>
      </w:pPr>
      <w:r>
        <w:rPr>
          <w:noProof/>
          <w:sz w:val="22"/>
          <w:szCs w:val="22"/>
        </w:rPr>
        <w:t>Operational plan concerning the disposal of PCB’s and PCT’s for period 2009- 2012 (2009);</w:t>
      </w:r>
    </w:p>
    <w:p w:rsidR="00BB590B" w:rsidRDefault="00D22AAA">
      <w:pPr>
        <w:ind w:left="357"/>
        <w:jc w:val="both"/>
        <w:rPr>
          <w:noProof/>
          <w:sz w:val="22"/>
          <w:szCs w:val="22"/>
        </w:rPr>
      </w:pPr>
      <w:r>
        <w:rPr>
          <w:noProof/>
          <w:sz w:val="22"/>
          <w:szCs w:val="22"/>
        </w:rPr>
        <w:t>Op</w:t>
      </w:r>
      <w:r>
        <w:rPr>
          <w:noProof/>
          <w:sz w:val="22"/>
          <w:szCs w:val="22"/>
        </w:rPr>
        <w:t>erational plan concerning disposal of waste with the purpose of decreasing quantities of biodegradable waste for period 2009-2013 (2008);</w:t>
      </w:r>
    </w:p>
    <w:p w:rsidR="00BB590B" w:rsidRDefault="00D22AAA">
      <w:pPr>
        <w:ind w:left="357"/>
        <w:jc w:val="both"/>
        <w:rPr>
          <w:noProof/>
          <w:sz w:val="22"/>
          <w:szCs w:val="22"/>
        </w:rPr>
      </w:pPr>
      <w:r>
        <w:rPr>
          <w:noProof/>
          <w:sz w:val="22"/>
          <w:szCs w:val="22"/>
        </w:rPr>
        <w:t xml:space="preserve">OECD Environmental Performance Reviews Slovenia 2012; </w:t>
      </w:r>
    </w:p>
    <w:p w:rsidR="00BB590B" w:rsidRDefault="00D22AAA">
      <w:pPr>
        <w:ind w:left="357"/>
        <w:jc w:val="both"/>
        <w:rPr>
          <w:noProof/>
          <w:sz w:val="22"/>
          <w:szCs w:val="22"/>
        </w:rPr>
      </w:pPr>
      <w:r>
        <w:rPr>
          <w:noProof/>
          <w:sz w:val="22"/>
          <w:szCs w:val="22"/>
        </w:rPr>
        <w:t>Operational plan for municipal solid waste (2013); and</w:t>
      </w:r>
    </w:p>
    <w:p w:rsidR="00BB590B" w:rsidRDefault="00D22AAA">
      <w:pPr>
        <w:ind w:left="357"/>
        <w:jc w:val="both"/>
        <w:rPr>
          <w:noProof/>
          <w:sz w:val="22"/>
          <w:szCs w:val="22"/>
        </w:rPr>
      </w:pPr>
      <w:r>
        <w:rPr>
          <w:noProof/>
          <w:sz w:val="22"/>
          <w:szCs w:val="22"/>
        </w:rPr>
        <w:t>Measures</w:t>
      </w:r>
      <w:r>
        <w:rPr>
          <w:noProof/>
          <w:sz w:val="22"/>
          <w:szCs w:val="22"/>
        </w:rPr>
        <w:t xml:space="preserve"> taken for the reduction and/or elimination of the amount of hazardous wastes and other wastes generated are in accordance with EU waste management policies.</w:t>
      </w:r>
    </w:p>
    <w:p w:rsidR="00BB590B" w:rsidRDefault="00D22AAA">
      <w:pPr>
        <w:pStyle w:val="ListBullet"/>
        <w:numPr>
          <w:ilvl w:val="0"/>
          <w:numId w:val="55"/>
        </w:numPr>
        <w:tabs>
          <w:tab w:val="left" w:pos="357"/>
          <w:tab w:val="left" w:pos="720"/>
        </w:tabs>
        <w:ind w:left="717"/>
        <w:jc w:val="both"/>
        <w:rPr>
          <w:noProof/>
          <w:sz w:val="22"/>
          <w:szCs w:val="22"/>
        </w:rPr>
      </w:pPr>
      <w:r>
        <w:rPr>
          <w:noProof/>
          <w:sz w:val="22"/>
          <w:szCs w:val="22"/>
        </w:rPr>
        <w:t>Legislation, regulations and guidelines:</w:t>
      </w:r>
    </w:p>
    <w:p w:rsidR="00BB590B" w:rsidRDefault="00D22AAA">
      <w:pPr>
        <w:ind w:left="357"/>
        <w:jc w:val="both"/>
        <w:rPr>
          <w:noProof/>
          <w:sz w:val="22"/>
          <w:szCs w:val="22"/>
        </w:rPr>
      </w:pPr>
      <w:r>
        <w:rPr>
          <w:noProof/>
          <w:sz w:val="22"/>
          <w:szCs w:val="22"/>
        </w:rPr>
        <w:t>Environmental Protection Act (2004) as amended and from i</w:t>
      </w:r>
      <w:r>
        <w:rPr>
          <w:noProof/>
          <w:sz w:val="22"/>
          <w:szCs w:val="22"/>
        </w:rPr>
        <w:t>t deriving legislation on the field of waste management.</w:t>
      </w:r>
    </w:p>
    <w:p w:rsidR="00BB590B" w:rsidRDefault="00D22AAA">
      <w:pPr>
        <w:pStyle w:val="ListBullet"/>
        <w:numPr>
          <w:ilvl w:val="0"/>
          <w:numId w:val="55"/>
        </w:numPr>
        <w:tabs>
          <w:tab w:val="left" w:pos="357"/>
          <w:tab w:val="left" w:pos="720"/>
        </w:tabs>
        <w:ind w:left="717"/>
        <w:jc w:val="both"/>
        <w:rPr>
          <w:noProof/>
          <w:sz w:val="22"/>
          <w:szCs w:val="22"/>
        </w:rPr>
      </w:pPr>
      <w:r>
        <w:rPr>
          <w:noProof/>
          <w:sz w:val="22"/>
          <w:szCs w:val="22"/>
        </w:rPr>
        <w:t>Economic instruments/initiatives:</w:t>
      </w:r>
    </w:p>
    <w:p w:rsidR="00BB590B" w:rsidRDefault="00D22AAA">
      <w:pPr>
        <w:ind w:left="357"/>
        <w:jc w:val="both"/>
        <w:rPr>
          <w:noProof/>
          <w:sz w:val="22"/>
          <w:szCs w:val="22"/>
        </w:rPr>
      </w:pPr>
      <w:r>
        <w:rPr>
          <w:noProof/>
          <w:sz w:val="22"/>
          <w:szCs w:val="22"/>
        </w:rPr>
        <w:t>Eco-dues for WEEE, end of life vehicles, old tires, waste disposal; use of lubricating oils and liquids, waste packaging and other eco-dues and financial instruments</w:t>
      </w:r>
      <w:r>
        <w:rPr>
          <w:noProof/>
          <w:sz w:val="22"/>
          <w:szCs w:val="22"/>
        </w:rPr>
        <w:t xml:space="preserve"> (e.g. advantageous credits for environmental investments, joint investments into project for reduction of environmental burdens).</w:t>
      </w:r>
    </w:p>
    <w:p w:rsidR="00BB590B" w:rsidRDefault="00D22AAA">
      <w:pPr>
        <w:pStyle w:val="ListBullet"/>
        <w:numPr>
          <w:ilvl w:val="0"/>
          <w:numId w:val="55"/>
        </w:numPr>
        <w:tabs>
          <w:tab w:val="left" w:pos="357"/>
          <w:tab w:val="left" w:pos="720"/>
        </w:tabs>
        <w:ind w:left="717"/>
        <w:jc w:val="both"/>
        <w:rPr>
          <w:noProof/>
          <w:sz w:val="22"/>
          <w:szCs w:val="22"/>
        </w:rPr>
      </w:pPr>
      <w:r>
        <w:rPr>
          <w:noProof/>
          <w:sz w:val="22"/>
          <w:szCs w:val="22"/>
        </w:rPr>
        <w:t>Measures taken by industries/waste generators:</w:t>
      </w:r>
    </w:p>
    <w:p w:rsidR="00BB590B" w:rsidRDefault="00D22AAA">
      <w:pPr>
        <w:ind w:left="357"/>
        <w:jc w:val="both"/>
        <w:rPr>
          <w:noProof/>
          <w:sz w:val="22"/>
          <w:szCs w:val="22"/>
        </w:rPr>
      </w:pPr>
      <w:r>
        <w:rPr>
          <w:noProof/>
          <w:sz w:val="22"/>
          <w:szCs w:val="22"/>
        </w:rPr>
        <w:t>ISO; EMAS registration system (ECO- Management and Audit Scheme); ECO-LABELING</w:t>
      </w:r>
      <w:r>
        <w:rPr>
          <w:noProof/>
          <w:sz w:val="22"/>
          <w:szCs w:val="22"/>
        </w:rPr>
        <w:t>; - European flower; and awards for achievements on the field of protection of the environment and introduction of cleaner technologies.</w:t>
      </w:r>
    </w:p>
    <w:p w:rsidR="00BB590B" w:rsidRDefault="00D22AAA">
      <w:pPr>
        <w:pStyle w:val="BoldNormalText"/>
        <w:jc w:val="both"/>
        <w:rPr>
          <w:noProof/>
          <w:sz w:val="22"/>
          <w:szCs w:val="22"/>
        </w:rPr>
      </w:pPr>
      <w:r>
        <w:rPr>
          <w:noProof/>
          <w:sz w:val="22"/>
          <w:szCs w:val="22"/>
        </w:rPr>
        <w:t>Spain (2013-2015):</w:t>
      </w:r>
    </w:p>
    <w:p w:rsidR="00BB590B" w:rsidRDefault="00D22AAA">
      <w:pPr>
        <w:pStyle w:val="ListBullet"/>
        <w:numPr>
          <w:ilvl w:val="0"/>
          <w:numId w:val="56"/>
        </w:numPr>
        <w:tabs>
          <w:tab w:val="left" w:pos="357"/>
          <w:tab w:val="left" w:pos="720"/>
        </w:tabs>
        <w:jc w:val="both"/>
        <w:rPr>
          <w:noProof/>
          <w:sz w:val="22"/>
          <w:szCs w:val="22"/>
        </w:rPr>
      </w:pPr>
      <w:r>
        <w:rPr>
          <w:noProof/>
          <w:sz w:val="22"/>
          <w:szCs w:val="22"/>
        </w:rPr>
        <w:t>National strategies/policies:</w:t>
      </w:r>
    </w:p>
    <w:p w:rsidR="00BB590B" w:rsidRDefault="00D22AAA">
      <w:pPr>
        <w:ind w:left="357"/>
        <w:jc w:val="both"/>
        <w:rPr>
          <w:noProof/>
          <w:sz w:val="22"/>
          <w:szCs w:val="22"/>
        </w:rPr>
      </w:pPr>
      <w:r>
        <w:rPr>
          <w:noProof/>
          <w:sz w:val="22"/>
          <w:szCs w:val="22"/>
        </w:rPr>
        <w:t>In Spain the National Integrated Waste Plan (PNIR) 2008-2015, approved</w:t>
      </w:r>
      <w:r>
        <w:rPr>
          <w:noProof/>
          <w:sz w:val="22"/>
          <w:szCs w:val="22"/>
        </w:rPr>
        <w:t xml:space="preserve"> 26/12/2008, is applicable which contains measures for the reduction and/or elimination of the amount of hazardous wastes and other wastes generated. </w:t>
      </w:r>
    </w:p>
    <w:p w:rsidR="00BB590B" w:rsidRDefault="00D22AAA">
      <w:pPr>
        <w:ind w:left="357"/>
        <w:jc w:val="both"/>
        <w:rPr>
          <w:noProof/>
          <w:sz w:val="22"/>
          <w:szCs w:val="22"/>
        </w:rPr>
      </w:pPr>
      <w:r>
        <w:rPr>
          <w:noProof/>
          <w:sz w:val="22"/>
          <w:szCs w:val="22"/>
        </w:rPr>
        <w:t>This document gathers, in an integrated manner, specific chapters for:</w:t>
      </w:r>
    </w:p>
    <w:p w:rsidR="00BB590B" w:rsidRDefault="00D22AAA">
      <w:pPr>
        <w:pStyle w:val="ListBullet"/>
        <w:numPr>
          <w:ilvl w:val="1"/>
          <w:numId w:val="56"/>
        </w:numPr>
        <w:tabs>
          <w:tab w:val="left" w:pos="357"/>
          <w:tab w:val="left" w:pos="720"/>
        </w:tabs>
        <w:ind w:left="1437"/>
        <w:jc w:val="both"/>
        <w:rPr>
          <w:noProof/>
          <w:sz w:val="22"/>
          <w:szCs w:val="22"/>
        </w:rPr>
      </w:pPr>
      <w:r>
        <w:rPr>
          <w:noProof/>
          <w:sz w:val="22"/>
          <w:szCs w:val="22"/>
        </w:rPr>
        <w:tab/>
        <w:t>Municipal wastes;</w:t>
      </w:r>
    </w:p>
    <w:p w:rsidR="00BB590B" w:rsidRDefault="00D22AAA">
      <w:pPr>
        <w:pStyle w:val="ListBullet"/>
        <w:numPr>
          <w:ilvl w:val="1"/>
          <w:numId w:val="56"/>
        </w:numPr>
        <w:tabs>
          <w:tab w:val="left" w:pos="357"/>
          <w:tab w:val="left" w:pos="720"/>
        </w:tabs>
        <w:ind w:left="1437"/>
        <w:jc w:val="both"/>
        <w:rPr>
          <w:noProof/>
          <w:sz w:val="22"/>
          <w:szCs w:val="22"/>
        </w:rPr>
      </w:pPr>
      <w:r>
        <w:rPr>
          <w:noProof/>
          <w:sz w:val="22"/>
          <w:szCs w:val="22"/>
        </w:rPr>
        <w:tab/>
        <w:t>Hazardous wast</w:t>
      </w:r>
      <w:r>
        <w:rPr>
          <w:noProof/>
          <w:sz w:val="22"/>
          <w:szCs w:val="22"/>
        </w:rPr>
        <w:t>es;</w:t>
      </w:r>
    </w:p>
    <w:p w:rsidR="00BB590B" w:rsidRDefault="00D22AAA">
      <w:pPr>
        <w:pStyle w:val="ListBullet"/>
        <w:numPr>
          <w:ilvl w:val="1"/>
          <w:numId w:val="56"/>
        </w:numPr>
        <w:tabs>
          <w:tab w:val="left" w:pos="357"/>
          <w:tab w:val="left" w:pos="720"/>
        </w:tabs>
        <w:ind w:left="1437"/>
        <w:jc w:val="both"/>
        <w:rPr>
          <w:noProof/>
          <w:sz w:val="22"/>
          <w:szCs w:val="22"/>
        </w:rPr>
      </w:pPr>
      <w:r>
        <w:rPr>
          <w:noProof/>
          <w:sz w:val="22"/>
          <w:szCs w:val="22"/>
        </w:rPr>
        <w:tab/>
        <w:t>End of life vehicles;</w:t>
      </w:r>
    </w:p>
    <w:p w:rsidR="00BB590B" w:rsidRDefault="00D22AAA">
      <w:pPr>
        <w:pStyle w:val="ListBullet"/>
        <w:numPr>
          <w:ilvl w:val="1"/>
          <w:numId w:val="56"/>
        </w:numPr>
        <w:tabs>
          <w:tab w:val="left" w:pos="357"/>
          <w:tab w:val="left" w:pos="720"/>
        </w:tabs>
        <w:ind w:left="1437"/>
        <w:jc w:val="both"/>
        <w:rPr>
          <w:noProof/>
          <w:sz w:val="22"/>
          <w:szCs w:val="22"/>
        </w:rPr>
      </w:pPr>
      <w:r>
        <w:rPr>
          <w:noProof/>
          <w:sz w:val="22"/>
          <w:szCs w:val="22"/>
        </w:rPr>
        <w:tab/>
        <w:t>End of life tires;</w:t>
      </w:r>
    </w:p>
    <w:p w:rsidR="00BB590B" w:rsidRDefault="00D22AAA">
      <w:pPr>
        <w:pStyle w:val="ListBullet"/>
        <w:numPr>
          <w:ilvl w:val="1"/>
          <w:numId w:val="56"/>
        </w:numPr>
        <w:tabs>
          <w:tab w:val="left" w:pos="357"/>
          <w:tab w:val="left" w:pos="720"/>
        </w:tabs>
        <w:ind w:left="1437"/>
        <w:jc w:val="both"/>
        <w:rPr>
          <w:noProof/>
          <w:sz w:val="22"/>
          <w:szCs w:val="22"/>
        </w:rPr>
      </w:pPr>
      <w:r>
        <w:rPr>
          <w:noProof/>
          <w:sz w:val="22"/>
          <w:szCs w:val="22"/>
        </w:rPr>
        <w:tab/>
        <w:t>Sewage sludge;</w:t>
      </w:r>
    </w:p>
    <w:p w:rsidR="00BB590B" w:rsidRDefault="00D22AAA">
      <w:pPr>
        <w:pStyle w:val="ListBullet"/>
        <w:numPr>
          <w:ilvl w:val="1"/>
          <w:numId w:val="56"/>
        </w:numPr>
        <w:tabs>
          <w:tab w:val="left" w:pos="357"/>
          <w:tab w:val="left" w:pos="720"/>
        </w:tabs>
        <w:ind w:left="1437"/>
        <w:jc w:val="both"/>
        <w:rPr>
          <w:noProof/>
          <w:sz w:val="22"/>
          <w:szCs w:val="22"/>
        </w:rPr>
      </w:pPr>
      <w:r>
        <w:rPr>
          <w:noProof/>
          <w:sz w:val="22"/>
          <w:szCs w:val="22"/>
        </w:rPr>
        <w:tab/>
        <w:t>Construction and demolition wastes;</w:t>
      </w:r>
    </w:p>
    <w:p w:rsidR="00BB590B" w:rsidRDefault="00D22AAA">
      <w:pPr>
        <w:pStyle w:val="ListBullet"/>
        <w:numPr>
          <w:ilvl w:val="1"/>
          <w:numId w:val="56"/>
        </w:numPr>
        <w:tabs>
          <w:tab w:val="left" w:pos="357"/>
          <w:tab w:val="left" w:pos="720"/>
        </w:tabs>
        <w:ind w:left="1437"/>
        <w:jc w:val="both"/>
        <w:rPr>
          <w:noProof/>
          <w:sz w:val="22"/>
          <w:szCs w:val="22"/>
        </w:rPr>
      </w:pPr>
      <w:r>
        <w:rPr>
          <w:noProof/>
          <w:sz w:val="22"/>
          <w:szCs w:val="22"/>
        </w:rPr>
        <w:tab/>
        <w:t>PCB/PCT and PCB/PCT containing equipment;</w:t>
      </w:r>
    </w:p>
    <w:p w:rsidR="00BB590B" w:rsidRDefault="00D22AAA">
      <w:pPr>
        <w:pStyle w:val="ListBullet"/>
        <w:numPr>
          <w:ilvl w:val="1"/>
          <w:numId w:val="56"/>
        </w:numPr>
        <w:tabs>
          <w:tab w:val="left" w:pos="357"/>
          <w:tab w:val="left" w:pos="720"/>
        </w:tabs>
        <w:ind w:left="1437"/>
        <w:jc w:val="both"/>
        <w:rPr>
          <w:noProof/>
          <w:sz w:val="22"/>
          <w:szCs w:val="22"/>
        </w:rPr>
      </w:pPr>
      <w:r>
        <w:rPr>
          <w:noProof/>
          <w:sz w:val="22"/>
          <w:szCs w:val="22"/>
        </w:rPr>
        <w:tab/>
        <w:t>Wastes from accumulators and batteries;</w:t>
      </w:r>
    </w:p>
    <w:p w:rsidR="00BB590B" w:rsidRDefault="00D22AAA">
      <w:pPr>
        <w:pStyle w:val="ListBullet"/>
        <w:numPr>
          <w:ilvl w:val="1"/>
          <w:numId w:val="56"/>
        </w:numPr>
        <w:tabs>
          <w:tab w:val="left" w:pos="357"/>
          <w:tab w:val="left" w:pos="720"/>
        </w:tabs>
        <w:ind w:left="1437"/>
        <w:jc w:val="both"/>
        <w:rPr>
          <w:noProof/>
          <w:sz w:val="22"/>
          <w:szCs w:val="22"/>
        </w:rPr>
      </w:pPr>
      <w:r>
        <w:rPr>
          <w:noProof/>
          <w:sz w:val="22"/>
          <w:szCs w:val="22"/>
        </w:rPr>
        <w:tab/>
        <w:t>Electric and electronic equipment wastes;</w:t>
      </w:r>
    </w:p>
    <w:p w:rsidR="00BB590B" w:rsidRDefault="00D22AAA">
      <w:pPr>
        <w:pStyle w:val="ListBullet"/>
        <w:numPr>
          <w:ilvl w:val="1"/>
          <w:numId w:val="56"/>
        </w:numPr>
        <w:tabs>
          <w:tab w:val="left" w:pos="357"/>
          <w:tab w:val="left" w:pos="720"/>
        </w:tabs>
        <w:ind w:left="1437"/>
        <w:jc w:val="both"/>
        <w:rPr>
          <w:noProof/>
          <w:sz w:val="22"/>
          <w:szCs w:val="22"/>
        </w:rPr>
      </w:pPr>
      <w:r>
        <w:rPr>
          <w:noProof/>
          <w:sz w:val="22"/>
          <w:szCs w:val="22"/>
        </w:rPr>
        <w:tab/>
        <w:t xml:space="preserve">Wastes from extractive </w:t>
      </w:r>
      <w:r>
        <w:rPr>
          <w:noProof/>
          <w:sz w:val="22"/>
          <w:szCs w:val="22"/>
        </w:rPr>
        <w:t>industries (mining activities);</w:t>
      </w:r>
    </w:p>
    <w:p w:rsidR="00BB590B" w:rsidRDefault="00D22AAA">
      <w:pPr>
        <w:pStyle w:val="ListBullet"/>
        <w:numPr>
          <w:ilvl w:val="1"/>
          <w:numId w:val="56"/>
        </w:numPr>
        <w:tabs>
          <w:tab w:val="left" w:pos="357"/>
          <w:tab w:val="left" w:pos="720"/>
        </w:tabs>
        <w:ind w:left="1437"/>
        <w:jc w:val="both"/>
        <w:rPr>
          <w:noProof/>
          <w:sz w:val="22"/>
          <w:szCs w:val="22"/>
        </w:rPr>
      </w:pPr>
      <w:r>
        <w:rPr>
          <w:noProof/>
          <w:sz w:val="22"/>
          <w:szCs w:val="22"/>
        </w:rPr>
        <w:t>Wastes from agricultural plastics;</w:t>
      </w:r>
    </w:p>
    <w:p w:rsidR="00BB590B" w:rsidRDefault="00D22AAA">
      <w:pPr>
        <w:pStyle w:val="ListBullet"/>
        <w:numPr>
          <w:ilvl w:val="1"/>
          <w:numId w:val="56"/>
        </w:numPr>
        <w:tabs>
          <w:tab w:val="left" w:pos="357"/>
          <w:tab w:val="left" w:pos="720"/>
        </w:tabs>
        <w:ind w:left="1437"/>
        <w:jc w:val="both"/>
        <w:rPr>
          <w:noProof/>
          <w:sz w:val="22"/>
          <w:szCs w:val="22"/>
        </w:rPr>
      </w:pPr>
      <w:r>
        <w:rPr>
          <w:noProof/>
          <w:sz w:val="22"/>
          <w:szCs w:val="22"/>
        </w:rPr>
        <w:tab/>
        <w:t>Non-hazardous industrial wastes; and</w:t>
      </w:r>
    </w:p>
    <w:p w:rsidR="00BB590B" w:rsidRDefault="00D22AAA">
      <w:pPr>
        <w:pStyle w:val="ListBullet"/>
        <w:numPr>
          <w:ilvl w:val="1"/>
          <w:numId w:val="56"/>
        </w:numPr>
        <w:tabs>
          <w:tab w:val="left" w:pos="357"/>
          <w:tab w:val="left" w:pos="720"/>
        </w:tabs>
        <w:ind w:left="1437"/>
        <w:jc w:val="both"/>
        <w:rPr>
          <w:noProof/>
          <w:sz w:val="22"/>
          <w:szCs w:val="22"/>
        </w:rPr>
      </w:pPr>
      <w:r>
        <w:rPr>
          <w:noProof/>
          <w:sz w:val="22"/>
          <w:szCs w:val="22"/>
        </w:rPr>
        <w:tab/>
        <w:t>Contaminated soils.</w:t>
      </w:r>
    </w:p>
    <w:p w:rsidR="00BB590B" w:rsidRDefault="00D22AAA">
      <w:pPr>
        <w:pStyle w:val="ListBullet"/>
        <w:numPr>
          <w:ilvl w:val="0"/>
          <w:numId w:val="56"/>
        </w:numPr>
        <w:tabs>
          <w:tab w:val="left" w:pos="357"/>
          <w:tab w:val="left" w:pos="720"/>
        </w:tabs>
        <w:ind w:left="717"/>
        <w:jc w:val="both"/>
        <w:rPr>
          <w:noProof/>
          <w:sz w:val="22"/>
          <w:szCs w:val="22"/>
        </w:rPr>
      </w:pPr>
      <w:r>
        <w:rPr>
          <w:noProof/>
          <w:sz w:val="22"/>
          <w:szCs w:val="22"/>
        </w:rPr>
        <w:t>Legislation, regulations and guidelines:</w:t>
      </w:r>
    </w:p>
    <w:p w:rsidR="00BB590B" w:rsidRDefault="00D22AAA">
      <w:pPr>
        <w:ind w:left="357"/>
        <w:jc w:val="both"/>
        <w:rPr>
          <w:noProof/>
          <w:sz w:val="22"/>
          <w:szCs w:val="22"/>
        </w:rPr>
      </w:pPr>
      <w:r>
        <w:rPr>
          <w:noProof/>
          <w:sz w:val="22"/>
          <w:szCs w:val="22"/>
        </w:rPr>
        <w:t xml:space="preserve">Act 22/2011, of 28 July 2011, on Wastes and Contaminated soils is aimed, inter alia, at </w:t>
      </w:r>
      <w:r>
        <w:rPr>
          <w:noProof/>
          <w:sz w:val="22"/>
          <w:szCs w:val="22"/>
        </w:rPr>
        <w:t>preventing the production of wastes and encouraging, in this order, its prevention, preparation for reuse, recycling and other forms of recovery, and, if needed, disposal, with the view to protecting the environment and human health. To that end, the Gover</w:t>
      </w:r>
      <w:r>
        <w:rPr>
          <w:noProof/>
          <w:sz w:val="22"/>
          <w:szCs w:val="22"/>
        </w:rPr>
        <w:t>nment will be able to adapt the established specified waste streams norms to the new Act and its new principles.</w:t>
      </w:r>
    </w:p>
    <w:p w:rsidR="00BB590B" w:rsidRDefault="00D22AAA">
      <w:pPr>
        <w:ind w:left="357"/>
        <w:jc w:val="both"/>
        <w:rPr>
          <w:noProof/>
          <w:sz w:val="22"/>
          <w:szCs w:val="22"/>
        </w:rPr>
      </w:pPr>
      <w:r>
        <w:rPr>
          <w:noProof/>
          <w:sz w:val="22"/>
          <w:szCs w:val="22"/>
        </w:rPr>
        <w:t xml:space="preserve">Industries and activities generating hazardous wastes are subject to administrative communication and registry. </w:t>
      </w:r>
    </w:p>
    <w:p w:rsidR="00BB590B" w:rsidRDefault="00D22AAA">
      <w:pPr>
        <w:ind w:left="357"/>
        <w:jc w:val="both"/>
        <w:rPr>
          <w:noProof/>
          <w:sz w:val="22"/>
          <w:szCs w:val="22"/>
        </w:rPr>
      </w:pPr>
      <w:r>
        <w:rPr>
          <w:noProof/>
          <w:sz w:val="22"/>
          <w:szCs w:val="22"/>
        </w:rPr>
        <w:t>The Act expressly promotes tha</w:t>
      </w:r>
      <w:r>
        <w:rPr>
          <w:noProof/>
          <w:sz w:val="22"/>
          <w:szCs w:val="22"/>
        </w:rPr>
        <w:t>t any potentially recyclable or recoverable waste should be destined for that purpose and its elimination avoided as far as possible, and if not, disposing in an ESM, seeking the protection of human health and the Environment.</w:t>
      </w:r>
    </w:p>
    <w:p w:rsidR="00BB590B" w:rsidRDefault="00D22AAA">
      <w:pPr>
        <w:pStyle w:val="ListBullet"/>
        <w:numPr>
          <w:ilvl w:val="0"/>
          <w:numId w:val="56"/>
        </w:numPr>
        <w:tabs>
          <w:tab w:val="left" w:pos="357"/>
          <w:tab w:val="left" w:pos="720"/>
        </w:tabs>
        <w:ind w:left="717"/>
        <w:jc w:val="both"/>
        <w:rPr>
          <w:noProof/>
          <w:sz w:val="22"/>
          <w:szCs w:val="22"/>
        </w:rPr>
      </w:pPr>
      <w:r>
        <w:rPr>
          <w:noProof/>
          <w:sz w:val="22"/>
          <w:szCs w:val="22"/>
        </w:rPr>
        <w:t>Economic instruments/initiati</w:t>
      </w:r>
      <w:r>
        <w:rPr>
          <w:noProof/>
          <w:sz w:val="22"/>
          <w:szCs w:val="22"/>
        </w:rPr>
        <w:t>ves:</w:t>
      </w:r>
    </w:p>
    <w:p w:rsidR="00BB590B" w:rsidRDefault="00D22AAA">
      <w:pPr>
        <w:ind w:left="357"/>
        <w:jc w:val="both"/>
        <w:rPr>
          <w:noProof/>
          <w:sz w:val="22"/>
          <w:szCs w:val="22"/>
        </w:rPr>
      </w:pPr>
      <w:r>
        <w:rPr>
          <w:noProof/>
          <w:sz w:val="22"/>
          <w:szCs w:val="22"/>
        </w:rPr>
        <w:t>Besides the above mentioned legal or planning instruments, there are other specific economic instruments or initiatives already in place, such as:</w:t>
      </w:r>
    </w:p>
    <w:p w:rsidR="00BB590B" w:rsidRDefault="00D22AAA">
      <w:pPr>
        <w:pStyle w:val="ListBullet"/>
        <w:numPr>
          <w:ilvl w:val="1"/>
          <w:numId w:val="56"/>
        </w:numPr>
        <w:tabs>
          <w:tab w:val="left" w:pos="357"/>
          <w:tab w:val="left" w:pos="720"/>
        </w:tabs>
        <w:ind w:left="1437"/>
        <w:jc w:val="both"/>
        <w:rPr>
          <w:noProof/>
          <w:sz w:val="22"/>
          <w:szCs w:val="22"/>
        </w:rPr>
      </w:pPr>
      <w:r>
        <w:rPr>
          <w:noProof/>
          <w:sz w:val="22"/>
          <w:szCs w:val="22"/>
        </w:rPr>
        <w:tab/>
        <w:t>Landfill taxes for hazardous and non-hazardous wastes in some regions (i.e. Madrid, Cataluña, Murcia, A</w:t>
      </w:r>
      <w:r>
        <w:rPr>
          <w:noProof/>
          <w:sz w:val="22"/>
          <w:szCs w:val="22"/>
        </w:rPr>
        <w:t>ndalucía, Castilla y León);</w:t>
      </w:r>
    </w:p>
    <w:p w:rsidR="00BB590B" w:rsidRDefault="00D22AAA">
      <w:pPr>
        <w:pStyle w:val="ListBullet"/>
        <w:numPr>
          <w:ilvl w:val="1"/>
          <w:numId w:val="56"/>
        </w:numPr>
        <w:tabs>
          <w:tab w:val="left" w:pos="357"/>
          <w:tab w:val="left" w:pos="720"/>
        </w:tabs>
        <w:ind w:left="1437"/>
        <w:jc w:val="both"/>
        <w:rPr>
          <w:noProof/>
          <w:sz w:val="22"/>
          <w:szCs w:val="22"/>
        </w:rPr>
      </w:pPr>
      <w:r>
        <w:rPr>
          <w:noProof/>
          <w:sz w:val="22"/>
          <w:szCs w:val="22"/>
        </w:rPr>
        <w:t>Voluntary agreements with stakeholders; and</w:t>
      </w:r>
    </w:p>
    <w:p w:rsidR="00BB590B" w:rsidRDefault="00D22AAA">
      <w:pPr>
        <w:pStyle w:val="ListBullet"/>
        <w:numPr>
          <w:ilvl w:val="1"/>
          <w:numId w:val="56"/>
        </w:numPr>
        <w:tabs>
          <w:tab w:val="left" w:pos="357"/>
          <w:tab w:val="left" w:pos="720"/>
        </w:tabs>
        <w:ind w:left="1437"/>
        <w:jc w:val="both"/>
        <w:rPr>
          <w:noProof/>
          <w:sz w:val="22"/>
          <w:szCs w:val="22"/>
        </w:rPr>
      </w:pPr>
      <w:r>
        <w:rPr>
          <w:noProof/>
          <w:sz w:val="22"/>
          <w:szCs w:val="22"/>
        </w:rPr>
        <w:tab/>
        <w:t>Promotion of Environmental Management Systems and Schemes (ISO-14000 / EMAS).</w:t>
      </w:r>
    </w:p>
    <w:p w:rsidR="00BB590B" w:rsidRDefault="00D22AAA">
      <w:pPr>
        <w:pStyle w:val="ListBullet"/>
        <w:numPr>
          <w:ilvl w:val="0"/>
          <w:numId w:val="56"/>
        </w:numPr>
        <w:tabs>
          <w:tab w:val="left" w:pos="357"/>
          <w:tab w:val="left" w:pos="720"/>
        </w:tabs>
        <w:ind w:left="717"/>
        <w:jc w:val="both"/>
        <w:rPr>
          <w:noProof/>
          <w:sz w:val="22"/>
          <w:szCs w:val="22"/>
        </w:rPr>
      </w:pPr>
      <w:r>
        <w:rPr>
          <w:noProof/>
          <w:sz w:val="22"/>
          <w:szCs w:val="22"/>
        </w:rPr>
        <w:t>Measures taken by industries/waste generators:</w:t>
      </w:r>
    </w:p>
    <w:p w:rsidR="00BB590B" w:rsidRDefault="00D22AAA">
      <w:pPr>
        <w:ind w:left="357"/>
        <w:jc w:val="both"/>
        <w:rPr>
          <w:noProof/>
          <w:sz w:val="22"/>
          <w:szCs w:val="22"/>
        </w:rPr>
      </w:pPr>
      <w:r>
        <w:rPr>
          <w:noProof/>
          <w:sz w:val="22"/>
          <w:szCs w:val="22"/>
        </w:rPr>
        <w:t>Voluntary sectorial agreements on the management of wastes</w:t>
      </w:r>
      <w:r>
        <w:rPr>
          <w:noProof/>
          <w:sz w:val="22"/>
          <w:szCs w:val="22"/>
        </w:rPr>
        <w:t xml:space="preserve"> (mentioned above); and Certification of Environmental Management Systems.</w:t>
      </w:r>
    </w:p>
    <w:p w:rsidR="00BB590B" w:rsidRDefault="00D22AAA">
      <w:pPr>
        <w:pStyle w:val="BoldNormalText"/>
        <w:jc w:val="both"/>
        <w:rPr>
          <w:noProof/>
          <w:sz w:val="22"/>
          <w:szCs w:val="22"/>
        </w:rPr>
      </w:pPr>
      <w:r>
        <w:rPr>
          <w:noProof/>
          <w:sz w:val="22"/>
          <w:szCs w:val="22"/>
        </w:rPr>
        <w:t>Sweden (2013-2015):</w:t>
      </w:r>
    </w:p>
    <w:p w:rsidR="00BB590B" w:rsidRDefault="00D22AAA">
      <w:pPr>
        <w:pStyle w:val="ListBullet"/>
        <w:numPr>
          <w:ilvl w:val="0"/>
          <w:numId w:val="57"/>
        </w:numPr>
        <w:tabs>
          <w:tab w:val="left" w:pos="357"/>
          <w:tab w:val="left" w:pos="720"/>
        </w:tabs>
        <w:jc w:val="both"/>
        <w:rPr>
          <w:noProof/>
          <w:sz w:val="22"/>
          <w:szCs w:val="22"/>
        </w:rPr>
      </w:pPr>
      <w:r>
        <w:rPr>
          <w:noProof/>
          <w:sz w:val="22"/>
          <w:szCs w:val="22"/>
        </w:rPr>
        <w:t>National strategies/policies:</w:t>
      </w:r>
    </w:p>
    <w:p w:rsidR="00BB590B" w:rsidRDefault="00D22AAA">
      <w:pPr>
        <w:ind w:left="357"/>
        <w:jc w:val="both"/>
        <w:rPr>
          <w:noProof/>
          <w:sz w:val="22"/>
          <w:szCs w:val="22"/>
        </w:rPr>
      </w:pPr>
      <w:r>
        <w:rPr>
          <w:noProof/>
          <w:sz w:val="22"/>
          <w:szCs w:val="22"/>
        </w:rPr>
        <w:t xml:space="preserve">EU Waste management strategy: </w:t>
      </w:r>
    </w:p>
    <w:p w:rsidR="00BB590B" w:rsidRDefault="00D22AAA">
      <w:pPr>
        <w:pStyle w:val="ListBullet"/>
        <w:numPr>
          <w:ilvl w:val="1"/>
          <w:numId w:val="57"/>
        </w:numPr>
        <w:tabs>
          <w:tab w:val="left" w:pos="357"/>
          <w:tab w:val="left" w:pos="720"/>
        </w:tabs>
        <w:ind w:left="1437"/>
        <w:jc w:val="both"/>
        <w:rPr>
          <w:noProof/>
          <w:sz w:val="22"/>
          <w:szCs w:val="22"/>
        </w:rPr>
      </w:pPr>
      <w:r>
        <w:rPr>
          <w:noProof/>
          <w:sz w:val="22"/>
          <w:szCs w:val="22"/>
        </w:rPr>
        <w:tab/>
        <w:t>Prevention of generation of waste;</w:t>
      </w:r>
    </w:p>
    <w:p w:rsidR="00BB590B" w:rsidRDefault="00D22AAA">
      <w:pPr>
        <w:pStyle w:val="ListBullet"/>
        <w:numPr>
          <w:ilvl w:val="1"/>
          <w:numId w:val="57"/>
        </w:numPr>
        <w:tabs>
          <w:tab w:val="left" w:pos="357"/>
          <w:tab w:val="left" w:pos="720"/>
        </w:tabs>
        <w:ind w:left="1437"/>
        <w:jc w:val="both"/>
        <w:rPr>
          <w:noProof/>
          <w:sz w:val="22"/>
          <w:szCs w:val="22"/>
        </w:rPr>
      </w:pPr>
      <w:r>
        <w:rPr>
          <w:noProof/>
          <w:sz w:val="22"/>
          <w:szCs w:val="22"/>
        </w:rPr>
        <w:tab/>
        <w:t>Reduce content of hazardous material in the waste;</w:t>
      </w:r>
    </w:p>
    <w:p w:rsidR="00BB590B" w:rsidRDefault="00D22AAA">
      <w:pPr>
        <w:pStyle w:val="ListBullet"/>
        <w:numPr>
          <w:ilvl w:val="1"/>
          <w:numId w:val="57"/>
        </w:numPr>
        <w:tabs>
          <w:tab w:val="left" w:pos="357"/>
          <w:tab w:val="left" w:pos="720"/>
        </w:tabs>
        <w:ind w:left="1437"/>
        <w:jc w:val="both"/>
        <w:rPr>
          <w:noProof/>
          <w:sz w:val="22"/>
          <w:szCs w:val="22"/>
        </w:rPr>
      </w:pPr>
      <w:r>
        <w:rPr>
          <w:noProof/>
          <w:sz w:val="22"/>
          <w:szCs w:val="22"/>
        </w:rPr>
        <w:tab/>
        <w:t xml:space="preserve">Reuse or </w:t>
      </w:r>
      <w:r>
        <w:rPr>
          <w:noProof/>
          <w:sz w:val="22"/>
          <w:szCs w:val="22"/>
        </w:rPr>
        <w:t>recovery of material or energy; and</w:t>
      </w:r>
    </w:p>
    <w:p w:rsidR="00BB590B" w:rsidRDefault="00D22AAA">
      <w:pPr>
        <w:pStyle w:val="ListBullet"/>
        <w:numPr>
          <w:ilvl w:val="1"/>
          <w:numId w:val="57"/>
        </w:numPr>
        <w:tabs>
          <w:tab w:val="left" w:pos="357"/>
          <w:tab w:val="left" w:pos="720"/>
        </w:tabs>
        <w:ind w:left="1437"/>
        <w:jc w:val="both"/>
        <w:rPr>
          <w:noProof/>
          <w:sz w:val="22"/>
          <w:szCs w:val="22"/>
        </w:rPr>
      </w:pPr>
      <w:r>
        <w:rPr>
          <w:noProof/>
          <w:sz w:val="22"/>
          <w:szCs w:val="22"/>
        </w:rPr>
        <w:tab/>
        <w:t>Safe and adequate disposal of the waste.</w:t>
      </w:r>
    </w:p>
    <w:p w:rsidR="00BB590B" w:rsidRDefault="00D22AAA">
      <w:pPr>
        <w:pStyle w:val="ListBullet"/>
        <w:numPr>
          <w:ilvl w:val="0"/>
          <w:numId w:val="57"/>
        </w:numPr>
        <w:tabs>
          <w:tab w:val="left" w:pos="357"/>
          <w:tab w:val="left" w:pos="720"/>
        </w:tabs>
        <w:ind w:left="717"/>
        <w:jc w:val="both"/>
        <w:rPr>
          <w:noProof/>
          <w:sz w:val="22"/>
          <w:szCs w:val="22"/>
        </w:rPr>
      </w:pPr>
      <w:r>
        <w:rPr>
          <w:noProof/>
          <w:sz w:val="22"/>
          <w:szCs w:val="22"/>
        </w:rPr>
        <w:t>Legislation, regulations and guidelines:</w:t>
      </w:r>
    </w:p>
    <w:p w:rsidR="00BB590B" w:rsidRDefault="00D22AAA">
      <w:pPr>
        <w:ind w:left="357"/>
        <w:jc w:val="both"/>
        <w:rPr>
          <w:noProof/>
          <w:sz w:val="22"/>
          <w:szCs w:val="22"/>
        </w:rPr>
      </w:pPr>
      <w:r>
        <w:rPr>
          <w:noProof/>
          <w:sz w:val="22"/>
          <w:szCs w:val="22"/>
        </w:rPr>
        <w:t>Producer responsibility of different kinds of waste;</w:t>
      </w:r>
    </w:p>
    <w:p w:rsidR="00BB590B" w:rsidRDefault="00D22AAA">
      <w:pPr>
        <w:ind w:left="357"/>
        <w:jc w:val="both"/>
        <w:rPr>
          <w:noProof/>
          <w:sz w:val="22"/>
          <w:szCs w:val="22"/>
        </w:rPr>
      </w:pPr>
      <w:r>
        <w:rPr>
          <w:noProof/>
          <w:sz w:val="22"/>
          <w:szCs w:val="22"/>
        </w:rPr>
        <w:t>Ban on landfill of sorted combustible waste from 1 January 2002;</w:t>
      </w:r>
    </w:p>
    <w:p w:rsidR="00BB590B" w:rsidRDefault="00D22AAA">
      <w:pPr>
        <w:ind w:left="357"/>
        <w:jc w:val="both"/>
        <w:rPr>
          <w:noProof/>
          <w:sz w:val="22"/>
          <w:szCs w:val="22"/>
        </w:rPr>
      </w:pPr>
      <w:r>
        <w:rPr>
          <w:noProof/>
          <w:sz w:val="22"/>
          <w:szCs w:val="22"/>
        </w:rPr>
        <w:t xml:space="preserve">Ban on landfill of </w:t>
      </w:r>
      <w:r>
        <w:rPr>
          <w:noProof/>
          <w:sz w:val="22"/>
          <w:szCs w:val="22"/>
        </w:rPr>
        <w:t>organic waste from 1 January 2005; and</w:t>
      </w:r>
    </w:p>
    <w:p w:rsidR="00BB590B" w:rsidRDefault="00D22AAA">
      <w:pPr>
        <w:ind w:left="357"/>
        <w:jc w:val="both"/>
        <w:rPr>
          <w:noProof/>
          <w:sz w:val="22"/>
          <w:szCs w:val="22"/>
        </w:rPr>
      </w:pPr>
      <w:r>
        <w:rPr>
          <w:noProof/>
          <w:sz w:val="22"/>
          <w:szCs w:val="22"/>
        </w:rPr>
        <w:t>Ordinance on wastes sent to landfills.</w:t>
      </w:r>
    </w:p>
    <w:p w:rsidR="00BB590B" w:rsidRDefault="00D22AAA">
      <w:pPr>
        <w:pStyle w:val="ListBullet"/>
        <w:numPr>
          <w:ilvl w:val="0"/>
          <w:numId w:val="57"/>
        </w:numPr>
        <w:tabs>
          <w:tab w:val="left" w:pos="357"/>
          <w:tab w:val="left" w:pos="720"/>
        </w:tabs>
        <w:ind w:left="717"/>
        <w:jc w:val="both"/>
        <w:rPr>
          <w:noProof/>
          <w:sz w:val="22"/>
          <w:szCs w:val="22"/>
        </w:rPr>
      </w:pPr>
      <w:r>
        <w:rPr>
          <w:noProof/>
          <w:sz w:val="22"/>
          <w:szCs w:val="22"/>
        </w:rPr>
        <w:t>Economic instruments/initiatives:</w:t>
      </w:r>
    </w:p>
    <w:p w:rsidR="00BB590B" w:rsidRDefault="00D22AAA">
      <w:pPr>
        <w:ind w:left="357"/>
        <w:jc w:val="both"/>
        <w:rPr>
          <w:noProof/>
          <w:sz w:val="22"/>
          <w:szCs w:val="22"/>
        </w:rPr>
      </w:pPr>
      <w:r>
        <w:rPr>
          <w:noProof/>
          <w:sz w:val="22"/>
          <w:szCs w:val="22"/>
        </w:rPr>
        <w:t>Tax on waste sent to landfill from 1 January 2000 and tax on household waste sent to incineration from 1 July 2006.</w:t>
      </w:r>
    </w:p>
    <w:p w:rsidR="00BB590B" w:rsidRDefault="00D22AAA">
      <w:pPr>
        <w:pStyle w:val="BoldNormalText"/>
        <w:jc w:val="both"/>
        <w:rPr>
          <w:noProof/>
          <w:sz w:val="22"/>
          <w:szCs w:val="22"/>
        </w:rPr>
      </w:pPr>
      <w:r>
        <w:rPr>
          <w:b w:val="0"/>
          <w:noProof/>
          <w:sz w:val="22"/>
          <w:szCs w:val="22"/>
        </w:rPr>
        <w:t>The</w:t>
      </w:r>
      <w:r>
        <w:rPr>
          <w:noProof/>
          <w:sz w:val="22"/>
          <w:szCs w:val="22"/>
        </w:rPr>
        <w:t xml:space="preserve"> United Kingdom (2013-201</w:t>
      </w:r>
      <w:r>
        <w:rPr>
          <w:noProof/>
          <w:sz w:val="22"/>
          <w:szCs w:val="22"/>
        </w:rPr>
        <w:t>5):</w:t>
      </w:r>
    </w:p>
    <w:p w:rsidR="00BB590B" w:rsidRDefault="00D22AAA">
      <w:pPr>
        <w:pStyle w:val="ListBullet"/>
        <w:numPr>
          <w:ilvl w:val="0"/>
          <w:numId w:val="58"/>
        </w:numPr>
        <w:tabs>
          <w:tab w:val="left" w:pos="357"/>
          <w:tab w:val="left" w:pos="720"/>
        </w:tabs>
        <w:jc w:val="both"/>
        <w:rPr>
          <w:noProof/>
          <w:sz w:val="22"/>
          <w:szCs w:val="22"/>
        </w:rPr>
      </w:pPr>
      <w:r>
        <w:rPr>
          <w:noProof/>
          <w:sz w:val="22"/>
          <w:szCs w:val="22"/>
        </w:rPr>
        <w:t>National strategies/policies:</w:t>
      </w:r>
    </w:p>
    <w:p w:rsidR="00BB590B" w:rsidRDefault="00D22AAA">
      <w:pPr>
        <w:ind w:left="357"/>
        <w:jc w:val="both"/>
        <w:rPr>
          <w:noProof/>
          <w:sz w:val="22"/>
          <w:szCs w:val="22"/>
        </w:rPr>
      </w:pPr>
      <w:r>
        <w:rPr>
          <w:noProof/>
          <w:sz w:val="22"/>
          <w:szCs w:val="22"/>
        </w:rPr>
        <w:t>Waste policy is devolved in the UK to the respective administrations.</w:t>
      </w:r>
    </w:p>
    <w:p w:rsidR="00BB590B" w:rsidRDefault="00D22AAA">
      <w:pPr>
        <w:pStyle w:val="ListBullet"/>
        <w:numPr>
          <w:ilvl w:val="1"/>
          <w:numId w:val="58"/>
        </w:numPr>
        <w:tabs>
          <w:tab w:val="left" w:pos="357"/>
          <w:tab w:val="left" w:pos="720"/>
        </w:tabs>
        <w:ind w:left="1437"/>
        <w:jc w:val="both"/>
        <w:rPr>
          <w:noProof/>
          <w:sz w:val="22"/>
          <w:szCs w:val="22"/>
        </w:rPr>
      </w:pPr>
      <w:r>
        <w:rPr>
          <w:noProof/>
          <w:sz w:val="22"/>
          <w:szCs w:val="22"/>
        </w:rPr>
        <w:t xml:space="preserve">England </w:t>
      </w:r>
    </w:p>
    <w:p w:rsidR="00BB590B" w:rsidRDefault="00D22AAA">
      <w:pPr>
        <w:ind w:left="357"/>
        <w:jc w:val="both"/>
        <w:rPr>
          <w:noProof/>
          <w:sz w:val="22"/>
          <w:szCs w:val="22"/>
        </w:rPr>
      </w:pPr>
      <w:r>
        <w:rPr>
          <w:noProof/>
          <w:sz w:val="22"/>
          <w:szCs w:val="22"/>
        </w:rPr>
        <w:t xml:space="preserve">The Waste Prevention Programme for England (Waste Prevention Programme for England) was published on the 11 December 2013. It sets out actions </w:t>
      </w:r>
      <w:r>
        <w:rPr>
          <w:noProof/>
          <w:sz w:val="22"/>
          <w:szCs w:val="22"/>
        </w:rPr>
        <w:t>for government, local authorities, businesses and the civil society and consumers to reduce waste and move to a more sustainable economy.</w:t>
      </w:r>
    </w:p>
    <w:p w:rsidR="00BB590B" w:rsidRDefault="00D22AAA">
      <w:pPr>
        <w:ind w:left="357"/>
        <w:jc w:val="both"/>
        <w:rPr>
          <w:noProof/>
          <w:sz w:val="22"/>
          <w:szCs w:val="22"/>
        </w:rPr>
      </w:pPr>
      <w:r>
        <w:rPr>
          <w:noProof/>
          <w:sz w:val="22"/>
          <w:szCs w:val="22"/>
        </w:rPr>
        <w:t xml:space="preserve">Key activities in </w:t>
      </w:r>
      <w:r>
        <w:rPr>
          <w:rStyle w:val="BoldNormalTextChar"/>
          <w:noProof/>
          <w:sz w:val="22"/>
          <w:szCs w:val="22"/>
        </w:rPr>
        <w:t xml:space="preserve">2015 </w:t>
      </w:r>
      <w:r>
        <w:rPr>
          <w:rStyle w:val="ItalicnormaltextChar"/>
          <w:noProof/>
          <w:sz w:val="22"/>
          <w:szCs w:val="22"/>
        </w:rPr>
        <w:t>(not included in previous years’ responses)</w:t>
      </w:r>
      <w:r>
        <w:rPr>
          <w:noProof/>
          <w:sz w:val="22"/>
          <w:szCs w:val="22"/>
        </w:rPr>
        <w:t xml:space="preserve"> include support for voluntary agreements with waste</w:t>
      </w:r>
      <w:r>
        <w:rPr>
          <w:noProof/>
          <w:sz w:val="22"/>
          <w:szCs w:val="22"/>
        </w:rPr>
        <w:t xml:space="preserve"> prevention at their core within key sectors, working through the Waste and Resources Action Programme (WRAP) and support for innovative waste prevention projects through the Innovation in Waste Prevention Fund.</w:t>
      </w:r>
    </w:p>
    <w:p w:rsidR="00BB590B" w:rsidRDefault="00D22AAA">
      <w:pPr>
        <w:pStyle w:val="ListBullet"/>
        <w:numPr>
          <w:ilvl w:val="1"/>
          <w:numId w:val="58"/>
        </w:numPr>
        <w:tabs>
          <w:tab w:val="left" w:pos="357"/>
          <w:tab w:val="left" w:pos="720"/>
        </w:tabs>
        <w:ind w:left="1437"/>
        <w:jc w:val="both"/>
        <w:rPr>
          <w:noProof/>
          <w:sz w:val="22"/>
          <w:szCs w:val="22"/>
        </w:rPr>
      </w:pPr>
      <w:r>
        <w:rPr>
          <w:noProof/>
          <w:sz w:val="22"/>
          <w:szCs w:val="22"/>
        </w:rPr>
        <w:t>Scotland</w:t>
      </w:r>
    </w:p>
    <w:p w:rsidR="00BB590B" w:rsidRDefault="00D22AAA">
      <w:pPr>
        <w:ind w:left="357"/>
        <w:jc w:val="both"/>
        <w:rPr>
          <w:noProof/>
          <w:sz w:val="22"/>
          <w:szCs w:val="22"/>
        </w:rPr>
      </w:pPr>
      <w:r>
        <w:rPr>
          <w:noProof/>
          <w:sz w:val="22"/>
          <w:szCs w:val="22"/>
        </w:rPr>
        <w:t>The Waste (Scotland) Regulations 20</w:t>
      </w:r>
      <w:r>
        <w:rPr>
          <w:noProof/>
          <w:sz w:val="22"/>
          <w:szCs w:val="22"/>
        </w:rPr>
        <w:t>12 were passed on 9 May 2012 and come into effect on 1 January 2014. The regulations make the following provisions:</w:t>
      </w:r>
    </w:p>
    <w:p w:rsidR="00BB590B" w:rsidRDefault="00D22AAA">
      <w:pPr>
        <w:pStyle w:val="ListBullet"/>
        <w:numPr>
          <w:ilvl w:val="2"/>
          <w:numId w:val="58"/>
        </w:numPr>
        <w:tabs>
          <w:tab w:val="left" w:pos="357"/>
          <w:tab w:val="left" w:pos="720"/>
        </w:tabs>
        <w:ind w:left="1491" w:hanging="357"/>
        <w:jc w:val="both"/>
        <w:rPr>
          <w:noProof/>
          <w:sz w:val="22"/>
          <w:szCs w:val="22"/>
        </w:rPr>
      </w:pPr>
      <w:r>
        <w:rPr>
          <w:noProof/>
          <w:sz w:val="22"/>
          <w:szCs w:val="22"/>
        </w:rPr>
        <w:t>From 1 January 2014 all businesses must segregate metals, plastics, glass, paper &amp; card for separate collection;</w:t>
      </w:r>
    </w:p>
    <w:p w:rsidR="00BB590B" w:rsidRDefault="00D22AAA">
      <w:pPr>
        <w:pStyle w:val="ListBullet"/>
        <w:numPr>
          <w:ilvl w:val="2"/>
          <w:numId w:val="58"/>
        </w:numPr>
        <w:tabs>
          <w:tab w:val="left" w:pos="357"/>
          <w:tab w:val="left" w:pos="720"/>
        </w:tabs>
        <w:ind w:left="1491" w:hanging="357"/>
        <w:jc w:val="both"/>
        <w:rPr>
          <w:noProof/>
          <w:sz w:val="22"/>
          <w:szCs w:val="22"/>
        </w:rPr>
      </w:pPr>
      <w:r>
        <w:rPr>
          <w:noProof/>
          <w:sz w:val="22"/>
          <w:szCs w:val="22"/>
        </w:rPr>
        <w:t xml:space="preserve">From 1 January 2014 food </w:t>
      </w:r>
      <w:r>
        <w:rPr>
          <w:noProof/>
          <w:sz w:val="22"/>
          <w:szCs w:val="22"/>
        </w:rPr>
        <w:t>businesses (except in rural areas) which produce over 50kg food waste per week must present that food waste for separate collection;</w:t>
      </w:r>
    </w:p>
    <w:p w:rsidR="00BB590B" w:rsidRDefault="00D22AAA">
      <w:pPr>
        <w:pStyle w:val="ListBullet"/>
        <w:numPr>
          <w:ilvl w:val="2"/>
          <w:numId w:val="58"/>
        </w:numPr>
        <w:tabs>
          <w:tab w:val="left" w:pos="357"/>
          <w:tab w:val="left" w:pos="720"/>
        </w:tabs>
        <w:ind w:left="1491" w:hanging="357"/>
        <w:jc w:val="both"/>
        <w:rPr>
          <w:noProof/>
          <w:sz w:val="22"/>
          <w:szCs w:val="22"/>
        </w:rPr>
      </w:pPr>
      <w:r>
        <w:rPr>
          <w:noProof/>
          <w:sz w:val="22"/>
          <w:szCs w:val="22"/>
        </w:rPr>
        <w:t>From 1 January 2016 food businesses (except in rural areas) which produce over 5kg food waste per week must present that fo</w:t>
      </w:r>
      <w:r>
        <w:rPr>
          <w:noProof/>
          <w:sz w:val="22"/>
          <w:szCs w:val="22"/>
        </w:rPr>
        <w:t>od waste for separate collection;</w:t>
      </w:r>
    </w:p>
    <w:p w:rsidR="00BB590B" w:rsidRDefault="00D22AAA">
      <w:pPr>
        <w:pStyle w:val="ListBullet"/>
        <w:numPr>
          <w:ilvl w:val="2"/>
          <w:numId w:val="58"/>
        </w:numPr>
        <w:tabs>
          <w:tab w:val="left" w:pos="357"/>
          <w:tab w:val="left" w:pos="720"/>
        </w:tabs>
        <w:ind w:left="1491" w:hanging="357"/>
        <w:jc w:val="both"/>
        <w:rPr>
          <w:noProof/>
          <w:sz w:val="22"/>
          <w:szCs w:val="22"/>
        </w:rPr>
      </w:pPr>
      <w:r>
        <w:rPr>
          <w:noProof/>
          <w:sz w:val="22"/>
          <w:szCs w:val="22"/>
        </w:rPr>
        <w:t>Waste contractors must provide collection and treatment services which deliver high quality recycling</w:t>
      </w:r>
    </w:p>
    <w:p w:rsidR="00BB590B" w:rsidRDefault="00D22AAA">
      <w:pPr>
        <w:pStyle w:val="ListBullet"/>
        <w:numPr>
          <w:ilvl w:val="2"/>
          <w:numId w:val="58"/>
        </w:numPr>
        <w:tabs>
          <w:tab w:val="left" w:pos="357"/>
          <w:tab w:val="left" w:pos="720"/>
        </w:tabs>
        <w:ind w:left="1491" w:hanging="357"/>
        <w:jc w:val="both"/>
        <w:rPr>
          <w:noProof/>
          <w:sz w:val="22"/>
          <w:szCs w:val="22"/>
        </w:rPr>
      </w:pPr>
      <w:r>
        <w:rPr>
          <w:noProof/>
          <w:sz w:val="22"/>
          <w:szCs w:val="22"/>
        </w:rPr>
        <w:t>Local Authorities must provide a minimum recycling service to householders;</w:t>
      </w:r>
    </w:p>
    <w:p w:rsidR="00BB590B" w:rsidRDefault="00D22AAA">
      <w:pPr>
        <w:pStyle w:val="ListBullet"/>
        <w:numPr>
          <w:ilvl w:val="2"/>
          <w:numId w:val="58"/>
        </w:numPr>
        <w:tabs>
          <w:tab w:val="left" w:pos="357"/>
          <w:tab w:val="left" w:pos="720"/>
        </w:tabs>
        <w:ind w:left="1491" w:hanging="357"/>
        <w:jc w:val="both"/>
        <w:rPr>
          <w:noProof/>
          <w:sz w:val="22"/>
          <w:szCs w:val="22"/>
        </w:rPr>
      </w:pPr>
      <w:r>
        <w:rPr>
          <w:noProof/>
          <w:sz w:val="22"/>
          <w:szCs w:val="22"/>
        </w:rPr>
        <w:t>From 1 January 2014 separately collected rec</w:t>
      </w:r>
      <w:r>
        <w:rPr>
          <w:noProof/>
          <w:sz w:val="22"/>
          <w:szCs w:val="22"/>
        </w:rPr>
        <w:t>yclables will be banned from going to incineration or landfill; and</w:t>
      </w:r>
    </w:p>
    <w:p w:rsidR="00BB590B" w:rsidRDefault="00D22AAA">
      <w:pPr>
        <w:pStyle w:val="ListBullet"/>
        <w:numPr>
          <w:ilvl w:val="2"/>
          <w:numId w:val="58"/>
        </w:numPr>
        <w:tabs>
          <w:tab w:val="left" w:pos="357"/>
          <w:tab w:val="left" w:pos="720"/>
        </w:tabs>
        <w:ind w:left="1491" w:hanging="357"/>
        <w:jc w:val="both"/>
        <w:rPr>
          <w:noProof/>
          <w:sz w:val="22"/>
          <w:szCs w:val="22"/>
        </w:rPr>
      </w:pPr>
      <w:r>
        <w:rPr>
          <w:noProof/>
          <w:sz w:val="22"/>
          <w:szCs w:val="22"/>
        </w:rPr>
        <w:t>From 1 January 2012 all biodegradable municipal waste will be banned from going to landfill.</w:t>
      </w:r>
    </w:p>
    <w:p w:rsidR="00BB590B" w:rsidRDefault="00D22AAA">
      <w:pPr>
        <w:ind w:left="357"/>
        <w:jc w:val="both"/>
        <w:rPr>
          <w:noProof/>
          <w:sz w:val="22"/>
          <w:szCs w:val="22"/>
        </w:rPr>
      </w:pPr>
      <w:r>
        <w:rPr>
          <w:noProof/>
          <w:sz w:val="22"/>
          <w:szCs w:val="22"/>
        </w:rPr>
        <w:t xml:space="preserve">The Regulations support Scotland’s 2010 Zero Waste Plan, which includes targets of recycling </w:t>
      </w:r>
      <w:r>
        <w:rPr>
          <w:noProof/>
          <w:sz w:val="22"/>
          <w:szCs w:val="22"/>
        </w:rPr>
        <w:t>70% of all Scotland’s waste and sending a maximum of 5% to landfill by 2025.</w:t>
      </w:r>
    </w:p>
    <w:p w:rsidR="00BB590B" w:rsidRDefault="00D22AAA">
      <w:pPr>
        <w:pStyle w:val="ListBullet"/>
        <w:numPr>
          <w:ilvl w:val="1"/>
          <w:numId w:val="58"/>
        </w:numPr>
        <w:tabs>
          <w:tab w:val="left" w:pos="357"/>
          <w:tab w:val="left" w:pos="720"/>
        </w:tabs>
        <w:ind w:left="1437"/>
        <w:jc w:val="both"/>
        <w:rPr>
          <w:noProof/>
          <w:sz w:val="22"/>
          <w:szCs w:val="22"/>
        </w:rPr>
      </w:pPr>
      <w:r>
        <w:rPr>
          <w:noProof/>
          <w:sz w:val="22"/>
          <w:szCs w:val="22"/>
        </w:rPr>
        <w:t>Wales</w:t>
      </w:r>
    </w:p>
    <w:p w:rsidR="00BB590B" w:rsidRDefault="00D22AAA">
      <w:pPr>
        <w:ind w:left="357"/>
        <w:jc w:val="both"/>
        <w:rPr>
          <w:noProof/>
          <w:sz w:val="22"/>
          <w:szCs w:val="22"/>
        </w:rPr>
      </w:pPr>
      <w:r>
        <w:rPr>
          <w:noProof/>
          <w:sz w:val="22"/>
          <w:szCs w:val="22"/>
        </w:rPr>
        <w:t>The Welsh Government published “Towards Zero Waste” in 2010. This is the overarching waste strategy for Wales. It sets out how Wales will build on the successes achieved thr</w:t>
      </w:r>
      <w:r>
        <w:rPr>
          <w:noProof/>
          <w:sz w:val="22"/>
          <w:szCs w:val="22"/>
        </w:rPr>
        <w:t>ough the earlier “Wise About Waste” and describes a framework for resource efficiency and waste management between 2010 and 2050.  It is accompanied by a suite of sector plans and the Waste Prevention Programme.</w:t>
      </w:r>
    </w:p>
    <w:p w:rsidR="00BB590B" w:rsidRDefault="00D22AAA">
      <w:pPr>
        <w:ind w:left="357"/>
        <w:jc w:val="both"/>
        <w:rPr>
          <w:noProof/>
          <w:sz w:val="22"/>
          <w:szCs w:val="22"/>
        </w:rPr>
      </w:pPr>
      <w:r>
        <w:rPr>
          <w:noProof/>
          <w:sz w:val="22"/>
          <w:szCs w:val="22"/>
        </w:rPr>
        <w:t>The Waste Prevention Programme for Wales was</w:t>
      </w:r>
      <w:r>
        <w:rPr>
          <w:noProof/>
          <w:sz w:val="22"/>
          <w:szCs w:val="22"/>
        </w:rPr>
        <w:t xml:space="preserve"> published on 3 December 2013.  It includes targets, priority materials and sectors, and waste prevention actions for businesses, Government and individuals.  Reducing hazardous waste is a priority within the programme.</w:t>
      </w:r>
    </w:p>
    <w:p w:rsidR="00BB590B" w:rsidRDefault="00D22AAA">
      <w:pPr>
        <w:pStyle w:val="ListBullet"/>
        <w:numPr>
          <w:ilvl w:val="1"/>
          <w:numId w:val="58"/>
        </w:numPr>
        <w:tabs>
          <w:tab w:val="left" w:pos="357"/>
          <w:tab w:val="left" w:pos="720"/>
        </w:tabs>
        <w:ind w:left="1437"/>
        <w:jc w:val="both"/>
        <w:rPr>
          <w:noProof/>
          <w:sz w:val="22"/>
          <w:szCs w:val="22"/>
        </w:rPr>
      </w:pPr>
      <w:r>
        <w:rPr>
          <w:noProof/>
          <w:sz w:val="22"/>
          <w:szCs w:val="22"/>
        </w:rPr>
        <w:t>Northern Ireland</w:t>
      </w:r>
    </w:p>
    <w:p w:rsidR="00BB590B" w:rsidRDefault="00D22AAA">
      <w:pPr>
        <w:ind w:left="357"/>
        <w:jc w:val="both"/>
        <w:rPr>
          <w:noProof/>
          <w:sz w:val="22"/>
          <w:szCs w:val="22"/>
        </w:rPr>
      </w:pPr>
      <w:r>
        <w:rPr>
          <w:noProof/>
          <w:sz w:val="22"/>
          <w:szCs w:val="22"/>
        </w:rPr>
        <w:t>The Waste Preventio</w:t>
      </w:r>
      <w:r>
        <w:rPr>
          <w:noProof/>
          <w:sz w:val="22"/>
          <w:szCs w:val="22"/>
        </w:rPr>
        <w:t>n Programme for Northern Ireland (The Road to Zero Waste) was published on 30 September 2014. The programme builds on the Northern Ireland Waste Management Strategy – “Delivering Resource Efficiency”. The Programme is designed to have a favourable impact o</w:t>
      </w:r>
      <w:r>
        <w:rPr>
          <w:noProof/>
          <w:sz w:val="22"/>
          <w:szCs w:val="22"/>
        </w:rPr>
        <w:t>n the Northern Ireland economy, helping to promote and support “green jobs”, and for the protection of the environment and conservation of resources and aims to maintain the downward trend in waste arising in Northern Ireland.</w:t>
      </w:r>
    </w:p>
    <w:p w:rsidR="00BB590B" w:rsidRDefault="00D22AAA">
      <w:pPr>
        <w:ind w:left="357"/>
        <w:jc w:val="both"/>
        <w:rPr>
          <w:noProof/>
          <w:sz w:val="22"/>
          <w:szCs w:val="22"/>
        </w:rPr>
      </w:pPr>
      <w:r>
        <w:rPr>
          <w:noProof/>
          <w:sz w:val="22"/>
          <w:szCs w:val="22"/>
        </w:rPr>
        <w:t xml:space="preserve">The revised Northern Ireland </w:t>
      </w:r>
      <w:r>
        <w:rPr>
          <w:noProof/>
          <w:sz w:val="22"/>
          <w:szCs w:val="22"/>
        </w:rPr>
        <w:t>Waste Management Strategy produced in October 2013 has a renewed focus on waste prevention (including re-use), preparing for re-use and recycling, and moves the emphasis of waste management in Northern Ireland from resource management to resource efficienc</w:t>
      </w:r>
      <w:r>
        <w:rPr>
          <w:noProof/>
          <w:sz w:val="22"/>
          <w:szCs w:val="22"/>
        </w:rPr>
        <w:t>y i.e. using resources in the most efficient way while minimising the impact of their use on the environment.  The WRAP initiatives also cover Northern Ireland.</w:t>
      </w:r>
    </w:p>
    <w:p w:rsidR="00BB590B" w:rsidRDefault="00D22AAA">
      <w:pPr>
        <w:pStyle w:val="ListBullet"/>
        <w:numPr>
          <w:ilvl w:val="1"/>
          <w:numId w:val="58"/>
        </w:numPr>
        <w:tabs>
          <w:tab w:val="left" w:pos="357"/>
          <w:tab w:val="left" w:pos="720"/>
        </w:tabs>
        <w:ind w:left="1437"/>
        <w:jc w:val="both"/>
        <w:rPr>
          <w:noProof/>
          <w:sz w:val="22"/>
          <w:szCs w:val="22"/>
        </w:rPr>
      </w:pPr>
      <w:r>
        <w:rPr>
          <w:noProof/>
          <w:sz w:val="22"/>
          <w:szCs w:val="22"/>
        </w:rPr>
        <w:t>Gibraltar</w:t>
      </w:r>
    </w:p>
    <w:p w:rsidR="00BB590B" w:rsidRDefault="00D22AAA">
      <w:pPr>
        <w:ind w:left="357"/>
        <w:jc w:val="both"/>
        <w:rPr>
          <w:noProof/>
          <w:sz w:val="22"/>
          <w:szCs w:val="22"/>
        </w:rPr>
      </w:pPr>
      <w:r>
        <w:rPr>
          <w:noProof/>
          <w:sz w:val="22"/>
          <w:szCs w:val="22"/>
        </w:rPr>
        <w:t>The Gibraltar Waste Management Plan, which includes Gibraltar’s Waste Prevention Prog</w:t>
      </w:r>
      <w:r>
        <w:rPr>
          <w:noProof/>
          <w:sz w:val="22"/>
          <w:szCs w:val="22"/>
        </w:rPr>
        <w:t>ramme, was published in December 2013 as prescribed by Article 28 and Article 29 of the Waste Framework Directive (2008/98/EC). This aims to protect the environment and human health by preventing and reducing the adverse impacts of the generation and manag</w:t>
      </w:r>
      <w:r>
        <w:rPr>
          <w:noProof/>
          <w:sz w:val="22"/>
          <w:szCs w:val="22"/>
        </w:rPr>
        <w:t>ement of waste, by reducing the overall impacts of resource use. It sets out guidelines for the roles of businesses, individuals, and the Government. Gibraltar is in the advanced EU tender stages for a Waste Treatment Facility in which H.M. Government of G</w:t>
      </w:r>
      <w:r>
        <w:rPr>
          <w:noProof/>
          <w:sz w:val="22"/>
          <w:szCs w:val="22"/>
        </w:rPr>
        <w:t>ibraltar is requesting proposals from interested parties for such a facility to include, in addition to the waste treatment element, a waste reception facility a pre-sorting capability for the removal of the recyclable element of the waste.</w:t>
      </w:r>
    </w:p>
    <w:p w:rsidR="00BB590B" w:rsidRDefault="00D22AAA">
      <w:pPr>
        <w:pStyle w:val="ListBullet"/>
        <w:numPr>
          <w:ilvl w:val="0"/>
          <w:numId w:val="58"/>
        </w:numPr>
        <w:tabs>
          <w:tab w:val="left" w:pos="357"/>
          <w:tab w:val="left" w:pos="720"/>
        </w:tabs>
        <w:ind w:left="717"/>
        <w:jc w:val="both"/>
        <w:rPr>
          <w:noProof/>
          <w:sz w:val="22"/>
          <w:szCs w:val="22"/>
        </w:rPr>
      </w:pPr>
      <w:r>
        <w:rPr>
          <w:noProof/>
          <w:sz w:val="22"/>
          <w:szCs w:val="22"/>
        </w:rPr>
        <w:t>Legislation, re</w:t>
      </w:r>
      <w:r>
        <w:rPr>
          <w:noProof/>
          <w:sz w:val="22"/>
          <w:szCs w:val="22"/>
        </w:rPr>
        <w:t>gulations and guidelines (up-to-date):</w:t>
      </w:r>
    </w:p>
    <w:p w:rsidR="00BB590B" w:rsidRDefault="00D22AAA">
      <w:pPr>
        <w:ind w:left="357"/>
        <w:jc w:val="both"/>
        <w:rPr>
          <w:noProof/>
          <w:sz w:val="22"/>
          <w:szCs w:val="22"/>
        </w:rPr>
      </w:pPr>
      <w:r>
        <w:rPr>
          <w:noProof/>
          <w:sz w:val="22"/>
          <w:szCs w:val="22"/>
        </w:rPr>
        <w:t xml:space="preserve">A range of policies and strategies exist at the national and EU level to help reduce and eliminate the generation of hazardous and other wastes: </w:t>
      </w:r>
    </w:p>
    <w:p w:rsidR="00BB590B" w:rsidRDefault="00D22AAA">
      <w:pPr>
        <w:pStyle w:val="ListBullet"/>
        <w:numPr>
          <w:ilvl w:val="1"/>
          <w:numId w:val="58"/>
        </w:numPr>
        <w:tabs>
          <w:tab w:val="left" w:pos="357"/>
          <w:tab w:val="left" w:pos="720"/>
        </w:tabs>
        <w:ind w:left="1437"/>
        <w:jc w:val="both"/>
        <w:rPr>
          <w:noProof/>
          <w:sz w:val="22"/>
          <w:szCs w:val="22"/>
        </w:rPr>
      </w:pPr>
      <w:r>
        <w:rPr>
          <w:noProof/>
          <w:sz w:val="22"/>
          <w:szCs w:val="22"/>
        </w:rPr>
        <w:tab/>
        <w:t>REACH controls for the Registration, Evaluation, Assessment of Chemica</w:t>
      </w:r>
      <w:r>
        <w:rPr>
          <w:noProof/>
          <w:sz w:val="22"/>
          <w:szCs w:val="22"/>
        </w:rPr>
        <w:t>ls;</w:t>
      </w:r>
    </w:p>
    <w:p w:rsidR="00BB590B" w:rsidRDefault="00D22AAA">
      <w:pPr>
        <w:pStyle w:val="ListBullet"/>
        <w:numPr>
          <w:ilvl w:val="1"/>
          <w:numId w:val="58"/>
        </w:numPr>
        <w:tabs>
          <w:tab w:val="left" w:pos="357"/>
          <w:tab w:val="left" w:pos="720"/>
        </w:tabs>
        <w:ind w:left="1437"/>
        <w:jc w:val="both"/>
        <w:rPr>
          <w:noProof/>
          <w:sz w:val="22"/>
          <w:szCs w:val="22"/>
        </w:rPr>
      </w:pPr>
      <w:r>
        <w:rPr>
          <w:noProof/>
          <w:sz w:val="22"/>
          <w:szCs w:val="22"/>
        </w:rPr>
        <w:tab/>
        <w:t>The technical and regulatory aspects of Council Directive 99/31/EC on the Landfill of Waste were implemented in England and Wales by the Environmental Permitting (England and Wales) Regulations 2007 (since superseded by 2010);</w:t>
      </w:r>
    </w:p>
    <w:p w:rsidR="00BB590B" w:rsidRDefault="00D22AAA">
      <w:pPr>
        <w:pStyle w:val="ListBullet"/>
        <w:numPr>
          <w:ilvl w:val="1"/>
          <w:numId w:val="58"/>
        </w:numPr>
        <w:tabs>
          <w:tab w:val="left" w:pos="357"/>
          <w:tab w:val="left" w:pos="720"/>
        </w:tabs>
        <w:ind w:left="1437"/>
        <w:jc w:val="both"/>
        <w:rPr>
          <w:noProof/>
          <w:sz w:val="22"/>
          <w:szCs w:val="22"/>
        </w:rPr>
      </w:pPr>
      <w:r>
        <w:rPr>
          <w:noProof/>
          <w:sz w:val="22"/>
          <w:szCs w:val="22"/>
        </w:rPr>
        <w:tab/>
        <w:t>The provisions of the L</w:t>
      </w:r>
      <w:r>
        <w:rPr>
          <w:noProof/>
          <w:sz w:val="22"/>
          <w:szCs w:val="22"/>
        </w:rPr>
        <w:t>andfill Directive and the IPPC Directive have combined to lead to a significant reduction in the number of landfill sites in the United Kingdom;</w:t>
      </w:r>
    </w:p>
    <w:p w:rsidR="00BB590B" w:rsidRDefault="00D22AAA">
      <w:pPr>
        <w:pStyle w:val="ListBullet"/>
        <w:numPr>
          <w:ilvl w:val="1"/>
          <w:numId w:val="58"/>
        </w:numPr>
        <w:tabs>
          <w:tab w:val="left" w:pos="357"/>
          <w:tab w:val="left" w:pos="720"/>
        </w:tabs>
        <w:ind w:left="1437"/>
        <w:jc w:val="both"/>
        <w:rPr>
          <w:noProof/>
          <w:sz w:val="22"/>
          <w:szCs w:val="22"/>
        </w:rPr>
      </w:pPr>
      <w:r>
        <w:rPr>
          <w:noProof/>
          <w:sz w:val="22"/>
          <w:szCs w:val="22"/>
        </w:rPr>
        <w:tab/>
        <w:t xml:space="preserve">Hazardous Waste Regulations were implemented on 16 July 2005 to more fully transpose the EC’s Hazardous Waste </w:t>
      </w:r>
      <w:r>
        <w:rPr>
          <w:noProof/>
          <w:sz w:val="22"/>
          <w:szCs w:val="22"/>
        </w:rPr>
        <w:t>Directive (91/689/EEC) - these regulations were amended in the Waste (England and Wales) Regulations 2011 to implement new requirements in EU Directive 2008/98/EC on Waste;</w:t>
      </w:r>
    </w:p>
    <w:p w:rsidR="00BB590B" w:rsidRDefault="00D22AAA">
      <w:pPr>
        <w:pStyle w:val="ListBullet"/>
        <w:numPr>
          <w:ilvl w:val="1"/>
          <w:numId w:val="58"/>
        </w:numPr>
        <w:tabs>
          <w:tab w:val="left" w:pos="357"/>
          <w:tab w:val="left" w:pos="720"/>
        </w:tabs>
        <w:ind w:left="1437"/>
        <w:jc w:val="both"/>
        <w:rPr>
          <w:noProof/>
          <w:sz w:val="22"/>
          <w:szCs w:val="22"/>
        </w:rPr>
      </w:pPr>
      <w:r>
        <w:rPr>
          <w:noProof/>
          <w:sz w:val="22"/>
          <w:szCs w:val="22"/>
        </w:rPr>
        <w:tab/>
        <w:t>The Producer Responsibility Obligations (Packaging Waste) Regulations 1997 (as ame</w:t>
      </w:r>
      <w:r>
        <w:rPr>
          <w:noProof/>
          <w:sz w:val="22"/>
          <w:szCs w:val="22"/>
        </w:rPr>
        <w:t>nded). implemented part of the EC Directive on Packaging and Packaging Waste 94/62/EC, in particular the recovery and recycling targets;</w:t>
      </w:r>
    </w:p>
    <w:p w:rsidR="00BB590B" w:rsidRDefault="00D22AAA">
      <w:pPr>
        <w:pStyle w:val="ListBullet"/>
        <w:numPr>
          <w:ilvl w:val="1"/>
          <w:numId w:val="58"/>
        </w:numPr>
        <w:tabs>
          <w:tab w:val="left" w:pos="357"/>
          <w:tab w:val="left" w:pos="720"/>
        </w:tabs>
        <w:ind w:left="1437"/>
        <w:jc w:val="both"/>
        <w:rPr>
          <w:noProof/>
          <w:sz w:val="22"/>
          <w:szCs w:val="22"/>
        </w:rPr>
      </w:pPr>
      <w:r>
        <w:rPr>
          <w:noProof/>
          <w:sz w:val="22"/>
          <w:szCs w:val="22"/>
        </w:rPr>
        <w:tab/>
        <w:t>A revised Packaging Directive 2004/12/EC came into force in February 2004;</w:t>
      </w:r>
    </w:p>
    <w:p w:rsidR="00BB590B" w:rsidRDefault="00D22AAA">
      <w:pPr>
        <w:pStyle w:val="ListBullet"/>
        <w:numPr>
          <w:ilvl w:val="1"/>
          <w:numId w:val="58"/>
        </w:numPr>
        <w:tabs>
          <w:tab w:val="left" w:pos="357"/>
          <w:tab w:val="left" w:pos="720"/>
        </w:tabs>
        <w:ind w:left="1437"/>
        <w:jc w:val="both"/>
        <w:rPr>
          <w:noProof/>
          <w:sz w:val="22"/>
          <w:szCs w:val="22"/>
        </w:rPr>
      </w:pPr>
      <w:r>
        <w:rPr>
          <w:noProof/>
          <w:sz w:val="22"/>
          <w:szCs w:val="22"/>
        </w:rPr>
        <w:tab/>
        <w:t>The Producer Responsibility Obligations (P</w:t>
      </w:r>
      <w:r>
        <w:rPr>
          <w:noProof/>
          <w:sz w:val="22"/>
          <w:szCs w:val="22"/>
        </w:rPr>
        <w:t>ackaging Waste) Regulations 2007 were amended in March 2008 to revise existing UK recovery and recycling targets;</w:t>
      </w:r>
    </w:p>
    <w:p w:rsidR="00BB590B" w:rsidRDefault="00D22AAA">
      <w:pPr>
        <w:pStyle w:val="ListBullet"/>
        <w:numPr>
          <w:ilvl w:val="1"/>
          <w:numId w:val="58"/>
        </w:numPr>
        <w:tabs>
          <w:tab w:val="left" w:pos="357"/>
          <w:tab w:val="left" w:pos="720"/>
        </w:tabs>
        <w:ind w:left="1437"/>
        <w:jc w:val="both"/>
        <w:rPr>
          <w:noProof/>
          <w:sz w:val="22"/>
          <w:szCs w:val="22"/>
        </w:rPr>
      </w:pPr>
      <w:r>
        <w:rPr>
          <w:noProof/>
          <w:sz w:val="22"/>
          <w:szCs w:val="22"/>
        </w:rPr>
        <w:tab/>
        <w:t>The Regulations, and parallel legislation in Northern Ireland, place obligations on certain businesses which place packaging on the market in</w:t>
      </w:r>
      <w:r>
        <w:rPr>
          <w:noProof/>
          <w:sz w:val="22"/>
          <w:szCs w:val="22"/>
        </w:rPr>
        <w:t>cluding, in particular, a requirement to carry out target levels of packaging waste recovery and recycling each year;</w:t>
      </w:r>
    </w:p>
    <w:p w:rsidR="00BB590B" w:rsidRDefault="00D22AAA">
      <w:pPr>
        <w:pStyle w:val="ListBullet"/>
        <w:numPr>
          <w:ilvl w:val="1"/>
          <w:numId w:val="58"/>
        </w:numPr>
        <w:tabs>
          <w:tab w:val="left" w:pos="357"/>
          <w:tab w:val="left" w:pos="720"/>
        </w:tabs>
        <w:ind w:left="1437"/>
        <w:jc w:val="both"/>
        <w:rPr>
          <w:noProof/>
          <w:sz w:val="22"/>
          <w:szCs w:val="22"/>
        </w:rPr>
      </w:pPr>
      <w:r>
        <w:rPr>
          <w:noProof/>
          <w:sz w:val="22"/>
          <w:szCs w:val="22"/>
        </w:rPr>
        <w:tab/>
        <w:t>The Packaging Waste Recovery Note (PRN) is an evidence note used by obligated businesses to demonstrate compliance with their recovery an</w:t>
      </w:r>
      <w:r>
        <w:rPr>
          <w:noProof/>
          <w:sz w:val="22"/>
          <w:szCs w:val="22"/>
        </w:rPr>
        <w:t>d recycling obligations;</w:t>
      </w:r>
    </w:p>
    <w:p w:rsidR="00BB590B" w:rsidRDefault="00D22AAA">
      <w:pPr>
        <w:pStyle w:val="ListBullet"/>
        <w:numPr>
          <w:ilvl w:val="1"/>
          <w:numId w:val="58"/>
        </w:numPr>
        <w:tabs>
          <w:tab w:val="left" w:pos="357"/>
          <w:tab w:val="left" w:pos="720"/>
        </w:tabs>
        <w:ind w:left="1437"/>
        <w:jc w:val="both"/>
        <w:rPr>
          <w:noProof/>
          <w:sz w:val="22"/>
          <w:szCs w:val="22"/>
        </w:rPr>
      </w:pPr>
      <w:r>
        <w:rPr>
          <w:noProof/>
          <w:sz w:val="22"/>
          <w:szCs w:val="22"/>
        </w:rPr>
        <w:tab/>
        <w:t>The Packaging (Essential Requirements) Regulations 2015 are consolidated and revised regulations that implement the relevant parts of Directive 94/62/EC;</w:t>
      </w:r>
    </w:p>
    <w:p w:rsidR="00BB590B" w:rsidRDefault="00D22AAA">
      <w:pPr>
        <w:pStyle w:val="ListBullet"/>
        <w:numPr>
          <w:ilvl w:val="1"/>
          <w:numId w:val="58"/>
        </w:numPr>
        <w:tabs>
          <w:tab w:val="left" w:pos="357"/>
          <w:tab w:val="left" w:pos="720"/>
        </w:tabs>
        <w:ind w:left="1437"/>
        <w:jc w:val="both"/>
        <w:rPr>
          <w:noProof/>
          <w:sz w:val="22"/>
          <w:szCs w:val="22"/>
        </w:rPr>
      </w:pPr>
      <w:r>
        <w:rPr>
          <w:noProof/>
          <w:sz w:val="22"/>
          <w:szCs w:val="22"/>
        </w:rPr>
        <w:t>The Waste Batteries and Accumulators Regulations 2009 (as amended) implement</w:t>
      </w:r>
      <w:r>
        <w:rPr>
          <w:noProof/>
          <w:sz w:val="22"/>
          <w:szCs w:val="22"/>
        </w:rPr>
        <w:t xml:space="preserve"> relevant parts of Directive 2006/66/EC;</w:t>
      </w:r>
    </w:p>
    <w:p w:rsidR="00BB590B" w:rsidRDefault="00D22AAA">
      <w:pPr>
        <w:pStyle w:val="ListBullet"/>
        <w:numPr>
          <w:ilvl w:val="1"/>
          <w:numId w:val="58"/>
        </w:numPr>
        <w:tabs>
          <w:tab w:val="left" w:pos="357"/>
          <w:tab w:val="left" w:pos="720"/>
        </w:tabs>
        <w:ind w:left="1437"/>
        <w:jc w:val="both"/>
        <w:rPr>
          <w:noProof/>
          <w:sz w:val="22"/>
          <w:szCs w:val="22"/>
        </w:rPr>
      </w:pPr>
      <w:r>
        <w:rPr>
          <w:noProof/>
          <w:sz w:val="22"/>
          <w:szCs w:val="22"/>
        </w:rPr>
        <w:tab/>
        <w:t>The Waste Electrical and Electronic Equipment Regulations 2013 (as amended) implement WEEE Directive 2012/19/EU;</w:t>
      </w:r>
    </w:p>
    <w:p w:rsidR="00BB590B" w:rsidRDefault="00D22AAA">
      <w:pPr>
        <w:pStyle w:val="ListBullet"/>
        <w:numPr>
          <w:ilvl w:val="1"/>
          <w:numId w:val="58"/>
        </w:numPr>
        <w:tabs>
          <w:tab w:val="left" w:pos="357"/>
          <w:tab w:val="left" w:pos="720"/>
        </w:tabs>
        <w:ind w:left="1437"/>
        <w:jc w:val="both"/>
        <w:rPr>
          <w:noProof/>
          <w:sz w:val="22"/>
          <w:szCs w:val="22"/>
        </w:rPr>
      </w:pPr>
      <w:r>
        <w:rPr>
          <w:noProof/>
          <w:sz w:val="22"/>
          <w:szCs w:val="22"/>
        </w:rPr>
        <w:tab/>
        <w:t>The End-of-Life Vehicles Regulations 2003 and ELV (Producer Responsibility) Regulations 2005; and</w:t>
      </w:r>
    </w:p>
    <w:p w:rsidR="00BB590B" w:rsidRDefault="00D22AAA">
      <w:pPr>
        <w:pStyle w:val="ListBullet"/>
        <w:numPr>
          <w:ilvl w:val="1"/>
          <w:numId w:val="58"/>
        </w:numPr>
        <w:tabs>
          <w:tab w:val="left" w:pos="357"/>
          <w:tab w:val="left" w:pos="720"/>
        </w:tabs>
        <w:ind w:left="1434" w:hanging="357"/>
        <w:contextualSpacing w:val="0"/>
        <w:jc w:val="both"/>
        <w:rPr>
          <w:noProof/>
          <w:sz w:val="22"/>
          <w:szCs w:val="22"/>
        </w:rPr>
      </w:pPr>
      <w:r>
        <w:rPr>
          <w:noProof/>
          <w:sz w:val="22"/>
          <w:szCs w:val="22"/>
        </w:rPr>
        <w:tab/>
        <w:t>A</w:t>
      </w:r>
      <w:r>
        <w:rPr>
          <w:noProof/>
          <w:sz w:val="22"/>
          <w:szCs w:val="22"/>
        </w:rPr>
        <w:t xml:space="preserve">rticles 5 (1) and (2) of Council Directive 1999/31/EC on the landfill of waste require national strategies for the reduction of biodegradable waste and set targets to reduce the amount of biodegradable municipal waste going to landfill. These targets were </w:t>
      </w:r>
      <w:r>
        <w:rPr>
          <w:noProof/>
          <w:sz w:val="22"/>
          <w:szCs w:val="22"/>
        </w:rPr>
        <w:t>transposed into UK legislation through the Waste and Emissions Trading Act 2003.</w:t>
      </w:r>
    </w:p>
    <w:p w:rsidR="00BB590B" w:rsidRDefault="00D22AAA">
      <w:pPr>
        <w:pStyle w:val="ListBullet"/>
        <w:numPr>
          <w:ilvl w:val="0"/>
          <w:numId w:val="58"/>
        </w:numPr>
        <w:tabs>
          <w:tab w:val="left" w:pos="357"/>
          <w:tab w:val="left" w:pos="720"/>
        </w:tabs>
        <w:ind w:left="717"/>
        <w:jc w:val="both"/>
        <w:rPr>
          <w:noProof/>
          <w:sz w:val="22"/>
          <w:szCs w:val="22"/>
        </w:rPr>
      </w:pPr>
      <w:r>
        <w:rPr>
          <w:noProof/>
          <w:sz w:val="22"/>
          <w:szCs w:val="22"/>
        </w:rPr>
        <w:t>Economic instruments/initiatives (</w:t>
      </w:r>
      <w:r>
        <w:rPr>
          <w:rStyle w:val="BoldNormalTextChar"/>
          <w:noProof/>
          <w:sz w:val="22"/>
          <w:szCs w:val="22"/>
        </w:rPr>
        <w:t>2015</w:t>
      </w:r>
      <w:r>
        <w:rPr>
          <w:noProof/>
          <w:sz w:val="22"/>
          <w:szCs w:val="22"/>
        </w:rPr>
        <w:t>):</w:t>
      </w:r>
    </w:p>
    <w:p w:rsidR="00BB590B" w:rsidRDefault="00D22AAA">
      <w:pPr>
        <w:ind w:left="357"/>
        <w:jc w:val="both"/>
        <w:rPr>
          <w:noProof/>
          <w:sz w:val="22"/>
          <w:szCs w:val="22"/>
        </w:rPr>
      </w:pPr>
      <w:r>
        <w:rPr>
          <w:noProof/>
          <w:sz w:val="22"/>
          <w:szCs w:val="22"/>
        </w:rPr>
        <w:t>The Landfill Tax was introduced in October 1996 as the first UK tax with an explicit environmental objective.  The tax is consistent w</w:t>
      </w:r>
      <w:r>
        <w:rPr>
          <w:noProof/>
          <w:sz w:val="22"/>
          <w:szCs w:val="22"/>
        </w:rPr>
        <w:t>ith the “polluter-pays” principle and is designed to increase the price of landfill to better reflect its environmental cost, and to promote a more sustainable approach to waste management.  In England and Wales, the standard rate of Landfill Tax was £82.6</w:t>
      </w:r>
      <w:r>
        <w:rPr>
          <w:noProof/>
          <w:sz w:val="22"/>
          <w:szCs w:val="22"/>
        </w:rPr>
        <w:t xml:space="preserve">0 per tonne for 2015-16. The rate of tax for “inert” or “inactive” waste remains £2.60 per tonne.  The standard and “inactive” rates of landfill tax are scheduled to increase further in line with the Retail Price index, rounded to the nearest 5 pence from </w:t>
      </w:r>
      <w:r>
        <w:rPr>
          <w:noProof/>
          <w:sz w:val="22"/>
          <w:szCs w:val="22"/>
        </w:rPr>
        <w:t>1 April 2016.  In Scotland, the standard rate was £84.40 as of April 2016.</w:t>
      </w:r>
    </w:p>
    <w:p w:rsidR="00BB590B" w:rsidRDefault="00D22AAA">
      <w:pPr>
        <w:pStyle w:val="ListBullet"/>
        <w:numPr>
          <w:ilvl w:val="0"/>
          <w:numId w:val="58"/>
        </w:numPr>
        <w:tabs>
          <w:tab w:val="left" w:pos="357"/>
          <w:tab w:val="left" w:pos="720"/>
        </w:tabs>
        <w:ind w:left="717"/>
        <w:jc w:val="both"/>
        <w:rPr>
          <w:noProof/>
          <w:sz w:val="22"/>
          <w:szCs w:val="22"/>
        </w:rPr>
      </w:pPr>
      <w:r>
        <w:rPr>
          <w:noProof/>
          <w:sz w:val="22"/>
          <w:szCs w:val="22"/>
        </w:rPr>
        <w:t>Measures taken by industries/waste generators:</w:t>
      </w:r>
    </w:p>
    <w:p w:rsidR="00BB590B" w:rsidRDefault="00D22AAA">
      <w:pPr>
        <w:ind w:left="357"/>
        <w:jc w:val="both"/>
        <w:rPr>
          <w:noProof/>
          <w:sz w:val="22"/>
          <w:szCs w:val="22"/>
        </w:rPr>
      </w:pPr>
      <w:r>
        <w:rPr>
          <w:noProof/>
          <w:sz w:val="22"/>
          <w:szCs w:val="22"/>
        </w:rPr>
        <w:t>WRAP is an independent, not-for-profit charity which delivers programmes for government and other public sector bodies, acting as an “</w:t>
      </w:r>
      <w:r>
        <w:rPr>
          <w:noProof/>
          <w:sz w:val="22"/>
          <w:szCs w:val="22"/>
        </w:rPr>
        <w:t>honest broker” between governments, businesses, local authorities and communities aiming for a more sustainable, resource efficient economy. WRAP offers UK businesses practical advice on how to minimise waste, increase resource efficiency, reduce environme</w:t>
      </w:r>
      <w:r>
        <w:rPr>
          <w:noProof/>
          <w:sz w:val="22"/>
          <w:szCs w:val="22"/>
        </w:rPr>
        <w:t>ntal impact and save money (converting turnover to profit), delivering action in 4 key areas: food and drink, clothing and textiles, electricals and electronics and resource management. Between 2010 and 2015, in England, WRAP initiatives reduced greenhouse</w:t>
      </w:r>
      <w:r>
        <w:rPr>
          <w:noProof/>
          <w:sz w:val="22"/>
          <w:szCs w:val="22"/>
        </w:rPr>
        <w:t xml:space="preserve"> gas emissions by nearly 50 million tonnes (Mt), reduced waste by 4 Mt, diverted 29 Mt of waste from landfill; and reduced water consumption by 856 million cubic litres.  Overall WRAP delivered a total of £1 billion of savings to business, consumers and lo</w:t>
      </w:r>
      <w:r>
        <w:rPr>
          <w:noProof/>
          <w:sz w:val="22"/>
          <w:szCs w:val="22"/>
        </w:rPr>
        <w:t>cal authorities.</w:t>
      </w:r>
    </w:p>
    <w:p w:rsidR="00BB590B" w:rsidRDefault="00D22AAA">
      <w:pPr>
        <w:ind w:left="357"/>
        <w:jc w:val="both"/>
        <w:rPr>
          <w:noProof/>
          <w:sz w:val="22"/>
          <w:szCs w:val="22"/>
        </w:rPr>
      </w:pPr>
      <w:r>
        <w:rPr>
          <w:noProof/>
          <w:sz w:val="22"/>
          <w:szCs w:val="22"/>
        </w:rPr>
        <w:t xml:space="preserve">Zero Waste Scotland (ZWS) supports delivery of the Scottish Government’s circular economy strategy and the EU’s Europe 2020 growth strategy.  ZWS goal is to help Scotland reap the environmental, economic and social benefits of making best </w:t>
      </w:r>
      <w:r>
        <w:rPr>
          <w:noProof/>
          <w:sz w:val="22"/>
          <w:szCs w:val="22"/>
        </w:rPr>
        <w:t>use of the world’s limited natural resources.</w:t>
      </w:r>
    </w:p>
    <w:p w:rsidR="00BB590B" w:rsidRDefault="00D22AAA">
      <w:pPr>
        <w:pStyle w:val="ListBullet"/>
        <w:numPr>
          <w:ilvl w:val="0"/>
          <w:numId w:val="58"/>
        </w:numPr>
        <w:tabs>
          <w:tab w:val="left" w:pos="357"/>
          <w:tab w:val="left" w:pos="720"/>
        </w:tabs>
        <w:ind w:left="717"/>
        <w:jc w:val="both"/>
        <w:rPr>
          <w:noProof/>
          <w:sz w:val="22"/>
          <w:szCs w:val="22"/>
        </w:rPr>
      </w:pPr>
      <w:r>
        <w:rPr>
          <w:noProof/>
          <w:sz w:val="22"/>
          <w:szCs w:val="22"/>
        </w:rPr>
        <w:t>Others:</w:t>
      </w:r>
    </w:p>
    <w:p w:rsidR="00BB590B" w:rsidRDefault="00D22AAA">
      <w:pPr>
        <w:ind w:left="357"/>
        <w:jc w:val="both"/>
        <w:rPr>
          <w:noProof/>
          <w:sz w:val="22"/>
          <w:szCs w:val="22"/>
        </w:rPr>
      </w:pPr>
      <w:r>
        <w:rPr>
          <w:noProof/>
          <w:sz w:val="22"/>
          <w:szCs w:val="22"/>
        </w:rPr>
        <w:t xml:space="preserve">In Scotland, a ban on any metal, plastic, glass, paper, card and food collected separately for recycling from going to incineration or landfill was introduced in 1 January 2014. </w:t>
      </w:r>
    </w:p>
    <w:p w:rsidR="00BB590B" w:rsidRDefault="00D22AAA">
      <w:pPr>
        <w:ind w:left="357"/>
        <w:jc w:val="both"/>
        <w:rPr>
          <w:noProof/>
          <w:sz w:val="22"/>
          <w:szCs w:val="22"/>
        </w:rPr>
      </w:pPr>
      <w:r>
        <w:rPr>
          <w:noProof/>
          <w:sz w:val="22"/>
          <w:szCs w:val="22"/>
        </w:rPr>
        <w:t>The Welsh Government ha</w:t>
      </w:r>
      <w:r>
        <w:rPr>
          <w:noProof/>
          <w:sz w:val="22"/>
          <w:szCs w:val="22"/>
        </w:rPr>
        <w:t xml:space="preserve">s provided the Welsh Ministers with the powers to increase recycling, including the source segregation of specified recyclable/recoverable materials and landfill and Energy from Waste (EfW) bans for specified recyclable/recoverable materials. </w:t>
      </w:r>
    </w:p>
    <w:p w:rsidR="00BB590B" w:rsidRDefault="00D22AAA">
      <w:pPr>
        <w:ind w:left="357"/>
        <w:jc w:val="both"/>
        <w:rPr>
          <w:noProof/>
          <w:sz w:val="22"/>
          <w:szCs w:val="22"/>
        </w:rPr>
      </w:pPr>
      <w:r>
        <w:rPr>
          <w:noProof/>
          <w:sz w:val="22"/>
          <w:szCs w:val="22"/>
        </w:rPr>
        <w:t xml:space="preserve">In Northern </w:t>
      </w:r>
      <w:r>
        <w:rPr>
          <w:noProof/>
          <w:sz w:val="22"/>
          <w:szCs w:val="22"/>
        </w:rPr>
        <w:t>Ireland on 01 January 2015 Regulation 18 and 20 of the Waste Regulations (Northern Ireland) 2011 regarding the separate collection of certain recyclables came into force. The Rethink Waste Capital Fund assists Councils to increase levels of recycling by pr</w:t>
      </w:r>
      <w:r>
        <w:rPr>
          <w:noProof/>
          <w:sz w:val="22"/>
          <w:szCs w:val="22"/>
        </w:rPr>
        <w:t>oviding funding to cover the capital costs of improving or extending their existing waste collection, re-use and recycling infrastructure. Over the past four years, capital grants totalling in excess of £8.8 million have been made available to Councils und</w:t>
      </w:r>
      <w:r>
        <w:rPr>
          <w:noProof/>
          <w:sz w:val="22"/>
          <w:szCs w:val="22"/>
        </w:rPr>
        <w:t>er the grant scheme</w:t>
      </w:r>
    </w:p>
    <w:p w:rsidR="00BB590B" w:rsidRDefault="00D22AAA">
      <w:pPr>
        <w:ind w:left="357"/>
        <w:jc w:val="both"/>
        <w:rPr>
          <w:noProof/>
          <w:sz w:val="22"/>
          <w:szCs w:val="22"/>
        </w:rPr>
      </w:pPr>
      <w:r>
        <w:rPr>
          <w:noProof/>
          <w:sz w:val="22"/>
          <w:szCs w:val="22"/>
        </w:rPr>
        <w:t>The Government established the Waste Infrastructure Delivery Programme (WIDP) in 2006, to contribute to the UK’s efforts to meet the targets by accelerating the building of waste processing infrastructure to treat residual BMW without c</w:t>
      </w:r>
      <w:r>
        <w:rPr>
          <w:noProof/>
          <w:sz w:val="22"/>
          <w:szCs w:val="22"/>
        </w:rPr>
        <w:t>ompromising the aim of dealing with waste higher up in the waste hierarchy.</w:t>
      </w:r>
    </w:p>
    <w:p w:rsidR="00BB590B" w:rsidRDefault="00D22AAA">
      <w:pPr>
        <w:ind w:left="357"/>
        <w:jc w:val="both"/>
        <w:rPr>
          <w:noProof/>
          <w:sz w:val="22"/>
          <w:szCs w:val="22"/>
        </w:rPr>
      </w:pPr>
      <w:r>
        <w:rPr>
          <w:noProof/>
          <w:sz w:val="22"/>
          <w:szCs w:val="22"/>
        </w:rPr>
        <w:t xml:space="preserve">Defra works to ensure cost-effective and timely delivery of the major infrastructure required to bridge the shortfall in residual waste treatment capacity needed in order for </w:t>
      </w:r>
      <w:r>
        <w:rPr>
          <w:noProof/>
          <w:sz w:val="22"/>
          <w:szCs w:val="22"/>
        </w:rPr>
        <w:t>England to meet its share of the UK’s Landfill Directive diversion targets. WIDP brings together the resources and roles from Defra and Local Partnerships to support local authorities undertaking waste projects.</w:t>
      </w:r>
      <w:r>
        <w:rPr>
          <w:rStyle w:val="FootnoteReference"/>
          <w:noProof/>
          <w:sz w:val="22"/>
          <w:szCs w:val="22"/>
        </w:rPr>
        <w:footnoteReference w:id="33"/>
      </w:r>
      <w:r>
        <w:rPr>
          <w:noProof/>
          <w:sz w:val="22"/>
          <w:szCs w:val="22"/>
        </w:rPr>
        <w:t xml:space="preserve"> Defra is investing some £3bn of Waste Infra</w:t>
      </w:r>
      <w:r>
        <w:rPr>
          <w:noProof/>
          <w:sz w:val="22"/>
          <w:szCs w:val="22"/>
        </w:rPr>
        <w:t xml:space="preserve">structure Grant in a number of Local Authority projects. </w:t>
      </w:r>
    </w:p>
    <w:p w:rsidR="00BB590B" w:rsidRDefault="00D22AAA">
      <w:pPr>
        <w:spacing w:before="0" w:after="0"/>
        <w:jc w:val="both"/>
        <w:rPr>
          <w:rFonts w:ascii="Arial" w:hAnsi="Arial"/>
          <w:b/>
          <w:bCs/>
          <w:noProof/>
          <w:szCs w:val="20"/>
        </w:rPr>
      </w:pPr>
      <w:r>
        <w:rPr>
          <w:noProof/>
        </w:rPr>
        <w:br w:type="page"/>
      </w:r>
    </w:p>
    <w:p w:rsidR="00BB590B" w:rsidRDefault="00D22AAA">
      <w:pPr>
        <w:pStyle w:val="Heading3"/>
        <w:tabs>
          <w:tab w:val="clear" w:pos="1134"/>
          <w:tab w:val="clear" w:pos="6390"/>
          <w:tab w:val="left" w:pos="851"/>
        </w:tabs>
        <w:ind w:left="851" w:hanging="851"/>
        <w:jc w:val="both"/>
        <w:rPr>
          <w:noProof/>
          <w:color w:val="auto"/>
        </w:rPr>
      </w:pPr>
      <w:bookmarkStart w:id="32" w:name="_Toc513036198"/>
      <w:r>
        <w:rPr>
          <w:noProof/>
          <w:color w:val="auto"/>
        </w:rPr>
        <w:t>Question 6: Measures Taken for the Reduction of the Amount of Hazardous Wastes and Other Wastes Subject to Transboundary Movement</w:t>
      </w:r>
      <w:bookmarkEnd w:id="32"/>
    </w:p>
    <w:p w:rsidR="00BB590B" w:rsidRDefault="00D22AAA">
      <w:pPr>
        <w:pStyle w:val="BoldNormalText"/>
        <w:jc w:val="both"/>
        <w:rPr>
          <w:noProof/>
          <w:sz w:val="22"/>
          <w:szCs w:val="22"/>
        </w:rPr>
      </w:pPr>
      <w:r>
        <w:rPr>
          <w:noProof/>
          <w:sz w:val="22"/>
          <w:szCs w:val="22"/>
        </w:rPr>
        <w:t>Austria (2013-2015):</w:t>
      </w:r>
    </w:p>
    <w:p w:rsidR="00BB590B" w:rsidRDefault="00D22AAA">
      <w:pPr>
        <w:pStyle w:val="ListBullet"/>
        <w:numPr>
          <w:ilvl w:val="0"/>
          <w:numId w:val="59"/>
        </w:numPr>
        <w:tabs>
          <w:tab w:val="left" w:pos="357"/>
          <w:tab w:val="left" w:pos="720"/>
        </w:tabs>
        <w:jc w:val="both"/>
        <w:rPr>
          <w:noProof/>
          <w:sz w:val="22"/>
          <w:szCs w:val="22"/>
        </w:rPr>
      </w:pPr>
      <w:r>
        <w:rPr>
          <w:noProof/>
          <w:sz w:val="22"/>
          <w:szCs w:val="22"/>
        </w:rPr>
        <w:t>National strategies/policies:</w:t>
      </w:r>
    </w:p>
    <w:p w:rsidR="00BB590B" w:rsidRDefault="00D22AAA">
      <w:pPr>
        <w:ind w:left="357"/>
        <w:jc w:val="both"/>
        <w:rPr>
          <w:noProof/>
          <w:sz w:val="22"/>
          <w:szCs w:val="22"/>
        </w:rPr>
      </w:pPr>
      <w:r>
        <w:rPr>
          <w:noProof/>
          <w:sz w:val="22"/>
          <w:szCs w:val="22"/>
        </w:rPr>
        <w:t xml:space="preserve">The Federal </w:t>
      </w:r>
      <w:r>
        <w:rPr>
          <w:noProof/>
          <w:sz w:val="22"/>
          <w:szCs w:val="22"/>
        </w:rPr>
        <w:t>Waste Management Plan 2011 statutes the principle of self-sufficiency for final disposal. Based on this principle objections are raised in case of exports for final disposal provided there is a suitable disposal option in Austria.</w:t>
      </w:r>
    </w:p>
    <w:p w:rsidR="00BB590B" w:rsidRDefault="00D22AAA">
      <w:pPr>
        <w:pStyle w:val="ListBullet"/>
        <w:numPr>
          <w:ilvl w:val="0"/>
          <w:numId w:val="59"/>
        </w:numPr>
        <w:tabs>
          <w:tab w:val="left" w:pos="357"/>
          <w:tab w:val="left" w:pos="720"/>
        </w:tabs>
        <w:ind w:left="717"/>
        <w:jc w:val="both"/>
        <w:rPr>
          <w:noProof/>
          <w:sz w:val="22"/>
          <w:szCs w:val="22"/>
        </w:rPr>
      </w:pPr>
      <w:r>
        <w:rPr>
          <w:noProof/>
          <w:sz w:val="22"/>
          <w:szCs w:val="22"/>
        </w:rPr>
        <w:t xml:space="preserve">Legislation, regulations </w:t>
      </w:r>
      <w:r>
        <w:rPr>
          <w:noProof/>
          <w:sz w:val="22"/>
          <w:szCs w:val="22"/>
        </w:rPr>
        <w:t>and guidelines:</w:t>
      </w:r>
    </w:p>
    <w:p w:rsidR="00BB590B" w:rsidRDefault="00D22AAA">
      <w:pPr>
        <w:ind w:left="357"/>
        <w:jc w:val="both"/>
        <w:rPr>
          <w:noProof/>
          <w:sz w:val="22"/>
          <w:szCs w:val="22"/>
        </w:rPr>
      </w:pPr>
      <w:r>
        <w:rPr>
          <w:noProof/>
          <w:sz w:val="22"/>
          <w:szCs w:val="22"/>
        </w:rPr>
        <w:t>Federal Waste Management Plan 2011.</w:t>
      </w:r>
      <w:r>
        <w:rPr>
          <w:rStyle w:val="FootnoteReference"/>
          <w:noProof/>
          <w:sz w:val="22"/>
          <w:szCs w:val="22"/>
        </w:rPr>
        <w:footnoteReference w:id="34"/>
      </w:r>
    </w:p>
    <w:p w:rsidR="00BB590B" w:rsidRDefault="00D22AAA">
      <w:pPr>
        <w:pStyle w:val="ListBullet"/>
        <w:numPr>
          <w:ilvl w:val="0"/>
          <w:numId w:val="59"/>
        </w:numPr>
        <w:tabs>
          <w:tab w:val="left" w:pos="357"/>
          <w:tab w:val="left" w:pos="720"/>
        </w:tabs>
        <w:ind w:left="717"/>
        <w:jc w:val="both"/>
        <w:rPr>
          <w:noProof/>
          <w:sz w:val="22"/>
          <w:szCs w:val="22"/>
        </w:rPr>
      </w:pPr>
      <w:r>
        <w:rPr>
          <w:noProof/>
          <w:sz w:val="22"/>
          <w:szCs w:val="22"/>
        </w:rPr>
        <w:t>Economic instruments/initiatives; Measures taken by industries/waste generators; Others:</w:t>
      </w:r>
    </w:p>
    <w:p w:rsidR="00BB590B" w:rsidRDefault="00D22AAA">
      <w:pPr>
        <w:ind w:left="357"/>
        <w:jc w:val="both"/>
        <w:rPr>
          <w:noProof/>
          <w:sz w:val="22"/>
          <w:szCs w:val="22"/>
        </w:rPr>
      </w:pPr>
      <w:r>
        <w:rPr>
          <w:noProof/>
          <w:sz w:val="22"/>
          <w:szCs w:val="22"/>
        </w:rPr>
        <w:t>See REAP.</w:t>
      </w:r>
      <w:r>
        <w:rPr>
          <w:rStyle w:val="FootnoteReference"/>
          <w:noProof/>
          <w:sz w:val="22"/>
          <w:szCs w:val="22"/>
        </w:rPr>
        <w:footnoteReference w:id="35"/>
      </w:r>
    </w:p>
    <w:p w:rsidR="00BB590B" w:rsidRDefault="00D22AAA">
      <w:pPr>
        <w:pStyle w:val="BoldNormalText"/>
        <w:jc w:val="both"/>
        <w:rPr>
          <w:noProof/>
          <w:sz w:val="22"/>
          <w:szCs w:val="22"/>
        </w:rPr>
      </w:pPr>
      <w:r>
        <w:rPr>
          <w:noProof/>
          <w:sz w:val="22"/>
          <w:szCs w:val="22"/>
        </w:rPr>
        <w:t>Belgium (2013-2015):</w:t>
      </w:r>
    </w:p>
    <w:p w:rsidR="00BB590B" w:rsidRDefault="00D22AAA">
      <w:pPr>
        <w:pStyle w:val="ListBullet"/>
        <w:numPr>
          <w:ilvl w:val="0"/>
          <w:numId w:val="60"/>
        </w:numPr>
        <w:tabs>
          <w:tab w:val="left" w:pos="357"/>
          <w:tab w:val="left" w:pos="720"/>
        </w:tabs>
        <w:jc w:val="both"/>
        <w:rPr>
          <w:noProof/>
          <w:sz w:val="22"/>
          <w:szCs w:val="22"/>
        </w:rPr>
      </w:pPr>
      <w:r>
        <w:rPr>
          <w:noProof/>
          <w:sz w:val="22"/>
          <w:szCs w:val="22"/>
        </w:rPr>
        <w:t>National strategies/policies:</w:t>
      </w:r>
    </w:p>
    <w:p w:rsidR="00BB590B" w:rsidRDefault="00D22AAA">
      <w:pPr>
        <w:ind w:left="357"/>
        <w:jc w:val="both"/>
        <w:rPr>
          <w:noProof/>
          <w:sz w:val="22"/>
          <w:szCs w:val="22"/>
        </w:rPr>
      </w:pPr>
      <w:r>
        <w:rPr>
          <w:noProof/>
          <w:sz w:val="22"/>
          <w:szCs w:val="22"/>
        </w:rPr>
        <w:t>In the European Regulation (EC) No. 1013/2006 provis</w:t>
      </w:r>
      <w:r>
        <w:rPr>
          <w:noProof/>
          <w:sz w:val="22"/>
          <w:szCs w:val="22"/>
        </w:rPr>
        <w:t>ions on self-sufficiency and proximity are fixed.</w:t>
      </w:r>
    </w:p>
    <w:p w:rsidR="00BB590B" w:rsidRDefault="00D22AAA">
      <w:pPr>
        <w:pStyle w:val="ListBullet"/>
        <w:numPr>
          <w:ilvl w:val="0"/>
          <w:numId w:val="60"/>
        </w:numPr>
        <w:tabs>
          <w:tab w:val="left" w:pos="357"/>
          <w:tab w:val="left" w:pos="720"/>
        </w:tabs>
        <w:ind w:left="717"/>
        <w:jc w:val="both"/>
        <w:rPr>
          <w:noProof/>
          <w:sz w:val="22"/>
          <w:szCs w:val="22"/>
        </w:rPr>
      </w:pPr>
      <w:r>
        <w:rPr>
          <w:noProof/>
          <w:sz w:val="22"/>
          <w:szCs w:val="22"/>
        </w:rPr>
        <w:t>Legislation, regulations and guidelines:</w:t>
      </w:r>
    </w:p>
    <w:p w:rsidR="00BB590B" w:rsidRDefault="00D22AAA">
      <w:pPr>
        <w:ind w:left="357"/>
        <w:jc w:val="both"/>
        <w:rPr>
          <w:rFonts w:cs="Times New Roman"/>
          <w:noProof/>
          <w:sz w:val="22"/>
          <w:szCs w:val="22"/>
        </w:rPr>
      </w:pPr>
      <w:r>
        <w:rPr>
          <w:noProof/>
          <w:sz w:val="22"/>
          <w:szCs w:val="22"/>
        </w:rPr>
        <w:t>The European Regulation (EC) No. 1013/2006 applies. The export of hazardous waste to non-OECD-countries is forbidden. For shipments within the European Union, the pr</w:t>
      </w:r>
      <w:r>
        <w:rPr>
          <w:noProof/>
          <w:sz w:val="22"/>
          <w:szCs w:val="22"/>
        </w:rPr>
        <w:t xml:space="preserve">ovisions on self-sufficiency and proximity are fixed for wastes for disposal. </w:t>
      </w:r>
      <w:r>
        <w:rPr>
          <w:rFonts w:cs="Times New Roman"/>
          <w:noProof/>
          <w:sz w:val="22"/>
          <w:szCs w:val="22"/>
        </w:rPr>
        <w:t>General guidance on exports and imports of wastes is contained in the Regulation (EC) No. 1013/2006 and in the Walloon waste management plan. However, some exceptions to these ru</w:t>
      </w:r>
      <w:r>
        <w:rPr>
          <w:rFonts w:cs="Times New Roman"/>
          <w:noProof/>
          <w:sz w:val="22"/>
          <w:szCs w:val="22"/>
        </w:rPr>
        <w:t>les may be appropriate and have been detailed.</w:t>
      </w:r>
    </w:p>
    <w:p w:rsidR="00BB590B" w:rsidRDefault="00D22AAA">
      <w:pPr>
        <w:pStyle w:val="BoldNormalText"/>
        <w:jc w:val="both"/>
        <w:rPr>
          <w:noProof/>
          <w:sz w:val="22"/>
          <w:szCs w:val="22"/>
        </w:rPr>
      </w:pPr>
      <w:r>
        <w:rPr>
          <w:noProof/>
          <w:sz w:val="22"/>
          <w:szCs w:val="22"/>
        </w:rPr>
        <w:t>Bulgaria (2013-2015):</w:t>
      </w:r>
    </w:p>
    <w:p w:rsidR="00BB590B" w:rsidRDefault="00D22AAA">
      <w:pPr>
        <w:pStyle w:val="ListBullet"/>
        <w:numPr>
          <w:ilvl w:val="0"/>
          <w:numId w:val="61"/>
        </w:numPr>
        <w:tabs>
          <w:tab w:val="left" w:pos="357"/>
          <w:tab w:val="left" w:pos="720"/>
        </w:tabs>
        <w:jc w:val="both"/>
        <w:rPr>
          <w:noProof/>
          <w:sz w:val="22"/>
          <w:szCs w:val="22"/>
        </w:rPr>
      </w:pPr>
      <w:r>
        <w:rPr>
          <w:noProof/>
          <w:sz w:val="22"/>
          <w:szCs w:val="22"/>
        </w:rPr>
        <w:t>National strategies/policies:</w:t>
      </w:r>
    </w:p>
    <w:p w:rsidR="00BB590B" w:rsidRDefault="00D22AAA">
      <w:pPr>
        <w:ind w:left="357"/>
        <w:jc w:val="both"/>
        <w:rPr>
          <w:noProof/>
          <w:sz w:val="22"/>
          <w:szCs w:val="22"/>
        </w:rPr>
      </w:pPr>
      <w:r>
        <w:rPr>
          <w:noProof/>
          <w:sz w:val="22"/>
          <w:szCs w:val="22"/>
        </w:rPr>
        <w:t>National Waste Management Plan 2009-2013 or 2014-2020 (for 2013 or 2014 &amp;2015 respectively).</w:t>
      </w:r>
    </w:p>
    <w:p w:rsidR="00BB590B" w:rsidRDefault="00D22AAA">
      <w:pPr>
        <w:pStyle w:val="ListBullet"/>
        <w:numPr>
          <w:ilvl w:val="0"/>
          <w:numId w:val="61"/>
        </w:numPr>
        <w:tabs>
          <w:tab w:val="left" w:pos="357"/>
          <w:tab w:val="left" w:pos="720"/>
        </w:tabs>
        <w:ind w:left="717"/>
        <w:jc w:val="both"/>
        <w:rPr>
          <w:noProof/>
          <w:sz w:val="22"/>
          <w:szCs w:val="22"/>
        </w:rPr>
      </w:pPr>
      <w:r>
        <w:rPr>
          <w:noProof/>
          <w:sz w:val="22"/>
          <w:szCs w:val="22"/>
        </w:rPr>
        <w:t>Legislation, regulations and guidelines:</w:t>
      </w:r>
    </w:p>
    <w:p w:rsidR="00BB590B" w:rsidRDefault="00D22AAA">
      <w:pPr>
        <w:ind w:left="357"/>
        <w:jc w:val="both"/>
        <w:rPr>
          <w:noProof/>
          <w:sz w:val="22"/>
          <w:szCs w:val="22"/>
        </w:rPr>
      </w:pPr>
      <w:r>
        <w:rPr>
          <w:noProof/>
          <w:sz w:val="22"/>
          <w:szCs w:val="22"/>
        </w:rPr>
        <w:t xml:space="preserve">Waste Management Act (promulgated in State Gazette No. 53, effective 13/07/2012). </w:t>
      </w:r>
    </w:p>
    <w:p w:rsidR="00BB590B" w:rsidRDefault="00D22AAA">
      <w:pPr>
        <w:pStyle w:val="ListBullet"/>
        <w:numPr>
          <w:ilvl w:val="0"/>
          <w:numId w:val="61"/>
        </w:numPr>
        <w:tabs>
          <w:tab w:val="left" w:pos="357"/>
          <w:tab w:val="left" w:pos="720"/>
        </w:tabs>
        <w:ind w:left="717"/>
        <w:jc w:val="both"/>
        <w:rPr>
          <w:noProof/>
          <w:sz w:val="22"/>
          <w:szCs w:val="22"/>
        </w:rPr>
      </w:pPr>
      <w:r>
        <w:rPr>
          <w:noProof/>
          <w:sz w:val="22"/>
          <w:szCs w:val="22"/>
        </w:rPr>
        <w:t>Economic instruments/initiatives:</w:t>
      </w:r>
    </w:p>
    <w:p w:rsidR="00BB590B" w:rsidRDefault="00D22AAA">
      <w:pPr>
        <w:ind w:left="357"/>
        <w:jc w:val="both"/>
        <w:rPr>
          <w:rStyle w:val="BoldNormalTextChar"/>
          <w:noProof/>
          <w:sz w:val="22"/>
          <w:szCs w:val="22"/>
        </w:rPr>
      </w:pPr>
      <w:r>
        <w:rPr>
          <w:rStyle w:val="BoldNormalTextChar"/>
          <w:noProof/>
          <w:sz w:val="22"/>
          <w:szCs w:val="22"/>
        </w:rPr>
        <w:t xml:space="preserve">2013: </w:t>
      </w:r>
      <w:r>
        <w:rPr>
          <w:noProof/>
          <w:sz w:val="22"/>
          <w:szCs w:val="22"/>
        </w:rPr>
        <w:t xml:space="preserve">The NWMP envisages the establishment of a National centre for disposal of hazardous waste, generated by small and medium-sized waste </w:t>
      </w:r>
      <w:r>
        <w:rPr>
          <w:noProof/>
          <w:sz w:val="22"/>
          <w:szCs w:val="22"/>
        </w:rPr>
        <w:t xml:space="preserve">generators.  </w:t>
      </w:r>
    </w:p>
    <w:p w:rsidR="00BB590B" w:rsidRDefault="00D22AAA">
      <w:pPr>
        <w:ind w:left="357"/>
        <w:jc w:val="both"/>
        <w:rPr>
          <w:rStyle w:val="BoldNormalTextChar"/>
          <w:noProof/>
          <w:sz w:val="22"/>
          <w:szCs w:val="22"/>
        </w:rPr>
      </w:pPr>
      <w:r>
        <w:rPr>
          <w:rStyle w:val="BoldNormalTextChar"/>
          <w:noProof/>
          <w:sz w:val="22"/>
          <w:szCs w:val="22"/>
        </w:rPr>
        <w:t xml:space="preserve">2014: </w:t>
      </w:r>
      <w:r>
        <w:rPr>
          <w:noProof/>
          <w:sz w:val="22"/>
          <w:szCs w:val="22"/>
        </w:rPr>
        <w:t>Not answered.</w:t>
      </w:r>
    </w:p>
    <w:p w:rsidR="00BB590B" w:rsidRDefault="00D22AAA">
      <w:pPr>
        <w:ind w:left="357"/>
        <w:jc w:val="both"/>
        <w:rPr>
          <w:noProof/>
          <w:sz w:val="22"/>
          <w:szCs w:val="22"/>
        </w:rPr>
      </w:pPr>
      <w:r>
        <w:rPr>
          <w:rStyle w:val="BoldNormalTextChar"/>
          <w:noProof/>
          <w:sz w:val="22"/>
          <w:szCs w:val="22"/>
        </w:rPr>
        <w:t>2015</w:t>
      </w:r>
      <w:r>
        <w:rPr>
          <w:noProof/>
          <w:sz w:val="22"/>
          <w:szCs w:val="22"/>
        </w:rPr>
        <w:t>: To promote compliance with Regulation (EC) No. 1013/2006 implementing the Basel Convention control system waste classification guidelines are published on the website of the Ministry of Environment and Water.</w:t>
      </w:r>
      <w:r>
        <w:rPr>
          <w:rStyle w:val="FootnoteReference"/>
          <w:noProof/>
          <w:sz w:val="22"/>
          <w:szCs w:val="22"/>
        </w:rPr>
        <w:footnoteReference w:id="36"/>
      </w:r>
    </w:p>
    <w:p w:rsidR="00BB590B" w:rsidRDefault="00D22AAA">
      <w:pPr>
        <w:pStyle w:val="ListBullet"/>
        <w:numPr>
          <w:ilvl w:val="0"/>
          <w:numId w:val="61"/>
        </w:numPr>
        <w:tabs>
          <w:tab w:val="left" w:pos="357"/>
          <w:tab w:val="left" w:pos="720"/>
        </w:tabs>
        <w:ind w:left="717"/>
        <w:jc w:val="both"/>
        <w:rPr>
          <w:noProof/>
          <w:sz w:val="22"/>
          <w:szCs w:val="22"/>
        </w:rPr>
      </w:pPr>
      <w:r>
        <w:rPr>
          <w:noProof/>
          <w:sz w:val="22"/>
          <w:szCs w:val="22"/>
        </w:rPr>
        <w:t>Measur</w:t>
      </w:r>
      <w:r>
        <w:rPr>
          <w:noProof/>
          <w:sz w:val="22"/>
          <w:szCs w:val="22"/>
        </w:rPr>
        <w:t>es taken by industries/waste generators:</w:t>
      </w:r>
    </w:p>
    <w:p w:rsidR="00BB590B" w:rsidRDefault="00D22AAA">
      <w:pPr>
        <w:ind w:left="357"/>
        <w:jc w:val="both"/>
        <w:rPr>
          <w:rStyle w:val="BoldNormalTextChar"/>
          <w:noProof/>
          <w:sz w:val="22"/>
          <w:szCs w:val="22"/>
        </w:rPr>
      </w:pPr>
      <w:r>
        <w:rPr>
          <w:rStyle w:val="BoldNormalTextChar"/>
          <w:noProof/>
          <w:sz w:val="22"/>
          <w:szCs w:val="22"/>
        </w:rPr>
        <w:t xml:space="preserve">2013: </w:t>
      </w:r>
      <w:r>
        <w:rPr>
          <w:noProof/>
          <w:sz w:val="22"/>
          <w:szCs w:val="22"/>
        </w:rPr>
        <w:t xml:space="preserve">The companies that produce large quantities of hazardous waste may establish their own disposal facilities in compliance with the legislation.  </w:t>
      </w:r>
    </w:p>
    <w:p w:rsidR="00BB590B" w:rsidRDefault="00D22AAA">
      <w:pPr>
        <w:ind w:left="357"/>
        <w:jc w:val="both"/>
        <w:rPr>
          <w:rStyle w:val="BoldNormalTextChar"/>
          <w:noProof/>
          <w:sz w:val="22"/>
          <w:szCs w:val="22"/>
        </w:rPr>
      </w:pPr>
      <w:r>
        <w:rPr>
          <w:rStyle w:val="BoldNormalTextChar"/>
          <w:noProof/>
          <w:sz w:val="22"/>
          <w:szCs w:val="22"/>
        </w:rPr>
        <w:t xml:space="preserve">2014: </w:t>
      </w:r>
      <w:r>
        <w:rPr>
          <w:noProof/>
          <w:sz w:val="22"/>
          <w:szCs w:val="22"/>
        </w:rPr>
        <w:t>The companies that produce large quantities of hazardous w</w:t>
      </w:r>
      <w:r>
        <w:rPr>
          <w:noProof/>
          <w:sz w:val="22"/>
          <w:szCs w:val="22"/>
        </w:rPr>
        <w:t>aste establish their own on-site treatment facilities in compliance with the legislation.</w:t>
      </w:r>
    </w:p>
    <w:p w:rsidR="00BB590B" w:rsidRDefault="00D22AAA">
      <w:pPr>
        <w:ind w:left="357"/>
        <w:jc w:val="both"/>
        <w:rPr>
          <w:noProof/>
          <w:sz w:val="22"/>
          <w:szCs w:val="22"/>
        </w:rPr>
      </w:pPr>
      <w:r>
        <w:rPr>
          <w:rStyle w:val="BoldNormalTextChar"/>
          <w:noProof/>
          <w:sz w:val="22"/>
          <w:szCs w:val="22"/>
        </w:rPr>
        <w:t xml:space="preserve">2015: </w:t>
      </w:r>
      <w:r>
        <w:rPr>
          <w:noProof/>
          <w:sz w:val="22"/>
          <w:szCs w:val="22"/>
        </w:rPr>
        <w:t>In fulfilment of the principle of self-sufficiency for final disposal companies that produce large quantities of hazardous waste establish their own on-site tre</w:t>
      </w:r>
      <w:r>
        <w:rPr>
          <w:noProof/>
          <w:sz w:val="22"/>
          <w:szCs w:val="22"/>
        </w:rPr>
        <w:t>atment facilities compliant with the legislation</w:t>
      </w:r>
    </w:p>
    <w:p w:rsidR="00BB590B" w:rsidRDefault="00D22AAA">
      <w:pPr>
        <w:pStyle w:val="BoldNormalText"/>
        <w:jc w:val="both"/>
        <w:rPr>
          <w:noProof/>
          <w:sz w:val="22"/>
          <w:szCs w:val="22"/>
        </w:rPr>
      </w:pPr>
      <w:r>
        <w:rPr>
          <w:noProof/>
          <w:sz w:val="22"/>
          <w:szCs w:val="22"/>
        </w:rPr>
        <w:t>Croatia (2013-2015):</w:t>
      </w:r>
    </w:p>
    <w:p w:rsidR="00BB590B" w:rsidRDefault="00D22AAA">
      <w:pPr>
        <w:pStyle w:val="ListBullet"/>
        <w:numPr>
          <w:ilvl w:val="0"/>
          <w:numId w:val="62"/>
        </w:numPr>
        <w:tabs>
          <w:tab w:val="left" w:pos="357"/>
          <w:tab w:val="left" w:pos="720"/>
        </w:tabs>
        <w:jc w:val="both"/>
        <w:rPr>
          <w:noProof/>
          <w:sz w:val="22"/>
          <w:szCs w:val="22"/>
        </w:rPr>
      </w:pPr>
      <w:r>
        <w:rPr>
          <w:noProof/>
          <w:sz w:val="22"/>
          <w:szCs w:val="22"/>
        </w:rPr>
        <w:t>National strategies/policies:</w:t>
      </w:r>
    </w:p>
    <w:p w:rsidR="00BB590B" w:rsidRDefault="00D22AAA">
      <w:pPr>
        <w:ind w:left="357"/>
        <w:jc w:val="both"/>
        <w:rPr>
          <w:noProof/>
          <w:sz w:val="22"/>
          <w:szCs w:val="22"/>
        </w:rPr>
      </w:pPr>
      <w:r>
        <w:rPr>
          <w:noProof/>
          <w:sz w:val="22"/>
          <w:szCs w:val="22"/>
        </w:rPr>
        <w:t xml:space="preserve">The National strategy on waste adopted on 14 October 2005 by the Croatian Parliament, contains instruments for reduction of the amount of hazardous wastes </w:t>
      </w:r>
      <w:r>
        <w:rPr>
          <w:noProof/>
          <w:sz w:val="22"/>
          <w:szCs w:val="22"/>
        </w:rPr>
        <w:t>and other wastes subject to the transboundary movement.</w:t>
      </w:r>
    </w:p>
    <w:p w:rsidR="00BB590B" w:rsidRDefault="00D22AAA">
      <w:pPr>
        <w:ind w:left="357"/>
        <w:jc w:val="both"/>
        <w:rPr>
          <w:noProof/>
          <w:sz w:val="22"/>
          <w:szCs w:val="22"/>
        </w:rPr>
      </w:pPr>
      <w:r>
        <w:rPr>
          <w:noProof/>
          <w:sz w:val="22"/>
          <w:szCs w:val="22"/>
        </w:rPr>
        <w:t>The National Plan on waste has been adopted on 19 July 2007 on the basic of National Strategy.</w:t>
      </w:r>
    </w:p>
    <w:p w:rsidR="00BB590B" w:rsidRDefault="00D22AAA">
      <w:pPr>
        <w:ind w:left="357"/>
        <w:jc w:val="both"/>
        <w:rPr>
          <w:noProof/>
          <w:sz w:val="22"/>
          <w:szCs w:val="22"/>
        </w:rPr>
      </w:pPr>
      <w:r>
        <w:rPr>
          <w:noProof/>
          <w:sz w:val="22"/>
          <w:szCs w:val="22"/>
        </w:rPr>
        <w:t>Planned activities for the reduction of the amount of hazardous waste and other wastes subject to the tra</w:t>
      </w:r>
      <w:r>
        <w:rPr>
          <w:noProof/>
          <w:sz w:val="22"/>
          <w:szCs w:val="22"/>
        </w:rPr>
        <w:t>nsboundary movement are:</w:t>
      </w:r>
    </w:p>
    <w:p w:rsidR="00BB590B" w:rsidRDefault="00D22AAA">
      <w:pPr>
        <w:pStyle w:val="ListBullet"/>
        <w:numPr>
          <w:ilvl w:val="1"/>
          <w:numId w:val="62"/>
        </w:numPr>
        <w:tabs>
          <w:tab w:val="left" w:pos="357"/>
          <w:tab w:val="left" w:pos="720"/>
        </w:tabs>
        <w:ind w:left="1437"/>
        <w:jc w:val="both"/>
        <w:rPr>
          <w:noProof/>
          <w:sz w:val="22"/>
          <w:szCs w:val="22"/>
        </w:rPr>
      </w:pPr>
      <w:r>
        <w:rPr>
          <w:noProof/>
          <w:sz w:val="22"/>
          <w:szCs w:val="22"/>
        </w:rPr>
        <w:t>waste management on the principle of sustainable development</w:t>
      </w:r>
    </w:p>
    <w:p w:rsidR="00BB590B" w:rsidRDefault="00D22AAA">
      <w:pPr>
        <w:pStyle w:val="ListBullet"/>
        <w:numPr>
          <w:ilvl w:val="1"/>
          <w:numId w:val="62"/>
        </w:numPr>
        <w:tabs>
          <w:tab w:val="left" w:pos="357"/>
          <w:tab w:val="left" w:pos="720"/>
        </w:tabs>
        <w:ind w:left="1437"/>
        <w:jc w:val="both"/>
        <w:rPr>
          <w:noProof/>
          <w:sz w:val="22"/>
          <w:szCs w:val="22"/>
        </w:rPr>
      </w:pPr>
      <w:r>
        <w:rPr>
          <w:noProof/>
          <w:sz w:val="22"/>
          <w:szCs w:val="22"/>
        </w:rPr>
        <w:t>avoiding and reducing the generation of waste and reducing the hazardous properties of waste at source (cleaner production)</w:t>
      </w:r>
    </w:p>
    <w:p w:rsidR="00BB590B" w:rsidRDefault="00D22AAA">
      <w:pPr>
        <w:pStyle w:val="ListBullet"/>
        <w:numPr>
          <w:ilvl w:val="1"/>
          <w:numId w:val="62"/>
        </w:numPr>
        <w:tabs>
          <w:tab w:val="left" w:pos="357"/>
          <w:tab w:val="left" w:pos="720"/>
        </w:tabs>
        <w:ind w:left="1437"/>
        <w:jc w:val="both"/>
        <w:rPr>
          <w:noProof/>
          <w:sz w:val="22"/>
          <w:szCs w:val="22"/>
        </w:rPr>
      </w:pPr>
      <w:r>
        <w:rPr>
          <w:noProof/>
          <w:sz w:val="22"/>
          <w:szCs w:val="22"/>
        </w:rPr>
        <w:t>recovering the valuable properties of waste fo</w:t>
      </w:r>
      <w:r>
        <w:rPr>
          <w:noProof/>
          <w:sz w:val="22"/>
          <w:szCs w:val="22"/>
        </w:rPr>
        <w:t>r energy purposes</w:t>
      </w:r>
    </w:p>
    <w:p w:rsidR="00BB590B" w:rsidRDefault="00D22AAA">
      <w:pPr>
        <w:pStyle w:val="ListBullet"/>
        <w:numPr>
          <w:ilvl w:val="1"/>
          <w:numId w:val="62"/>
        </w:numPr>
        <w:tabs>
          <w:tab w:val="left" w:pos="357"/>
          <w:tab w:val="left" w:pos="720"/>
        </w:tabs>
        <w:ind w:left="1437"/>
        <w:jc w:val="both"/>
        <w:rPr>
          <w:noProof/>
          <w:sz w:val="22"/>
          <w:szCs w:val="22"/>
        </w:rPr>
      </w:pPr>
      <w:r>
        <w:rPr>
          <w:noProof/>
          <w:sz w:val="22"/>
          <w:szCs w:val="22"/>
        </w:rPr>
        <w:t>developing and establishing programmes of systematic education on waste</w:t>
      </w:r>
    </w:p>
    <w:p w:rsidR="00BB590B" w:rsidRDefault="00D22AAA">
      <w:pPr>
        <w:pStyle w:val="ListBullet"/>
        <w:numPr>
          <w:ilvl w:val="1"/>
          <w:numId w:val="62"/>
        </w:numPr>
        <w:tabs>
          <w:tab w:val="left" w:pos="357"/>
          <w:tab w:val="left" w:pos="720"/>
        </w:tabs>
        <w:ind w:left="1437"/>
        <w:jc w:val="both"/>
        <w:rPr>
          <w:noProof/>
          <w:sz w:val="22"/>
          <w:szCs w:val="22"/>
        </w:rPr>
      </w:pPr>
      <w:r>
        <w:rPr>
          <w:noProof/>
          <w:sz w:val="22"/>
          <w:szCs w:val="22"/>
        </w:rPr>
        <w:t>identify industry which generate largest amounts of waste</w:t>
      </w:r>
    </w:p>
    <w:p w:rsidR="00BB590B" w:rsidRDefault="00D22AAA">
      <w:pPr>
        <w:pStyle w:val="ListBullet"/>
        <w:numPr>
          <w:ilvl w:val="1"/>
          <w:numId w:val="62"/>
        </w:numPr>
        <w:tabs>
          <w:tab w:val="left" w:pos="357"/>
          <w:tab w:val="left" w:pos="720"/>
        </w:tabs>
        <w:ind w:left="1437"/>
        <w:jc w:val="both"/>
        <w:rPr>
          <w:noProof/>
          <w:sz w:val="22"/>
          <w:szCs w:val="22"/>
        </w:rPr>
      </w:pPr>
      <w:r>
        <w:rPr>
          <w:noProof/>
          <w:sz w:val="22"/>
          <w:szCs w:val="22"/>
        </w:rPr>
        <w:t>prepare directions and guidelines for application of cleaner production by different industrial sectors</w:t>
      </w:r>
    </w:p>
    <w:p w:rsidR="00BB590B" w:rsidRDefault="00D22AAA">
      <w:pPr>
        <w:pStyle w:val="BoldNormalText"/>
        <w:jc w:val="both"/>
        <w:rPr>
          <w:noProof/>
          <w:sz w:val="22"/>
          <w:szCs w:val="22"/>
        </w:rPr>
      </w:pPr>
      <w:r>
        <w:rPr>
          <w:noProof/>
          <w:sz w:val="22"/>
          <w:szCs w:val="22"/>
        </w:rPr>
        <w:t>Cyprus (2013-2015):</w:t>
      </w:r>
    </w:p>
    <w:p w:rsidR="00BB590B" w:rsidRDefault="00D22AAA">
      <w:pPr>
        <w:pStyle w:val="ListBullet"/>
        <w:numPr>
          <w:ilvl w:val="0"/>
          <w:numId w:val="63"/>
        </w:numPr>
        <w:tabs>
          <w:tab w:val="left" w:pos="357"/>
          <w:tab w:val="left" w:pos="720"/>
        </w:tabs>
        <w:jc w:val="both"/>
        <w:rPr>
          <w:noProof/>
          <w:sz w:val="22"/>
          <w:szCs w:val="22"/>
        </w:rPr>
      </w:pPr>
      <w:r>
        <w:rPr>
          <w:noProof/>
          <w:sz w:val="22"/>
          <w:szCs w:val="22"/>
        </w:rPr>
        <w:t>National strategies/policies:</w:t>
      </w:r>
    </w:p>
    <w:p w:rsidR="00BB590B" w:rsidRDefault="00D22AAA">
      <w:pPr>
        <w:ind w:left="357"/>
        <w:jc w:val="both"/>
        <w:rPr>
          <w:noProof/>
          <w:sz w:val="22"/>
          <w:szCs w:val="22"/>
        </w:rPr>
      </w:pPr>
      <w:r>
        <w:rPr>
          <w:noProof/>
          <w:sz w:val="22"/>
          <w:szCs w:val="22"/>
        </w:rPr>
        <w:t xml:space="preserve">The principle of proximity and the principle of self-sufficiency are taken into account into the National Strategy for the Management of Wastes and the Study for the Management of Hazardous Wastes (October </w:t>
      </w:r>
      <w:r>
        <w:rPr>
          <w:noProof/>
          <w:sz w:val="22"/>
          <w:szCs w:val="22"/>
        </w:rPr>
        <w:t>2002) as requested also in the relevant EU legislation. However, Cyprus is not yet in a position to treat all types of hazardous waste generated locally. Therefore, hazardous wastes are still exported either for disposal or for recovery.</w:t>
      </w:r>
    </w:p>
    <w:p w:rsidR="00BB590B" w:rsidRDefault="00D22AAA">
      <w:pPr>
        <w:ind w:left="357"/>
        <w:jc w:val="both"/>
        <w:rPr>
          <w:noProof/>
          <w:sz w:val="22"/>
          <w:szCs w:val="22"/>
        </w:rPr>
      </w:pPr>
      <w:r>
        <w:rPr>
          <w:noProof/>
          <w:sz w:val="22"/>
          <w:szCs w:val="22"/>
        </w:rPr>
        <w:t>Cypriot authoritie</w:t>
      </w:r>
      <w:r>
        <w:rPr>
          <w:noProof/>
          <w:sz w:val="22"/>
          <w:szCs w:val="22"/>
        </w:rPr>
        <w:t>s are encouraging every effort made by the private sector for the development of hazardous wastes disposal and recovery facilities.</w:t>
      </w:r>
    </w:p>
    <w:p w:rsidR="00BB590B" w:rsidRDefault="00D22AAA">
      <w:pPr>
        <w:pStyle w:val="ListBullet"/>
        <w:numPr>
          <w:ilvl w:val="0"/>
          <w:numId w:val="63"/>
        </w:numPr>
        <w:tabs>
          <w:tab w:val="left" w:pos="357"/>
          <w:tab w:val="left" w:pos="720"/>
        </w:tabs>
        <w:ind w:left="717"/>
        <w:jc w:val="both"/>
        <w:rPr>
          <w:noProof/>
          <w:sz w:val="22"/>
          <w:szCs w:val="22"/>
        </w:rPr>
      </w:pPr>
      <w:r>
        <w:rPr>
          <w:noProof/>
          <w:sz w:val="22"/>
          <w:szCs w:val="22"/>
        </w:rPr>
        <w:t>Legislation, regulations and guidelines:</w:t>
      </w:r>
    </w:p>
    <w:p w:rsidR="00BB590B" w:rsidRDefault="00D22AAA">
      <w:pPr>
        <w:ind w:left="357"/>
        <w:jc w:val="both"/>
        <w:rPr>
          <w:noProof/>
          <w:sz w:val="22"/>
          <w:szCs w:val="22"/>
        </w:rPr>
      </w:pPr>
      <w:r>
        <w:rPr>
          <w:noProof/>
          <w:sz w:val="22"/>
          <w:szCs w:val="22"/>
        </w:rPr>
        <w:t xml:space="preserve">In accordance with the EU and national legislation the environmental standards and </w:t>
      </w:r>
      <w:r>
        <w:rPr>
          <w:noProof/>
          <w:sz w:val="22"/>
          <w:szCs w:val="22"/>
        </w:rPr>
        <w:t>the criteria to reduce the amount of hazardous wastes and other wastes are in elaboration</w:t>
      </w:r>
    </w:p>
    <w:p w:rsidR="00BB590B" w:rsidRDefault="00D22AAA">
      <w:pPr>
        <w:pStyle w:val="ListBullet"/>
        <w:numPr>
          <w:ilvl w:val="0"/>
          <w:numId w:val="63"/>
        </w:numPr>
        <w:tabs>
          <w:tab w:val="left" w:pos="357"/>
          <w:tab w:val="left" w:pos="720"/>
        </w:tabs>
        <w:ind w:left="717"/>
        <w:jc w:val="both"/>
        <w:rPr>
          <w:noProof/>
          <w:sz w:val="22"/>
          <w:szCs w:val="22"/>
        </w:rPr>
      </w:pPr>
      <w:r>
        <w:rPr>
          <w:noProof/>
          <w:sz w:val="22"/>
          <w:szCs w:val="22"/>
        </w:rPr>
        <w:t>Economic instruments/initiatives:</w:t>
      </w:r>
    </w:p>
    <w:p w:rsidR="00BB590B" w:rsidRDefault="00D22AAA">
      <w:pPr>
        <w:ind w:left="357"/>
        <w:jc w:val="both"/>
        <w:rPr>
          <w:noProof/>
          <w:sz w:val="22"/>
          <w:szCs w:val="22"/>
        </w:rPr>
      </w:pPr>
      <w:r>
        <w:rPr>
          <w:noProof/>
          <w:sz w:val="22"/>
          <w:szCs w:val="22"/>
        </w:rPr>
        <w:t>No economic instruments were available for the reduction of production of hazardous wastes.</w:t>
      </w:r>
    </w:p>
    <w:p w:rsidR="00BB590B" w:rsidRDefault="00D22AAA">
      <w:pPr>
        <w:pStyle w:val="ListBullet"/>
        <w:numPr>
          <w:ilvl w:val="0"/>
          <w:numId w:val="63"/>
        </w:numPr>
        <w:tabs>
          <w:tab w:val="left" w:pos="357"/>
          <w:tab w:val="left" w:pos="720"/>
        </w:tabs>
        <w:ind w:left="717"/>
        <w:jc w:val="both"/>
        <w:rPr>
          <w:noProof/>
          <w:sz w:val="22"/>
          <w:szCs w:val="22"/>
        </w:rPr>
      </w:pPr>
      <w:r>
        <w:rPr>
          <w:noProof/>
          <w:sz w:val="22"/>
          <w:szCs w:val="22"/>
        </w:rPr>
        <w:t>Measures taken by industries/waste gener</w:t>
      </w:r>
      <w:r>
        <w:rPr>
          <w:noProof/>
          <w:sz w:val="22"/>
          <w:szCs w:val="22"/>
        </w:rPr>
        <w:t>ators:</w:t>
      </w:r>
    </w:p>
    <w:p w:rsidR="00BB590B" w:rsidRDefault="00D22AAA">
      <w:pPr>
        <w:ind w:left="357"/>
        <w:jc w:val="both"/>
        <w:rPr>
          <w:noProof/>
          <w:sz w:val="22"/>
          <w:szCs w:val="22"/>
        </w:rPr>
      </w:pPr>
      <w:r>
        <w:rPr>
          <w:noProof/>
          <w:sz w:val="22"/>
          <w:szCs w:val="22"/>
        </w:rPr>
        <w:t>Cyprus does not have the infrastructure to treat all types of hazardous waste, therefore several wastes are exported. However, economic and environmental pressures have moved industry to introduce methods of waste reduction on an obligatory and volu</w:t>
      </w:r>
      <w:r>
        <w:rPr>
          <w:noProof/>
          <w:sz w:val="22"/>
          <w:szCs w:val="22"/>
        </w:rPr>
        <w:t>ntary basis. Waste generators reduce the amount of hazardous waste generated at the place of production (e.g. waste water treatment plans, distillation techniques, use of non-hazardous raw materials etc.). Some voluntary initiatives that are in place inclu</w:t>
      </w:r>
      <w:r>
        <w:rPr>
          <w:noProof/>
          <w:sz w:val="22"/>
          <w:szCs w:val="22"/>
        </w:rPr>
        <w:t>de Environment Management Systems such as ISO 14001. These programs improve the overall operations of businesses and as a partial result of these efforts a net reduction in wastes is achieved.</w:t>
      </w:r>
    </w:p>
    <w:p w:rsidR="00BB590B" w:rsidRDefault="00D22AAA">
      <w:pPr>
        <w:pStyle w:val="BoldNormalText"/>
        <w:jc w:val="both"/>
        <w:rPr>
          <w:noProof/>
          <w:sz w:val="22"/>
          <w:szCs w:val="22"/>
        </w:rPr>
      </w:pPr>
      <w:r>
        <w:rPr>
          <w:noProof/>
          <w:sz w:val="22"/>
          <w:szCs w:val="22"/>
        </w:rPr>
        <w:t>Czech Republic (2013-2015):</w:t>
      </w:r>
    </w:p>
    <w:p w:rsidR="00BB590B" w:rsidRDefault="00D22AAA">
      <w:pPr>
        <w:pStyle w:val="ListBullet"/>
        <w:numPr>
          <w:ilvl w:val="0"/>
          <w:numId w:val="64"/>
        </w:numPr>
        <w:tabs>
          <w:tab w:val="left" w:pos="357"/>
          <w:tab w:val="left" w:pos="720"/>
        </w:tabs>
        <w:jc w:val="both"/>
        <w:rPr>
          <w:noProof/>
          <w:sz w:val="22"/>
          <w:szCs w:val="22"/>
        </w:rPr>
      </w:pPr>
      <w:r>
        <w:rPr>
          <w:noProof/>
          <w:sz w:val="22"/>
          <w:szCs w:val="22"/>
        </w:rPr>
        <w:t>National strategies/policies:</w:t>
      </w:r>
    </w:p>
    <w:p w:rsidR="00BB590B" w:rsidRDefault="00D22AAA">
      <w:pPr>
        <w:ind w:left="357"/>
        <w:jc w:val="both"/>
        <w:rPr>
          <w:noProof/>
          <w:sz w:val="22"/>
          <w:szCs w:val="22"/>
        </w:rPr>
      </w:pPr>
      <w:r>
        <w:rPr>
          <w:noProof/>
          <w:sz w:val="22"/>
          <w:szCs w:val="22"/>
        </w:rPr>
        <w:t>State</w:t>
      </w:r>
      <w:r>
        <w:rPr>
          <w:noProof/>
          <w:sz w:val="22"/>
          <w:szCs w:val="22"/>
        </w:rPr>
        <w:t xml:space="preserve"> Environmental Policy 2012-2020.</w:t>
      </w:r>
    </w:p>
    <w:p w:rsidR="00BB590B" w:rsidRDefault="00D22AAA">
      <w:pPr>
        <w:pStyle w:val="ListBullet"/>
        <w:numPr>
          <w:ilvl w:val="0"/>
          <w:numId w:val="64"/>
        </w:numPr>
        <w:tabs>
          <w:tab w:val="left" w:pos="357"/>
          <w:tab w:val="left" w:pos="720"/>
        </w:tabs>
        <w:ind w:left="717"/>
        <w:jc w:val="both"/>
        <w:rPr>
          <w:noProof/>
          <w:sz w:val="22"/>
          <w:szCs w:val="22"/>
        </w:rPr>
      </w:pPr>
      <w:r>
        <w:rPr>
          <w:noProof/>
          <w:sz w:val="22"/>
          <w:szCs w:val="22"/>
        </w:rPr>
        <w:t>Legislation, regulations and guidelines:</w:t>
      </w:r>
    </w:p>
    <w:p w:rsidR="00BB590B" w:rsidRDefault="00D22AAA">
      <w:pPr>
        <w:ind w:left="357"/>
        <w:jc w:val="both"/>
        <w:rPr>
          <w:noProof/>
          <w:sz w:val="22"/>
          <w:szCs w:val="22"/>
        </w:rPr>
      </w:pPr>
      <w:r>
        <w:rPr>
          <w:noProof/>
          <w:sz w:val="22"/>
          <w:szCs w:val="22"/>
        </w:rPr>
        <w:t>“Basel-ban” has been implemented in accordance with Regulation (EC) No. 1013/2006 of the European Parliament and of the Council of 14 June 2006 on shipments of waste (applicable from</w:t>
      </w:r>
      <w:r>
        <w:rPr>
          <w:noProof/>
          <w:sz w:val="22"/>
          <w:szCs w:val="22"/>
        </w:rPr>
        <w:t xml:space="preserve"> 12 July 2007).</w:t>
      </w:r>
    </w:p>
    <w:p w:rsidR="00BB590B" w:rsidRDefault="00D22AAA">
      <w:pPr>
        <w:ind w:left="357"/>
        <w:jc w:val="both"/>
        <w:rPr>
          <w:noProof/>
          <w:sz w:val="22"/>
          <w:szCs w:val="22"/>
        </w:rPr>
      </w:pPr>
      <w:r>
        <w:rPr>
          <w:noProof/>
          <w:sz w:val="22"/>
          <w:szCs w:val="22"/>
        </w:rPr>
        <w:t xml:space="preserve">Act on Waste No. 185/2001 Coll. Waste generated in the Czech Republic shall be preferentially disposed of in the Czech Republic. Transboundary movements of waste to the Czech Republic for the purpose of final disposal shall be prohibited. </w:t>
      </w:r>
      <w:r>
        <w:rPr>
          <w:noProof/>
          <w:sz w:val="22"/>
          <w:szCs w:val="22"/>
        </w:rPr>
        <w:t>Waste generated in the Czech Republic shall be preferentially recovered in the Czech Republic, unless it is recovered in other EU Member States. In the amendment of Act on waste by Act No. 314/2006 Coll. improved measures for combating illegal traffic (obl</w:t>
      </w:r>
      <w:r>
        <w:rPr>
          <w:noProof/>
          <w:sz w:val="22"/>
          <w:szCs w:val="22"/>
        </w:rPr>
        <w:t>igations of police, increase of fines, etc.) have been enacted.</w:t>
      </w:r>
    </w:p>
    <w:p w:rsidR="00BB590B" w:rsidRDefault="00D22AAA">
      <w:pPr>
        <w:ind w:left="357"/>
        <w:jc w:val="both"/>
        <w:rPr>
          <w:noProof/>
          <w:sz w:val="22"/>
          <w:szCs w:val="22"/>
        </w:rPr>
      </w:pPr>
      <w:r>
        <w:rPr>
          <w:noProof/>
          <w:sz w:val="22"/>
          <w:szCs w:val="22"/>
        </w:rPr>
        <w:t>According to the Waste Management Plan of the Czech Republic (Government Decree No. 197/2003 Coll or instead, as of 2014, No. 352/2014 Coll. as amended) the export of wastes for the purpose of</w:t>
      </w:r>
      <w:r>
        <w:rPr>
          <w:noProof/>
          <w:sz w:val="22"/>
          <w:szCs w:val="22"/>
        </w:rPr>
        <w:t xml:space="preserve"> final disposal shall be permitted only if there is not sufficient capacity in the Czech Republic for environmentally sound disposal of the specific kind of waste.</w:t>
      </w:r>
    </w:p>
    <w:p w:rsidR="00BB590B" w:rsidRDefault="00D22AAA">
      <w:pPr>
        <w:pStyle w:val="ListBullet"/>
        <w:numPr>
          <w:ilvl w:val="0"/>
          <w:numId w:val="64"/>
        </w:numPr>
        <w:tabs>
          <w:tab w:val="left" w:pos="357"/>
          <w:tab w:val="left" w:pos="720"/>
        </w:tabs>
        <w:ind w:left="717"/>
        <w:jc w:val="both"/>
        <w:rPr>
          <w:noProof/>
          <w:sz w:val="22"/>
          <w:szCs w:val="22"/>
        </w:rPr>
      </w:pPr>
      <w:r>
        <w:rPr>
          <w:noProof/>
          <w:sz w:val="22"/>
          <w:szCs w:val="22"/>
        </w:rPr>
        <w:t>Economic instruments/initiatives:</w:t>
      </w:r>
    </w:p>
    <w:p w:rsidR="00BB590B" w:rsidRDefault="00D22AAA">
      <w:pPr>
        <w:ind w:left="357"/>
        <w:jc w:val="both"/>
        <w:rPr>
          <w:noProof/>
          <w:sz w:val="22"/>
          <w:szCs w:val="22"/>
        </w:rPr>
      </w:pPr>
      <w:r>
        <w:rPr>
          <w:noProof/>
          <w:sz w:val="22"/>
          <w:szCs w:val="22"/>
        </w:rPr>
        <w:t>Obligatory financial guarantee covering the costs of stora</w:t>
      </w:r>
      <w:r>
        <w:rPr>
          <w:noProof/>
          <w:sz w:val="22"/>
          <w:szCs w:val="22"/>
        </w:rPr>
        <w:t>ge, re-import and disposal, when a transboundary movement cannot be completed according to the Regulation (EC) No. 1013/2006 of the European Parliament and of the Council of 14 June 2006 on shipments of waste.</w:t>
      </w:r>
    </w:p>
    <w:p w:rsidR="00BB590B" w:rsidRDefault="00D22AAA">
      <w:pPr>
        <w:pStyle w:val="BoldNormalText"/>
        <w:jc w:val="both"/>
        <w:rPr>
          <w:noProof/>
          <w:sz w:val="22"/>
          <w:szCs w:val="22"/>
        </w:rPr>
      </w:pPr>
      <w:r>
        <w:rPr>
          <w:noProof/>
          <w:sz w:val="22"/>
          <w:szCs w:val="22"/>
        </w:rPr>
        <w:t>Denmark (2013-2015):</w:t>
      </w:r>
    </w:p>
    <w:p w:rsidR="00BB590B" w:rsidRDefault="00D22AAA">
      <w:pPr>
        <w:ind w:left="357"/>
        <w:jc w:val="both"/>
        <w:rPr>
          <w:noProof/>
          <w:sz w:val="22"/>
          <w:szCs w:val="22"/>
        </w:rPr>
      </w:pPr>
      <w:r>
        <w:rPr>
          <w:noProof/>
          <w:sz w:val="22"/>
          <w:szCs w:val="22"/>
        </w:rPr>
        <w:t>The response which was pr</w:t>
      </w:r>
      <w:r>
        <w:rPr>
          <w:noProof/>
          <w:sz w:val="22"/>
          <w:szCs w:val="22"/>
        </w:rPr>
        <w:t>ovided for all five sections of this question was as follows:</w:t>
      </w:r>
    </w:p>
    <w:p w:rsidR="00BB590B" w:rsidRDefault="00D22AAA">
      <w:pPr>
        <w:ind w:left="357"/>
        <w:jc w:val="both"/>
        <w:rPr>
          <w:noProof/>
          <w:sz w:val="22"/>
          <w:szCs w:val="22"/>
        </w:rPr>
      </w:pPr>
      <w:r>
        <w:rPr>
          <w:noProof/>
          <w:sz w:val="22"/>
          <w:szCs w:val="22"/>
        </w:rPr>
        <w:t>The Government’s resource strategy from 2013 sets out the overall strategy for waste management and introduces a series of initiatives for treatment of waste.</w:t>
      </w:r>
    </w:p>
    <w:p w:rsidR="00BB590B" w:rsidRDefault="00D22AAA">
      <w:pPr>
        <w:ind w:left="357"/>
        <w:jc w:val="both"/>
        <w:rPr>
          <w:noProof/>
          <w:sz w:val="22"/>
          <w:szCs w:val="22"/>
        </w:rPr>
      </w:pPr>
      <w:r>
        <w:rPr>
          <w:noProof/>
          <w:sz w:val="22"/>
          <w:szCs w:val="22"/>
        </w:rPr>
        <w:t>The reduction and/or elimination of</w:t>
      </w:r>
      <w:r>
        <w:rPr>
          <w:noProof/>
          <w:sz w:val="22"/>
          <w:szCs w:val="22"/>
        </w:rPr>
        <w:t xml:space="preserve"> hazardous waste is not only based on a separate strategy but is also based on bans and phasing out of chemicals which is implemented through the national strategy of chemicals.</w:t>
      </w:r>
    </w:p>
    <w:p w:rsidR="00BB590B" w:rsidRDefault="00D22AAA">
      <w:pPr>
        <w:pStyle w:val="BoldNormalText"/>
        <w:jc w:val="both"/>
        <w:rPr>
          <w:noProof/>
          <w:sz w:val="22"/>
          <w:szCs w:val="22"/>
        </w:rPr>
      </w:pPr>
      <w:r>
        <w:rPr>
          <w:noProof/>
          <w:sz w:val="22"/>
          <w:szCs w:val="22"/>
        </w:rPr>
        <w:t>Estonia (2013-2015):</w:t>
      </w:r>
    </w:p>
    <w:p w:rsidR="00BB590B" w:rsidRDefault="00D22AAA">
      <w:pPr>
        <w:pStyle w:val="ListBullet"/>
        <w:numPr>
          <w:ilvl w:val="0"/>
          <w:numId w:val="65"/>
        </w:numPr>
        <w:tabs>
          <w:tab w:val="left" w:pos="357"/>
          <w:tab w:val="left" w:pos="720"/>
        </w:tabs>
        <w:jc w:val="both"/>
        <w:rPr>
          <w:noProof/>
          <w:sz w:val="22"/>
          <w:szCs w:val="22"/>
        </w:rPr>
      </w:pPr>
      <w:r>
        <w:rPr>
          <w:noProof/>
          <w:sz w:val="22"/>
          <w:szCs w:val="22"/>
        </w:rPr>
        <w:t>National strategies/policies:</w:t>
      </w:r>
    </w:p>
    <w:p w:rsidR="00BB590B" w:rsidRDefault="00D22AAA">
      <w:pPr>
        <w:ind w:left="357"/>
        <w:jc w:val="both"/>
        <w:rPr>
          <w:noProof/>
          <w:sz w:val="22"/>
          <w:szCs w:val="22"/>
        </w:rPr>
      </w:pPr>
      <w:r>
        <w:rPr>
          <w:noProof/>
          <w:sz w:val="22"/>
          <w:szCs w:val="22"/>
        </w:rPr>
        <w:t>In accordance with the inte</w:t>
      </w:r>
      <w:r>
        <w:rPr>
          <w:noProof/>
          <w:sz w:val="22"/>
          <w:szCs w:val="22"/>
        </w:rPr>
        <w:t>grated waste management approach, the National Environment Strategy establishes the internationally accepted list of priorities for improving the waste management system. The hierarchy also forms the principal basis for the whole set of legislative documen</w:t>
      </w:r>
      <w:r>
        <w:rPr>
          <w:noProof/>
          <w:sz w:val="22"/>
          <w:szCs w:val="22"/>
        </w:rPr>
        <w:t>ts in the field of waste management:</w:t>
      </w:r>
    </w:p>
    <w:p w:rsidR="00BB590B" w:rsidRDefault="00D22AAA">
      <w:pPr>
        <w:ind w:left="357"/>
        <w:jc w:val="both"/>
        <w:rPr>
          <w:noProof/>
          <w:sz w:val="22"/>
          <w:szCs w:val="22"/>
        </w:rPr>
      </w:pPr>
      <w:r>
        <w:rPr>
          <w:noProof/>
          <w:sz w:val="22"/>
          <w:szCs w:val="22"/>
        </w:rPr>
        <w:t>The following waste hierarchy shall apply as a priority order in waste prevention and management legislation and policy:</w:t>
      </w:r>
    </w:p>
    <w:p w:rsidR="00BB590B" w:rsidRDefault="00D22AAA">
      <w:pPr>
        <w:pStyle w:val="ListBullet"/>
        <w:numPr>
          <w:ilvl w:val="1"/>
          <w:numId w:val="65"/>
        </w:numPr>
        <w:tabs>
          <w:tab w:val="left" w:pos="357"/>
          <w:tab w:val="left" w:pos="720"/>
        </w:tabs>
        <w:ind w:left="1437"/>
        <w:jc w:val="both"/>
        <w:rPr>
          <w:noProof/>
          <w:sz w:val="22"/>
          <w:szCs w:val="22"/>
        </w:rPr>
      </w:pPr>
      <w:r>
        <w:rPr>
          <w:noProof/>
          <w:sz w:val="22"/>
          <w:szCs w:val="22"/>
        </w:rPr>
        <w:t>prevention;</w:t>
      </w:r>
    </w:p>
    <w:p w:rsidR="00BB590B" w:rsidRDefault="00D22AAA">
      <w:pPr>
        <w:pStyle w:val="ListBullet"/>
        <w:numPr>
          <w:ilvl w:val="1"/>
          <w:numId w:val="65"/>
        </w:numPr>
        <w:tabs>
          <w:tab w:val="left" w:pos="357"/>
          <w:tab w:val="left" w:pos="720"/>
        </w:tabs>
        <w:ind w:left="1437"/>
        <w:jc w:val="both"/>
        <w:rPr>
          <w:noProof/>
          <w:sz w:val="22"/>
          <w:szCs w:val="22"/>
        </w:rPr>
      </w:pPr>
      <w:r>
        <w:rPr>
          <w:noProof/>
          <w:sz w:val="22"/>
          <w:szCs w:val="22"/>
        </w:rPr>
        <w:t>preparing for re-use;</w:t>
      </w:r>
    </w:p>
    <w:p w:rsidR="00BB590B" w:rsidRDefault="00D22AAA">
      <w:pPr>
        <w:pStyle w:val="ListBullet"/>
        <w:numPr>
          <w:ilvl w:val="1"/>
          <w:numId w:val="65"/>
        </w:numPr>
        <w:tabs>
          <w:tab w:val="left" w:pos="357"/>
          <w:tab w:val="left" w:pos="720"/>
        </w:tabs>
        <w:ind w:left="1437"/>
        <w:jc w:val="both"/>
        <w:rPr>
          <w:noProof/>
          <w:sz w:val="22"/>
          <w:szCs w:val="22"/>
        </w:rPr>
      </w:pPr>
      <w:r>
        <w:rPr>
          <w:noProof/>
          <w:sz w:val="22"/>
          <w:szCs w:val="22"/>
        </w:rPr>
        <w:t>recycling;</w:t>
      </w:r>
    </w:p>
    <w:p w:rsidR="00BB590B" w:rsidRDefault="00D22AAA">
      <w:pPr>
        <w:pStyle w:val="ListBullet"/>
        <w:numPr>
          <w:ilvl w:val="1"/>
          <w:numId w:val="65"/>
        </w:numPr>
        <w:tabs>
          <w:tab w:val="left" w:pos="357"/>
          <w:tab w:val="left" w:pos="720"/>
        </w:tabs>
        <w:ind w:left="1437"/>
        <w:jc w:val="both"/>
        <w:rPr>
          <w:noProof/>
          <w:sz w:val="22"/>
          <w:szCs w:val="22"/>
        </w:rPr>
      </w:pPr>
      <w:r>
        <w:rPr>
          <w:noProof/>
          <w:sz w:val="22"/>
          <w:szCs w:val="22"/>
        </w:rPr>
        <w:t>other recovery, e.g. energy recovery; and</w:t>
      </w:r>
    </w:p>
    <w:p w:rsidR="00BB590B" w:rsidRDefault="00D22AAA">
      <w:pPr>
        <w:pStyle w:val="ListBullet"/>
        <w:numPr>
          <w:ilvl w:val="1"/>
          <w:numId w:val="65"/>
        </w:numPr>
        <w:tabs>
          <w:tab w:val="left" w:pos="357"/>
          <w:tab w:val="left" w:pos="720"/>
        </w:tabs>
        <w:ind w:left="1437"/>
        <w:jc w:val="both"/>
        <w:rPr>
          <w:noProof/>
          <w:sz w:val="22"/>
          <w:szCs w:val="22"/>
        </w:rPr>
      </w:pPr>
      <w:r>
        <w:rPr>
          <w:noProof/>
          <w:sz w:val="22"/>
          <w:szCs w:val="22"/>
        </w:rPr>
        <w:t xml:space="preserve">disposal. </w:t>
      </w:r>
    </w:p>
    <w:p w:rsidR="00BB590B" w:rsidRDefault="00D22AAA">
      <w:pPr>
        <w:pStyle w:val="ListBullet"/>
        <w:numPr>
          <w:ilvl w:val="0"/>
          <w:numId w:val="65"/>
        </w:numPr>
        <w:tabs>
          <w:tab w:val="left" w:pos="357"/>
          <w:tab w:val="left" w:pos="720"/>
        </w:tabs>
        <w:ind w:left="717"/>
        <w:jc w:val="both"/>
        <w:rPr>
          <w:noProof/>
          <w:sz w:val="22"/>
          <w:szCs w:val="22"/>
        </w:rPr>
      </w:pPr>
      <w:r>
        <w:rPr>
          <w:noProof/>
          <w:sz w:val="22"/>
          <w:szCs w:val="22"/>
        </w:rPr>
        <w:t>Legislation, regulations and guidelines:</w:t>
      </w:r>
    </w:p>
    <w:p w:rsidR="00BB590B" w:rsidRDefault="00D22AAA">
      <w:pPr>
        <w:ind w:left="357"/>
        <w:jc w:val="both"/>
        <w:rPr>
          <w:noProof/>
          <w:sz w:val="22"/>
          <w:szCs w:val="22"/>
        </w:rPr>
      </w:pPr>
      <w:r>
        <w:rPr>
          <w:noProof/>
          <w:sz w:val="22"/>
          <w:szCs w:val="22"/>
        </w:rPr>
        <w:t>Waste act, Packaging Act, etc.</w:t>
      </w:r>
    </w:p>
    <w:p w:rsidR="00BB590B" w:rsidRDefault="00D22AAA">
      <w:pPr>
        <w:pStyle w:val="ListBullet"/>
        <w:numPr>
          <w:ilvl w:val="0"/>
          <w:numId w:val="64"/>
        </w:numPr>
        <w:tabs>
          <w:tab w:val="left" w:pos="357"/>
          <w:tab w:val="left" w:pos="720"/>
        </w:tabs>
        <w:jc w:val="both"/>
        <w:rPr>
          <w:noProof/>
          <w:sz w:val="22"/>
          <w:szCs w:val="22"/>
        </w:rPr>
      </w:pPr>
      <w:r>
        <w:rPr>
          <w:noProof/>
          <w:sz w:val="22"/>
          <w:szCs w:val="22"/>
        </w:rPr>
        <w:t>Measures taken by industries/waste generators:</w:t>
      </w:r>
    </w:p>
    <w:p w:rsidR="00BB590B" w:rsidRDefault="00D22AAA">
      <w:pPr>
        <w:ind w:left="357"/>
        <w:jc w:val="both"/>
        <w:rPr>
          <w:noProof/>
          <w:sz w:val="22"/>
          <w:szCs w:val="22"/>
        </w:rPr>
      </w:pPr>
      <w:r>
        <w:rPr>
          <w:noProof/>
          <w:sz w:val="22"/>
          <w:szCs w:val="22"/>
        </w:rPr>
        <w:t>2015: Some of them have the ISO 14001 certification and some of them have implemented EMAS (Eco-Management and Audit Scheme)</w:t>
      </w:r>
    </w:p>
    <w:p w:rsidR="00BB590B" w:rsidRDefault="00D22AAA">
      <w:pPr>
        <w:pStyle w:val="BoldNormalText"/>
        <w:jc w:val="both"/>
        <w:rPr>
          <w:noProof/>
          <w:sz w:val="22"/>
          <w:szCs w:val="22"/>
        </w:rPr>
      </w:pPr>
      <w:r>
        <w:rPr>
          <w:noProof/>
          <w:sz w:val="22"/>
          <w:szCs w:val="22"/>
        </w:rPr>
        <w:t xml:space="preserve">Finland </w:t>
      </w:r>
      <w:r>
        <w:rPr>
          <w:noProof/>
          <w:sz w:val="22"/>
          <w:szCs w:val="22"/>
        </w:rPr>
        <w:t>(2013-2015):</w:t>
      </w:r>
    </w:p>
    <w:p w:rsidR="00BB590B" w:rsidRDefault="00D22AAA">
      <w:pPr>
        <w:pStyle w:val="ListBullet"/>
        <w:numPr>
          <w:ilvl w:val="0"/>
          <w:numId w:val="66"/>
        </w:numPr>
        <w:tabs>
          <w:tab w:val="left" w:pos="357"/>
          <w:tab w:val="left" w:pos="720"/>
        </w:tabs>
        <w:jc w:val="both"/>
        <w:rPr>
          <w:noProof/>
          <w:sz w:val="22"/>
          <w:szCs w:val="22"/>
        </w:rPr>
      </w:pPr>
      <w:r>
        <w:rPr>
          <w:noProof/>
          <w:sz w:val="22"/>
          <w:szCs w:val="22"/>
        </w:rPr>
        <w:t>National strategies/policies:</w:t>
      </w:r>
    </w:p>
    <w:p w:rsidR="00BB590B" w:rsidRDefault="00D22AAA">
      <w:pPr>
        <w:ind w:left="357"/>
        <w:jc w:val="both"/>
        <w:rPr>
          <w:noProof/>
          <w:sz w:val="22"/>
          <w:szCs w:val="22"/>
        </w:rPr>
      </w:pPr>
      <w:r>
        <w:rPr>
          <w:noProof/>
          <w:sz w:val="22"/>
          <w:szCs w:val="22"/>
        </w:rPr>
        <w:t>Not available. See previous question 5.</w:t>
      </w:r>
    </w:p>
    <w:p w:rsidR="00BB590B" w:rsidRDefault="00D22AAA">
      <w:pPr>
        <w:pStyle w:val="ListBullet"/>
        <w:numPr>
          <w:ilvl w:val="0"/>
          <w:numId w:val="66"/>
        </w:numPr>
        <w:tabs>
          <w:tab w:val="left" w:pos="357"/>
          <w:tab w:val="left" w:pos="720"/>
        </w:tabs>
        <w:ind w:left="717"/>
        <w:jc w:val="both"/>
        <w:rPr>
          <w:noProof/>
          <w:sz w:val="22"/>
          <w:szCs w:val="22"/>
        </w:rPr>
      </w:pPr>
      <w:r>
        <w:rPr>
          <w:noProof/>
          <w:sz w:val="22"/>
          <w:szCs w:val="22"/>
        </w:rPr>
        <w:t>Legislation, regulations and guidelines:</w:t>
      </w:r>
    </w:p>
    <w:p w:rsidR="00BB590B" w:rsidRDefault="00D22AAA">
      <w:pPr>
        <w:ind w:left="357"/>
        <w:jc w:val="both"/>
        <w:rPr>
          <w:noProof/>
          <w:sz w:val="22"/>
          <w:szCs w:val="22"/>
        </w:rPr>
      </w:pPr>
      <w:r>
        <w:rPr>
          <w:noProof/>
          <w:sz w:val="22"/>
          <w:szCs w:val="22"/>
        </w:rPr>
        <w:t>Sections 109 and 110 of the Waste Act (646/2011) set out the restrictions for certain transboundary movements of waste to and from F</w:t>
      </w:r>
      <w:r>
        <w:rPr>
          <w:noProof/>
          <w:sz w:val="22"/>
          <w:szCs w:val="22"/>
        </w:rPr>
        <w:t>inland. One of the aims is to reduce the amount of transboundary movements of wastes. To achieve this goal, it sets regulations on how the principles of self-sufficiency and proximity are implemented in waste management.</w:t>
      </w:r>
    </w:p>
    <w:p w:rsidR="00BB590B" w:rsidRDefault="00D22AAA">
      <w:pPr>
        <w:pStyle w:val="ListBullet"/>
        <w:numPr>
          <w:ilvl w:val="0"/>
          <w:numId w:val="66"/>
        </w:numPr>
        <w:tabs>
          <w:tab w:val="left" w:pos="357"/>
          <w:tab w:val="left" w:pos="720"/>
        </w:tabs>
        <w:ind w:left="717"/>
        <w:jc w:val="both"/>
        <w:rPr>
          <w:noProof/>
          <w:sz w:val="22"/>
          <w:szCs w:val="22"/>
        </w:rPr>
      </w:pPr>
      <w:r>
        <w:rPr>
          <w:noProof/>
          <w:sz w:val="22"/>
          <w:szCs w:val="22"/>
        </w:rPr>
        <w:t>Economic instruments/initiatives:</w:t>
      </w:r>
    </w:p>
    <w:p w:rsidR="00BB590B" w:rsidRDefault="00D22AAA">
      <w:pPr>
        <w:ind w:left="357"/>
        <w:jc w:val="both"/>
        <w:rPr>
          <w:noProof/>
          <w:sz w:val="22"/>
          <w:szCs w:val="22"/>
        </w:rPr>
      </w:pPr>
      <w:r>
        <w:rPr>
          <w:noProof/>
          <w:sz w:val="22"/>
          <w:szCs w:val="22"/>
        </w:rPr>
        <w:t>N</w:t>
      </w:r>
      <w:r>
        <w:rPr>
          <w:noProof/>
          <w:sz w:val="22"/>
          <w:szCs w:val="22"/>
        </w:rPr>
        <w:t>ot available. See previous question 5.</w:t>
      </w:r>
    </w:p>
    <w:p w:rsidR="00BB590B" w:rsidRDefault="00D22AAA">
      <w:pPr>
        <w:pStyle w:val="ListBullet"/>
        <w:numPr>
          <w:ilvl w:val="0"/>
          <w:numId w:val="66"/>
        </w:numPr>
        <w:tabs>
          <w:tab w:val="left" w:pos="357"/>
          <w:tab w:val="left" w:pos="720"/>
        </w:tabs>
        <w:ind w:left="717"/>
        <w:jc w:val="both"/>
        <w:rPr>
          <w:noProof/>
          <w:sz w:val="22"/>
          <w:szCs w:val="22"/>
        </w:rPr>
      </w:pPr>
      <w:r>
        <w:rPr>
          <w:noProof/>
          <w:sz w:val="22"/>
          <w:szCs w:val="22"/>
        </w:rPr>
        <w:t>Measures taken by industries/waste generators:</w:t>
      </w:r>
    </w:p>
    <w:p w:rsidR="00BB590B" w:rsidRDefault="00D22AAA">
      <w:pPr>
        <w:ind w:left="357"/>
        <w:jc w:val="both"/>
        <w:rPr>
          <w:noProof/>
          <w:sz w:val="22"/>
          <w:szCs w:val="22"/>
        </w:rPr>
      </w:pPr>
      <w:r>
        <w:rPr>
          <w:noProof/>
          <w:sz w:val="22"/>
          <w:szCs w:val="22"/>
        </w:rPr>
        <w:t>Not available. See previous question 5.</w:t>
      </w:r>
    </w:p>
    <w:p w:rsidR="00BB590B" w:rsidRDefault="00D22AAA">
      <w:pPr>
        <w:pStyle w:val="BoldNormalText"/>
        <w:jc w:val="both"/>
        <w:rPr>
          <w:noProof/>
          <w:sz w:val="22"/>
          <w:szCs w:val="22"/>
        </w:rPr>
      </w:pPr>
      <w:r>
        <w:rPr>
          <w:noProof/>
          <w:sz w:val="22"/>
          <w:szCs w:val="22"/>
        </w:rPr>
        <w:t>France (2013-2015):</w:t>
      </w:r>
    </w:p>
    <w:p w:rsidR="00BB590B" w:rsidRDefault="00D22AAA">
      <w:pPr>
        <w:pStyle w:val="ListBullet"/>
        <w:numPr>
          <w:ilvl w:val="0"/>
          <w:numId w:val="67"/>
        </w:numPr>
        <w:tabs>
          <w:tab w:val="left" w:pos="357"/>
          <w:tab w:val="left" w:pos="720"/>
        </w:tabs>
        <w:jc w:val="both"/>
        <w:rPr>
          <w:noProof/>
          <w:sz w:val="22"/>
          <w:szCs w:val="22"/>
        </w:rPr>
      </w:pPr>
      <w:r>
        <w:rPr>
          <w:noProof/>
          <w:sz w:val="22"/>
          <w:szCs w:val="22"/>
        </w:rPr>
        <w:t>National strategies/policies:</w:t>
      </w:r>
    </w:p>
    <w:p w:rsidR="00BB590B" w:rsidRDefault="00D22AAA">
      <w:pPr>
        <w:ind w:left="357"/>
        <w:jc w:val="both"/>
        <w:rPr>
          <w:noProof/>
          <w:sz w:val="22"/>
          <w:szCs w:val="22"/>
        </w:rPr>
      </w:pPr>
      <w:r>
        <w:rPr>
          <w:noProof/>
          <w:sz w:val="22"/>
          <w:szCs w:val="22"/>
        </w:rPr>
        <w:t>According to the Directive 2008/98/EC and the Regulation (EC) No. 1013/2006 on s</w:t>
      </w:r>
      <w:r>
        <w:rPr>
          <w:noProof/>
          <w:sz w:val="22"/>
          <w:szCs w:val="22"/>
        </w:rPr>
        <w:t>hipments of waste, in the case of movement of waste for disposal, the principles of proximity, priority for recovery and self-sufficiency at Community and national levels should be taken into account. Based on those principles, in France, competent authori</w:t>
      </w:r>
      <w:r>
        <w:rPr>
          <w:noProof/>
          <w:sz w:val="22"/>
          <w:szCs w:val="22"/>
        </w:rPr>
        <w:t>ties can object to shipment, in a case by case basis, taking in account local waste management plans (every region must have a waste management plan for hazardous wastes; and every department must have a waste management plan for household waste) and the p</w:t>
      </w:r>
      <w:r>
        <w:rPr>
          <w:noProof/>
          <w:sz w:val="22"/>
          <w:szCs w:val="22"/>
        </w:rPr>
        <w:t>rinciples of proximity, priority for recovery and self-sufficiency.</w:t>
      </w:r>
    </w:p>
    <w:p w:rsidR="00BB590B" w:rsidRDefault="00D22AAA">
      <w:pPr>
        <w:ind w:left="357"/>
        <w:jc w:val="both"/>
        <w:rPr>
          <w:noProof/>
          <w:sz w:val="22"/>
          <w:szCs w:val="22"/>
        </w:rPr>
      </w:pPr>
      <w:r>
        <w:rPr>
          <w:rStyle w:val="BoldNormalTextChar"/>
          <w:noProof/>
          <w:sz w:val="22"/>
          <w:szCs w:val="22"/>
        </w:rPr>
        <w:t>Alongside the above text, there was additional information included in 2014 &amp; 2015</w:t>
      </w:r>
      <w:r>
        <w:rPr>
          <w:noProof/>
          <w:sz w:val="22"/>
          <w:szCs w:val="22"/>
        </w:rPr>
        <w:t xml:space="preserve">: </w:t>
      </w:r>
    </w:p>
    <w:p w:rsidR="00BB590B" w:rsidRDefault="00D22AAA">
      <w:pPr>
        <w:ind w:left="357"/>
        <w:jc w:val="both"/>
        <w:rPr>
          <w:noProof/>
          <w:sz w:val="22"/>
          <w:szCs w:val="22"/>
        </w:rPr>
      </w:pPr>
      <w:r>
        <w:rPr>
          <w:noProof/>
          <w:sz w:val="22"/>
          <w:szCs w:val="22"/>
        </w:rPr>
        <w:t>According to the new legislative Act No. 2015-991 of 7 August 2015 on the new organization of the terri</w:t>
      </w:r>
      <w:r>
        <w:rPr>
          <w:noProof/>
          <w:sz w:val="22"/>
          <w:szCs w:val="22"/>
        </w:rPr>
        <w:t xml:space="preserve">tories of “la République” (in French “ la loi Notre”), the distinction between a regional waste management plan for hazardous wastes and a departmental waste management plan for household wastes will disappear. In 2017, each region will have to be covered </w:t>
      </w:r>
      <w:r>
        <w:rPr>
          <w:noProof/>
          <w:sz w:val="22"/>
          <w:szCs w:val="22"/>
        </w:rPr>
        <w:t>by a regional plan related to the prevention and the management of all wastes (hazardous waste and non-hazardous waste).</w:t>
      </w:r>
    </w:p>
    <w:p w:rsidR="00BB590B" w:rsidRDefault="00D22AAA">
      <w:pPr>
        <w:pStyle w:val="ListBullet"/>
        <w:numPr>
          <w:ilvl w:val="0"/>
          <w:numId w:val="67"/>
        </w:numPr>
        <w:tabs>
          <w:tab w:val="left" w:pos="357"/>
          <w:tab w:val="left" w:pos="720"/>
        </w:tabs>
        <w:ind w:left="717"/>
        <w:jc w:val="both"/>
        <w:rPr>
          <w:noProof/>
          <w:sz w:val="22"/>
          <w:szCs w:val="22"/>
        </w:rPr>
      </w:pPr>
      <w:r>
        <w:rPr>
          <w:noProof/>
          <w:sz w:val="22"/>
          <w:szCs w:val="22"/>
        </w:rPr>
        <w:t>Legislation, regulations and guidelines:</w:t>
      </w:r>
    </w:p>
    <w:p w:rsidR="00BB590B" w:rsidRDefault="00D22AAA">
      <w:pPr>
        <w:ind w:left="357"/>
        <w:jc w:val="both"/>
        <w:rPr>
          <w:noProof/>
          <w:sz w:val="22"/>
          <w:szCs w:val="22"/>
        </w:rPr>
      </w:pPr>
      <w:r>
        <w:rPr>
          <w:noProof/>
          <w:sz w:val="22"/>
          <w:szCs w:val="22"/>
        </w:rPr>
        <w:t>Environment Code (book 5, title 4).</w:t>
      </w:r>
    </w:p>
    <w:p w:rsidR="00BB590B" w:rsidRDefault="00D22AAA">
      <w:pPr>
        <w:pStyle w:val="ListBullet"/>
        <w:numPr>
          <w:ilvl w:val="0"/>
          <w:numId w:val="67"/>
        </w:numPr>
        <w:tabs>
          <w:tab w:val="left" w:pos="357"/>
          <w:tab w:val="left" w:pos="720"/>
        </w:tabs>
        <w:ind w:left="717"/>
        <w:jc w:val="both"/>
        <w:rPr>
          <w:noProof/>
          <w:sz w:val="22"/>
          <w:szCs w:val="22"/>
        </w:rPr>
      </w:pPr>
      <w:r>
        <w:rPr>
          <w:noProof/>
          <w:sz w:val="22"/>
          <w:szCs w:val="22"/>
        </w:rPr>
        <w:t>Economic instruments/initiatives:</w:t>
      </w:r>
    </w:p>
    <w:p w:rsidR="00BB590B" w:rsidRDefault="00D22AAA">
      <w:pPr>
        <w:ind w:left="357"/>
        <w:jc w:val="both"/>
        <w:rPr>
          <w:noProof/>
          <w:sz w:val="22"/>
          <w:szCs w:val="22"/>
        </w:rPr>
      </w:pPr>
      <w:r>
        <w:rPr>
          <w:noProof/>
          <w:sz w:val="22"/>
          <w:szCs w:val="22"/>
        </w:rPr>
        <w:t xml:space="preserve">Taxes (General tax on </w:t>
      </w:r>
      <w:r>
        <w:rPr>
          <w:noProof/>
          <w:sz w:val="22"/>
          <w:szCs w:val="22"/>
        </w:rPr>
        <w:t>polluting activities) on the disposal of hazardous wastes and other wastes, including when waste are exported for disposal.</w:t>
      </w:r>
    </w:p>
    <w:p w:rsidR="00BB590B" w:rsidRDefault="00D22AAA">
      <w:pPr>
        <w:pStyle w:val="BoldNormalText"/>
        <w:jc w:val="both"/>
        <w:rPr>
          <w:noProof/>
          <w:sz w:val="22"/>
          <w:szCs w:val="22"/>
        </w:rPr>
      </w:pPr>
      <w:r>
        <w:rPr>
          <w:noProof/>
          <w:sz w:val="22"/>
          <w:szCs w:val="22"/>
        </w:rPr>
        <w:t>Germany (2013-2015):</w:t>
      </w:r>
    </w:p>
    <w:p w:rsidR="00BB590B" w:rsidRDefault="00D22AAA">
      <w:pPr>
        <w:pStyle w:val="ListBullet"/>
        <w:numPr>
          <w:ilvl w:val="0"/>
          <w:numId w:val="68"/>
        </w:numPr>
        <w:tabs>
          <w:tab w:val="left" w:pos="357"/>
          <w:tab w:val="left" w:pos="720"/>
        </w:tabs>
        <w:jc w:val="both"/>
        <w:rPr>
          <w:noProof/>
          <w:sz w:val="22"/>
          <w:szCs w:val="22"/>
        </w:rPr>
      </w:pPr>
      <w:r>
        <w:rPr>
          <w:noProof/>
          <w:sz w:val="22"/>
          <w:szCs w:val="22"/>
        </w:rPr>
        <w:t>National strategies/policies:</w:t>
      </w:r>
    </w:p>
    <w:p w:rsidR="00BB590B" w:rsidRDefault="00D22AAA">
      <w:pPr>
        <w:ind w:left="357"/>
        <w:jc w:val="both"/>
        <w:rPr>
          <w:noProof/>
          <w:sz w:val="22"/>
          <w:szCs w:val="22"/>
        </w:rPr>
      </w:pPr>
      <w:r>
        <w:rPr>
          <w:noProof/>
          <w:sz w:val="22"/>
          <w:szCs w:val="22"/>
          <w:lang w:val="en-US"/>
        </w:rPr>
        <w:t>Implementation of the principle of self-sufficiency when waste is destined for di</w:t>
      </w:r>
      <w:r>
        <w:rPr>
          <w:noProof/>
          <w:sz w:val="22"/>
          <w:szCs w:val="22"/>
          <w:lang w:val="en-US"/>
        </w:rPr>
        <w:t>sposal operations set out in Annex IV A (D-operations). 10 Federal States have implemented an obligation for delivery for certain wastes to public facilities within Germany.</w:t>
      </w:r>
    </w:p>
    <w:p w:rsidR="00BB590B" w:rsidRDefault="00D22AAA">
      <w:pPr>
        <w:pStyle w:val="ListBullet"/>
        <w:numPr>
          <w:ilvl w:val="0"/>
          <w:numId w:val="68"/>
        </w:numPr>
        <w:tabs>
          <w:tab w:val="left" w:pos="357"/>
          <w:tab w:val="left" w:pos="720"/>
        </w:tabs>
        <w:ind w:left="717"/>
        <w:jc w:val="both"/>
        <w:rPr>
          <w:noProof/>
          <w:sz w:val="22"/>
          <w:szCs w:val="22"/>
        </w:rPr>
      </w:pPr>
      <w:r>
        <w:rPr>
          <w:noProof/>
          <w:sz w:val="22"/>
          <w:szCs w:val="22"/>
        </w:rPr>
        <w:t>Legislation, regulations and guidelines:</w:t>
      </w:r>
    </w:p>
    <w:p w:rsidR="00BB590B" w:rsidRDefault="00D22AAA">
      <w:pPr>
        <w:ind w:left="357"/>
        <w:jc w:val="both"/>
        <w:rPr>
          <w:noProof/>
          <w:sz w:val="22"/>
          <w:szCs w:val="22"/>
        </w:rPr>
      </w:pPr>
      <w:r>
        <w:rPr>
          <w:noProof/>
          <w:sz w:val="22"/>
          <w:szCs w:val="22"/>
          <w:lang w:val="en-US"/>
        </w:rPr>
        <w:t>Implementation of the principle of self-s</w:t>
      </w:r>
      <w:r>
        <w:rPr>
          <w:noProof/>
          <w:sz w:val="22"/>
          <w:szCs w:val="22"/>
          <w:lang w:val="en-US"/>
        </w:rPr>
        <w:t>ufficiency pursuant to Art. 2 of the German Waste Movement Act.</w:t>
      </w:r>
    </w:p>
    <w:p w:rsidR="00BB590B" w:rsidRDefault="00D22AAA">
      <w:pPr>
        <w:pStyle w:val="ListBullet"/>
        <w:numPr>
          <w:ilvl w:val="0"/>
          <w:numId w:val="68"/>
        </w:numPr>
        <w:tabs>
          <w:tab w:val="left" w:pos="357"/>
          <w:tab w:val="left" w:pos="720"/>
        </w:tabs>
        <w:ind w:left="717"/>
        <w:jc w:val="both"/>
        <w:rPr>
          <w:noProof/>
          <w:sz w:val="22"/>
          <w:szCs w:val="22"/>
        </w:rPr>
      </w:pPr>
      <w:r>
        <w:rPr>
          <w:noProof/>
          <w:sz w:val="22"/>
          <w:szCs w:val="22"/>
        </w:rPr>
        <w:t>Economic instruments/initiatives:</w:t>
      </w:r>
    </w:p>
    <w:p w:rsidR="00BB590B" w:rsidRDefault="00D22AAA">
      <w:pPr>
        <w:ind w:left="357"/>
        <w:jc w:val="both"/>
        <w:rPr>
          <w:noProof/>
          <w:sz w:val="22"/>
          <w:szCs w:val="22"/>
        </w:rPr>
      </w:pPr>
      <w:r>
        <w:rPr>
          <w:noProof/>
          <w:sz w:val="22"/>
          <w:szCs w:val="22"/>
          <w:lang w:val="en-US"/>
        </w:rPr>
        <w:t>See reply to question 5(iii)</w:t>
      </w:r>
    </w:p>
    <w:p w:rsidR="00BB590B" w:rsidRDefault="00D22AAA">
      <w:pPr>
        <w:pStyle w:val="ListBullet"/>
        <w:numPr>
          <w:ilvl w:val="0"/>
          <w:numId w:val="68"/>
        </w:numPr>
        <w:tabs>
          <w:tab w:val="left" w:pos="357"/>
          <w:tab w:val="left" w:pos="720"/>
        </w:tabs>
        <w:ind w:left="717"/>
        <w:jc w:val="both"/>
        <w:rPr>
          <w:noProof/>
          <w:sz w:val="22"/>
          <w:szCs w:val="22"/>
        </w:rPr>
      </w:pPr>
      <w:r>
        <w:rPr>
          <w:noProof/>
          <w:sz w:val="22"/>
          <w:szCs w:val="22"/>
        </w:rPr>
        <w:t>Measures taken by industries/waste generators:</w:t>
      </w:r>
    </w:p>
    <w:p w:rsidR="00BB590B" w:rsidRDefault="00D22AAA">
      <w:pPr>
        <w:ind w:left="357"/>
        <w:jc w:val="both"/>
        <w:rPr>
          <w:noProof/>
          <w:sz w:val="22"/>
          <w:szCs w:val="22"/>
        </w:rPr>
      </w:pPr>
      <w:r>
        <w:rPr>
          <w:noProof/>
          <w:sz w:val="22"/>
          <w:szCs w:val="22"/>
          <w:lang w:val="en-US"/>
        </w:rPr>
        <w:t>See reply to question 5(iv)</w:t>
      </w:r>
    </w:p>
    <w:p w:rsidR="00BB590B" w:rsidRDefault="00D22AAA">
      <w:pPr>
        <w:pStyle w:val="BoldNormalText"/>
        <w:jc w:val="both"/>
        <w:rPr>
          <w:noProof/>
          <w:sz w:val="22"/>
          <w:szCs w:val="22"/>
        </w:rPr>
      </w:pPr>
      <w:r>
        <w:rPr>
          <w:noProof/>
          <w:sz w:val="22"/>
          <w:szCs w:val="22"/>
        </w:rPr>
        <w:t>Greece (2013-2015):</w:t>
      </w:r>
    </w:p>
    <w:p w:rsidR="00BB590B" w:rsidRDefault="00D22AAA">
      <w:pPr>
        <w:pStyle w:val="ListBullet"/>
        <w:numPr>
          <w:ilvl w:val="0"/>
          <w:numId w:val="69"/>
        </w:numPr>
        <w:tabs>
          <w:tab w:val="left" w:pos="357"/>
          <w:tab w:val="left" w:pos="720"/>
        </w:tabs>
        <w:jc w:val="both"/>
        <w:rPr>
          <w:noProof/>
          <w:sz w:val="22"/>
          <w:szCs w:val="22"/>
        </w:rPr>
      </w:pPr>
      <w:r>
        <w:rPr>
          <w:noProof/>
          <w:sz w:val="22"/>
          <w:szCs w:val="22"/>
        </w:rPr>
        <w:t>National strategies/policies:</w:t>
      </w:r>
    </w:p>
    <w:p w:rsidR="00BB590B" w:rsidRDefault="00D22AAA">
      <w:pPr>
        <w:ind w:left="357"/>
        <w:jc w:val="both"/>
        <w:rPr>
          <w:noProof/>
          <w:sz w:val="22"/>
          <w:szCs w:val="22"/>
        </w:rPr>
      </w:pPr>
      <w:r>
        <w:rPr>
          <w:noProof/>
          <w:sz w:val="22"/>
          <w:szCs w:val="22"/>
        </w:rPr>
        <w:t>Recy</w:t>
      </w:r>
      <w:r>
        <w:rPr>
          <w:noProof/>
          <w:sz w:val="22"/>
          <w:szCs w:val="22"/>
        </w:rPr>
        <w:t>cling/reuse/recovery within Greece is promoted; use of wastes for energy production (as a last choice, whenever possible) before transboundary movement.</w:t>
      </w:r>
    </w:p>
    <w:p w:rsidR="00BB590B" w:rsidRDefault="00D22AAA">
      <w:pPr>
        <w:ind w:left="357"/>
        <w:jc w:val="both"/>
        <w:rPr>
          <w:noProof/>
          <w:sz w:val="22"/>
          <w:szCs w:val="22"/>
        </w:rPr>
      </w:pPr>
      <w:r>
        <w:rPr>
          <w:noProof/>
          <w:sz w:val="22"/>
          <w:szCs w:val="22"/>
        </w:rPr>
        <w:t>In addition, the export of waste oils to incineration or co-incineration facilities is prohibited, if t</w:t>
      </w:r>
      <w:r>
        <w:rPr>
          <w:noProof/>
          <w:sz w:val="22"/>
          <w:szCs w:val="22"/>
        </w:rPr>
        <w:t>he regeneration (R9 operation) within the country is technically feasible.</w:t>
      </w:r>
    </w:p>
    <w:p w:rsidR="00BB590B" w:rsidRDefault="00D22AAA">
      <w:pPr>
        <w:pStyle w:val="ListBullet"/>
        <w:numPr>
          <w:ilvl w:val="0"/>
          <w:numId w:val="69"/>
        </w:numPr>
        <w:tabs>
          <w:tab w:val="left" w:pos="357"/>
          <w:tab w:val="left" w:pos="720"/>
        </w:tabs>
        <w:ind w:left="717"/>
        <w:jc w:val="both"/>
        <w:rPr>
          <w:noProof/>
          <w:sz w:val="22"/>
          <w:szCs w:val="22"/>
        </w:rPr>
      </w:pPr>
      <w:r>
        <w:rPr>
          <w:noProof/>
          <w:sz w:val="22"/>
          <w:szCs w:val="22"/>
        </w:rPr>
        <w:t>Legislation, regulations and guidelines:</w:t>
      </w:r>
    </w:p>
    <w:p w:rsidR="00BB590B" w:rsidRDefault="00D22AAA">
      <w:pPr>
        <w:ind w:left="357"/>
        <w:jc w:val="both"/>
        <w:rPr>
          <w:noProof/>
          <w:sz w:val="22"/>
          <w:szCs w:val="22"/>
        </w:rPr>
      </w:pPr>
      <w:r>
        <w:rPr>
          <w:noProof/>
          <w:sz w:val="22"/>
          <w:szCs w:val="22"/>
        </w:rPr>
        <w:t>National Law 2939/2001 concerning alternative management of packaging and other products and the following issued Presidential Decrees:</w:t>
      </w:r>
    </w:p>
    <w:p w:rsidR="00BB590B" w:rsidRDefault="00D22AAA">
      <w:pPr>
        <w:pStyle w:val="ListBullet"/>
        <w:numPr>
          <w:ilvl w:val="1"/>
          <w:numId w:val="69"/>
        </w:numPr>
        <w:tabs>
          <w:tab w:val="left" w:pos="357"/>
          <w:tab w:val="left" w:pos="720"/>
        </w:tabs>
        <w:ind w:left="1437"/>
        <w:jc w:val="both"/>
        <w:rPr>
          <w:noProof/>
          <w:sz w:val="22"/>
          <w:szCs w:val="22"/>
        </w:rPr>
      </w:pPr>
      <w:r>
        <w:rPr>
          <w:noProof/>
          <w:sz w:val="22"/>
          <w:szCs w:val="22"/>
        </w:rPr>
        <w:t xml:space="preserve">No. </w:t>
      </w:r>
      <w:r>
        <w:rPr>
          <w:noProof/>
          <w:sz w:val="22"/>
          <w:szCs w:val="22"/>
        </w:rPr>
        <w:t>82/2004, for the alternative management of waste oils;</w:t>
      </w:r>
    </w:p>
    <w:p w:rsidR="00BB590B" w:rsidRDefault="00D22AAA">
      <w:pPr>
        <w:pStyle w:val="ListBullet"/>
        <w:numPr>
          <w:ilvl w:val="1"/>
          <w:numId w:val="69"/>
        </w:numPr>
        <w:tabs>
          <w:tab w:val="left" w:pos="357"/>
          <w:tab w:val="left" w:pos="720"/>
        </w:tabs>
        <w:ind w:left="1437"/>
        <w:jc w:val="both"/>
        <w:rPr>
          <w:noProof/>
          <w:sz w:val="22"/>
          <w:szCs w:val="22"/>
        </w:rPr>
      </w:pPr>
      <w:r>
        <w:rPr>
          <w:noProof/>
          <w:sz w:val="22"/>
          <w:szCs w:val="22"/>
        </w:rPr>
        <w:t xml:space="preserve">Joint Ministerial Decision 23615/651/Ε.103/2014 (OJG 1184 B), for the alternative management of waste electrical and electronic equipment (WEEE); and </w:t>
      </w:r>
    </w:p>
    <w:p w:rsidR="00BB590B" w:rsidRDefault="00D22AAA">
      <w:pPr>
        <w:pStyle w:val="ListBullet"/>
        <w:numPr>
          <w:ilvl w:val="1"/>
          <w:numId w:val="69"/>
        </w:numPr>
        <w:tabs>
          <w:tab w:val="left" w:pos="357"/>
          <w:tab w:val="left" w:pos="720"/>
        </w:tabs>
        <w:ind w:left="1437"/>
        <w:jc w:val="both"/>
        <w:rPr>
          <w:noProof/>
          <w:sz w:val="22"/>
          <w:szCs w:val="22"/>
        </w:rPr>
      </w:pPr>
      <w:r>
        <w:rPr>
          <w:noProof/>
          <w:sz w:val="22"/>
          <w:szCs w:val="22"/>
        </w:rPr>
        <w:t>Joint Ministerial Decision 41624/2057/Ε103/2010 on</w:t>
      </w:r>
      <w:r>
        <w:rPr>
          <w:noProof/>
          <w:sz w:val="22"/>
          <w:szCs w:val="22"/>
        </w:rPr>
        <w:t xml:space="preserve"> Waste Batteries and Accumulators.</w:t>
      </w:r>
    </w:p>
    <w:p w:rsidR="00BB590B" w:rsidRDefault="00D22AAA">
      <w:pPr>
        <w:ind w:left="357"/>
        <w:jc w:val="both"/>
        <w:rPr>
          <w:noProof/>
          <w:sz w:val="22"/>
          <w:szCs w:val="22"/>
        </w:rPr>
      </w:pPr>
      <w:r>
        <w:rPr>
          <w:noProof/>
          <w:sz w:val="22"/>
          <w:szCs w:val="22"/>
        </w:rPr>
        <w:t>National Law 4042/2012, transposing Directive 2008/98/EC</w:t>
      </w:r>
    </w:p>
    <w:p w:rsidR="00BB590B" w:rsidRDefault="00D22AAA">
      <w:pPr>
        <w:pStyle w:val="ListBullet"/>
        <w:numPr>
          <w:ilvl w:val="0"/>
          <w:numId w:val="69"/>
        </w:numPr>
        <w:tabs>
          <w:tab w:val="left" w:pos="357"/>
          <w:tab w:val="left" w:pos="720"/>
        </w:tabs>
        <w:ind w:left="717"/>
        <w:jc w:val="both"/>
        <w:rPr>
          <w:noProof/>
          <w:sz w:val="22"/>
          <w:szCs w:val="22"/>
        </w:rPr>
      </w:pPr>
      <w:r>
        <w:rPr>
          <w:noProof/>
          <w:sz w:val="22"/>
          <w:szCs w:val="22"/>
        </w:rPr>
        <w:t>Economic instruments/initiatives:</w:t>
      </w:r>
    </w:p>
    <w:p w:rsidR="00BB590B" w:rsidRDefault="00D22AAA">
      <w:pPr>
        <w:ind w:left="357"/>
        <w:jc w:val="both"/>
        <w:rPr>
          <w:noProof/>
          <w:sz w:val="22"/>
          <w:szCs w:val="22"/>
        </w:rPr>
      </w:pPr>
      <w:r>
        <w:rPr>
          <w:noProof/>
          <w:sz w:val="22"/>
          <w:szCs w:val="22"/>
        </w:rPr>
        <w:t>Financial support for the use of clean technologies is given to all parties involved</w:t>
      </w:r>
    </w:p>
    <w:p w:rsidR="00BB590B" w:rsidRDefault="00D22AAA">
      <w:pPr>
        <w:pStyle w:val="BoldNormalText"/>
        <w:jc w:val="both"/>
        <w:rPr>
          <w:noProof/>
          <w:sz w:val="22"/>
          <w:szCs w:val="22"/>
        </w:rPr>
      </w:pPr>
      <w:r>
        <w:rPr>
          <w:noProof/>
          <w:sz w:val="22"/>
          <w:szCs w:val="22"/>
        </w:rPr>
        <w:t>Hungary (2013-2015):</w:t>
      </w:r>
    </w:p>
    <w:p w:rsidR="00BB590B" w:rsidRDefault="00D22AAA">
      <w:pPr>
        <w:pStyle w:val="ListBullet"/>
        <w:numPr>
          <w:ilvl w:val="0"/>
          <w:numId w:val="70"/>
        </w:numPr>
        <w:tabs>
          <w:tab w:val="left" w:pos="357"/>
          <w:tab w:val="left" w:pos="720"/>
        </w:tabs>
        <w:jc w:val="both"/>
        <w:rPr>
          <w:noProof/>
          <w:sz w:val="22"/>
          <w:szCs w:val="22"/>
        </w:rPr>
      </w:pPr>
      <w:r>
        <w:rPr>
          <w:noProof/>
          <w:sz w:val="22"/>
          <w:szCs w:val="22"/>
        </w:rPr>
        <w:t>National strategies/poli</w:t>
      </w:r>
      <w:r>
        <w:rPr>
          <w:noProof/>
          <w:sz w:val="22"/>
          <w:szCs w:val="22"/>
        </w:rPr>
        <w:t>cies:</w:t>
      </w:r>
    </w:p>
    <w:p w:rsidR="00BB590B" w:rsidRDefault="00D22AAA">
      <w:pPr>
        <w:ind w:left="357"/>
        <w:jc w:val="both"/>
        <w:rPr>
          <w:noProof/>
          <w:sz w:val="22"/>
          <w:szCs w:val="22"/>
        </w:rPr>
      </w:pPr>
      <w:r>
        <w:rPr>
          <w:noProof/>
          <w:sz w:val="22"/>
          <w:szCs w:val="22"/>
        </w:rPr>
        <w:t>The National Waste Management Plan (NWMP) was accepted by the Hungarian Parliament on 31 of December 2013.</w:t>
      </w:r>
    </w:p>
    <w:p w:rsidR="00BB590B" w:rsidRDefault="00D22AAA">
      <w:pPr>
        <w:ind w:left="357"/>
        <w:jc w:val="both"/>
        <w:rPr>
          <w:noProof/>
          <w:sz w:val="22"/>
          <w:szCs w:val="22"/>
        </w:rPr>
      </w:pPr>
      <w:r>
        <w:rPr>
          <w:noProof/>
          <w:sz w:val="22"/>
          <w:szCs w:val="22"/>
        </w:rPr>
        <w:t xml:space="preserve">The National Prevention Program (NPP) as the part of NWMP contains the legislative, financial and technical measures from 2014 to 2020 to </w:t>
      </w:r>
      <w:r>
        <w:rPr>
          <w:noProof/>
          <w:sz w:val="22"/>
          <w:szCs w:val="22"/>
        </w:rPr>
        <w:t>prevent the generation of different waste streams (e.g. municipal, organic, batteries, WEEE, plastic packages, etc.).</w:t>
      </w:r>
    </w:p>
    <w:p w:rsidR="00BB590B" w:rsidRDefault="00D22AAA">
      <w:pPr>
        <w:pStyle w:val="ListBullet"/>
        <w:numPr>
          <w:ilvl w:val="0"/>
          <w:numId w:val="70"/>
        </w:numPr>
        <w:tabs>
          <w:tab w:val="left" w:pos="357"/>
          <w:tab w:val="left" w:pos="720"/>
        </w:tabs>
        <w:ind w:left="717"/>
        <w:jc w:val="both"/>
        <w:rPr>
          <w:noProof/>
          <w:sz w:val="22"/>
          <w:szCs w:val="22"/>
        </w:rPr>
      </w:pPr>
      <w:r>
        <w:rPr>
          <w:noProof/>
          <w:sz w:val="22"/>
          <w:szCs w:val="22"/>
        </w:rPr>
        <w:t>Legislation, regulations and guidelines:</w:t>
      </w:r>
    </w:p>
    <w:p w:rsidR="00BB590B" w:rsidRDefault="00D22AAA">
      <w:pPr>
        <w:ind w:left="357"/>
        <w:jc w:val="both"/>
        <w:rPr>
          <w:noProof/>
          <w:sz w:val="22"/>
          <w:szCs w:val="22"/>
        </w:rPr>
      </w:pPr>
      <w:r>
        <w:rPr>
          <w:noProof/>
          <w:sz w:val="22"/>
          <w:szCs w:val="22"/>
        </w:rPr>
        <w:t>Act CLXXXV of 2012 which came into force on 1 of January 2013.</w:t>
      </w:r>
    </w:p>
    <w:p w:rsidR="00BB590B" w:rsidRDefault="00D22AAA">
      <w:pPr>
        <w:pStyle w:val="ListBullet"/>
        <w:numPr>
          <w:ilvl w:val="0"/>
          <w:numId w:val="70"/>
        </w:numPr>
        <w:tabs>
          <w:tab w:val="left" w:pos="357"/>
          <w:tab w:val="left" w:pos="720"/>
        </w:tabs>
        <w:ind w:left="717"/>
        <w:jc w:val="both"/>
        <w:rPr>
          <w:noProof/>
          <w:sz w:val="22"/>
          <w:szCs w:val="22"/>
        </w:rPr>
      </w:pPr>
      <w:r>
        <w:rPr>
          <w:noProof/>
          <w:sz w:val="22"/>
          <w:szCs w:val="22"/>
        </w:rPr>
        <w:t>Economic instruments/initiatives:</w:t>
      </w:r>
    </w:p>
    <w:p w:rsidR="00BB590B" w:rsidRDefault="00D22AAA">
      <w:pPr>
        <w:ind w:left="357"/>
        <w:jc w:val="both"/>
        <w:rPr>
          <w:noProof/>
          <w:sz w:val="22"/>
          <w:szCs w:val="22"/>
        </w:rPr>
      </w:pPr>
      <w:r>
        <w:rPr>
          <w:noProof/>
          <w:sz w:val="22"/>
          <w:szCs w:val="22"/>
        </w:rPr>
        <w:t>NWMP contain the financial and technical measures for establish new waste treatment facilities as well until 2020.</w:t>
      </w:r>
    </w:p>
    <w:p w:rsidR="00BB590B" w:rsidRDefault="00D22AAA">
      <w:pPr>
        <w:pStyle w:val="ListBullet"/>
        <w:numPr>
          <w:ilvl w:val="0"/>
          <w:numId w:val="70"/>
        </w:numPr>
        <w:tabs>
          <w:tab w:val="left" w:pos="357"/>
          <w:tab w:val="left" w:pos="720"/>
        </w:tabs>
        <w:ind w:left="717"/>
        <w:jc w:val="both"/>
        <w:rPr>
          <w:noProof/>
          <w:sz w:val="22"/>
          <w:szCs w:val="22"/>
        </w:rPr>
      </w:pPr>
      <w:r>
        <w:rPr>
          <w:noProof/>
          <w:sz w:val="22"/>
          <w:szCs w:val="22"/>
        </w:rPr>
        <w:t>Measures taken by industries/waste generators:</w:t>
      </w:r>
    </w:p>
    <w:p w:rsidR="00BB590B" w:rsidRDefault="00D22AAA">
      <w:pPr>
        <w:ind w:left="357"/>
        <w:jc w:val="both"/>
        <w:rPr>
          <w:noProof/>
          <w:sz w:val="22"/>
          <w:szCs w:val="22"/>
        </w:rPr>
      </w:pPr>
      <w:r>
        <w:rPr>
          <w:noProof/>
          <w:sz w:val="22"/>
          <w:szCs w:val="22"/>
        </w:rPr>
        <w:t>Within the frame of NWMP.</w:t>
      </w:r>
    </w:p>
    <w:p w:rsidR="00BB590B" w:rsidRDefault="00D22AAA">
      <w:pPr>
        <w:pStyle w:val="BoldNormalText"/>
        <w:jc w:val="both"/>
        <w:rPr>
          <w:noProof/>
          <w:sz w:val="22"/>
          <w:szCs w:val="22"/>
        </w:rPr>
      </w:pPr>
      <w:r>
        <w:rPr>
          <w:noProof/>
          <w:sz w:val="22"/>
          <w:szCs w:val="22"/>
        </w:rPr>
        <w:t>Ireland (2013-2015):</w:t>
      </w:r>
    </w:p>
    <w:p w:rsidR="00BB590B" w:rsidRDefault="00D22AAA">
      <w:pPr>
        <w:pStyle w:val="ListBullet"/>
        <w:numPr>
          <w:ilvl w:val="0"/>
          <w:numId w:val="71"/>
        </w:numPr>
        <w:tabs>
          <w:tab w:val="left" w:pos="357"/>
          <w:tab w:val="left" w:pos="720"/>
        </w:tabs>
        <w:jc w:val="both"/>
        <w:rPr>
          <w:noProof/>
          <w:sz w:val="22"/>
          <w:szCs w:val="22"/>
        </w:rPr>
      </w:pPr>
      <w:r>
        <w:rPr>
          <w:noProof/>
          <w:sz w:val="22"/>
          <w:szCs w:val="22"/>
        </w:rPr>
        <w:t>National strategies/policies:</w:t>
      </w:r>
    </w:p>
    <w:p w:rsidR="00BB590B" w:rsidRDefault="00D22AAA">
      <w:pPr>
        <w:ind w:left="357"/>
        <w:jc w:val="both"/>
        <w:rPr>
          <w:noProof/>
          <w:sz w:val="22"/>
          <w:szCs w:val="22"/>
        </w:rPr>
      </w:pPr>
      <w:r>
        <w:rPr>
          <w:noProof/>
          <w:sz w:val="22"/>
          <w:szCs w:val="22"/>
        </w:rPr>
        <w:t xml:space="preserve">The first </w:t>
      </w:r>
      <w:r>
        <w:rPr>
          <w:noProof/>
          <w:sz w:val="22"/>
          <w:szCs w:val="22"/>
        </w:rPr>
        <w:t>National Hazardous Waste Management Plan was published in 2001 and was replaced by a second Plan published in 2008. This third Plan is a revision of the second Plan and will cover a period of six years from the date of publication (2014 - 2020). This revis</w:t>
      </w:r>
      <w:r>
        <w:rPr>
          <w:noProof/>
          <w:sz w:val="22"/>
          <w:szCs w:val="22"/>
        </w:rPr>
        <w:t>ed Plan sets out the priority actions that should be undertaken within the lifetime of the Plan in relation to: the prevention of hazardous waste; improved collection rates for certain categories of hazardous waste; steps that are required to improve Irela</w:t>
      </w:r>
      <w:r>
        <w:rPr>
          <w:noProof/>
          <w:sz w:val="22"/>
          <w:szCs w:val="22"/>
        </w:rPr>
        <w:t>nd’s self-sufficiency in hazardous waste management and the continued identification and regulation of legacy issues (e.g. identification, risk assessment and regularisation of historic unregulated waste disposal sites). All Irish EPA IPPC licences have te</w:t>
      </w:r>
      <w:r>
        <w:rPr>
          <w:noProof/>
          <w:sz w:val="22"/>
          <w:szCs w:val="22"/>
        </w:rPr>
        <w:t>chnical obligations to eliminate or reduce (where possible) on an ongoing basis the use of dangerous substances in manufacturing and also in waste produced by these facilities.</w:t>
      </w:r>
    </w:p>
    <w:p w:rsidR="00BB590B" w:rsidRDefault="00D22AAA">
      <w:pPr>
        <w:ind w:left="357"/>
        <w:jc w:val="both"/>
        <w:rPr>
          <w:noProof/>
          <w:sz w:val="22"/>
          <w:szCs w:val="22"/>
        </w:rPr>
      </w:pPr>
      <w:r>
        <w:rPr>
          <w:noProof/>
          <w:sz w:val="22"/>
          <w:szCs w:val="22"/>
        </w:rPr>
        <w:t>A study, commissioned by the EPA, was completed in 2010 in relation to the Tech</w:t>
      </w:r>
      <w:r>
        <w:rPr>
          <w:noProof/>
          <w:sz w:val="22"/>
          <w:szCs w:val="22"/>
        </w:rPr>
        <w:t>nical and Economic Aspects of Developing a National Difficult Waste Facility (incorporating a hazardous waste landfill). This work looked at a range of hazardous and difficult wastes considered not suitable for incineration. This study has now been publish</w:t>
      </w:r>
      <w:r>
        <w:rPr>
          <w:noProof/>
          <w:sz w:val="22"/>
          <w:szCs w:val="22"/>
        </w:rPr>
        <w:t>ed for the information of policy and decision-makers in relation to the development of suitable facilities where technically and economically feasible.</w:t>
      </w:r>
      <w:r>
        <w:rPr>
          <w:rStyle w:val="FootnoteReference"/>
          <w:noProof/>
          <w:sz w:val="22"/>
          <w:szCs w:val="22"/>
        </w:rPr>
        <w:footnoteReference w:id="37"/>
      </w:r>
    </w:p>
    <w:p w:rsidR="00BB590B" w:rsidRDefault="00D22AAA">
      <w:pPr>
        <w:ind w:left="357"/>
        <w:jc w:val="both"/>
        <w:rPr>
          <w:noProof/>
          <w:sz w:val="22"/>
          <w:szCs w:val="22"/>
        </w:rPr>
      </w:pPr>
      <w:r>
        <w:rPr>
          <w:noProof/>
          <w:sz w:val="22"/>
          <w:szCs w:val="22"/>
        </w:rPr>
        <w:t>An Economic Study of Solvent Recycling and Treatment in Ireland was commissioned by the EPA and complet</w:t>
      </w:r>
      <w:r>
        <w:rPr>
          <w:noProof/>
          <w:sz w:val="22"/>
          <w:szCs w:val="22"/>
        </w:rPr>
        <w:t>ed in 2009 (published in 2010). This identified a range of issues for the EPA to clarify in relation to the classification of recovery and disposal options and IPPC licensee requirements. A long-term project is underway to engage with the relevant licensee</w:t>
      </w:r>
      <w:r>
        <w:rPr>
          <w:noProof/>
          <w:sz w:val="22"/>
          <w:szCs w:val="22"/>
        </w:rPr>
        <w:t>s to promote the potential to treat and re-use waste solvents domestically, preferably on-site of generation or at least within Ireland, rather than exporting the material.</w:t>
      </w:r>
      <w:r>
        <w:rPr>
          <w:rStyle w:val="FootnoteReference"/>
          <w:noProof/>
          <w:sz w:val="22"/>
          <w:szCs w:val="22"/>
        </w:rPr>
        <w:footnoteReference w:id="38"/>
      </w:r>
    </w:p>
    <w:p w:rsidR="00BB590B" w:rsidRDefault="00D22AAA">
      <w:pPr>
        <w:pStyle w:val="ListBullet"/>
        <w:numPr>
          <w:ilvl w:val="0"/>
          <w:numId w:val="71"/>
        </w:numPr>
        <w:tabs>
          <w:tab w:val="left" w:pos="357"/>
          <w:tab w:val="left" w:pos="720"/>
        </w:tabs>
        <w:ind w:left="717"/>
        <w:jc w:val="both"/>
        <w:rPr>
          <w:noProof/>
          <w:sz w:val="22"/>
          <w:szCs w:val="22"/>
        </w:rPr>
      </w:pPr>
      <w:r>
        <w:rPr>
          <w:noProof/>
          <w:sz w:val="22"/>
          <w:szCs w:val="22"/>
        </w:rPr>
        <w:t xml:space="preserve"> Legislation, regulations and guidelines:</w:t>
      </w:r>
    </w:p>
    <w:p w:rsidR="00BB590B" w:rsidRDefault="00D22AAA">
      <w:pPr>
        <w:ind w:left="357"/>
        <w:jc w:val="both"/>
        <w:rPr>
          <w:noProof/>
          <w:sz w:val="22"/>
          <w:szCs w:val="22"/>
        </w:rPr>
      </w:pPr>
      <w:r>
        <w:rPr>
          <w:noProof/>
          <w:sz w:val="22"/>
          <w:szCs w:val="22"/>
        </w:rPr>
        <w:t>The Revised Waste Framework Directive 20</w:t>
      </w:r>
      <w:r>
        <w:rPr>
          <w:noProof/>
          <w:sz w:val="22"/>
          <w:szCs w:val="22"/>
        </w:rPr>
        <w:t xml:space="preserve">08/98/EC has been transposed through the European Communities (Waste Directive) Regulations 2011 (Statutory Instrument No. 126 of 2011. </w:t>
      </w:r>
    </w:p>
    <w:p w:rsidR="00BB590B" w:rsidRDefault="00D22AAA">
      <w:pPr>
        <w:ind w:left="357"/>
        <w:jc w:val="both"/>
        <w:rPr>
          <w:noProof/>
          <w:sz w:val="22"/>
          <w:szCs w:val="22"/>
        </w:rPr>
      </w:pPr>
      <w:r>
        <w:rPr>
          <w:noProof/>
          <w:sz w:val="22"/>
          <w:szCs w:val="22"/>
        </w:rPr>
        <w:t>Many provisions within Waste Framework Directive 2008/98/EC were already enshrined in national primary legislation by t</w:t>
      </w:r>
      <w:r>
        <w:rPr>
          <w:noProof/>
          <w:sz w:val="22"/>
          <w:szCs w:val="22"/>
        </w:rPr>
        <w:t xml:space="preserve">he Waste Management Act 1996 and associated Regulations made thereunder. The 2011 Waste Directive Transposition Regulations amend provisions within the 1996 Waste Management Act as appropriate and also provide for stand-alone Regulations on aspects within </w:t>
      </w:r>
      <w:r>
        <w:rPr>
          <w:noProof/>
          <w:sz w:val="22"/>
          <w:szCs w:val="22"/>
        </w:rPr>
        <w:t>Directive 2008/98/EC not amenable for direct incorporation into the Act by way of specific amendments. The 2011 Transposition Regulations also provide for consequential amendments to associated Regulations affected by the transposition:</w:t>
      </w:r>
    </w:p>
    <w:p w:rsidR="00BB590B" w:rsidRDefault="00D22AAA">
      <w:pPr>
        <w:pStyle w:val="ListBullet"/>
        <w:numPr>
          <w:ilvl w:val="1"/>
          <w:numId w:val="71"/>
        </w:numPr>
        <w:tabs>
          <w:tab w:val="left" w:pos="357"/>
          <w:tab w:val="left" w:pos="720"/>
        </w:tabs>
        <w:ind w:left="1437"/>
        <w:jc w:val="both"/>
        <w:rPr>
          <w:noProof/>
          <w:sz w:val="22"/>
          <w:szCs w:val="22"/>
        </w:rPr>
      </w:pPr>
      <w:r>
        <w:rPr>
          <w:noProof/>
          <w:sz w:val="22"/>
          <w:szCs w:val="22"/>
        </w:rPr>
        <w:t>Waste Management (F</w:t>
      </w:r>
      <w:r>
        <w:rPr>
          <w:noProof/>
          <w:sz w:val="22"/>
          <w:szCs w:val="22"/>
        </w:rPr>
        <w:t>acility Permit &amp; Registration) Regulations 2007 (as amended)</w:t>
      </w:r>
    </w:p>
    <w:p w:rsidR="00BB590B" w:rsidRDefault="00D22AAA">
      <w:pPr>
        <w:pStyle w:val="ListBullet"/>
        <w:numPr>
          <w:ilvl w:val="1"/>
          <w:numId w:val="71"/>
        </w:numPr>
        <w:tabs>
          <w:tab w:val="left" w:pos="357"/>
          <w:tab w:val="left" w:pos="720"/>
        </w:tabs>
        <w:ind w:left="1437"/>
        <w:jc w:val="both"/>
        <w:rPr>
          <w:noProof/>
          <w:sz w:val="22"/>
          <w:szCs w:val="22"/>
        </w:rPr>
      </w:pPr>
      <w:r>
        <w:rPr>
          <w:noProof/>
          <w:sz w:val="22"/>
          <w:szCs w:val="22"/>
        </w:rPr>
        <w:t>Part IV of the Environmental Protection Agency Act 1992.</w:t>
      </w:r>
    </w:p>
    <w:p w:rsidR="00BB590B" w:rsidRDefault="00D22AAA">
      <w:pPr>
        <w:pStyle w:val="ListBullet"/>
        <w:numPr>
          <w:ilvl w:val="1"/>
          <w:numId w:val="71"/>
        </w:numPr>
        <w:tabs>
          <w:tab w:val="left" w:pos="357"/>
          <w:tab w:val="left" w:pos="720"/>
        </w:tabs>
        <w:ind w:left="1437"/>
        <w:jc w:val="both"/>
        <w:rPr>
          <w:noProof/>
          <w:sz w:val="22"/>
          <w:szCs w:val="22"/>
        </w:rPr>
      </w:pPr>
      <w:r>
        <w:rPr>
          <w:noProof/>
          <w:sz w:val="22"/>
          <w:szCs w:val="22"/>
        </w:rPr>
        <w:t>European Union (Restriction of Certain Hazardous Substances in Electrical and Electronic Equipment) Regulations 2012 (S.I. No. 513 of 2012</w:t>
      </w:r>
      <w:r>
        <w:rPr>
          <w:noProof/>
          <w:sz w:val="22"/>
          <w:szCs w:val="22"/>
        </w:rPr>
        <w:t>)</w:t>
      </w:r>
    </w:p>
    <w:p w:rsidR="00BB590B" w:rsidRDefault="00D22AAA">
      <w:pPr>
        <w:pStyle w:val="ListBullet"/>
        <w:numPr>
          <w:ilvl w:val="1"/>
          <w:numId w:val="71"/>
        </w:numPr>
        <w:tabs>
          <w:tab w:val="left" w:pos="357"/>
          <w:tab w:val="left" w:pos="720"/>
        </w:tabs>
        <w:ind w:left="1437"/>
        <w:jc w:val="both"/>
        <w:rPr>
          <w:noProof/>
          <w:sz w:val="22"/>
          <w:szCs w:val="22"/>
        </w:rPr>
      </w:pPr>
      <w:r>
        <w:rPr>
          <w:noProof/>
          <w:sz w:val="22"/>
          <w:szCs w:val="22"/>
        </w:rPr>
        <w:t>European Communities (Shipments of Hazardous Waste exclusively within Ireland) Regulations, S.I. No. 324 of 2011. - The control of hazardous waste shipments is now fully consolidated under the National Transfrontier Shipment Office.</w:t>
      </w:r>
    </w:p>
    <w:p w:rsidR="00BB590B" w:rsidRDefault="00D22AAA">
      <w:pPr>
        <w:ind w:left="357"/>
        <w:jc w:val="both"/>
        <w:rPr>
          <w:noProof/>
          <w:sz w:val="22"/>
          <w:szCs w:val="22"/>
        </w:rPr>
      </w:pPr>
      <w:r>
        <w:rPr>
          <w:noProof/>
          <w:sz w:val="22"/>
          <w:szCs w:val="22"/>
        </w:rPr>
        <w:t>(The above regulation</w:t>
      </w:r>
      <w:r>
        <w:rPr>
          <w:noProof/>
          <w:sz w:val="22"/>
          <w:szCs w:val="22"/>
        </w:rPr>
        <w:t>s also revoke Parts V and VI of the Waste Management (Hazardous Waste) Regulations, S.I. No. 163 of 1998.)</w:t>
      </w:r>
    </w:p>
    <w:p w:rsidR="00BB590B" w:rsidRDefault="00D22AAA">
      <w:pPr>
        <w:pStyle w:val="ListBullet"/>
        <w:numPr>
          <w:ilvl w:val="0"/>
          <w:numId w:val="71"/>
        </w:numPr>
        <w:tabs>
          <w:tab w:val="left" w:pos="357"/>
          <w:tab w:val="left" w:pos="720"/>
        </w:tabs>
        <w:ind w:left="717"/>
        <w:jc w:val="both"/>
        <w:rPr>
          <w:noProof/>
          <w:sz w:val="22"/>
          <w:szCs w:val="22"/>
        </w:rPr>
      </w:pPr>
      <w:r>
        <w:rPr>
          <w:noProof/>
          <w:sz w:val="22"/>
          <w:szCs w:val="22"/>
        </w:rPr>
        <w:t>Economic instruments/initiatives:</w:t>
      </w:r>
    </w:p>
    <w:p w:rsidR="00BB590B" w:rsidRDefault="00D22AAA">
      <w:pPr>
        <w:ind w:left="357"/>
        <w:jc w:val="both"/>
        <w:rPr>
          <w:noProof/>
          <w:sz w:val="22"/>
          <w:szCs w:val="22"/>
        </w:rPr>
      </w:pPr>
      <w:r>
        <w:rPr>
          <w:noProof/>
          <w:sz w:val="22"/>
          <w:szCs w:val="22"/>
        </w:rPr>
        <w:t>The landfill levy increased from €50 per tonne to €60 per tonne in 2012 and now stands at €75 per tonne.</w:t>
      </w:r>
    </w:p>
    <w:p w:rsidR="00BB590B" w:rsidRDefault="00D22AAA">
      <w:pPr>
        <w:pStyle w:val="ListBullet"/>
        <w:numPr>
          <w:ilvl w:val="0"/>
          <w:numId w:val="71"/>
        </w:numPr>
        <w:tabs>
          <w:tab w:val="left" w:pos="357"/>
          <w:tab w:val="left" w:pos="720"/>
        </w:tabs>
        <w:ind w:left="717"/>
        <w:jc w:val="both"/>
        <w:rPr>
          <w:noProof/>
          <w:sz w:val="22"/>
          <w:szCs w:val="22"/>
        </w:rPr>
      </w:pPr>
      <w:r>
        <w:rPr>
          <w:noProof/>
          <w:sz w:val="22"/>
          <w:szCs w:val="22"/>
        </w:rPr>
        <w:t>Measures t</w:t>
      </w:r>
      <w:r>
        <w:rPr>
          <w:noProof/>
          <w:sz w:val="22"/>
          <w:szCs w:val="22"/>
        </w:rPr>
        <w:t>aken by industries/waste generators:</w:t>
      </w:r>
    </w:p>
    <w:p w:rsidR="00BB590B" w:rsidRDefault="00D22AAA">
      <w:pPr>
        <w:ind w:left="357"/>
        <w:jc w:val="both"/>
        <w:rPr>
          <w:noProof/>
          <w:sz w:val="22"/>
          <w:szCs w:val="22"/>
        </w:rPr>
      </w:pPr>
      <w:r>
        <w:rPr>
          <w:noProof/>
          <w:sz w:val="22"/>
          <w:szCs w:val="22"/>
        </w:rPr>
        <w:t xml:space="preserve">The continued implementation of existing statutory Producer Responsibility Initiatives (such as Waste Electrical &amp; Electronic Equipment (WEEE)/Restriction of Hazardous Substances (RoHS),  Batteries, Packaging Essential </w:t>
      </w:r>
      <w:r>
        <w:rPr>
          <w:noProof/>
          <w:sz w:val="22"/>
          <w:szCs w:val="22"/>
        </w:rPr>
        <w:t>Requirements, Solvents, Deco-paints, REACH and End-of-Life Vehicles) has reduced the hazardous components of specified products and assisted with the collection/reduction of hazardous waste.</w:t>
      </w:r>
    </w:p>
    <w:p w:rsidR="00BB590B" w:rsidRDefault="00D22AAA">
      <w:pPr>
        <w:pStyle w:val="BoldNormalText"/>
        <w:jc w:val="both"/>
        <w:rPr>
          <w:noProof/>
          <w:sz w:val="22"/>
          <w:szCs w:val="22"/>
        </w:rPr>
      </w:pPr>
      <w:r>
        <w:rPr>
          <w:noProof/>
          <w:sz w:val="22"/>
          <w:szCs w:val="22"/>
        </w:rPr>
        <w:t>Italy (2013-2015):</w:t>
      </w:r>
    </w:p>
    <w:p w:rsidR="00BB590B" w:rsidRDefault="00D22AAA">
      <w:pPr>
        <w:pStyle w:val="ListBullet"/>
        <w:numPr>
          <w:ilvl w:val="0"/>
          <w:numId w:val="72"/>
        </w:numPr>
        <w:tabs>
          <w:tab w:val="left" w:pos="357"/>
          <w:tab w:val="left" w:pos="720"/>
        </w:tabs>
        <w:jc w:val="both"/>
        <w:rPr>
          <w:noProof/>
          <w:sz w:val="22"/>
          <w:szCs w:val="22"/>
        </w:rPr>
      </w:pPr>
      <w:r>
        <w:rPr>
          <w:noProof/>
          <w:sz w:val="22"/>
          <w:szCs w:val="22"/>
        </w:rPr>
        <w:t>National strategies/policies:</w:t>
      </w:r>
    </w:p>
    <w:p w:rsidR="00BB590B" w:rsidRDefault="00D22AAA">
      <w:pPr>
        <w:ind w:left="357"/>
        <w:jc w:val="both"/>
        <w:rPr>
          <w:noProof/>
          <w:sz w:val="22"/>
          <w:szCs w:val="22"/>
        </w:rPr>
      </w:pPr>
      <w:r>
        <w:rPr>
          <w:noProof/>
          <w:sz w:val="22"/>
          <w:szCs w:val="22"/>
        </w:rPr>
        <w:t>Adoption of nati</w:t>
      </w:r>
      <w:r>
        <w:rPr>
          <w:noProof/>
          <w:sz w:val="22"/>
          <w:szCs w:val="22"/>
        </w:rPr>
        <w:t>onal prevention programme.</w:t>
      </w:r>
    </w:p>
    <w:p w:rsidR="00BB590B" w:rsidRDefault="00D22AAA">
      <w:pPr>
        <w:pStyle w:val="ListBullet"/>
        <w:numPr>
          <w:ilvl w:val="0"/>
          <w:numId w:val="72"/>
        </w:numPr>
        <w:tabs>
          <w:tab w:val="left" w:pos="357"/>
          <w:tab w:val="left" w:pos="720"/>
        </w:tabs>
        <w:ind w:left="717"/>
        <w:jc w:val="both"/>
        <w:rPr>
          <w:noProof/>
          <w:sz w:val="22"/>
          <w:szCs w:val="22"/>
        </w:rPr>
      </w:pPr>
      <w:r>
        <w:rPr>
          <w:noProof/>
          <w:sz w:val="22"/>
          <w:szCs w:val="22"/>
        </w:rPr>
        <w:t>Legislation, regulations and guidelines:</w:t>
      </w:r>
    </w:p>
    <w:p w:rsidR="00BB590B" w:rsidRDefault="00D22AAA">
      <w:pPr>
        <w:ind w:left="357"/>
        <w:jc w:val="both"/>
        <w:rPr>
          <w:noProof/>
          <w:sz w:val="22"/>
          <w:szCs w:val="22"/>
        </w:rPr>
      </w:pPr>
      <w:r>
        <w:rPr>
          <w:noProof/>
          <w:sz w:val="22"/>
          <w:szCs w:val="22"/>
        </w:rPr>
        <w:t>Legislative Decree No. 152/06, Artt.179, 180 and 181; Legislative Decree No. 151/2005 (Directives 2002/95/EC, 2002/96/EC, 2003/108/EC).</w:t>
      </w:r>
    </w:p>
    <w:p w:rsidR="00BB590B" w:rsidRDefault="00D22AAA">
      <w:pPr>
        <w:pStyle w:val="BoldNormalText"/>
        <w:jc w:val="both"/>
        <w:rPr>
          <w:noProof/>
          <w:sz w:val="22"/>
          <w:szCs w:val="22"/>
        </w:rPr>
      </w:pPr>
      <w:r>
        <w:rPr>
          <w:noProof/>
          <w:sz w:val="22"/>
          <w:szCs w:val="22"/>
        </w:rPr>
        <w:t>Latvia (2015):</w:t>
      </w:r>
    </w:p>
    <w:p w:rsidR="00BB590B" w:rsidRDefault="00D22AAA">
      <w:pPr>
        <w:pStyle w:val="ListBullet"/>
        <w:numPr>
          <w:ilvl w:val="0"/>
          <w:numId w:val="73"/>
        </w:numPr>
        <w:tabs>
          <w:tab w:val="left" w:pos="357"/>
          <w:tab w:val="left" w:pos="720"/>
        </w:tabs>
        <w:jc w:val="both"/>
        <w:rPr>
          <w:noProof/>
          <w:sz w:val="22"/>
          <w:szCs w:val="22"/>
        </w:rPr>
      </w:pPr>
      <w:r>
        <w:rPr>
          <w:noProof/>
          <w:sz w:val="22"/>
          <w:szCs w:val="22"/>
        </w:rPr>
        <w:t>National strategies/policies:</w:t>
      </w:r>
    </w:p>
    <w:p w:rsidR="00BB590B" w:rsidRDefault="00D22AAA">
      <w:pPr>
        <w:ind w:left="357"/>
        <w:jc w:val="both"/>
        <w:rPr>
          <w:noProof/>
          <w:sz w:val="22"/>
          <w:szCs w:val="22"/>
        </w:rPr>
      </w:pPr>
      <w:r>
        <w:rPr>
          <w:noProof/>
          <w:sz w:val="22"/>
          <w:szCs w:val="22"/>
        </w:rPr>
        <w:t>National Waste Management Plan, 2013-2020, including National Waste Prevention Programme.</w:t>
      </w:r>
    </w:p>
    <w:p w:rsidR="00BB590B" w:rsidRDefault="00D22AAA">
      <w:pPr>
        <w:pStyle w:val="ListBullet"/>
        <w:numPr>
          <w:ilvl w:val="0"/>
          <w:numId w:val="73"/>
        </w:numPr>
        <w:tabs>
          <w:tab w:val="left" w:pos="357"/>
          <w:tab w:val="left" w:pos="720"/>
        </w:tabs>
        <w:ind w:left="717"/>
        <w:jc w:val="both"/>
        <w:rPr>
          <w:noProof/>
          <w:sz w:val="22"/>
          <w:szCs w:val="22"/>
        </w:rPr>
      </w:pPr>
      <w:r>
        <w:rPr>
          <w:noProof/>
          <w:sz w:val="22"/>
          <w:szCs w:val="22"/>
        </w:rPr>
        <w:t>Legislation, regulations and guidelines:</w:t>
      </w:r>
    </w:p>
    <w:p w:rsidR="00BB590B" w:rsidRDefault="00D22AAA">
      <w:pPr>
        <w:ind w:left="357"/>
        <w:jc w:val="both"/>
        <w:rPr>
          <w:noProof/>
          <w:sz w:val="22"/>
          <w:szCs w:val="22"/>
        </w:rPr>
      </w:pPr>
      <w:r>
        <w:rPr>
          <w:noProof/>
          <w:sz w:val="22"/>
          <w:szCs w:val="22"/>
        </w:rPr>
        <w:t>It is stated in Waste Management Law (Section 5, Part 1) that when organizing, planning and carrying out waste management act</w:t>
      </w:r>
      <w:r>
        <w:rPr>
          <w:noProof/>
          <w:sz w:val="22"/>
          <w:szCs w:val="22"/>
        </w:rPr>
        <w:t>ivities, state and municipal institutions, and waste management companies have to give the highest priority to waste prevention activities.</w:t>
      </w:r>
    </w:p>
    <w:p w:rsidR="00BB590B" w:rsidRDefault="00D22AAA">
      <w:pPr>
        <w:pStyle w:val="BoldNormalText"/>
        <w:jc w:val="both"/>
        <w:rPr>
          <w:noProof/>
          <w:sz w:val="22"/>
          <w:szCs w:val="22"/>
        </w:rPr>
      </w:pPr>
      <w:r>
        <w:rPr>
          <w:noProof/>
          <w:sz w:val="22"/>
          <w:szCs w:val="22"/>
        </w:rPr>
        <w:t>Lithuania (2015):</w:t>
      </w:r>
    </w:p>
    <w:p w:rsidR="00BB590B" w:rsidRDefault="00D22AAA">
      <w:pPr>
        <w:pStyle w:val="ListBullet"/>
        <w:numPr>
          <w:ilvl w:val="0"/>
          <w:numId w:val="74"/>
        </w:numPr>
        <w:tabs>
          <w:tab w:val="left" w:pos="357"/>
          <w:tab w:val="left" w:pos="720"/>
        </w:tabs>
        <w:jc w:val="both"/>
        <w:rPr>
          <w:noProof/>
          <w:sz w:val="22"/>
          <w:szCs w:val="22"/>
        </w:rPr>
      </w:pPr>
      <w:r>
        <w:rPr>
          <w:noProof/>
          <w:sz w:val="22"/>
          <w:szCs w:val="22"/>
        </w:rPr>
        <w:t>National strategies/policies:</w:t>
      </w:r>
    </w:p>
    <w:p w:rsidR="00BB590B" w:rsidRDefault="00D22AAA">
      <w:pPr>
        <w:ind w:left="357"/>
        <w:jc w:val="both"/>
        <w:rPr>
          <w:noProof/>
          <w:sz w:val="22"/>
          <w:szCs w:val="22"/>
        </w:rPr>
      </w:pPr>
      <w:r>
        <w:rPr>
          <w:noProof/>
          <w:sz w:val="22"/>
          <w:szCs w:val="22"/>
        </w:rPr>
        <w:t>The National Plan for Waste Management for 2014-2020 (approved by Re</w:t>
      </w:r>
      <w:r>
        <w:rPr>
          <w:noProof/>
          <w:sz w:val="22"/>
          <w:szCs w:val="22"/>
        </w:rPr>
        <w:t xml:space="preserve">solution No. 519 of the Government on 12.4.2002) as a strategic document, sets or provides: </w:t>
      </w:r>
    </w:p>
    <w:p w:rsidR="00BB590B" w:rsidRDefault="00D22AAA">
      <w:pPr>
        <w:pStyle w:val="ListBullet"/>
        <w:numPr>
          <w:ilvl w:val="1"/>
          <w:numId w:val="74"/>
        </w:numPr>
        <w:tabs>
          <w:tab w:val="left" w:pos="357"/>
          <w:tab w:val="left" w:pos="720"/>
        </w:tabs>
        <w:ind w:left="1437"/>
        <w:jc w:val="both"/>
        <w:rPr>
          <w:noProof/>
          <w:sz w:val="22"/>
          <w:szCs w:val="22"/>
        </w:rPr>
      </w:pPr>
      <w:r>
        <w:rPr>
          <w:noProof/>
          <w:sz w:val="22"/>
          <w:szCs w:val="22"/>
        </w:rPr>
        <w:t xml:space="preserve">strategic goals; </w:t>
      </w:r>
    </w:p>
    <w:p w:rsidR="00BB590B" w:rsidRDefault="00D22AAA">
      <w:pPr>
        <w:pStyle w:val="ListBullet"/>
        <w:numPr>
          <w:ilvl w:val="1"/>
          <w:numId w:val="74"/>
        </w:numPr>
        <w:tabs>
          <w:tab w:val="left" w:pos="357"/>
          <w:tab w:val="left" w:pos="720"/>
        </w:tabs>
        <w:ind w:left="1437"/>
        <w:jc w:val="both"/>
        <w:rPr>
          <w:noProof/>
          <w:sz w:val="22"/>
          <w:szCs w:val="22"/>
        </w:rPr>
      </w:pPr>
      <w:r>
        <w:rPr>
          <w:noProof/>
          <w:sz w:val="22"/>
          <w:szCs w:val="22"/>
        </w:rPr>
        <w:t xml:space="preserve">tasks of waste management and targets to implement them; </w:t>
      </w:r>
    </w:p>
    <w:p w:rsidR="00BB590B" w:rsidRDefault="00D22AAA">
      <w:pPr>
        <w:pStyle w:val="ListBullet"/>
        <w:numPr>
          <w:ilvl w:val="1"/>
          <w:numId w:val="74"/>
        </w:numPr>
        <w:tabs>
          <w:tab w:val="left" w:pos="357"/>
          <w:tab w:val="left" w:pos="720"/>
        </w:tabs>
        <w:ind w:left="1437"/>
        <w:jc w:val="both"/>
        <w:rPr>
          <w:noProof/>
          <w:sz w:val="22"/>
          <w:szCs w:val="22"/>
        </w:rPr>
      </w:pPr>
      <w:r>
        <w:rPr>
          <w:noProof/>
          <w:sz w:val="22"/>
          <w:szCs w:val="22"/>
        </w:rPr>
        <w:t>evaluation of the management of particular waste streams;</w:t>
      </w:r>
    </w:p>
    <w:p w:rsidR="00BB590B" w:rsidRDefault="00D22AAA">
      <w:pPr>
        <w:pStyle w:val="ListBullet"/>
        <w:numPr>
          <w:ilvl w:val="1"/>
          <w:numId w:val="74"/>
        </w:numPr>
        <w:tabs>
          <w:tab w:val="left" w:pos="357"/>
          <w:tab w:val="left" w:pos="720"/>
        </w:tabs>
        <w:ind w:left="1437"/>
        <w:jc w:val="both"/>
        <w:rPr>
          <w:noProof/>
          <w:sz w:val="22"/>
          <w:szCs w:val="22"/>
        </w:rPr>
      </w:pPr>
      <w:r>
        <w:rPr>
          <w:noProof/>
          <w:sz w:val="22"/>
          <w:szCs w:val="22"/>
        </w:rPr>
        <w:t xml:space="preserve">analysis of waste management </w:t>
      </w:r>
      <w:r>
        <w:rPr>
          <w:noProof/>
          <w:sz w:val="22"/>
          <w:szCs w:val="22"/>
        </w:rPr>
        <w:t xml:space="preserve">capacity; </w:t>
      </w:r>
    </w:p>
    <w:p w:rsidR="00BB590B" w:rsidRDefault="00D22AAA">
      <w:pPr>
        <w:pStyle w:val="ListBullet"/>
        <w:numPr>
          <w:ilvl w:val="1"/>
          <w:numId w:val="74"/>
        </w:numPr>
        <w:tabs>
          <w:tab w:val="left" w:pos="357"/>
          <w:tab w:val="left" w:pos="720"/>
        </w:tabs>
        <w:ind w:left="1437"/>
        <w:jc w:val="both"/>
        <w:rPr>
          <w:noProof/>
          <w:sz w:val="22"/>
          <w:szCs w:val="22"/>
        </w:rPr>
      </w:pPr>
      <w:r>
        <w:rPr>
          <w:noProof/>
          <w:sz w:val="22"/>
          <w:szCs w:val="22"/>
        </w:rPr>
        <w:t xml:space="preserve">identification of needs; </w:t>
      </w:r>
    </w:p>
    <w:p w:rsidR="00BB590B" w:rsidRDefault="00D22AAA">
      <w:pPr>
        <w:pStyle w:val="ListBullet"/>
        <w:numPr>
          <w:ilvl w:val="1"/>
          <w:numId w:val="74"/>
        </w:numPr>
        <w:tabs>
          <w:tab w:val="left" w:pos="357"/>
          <w:tab w:val="left" w:pos="720"/>
        </w:tabs>
        <w:ind w:left="1437"/>
        <w:jc w:val="both"/>
        <w:rPr>
          <w:noProof/>
          <w:sz w:val="22"/>
          <w:szCs w:val="22"/>
        </w:rPr>
      </w:pPr>
      <w:r>
        <w:rPr>
          <w:noProof/>
          <w:sz w:val="22"/>
          <w:szCs w:val="22"/>
        </w:rPr>
        <w:t>installed and planned capacity of waste management; and</w:t>
      </w:r>
    </w:p>
    <w:p w:rsidR="00BB590B" w:rsidRDefault="00D22AAA">
      <w:pPr>
        <w:pStyle w:val="ListBullet"/>
        <w:numPr>
          <w:ilvl w:val="1"/>
          <w:numId w:val="74"/>
        </w:numPr>
        <w:tabs>
          <w:tab w:val="left" w:pos="357"/>
          <w:tab w:val="left" w:pos="720"/>
        </w:tabs>
        <w:ind w:left="1437"/>
        <w:jc w:val="both"/>
        <w:rPr>
          <w:noProof/>
          <w:sz w:val="22"/>
          <w:szCs w:val="22"/>
        </w:rPr>
      </w:pPr>
      <w:r>
        <w:rPr>
          <w:noProof/>
          <w:sz w:val="22"/>
          <w:szCs w:val="22"/>
        </w:rPr>
        <w:t>other information for the development of efficient infrastructure for environmentally sound management of waste in the territory of Lithuania.</w:t>
      </w:r>
    </w:p>
    <w:p w:rsidR="00BB590B" w:rsidRDefault="00D22AAA">
      <w:pPr>
        <w:ind w:left="357"/>
        <w:jc w:val="both"/>
        <w:rPr>
          <w:noProof/>
          <w:sz w:val="22"/>
          <w:szCs w:val="22"/>
        </w:rPr>
      </w:pPr>
      <w:r>
        <w:rPr>
          <w:noProof/>
          <w:sz w:val="22"/>
          <w:szCs w:val="22"/>
        </w:rPr>
        <w:t>The National Waste Prevention Programme (approved by Order of the Minister of Environment No. D1-782, adopted on 22.10.2013, as last amended on 1.1.2016) indicates tasks for waste prevention. Among them is the task to increase the efficient use of material</w:t>
      </w:r>
      <w:r>
        <w:rPr>
          <w:noProof/>
          <w:sz w:val="22"/>
          <w:szCs w:val="22"/>
        </w:rPr>
        <w:t xml:space="preserve">s and resources with measures, including: </w:t>
      </w:r>
    </w:p>
    <w:p w:rsidR="00BB590B" w:rsidRDefault="00D22AAA">
      <w:pPr>
        <w:pStyle w:val="ListBullet"/>
        <w:numPr>
          <w:ilvl w:val="0"/>
          <w:numId w:val="99"/>
        </w:numPr>
        <w:tabs>
          <w:tab w:val="left" w:pos="357"/>
          <w:tab w:val="left" w:pos="720"/>
        </w:tabs>
        <w:jc w:val="both"/>
        <w:rPr>
          <w:noProof/>
          <w:sz w:val="22"/>
          <w:szCs w:val="22"/>
        </w:rPr>
      </w:pPr>
      <w:r>
        <w:rPr>
          <w:noProof/>
          <w:sz w:val="22"/>
          <w:szCs w:val="22"/>
        </w:rPr>
        <w:t xml:space="preserve">integrated pollution prevention and control; </w:t>
      </w:r>
    </w:p>
    <w:p w:rsidR="00BB590B" w:rsidRDefault="00D22AAA">
      <w:pPr>
        <w:pStyle w:val="ListBullet"/>
        <w:numPr>
          <w:ilvl w:val="0"/>
          <w:numId w:val="99"/>
        </w:numPr>
        <w:tabs>
          <w:tab w:val="left" w:pos="357"/>
          <w:tab w:val="left" w:pos="720"/>
        </w:tabs>
        <w:jc w:val="both"/>
        <w:rPr>
          <w:noProof/>
          <w:sz w:val="22"/>
          <w:szCs w:val="22"/>
        </w:rPr>
      </w:pPr>
      <w:r>
        <w:rPr>
          <w:noProof/>
          <w:sz w:val="22"/>
          <w:szCs w:val="22"/>
        </w:rPr>
        <w:t xml:space="preserve">promotion and financial assistance of cleaner production and waste prevention projects; </w:t>
      </w:r>
    </w:p>
    <w:p w:rsidR="00BB590B" w:rsidRDefault="00D22AAA">
      <w:pPr>
        <w:pStyle w:val="ListBullet"/>
        <w:numPr>
          <w:ilvl w:val="0"/>
          <w:numId w:val="99"/>
        </w:numPr>
        <w:tabs>
          <w:tab w:val="left" w:pos="357"/>
          <w:tab w:val="left" w:pos="720"/>
        </w:tabs>
        <w:jc w:val="both"/>
        <w:rPr>
          <w:noProof/>
          <w:sz w:val="22"/>
          <w:szCs w:val="22"/>
        </w:rPr>
      </w:pPr>
      <w:r>
        <w:rPr>
          <w:noProof/>
          <w:sz w:val="22"/>
          <w:szCs w:val="22"/>
        </w:rPr>
        <w:t xml:space="preserve">eco-design; </w:t>
      </w:r>
    </w:p>
    <w:p w:rsidR="00BB590B" w:rsidRDefault="00D22AAA">
      <w:pPr>
        <w:pStyle w:val="ListBullet"/>
        <w:numPr>
          <w:ilvl w:val="0"/>
          <w:numId w:val="99"/>
        </w:numPr>
        <w:tabs>
          <w:tab w:val="left" w:pos="357"/>
          <w:tab w:val="left" w:pos="720"/>
        </w:tabs>
        <w:jc w:val="both"/>
        <w:rPr>
          <w:noProof/>
          <w:sz w:val="22"/>
          <w:szCs w:val="22"/>
        </w:rPr>
      </w:pPr>
      <w:r>
        <w:rPr>
          <w:noProof/>
          <w:sz w:val="22"/>
          <w:szCs w:val="22"/>
        </w:rPr>
        <w:t xml:space="preserve">application of environmental management systems; green public </w:t>
      </w:r>
      <w:r>
        <w:rPr>
          <w:noProof/>
          <w:sz w:val="22"/>
          <w:szCs w:val="22"/>
        </w:rPr>
        <w:t>procurement; and</w:t>
      </w:r>
    </w:p>
    <w:p w:rsidR="00BB590B" w:rsidRDefault="00D22AAA">
      <w:pPr>
        <w:pStyle w:val="ListBullet"/>
        <w:numPr>
          <w:ilvl w:val="0"/>
          <w:numId w:val="99"/>
        </w:numPr>
        <w:tabs>
          <w:tab w:val="left" w:pos="357"/>
          <w:tab w:val="left" w:pos="720"/>
        </w:tabs>
        <w:jc w:val="both"/>
        <w:rPr>
          <w:noProof/>
          <w:sz w:val="22"/>
          <w:szCs w:val="22"/>
        </w:rPr>
      </w:pPr>
      <w:r>
        <w:rPr>
          <w:noProof/>
          <w:sz w:val="22"/>
          <w:szCs w:val="22"/>
        </w:rPr>
        <w:t>awareness raising to prevent the generation of waste.</w:t>
      </w:r>
    </w:p>
    <w:p w:rsidR="00BB590B" w:rsidRDefault="00D22AAA">
      <w:pPr>
        <w:ind w:left="357"/>
        <w:jc w:val="both"/>
        <w:rPr>
          <w:noProof/>
          <w:sz w:val="22"/>
          <w:szCs w:val="22"/>
        </w:rPr>
      </w:pPr>
      <w:r>
        <w:rPr>
          <w:noProof/>
          <w:sz w:val="22"/>
          <w:szCs w:val="22"/>
        </w:rPr>
        <w:t>Law on Waste Management sets the requirement that in the area of waste prevention and management, the following priority order shall apply:</w:t>
      </w:r>
    </w:p>
    <w:p w:rsidR="00BB590B" w:rsidRDefault="00D22AAA">
      <w:pPr>
        <w:pStyle w:val="ListBullet"/>
        <w:numPr>
          <w:ilvl w:val="0"/>
          <w:numId w:val="100"/>
        </w:numPr>
        <w:tabs>
          <w:tab w:val="left" w:pos="357"/>
          <w:tab w:val="left" w:pos="720"/>
        </w:tabs>
        <w:jc w:val="both"/>
        <w:rPr>
          <w:noProof/>
          <w:sz w:val="22"/>
          <w:szCs w:val="22"/>
        </w:rPr>
      </w:pPr>
      <w:r>
        <w:rPr>
          <w:noProof/>
          <w:sz w:val="22"/>
          <w:szCs w:val="22"/>
        </w:rPr>
        <w:t>prevention;</w:t>
      </w:r>
    </w:p>
    <w:p w:rsidR="00BB590B" w:rsidRDefault="00D22AAA">
      <w:pPr>
        <w:pStyle w:val="ListBullet"/>
        <w:numPr>
          <w:ilvl w:val="0"/>
          <w:numId w:val="100"/>
        </w:numPr>
        <w:tabs>
          <w:tab w:val="left" w:pos="357"/>
          <w:tab w:val="left" w:pos="720"/>
        </w:tabs>
        <w:jc w:val="both"/>
        <w:rPr>
          <w:noProof/>
          <w:sz w:val="22"/>
          <w:szCs w:val="22"/>
        </w:rPr>
      </w:pPr>
      <w:r>
        <w:rPr>
          <w:noProof/>
          <w:sz w:val="22"/>
          <w:szCs w:val="22"/>
        </w:rPr>
        <w:t>preparing for re-use upon prior s</w:t>
      </w:r>
      <w:r>
        <w:rPr>
          <w:noProof/>
          <w:sz w:val="22"/>
          <w:szCs w:val="22"/>
        </w:rPr>
        <w:t>eparation of products or their components which are unsuitable for re-use;</w:t>
      </w:r>
    </w:p>
    <w:p w:rsidR="00BB590B" w:rsidRDefault="00D22AAA">
      <w:pPr>
        <w:pStyle w:val="ListBullet"/>
        <w:numPr>
          <w:ilvl w:val="0"/>
          <w:numId w:val="100"/>
        </w:numPr>
        <w:tabs>
          <w:tab w:val="left" w:pos="357"/>
          <w:tab w:val="left" w:pos="720"/>
        </w:tabs>
        <w:jc w:val="both"/>
        <w:rPr>
          <w:noProof/>
          <w:sz w:val="22"/>
          <w:szCs w:val="22"/>
        </w:rPr>
      </w:pPr>
      <w:r>
        <w:rPr>
          <w:noProof/>
          <w:sz w:val="22"/>
          <w:szCs w:val="22"/>
        </w:rPr>
        <w:t>recycling upon prior separation of wastes which are unsuitable for recycling;</w:t>
      </w:r>
    </w:p>
    <w:p w:rsidR="00BB590B" w:rsidRDefault="00D22AAA">
      <w:pPr>
        <w:pStyle w:val="ListBullet"/>
        <w:numPr>
          <w:ilvl w:val="0"/>
          <w:numId w:val="100"/>
        </w:numPr>
        <w:tabs>
          <w:tab w:val="left" w:pos="357"/>
          <w:tab w:val="left" w:pos="720"/>
        </w:tabs>
        <w:jc w:val="both"/>
        <w:rPr>
          <w:noProof/>
          <w:sz w:val="22"/>
          <w:szCs w:val="22"/>
        </w:rPr>
      </w:pPr>
      <w:r>
        <w:rPr>
          <w:noProof/>
          <w:sz w:val="22"/>
          <w:szCs w:val="22"/>
        </w:rPr>
        <w:t>other recovery, e.g. energy recover, upon prior separation of wastes which are unsuitable for recycling</w:t>
      </w:r>
      <w:r>
        <w:rPr>
          <w:noProof/>
          <w:sz w:val="22"/>
          <w:szCs w:val="22"/>
        </w:rPr>
        <w:t xml:space="preserve"> or other recovery; and</w:t>
      </w:r>
    </w:p>
    <w:p w:rsidR="00BB590B" w:rsidRDefault="00D22AAA">
      <w:pPr>
        <w:pStyle w:val="ListBullet"/>
        <w:numPr>
          <w:ilvl w:val="0"/>
          <w:numId w:val="100"/>
        </w:numPr>
        <w:tabs>
          <w:tab w:val="left" w:pos="357"/>
          <w:tab w:val="left" w:pos="720"/>
        </w:tabs>
        <w:jc w:val="both"/>
        <w:rPr>
          <w:noProof/>
          <w:sz w:val="22"/>
          <w:szCs w:val="22"/>
        </w:rPr>
      </w:pPr>
      <w:r>
        <w:rPr>
          <w:noProof/>
          <w:sz w:val="22"/>
          <w:szCs w:val="22"/>
        </w:rPr>
        <w:t>disposal upon prior separation of wastes which are suitable for recycling or other recovery.</w:t>
      </w:r>
    </w:p>
    <w:p w:rsidR="00BB590B" w:rsidRDefault="00D22AAA">
      <w:pPr>
        <w:ind w:left="357"/>
        <w:jc w:val="both"/>
        <w:rPr>
          <w:noProof/>
          <w:sz w:val="22"/>
          <w:szCs w:val="22"/>
        </w:rPr>
      </w:pPr>
      <w:r>
        <w:rPr>
          <w:noProof/>
          <w:sz w:val="22"/>
          <w:szCs w:val="22"/>
        </w:rPr>
        <w:t>The priority order in waste prevention and management shall take into account the general environmental protection principles of precaution</w:t>
      </w:r>
      <w:r>
        <w:rPr>
          <w:noProof/>
          <w:sz w:val="22"/>
          <w:szCs w:val="22"/>
        </w:rPr>
        <w:t xml:space="preserve"> and sustainability, technical feasibility and economic viability, protection of resources as well as the overall environmental, public health, economic and social impacts</w:t>
      </w:r>
    </w:p>
    <w:p w:rsidR="00BB590B" w:rsidRDefault="00D22AAA">
      <w:pPr>
        <w:pStyle w:val="ListBullet"/>
        <w:numPr>
          <w:ilvl w:val="0"/>
          <w:numId w:val="74"/>
        </w:numPr>
        <w:tabs>
          <w:tab w:val="left" w:pos="357"/>
          <w:tab w:val="left" w:pos="720"/>
        </w:tabs>
        <w:ind w:left="717"/>
        <w:jc w:val="both"/>
        <w:rPr>
          <w:noProof/>
          <w:sz w:val="22"/>
          <w:szCs w:val="22"/>
        </w:rPr>
      </w:pPr>
      <w:r>
        <w:rPr>
          <w:noProof/>
          <w:sz w:val="22"/>
          <w:szCs w:val="22"/>
        </w:rPr>
        <w:t>Legislation, regulations and guidelines:</w:t>
      </w:r>
    </w:p>
    <w:p w:rsidR="00BB590B" w:rsidRDefault="00D22AAA">
      <w:pPr>
        <w:ind w:left="357"/>
        <w:jc w:val="both"/>
        <w:rPr>
          <w:noProof/>
          <w:sz w:val="22"/>
          <w:szCs w:val="22"/>
        </w:rPr>
      </w:pPr>
      <w:r>
        <w:rPr>
          <w:noProof/>
          <w:sz w:val="22"/>
          <w:szCs w:val="22"/>
        </w:rPr>
        <w:t>Law of the Republic of Lithuania on Waste M</w:t>
      </w:r>
      <w:r>
        <w:rPr>
          <w:noProof/>
          <w:sz w:val="22"/>
          <w:szCs w:val="22"/>
        </w:rPr>
        <w:t>anagement No. VIII-787</w:t>
      </w:r>
    </w:p>
    <w:p w:rsidR="00BB590B" w:rsidRDefault="00D22AAA">
      <w:pPr>
        <w:ind w:left="357"/>
        <w:jc w:val="both"/>
        <w:rPr>
          <w:noProof/>
          <w:sz w:val="22"/>
          <w:szCs w:val="22"/>
        </w:rPr>
      </w:pPr>
      <w:r>
        <w:rPr>
          <w:noProof/>
          <w:sz w:val="22"/>
          <w:szCs w:val="22"/>
        </w:rPr>
        <w:t>Law of the Republic of Lithuania on Environmental Pollution Charges No. VIII 1183.</w:t>
      </w:r>
    </w:p>
    <w:p w:rsidR="00BB590B" w:rsidRDefault="00D22AAA">
      <w:pPr>
        <w:ind w:left="357"/>
        <w:jc w:val="both"/>
        <w:rPr>
          <w:noProof/>
          <w:sz w:val="22"/>
          <w:szCs w:val="22"/>
        </w:rPr>
      </w:pPr>
      <w:r>
        <w:rPr>
          <w:noProof/>
          <w:sz w:val="22"/>
          <w:szCs w:val="22"/>
        </w:rPr>
        <w:t>Law of the Republic of Lithuania on Environmental Protection No. IX-1005</w:t>
      </w:r>
    </w:p>
    <w:p w:rsidR="00BB590B" w:rsidRDefault="00D22AAA">
      <w:pPr>
        <w:ind w:left="357"/>
        <w:jc w:val="both"/>
        <w:rPr>
          <w:noProof/>
          <w:sz w:val="22"/>
          <w:szCs w:val="22"/>
        </w:rPr>
      </w:pPr>
      <w:r>
        <w:rPr>
          <w:noProof/>
          <w:sz w:val="22"/>
          <w:szCs w:val="22"/>
        </w:rPr>
        <w:t>Law of the Republic of Lithuania on the Packaging and management of packaging</w:t>
      </w:r>
      <w:r>
        <w:rPr>
          <w:noProof/>
          <w:sz w:val="22"/>
          <w:szCs w:val="22"/>
        </w:rPr>
        <w:t xml:space="preserve"> waste No. IX-517</w:t>
      </w:r>
    </w:p>
    <w:p w:rsidR="00BB590B" w:rsidRDefault="00D22AAA">
      <w:pPr>
        <w:ind w:left="357"/>
        <w:jc w:val="both"/>
        <w:rPr>
          <w:noProof/>
          <w:sz w:val="22"/>
          <w:szCs w:val="22"/>
        </w:rPr>
      </w:pPr>
      <w:r>
        <w:rPr>
          <w:noProof/>
          <w:sz w:val="22"/>
          <w:szCs w:val="22"/>
        </w:rPr>
        <w:t>Resolution of the Government of the Republic of Lithuania “For the recovery and (or) recycling targets of taxable goods waste and packaging waste” No. 1168</w:t>
      </w:r>
    </w:p>
    <w:p w:rsidR="00BB590B" w:rsidRDefault="00D22AAA">
      <w:pPr>
        <w:ind w:left="357"/>
        <w:jc w:val="both"/>
        <w:rPr>
          <w:noProof/>
          <w:sz w:val="22"/>
          <w:szCs w:val="22"/>
        </w:rPr>
      </w:pPr>
      <w:r>
        <w:rPr>
          <w:noProof/>
          <w:sz w:val="22"/>
          <w:szCs w:val="22"/>
        </w:rPr>
        <w:t xml:space="preserve">Resolution of the Government of the Republic of Lithuania “Regarding the approval </w:t>
      </w:r>
      <w:r>
        <w:rPr>
          <w:noProof/>
          <w:sz w:val="22"/>
          <w:szCs w:val="22"/>
        </w:rPr>
        <w:t>of the list of packaging compulsory for the deposit, the amount of deposit and the order of deposit system” of September 25 2002 No. 1506</w:t>
      </w:r>
    </w:p>
    <w:p w:rsidR="00BB590B" w:rsidRDefault="00D22AAA">
      <w:pPr>
        <w:ind w:left="357"/>
        <w:jc w:val="both"/>
        <w:rPr>
          <w:noProof/>
          <w:sz w:val="22"/>
          <w:szCs w:val="22"/>
        </w:rPr>
      </w:pPr>
      <w:r>
        <w:rPr>
          <w:noProof/>
          <w:sz w:val="22"/>
          <w:szCs w:val="22"/>
        </w:rPr>
        <w:t xml:space="preserve">Order No. D1-528 of the Minister of Environment of the Republic of Lithuania “For the rules on granting, updating and </w:t>
      </w:r>
      <w:r>
        <w:rPr>
          <w:noProof/>
          <w:sz w:val="22"/>
          <w:szCs w:val="22"/>
        </w:rPr>
        <w:t>cancelation of the IPPC permits”</w:t>
      </w:r>
    </w:p>
    <w:p w:rsidR="00BB590B" w:rsidRDefault="00D22AAA">
      <w:pPr>
        <w:ind w:left="357"/>
        <w:jc w:val="both"/>
        <w:rPr>
          <w:noProof/>
          <w:sz w:val="22"/>
          <w:szCs w:val="22"/>
        </w:rPr>
      </w:pPr>
      <w:r>
        <w:rPr>
          <w:noProof/>
          <w:sz w:val="22"/>
          <w:szCs w:val="22"/>
        </w:rPr>
        <w:t>Order No. D1-259 of the Minister of Environment of the Republic of Lithuania “For the rules on granting, updating and cancelation of the Pollution permits"</w:t>
      </w:r>
    </w:p>
    <w:p w:rsidR="00BB590B" w:rsidRDefault="00D22AAA">
      <w:pPr>
        <w:ind w:left="357"/>
        <w:jc w:val="both"/>
        <w:rPr>
          <w:noProof/>
          <w:sz w:val="22"/>
          <w:szCs w:val="22"/>
        </w:rPr>
      </w:pPr>
      <w:r>
        <w:rPr>
          <w:noProof/>
          <w:sz w:val="22"/>
          <w:szCs w:val="22"/>
        </w:rPr>
        <w:t>Rules of Waste Management adopted by the Order No. 217 of the Minis</w:t>
      </w:r>
      <w:r>
        <w:rPr>
          <w:noProof/>
          <w:sz w:val="22"/>
          <w:szCs w:val="22"/>
        </w:rPr>
        <w:t>ter of Environment of the Republic of Lithuania</w:t>
      </w:r>
    </w:p>
    <w:p w:rsidR="00BB590B" w:rsidRDefault="00D22AAA">
      <w:pPr>
        <w:ind w:left="357"/>
        <w:jc w:val="both"/>
        <w:rPr>
          <w:noProof/>
          <w:sz w:val="22"/>
          <w:szCs w:val="22"/>
        </w:rPr>
      </w:pPr>
      <w:r>
        <w:rPr>
          <w:noProof/>
          <w:sz w:val="22"/>
          <w:szCs w:val="22"/>
        </w:rPr>
        <w:t>Order No. 348 of the Minister of Environment on Rules of Packaging and Packaging Waste Management.</w:t>
      </w:r>
    </w:p>
    <w:p w:rsidR="00BB590B" w:rsidRDefault="00D22AAA">
      <w:pPr>
        <w:pStyle w:val="ListBullet"/>
        <w:numPr>
          <w:ilvl w:val="0"/>
          <w:numId w:val="74"/>
        </w:numPr>
        <w:tabs>
          <w:tab w:val="left" w:pos="357"/>
          <w:tab w:val="left" w:pos="720"/>
        </w:tabs>
        <w:ind w:left="717"/>
        <w:jc w:val="both"/>
        <w:rPr>
          <w:noProof/>
          <w:sz w:val="22"/>
          <w:szCs w:val="22"/>
        </w:rPr>
      </w:pPr>
      <w:r>
        <w:rPr>
          <w:noProof/>
          <w:sz w:val="22"/>
          <w:szCs w:val="22"/>
        </w:rPr>
        <w:t>Economic instruments/initiatives:</w:t>
      </w:r>
    </w:p>
    <w:p w:rsidR="00BB590B" w:rsidRDefault="00D22AAA">
      <w:pPr>
        <w:ind w:left="357"/>
        <w:jc w:val="both"/>
        <w:rPr>
          <w:noProof/>
          <w:sz w:val="22"/>
          <w:szCs w:val="22"/>
        </w:rPr>
      </w:pPr>
      <w:r>
        <w:rPr>
          <w:noProof/>
          <w:sz w:val="22"/>
          <w:szCs w:val="22"/>
        </w:rPr>
        <w:t>According to the Law on Waste Management, the taxation system is applied ba</w:t>
      </w:r>
      <w:r>
        <w:rPr>
          <w:noProof/>
          <w:sz w:val="22"/>
          <w:szCs w:val="22"/>
        </w:rPr>
        <w:t>sed on the principle of “responsibility of the producers and the importers”. This principle means that producers and importers are responsible for the environmental impact of the products and packaging supplied to the internal market until reliable waste m</w:t>
      </w:r>
      <w:r>
        <w:rPr>
          <w:noProof/>
          <w:sz w:val="22"/>
          <w:szCs w:val="22"/>
        </w:rPr>
        <w:t>anagement is carried out. This system has a tax deduction if specific waste management and processing tasks are performed, among other conditions, in EU economy zone.</w:t>
      </w:r>
    </w:p>
    <w:p w:rsidR="00BB590B" w:rsidRDefault="00D22AAA">
      <w:pPr>
        <w:ind w:left="357"/>
        <w:jc w:val="both"/>
        <w:rPr>
          <w:noProof/>
          <w:sz w:val="22"/>
          <w:szCs w:val="22"/>
        </w:rPr>
      </w:pPr>
      <w:r>
        <w:rPr>
          <w:noProof/>
          <w:sz w:val="22"/>
          <w:szCs w:val="22"/>
        </w:rPr>
        <w:t xml:space="preserve">To ensure proper waste shipment arrangements and environmentally sound management of </w:t>
      </w:r>
      <w:r>
        <w:rPr>
          <w:noProof/>
          <w:sz w:val="22"/>
          <w:szCs w:val="22"/>
        </w:rPr>
        <w:t>shipped waste, the person in charge of waste shipments must establish a financial guarantee or equivalent insurance (according to Art. 6 of the Waste Shipment Regulation).</w:t>
      </w:r>
    </w:p>
    <w:p w:rsidR="00BB590B" w:rsidRDefault="00D22AAA">
      <w:pPr>
        <w:ind w:left="357"/>
        <w:jc w:val="both"/>
        <w:rPr>
          <w:noProof/>
          <w:sz w:val="22"/>
          <w:szCs w:val="22"/>
        </w:rPr>
      </w:pPr>
      <w:r>
        <w:rPr>
          <w:noProof/>
          <w:sz w:val="22"/>
          <w:szCs w:val="22"/>
        </w:rPr>
        <w:t>Other instruments are indicated in Law on Environmental Pollution Charges No. VIII 1</w:t>
      </w:r>
      <w:r>
        <w:rPr>
          <w:noProof/>
          <w:sz w:val="22"/>
          <w:szCs w:val="22"/>
        </w:rPr>
        <w:t>183.</w:t>
      </w:r>
    </w:p>
    <w:p w:rsidR="00BB590B" w:rsidRDefault="00D22AAA">
      <w:pPr>
        <w:pStyle w:val="ListBullet"/>
        <w:numPr>
          <w:ilvl w:val="0"/>
          <w:numId w:val="74"/>
        </w:numPr>
        <w:tabs>
          <w:tab w:val="left" w:pos="357"/>
          <w:tab w:val="left" w:pos="720"/>
        </w:tabs>
        <w:ind w:left="717"/>
        <w:jc w:val="both"/>
        <w:rPr>
          <w:noProof/>
          <w:sz w:val="22"/>
          <w:szCs w:val="22"/>
        </w:rPr>
      </w:pPr>
      <w:r>
        <w:rPr>
          <w:noProof/>
          <w:sz w:val="22"/>
          <w:szCs w:val="22"/>
        </w:rPr>
        <w:t>Measures taken by industries/waste generators:</w:t>
      </w:r>
    </w:p>
    <w:p w:rsidR="00BB590B" w:rsidRDefault="00D22AAA">
      <w:pPr>
        <w:pStyle w:val="ListBullet"/>
        <w:numPr>
          <w:ilvl w:val="0"/>
          <w:numId w:val="0"/>
        </w:numPr>
        <w:ind w:left="357"/>
        <w:jc w:val="both"/>
        <w:rPr>
          <w:noProof/>
          <w:sz w:val="22"/>
          <w:szCs w:val="22"/>
        </w:rPr>
      </w:pPr>
      <w:r>
        <w:rPr>
          <w:noProof/>
          <w:sz w:val="22"/>
          <w:szCs w:val="22"/>
        </w:rPr>
        <w:t>Same as part 5 (iv)</w:t>
      </w:r>
    </w:p>
    <w:p w:rsidR="00BB590B" w:rsidRDefault="00D22AAA">
      <w:pPr>
        <w:pStyle w:val="BoldNormalText"/>
        <w:jc w:val="both"/>
        <w:rPr>
          <w:noProof/>
          <w:sz w:val="22"/>
          <w:szCs w:val="22"/>
        </w:rPr>
      </w:pPr>
      <w:r>
        <w:rPr>
          <w:noProof/>
          <w:sz w:val="22"/>
          <w:szCs w:val="22"/>
        </w:rPr>
        <w:t>Luxembourg (2013-2015):</w:t>
      </w:r>
    </w:p>
    <w:p w:rsidR="00BB590B" w:rsidRDefault="00D22AAA">
      <w:pPr>
        <w:pStyle w:val="ListBullet"/>
        <w:numPr>
          <w:ilvl w:val="0"/>
          <w:numId w:val="75"/>
        </w:numPr>
        <w:tabs>
          <w:tab w:val="left" w:pos="357"/>
          <w:tab w:val="left" w:pos="720"/>
        </w:tabs>
        <w:jc w:val="both"/>
        <w:rPr>
          <w:noProof/>
          <w:sz w:val="22"/>
          <w:szCs w:val="22"/>
        </w:rPr>
      </w:pPr>
      <w:r>
        <w:rPr>
          <w:noProof/>
          <w:sz w:val="22"/>
          <w:szCs w:val="22"/>
        </w:rPr>
        <w:t>National strategies/policies:</w:t>
      </w:r>
    </w:p>
    <w:p w:rsidR="00BB590B" w:rsidRDefault="00D22AAA">
      <w:pPr>
        <w:ind w:left="357"/>
        <w:jc w:val="both"/>
        <w:rPr>
          <w:noProof/>
          <w:sz w:val="22"/>
          <w:szCs w:val="22"/>
        </w:rPr>
      </w:pPr>
      <w:r>
        <w:rPr>
          <w:noProof/>
          <w:sz w:val="22"/>
          <w:szCs w:val="22"/>
        </w:rPr>
        <w:t>See section 5 (i)</w:t>
      </w:r>
    </w:p>
    <w:p w:rsidR="00BB590B" w:rsidRDefault="00D22AAA">
      <w:pPr>
        <w:pStyle w:val="ListBullet"/>
        <w:numPr>
          <w:ilvl w:val="0"/>
          <w:numId w:val="75"/>
        </w:numPr>
        <w:tabs>
          <w:tab w:val="left" w:pos="357"/>
          <w:tab w:val="left" w:pos="720"/>
        </w:tabs>
        <w:ind w:left="717"/>
        <w:jc w:val="both"/>
        <w:rPr>
          <w:noProof/>
          <w:sz w:val="22"/>
          <w:szCs w:val="22"/>
        </w:rPr>
      </w:pPr>
      <w:r>
        <w:rPr>
          <w:noProof/>
          <w:sz w:val="22"/>
          <w:szCs w:val="22"/>
        </w:rPr>
        <w:t>Legislation, regulations and guidelines:</w:t>
      </w:r>
    </w:p>
    <w:p w:rsidR="00BB590B" w:rsidRDefault="00D22AAA">
      <w:pPr>
        <w:ind w:left="357"/>
        <w:jc w:val="both"/>
        <w:rPr>
          <w:noProof/>
          <w:sz w:val="22"/>
          <w:szCs w:val="22"/>
        </w:rPr>
      </w:pPr>
      <w:r>
        <w:rPr>
          <w:noProof/>
          <w:sz w:val="22"/>
          <w:szCs w:val="22"/>
        </w:rPr>
        <w:t>See section 5 (ii)</w:t>
      </w:r>
    </w:p>
    <w:p w:rsidR="00BB590B" w:rsidRDefault="00D22AAA">
      <w:pPr>
        <w:pStyle w:val="ListBullet"/>
        <w:numPr>
          <w:ilvl w:val="0"/>
          <w:numId w:val="75"/>
        </w:numPr>
        <w:tabs>
          <w:tab w:val="left" w:pos="357"/>
          <w:tab w:val="left" w:pos="720"/>
        </w:tabs>
        <w:ind w:left="717"/>
        <w:jc w:val="both"/>
        <w:rPr>
          <w:noProof/>
          <w:sz w:val="22"/>
          <w:szCs w:val="22"/>
        </w:rPr>
      </w:pPr>
      <w:r>
        <w:rPr>
          <w:noProof/>
          <w:sz w:val="22"/>
          <w:szCs w:val="22"/>
        </w:rPr>
        <w:t>Economic instruments/initiatives:</w:t>
      </w:r>
    </w:p>
    <w:p w:rsidR="00BB590B" w:rsidRDefault="00D22AAA">
      <w:pPr>
        <w:ind w:left="357"/>
        <w:jc w:val="both"/>
        <w:rPr>
          <w:noProof/>
          <w:sz w:val="22"/>
          <w:szCs w:val="22"/>
        </w:rPr>
      </w:pPr>
      <w:r>
        <w:rPr>
          <w:noProof/>
          <w:sz w:val="22"/>
          <w:szCs w:val="22"/>
        </w:rPr>
        <w:t>See section 5 (iii</w:t>
      </w:r>
      <w:r>
        <w:rPr>
          <w:noProof/>
          <w:sz w:val="22"/>
          <w:szCs w:val="22"/>
        </w:rPr>
        <w:t>)</w:t>
      </w:r>
    </w:p>
    <w:p w:rsidR="00BB590B" w:rsidRDefault="00D22AAA">
      <w:pPr>
        <w:pStyle w:val="ListBullet"/>
        <w:numPr>
          <w:ilvl w:val="0"/>
          <w:numId w:val="75"/>
        </w:numPr>
        <w:tabs>
          <w:tab w:val="left" w:pos="357"/>
          <w:tab w:val="left" w:pos="720"/>
        </w:tabs>
        <w:ind w:left="717"/>
        <w:jc w:val="both"/>
        <w:rPr>
          <w:noProof/>
          <w:sz w:val="22"/>
          <w:szCs w:val="22"/>
        </w:rPr>
      </w:pPr>
      <w:r>
        <w:rPr>
          <w:noProof/>
          <w:sz w:val="22"/>
          <w:szCs w:val="22"/>
        </w:rPr>
        <w:t>Measures taken by industries/waste generators:</w:t>
      </w:r>
    </w:p>
    <w:p w:rsidR="00BB590B" w:rsidRDefault="00D22AAA">
      <w:pPr>
        <w:ind w:left="357"/>
        <w:jc w:val="both"/>
        <w:rPr>
          <w:noProof/>
          <w:sz w:val="22"/>
          <w:szCs w:val="22"/>
        </w:rPr>
      </w:pPr>
      <w:r>
        <w:rPr>
          <w:noProof/>
          <w:sz w:val="22"/>
          <w:szCs w:val="22"/>
        </w:rPr>
        <w:t xml:space="preserve"> See section 5 (iv)</w:t>
      </w:r>
    </w:p>
    <w:p w:rsidR="00BB590B" w:rsidRDefault="00D22AAA">
      <w:pPr>
        <w:pStyle w:val="BoldNormalText"/>
        <w:jc w:val="both"/>
        <w:rPr>
          <w:noProof/>
          <w:sz w:val="22"/>
          <w:szCs w:val="22"/>
        </w:rPr>
      </w:pPr>
      <w:r>
        <w:rPr>
          <w:noProof/>
          <w:sz w:val="22"/>
          <w:szCs w:val="22"/>
        </w:rPr>
        <w:t>Malta (2013-2015):</w:t>
      </w:r>
    </w:p>
    <w:p w:rsidR="00BB590B" w:rsidRDefault="00D22AAA">
      <w:pPr>
        <w:pStyle w:val="ListBullet"/>
        <w:numPr>
          <w:ilvl w:val="0"/>
          <w:numId w:val="76"/>
        </w:numPr>
        <w:tabs>
          <w:tab w:val="left" w:pos="357"/>
          <w:tab w:val="left" w:pos="720"/>
        </w:tabs>
        <w:jc w:val="both"/>
        <w:rPr>
          <w:noProof/>
          <w:sz w:val="22"/>
          <w:szCs w:val="22"/>
        </w:rPr>
      </w:pPr>
      <w:r>
        <w:rPr>
          <w:noProof/>
          <w:sz w:val="22"/>
          <w:szCs w:val="22"/>
        </w:rPr>
        <w:t>National strategies/policies:</w:t>
      </w:r>
    </w:p>
    <w:p w:rsidR="00BB590B" w:rsidRDefault="00D22AAA">
      <w:pPr>
        <w:ind w:left="357"/>
        <w:jc w:val="both"/>
        <w:rPr>
          <w:noProof/>
          <w:sz w:val="22"/>
          <w:szCs w:val="22"/>
        </w:rPr>
      </w:pPr>
      <w:r>
        <w:rPr>
          <w:noProof/>
          <w:sz w:val="22"/>
          <w:szCs w:val="22"/>
        </w:rPr>
        <w:t>Such measures are included in Section 5.2 of the national waste strategy 2010 and Section 3.4 of the waste management plan 2008-2012.</w:t>
      </w:r>
    </w:p>
    <w:p w:rsidR="00BB590B" w:rsidRDefault="00D22AAA">
      <w:pPr>
        <w:pStyle w:val="BoldNormalText"/>
        <w:jc w:val="both"/>
        <w:rPr>
          <w:noProof/>
          <w:sz w:val="22"/>
          <w:szCs w:val="22"/>
        </w:rPr>
      </w:pPr>
      <w:r>
        <w:rPr>
          <w:b w:val="0"/>
          <w:noProof/>
          <w:sz w:val="22"/>
          <w:szCs w:val="22"/>
        </w:rPr>
        <w:t xml:space="preserve">The </w:t>
      </w:r>
      <w:r>
        <w:rPr>
          <w:noProof/>
          <w:sz w:val="22"/>
          <w:szCs w:val="22"/>
        </w:rPr>
        <w:t>Netherlands (2013-2015):</w:t>
      </w:r>
    </w:p>
    <w:p w:rsidR="00BB590B" w:rsidRDefault="00D22AAA">
      <w:pPr>
        <w:pStyle w:val="ListBullet"/>
        <w:numPr>
          <w:ilvl w:val="0"/>
          <w:numId w:val="77"/>
        </w:numPr>
        <w:tabs>
          <w:tab w:val="left" w:pos="357"/>
          <w:tab w:val="left" w:pos="720"/>
        </w:tabs>
        <w:jc w:val="both"/>
        <w:rPr>
          <w:noProof/>
          <w:sz w:val="22"/>
          <w:szCs w:val="22"/>
        </w:rPr>
      </w:pPr>
      <w:r>
        <w:rPr>
          <w:noProof/>
          <w:sz w:val="22"/>
          <w:szCs w:val="22"/>
        </w:rPr>
        <w:t>National strategies/policies:</w:t>
      </w:r>
    </w:p>
    <w:p w:rsidR="00BB590B" w:rsidRDefault="00D22AAA">
      <w:pPr>
        <w:ind w:left="357"/>
        <w:jc w:val="both"/>
        <w:rPr>
          <w:noProof/>
          <w:sz w:val="22"/>
          <w:szCs w:val="22"/>
        </w:rPr>
      </w:pPr>
      <w:r>
        <w:rPr>
          <w:noProof/>
          <w:sz w:val="22"/>
          <w:szCs w:val="22"/>
        </w:rPr>
        <w:t xml:space="preserve">The national waste policy plan 2009-2021 contains in the general part a framework to check the transboundary movement of waste against the policy. The plan does not contain measures to reduce the </w:t>
      </w:r>
      <w:r>
        <w:rPr>
          <w:noProof/>
          <w:sz w:val="22"/>
          <w:szCs w:val="22"/>
        </w:rPr>
        <w:t>amount of waste that is subject to transboundary movement.</w:t>
      </w:r>
    </w:p>
    <w:p w:rsidR="00BB590B" w:rsidRDefault="00D22AAA">
      <w:pPr>
        <w:pStyle w:val="BoldNormalText"/>
        <w:jc w:val="both"/>
        <w:rPr>
          <w:noProof/>
          <w:sz w:val="22"/>
          <w:szCs w:val="22"/>
        </w:rPr>
      </w:pPr>
      <w:r>
        <w:rPr>
          <w:noProof/>
          <w:sz w:val="22"/>
          <w:szCs w:val="22"/>
        </w:rPr>
        <w:t>Poland (2013-2015):</w:t>
      </w:r>
    </w:p>
    <w:p w:rsidR="00BB590B" w:rsidRDefault="00D22AAA">
      <w:pPr>
        <w:pStyle w:val="ListBullet"/>
        <w:numPr>
          <w:ilvl w:val="0"/>
          <w:numId w:val="78"/>
        </w:numPr>
        <w:tabs>
          <w:tab w:val="left" w:pos="357"/>
          <w:tab w:val="left" w:pos="720"/>
        </w:tabs>
        <w:jc w:val="both"/>
        <w:rPr>
          <w:noProof/>
          <w:sz w:val="22"/>
          <w:szCs w:val="22"/>
        </w:rPr>
      </w:pPr>
      <w:r>
        <w:rPr>
          <w:noProof/>
          <w:sz w:val="22"/>
          <w:szCs w:val="22"/>
        </w:rPr>
        <w:t>National strategies/policies:</w:t>
      </w:r>
    </w:p>
    <w:p w:rsidR="00BB590B" w:rsidRDefault="00D22AAA">
      <w:pPr>
        <w:ind w:left="357"/>
        <w:jc w:val="both"/>
        <w:rPr>
          <w:noProof/>
          <w:sz w:val="22"/>
          <w:szCs w:val="22"/>
        </w:rPr>
      </w:pPr>
      <w:r>
        <w:rPr>
          <w:noProof/>
          <w:sz w:val="22"/>
          <w:szCs w:val="22"/>
        </w:rPr>
        <w:t>Principle of self-sufficiency and proximity applies to all shipments of waste destined for final disposal (Annex IV A of the Basel Convention).</w:t>
      </w:r>
    </w:p>
    <w:p w:rsidR="00BB590B" w:rsidRDefault="00D22AAA">
      <w:pPr>
        <w:pStyle w:val="ListBullet"/>
        <w:numPr>
          <w:ilvl w:val="0"/>
          <w:numId w:val="78"/>
        </w:numPr>
        <w:tabs>
          <w:tab w:val="left" w:pos="357"/>
          <w:tab w:val="left" w:pos="720"/>
        </w:tabs>
        <w:ind w:left="717"/>
        <w:jc w:val="both"/>
        <w:rPr>
          <w:noProof/>
          <w:sz w:val="22"/>
          <w:szCs w:val="22"/>
        </w:rPr>
      </w:pPr>
      <w:r>
        <w:rPr>
          <w:noProof/>
          <w:sz w:val="22"/>
          <w:szCs w:val="22"/>
        </w:rPr>
        <w:t>Leg</w:t>
      </w:r>
      <w:r>
        <w:rPr>
          <w:noProof/>
          <w:sz w:val="22"/>
          <w:szCs w:val="22"/>
        </w:rPr>
        <w:t>islation, regulations and guidelines:</w:t>
      </w:r>
    </w:p>
    <w:p w:rsidR="00BB590B" w:rsidRDefault="00D22AAA">
      <w:pPr>
        <w:ind w:left="357"/>
        <w:jc w:val="both"/>
        <w:rPr>
          <w:noProof/>
          <w:sz w:val="22"/>
          <w:szCs w:val="22"/>
        </w:rPr>
      </w:pPr>
      <w:r>
        <w:rPr>
          <w:noProof/>
          <w:sz w:val="22"/>
          <w:szCs w:val="22"/>
        </w:rPr>
        <w:t>Regulation (EC) No. 1013/2006 of the European Parliament and of the Council of 14 June 2006 on shipments of waste.</w:t>
      </w:r>
    </w:p>
    <w:p w:rsidR="00BB590B" w:rsidRDefault="00D22AAA">
      <w:pPr>
        <w:pStyle w:val="ListBullet"/>
        <w:numPr>
          <w:ilvl w:val="0"/>
          <w:numId w:val="75"/>
        </w:numPr>
        <w:tabs>
          <w:tab w:val="left" w:pos="357"/>
          <w:tab w:val="left" w:pos="720"/>
        </w:tabs>
        <w:jc w:val="both"/>
        <w:rPr>
          <w:noProof/>
          <w:sz w:val="22"/>
          <w:szCs w:val="22"/>
        </w:rPr>
      </w:pPr>
      <w:r>
        <w:rPr>
          <w:noProof/>
          <w:sz w:val="22"/>
          <w:szCs w:val="22"/>
        </w:rPr>
        <w:t>Others: (</w:t>
      </w:r>
      <w:r>
        <w:rPr>
          <w:rStyle w:val="BoldNormalTextChar"/>
          <w:noProof/>
          <w:sz w:val="22"/>
          <w:szCs w:val="22"/>
        </w:rPr>
        <w:t>2013</w:t>
      </w:r>
      <w:r>
        <w:rPr>
          <w:noProof/>
          <w:sz w:val="22"/>
          <w:szCs w:val="22"/>
        </w:rPr>
        <w:t xml:space="preserve"> only)</w:t>
      </w:r>
    </w:p>
    <w:p w:rsidR="00BB590B" w:rsidRDefault="00D22AAA">
      <w:pPr>
        <w:ind w:left="357"/>
        <w:jc w:val="both"/>
        <w:rPr>
          <w:noProof/>
          <w:sz w:val="22"/>
          <w:szCs w:val="22"/>
        </w:rPr>
      </w:pPr>
      <w:r>
        <w:rPr>
          <w:noProof/>
          <w:sz w:val="22"/>
          <w:szCs w:val="22"/>
        </w:rPr>
        <w:t xml:space="preserve">Programme of priorities of president COP (Conference of the Parties):  </w:t>
      </w:r>
    </w:p>
    <w:p w:rsidR="00BB590B" w:rsidRDefault="00D22AAA">
      <w:pPr>
        <w:pStyle w:val="ListBullet"/>
        <w:numPr>
          <w:ilvl w:val="1"/>
          <w:numId w:val="75"/>
        </w:numPr>
        <w:tabs>
          <w:tab w:val="left" w:pos="357"/>
          <w:tab w:val="left" w:pos="720"/>
        </w:tabs>
        <w:ind w:left="1437"/>
        <w:jc w:val="both"/>
        <w:rPr>
          <w:noProof/>
          <w:sz w:val="22"/>
          <w:szCs w:val="22"/>
        </w:rPr>
      </w:pPr>
      <w:r>
        <w:rPr>
          <w:noProof/>
          <w:sz w:val="22"/>
          <w:szCs w:val="22"/>
        </w:rPr>
        <w:tab/>
        <w:t>To encoura</w:t>
      </w:r>
      <w:r>
        <w:rPr>
          <w:noProof/>
          <w:sz w:val="22"/>
          <w:szCs w:val="22"/>
        </w:rPr>
        <w:t>ge early entrance into force of Ban Amendment by activating CEE region;</w:t>
      </w:r>
    </w:p>
    <w:p w:rsidR="00BB590B" w:rsidRDefault="00D22AAA">
      <w:pPr>
        <w:pStyle w:val="ListBullet"/>
        <w:numPr>
          <w:ilvl w:val="1"/>
          <w:numId w:val="75"/>
        </w:numPr>
        <w:tabs>
          <w:tab w:val="left" w:pos="357"/>
          <w:tab w:val="left" w:pos="720"/>
        </w:tabs>
        <w:ind w:left="1437"/>
        <w:jc w:val="both"/>
        <w:rPr>
          <w:noProof/>
          <w:sz w:val="22"/>
          <w:szCs w:val="22"/>
        </w:rPr>
      </w:pPr>
      <w:r>
        <w:rPr>
          <w:noProof/>
          <w:sz w:val="22"/>
          <w:szCs w:val="22"/>
        </w:rPr>
        <w:tab/>
        <w:t>To facilitate the adoption of technical guidelines on e-waste at COP12; and</w:t>
      </w:r>
    </w:p>
    <w:p w:rsidR="00BB590B" w:rsidRDefault="00D22AAA">
      <w:pPr>
        <w:pStyle w:val="ListBullet"/>
        <w:numPr>
          <w:ilvl w:val="1"/>
          <w:numId w:val="75"/>
        </w:numPr>
        <w:tabs>
          <w:tab w:val="left" w:pos="357"/>
          <w:tab w:val="left" w:pos="720"/>
        </w:tabs>
        <w:ind w:left="1437"/>
        <w:jc w:val="both"/>
        <w:rPr>
          <w:noProof/>
          <w:sz w:val="22"/>
          <w:szCs w:val="22"/>
        </w:rPr>
      </w:pPr>
      <w:r>
        <w:rPr>
          <w:noProof/>
          <w:sz w:val="22"/>
          <w:szCs w:val="22"/>
        </w:rPr>
        <w:tab/>
        <w:t>To keep close contact with Open-Ended Working Group (monitoring of the progress of preparations for COP12)</w:t>
      </w:r>
      <w:r>
        <w:rPr>
          <w:noProof/>
          <w:sz w:val="22"/>
          <w:szCs w:val="22"/>
        </w:rPr>
        <w:t>.</w:t>
      </w:r>
    </w:p>
    <w:p w:rsidR="00BB590B" w:rsidRDefault="00D22AAA">
      <w:pPr>
        <w:pStyle w:val="BoldNormalText"/>
        <w:jc w:val="both"/>
        <w:rPr>
          <w:noProof/>
          <w:sz w:val="22"/>
          <w:szCs w:val="22"/>
        </w:rPr>
      </w:pPr>
      <w:r>
        <w:rPr>
          <w:noProof/>
          <w:sz w:val="22"/>
          <w:szCs w:val="22"/>
        </w:rPr>
        <w:t>Portugal (2013-2015):</w:t>
      </w:r>
    </w:p>
    <w:p w:rsidR="00BB590B" w:rsidRDefault="00D22AAA">
      <w:pPr>
        <w:pStyle w:val="ListBullet"/>
        <w:numPr>
          <w:ilvl w:val="0"/>
          <w:numId w:val="79"/>
        </w:numPr>
        <w:tabs>
          <w:tab w:val="left" w:pos="357"/>
          <w:tab w:val="left" w:pos="720"/>
        </w:tabs>
        <w:jc w:val="both"/>
        <w:rPr>
          <w:noProof/>
          <w:sz w:val="22"/>
          <w:szCs w:val="22"/>
        </w:rPr>
      </w:pPr>
      <w:r>
        <w:rPr>
          <w:noProof/>
          <w:sz w:val="22"/>
          <w:szCs w:val="22"/>
        </w:rPr>
        <w:t>National strategies/policies:</w:t>
      </w:r>
    </w:p>
    <w:p w:rsidR="00BB590B" w:rsidRDefault="00D22AAA">
      <w:pPr>
        <w:ind w:left="357"/>
        <w:jc w:val="both"/>
        <w:rPr>
          <w:noProof/>
          <w:sz w:val="22"/>
          <w:szCs w:val="22"/>
          <w:lang w:eastAsia="pl-PL"/>
        </w:rPr>
      </w:pPr>
      <w:r>
        <w:rPr>
          <w:noProof/>
          <w:sz w:val="22"/>
          <w:szCs w:val="22"/>
          <w:lang w:eastAsia="pl-PL"/>
        </w:rPr>
        <w:t xml:space="preserve">The Strategies referred to in 5(i) take the principles of proximity and self-sufficiency at national level into account. </w:t>
      </w:r>
    </w:p>
    <w:p w:rsidR="00BB590B" w:rsidRDefault="00D22AAA">
      <w:pPr>
        <w:ind w:left="357"/>
        <w:jc w:val="both"/>
        <w:rPr>
          <w:noProof/>
          <w:sz w:val="22"/>
          <w:szCs w:val="22"/>
        </w:rPr>
      </w:pPr>
      <w:r>
        <w:rPr>
          <w:noProof/>
          <w:sz w:val="22"/>
          <w:szCs w:val="22"/>
          <w:lang w:eastAsia="pl-PL"/>
        </w:rPr>
        <w:t>Regarding special waste flows, several integrated management systems are in oper</w:t>
      </w:r>
      <w:r>
        <w:rPr>
          <w:noProof/>
          <w:sz w:val="22"/>
          <w:szCs w:val="22"/>
          <w:lang w:eastAsia="pl-PL"/>
        </w:rPr>
        <w:t>ation, as described in 5(ii).</w:t>
      </w:r>
    </w:p>
    <w:p w:rsidR="00BB590B" w:rsidRDefault="00D22AAA">
      <w:pPr>
        <w:pStyle w:val="ListBullet"/>
        <w:numPr>
          <w:ilvl w:val="0"/>
          <w:numId w:val="79"/>
        </w:numPr>
        <w:tabs>
          <w:tab w:val="left" w:pos="357"/>
          <w:tab w:val="left" w:pos="720"/>
        </w:tabs>
        <w:ind w:left="717"/>
        <w:jc w:val="both"/>
        <w:rPr>
          <w:noProof/>
          <w:sz w:val="22"/>
          <w:szCs w:val="22"/>
        </w:rPr>
      </w:pPr>
      <w:r>
        <w:rPr>
          <w:noProof/>
          <w:sz w:val="22"/>
          <w:szCs w:val="22"/>
        </w:rPr>
        <w:t>Legislation, regulations and guidelines:</w:t>
      </w:r>
    </w:p>
    <w:p w:rsidR="00BB590B" w:rsidRDefault="00D22AAA">
      <w:pPr>
        <w:ind w:left="357"/>
        <w:jc w:val="both"/>
        <w:rPr>
          <w:noProof/>
          <w:sz w:val="22"/>
          <w:szCs w:val="22"/>
        </w:rPr>
      </w:pPr>
      <w:r>
        <w:rPr>
          <w:noProof/>
          <w:sz w:val="22"/>
          <w:szCs w:val="22"/>
        </w:rPr>
        <w:t>Regulation (EC) No. 1013/2006 of the European Parliament and the Council entered into to force in 12 July 2007.</w:t>
      </w:r>
    </w:p>
    <w:p w:rsidR="00BB590B" w:rsidRDefault="00D22AAA">
      <w:pPr>
        <w:ind w:left="357"/>
        <w:jc w:val="both"/>
        <w:rPr>
          <w:noProof/>
          <w:sz w:val="22"/>
          <w:szCs w:val="22"/>
        </w:rPr>
      </w:pPr>
      <w:r>
        <w:rPr>
          <w:noProof/>
          <w:sz w:val="22"/>
          <w:szCs w:val="22"/>
        </w:rPr>
        <w:t xml:space="preserve">Decree-Law No. 3/2004 of 3 of January 2004 establishes the legal regime for licensing Centres for Integrated Treatment Recovery and Disposal Hazardous Wastes (CIRVER). </w:t>
      </w:r>
    </w:p>
    <w:p w:rsidR="00BB590B" w:rsidRDefault="00D22AAA">
      <w:pPr>
        <w:ind w:left="357"/>
        <w:jc w:val="both"/>
        <w:rPr>
          <w:noProof/>
          <w:sz w:val="22"/>
          <w:szCs w:val="22"/>
        </w:rPr>
      </w:pPr>
      <w:r>
        <w:rPr>
          <w:noProof/>
          <w:sz w:val="22"/>
          <w:szCs w:val="22"/>
        </w:rPr>
        <w:t>Ordinance No. 172/2009 of 17 February of 2009 establishes procedures to be adopted in t</w:t>
      </w:r>
      <w:r>
        <w:rPr>
          <w:noProof/>
          <w:sz w:val="22"/>
          <w:szCs w:val="22"/>
        </w:rPr>
        <w:t>he classification, characterization, transportation, treatment and recovery operations and disposal of waste to be carried out in CIRVER, giving compliance with the provisions of paragraph 1 of Article 22 of Decree-Law No. 178/2006 of 5 September.</w:t>
      </w:r>
    </w:p>
    <w:p w:rsidR="00BB590B" w:rsidRDefault="00D22AAA">
      <w:pPr>
        <w:pStyle w:val="ListBullet"/>
        <w:numPr>
          <w:ilvl w:val="0"/>
          <w:numId w:val="79"/>
        </w:numPr>
        <w:tabs>
          <w:tab w:val="left" w:pos="357"/>
          <w:tab w:val="left" w:pos="720"/>
        </w:tabs>
        <w:ind w:left="717"/>
        <w:jc w:val="both"/>
        <w:rPr>
          <w:noProof/>
          <w:sz w:val="22"/>
          <w:szCs w:val="22"/>
        </w:rPr>
      </w:pPr>
      <w:r>
        <w:rPr>
          <w:noProof/>
          <w:sz w:val="22"/>
          <w:szCs w:val="22"/>
        </w:rPr>
        <w:t>Economic</w:t>
      </w:r>
      <w:r>
        <w:rPr>
          <w:noProof/>
          <w:sz w:val="22"/>
          <w:szCs w:val="22"/>
        </w:rPr>
        <w:t xml:space="preserve"> instruments/initiatives:</w:t>
      </w:r>
    </w:p>
    <w:p w:rsidR="00BB590B" w:rsidRDefault="00D22AAA">
      <w:pPr>
        <w:ind w:left="357"/>
        <w:jc w:val="both"/>
        <w:rPr>
          <w:noProof/>
          <w:sz w:val="22"/>
          <w:szCs w:val="22"/>
        </w:rPr>
      </w:pPr>
      <w:r>
        <w:rPr>
          <w:noProof/>
          <w:sz w:val="22"/>
          <w:szCs w:val="22"/>
        </w:rPr>
        <w:t>European Union Funds, such POVT and PRIME.</w:t>
      </w:r>
    </w:p>
    <w:p w:rsidR="00BB590B" w:rsidRDefault="00D22AAA">
      <w:pPr>
        <w:pStyle w:val="BoldNormalText"/>
        <w:jc w:val="both"/>
        <w:rPr>
          <w:noProof/>
          <w:sz w:val="22"/>
          <w:szCs w:val="22"/>
        </w:rPr>
      </w:pPr>
      <w:r>
        <w:rPr>
          <w:noProof/>
          <w:sz w:val="22"/>
          <w:szCs w:val="22"/>
        </w:rPr>
        <w:t>Romania (2013-2015):</w:t>
      </w:r>
    </w:p>
    <w:p w:rsidR="00BB590B" w:rsidRDefault="00D22AAA">
      <w:pPr>
        <w:pStyle w:val="ListBullet"/>
        <w:numPr>
          <w:ilvl w:val="0"/>
          <w:numId w:val="80"/>
        </w:numPr>
        <w:tabs>
          <w:tab w:val="left" w:pos="357"/>
          <w:tab w:val="left" w:pos="720"/>
        </w:tabs>
        <w:jc w:val="both"/>
        <w:rPr>
          <w:noProof/>
          <w:sz w:val="22"/>
          <w:szCs w:val="22"/>
        </w:rPr>
      </w:pPr>
      <w:r>
        <w:rPr>
          <w:noProof/>
          <w:sz w:val="22"/>
          <w:szCs w:val="22"/>
        </w:rPr>
        <w:t>National strategies/policies:</w:t>
      </w:r>
    </w:p>
    <w:p w:rsidR="00BB590B" w:rsidRDefault="00D22AAA">
      <w:pPr>
        <w:ind w:left="357"/>
        <w:jc w:val="both"/>
        <w:rPr>
          <w:noProof/>
          <w:sz w:val="22"/>
          <w:szCs w:val="22"/>
        </w:rPr>
      </w:pPr>
      <w:r>
        <w:rPr>
          <w:noProof/>
          <w:sz w:val="22"/>
          <w:szCs w:val="22"/>
        </w:rPr>
        <w:t>The Waste Management National Plan was adopted through the Government Decision No. 1470/2004, which is in a revision procedure and conta</w:t>
      </w:r>
      <w:r>
        <w:rPr>
          <w:noProof/>
          <w:sz w:val="22"/>
          <w:szCs w:val="22"/>
        </w:rPr>
        <w:t>ins a hazardous waste chapter.</w:t>
      </w:r>
    </w:p>
    <w:p w:rsidR="00BB590B" w:rsidRDefault="00D22AAA">
      <w:pPr>
        <w:ind w:left="357"/>
        <w:jc w:val="both"/>
        <w:rPr>
          <w:noProof/>
          <w:sz w:val="22"/>
          <w:szCs w:val="22"/>
        </w:rPr>
      </w:pPr>
      <w:r>
        <w:rPr>
          <w:noProof/>
          <w:sz w:val="22"/>
          <w:szCs w:val="22"/>
        </w:rPr>
        <w:t>The National Waste Management Strategy was revised and adopted by the Government Decision No. 870/2013. It promotes the principle of waste prevention, which is at the top of the waste hierarchy according to the Directive 2008</w:t>
      </w:r>
      <w:r>
        <w:rPr>
          <w:noProof/>
          <w:sz w:val="22"/>
          <w:szCs w:val="22"/>
        </w:rPr>
        <w:t xml:space="preserve">/98/CE. This principle aims to reduce the amounts of waste generated, including hazardous waste. </w:t>
      </w:r>
    </w:p>
    <w:p w:rsidR="00BB590B" w:rsidRDefault="00D22AAA">
      <w:pPr>
        <w:ind w:left="357"/>
        <w:jc w:val="both"/>
        <w:rPr>
          <w:noProof/>
          <w:sz w:val="22"/>
          <w:szCs w:val="22"/>
        </w:rPr>
      </w:pPr>
      <w:r>
        <w:rPr>
          <w:noProof/>
          <w:sz w:val="22"/>
          <w:szCs w:val="22"/>
        </w:rPr>
        <w:t>According to art. 22 (1) of the Law 211/2011, “republished” (sic) waste producers shall treat the waste, taking into account the waste hierarchy and protectio</w:t>
      </w:r>
      <w:r>
        <w:rPr>
          <w:noProof/>
          <w:sz w:val="22"/>
          <w:szCs w:val="22"/>
        </w:rPr>
        <w:t>n of human health and the environment.</w:t>
      </w:r>
    </w:p>
    <w:p w:rsidR="00BB590B" w:rsidRDefault="00D22AAA">
      <w:pPr>
        <w:pStyle w:val="ListBullet"/>
        <w:numPr>
          <w:ilvl w:val="0"/>
          <w:numId w:val="80"/>
        </w:numPr>
        <w:tabs>
          <w:tab w:val="left" w:pos="357"/>
          <w:tab w:val="left" w:pos="720"/>
        </w:tabs>
        <w:ind w:left="717"/>
        <w:jc w:val="both"/>
        <w:rPr>
          <w:noProof/>
          <w:sz w:val="22"/>
          <w:szCs w:val="22"/>
        </w:rPr>
      </w:pPr>
      <w:r>
        <w:rPr>
          <w:noProof/>
          <w:sz w:val="22"/>
          <w:szCs w:val="22"/>
        </w:rPr>
        <w:t>Legislation, regulations and guidelines:</w:t>
      </w:r>
    </w:p>
    <w:p w:rsidR="00BB590B" w:rsidRDefault="00D22AAA">
      <w:pPr>
        <w:ind w:left="357"/>
        <w:jc w:val="both"/>
        <w:rPr>
          <w:noProof/>
          <w:sz w:val="22"/>
          <w:szCs w:val="22"/>
        </w:rPr>
      </w:pPr>
      <w:r>
        <w:rPr>
          <w:noProof/>
          <w:sz w:val="22"/>
          <w:szCs w:val="22"/>
        </w:rPr>
        <w:t>The Governmental Decision No. 173/2000 for the management and control of polychlorinated biphenyls and other similar compounds with all further updates;</w:t>
      </w:r>
    </w:p>
    <w:p w:rsidR="00BB590B" w:rsidRDefault="00D22AAA">
      <w:pPr>
        <w:ind w:left="357"/>
        <w:jc w:val="both"/>
        <w:rPr>
          <w:noProof/>
          <w:sz w:val="22"/>
          <w:szCs w:val="22"/>
        </w:rPr>
      </w:pPr>
      <w:r>
        <w:rPr>
          <w:noProof/>
          <w:sz w:val="22"/>
          <w:szCs w:val="22"/>
        </w:rPr>
        <w:t>The Governmental Decisi</w:t>
      </w:r>
      <w:r>
        <w:rPr>
          <w:noProof/>
          <w:sz w:val="22"/>
          <w:szCs w:val="22"/>
        </w:rPr>
        <w:t>on No 235/2007 which repealed the Governmental Decision 662/2001 on waste oils;</w:t>
      </w:r>
    </w:p>
    <w:p w:rsidR="00BB590B" w:rsidRDefault="00D22AAA">
      <w:pPr>
        <w:ind w:left="357"/>
        <w:jc w:val="both"/>
        <w:rPr>
          <w:noProof/>
          <w:sz w:val="22"/>
          <w:szCs w:val="22"/>
        </w:rPr>
      </w:pPr>
      <w:r>
        <w:rPr>
          <w:noProof/>
          <w:sz w:val="22"/>
          <w:szCs w:val="22"/>
        </w:rPr>
        <w:t>The Governmental Decision No. 1132/2008 on used batteries and accumulators which repealed the Governmental Decision No. 1057/2001 on used batteries and accumulators which conta</w:t>
      </w:r>
      <w:r>
        <w:rPr>
          <w:noProof/>
          <w:sz w:val="22"/>
          <w:szCs w:val="22"/>
        </w:rPr>
        <w:t>ins hazardous substances;</w:t>
      </w:r>
    </w:p>
    <w:p w:rsidR="00BB590B" w:rsidRDefault="00D22AAA">
      <w:pPr>
        <w:ind w:left="357"/>
        <w:jc w:val="both"/>
        <w:rPr>
          <w:noProof/>
          <w:sz w:val="22"/>
          <w:szCs w:val="22"/>
        </w:rPr>
      </w:pPr>
      <w:r>
        <w:rPr>
          <w:noProof/>
          <w:sz w:val="22"/>
          <w:szCs w:val="22"/>
        </w:rPr>
        <w:t>The Governmental Decision No. 349/2005 on landfilling of waste modified by Governmental Decision No. 210/2007;</w:t>
      </w:r>
    </w:p>
    <w:p w:rsidR="00BB590B" w:rsidRDefault="00D22AAA">
      <w:pPr>
        <w:ind w:left="357"/>
        <w:jc w:val="both"/>
        <w:rPr>
          <w:noProof/>
          <w:sz w:val="22"/>
          <w:szCs w:val="22"/>
        </w:rPr>
      </w:pPr>
      <w:r>
        <w:rPr>
          <w:noProof/>
          <w:sz w:val="22"/>
          <w:szCs w:val="22"/>
        </w:rPr>
        <w:t>The Governmental Decision No. 856/2002 regarding waste lists and inventory of waste (transposition of the European Wast</w:t>
      </w:r>
      <w:r>
        <w:rPr>
          <w:noProof/>
          <w:sz w:val="22"/>
          <w:szCs w:val="22"/>
        </w:rPr>
        <w:t>e Catalogue). (</w:t>
      </w:r>
      <w:r>
        <w:rPr>
          <w:rStyle w:val="BoldNormalTextChar"/>
          <w:noProof/>
          <w:sz w:val="22"/>
          <w:szCs w:val="22"/>
        </w:rPr>
        <w:t>Additional text added in</w:t>
      </w:r>
      <w:r>
        <w:rPr>
          <w:noProof/>
          <w:sz w:val="22"/>
          <w:szCs w:val="22"/>
        </w:rPr>
        <w:t xml:space="preserve"> </w:t>
      </w:r>
      <w:r>
        <w:rPr>
          <w:rStyle w:val="BoldNormalTextChar"/>
          <w:noProof/>
          <w:sz w:val="22"/>
          <w:szCs w:val="22"/>
        </w:rPr>
        <w:t>2015</w:t>
      </w:r>
      <w:r>
        <w:rPr>
          <w:noProof/>
          <w:sz w:val="22"/>
          <w:szCs w:val="22"/>
        </w:rPr>
        <w:t xml:space="preserve">: From the 15 June 2015 entry in force the Commission Decision of the 18 December 2014 (European Waste Catalogue).) </w:t>
      </w:r>
    </w:p>
    <w:p w:rsidR="00BB590B" w:rsidRDefault="00D22AAA">
      <w:pPr>
        <w:ind w:left="357"/>
        <w:jc w:val="both"/>
        <w:rPr>
          <w:noProof/>
          <w:sz w:val="22"/>
          <w:szCs w:val="22"/>
        </w:rPr>
      </w:pPr>
      <w:r>
        <w:rPr>
          <w:noProof/>
          <w:sz w:val="22"/>
          <w:szCs w:val="22"/>
        </w:rPr>
        <w:t>The Emergency Governmental No. 5/2015 regarding WEEE. (Replacing No. 1037/2010)</w:t>
      </w:r>
    </w:p>
    <w:p w:rsidR="00BB590B" w:rsidRDefault="00D22AAA">
      <w:pPr>
        <w:ind w:left="357"/>
        <w:jc w:val="both"/>
        <w:rPr>
          <w:noProof/>
          <w:sz w:val="22"/>
          <w:szCs w:val="22"/>
        </w:rPr>
      </w:pPr>
      <w:r>
        <w:rPr>
          <w:noProof/>
          <w:sz w:val="22"/>
          <w:szCs w:val="22"/>
        </w:rPr>
        <w:t>The Governmenta</w:t>
      </w:r>
      <w:r>
        <w:rPr>
          <w:noProof/>
          <w:sz w:val="22"/>
          <w:szCs w:val="22"/>
        </w:rPr>
        <w:t>l Decision No. 2406/2004 regarding ELV with all further updates; and</w:t>
      </w:r>
    </w:p>
    <w:p w:rsidR="00BB590B" w:rsidRDefault="00D22AAA">
      <w:pPr>
        <w:ind w:left="357"/>
        <w:jc w:val="both"/>
        <w:rPr>
          <w:noProof/>
          <w:sz w:val="22"/>
          <w:szCs w:val="22"/>
        </w:rPr>
      </w:pPr>
      <w:r>
        <w:rPr>
          <w:noProof/>
          <w:sz w:val="22"/>
          <w:szCs w:val="22"/>
        </w:rPr>
        <w:t>The Law No. 278/2013 on industrial emission.</w:t>
      </w:r>
    </w:p>
    <w:p w:rsidR="00BB590B" w:rsidRDefault="00D22AAA">
      <w:pPr>
        <w:pStyle w:val="ListBullet"/>
        <w:numPr>
          <w:ilvl w:val="0"/>
          <w:numId w:val="80"/>
        </w:numPr>
        <w:tabs>
          <w:tab w:val="left" w:pos="357"/>
          <w:tab w:val="left" w:pos="720"/>
        </w:tabs>
        <w:ind w:left="717"/>
        <w:jc w:val="both"/>
        <w:rPr>
          <w:noProof/>
          <w:sz w:val="22"/>
          <w:szCs w:val="22"/>
        </w:rPr>
      </w:pPr>
      <w:r>
        <w:rPr>
          <w:noProof/>
          <w:sz w:val="22"/>
          <w:szCs w:val="22"/>
        </w:rPr>
        <w:t>Economic instruments/initiatives:</w:t>
      </w:r>
    </w:p>
    <w:p w:rsidR="00BB590B" w:rsidRDefault="00D22AAA">
      <w:pPr>
        <w:ind w:left="357"/>
        <w:jc w:val="both"/>
        <w:rPr>
          <w:noProof/>
          <w:sz w:val="22"/>
          <w:szCs w:val="22"/>
        </w:rPr>
      </w:pPr>
      <w:r>
        <w:rPr>
          <w:noProof/>
          <w:sz w:val="22"/>
          <w:szCs w:val="22"/>
        </w:rPr>
        <w:t>Currently the National Waste Management Plan is in revision and contains a hazardous waste chapter.</w:t>
      </w:r>
    </w:p>
    <w:p w:rsidR="00BB590B" w:rsidRDefault="00D22AAA">
      <w:pPr>
        <w:ind w:left="357"/>
        <w:jc w:val="both"/>
        <w:rPr>
          <w:noProof/>
          <w:sz w:val="22"/>
          <w:szCs w:val="22"/>
        </w:rPr>
      </w:pPr>
      <w:r>
        <w:rPr>
          <w:noProof/>
          <w:sz w:val="22"/>
          <w:szCs w:val="22"/>
        </w:rPr>
        <w:t xml:space="preserve">The Environment Fund Administration finances environmental projects, including projects for hazardous waste management </w:t>
      </w:r>
    </w:p>
    <w:p w:rsidR="00BB590B" w:rsidRDefault="00D22AAA">
      <w:pPr>
        <w:ind w:left="357"/>
        <w:jc w:val="both"/>
        <w:rPr>
          <w:noProof/>
          <w:sz w:val="22"/>
          <w:szCs w:val="22"/>
        </w:rPr>
      </w:pPr>
      <w:r>
        <w:rPr>
          <w:noProof/>
          <w:sz w:val="22"/>
          <w:szCs w:val="22"/>
        </w:rPr>
        <w:t xml:space="preserve">These economic instruments shall be in accordance with provisions laid out in the Emergency Governmental Ordinance No. 196/2005 on </w:t>
      </w:r>
      <w:r>
        <w:rPr>
          <w:noProof/>
          <w:sz w:val="22"/>
          <w:szCs w:val="22"/>
        </w:rPr>
        <w:t>Environmental Fund approved by Law No. 105/2006 with all further updates.</w:t>
      </w:r>
    </w:p>
    <w:p w:rsidR="00BB590B" w:rsidRDefault="00D22AAA">
      <w:pPr>
        <w:pStyle w:val="BoldNormalText"/>
        <w:jc w:val="both"/>
        <w:rPr>
          <w:noProof/>
          <w:sz w:val="22"/>
          <w:szCs w:val="22"/>
        </w:rPr>
      </w:pPr>
      <w:r>
        <w:rPr>
          <w:noProof/>
          <w:sz w:val="22"/>
          <w:szCs w:val="22"/>
        </w:rPr>
        <w:t>Slovakia (2013-2015):</w:t>
      </w:r>
    </w:p>
    <w:p w:rsidR="00BB590B" w:rsidRDefault="00D22AAA">
      <w:pPr>
        <w:pStyle w:val="ListBullet"/>
        <w:numPr>
          <w:ilvl w:val="0"/>
          <w:numId w:val="81"/>
        </w:numPr>
        <w:tabs>
          <w:tab w:val="left" w:pos="357"/>
          <w:tab w:val="left" w:pos="720"/>
        </w:tabs>
        <w:jc w:val="both"/>
        <w:rPr>
          <w:noProof/>
          <w:sz w:val="22"/>
          <w:szCs w:val="22"/>
        </w:rPr>
      </w:pPr>
      <w:r>
        <w:rPr>
          <w:noProof/>
          <w:sz w:val="22"/>
          <w:szCs w:val="22"/>
        </w:rPr>
        <w:t>National strategies/policies:</w:t>
      </w:r>
    </w:p>
    <w:p w:rsidR="00BB590B" w:rsidRDefault="00D22AAA">
      <w:pPr>
        <w:ind w:left="357"/>
        <w:jc w:val="both"/>
        <w:rPr>
          <w:noProof/>
          <w:sz w:val="22"/>
          <w:szCs w:val="22"/>
        </w:rPr>
      </w:pPr>
      <w:r>
        <w:rPr>
          <w:noProof/>
          <w:sz w:val="22"/>
          <w:szCs w:val="22"/>
        </w:rPr>
        <w:t>The Waste Management Programme of the Slovak Republic for 2011 - 2015 (WMP 2011-2015) approved by the Slovak Government includes t</w:t>
      </w:r>
      <w:r>
        <w:rPr>
          <w:noProof/>
          <w:sz w:val="22"/>
          <w:szCs w:val="22"/>
        </w:rPr>
        <w:t>he following specific measures:</w:t>
      </w:r>
    </w:p>
    <w:p w:rsidR="00BB590B" w:rsidRDefault="00D22AAA">
      <w:pPr>
        <w:pStyle w:val="ListBullet"/>
        <w:numPr>
          <w:ilvl w:val="1"/>
          <w:numId w:val="81"/>
        </w:numPr>
        <w:tabs>
          <w:tab w:val="left" w:pos="357"/>
          <w:tab w:val="left" w:pos="720"/>
        </w:tabs>
        <w:ind w:left="1437"/>
        <w:jc w:val="both"/>
        <w:rPr>
          <w:noProof/>
          <w:sz w:val="22"/>
          <w:szCs w:val="22"/>
        </w:rPr>
      </w:pPr>
      <w:r>
        <w:rPr>
          <w:noProof/>
          <w:sz w:val="22"/>
          <w:szCs w:val="22"/>
        </w:rPr>
        <w:t xml:space="preserve">to ensure that each transboundary shipment/import of waste (according to Annex III, IIIA and IIIB to Regulation (EC) No. 1013/2006 of the European Parliament and of the Council on shipments of waste) for incinerators, which </w:t>
      </w:r>
      <w:r>
        <w:rPr>
          <w:noProof/>
          <w:sz w:val="22"/>
          <w:szCs w:val="22"/>
        </w:rPr>
        <w:t>are waste recovery installation, shall be subjected to the procedure of prior written notification and consent according to Title II of the Regulation; and</w:t>
      </w:r>
    </w:p>
    <w:p w:rsidR="00BB590B" w:rsidRDefault="00D22AAA">
      <w:pPr>
        <w:pStyle w:val="ListBullet"/>
        <w:numPr>
          <w:ilvl w:val="1"/>
          <w:numId w:val="81"/>
        </w:numPr>
        <w:tabs>
          <w:tab w:val="left" w:pos="357"/>
          <w:tab w:val="left" w:pos="720"/>
        </w:tabs>
        <w:ind w:left="1437"/>
        <w:jc w:val="both"/>
        <w:rPr>
          <w:noProof/>
          <w:sz w:val="22"/>
          <w:szCs w:val="22"/>
        </w:rPr>
      </w:pPr>
      <w:r>
        <w:rPr>
          <w:noProof/>
          <w:sz w:val="22"/>
          <w:szCs w:val="22"/>
        </w:rPr>
        <w:t>in accordance with the Regulation and having regard to reducing the risk of shipping of hazardous wa</w:t>
      </w:r>
      <w:r>
        <w:rPr>
          <w:noProof/>
          <w:sz w:val="22"/>
          <w:szCs w:val="22"/>
        </w:rPr>
        <w:t>ste for reasons of health protection and environment protection and in accordance with the Basel Convention, to allow the shipment or export of hazardous waste for recovery only in reasoned cases.</w:t>
      </w:r>
    </w:p>
    <w:p w:rsidR="00BB590B" w:rsidRDefault="00D22AAA">
      <w:pPr>
        <w:pStyle w:val="ListBullet"/>
        <w:numPr>
          <w:ilvl w:val="0"/>
          <w:numId w:val="81"/>
        </w:numPr>
        <w:tabs>
          <w:tab w:val="left" w:pos="357"/>
          <w:tab w:val="left" w:pos="720"/>
        </w:tabs>
        <w:ind w:left="717"/>
        <w:jc w:val="both"/>
        <w:rPr>
          <w:noProof/>
          <w:sz w:val="22"/>
          <w:szCs w:val="22"/>
        </w:rPr>
      </w:pPr>
      <w:r>
        <w:rPr>
          <w:noProof/>
          <w:sz w:val="22"/>
          <w:szCs w:val="22"/>
        </w:rPr>
        <w:t>Legislation, regulations and guidelines:</w:t>
      </w:r>
    </w:p>
    <w:p w:rsidR="00BB590B" w:rsidRDefault="00D22AAA">
      <w:pPr>
        <w:ind w:left="357"/>
        <w:jc w:val="both"/>
        <w:rPr>
          <w:noProof/>
          <w:sz w:val="22"/>
          <w:szCs w:val="22"/>
        </w:rPr>
      </w:pPr>
      <w:r>
        <w:rPr>
          <w:noProof/>
          <w:sz w:val="22"/>
          <w:szCs w:val="22"/>
        </w:rPr>
        <w:t xml:space="preserve">See Part 5 (ii). </w:t>
      </w:r>
    </w:p>
    <w:p w:rsidR="00BB590B" w:rsidRDefault="00D22AAA">
      <w:pPr>
        <w:pStyle w:val="ListBullet"/>
        <w:numPr>
          <w:ilvl w:val="0"/>
          <w:numId w:val="81"/>
        </w:numPr>
        <w:tabs>
          <w:tab w:val="left" w:pos="357"/>
          <w:tab w:val="left" w:pos="720"/>
        </w:tabs>
        <w:ind w:left="717"/>
        <w:jc w:val="both"/>
        <w:rPr>
          <w:noProof/>
          <w:sz w:val="22"/>
          <w:szCs w:val="22"/>
        </w:rPr>
      </w:pPr>
      <w:r>
        <w:rPr>
          <w:noProof/>
          <w:sz w:val="22"/>
          <w:szCs w:val="22"/>
        </w:rPr>
        <w:t>Economic instruments/initiatives:</w:t>
      </w:r>
    </w:p>
    <w:p w:rsidR="00BB590B" w:rsidRDefault="00D22AAA">
      <w:pPr>
        <w:ind w:left="357"/>
        <w:jc w:val="both"/>
        <w:rPr>
          <w:noProof/>
          <w:sz w:val="22"/>
          <w:szCs w:val="22"/>
        </w:rPr>
      </w:pPr>
      <w:r>
        <w:rPr>
          <w:noProof/>
          <w:sz w:val="22"/>
          <w:szCs w:val="22"/>
        </w:rPr>
        <w:t>A fee for landfilling of wastes;</w:t>
      </w:r>
    </w:p>
    <w:p w:rsidR="00BB590B" w:rsidRDefault="00D22AAA">
      <w:pPr>
        <w:ind w:left="357"/>
        <w:jc w:val="both"/>
        <w:rPr>
          <w:noProof/>
          <w:sz w:val="22"/>
          <w:szCs w:val="22"/>
        </w:rPr>
      </w:pPr>
      <w:r>
        <w:rPr>
          <w:noProof/>
          <w:sz w:val="22"/>
          <w:szCs w:val="22"/>
        </w:rPr>
        <w:t>Fees paid to Recycling Fund will be used for waste recovery, waste separate collection, etc.;</w:t>
      </w:r>
    </w:p>
    <w:p w:rsidR="00BB590B" w:rsidRDefault="00D22AAA">
      <w:pPr>
        <w:ind w:left="357"/>
        <w:jc w:val="both"/>
        <w:rPr>
          <w:noProof/>
          <w:sz w:val="22"/>
          <w:szCs w:val="22"/>
        </w:rPr>
      </w:pPr>
      <w:r>
        <w:rPr>
          <w:noProof/>
          <w:sz w:val="22"/>
          <w:szCs w:val="22"/>
        </w:rPr>
        <w:t>Local fees paid to the municipalities for collection, transport and disposal of municipal waste</w:t>
      </w:r>
      <w:r>
        <w:rPr>
          <w:noProof/>
          <w:sz w:val="22"/>
          <w:szCs w:val="22"/>
        </w:rPr>
        <w:t xml:space="preserve"> and construction waste (generators of municipal waste pay local fees);</w:t>
      </w:r>
    </w:p>
    <w:p w:rsidR="00BB590B" w:rsidRDefault="00D22AAA">
      <w:pPr>
        <w:ind w:left="357"/>
        <w:jc w:val="both"/>
        <w:rPr>
          <w:noProof/>
          <w:sz w:val="22"/>
          <w:szCs w:val="22"/>
        </w:rPr>
      </w:pPr>
      <w:r>
        <w:rPr>
          <w:noProof/>
          <w:sz w:val="22"/>
          <w:szCs w:val="22"/>
        </w:rPr>
        <w:t>Financial guarantee covering the costs of re-import and disposal, in case when transboundary movement cannot be completed. “Basel-ban” has been implemented in accordance with Regulatio</w:t>
      </w:r>
      <w:r>
        <w:rPr>
          <w:noProof/>
          <w:sz w:val="22"/>
          <w:szCs w:val="22"/>
        </w:rPr>
        <w:t>n (EC) No. 1013/2006 of the European Parliament and of the Council of 14 June 2006 on shipments of waste (applicable from 12 July 2007).</w:t>
      </w:r>
    </w:p>
    <w:p w:rsidR="00BB590B" w:rsidRDefault="00D22AAA">
      <w:pPr>
        <w:pStyle w:val="ListBullet"/>
        <w:numPr>
          <w:ilvl w:val="0"/>
          <w:numId w:val="81"/>
        </w:numPr>
        <w:tabs>
          <w:tab w:val="left" w:pos="357"/>
          <w:tab w:val="left" w:pos="720"/>
        </w:tabs>
        <w:ind w:left="717"/>
        <w:jc w:val="both"/>
        <w:rPr>
          <w:noProof/>
          <w:sz w:val="22"/>
          <w:szCs w:val="22"/>
        </w:rPr>
      </w:pPr>
      <w:r>
        <w:rPr>
          <w:noProof/>
          <w:sz w:val="22"/>
          <w:szCs w:val="22"/>
        </w:rPr>
        <w:t>Measures taken by industries/waste generators:</w:t>
      </w:r>
    </w:p>
    <w:p w:rsidR="00BB590B" w:rsidRDefault="00D22AAA">
      <w:pPr>
        <w:ind w:left="357"/>
        <w:jc w:val="both"/>
        <w:rPr>
          <w:noProof/>
          <w:sz w:val="22"/>
          <w:szCs w:val="22"/>
        </w:rPr>
      </w:pPr>
      <w:r>
        <w:rPr>
          <w:noProof/>
          <w:sz w:val="22"/>
          <w:szCs w:val="22"/>
        </w:rPr>
        <w:t>Certain hazardous wastes are managed only by authorized persons. An auth</w:t>
      </w:r>
      <w:r>
        <w:rPr>
          <w:noProof/>
          <w:sz w:val="22"/>
          <w:szCs w:val="22"/>
        </w:rPr>
        <w:t xml:space="preserve">orization means granting consent to an entrepreneur to perform following operations (recovery/disposal): </w:t>
      </w:r>
    </w:p>
    <w:p w:rsidR="00BB590B" w:rsidRDefault="00D22AAA">
      <w:pPr>
        <w:pStyle w:val="ListBullet"/>
        <w:numPr>
          <w:ilvl w:val="1"/>
          <w:numId w:val="81"/>
        </w:numPr>
        <w:tabs>
          <w:tab w:val="left" w:pos="357"/>
          <w:tab w:val="left" w:pos="720"/>
        </w:tabs>
        <w:ind w:left="1437"/>
        <w:jc w:val="both"/>
        <w:rPr>
          <w:noProof/>
          <w:sz w:val="22"/>
          <w:szCs w:val="22"/>
        </w:rPr>
      </w:pPr>
      <w:r>
        <w:rPr>
          <w:noProof/>
          <w:sz w:val="22"/>
          <w:szCs w:val="22"/>
        </w:rPr>
        <w:t xml:space="preserve">to handle spent batteries and accumulators; </w:t>
      </w:r>
    </w:p>
    <w:p w:rsidR="00BB590B" w:rsidRDefault="00D22AAA">
      <w:pPr>
        <w:pStyle w:val="ListBullet"/>
        <w:numPr>
          <w:ilvl w:val="1"/>
          <w:numId w:val="81"/>
        </w:numPr>
        <w:tabs>
          <w:tab w:val="left" w:pos="357"/>
          <w:tab w:val="left" w:pos="720"/>
        </w:tabs>
        <w:ind w:left="1437"/>
        <w:jc w:val="both"/>
        <w:rPr>
          <w:noProof/>
          <w:sz w:val="22"/>
          <w:szCs w:val="22"/>
        </w:rPr>
      </w:pPr>
      <w:r>
        <w:rPr>
          <w:noProof/>
          <w:sz w:val="22"/>
          <w:szCs w:val="22"/>
        </w:rPr>
        <w:t>to handle waste oils;</w:t>
      </w:r>
    </w:p>
    <w:p w:rsidR="00BB590B" w:rsidRDefault="00D22AAA">
      <w:pPr>
        <w:pStyle w:val="ListBullet"/>
        <w:numPr>
          <w:ilvl w:val="1"/>
          <w:numId w:val="81"/>
        </w:numPr>
        <w:tabs>
          <w:tab w:val="left" w:pos="357"/>
          <w:tab w:val="left" w:pos="720"/>
        </w:tabs>
        <w:ind w:left="1437"/>
        <w:jc w:val="both"/>
        <w:rPr>
          <w:noProof/>
          <w:sz w:val="22"/>
          <w:szCs w:val="22"/>
        </w:rPr>
      </w:pPr>
      <w:r>
        <w:rPr>
          <w:noProof/>
          <w:sz w:val="22"/>
          <w:szCs w:val="22"/>
        </w:rPr>
        <w:t>to handle end-of life vehicles; and</w:t>
      </w:r>
    </w:p>
    <w:p w:rsidR="00BB590B" w:rsidRDefault="00D22AAA">
      <w:pPr>
        <w:pStyle w:val="ListBullet"/>
        <w:numPr>
          <w:ilvl w:val="1"/>
          <w:numId w:val="81"/>
        </w:numPr>
        <w:tabs>
          <w:tab w:val="left" w:pos="357"/>
          <w:tab w:val="left" w:pos="720"/>
        </w:tabs>
        <w:ind w:left="1437"/>
        <w:jc w:val="both"/>
        <w:rPr>
          <w:noProof/>
          <w:sz w:val="22"/>
          <w:szCs w:val="22"/>
        </w:rPr>
      </w:pPr>
      <w:r>
        <w:rPr>
          <w:noProof/>
          <w:sz w:val="22"/>
          <w:szCs w:val="22"/>
        </w:rPr>
        <w:t xml:space="preserve">to handle electric and electronic wastes. </w:t>
      </w:r>
    </w:p>
    <w:p w:rsidR="00BB590B" w:rsidRDefault="00D22AAA">
      <w:pPr>
        <w:ind w:left="357"/>
        <w:jc w:val="both"/>
        <w:rPr>
          <w:noProof/>
          <w:sz w:val="22"/>
          <w:szCs w:val="22"/>
        </w:rPr>
      </w:pPr>
      <w:r>
        <w:rPr>
          <w:noProof/>
          <w:sz w:val="22"/>
          <w:szCs w:val="22"/>
        </w:rPr>
        <w:t xml:space="preserve">The </w:t>
      </w:r>
      <w:r>
        <w:rPr>
          <w:noProof/>
          <w:sz w:val="22"/>
          <w:szCs w:val="22"/>
        </w:rPr>
        <w:t xml:space="preserve">operations mentioned above - under conditions laid down by the Act No. 223/2001 Coll. on waste and on amendments to certain acts as amended - may only be performed by an entrepreneur authorized by the Ministry, unless stipulated otherwise by this Act. The </w:t>
      </w:r>
      <w:r>
        <w:rPr>
          <w:noProof/>
          <w:sz w:val="22"/>
          <w:szCs w:val="22"/>
        </w:rPr>
        <w:t>Ministry may grant authorization for each operation individually or for several operations jointly.</w:t>
      </w:r>
    </w:p>
    <w:p w:rsidR="00BB590B" w:rsidRDefault="00D22AAA">
      <w:pPr>
        <w:ind w:left="357"/>
        <w:jc w:val="both"/>
        <w:rPr>
          <w:noProof/>
          <w:sz w:val="22"/>
          <w:szCs w:val="22"/>
        </w:rPr>
      </w:pPr>
      <w:r>
        <w:rPr>
          <w:noProof/>
          <w:sz w:val="22"/>
          <w:szCs w:val="22"/>
        </w:rPr>
        <w:t>Measures taken by industries/waste generation are as follows:</w:t>
      </w:r>
    </w:p>
    <w:p w:rsidR="00BB590B" w:rsidRDefault="00D22AAA">
      <w:pPr>
        <w:pStyle w:val="ListBullet"/>
        <w:numPr>
          <w:ilvl w:val="1"/>
          <w:numId w:val="81"/>
        </w:numPr>
        <w:tabs>
          <w:tab w:val="left" w:pos="357"/>
          <w:tab w:val="left" w:pos="720"/>
        </w:tabs>
        <w:ind w:left="1437"/>
        <w:jc w:val="both"/>
        <w:rPr>
          <w:noProof/>
          <w:sz w:val="22"/>
          <w:szCs w:val="22"/>
        </w:rPr>
      </w:pPr>
      <w:r>
        <w:rPr>
          <w:noProof/>
          <w:sz w:val="22"/>
          <w:szCs w:val="22"/>
        </w:rPr>
        <w:t>Establishment of new technologies - a cleaner production;</w:t>
      </w:r>
    </w:p>
    <w:p w:rsidR="00BB590B" w:rsidRDefault="00D22AAA">
      <w:pPr>
        <w:pStyle w:val="ListBullet"/>
        <w:numPr>
          <w:ilvl w:val="1"/>
          <w:numId w:val="81"/>
        </w:numPr>
        <w:tabs>
          <w:tab w:val="left" w:pos="357"/>
          <w:tab w:val="left" w:pos="720"/>
        </w:tabs>
        <w:ind w:left="1437"/>
        <w:jc w:val="both"/>
        <w:rPr>
          <w:noProof/>
          <w:sz w:val="22"/>
          <w:szCs w:val="22"/>
        </w:rPr>
      </w:pPr>
      <w:r>
        <w:rPr>
          <w:noProof/>
          <w:sz w:val="22"/>
          <w:szCs w:val="22"/>
        </w:rPr>
        <w:t>Implementation of cleaner production</w:t>
      </w:r>
      <w:r>
        <w:rPr>
          <w:noProof/>
          <w:sz w:val="22"/>
          <w:szCs w:val="22"/>
        </w:rPr>
        <w:t xml:space="preserve"> projects; and</w:t>
      </w:r>
    </w:p>
    <w:p w:rsidR="00BB590B" w:rsidRDefault="00D22AAA">
      <w:pPr>
        <w:pStyle w:val="ListBullet"/>
        <w:numPr>
          <w:ilvl w:val="1"/>
          <w:numId w:val="81"/>
        </w:numPr>
        <w:tabs>
          <w:tab w:val="left" w:pos="357"/>
          <w:tab w:val="left" w:pos="720"/>
        </w:tabs>
        <w:ind w:left="1437"/>
        <w:jc w:val="both"/>
        <w:rPr>
          <w:noProof/>
          <w:sz w:val="22"/>
          <w:szCs w:val="22"/>
        </w:rPr>
      </w:pPr>
      <w:r>
        <w:rPr>
          <w:noProof/>
          <w:sz w:val="22"/>
          <w:szCs w:val="22"/>
        </w:rPr>
        <w:t>Establishment and implementation of EMS/EMAS.</w:t>
      </w:r>
    </w:p>
    <w:p w:rsidR="00BB590B" w:rsidRDefault="00D22AAA">
      <w:pPr>
        <w:pStyle w:val="BoldNormalText"/>
        <w:jc w:val="both"/>
        <w:rPr>
          <w:noProof/>
          <w:sz w:val="22"/>
          <w:szCs w:val="22"/>
        </w:rPr>
      </w:pPr>
      <w:r>
        <w:rPr>
          <w:noProof/>
          <w:sz w:val="22"/>
          <w:szCs w:val="22"/>
        </w:rPr>
        <w:t>Slovenia (2013-2015):</w:t>
      </w:r>
    </w:p>
    <w:p w:rsidR="00BB590B" w:rsidRDefault="00D22AAA">
      <w:pPr>
        <w:pStyle w:val="ListBullet"/>
        <w:numPr>
          <w:ilvl w:val="0"/>
          <w:numId w:val="82"/>
        </w:numPr>
        <w:tabs>
          <w:tab w:val="left" w:pos="357"/>
          <w:tab w:val="left" w:pos="720"/>
        </w:tabs>
        <w:jc w:val="both"/>
        <w:rPr>
          <w:noProof/>
          <w:sz w:val="22"/>
          <w:szCs w:val="22"/>
        </w:rPr>
      </w:pPr>
      <w:r>
        <w:rPr>
          <w:noProof/>
          <w:sz w:val="22"/>
          <w:szCs w:val="22"/>
        </w:rPr>
        <w:t>National strategies/policies:</w:t>
      </w:r>
    </w:p>
    <w:p w:rsidR="00BB590B" w:rsidRDefault="00D22AAA">
      <w:pPr>
        <w:ind w:left="357"/>
        <w:jc w:val="both"/>
        <w:rPr>
          <w:noProof/>
          <w:sz w:val="22"/>
          <w:szCs w:val="22"/>
        </w:rPr>
      </w:pPr>
      <w:r>
        <w:rPr>
          <w:noProof/>
          <w:sz w:val="22"/>
          <w:szCs w:val="22"/>
        </w:rPr>
        <w:t>National Environmental Action Program 2005-2012.</w:t>
      </w:r>
    </w:p>
    <w:p w:rsidR="00BB590B" w:rsidRDefault="00D22AAA">
      <w:pPr>
        <w:ind w:left="357"/>
        <w:jc w:val="both"/>
        <w:rPr>
          <w:noProof/>
          <w:sz w:val="22"/>
          <w:szCs w:val="22"/>
        </w:rPr>
      </w:pPr>
      <w:r>
        <w:rPr>
          <w:noProof/>
          <w:sz w:val="22"/>
          <w:szCs w:val="22"/>
        </w:rPr>
        <w:t>The principles of Basel Convention and EU legislation are taken into account in all cases of e</w:t>
      </w:r>
      <w:r>
        <w:rPr>
          <w:noProof/>
          <w:sz w:val="22"/>
          <w:szCs w:val="22"/>
        </w:rPr>
        <w:t xml:space="preserve">xport, import and transit of hazardous wastes. </w:t>
      </w:r>
    </w:p>
    <w:p w:rsidR="00BB590B" w:rsidRDefault="00D22AAA">
      <w:pPr>
        <w:ind w:left="357"/>
        <w:jc w:val="both"/>
        <w:rPr>
          <w:noProof/>
          <w:sz w:val="22"/>
          <w:szCs w:val="22"/>
        </w:rPr>
      </w:pPr>
      <w:r>
        <w:rPr>
          <w:noProof/>
          <w:sz w:val="22"/>
          <w:szCs w:val="22"/>
        </w:rPr>
        <w:t>In the Regulation (EC) No. 1013/2006 provisions for self-sufficiency and proximity are fixed.</w:t>
      </w:r>
    </w:p>
    <w:p w:rsidR="00BB590B" w:rsidRDefault="00D22AAA">
      <w:pPr>
        <w:pStyle w:val="ListBullet"/>
        <w:numPr>
          <w:ilvl w:val="0"/>
          <w:numId w:val="82"/>
        </w:numPr>
        <w:tabs>
          <w:tab w:val="left" w:pos="357"/>
          <w:tab w:val="left" w:pos="720"/>
        </w:tabs>
        <w:ind w:left="717"/>
        <w:jc w:val="both"/>
        <w:rPr>
          <w:noProof/>
          <w:sz w:val="22"/>
          <w:szCs w:val="22"/>
        </w:rPr>
      </w:pPr>
      <w:r>
        <w:rPr>
          <w:noProof/>
          <w:sz w:val="22"/>
          <w:szCs w:val="22"/>
        </w:rPr>
        <w:t>Legislation, regulations and guidelines:</w:t>
      </w:r>
    </w:p>
    <w:p w:rsidR="00BB590B" w:rsidRDefault="00D22AAA">
      <w:pPr>
        <w:ind w:left="357"/>
        <w:jc w:val="both"/>
        <w:rPr>
          <w:noProof/>
          <w:sz w:val="22"/>
          <w:szCs w:val="22"/>
        </w:rPr>
      </w:pPr>
      <w:r>
        <w:rPr>
          <w:noProof/>
          <w:sz w:val="22"/>
          <w:szCs w:val="22"/>
        </w:rPr>
        <w:t>The Regulation (EC) No. 1013/2006 applies. Ban amendment (Decision III/1)</w:t>
      </w:r>
      <w:r>
        <w:rPr>
          <w:noProof/>
          <w:sz w:val="22"/>
          <w:szCs w:val="22"/>
        </w:rPr>
        <w:t xml:space="preserve"> was ratified in 2004. For the shipments within the EU, the provisions for self-sufficiency and proximity are fixed for the wastes for disposal.</w:t>
      </w:r>
    </w:p>
    <w:p w:rsidR="00BB590B" w:rsidRDefault="00D22AAA">
      <w:pPr>
        <w:pStyle w:val="BoldNormalText"/>
        <w:jc w:val="both"/>
        <w:rPr>
          <w:noProof/>
          <w:sz w:val="22"/>
          <w:szCs w:val="22"/>
        </w:rPr>
      </w:pPr>
      <w:r>
        <w:rPr>
          <w:noProof/>
          <w:sz w:val="22"/>
          <w:szCs w:val="22"/>
        </w:rPr>
        <w:t>Spain (2013-2015):</w:t>
      </w:r>
    </w:p>
    <w:p w:rsidR="00BB590B" w:rsidRDefault="00D22AAA">
      <w:pPr>
        <w:pStyle w:val="ListBullet"/>
        <w:numPr>
          <w:ilvl w:val="0"/>
          <w:numId w:val="83"/>
        </w:numPr>
        <w:tabs>
          <w:tab w:val="left" w:pos="357"/>
          <w:tab w:val="left" w:pos="720"/>
        </w:tabs>
        <w:jc w:val="both"/>
        <w:rPr>
          <w:noProof/>
          <w:sz w:val="22"/>
          <w:szCs w:val="22"/>
        </w:rPr>
      </w:pPr>
      <w:r>
        <w:rPr>
          <w:noProof/>
          <w:sz w:val="22"/>
          <w:szCs w:val="22"/>
        </w:rPr>
        <w:t>National strategies/policies:</w:t>
      </w:r>
    </w:p>
    <w:p w:rsidR="00BB590B" w:rsidRDefault="00D22AAA">
      <w:pPr>
        <w:ind w:left="357"/>
        <w:jc w:val="both"/>
        <w:rPr>
          <w:noProof/>
          <w:sz w:val="22"/>
          <w:szCs w:val="22"/>
        </w:rPr>
      </w:pPr>
      <w:r>
        <w:rPr>
          <w:noProof/>
          <w:sz w:val="22"/>
          <w:szCs w:val="22"/>
        </w:rPr>
        <w:t>National policy relies on:</w:t>
      </w:r>
    </w:p>
    <w:p w:rsidR="00BB590B" w:rsidRDefault="00D22AAA">
      <w:pPr>
        <w:pStyle w:val="ListBullet"/>
        <w:numPr>
          <w:ilvl w:val="1"/>
          <w:numId w:val="83"/>
        </w:numPr>
        <w:tabs>
          <w:tab w:val="left" w:pos="357"/>
          <w:tab w:val="left" w:pos="720"/>
        </w:tabs>
        <w:ind w:left="1437"/>
        <w:jc w:val="both"/>
        <w:rPr>
          <w:noProof/>
          <w:sz w:val="22"/>
          <w:szCs w:val="22"/>
        </w:rPr>
      </w:pPr>
      <w:r>
        <w:rPr>
          <w:noProof/>
          <w:sz w:val="22"/>
          <w:szCs w:val="22"/>
        </w:rPr>
        <w:tab/>
        <w:t>Implementation of the "principle o</w:t>
      </w:r>
      <w:r>
        <w:rPr>
          <w:noProof/>
          <w:sz w:val="22"/>
          <w:szCs w:val="22"/>
        </w:rPr>
        <w:t>f self-sufficiency" in the elimination of wastes generated in Spain, wherever possible;</w:t>
      </w:r>
    </w:p>
    <w:p w:rsidR="00BB590B" w:rsidRDefault="00D22AAA">
      <w:pPr>
        <w:pStyle w:val="ListBullet"/>
        <w:numPr>
          <w:ilvl w:val="1"/>
          <w:numId w:val="83"/>
        </w:numPr>
        <w:tabs>
          <w:tab w:val="left" w:pos="357"/>
          <w:tab w:val="left" w:pos="720"/>
        </w:tabs>
        <w:ind w:left="1437"/>
        <w:jc w:val="both"/>
        <w:rPr>
          <w:noProof/>
          <w:sz w:val="22"/>
          <w:szCs w:val="22"/>
        </w:rPr>
      </w:pPr>
      <w:r>
        <w:rPr>
          <w:noProof/>
          <w:sz w:val="22"/>
          <w:szCs w:val="22"/>
        </w:rPr>
        <w:tab/>
        <w:t>Implementation of the "principle of proximity" in the treatment of wastes, which implies that the wastes must be treated (especially hazardous wastes) at the closest p</w:t>
      </w:r>
      <w:r>
        <w:rPr>
          <w:noProof/>
          <w:sz w:val="22"/>
          <w:szCs w:val="22"/>
        </w:rPr>
        <w:t>oint to their production to minimize movement;</w:t>
      </w:r>
    </w:p>
    <w:p w:rsidR="00BB590B" w:rsidRDefault="00D22AAA">
      <w:pPr>
        <w:pStyle w:val="ListBullet"/>
        <w:numPr>
          <w:ilvl w:val="1"/>
          <w:numId w:val="83"/>
        </w:numPr>
        <w:tabs>
          <w:tab w:val="left" w:pos="357"/>
          <w:tab w:val="left" w:pos="720"/>
        </w:tabs>
        <w:ind w:left="1437"/>
        <w:jc w:val="both"/>
        <w:rPr>
          <w:noProof/>
          <w:sz w:val="22"/>
          <w:szCs w:val="22"/>
        </w:rPr>
      </w:pPr>
      <w:r>
        <w:rPr>
          <w:noProof/>
          <w:sz w:val="22"/>
          <w:szCs w:val="22"/>
        </w:rPr>
        <w:tab/>
        <w:t>Implementation of decision III/2 of the Basel Convention on the prohibition of the export of hazardous wastes to non-member countries of OECD (in the case of wastes intended for elimination, the restriction a</w:t>
      </w:r>
      <w:r>
        <w:rPr>
          <w:noProof/>
          <w:sz w:val="22"/>
          <w:szCs w:val="22"/>
        </w:rPr>
        <w:t>pplies to countries that are not members of EFTA); and</w:t>
      </w:r>
    </w:p>
    <w:p w:rsidR="00BB590B" w:rsidRDefault="00D22AAA">
      <w:pPr>
        <w:pStyle w:val="ListBullet"/>
        <w:numPr>
          <w:ilvl w:val="1"/>
          <w:numId w:val="83"/>
        </w:numPr>
        <w:tabs>
          <w:tab w:val="left" w:pos="357"/>
          <w:tab w:val="left" w:pos="720"/>
        </w:tabs>
        <w:ind w:left="1437"/>
        <w:jc w:val="both"/>
        <w:rPr>
          <w:noProof/>
          <w:sz w:val="22"/>
          <w:szCs w:val="22"/>
        </w:rPr>
      </w:pPr>
      <w:r>
        <w:rPr>
          <w:noProof/>
          <w:sz w:val="22"/>
          <w:szCs w:val="22"/>
        </w:rPr>
        <w:tab/>
        <w:t>Strategies, laws and other instruments mentioned in Reduction and/or Elimination of Hazardous Waste Generation.</w:t>
      </w:r>
    </w:p>
    <w:p w:rsidR="00BB590B" w:rsidRDefault="00D22AAA">
      <w:pPr>
        <w:pStyle w:val="ListBullet"/>
        <w:numPr>
          <w:ilvl w:val="0"/>
          <w:numId w:val="83"/>
        </w:numPr>
        <w:tabs>
          <w:tab w:val="left" w:pos="357"/>
          <w:tab w:val="left" w:pos="720"/>
        </w:tabs>
        <w:ind w:left="717"/>
        <w:jc w:val="both"/>
        <w:rPr>
          <w:noProof/>
          <w:sz w:val="22"/>
          <w:szCs w:val="22"/>
        </w:rPr>
      </w:pPr>
      <w:r>
        <w:rPr>
          <w:noProof/>
          <w:sz w:val="22"/>
          <w:szCs w:val="22"/>
        </w:rPr>
        <w:t>Legislation, regulations and guidelines:</w:t>
      </w:r>
    </w:p>
    <w:p w:rsidR="00BB590B" w:rsidRDefault="00D22AAA">
      <w:pPr>
        <w:ind w:left="357"/>
        <w:jc w:val="both"/>
        <w:rPr>
          <w:noProof/>
          <w:sz w:val="22"/>
          <w:szCs w:val="22"/>
        </w:rPr>
      </w:pPr>
      <w:r>
        <w:rPr>
          <w:noProof/>
          <w:sz w:val="22"/>
          <w:szCs w:val="22"/>
        </w:rPr>
        <w:t xml:space="preserve">Article 9 of Act 22/2011, of July the 28, on </w:t>
      </w:r>
      <w:r>
        <w:rPr>
          <w:noProof/>
          <w:sz w:val="22"/>
          <w:szCs w:val="22"/>
        </w:rPr>
        <w:t>Wastes and Contaminates Soils covers the "principle of self-sufficiency" and the "principle of proximity".</w:t>
      </w:r>
    </w:p>
    <w:p w:rsidR="00BB590B" w:rsidRDefault="00D22AAA">
      <w:pPr>
        <w:pStyle w:val="BoldNormalText"/>
        <w:jc w:val="both"/>
        <w:rPr>
          <w:noProof/>
          <w:sz w:val="22"/>
          <w:szCs w:val="22"/>
        </w:rPr>
      </w:pPr>
      <w:r>
        <w:rPr>
          <w:noProof/>
          <w:sz w:val="22"/>
          <w:szCs w:val="22"/>
        </w:rPr>
        <w:t>Sweden (2013-2015):</w:t>
      </w:r>
    </w:p>
    <w:p w:rsidR="00BB590B" w:rsidRDefault="00D22AAA">
      <w:pPr>
        <w:pStyle w:val="ListBullet"/>
        <w:numPr>
          <w:ilvl w:val="0"/>
          <w:numId w:val="84"/>
        </w:numPr>
        <w:tabs>
          <w:tab w:val="left" w:pos="357"/>
          <w:tab w:val="left" w:pos="720"/>
        </w:tabs>
        <w:jc w:val="both"/>
        <w:rPr>
          <w:noProof/>
          <w:sz w:val="22"/>
          <w:szCs w:val="22"/>
        </w:rPr>
      </w:pPr>
      <w:r>
        <w:rPr>
          <w:noProof/>
          <w:sz w:val="22"/>
          <w:szCs w:val="22"/>
        </w:rPr>
        <w:t>National strategies/policies:</w:t>
      </w:r>
    </w:p>
    <w:p w:rsidR="00BB590B" w:rsidRDefault="00D22AAA">
      <w:pPr>
        <w:ind w:left="357"/>
        <w:jc w:val="both"/>
        <w:rPr>
          <w:noProof/>
          <w:sz w:val="22"/>
          <w:szCs w:val="22"/>
        </w:rPr>
      </w:pPr>
      <w:r>
        <w:rPr>
          <w:noProof/>
          <w:sz w:val="22"/>
          <w:szCs w:val="22"/>
        </w:rPr>
        <w:t>Swedish Waste plan 2012-2017 sets out a number of priority areas where measures are needed. Among t</w:t>
      </w:r>
      <w:r>
        <w:rPr>
          <w:noProof/>
          <w:sz w:val="22"/>
          <w:szCs w:val="22"/>
        </w:rPr>
        <w:t>hose priority areas are preventing illegal export of waste through better supervision and inspections.</w:t>
      </w:r>
    </w:p>
    <w:p w:rsidR="00BB590B" w:rsidRDefault="00D22AAA">
      <w:pPr>
        <w:pStyle w:val="ListBullet"/>
        <w:numPr>
          <w:ilvl w:val="0"/>
          <w:numId w:val="84"/>
        </w:numPr>
        <w:tabs>
          <w:tab w:val="left" w:pos="357"/>
          <w:tab w:val="left" w:pos="720"/>
        </w:tabs>
        <w:ind w:left="717"/>
        <w:jc w:val="both"/>
        <w:rPr>
          <w:noProof/>
          <w:sz w:val="22"/>
          <w:szCs w:val="22"/>
        </w:rPr>
      </w:pPr>
      <w:r>
        <w:rPr>
          <w:noProof/>
          <w:sz w:val="22"/>
          <w:szCs w:val="22"/>
        </w:rPr>
        <w:t>Legislation, regulations and guidelines:</w:t>
      </w:r>
    </w:p>
    <w:p w:rsidR="00BB590B" w:rsidRDefault="00D22AAA">
      <w:pPr>
        <w:ind w:left="357"/>
        <w:jc w:val="both"/>
        <w:rPr>
          <w:noProof/>
          <w:sz w:val="22"/>
          <w:szCs w:val="22"/>
        </w:rPr>
      </w:pPr>
      <w:r>
        <w:rPr>
          <w:noProof/>
          <w:sz w:val="22"/>
          <w:szCs w:val="22"/>
        </w:rPr>
        <w:t>Ban on transport of wastes to non-OECD countries.</w:t>
      </w:r>
    </w:p>
    <w:p w:rsidR="00BB590B" w:rsidRDefault="00D22AAA">
      <w:pPr>
        <w:pStyle w:val="BoldNormalText"/>
        <w:jc w:val="both"/>
        <w:rPr>
          <w:noProof/>
          <w:sz w:val="22"/>
          <w:szCs w:val="22"/>
        </w:rPr>
      </w:pPr>
      <w:r>
        <w:rPr>
          <w:b w:val="0"/>
          <w:noProof/>
          <w:sz w:val="22"/>
          <w:szCs w:val="22"/>
        </w:rPr>
        <w:t>The</w:t>
      </w:r>
      <w:r>
        <w:rPr>
          <w:noProof/>
          <w:sz w:val="22"/>
          <w:szCs w:val="22"/>
        </w:rPr>
        <w:t xml:space="preserve"> United Kingdom (2013-2015):</w:t>
      </w:r>
    </w:p>
    <w:p w:rsidR="00BB590B" w:rsidRDefault="00D22AAA">
      <w:pPr>
        <w:pStyle w:val="ListBullet"/>
        <w:numPr>
          <w:ilvl w:val="0"/>
          <w:numId w:val="85"/>
        </w:numPr>
        <w:tabs>
          <w:tab w:val="left" w:pos="357"/>
          <w:tab w:val="left" w:pos="720"/>
        </w:tabs>
        <w:jc w:val="both"/>
        <w:rPr>
          <w:noProof/>
          <w:sz w:val="22"/>
          <w:szCs w:val="22"/>
        </w:rPr>
      </w:pPr>
      <w:r>
        <w:rPr>
          <w:noProof/>
          <w:sz w:val="22"/>
          <w:szCs w:val="22"/>
        </w:rPr>
        <w:t>National strategies/policies:</w:t>
      </w:r>
    </w:p>
    <w:p w:rsidR="00BB590B" w:rsidRDefault="00D22AAA">
      <w:pPr>
        <w:ind w:left="357"/>
        <w:jc w:val="both"/>
        <w:rPr>
          <w:noProof/>
          <w:sz w:val="22"/>
          <w:szCs w:val="22"/>
        </w:rPr>
      </w:pPr>
      <w:r>
        <w:rPr>
          <w:noProof/>
          <w:sz w:val="22"/>
          <w:szCs w:val="22"/>
        </w:rPr>
        <w:t>The UK Plan for Shipment of Waste (2012) generally prohibits the export and import of waste for disposal, and most imports, in keeping with the principles of self-sufficiency and proximity whereby waste should be disposed of in, or as close as possible to,</w:t>
      </w:r>
      <w:r>
        <w:rPr>
          <w:noProof/>
          <w:sz w:val="22"/>
          <w:szCs w:val="22"/>
        </w:rPr>
        <w:t xml:space="preserve"> the country of origin. </w:t>
      </w:r>
    </w:p>
    <w:p w:rsidR="00BB590B" w:rsidRDefault="00D22AAA">
      <w:pPr>
        <w:ind w:left="357"/>
        <w:jc w:val="both"/>
        <w:rPr>
          <w:noProof/>
          <w:sz w:val="22"/>
          <w:szCs w:val="22"/>
        </w:rPr>
      </w:pPr>
      <w:r>
        <w:rPr>
          <w:noProof/>
          <w:sz w:val="22"/>
          <w:szCs w:val="22"/>
        </w:rPr>
        <w:t>This Plan, which originally entered into force on 9 August 2007, sets out Government policy on shipments of waste for disposal to and from the United Kingdom. It replaces the existing UK Management Plan for Exports and Imports of W</w:t>
      </w:r>
      <w:r>
        <w:rPr>
          <w:noProof/>
          <w:sz w:val="22"/>
          <w:szCs w:val="22"/>
        </w:rPr>
        <w:t xml:space="preserve">aste (published in 1996). </w:t>
      </w:r>
    </w:p>
    <w:p w:rsidR="00BB590B" w:rsidRDefault="00D22AAA">
      <w:pPr>
        <w:ind w:left="357"/>
        <w:jc w:val="both"/>
        <w:rPr>
          <w:noProof/>
          <w:sz w:val="22"/>
          <w:szCs w:val="22"/>
        </w:rPr>
      </w:pPr>
      <w:r>
        <w:rPr>
          <w:noProof/>
          <w:sz w:val="22"/>
          <w:szCs w:val="22"/>
        </w:rPr>
        <w:t>Any shipment of waste for which notification is required under Regulation (EC) No. 1013/2006 on shipments of waste (the Community Regulation) is subject to this Plan.</w:t>
      </w:r>
    </w:p>
    <w:p w:rsidR="00BB590B" w:rsidRDefault="00D22AAA">
      <w:pPr>
        <w:pStyle w:val="ListBullet"/>
        <w:numPr>
          <w:ilvl w:val="0"/>
          <w:numId w:val="85"/>
        </w:numPr>
        <w:tabs>
          <w:tab w:val="left" w:pos="357"/>
          <w:tab w:val="left" w:pos="720"/>
        </w:tabs>
        <w:ind w:left="717"/>
        <w:jc w:val="both"/>
        <w:rPr>
          <w:noProof/>
          <w:sz w:val="22"/>
          <w:szCs w:val="22"/>
        </w:rPr>
      </w:pPr>
      <w:r>
        <w:rPr>
          <w:noProof/>
          <w:sz w:val="22"/>
          <w:szCs w:val="22"/>
        </w:rPr>
        <w:t>Legislation, regulations and guidelines:</w:t>
      </w:r>
    </w:p>
    <w:p w:rsidR="00BB590B" w:rsidRDefault="00D22AAA">
      <w:pPr>
        <w:ind w:left="357"/>
        <w:jc w:val="both"/>
        <w:rPr>
          <w:noProof/>
          <w:sz w:val="22"/>
          <w:szCs w:val="22"/>
        </w:rPr>
      </w:pPr>
      <w:r>
        <w:rPr>
          <w:noProof/>
          <w:sz w:val="22"/>
          <w:szCs w:val="22"/>
        </w:rPr>
        <w:t>The Transfrontier Shi</w:t>
      </w:r>
      <w:r>
        <w:rPr>
          <w:noProof/>
          <w:sz w:val="22"/>
          <w:szCs w:val="22"/>
        </w:rPr>
        <w:t>pments of Waste Regulations 2007 ensure full implementation and enforcement of the revised Waste Shipments Regulation (EC 1013/2006), which was adopted in the European Union in June 2006 and which makes provision for the supervision and control of shipment</w:t>
      </w:r>
      <w:r>
        <w:rPr>
          <w:noProof/>
          <w:sz w:val="22"/>
          <w:szCs w:val="22"/>
        </w:rPr>
        <w:t>s of waste within, into and out of the European Community.</w:t>
      </w:r>
    </w:p>
    <w:p w:rsidR="00BB590B" w:rsidRDefault="00D22AAA">
      <w:pPr>
        <w:ind w:left="357"/>
        <w:jc w:val="both"/>
        <w:rPr>
          <w:noProof/>
          <w:sz w:val="22"/>
          <w:szCs w:val="22"/>
        </w:rPr>
      </w:pPr>
      <w:r>
        <w:rPr>
          <w:noProof/>
          <w:sz w:val="22"/>
          <w:szCs w:val="22"/>
        </w:rPr>
        <w:t>The UK Plan for Shipment of Waste (2012) has been prepared to meet the requirement of regulation 11 of the Transfrontier Shipments of Waste Regulations, which requires the Secretary of State to pre</w:t>
      </w:r>
      <w:r>
        <w:rPr>
          <w:noProof/>
          <w:sz w:val="22"/>
          <w:szCs w:val="22"/>
        </w:rPr>
        <w:t>pare a waste management plan containing his policies in relation to the shipment of waste for disposal into and out of the UK</w:t>
      </w:r>
    </w:p>
    <w:p w:rsidR="00BB590B" w:rsidRDefault="00D22AAA">
      <w:pPr>
        <w:ind w:left="357"/>
        <w:jc w:val="both"/>
        <w:rPr>
          <w:noProof/>
          <w:sz w:val="22"/>
          <w:szCs w:val="22"/>
        </w:rPr>
      </w:pPr>
      <w:r>
        <w:rPr>
          <w:noProof/>
          <w:sz w:val="22"/>
          <w:szCs w:val="22"/>
        </w:rPr>
        <w:t>The Plan takes into account the UK’s obligations under international, EC and national law, particularly under the UN Basel Convent</w:t>
      </w:r>
      <w:r>
        <w:rPr>
          <w:noProof/>
          <w:sz w:val="22"/>
          <w:szCs w:val="22"/>
        </w:rPr>
        <w:t>ion on the Control of Transboundary Movements of Hazardous Waste and their Disposal (the Basel Convention) and the Community Regulation, which implements the Basel Convention within the European Community.</w:t>
      </w:r>
    </w:p>
    <w:p w:rsidR="00BB590B" w:rsidRDefault="00D22AAA">
      <w:pPr>
        <w:ind w:left="357"/>
        <w:jc w:val="both"/>
        <w:rPr>
          <w:noProof/>
          <w:sz w:val="22"/>
          <w:szCs w:val="22"/>
        </w:rPr>
      </w:pPr>
      <w:r>
        <w:rPr>
          <w:noProof/>
          <w:sz w:val="22"/>
          <w:szCs w:val="22"/>
        </w:rPr>
        <w:t>Anyone shipping waste must ensure that they are do</w:t>
      </w:r>
      <w:r>
        <w:rPr>
          <w:noProof/>
          <w:sz w:val="22"/>
          <w:szCs w:val="22"/>
        </w:rPr>
        <w:t>ing so in compliance with the Community Regulation, the Transfrontier Shipments of Waste Regulations 2007 and this Plan.</w:t>
      </w:r>
    </w:p>
    <w:p w:rsidR="00BB590B" w:rsidRDefault="00D22AAA">
      <w:pPr>
        <w:ind w:left="357"/>
        <w:jc w:val="both"/>
        <w:rPr>
          <w:noProof/>
          <w:sz w:val="22"/>
          <w:szCs w:val="22"/>
        </w:rPr>
      </w:pPr>
      <w:r>
        <w:rPr>
          <w:rStyle w:val="BoldNormalTextChar"/>
          <w:noProof/>
          <w:sz w:val="22"/>
          <w:szCs w:val="22"/>
        </w:rPr>
        <w:t>Alongside the above text, there was additional information included in 2015</w:t>
      </w:r>
      <w:r>
        <w:rPr>
          <w:noProof/>
          <w:sz w:val="22"/>
          <w:szCs w:val="22"/>
        </w:rPr>
        <w:t xml:space="preserve">: </w:t>
      </w:r>
    </w:p>
    <w:p w:rsidR="00BB590B" w:rsidRDefault="00D22AAA">
      <w:pPr>
        <w:ind w:left="357"/>
        <w:jc w:val="both"/>
        <w:rPr>
          <w:noProof/>
          <w:sz w:val="22"/>
          <w:szCs w:val="22"/>
        </w:rPr>
      </w:pPr>
      <w:r>
        <w:rPr>
          <w:noProof/>
          <w:sz w:val="22"/>
          <w:szCs w:val="22"/>
        </w:rPr>
        <w:t xml:space="preserve">The Mercury Export and Data (Enforcement) Regulations </w:t>
      </w:r>
      <w:r>
        <w:rPr>
          <w:noProof/>
          <w:sz w:val="22"/>
          <w:szCs w:val="22"/>
        </w:rPr>
        <w:t>2010 implement UK obligations under Regulation (EC) No. 1102/2008 of the European Parliament and of the Council on the banning of exports of metallic mercury and certain mercury compounds and mixtures and the safe storage of metallic mercury.  The Regulati</w:t>
      </w:r>
      <w:r>
        <w:rPr>
          <w:noProof/>
          <w:sz w:val="22"/>
          <w:szCs w:val="22"/>
        </w:rPr>
        <w:t>ons prohibit the export of metallic mercury, including waste metallic mercury, to a country outside the European Economic Area.</w:t>
      </w:r>
    </w:p>
    <w:p w:rsidR="00BB590B" w:rsidRDefault="00D22AAA">
      <w:pPr>
        <w:pStyle w:val="ListBullet"/>
        <w:numPr>
          <w:ilvl w:val="0"/>
          <w:numId w:val="85"/>
        </w:numPr>
        <w:tabs>
          <w:tab w:val="left" w:pos="357"/>
          <w:tab w:val="left" w:pos="720"/>
        </w:tabs>
        <w:ind w:left="717"/>
        <w:jc w:val="both"/>
        <w:rPr>
          <w:noProof/>
          <w:sz w:val="22"/>
          <w:szCs w:val="22"/>
        </w:rPr>
      </w:pPr>
      <w:r>
        <w:rPr>
          <w:noProof/>
          <w:sz w:val="22"/>
          <w:szCs w:val="22"/>
        </w:rPr>
        <w:t>Economic instruments/initiatives:</w:t>
      </w:r>
    </w:p>
    <w:p w:rsidR="00BB590B" w:rsidRDefault="00D22AAA">
      <w:pPr>
        <w:ind w:left="357"/>
        <w:jc w:val="both"/>
        <w:rPr>
          <w:noProof/>
          <w:sz w:val="22"/>
          <w:szCs w:val="22"/>
        </w:rPr>
      </w:pPr>
      <w:r>
        <w:rPr>
          <w:noProof/>
          <w:sz w:val="22"/>
          <w:szCs w:val="22"/>
        </w:rPr>
        <w:t>The application of the Landfill tax has encouraged a move away from landfill and the provision</w:t>
      </w:r>
      <w:r>
        <w:rPr>
          <w:noProof/>
          <w:sz w:val="22"/>
          <w:szCs w:val="22"/>
        </w:rPr>
        <w:t xml:space="preserve"> of alternative facilities for the management of waste. This has also led waste generators to seek to reduce waste at source. The Government sponsored Waste Infrastructure Programme has sponsored the development of new technologies in waste management whic</w:t>
      </w:r>
      <w:r>
        <w:rPr>
          <w:noProof/>
          <w:sz w:val="22"/>
          <w:szCs w:val="22"/>
        </w:rPr>
        <w:t xml:space="preserve">h has helped to allow the development of new approaches to waste management. </w:t>
      </w:r>
    </w:p>
    <w:p w:rsidR="00BB590B" w:rsidRDefault="00D22AAA">
      <w:pPr>
        <w:ind w:left="357"/>
        <w:jc w:val="both"/>
        <w:rPr>
          <w:noProof/>
          <w:sz w:val="22"/>
          <w:szCs w:val="22"/>
        </w:rPr>
      </w:pPr>
      <w:r>
        <w:rPr>
          <w:noProof/>
          <w:sz w:val="22"/>
          <w:szCs w:val="22"/>
        </w:rPr>
        <w:t>These policies and programmes have helped the UK treat its own waste which in turn should reduce reliance on transboundary movement.</w:t>
      </w:r>
    </w:p>
    <w:p w:rsidR="00BB590B" w:rsidRDefault="00D22AAA">
      <w:pPr>
        <w:pStyle w:val="ListBullet"/>
        <w:numPr>
          <w:ilvl w:val="0"/>
          <w:numId w:val="85"/>
        </w:numPr>
        <w:tabs>
          <w:tab w:val="left" w:pos="357"/>
          <w:tab w:val="left" w:pos="720"/>
        </w:tabs>
        <w:ind w:left="717"/>
        <w:jc w:val="both"/>
        <w:rPr>
          <w:noProof/>
          <w:sz w:val="22"/>
          <w:szCs w:val="22"/>
        </w:rPr>
      </w:pPr>
      <w:r>
        <w:rPr>
          <w:noProof/>
          <w:sz w:val="22"/>
          <w:szCs w:val="22"/>
        </w:rPr>
        <w:t>Measures taken by industries/waste generators</w:t>
      </w:r>
      <w:r>
        <w:rPr>
          <w:noProof/>
          <w:sz w:val="22"/>
          <w:szCs w:val="22"/>
        </w:rPr>
        <w:t>:</w:t>
      </w:r>
    </w:p>
    <w:p w:rsidR="00BB590B" w:rsidRDefault="00D22AAA">
      <w:pPr>
        <w:ind w:left="357"/>
        <w:jc w:val="both"/>
        <w:rPr>
          <w:noProof/>
          <w:sz w:val="22"/>
          <w:szCs w:val="22"/>
        </w:rPr>
      </w:pPr>
      <w:r>
        <w:rPr>
          <w:noProof/>
          <w:sz w:val="22"/>
          <w:szCs w:val="22"/>
        </w:rPr>
        <w:t xml:space="preserve">The waste management industry and waste generators have taken steps to develop infrastructure for the environmentally sound management of hazardous waste within the UK. In addition the HazRed project was a three-year European project 2004-2007 co-funded </w:t>
      </w:r>
      <w:r>
        <w:rPr>
          <w:noProof/>
          <w:sz w:val="22"/>
          <w:szCs w:val="22"/>
        </w:rPr>
        <w:t>by the EU Life Environment programme, which aimed to help small and medium sized enterprises (SMEs) prevent and reduce their production of hazardous wastes, saving them money in the process, and thus helping to lead to reductions of hazardous wastes. Altho</w:t>
      </w:r>
      <w:r>
        <w:rPr>
          <w:noProof/>
          <w:sz w:val="22"/>
          <w:szCs w:val="22"/>
        </w:rPr>
        <w:t>ugh now closed, the results are still available and provide a useful resource of information for regulators and industry.</w:t>
      </w:r>
    </w:p>
    <w:p w:rsidR="00BB590B" w:rsidRDefault="00D22AAA">
      <w:pPr>
        <w:pStyle w:val="ListBullet"/>
        <w:numPr>
          <w:ilvl w:val="0"/>
          <w:numId w:val="85"/>
        </w:numPr>
        <w:tabs>
          <w:tab w:val="left" w:pos="357"/>
          <w:tab w:val="left" w:pos="720"/>
        </w:tabs>
        <w:ind w:left="717"/>
        <w:jc w:val="both"/>
        <w:rPr>
          <w:noProof/>
          <w:sz w:val="22"/>
          <w:szCs w:val="22"/>
        </w:rPr>
      </w:pPr>
      <w:r>
        <w:rPr>
          <w:noProof/>
          <w:sz w:val="22"/>
          <w:szCs w:val="22"/>
        </w:rPr>
        <w:t>Others:</w:t>
      </w:r>
    </w:p>
    <w:p w:rsidR="00BB590B" w:rsidRDefault="00D22AAA">
      <w:pPr>
        <w:ind w:left="357"/>
        <w:jc w:val="both"/>
        <w:rPr>
          <w:noProof/>
          <w:sz w:val="22"/>
          <w:szCs w:val="22"/>
        </w:rPr>
      </w:pPr>
      <w:r>
        <w:rPr>
          <w:noProof/>
          <w:sz w:val="22"/>
          <w:szCs w:val="22"/>
        </w:rPr>
        <w:t>The work of the Waste Resources Action Programme (WRAP) and Zero Waste Scotland mentioned above has encouraged the provision o</w:t>
      </w:r>
      <w:r>
        <w:rPr>
          <w:noProof/>
          <w:sz w:val="22"/>
          <w:szCs w:val="22"/>
        </w:rPr>
        <w:t>f recycling infrastructure and markets in the UK which has reduced the reliance and need for the transboundary movement of waste out of the UK for recovery.</w:t>
      </w:r>
    </w:p>
    <w:p w:rsidR="00BB590B" w:rsidRDefault="00BB590B">
      <w:pPr>
        <w:ind w:left="357"/>
        <w:jc w:val="both"/>
        <w:rPr>
          <w:noProof/>
          <w:lang w:val="en-US"/>
        </w:rPr>
      </w:pPr>
    </w:p>
    <w:p w:rsidR="00BB590B" w:rsidRDefault="00BB590B">
      <w:pPr>
        <w:pStyle w:val="ListBullet"/>
        <w:numPr>
          <w:ilvl w:val="0"/>
          <w:numId w:val="0"/>
        </w:numPr>
        <w:ind w:left="357"/>
        <w:rPr>
          <w:noProof/>
          <w:lang w:val="en-US"/>
        </w:rPr>
        <w:sectPr w:rsidR="00BB590B">
          <w:headerReference w:type="even" r:id="rId27"/>
          <w:headerReference w:type="default" r:id="rId28"/>
          <w:footerReference w:type="even" r:id="rId29"/>
          <w:footerReference w:type="default" r:id="rId30"/>
          <w:headerReference w:type="first" r:id="rId31"/>
          <w:footerReference w:type="first" r:id="rId32"/>
          <w:pgSz w:w="11906" w:h="16838" w:code="9"/>
          <w:pgMar w:top="1440" w:right="1440" w:bottom="1440" w:left="1440" w:header="709" w:footer="709" w:gutter="0"/>
          <w:cols w:space="708"/>
          <w:docGrid w:linePitch="360"/>
        </w:sectPr>
      </w:pPr>
    </w:p>
    <w:p w:rsidR="00BB590B" w:rsidRDefault="00BB590B">
      <w:pPr>
        <w:rPr>
          <w:noProof/>
        </w:rPr>
      </w:pPr>
    </w:p>
    <w:p w:rsidR="00BB590B" w:rsidRDefault="00D22AAA">
      <w:pPr>
        <w:pStyle w:val="Heading3"/>
        <w:tabs>
          <w:tab w:val="clear" w:pos="1134"/>
          <w:tab w:val="clear" w:pos="6390"/>
          <w:tab w:val="left" w:pos="851"/>
        </w:tabs>
        <w:ind w:left="851" w:hanging="851"/>
        <w:rPr>
          <w:noProof/>
          <w:color w:val="auto"/>
        </w:rPr>
      </w:pPr>
      <w:bookmarkStart w:id="33" w:name="_Toc513036199"/>
      <w:r>
        <w:rPr>
          <w:noProof/>
          <w:color w:val="auto"/>
        </w:rPr>
        <w:t>Question 7: Information on the Effects of the Generation, Transportation and Disposal of Hazardous Wastes and Othe</w:t>
      </w:r>
      <w:r>
        <w:rPr>
          <w:noProof/>
          <w:color w:val="auto"/>
        </w:rPr>
        <w:t>r Wastes on Human Health and the Environment or Information on where this could be found</w:t>
      </w:r>
      <w:bookmarkEnd w:id="33"/>
    </w:p>
    <w:p w:rsidR="00BB590B" w:rsidRDefault="00D22AAA">
      <w:pPr>
        <w:pStyle w:val="Caption"/>
        <w:rPr>
          <w:noProof/>
        </w:rPr>
      </w:pPr>
      <w:bookmarkStart w:id="34" w:name="_Toc516064922"/>
      <w:r>
        <w:rPr>
          <w:noProof/>
        </w:rPr>
        <w:t xml:space="preserve">Table </w:t>
      </w:r>
      <w:r>
        <w:rPr>
          <w:noProof/>
        </w:rPr>
        <w:fldChar w:fldCharType="begin"/>
      </w:r>
      <w:r>
        <w:rPr>
          <w:noProof/>
        </w:rPr>
        <w:instrText xml:space="preserve"> STYLEREF 1 \s </w:instrText>
      </w:r>
      <w:r>
        <w:rPr>
          <w:noProof/>
        </w:rPr>
        <w:fldChar w:fldCharType="separate"/>
      </w:r>
      <w:r>
        <w:rPr>
          <w:noProof/>
        </w:rPr>
        <w:t>0</w:t>
      </w:r>
      <w:r>
        <w:rPr>
          <w:noProof/>
        </w:rPr>
        <w:fldChar w:fldCharType="end"/>
      </w:r>
      <w:r>
        <w:rPr>
          <w:noProof/>
        </w:rPr>
        <w:noBreakHyphen/>
      </w:r>
      <w:r>
        <w:rPr>
          <w:noProof/>
        </w:rPr>
        <w:fldChar w:fldCharType="begin"/>
      </w:r>
      <w:r>
        <w:rPr>
          <w:noProof/>
        </w:rPr>
        <w:instrText xml:space="preserve"> SEQ Table \* ARABIC \s 1 </w:instrText>
      </w:r>
      <w:r>
        <w:rPr>
          <w:noProof/>
        </w:rPr>
        <w:fldChar w:fldCharType="separate"/>
      </w:r>
      <w:r>
        <w:rPr>
          <w:noProof/>
        </w:rPr>
        <w:t>1</w:t>
      </w:r>
      <w:r>
        <w:rPr>
          <w:noProof/>
        </w:rPr>
        <w:fldChar w:fldCharType="end"/>
      </w:r>
      <w:r>
        <w:rPr>
          <w:noProof/>
        </w:rPr>
        <w:t>: Responses from Member States on the Effects of Waste on Human Health and the Environment</w:t>
      </w:r>
      <w:bookmarkEnd w:id="34"/>
      <w:r>
        <w:rPr>
          <w:noProof/>
        </w:rPr>
        <w:t xml:space="preserve"> </w:t>
      </w:r>
    </w:p>
    <w:tbl>
      <w:tblPr>
        <w:tblStyle w:val="EunomiaTable-Text"/>
        <w:tblW w:w="5249" w:type="pct"/>
        <w:tblLayout w:type="fixed"/>
        <w:tblLook w:val="05E0" w:firstRow="1" w:lastRow="1" w:firstColumn="1" w:lastColumn="1" w:noHBand="0" w:noVBand="1"/>
      </w:tblPr>
      <w:tblGrid>
        <w:gridCol w:w="1455"/>
        <w:gridCol w:w="12674"/>
      </w:tblGrid>
      <w:tr w:rsidR="00BB590B" w:rsidTr="00BB590B">
        <w:trPr>
          <w:cnfStyle w:val="100000000000" w:firstRow="1" w:lastRow="0" w:firstColumn="0" w:lastColumn="0" w:oddVBand="0" w:evenVBand="0" w:oddHBand="0" w:evenHBand="0" w:firstRowFirstColumn="0" w:firstRowLastColumn="0" w:lastRowFirstColumn="0" w:lastRowLastColumn="0"/>
          <w:trHeight w:val="721"/>
        </w:trPr>
        <w:tc>
          <w:tcPr>
            <w:cnfStyle w:val="001000000100" w:firstRow="0" w:lastRow="0" w:firstColumn="1" w:lastColumn="0" w:oddVBand="0" w:evenVBand="0" w:oddHBand="0" w:evenHBand="0" w:firstRowFirstColumn="1" w:firstRowLastColumn="0" w:lastRowFirstColumn="0" w:lastRowLastColumn="0"/>
            <w:tcW w:w="515" w:type="pct"/>
          </w:tcPr>
          <w:p w:rsidR="00BB590B" w:rsidRDefault="00D22AAA">
            <w:pPr>
              <w:jc w:val="both"/>
              <w:rPr>
                <w:noProof/>
                <w:sz w:val="22"/>
                <w:szCs w:val="22"/>
              </w:rPr>
            </w:pPr>
            <w:r>
              <w:rPr>
                <w:noProof/>
                <w:sz w:val="22"/>
                <w:szCs w:val="22"/>
              </w:rPr>
              <w:t>Member State</w:t>
            </w:r>
          </w:p>
        </w:tc>
        <w:tc>
          <w:tcPr>
            <w:cnfStyle w:val="000100000000" w:firstRow="0" w:lastRow="0" w:firstColumn="0" w:lastColumn="1" w:oddVBand="0" w:evenVBand="0" w:oddHBand="0" w:evenHBand="0" w:firstRowFirstColumn="0" w:firstRowLastColumn="0" w:lastRowFirstColumn="0" w:lastRowLastColumn="0"/>
            <w:tcW w:w="4485" w:type="pct"/>
          </w:tcPr>
          <w:p w:rsidR="00BB590B" w:rsidRDefault="00D22AAA">
            <w:pPr>
              <w:jc w:val="both"/>
              <w:rPr>
                <w:noProof/>
                <w:sz w:val="22"/>
                <w:szCs w:val="22"/>
              </w:rPr>
            </w:pPr>
            <w:r>
              <w:rPr>
                <w:noProof/>
                <w:sz w:val="22"/>
                <w:szCs w:val="22"/>
              </w:rPr>
              <w:t xml:space="preserve">Responses </w:t>
            </w:r>
          </w:p>
        </w:tc>
      </w:tr>
      <w:tr w:rsidR="00BB590B" w:rsidTr="00BB590B">
        <w:trPr>
          <w:cnfStyle w:val="000000100000" w:firstRow="0" w:lastRow="0" w:firstColumn="0" w:lastColumn="0" w:oddVBand="0" w:evenVBand="0" w:oddHBand="1" w:evenHBand="0" w:firstRowFirstColumn="0" w:firstRowLastColumn="0" w:lastRowFirstColumn="0" w:lastRowLastColumn="0"/>
          <w:trHeight w:val="743"/>
        </w:trPr>
        <w:tc>
          <w:tcPr>
            <w:cnfStyle w:val="001000000000" w:firstRow="0" w:lastRow="0" w:firstColumn="1" w:lastColumn="0" w:oddVBand="0" w:evenVBand="0" w:oddHBand="0" w:evenHBand="0" w:firstRowFirstColumn="0" w:firstRowLastColumn="0" w:lastRowFirstColumn="0" w:lastRowLastColumn="0"/>
            <w:tcW w:w="515" w:type="pct"/>
          </w:tcPr>
          <w:p w:rsidR="00BB590B" w:rsidRDefault="00D22AAA">
            <w:pPr>
              <w:pStyle w:val="Normal-11pt-table"/>
              <w:rPr>
                <w:noProof/>
              </w:rPr>
            </w:pPr>
            <w:r>
              <w:rPr>
                <w:noProof/>
              </w:rPr>
              <w:t>Austria (2013-2015)</w:t>
            </w:r>
          </w:p>
        </w:tc>
        <w:tc>
          <w:tcPr>
            <w:cnfStyle w:val="000100000000" w:firstRow="0" w:lastRow="0" w:firstColumn="0" w:lastColumn="1" w:oddVBand="0" w:evenVBand="0" w:oddHBand="0" w:evenHBand="0" w:firstRowFirstColumn="0" w:firstRowLastColumn="0" w:lastRowFirstColumn="0" w:lastRowLastColumn="0"/>
            <w:tcW w:w="4485" w:type="pct"/>
          </w:tcPr>
          <w:p w:rsidR="00BB590B" w:rsidRDefault="00D22AAA">
            <w:pPr>
              <w:pStyle w:val="Normal-11pt-table"/>
              <w:rPr>
                <w:noProof/>
              </w:rPr>
            </w:pPr>
            <w:r>
              <w:rPr>
                <w:noProof/>
              </w:rPr>
              <w:t>No specific information is available. General information can be obtained from the Federal Environment Agency website.</w:t>
            </w:r>
            <w:r>
              <w:rPr>
                <w:rStyle w:val="FootnoteReference"/>
                <w:noProof/>
              </w:rPr>
              <w:footnoteReference w:id="39"/>
            </w:r>
            <w:r>
              <w:rPr>
                <w:noProof/>
              </w:rPr>
              <w:t xml:space="preserve"> (</w:t>
            </w:r>
            <w:r>
              <w:rPr>
                <w:noProof/>
                <w:lang w:val="en-US"/>
              </w:rPr>
              <w:t>In 2016 the 11nd edition of the Report on the State of Environment ("</w:t>
            </w:r>
            <w:r>
              <w:rPr>
                <w:noProof/>
              </w:rPr>
              <w:t>Umweltkontrollbericht</w:t>
            </w:r>
            <w:r>
              <w:rPr>
                <w:noProof/>
                <w:lang w:val="en-US"/>
              </w:rPr>
              <w:t>") was publis</w:t>
            </w:r>
            <w:r>
              <w:rPr>
                <w:noProof/>
                <w:lang w:val="en-US"/>
              </w:rPr>
              <w:t>hed.)</w:t>
            </w:r>
          </w:p>
        </w:tc>
      </w:tr>
      <w:tr w:rsidR="00BB590B" w:rsidTr="00BB590B">
        <w:trPr>
          <w:trHeight w:val="2475"/>
        </w:trPr>
        <w:tc>
          <w:tcPr>
            <w:cnfStyle w:val="001000000000" w:firstRow="0" w:lastRow="0" w:firstColumn="1" w:lastColumn="0" w:oddVBand="0" w:evenVBand="0" w:oddHBand="0" w:evenHBand="0" w:firstRowFirstColumn="0" w:firstRowLastColumn="0" w:lastRowFirstColumn="0" w:lastRowLastColumn="0"/>
            <w:tcW w:w="515" w:type="pct"/>
            <w:tcBorders>
              <w:bottom w:val="dotted" w:sz="4" w:space="0" w:color="A6A6A6" w:themeColor="background1" w:themeShade="A6"/>
            </w:tcBorders>
          </w:tcPr>
          <w:p w:rsidR="00BB590B" w:rsidRDefault="00D22AAA">
            <w:pPr>
              <w:pStyle w:val="Normal-11pt-table"/>
              <w:rPr>
                <w:noProof/>
              </w:rPr>
            </w:pPr>
            <w:r>
              <w:rPr>
                <w:noProof/>
              </w:rPr>
              <w:t>Belgium (2013-2015)</w:t>
            </w:r>
          </w:p>
        </w:tc>
        <w:tc>
          <w:tcPr>
            <w:cnfStyle w:val="000100000000" w:firstRow="0" w:lastRow="0" w:firstColumn="0" w:lastColumn="1" w:oddVBand="0" w:evenVBand="0" w:oddHBand="0" w:evenHBand="0" w:firstRowFirstColumn="0" w:firstRowLastColumn="0" w:lastRowFirstColumn="0" w:lastRowLastColumn="0"/>
            <w:tcW w:w="4485" w:type="pct"/>
            <w:tcBorders>
              <w:bottom w:val="dotted" w:sz="4" w:space="0" w:color="A6A6A6" w:themeColor="background1" w:themeShade="A6"/>
            </w:tcBorders>
          </w:tcPr>
          <w:p w:rsidR="00BB590B" w:rsidRDefault="00D22AAA">
            <w:pPr>
              <w:pStyle w:val="Normal-11pt-table"/>
              <w:rPr>
                <w:noProof/>
              </w:rPr>
            </w:pPr>
            <w:r>
              <w:rPr>
                <w:noProof/>
              </w:rPr>
              <w:t>Brussels Region: In the 4th Waste Prevention and Management Plan, a chapter is dedicated on the impact on human health of the elimination/valorisation of the waste. The interface health-environment keeps up to date the informatio</w:t>
            </w:r>
            <w:r>
              <w:rPr>
                <w:noProof/>
              </w:rPr>
              <w:t>n available on illness, their symptoms and possible links with the environment, direct or indirect exposure to wastes and toxic substances.</w:t>
            </w:r>
            <w:r>
              <w:rPr>
                <w:rStyle w:val="FootnoteReference"/>
                <w:noProof/>
              </w:rPr>
              <w:footnoteReference w:id="40"/>
            </w:r>
            <w:r>
              <w:rPr>
                <w:noProof/>
              </w:rPr>
              <w:t xml:space="preserve"> Brussels Environment regularly participates in coordination committees of projects (EU, WHO) related to the detecti</w:t>
            </w:r>
            <w:r>
              <w:rPr>
                <w:noProof/>
              </w:rPr>
              <w:t>on of hazardous products at the regional and/or national population level. Concerning the potential presence and use of hazardous products at home, specific questions are formulated in the questionnaires used for the ExpAIR project. Statistical results con</w:t>
            </w:r>
            <w:r>
              <w:rPr>
                <w:noProof/>
              </w:rPr>
              <w:t>cerning heavy metal intoxication, endocrine disturbance, fetal disease, chemical effects on the respiratory apparatus are only available with formal permission.- A report concerning PCB related topics was published, (“PCB’s, a model for thinking and action</w:t>
            </w:r>
            <w:r>
              <w:rPr>
                <w:noProof/>
              </w:rPr>
              <w:t>”- Cahiers de L’IBGE 18, 195 pp, 2001). (Less information provided in 2015.)</w:t>
            </w:r>
          </w:p>
        </w:tc>
      </w:tr>
      <w:tr w:rsidR="00BB590B" w:rsidTr="00BB590B">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515" w:type="pct"/>
            <w:tcBorders>
              <w:bottom w:val="single" w:sz="4" w:space="0" w:color="auto"/>
            </w:tcBorders>
          </w:tcPr>
          <w:p w:rsidR="00BB590B" w:rsidRDefault="00D22AAA">
            <w:pPr>
              <w:pStyle w:val="Normal-11pt-table"/>
              <w:rPr>
                <w:noProof/>
              </w:rPr>
            </w:pPr>
            <w:r>
              <w:rPr>
                <w:noProof/>
              </w:rPr>
              <w:t>Bulgaria (2013-2015)</w:t>
            </w:r>
          </w:p>
        </w:tc>
        <w:tc>
          <w:tcPr>
            <w:cnfStyle w:val="000100000000" w:firstRow="0" w:lastRow="0" w:firstColumn="0" w:lastColumn="1" w:oddVBand="0" w:evenVBand="0" w:oddHBand="0" w:evenHBand="0" w:firstRowFirstColumn="0" w:firstRowLastColumn="0" w:lastRowFirstColumn="0" w:lastRowLastColumn="0"/>
            <w:tcW w:w="4485" w:type="pct"/>
            <w:tcBorders>
              <w:bottom w:val="single" w:sz="4" w:space="0" w:color="auto"/>
            </w:tcBorders>
          </w:tcPr>
          <w:p w:rsidR="00BB590B" w:rsidRDefault="00D22AAA">
            <w:pPr>
              <w:pStyle w:val="Normal-11pt-table"/>
              <w:rPr>
                <w:noProof/>
              </w:rPr>
            </w:pPr>
            <w:r>
              <w:rPr>
                <w:noProof/>
              </w:rPr>
              <w:t xml:space="preserve">This kind of information can be obtained from: </w:t>
            </w:r>
          </w:p>
          <w:p w:rsidR="00BB590B" w:rsidRDefault="00D22AAA">
            <w:pPr>
              <w:pStyle w:val="Normal-11pt-table"/>
              <w:rPr>
                <w:noProof/>
              </w:rPr>
            </w:pPr>
            <w:r>
              <w:rPr>
                <w:noProof/>
              </w:rPr>
              <w:t>Executive Environment Agency,</w:t>
            </w:r>
            <w:r>
              <w:rPr>
                <w:rStyle w:val="FootnoteReference"/>
                <w:noProof/>
              </w:rPr>
              <w:footnoteReference w:id="41"/>
            </w:r>
            <w:r>
              <w:rPr>
                <w:noProof/>
              </w:rPr>
              <w:t xml:space="preserve"> Waste Monitoring Department; 136, "Tsar Boris III" Blvd., Sofia 1618; </w:t>
            </w:r>
          </w:p>
          <w:p w:rsidR="00BB590B" w:rsidRDefault="00D22AAA">
            <w:pPr>
              <w:pStyle w:val="Normal-11pt-table"/>
              <w:rPr>
                <w:noProof/>
              </w:rPr>
            </w:pPr>
            <w:r>
              <w:rPr>
                <w:noProof/>
              </w:rPr>
              <w:t>E-mail:</w:t>
            </w:r>
            <w:r>
              <w:rPr>
                <w:noProof/>
              </w:rPr>
              <w:t xml:space="preserve"> ncesd@eea.government.bg; Tel.: (+3592) 955 90 11, (+3592) 940 64 15; Fax: (+3592) 955 90 15</w:t>
            </w:r>
          </w:p>
        </w:tc>
      </w:tr>
      <w:tr w:rsidR="00BB590B" w:rsidTr="00BB590B">
        <w:trPr>
          <w:trHeight w:val="699"/>
        </w:trPr>
        <w:tc>
          <w:tcPr>
            <w:cnfStyle w:val="001000000000" w:firstRow="0" w:lastRow="0" w:firstColumn="1" w:lastColumn="0" w:oddVBand="0" w:evenVBand="0" w:oddHBand="0" w:evenHBand="0" w:firstRowFirstColumn="0" w:firstRowLastColumn="0" w:lastRowFirstColumn="0" w:lastRowLastColumn="0"/>
            <w:tcW w:w="515" w:type="pct"/>
            <w:tcBorders>
              <w:bottom w:val="single" w:sz="4" w:space="0" w:color="auto"/>
            </w:tcBorders>
          </w:tcPr>
          <w:p w:rsidR="00BB590B" w:rsidRDefault="00D22AAA">
            <w:pPr>
              <w:pStyle w:val="Normal-11pt-table"/>
              <w:rPr>
                <w:noProof/>
              </w:rPr>
            </w:pPr>
            <w:r>
              <w:rPr>
                <w:noProof/>
              </w:rPr>
              <w:t>Croatia (2013-2015)</w:t>
            </w:r>
          </w:p>
        </w:tc>
        <w:tc>
          <w:tcPr>
            <w:cnfStyle w:val="000100000000" w:firstRow="0" w:lastRow="0" w:firstColumn="0" w:lastColumn="1" w:oddVBand="0" w:evenVBand="0" w:oddHBand="0" w:evenHBand="0" w:firstRowFirstColumn="0" w:firstRowLastColumn="0" w:lastRowFirstColumn="0" w:lastRowLastColumn="0"/>
            <w:tcW w:w="4485" w:type="pct"/>
            <w:tcBorders>
              <w:bottom w:val="single" w:sz="4" w:space="0" w:color="auto"/>
            </w:tcBorders>
          </w:tcPr>
          <w:p w:rsidR="00BB590B" w:rsidRDefault="00D22AAA">
            <w:pPr>
              <w:pStyle w:val="Normal-11pt-table"/>
              <w:rPr>
                <w:noProof/>
              </w:rPr>
            </w:pPr>
            <w:r>
              <w:rPr>
                <w:noProof/>
              </w:rPr>
              <w:t>Information can be obtained from the Ministry of Health, Ksaver 200/a, 10000 Zagreb.</w:t>
            </w:r>
          </w:p>
          <w:p w:rsidR="00BB590B" w:rsidRDefault="00D22AAA">
            <w:pPr>
              <w:pStyle w:val="Normal-11pt-table"/>
              <w:rPr>
                <w:noProof/>
              </w:rPr>
            </w:pPr>
            <w:r>
              <w:rPr>
                <w:noProof/>
              </w:rPr>
              <w:t>https://zdravlje.gov.hr/</w:t>
            </w:r>
          </w:p>
        </w:tc>
      </w:tr>
      <w:tr w:rsidR="00BB590B" w:rsidTr="00BB590B">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515" w:type="pct"/>
            <w:tcBorders>
              <w:top w:val="single" w:sz="4" w:space="0" w:color="auto"/>
              <w:bottom w:val="single" w:sz="4" w:space="0" w:color="auto"/>
            </w:tcBorders>
          </w:tcPr>
          <w:p w:rsidR="00BB590B" w:rsidRDefault="00D22AAA">
            <w:pPr>
              <w:pStyle w:val="Normal-11pt-table"/>
              <w:rPr>
                <w:noProof/>
              </w:rPr>
            </w:pPr>
            <w:r>
              <w:rPr>
                <w:noProof/>
              </w:rPr>
              <w:t>Cyprus (2013-2015)</w:t>
            </w:r>
          </w:p>
        </w:tc>
        <w:tc>
          <w:tcPr>
            <w:cnfStyle w:val="000100000000" w:firstRow="0" w:lastRow="0" w:firstColumn="0" w:lastColumn="1" w:oddVBand="0" w:evenVBand="0" w:oddHBand="0" w:evenHBand="0" w:firstRowFirstColumn="0" w:firstRowLastColumn="0" w:lastRowFirstColumn="0" w:lastRowLastColumn="0"/>
            <w:tcW w:w="4485" w:type="pct"/>
            <w:tcBorders>
              <w:top w:val="single" w:sz="4" w:space="0" w:color="auto"/>
              <w:bottom w:val="single" w:sz="4" w:space="0" w:color="auto"/>
            </w:tcBorders>
          </w:tcPr>
          <w:p w:rsidR="00BB590B" w:rsidRDefault="00D22AAA">
            <w:pPr>
              <w:pStyle w:val="Normal-11pt-table"/>
              <w:rPr>
                <w:noProof/>
              </w:rPr>
            </w:pPr>
            <w:r>
              <w:rPr>
                <w:noProof/>
              </w:rPr>
              <w:t xml:space="preserve">Information </w:t>
            </w:r>
            <w:r>
              <w:rPr>
                <w:noProof/>
              </w:rPr>
              <w:t>is not readily available. Further information can be obtained from the Focal Point.</w:t>
            </w:r>
          </w:p>
        </w:tc>
      </w:tr>
      <w:tr w:rsidR="00BB590B" w:rsidTr="00BB590B">
        <w:trPr>
          <w:trHeight w:val="841"/>
        </w:trPr>
        <w:tc>
          <w:tcPr>
            <w:cnfStyle w:val="001000000000" w:firstRow="0" w:lastRow="0" w:firstColumn="1" w:lastColumn="0" w:oddVBand="0" w:evenVBand="0" w:oddHBand="0" w:evenHBand="0" w:firstRowFirstColumn="0" w:firstRowLastColumn="0" w:lastRowFirstColumn="0" w:lastRowLastColumn="0"/>
            <w:tcW w:w="515" w:type="pct"/>
            <w:tcBorders>
              <w:top w:val="single" w:sz="4" w:space="0" w:color="auto"/>
              <w:bottom w:val="single" w:sz="4" w:space="0" w:color="auto"/>
            </w:tcBorders>
          </w:tcPr>
          <w:p w:rsidR="00BB590B" w:rsidRDefault="00D22AAA">
            <w:pPr>
              <w:pStyle w:val="Normal-11pt-table"/>
              <w:rPr>
                <w:noProof/>
              </w:rPr>
            </w:pPr>
            <w:r>
              <w:rPr>
                <w:noProof/>
              </w:rPr>
              <w:t>Czech Republic (2013-2015)</w:t>
            </w:r>
          </w:p>
        </w:tc>
        <w:tc>
          <w:tcPr>
            <w:cnfStyle w:val="000100000000" w:firstRow="0" w:lastRow="0" w:firstColumn="0" w:lastColumn="1" w:oddVBand="0" w:evenVBand="0" w:oddHBand="0" w:evenHBand="0" w:firstRowFirstColumn="0" w:firstRowLastColumn="0" w:lastRowFirstColumn="0" w:lastRowLastColumn="0"/>
            <w:tcW w:w="4485" w:type="pct"/>
            <w:tcBorders>
              <w:top w:val="single" w:sz="4" w:space="0" w:color="auto"/>
              <w:bottom w:val="single" w:sz="4" w:space="0" w:color="auto"/>
            </w:tcBorders>
          </w:tcPr>
          <w:p w:rsidR="00BB590B" w:rsidRDefault="00D22AAA">
            <w:pPr>
              <w:pStyle w:val="Normal-11pt-table"/>
              <w:rPr>
                <w:noProof/>
              </w:rPr>
            </w:pPr>
            <w:r>
              <w:rPr>
                <w:noProof/>
              </w:rPr>
              <w:t>There are no special statistics on the effects of hazardous wastes and other wastes on human health and the environment.</w:t>
            </w:r>
          </w:p>
          <w:p w:rsidR="00BB590B" w:rsidRDefault="00D22AAA">
            <w:pPr>
              <w:pStyle w:val="Normal-11pt-table"/>
              <w:rPr>
                <w:noProof/>
              </w:rPr>
            </w:pPr>
            <w:r>
              <w:rPr>
                <w:noProof/>
              </w:rPr>
              <w:t>Contact information:  N</w:t>
            </w:r>
            <w:r>
              <w:rPr>
                <w:noProof/>
              </w:rPr>
              <w:t>ational Institute of Public Health, Šrobárova 48, CZ-10042 Prague 10.</w:t>
            </w:r>
          </w:p>
        </w:tc>
      </w:tr>
      <w:tr w:rsidR="00BB590B" w:rsidTr="00BB590B">
        <w:trPr>
          <w:cnfStyle w:val="000000100000" w:firstRow="0" w:lastRow="0" w:firstColumn="0" w:lastColumn="0" w:oddVBand="0" w:evenVBand="0" w:oddHBand="1"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515" w:type="pct"/>
            <w:tcBorders>
              <w:top w:val="single" w:sz="4" w:space="0" w:color="auto"/>
              <w:bottom w:val="single" w:sz="4" w:space="0" w:color="auto"/>
            </w:tcBorders>
          </w:tcPr>
          <w:p w:rsidR="00BB590B" w:rsidRDefault="00D22AAA">
            <w:pPr>
              <w:pStyle w:val="Normal-11pt-table"/>
              <w:rPr>
                <w:noProof/>
              </w:rPr>
            </w:pPr>
            <w:r>
              <w:rPr>
                <w:noProof/>
              </w:rPr>
              <w:t>Denmark (2013-2015)</w:t>
            </w:r>
          </w:p>
        </w:tc>
        <w:tc>
          <w:tcPr>
            <w:cnfStyle w:val="000100000000" w:firstRow="0" w:lastRow="0" w:firstColumn="0" w:lastColumn="1" w:oddVBand="0" w:evenVBand="0" w:oddHBand="0" w:evenHBand="0" w:firstRowFirstColumn="0" w:firstRowLastColumn="0" w:lastRowFirstColumn="0" w:lastRowLastColumn="0"/>
            <w:tcW w:w="4485" w:type="pct"/>
            <w:tcBorders>
              <w:top w:val="single" w:sz="4" w:space="0" w:color="auto"/>
              <w:bottom w:val="single" w:sz="4" w:space="0" w:color="auto"/>
            </w:tcBorders>
          </w:tcPr>
          <w:p w:rsidR="00BB590B" w:rsidRDefault="00D22AAA">
            <w:pPr>
              <w:pStyle w:val="Normal-11pt-table"/>
              <w:rPr>
                <w:noProof/>
              </w:rPr>
            </w:pPr>
            <w:r>
              <w:rPr>
                <w:noProof/>
              </w:rPr>
              <w:t>The Danish policy is based on prevention of exposure and the use of limit values.</w:t>
            </w:r>
          </w:p>
          <w:p w:rsidR="00BB590B" w:rsidRDefault="00D22AAA">
            <w:pPr>
              <w:pStyle w:val="Normal-11pt-table"/>
              <w:rPr>
                <w:noProof/>
              </w:rPr>
            </w:pPr>
            <w:r>
              <w:rPr>
                <w:noProof/>
              </w:rPr>
              <w:t xml:space="preserve">Among other things, the policy is based on risk assessments on chemicals and </w:t>
            </w:r>
            <w:r>
              <w:rPr>
                <w:noProof/>
              </w:rPr>
              <w:t>material stream analysis.</w:t>
            </w:r>
          </w:p>
          <w:p w:rsidR="00BB590B" w:rsidRDefault="00D22AAA">
            <w:pPr>
              <w:pStyle w:val="Normal-11pt-table"/>
              <w:rPr>
                <w:noProof/>
              </w:rPr>
            </w:pPr>
            <w:r>
              <w:rPr>
                <w:noProof/>
              </w:rPr>
              <w:t>The mass flow analysis on numerous substances can be found on the Danish EPA homepage</w:t>
            </w:r>
            <w:r>
              <w:rPr>
                <w:rStyle w:val="FootnoteReference"/>
                <w:noProof/>
              </w:rPr>
              <w:footnoteReference w:id="42"/>
            </w:r>
            <w:r>
              <w:rPr>
                <w:noProof/>
              </w:rPr>
              <w:t xml:space="preserve"> but unfortunately most of them are in Danish but all of them will have an English summary.</w:t>
            </w:r>
          </w:p>
        </w:tc>
      </w:tr>
      <w:tr w:rsidR="00BB590B" w:rsidTr="00BB590B">
        <w:trPr>
          <w:trHeight w:val="841"/>
        </w:trPr>
        <w:tc>
          <w:tcPr>
            <w:cnfStyle w:val="001000000000" w:firstRow="0" w:lastRow="0" w:firstColumn="1" w:lastColumn="0" w:oddVBand="0" w:evenVBand="0" w:oddHBand="0" w:evenHBand="0" w:firstRowFirstColumn="0" w:firstRowLastColumn="0" w:lastRowFirstColumn="0" w:lastRowLastColumn="0"/>
            <w:tcW w:w="515" w:type="pct"/>
            <w:tcBorders>
              <w:top w:val="single" w:sz="4" w:space="0" w:color="auto"/>
              <w:bottom w:val="single" w:sz="4" w:space="0" w:color="auto"/>
            </w:tcBorders>
          </w:tcPr>
          <w:p w:rsidR="00BB590B" w:rsidRDefault="00D22AAA">
            <w:pPr>
              <w:pStyle w:val="Normal-11pt-table"/>
              <w:rPr>
                <w:noProof/>
              </w:rPr>
            </w:pPr>
            <w:r>
              <w:rPr>
                <w:noProof/>
              </w:rPr>
              <w:t>Estonia (2013-2015)</w:t>
            </w:r>
          </w:p>
        </w:tc>
        <w:tc>
          <w:tcPr>
            <w:cnfStyle w:val="000100000000" w:firstRow="0" w:lastRow="0" w:firstColumn="0" w:lastColumn="1" w:oddVBand="0" w:evenVBand="0" w:oddHBand="0" w:evenHBand="0" w:firstRowFirstColumn="0" w:firstRowLastColumn="0" w:lastRowFirstColumn="0" w:lastRowLastColumn="0"/>
            <w:tcW w:w="4485" w:type="pct"/>
            <w:tcBorders>
              <w:top w:val="single" w:sz="4" w:space="0" w:color="auto"/>
              <w:bottom w:val="single" w:sz="4" w:space="0" w:color="auto"/>
            </w:tcBorders>
          </w:tcPr>
          <w:p w:rsidR="00BB590B" w:rsidRDefault="00D22AAA">
            <w:pPr>
              <w:pStyle w:val="Normal-11pt-table"/>
              <w:rPr>
                <w:noProof/>
              </w:rPr>
            </w:pPr>
            <w:r>
              <w:rPr>
                <w:noProof/>
              </w:rPr>
              <w:t>National Waste Management Plan,</w:t>
            </w:r>
            <w:r>
              <w:rPr>
                <w:noProof/>
              </w:rPr>
              <w:t xml:space="preserve"> Yearly statistics, Health Care Waste Management Strategy. Statistics are available https://jats.keskkonnainfo.ee/main.php?page=content&amp;content=overviews and http://www.keskkonnainfo.ee/main/index.php/en/publications/publication</w:t>
            </w:r>
          </w:p>
        </w:tc>
      </w:tr>
      <w:tr w:rsidR="00BB590B" w:rsidTr="00BB590B">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515" w:type="pct"/>
            <w:tcBorders>
              <w:top w:val="single" w:sz="4" w:space="0" w:color="auto"/>
              <w:bottom w:val="single" w:sz="4" w:space="0" w:color="auto"/>
            </w:tcBorders>
          </w:tcPr>
          <w:p w:rsidR="00BB590B" w:rsidRDefault="00D22AAA">
            <w:pPr>
              <w:pStyle w:val="Normal-11pt-table"/>
              <w:rPr>
                <w:noProof/>
              </w:rPr>
            </w:pPr>
            <w:r>
              <w:rPr>
                <w:noProof/>
              </w:rPr>
              <w:t>Finland (2013-2015)</w:t>
            </w:r>
          </w:p>
        </w:tc>
        <w:tc>
          <w:tcPr>
            <w:cnfStyle w:val="000100000000" w:firstRow="0" w:lastRow="0" w:firstColumn="0" w:lastColumn="1" w:oddVBand="0" w:evenVBand="0" w:oddHBand="0" w:evenHBand="0" w:firstRowFirstColumn="0" w:firstRowLastColumn="0" w:lastRowFirstColumn="0" w:lastRowLastColumn="0"/>
            <w:tcW w:w="4485" w:type="pct"/>
            <w:tcBorders>
              <w:top w:val="single" w:sz="4" w:space="0" w:color="auto"/>
              <w:bottom w:val="single" w:sz="4" w:space="0" w:color="auto"/>
            </w:tcBorders>
          </w:tcPr>
          <w:p w:rsidR="00BB590B" w:rsidRDefault="00D22AAA">
            <w:pPr>
              <w:pStyle w:val="Normal-11pt-table"/>
              <w:rPr>
                <w:noProof/>
              </w:rPr>
            </w:pPr>
            <w:r>
              <w:rPr>
                <w:noProof/>
              </w:rPr>
              <w:t>The re</w:t>
            </w:r>
            <w:r>
              <w:rPr>
                <w:noProof/>
              </w:rPr>
              <w:t>quirements for the monitoring of e.g. the emissions and effects of industrial facilities (including waste disposal and recovery facilities) are specified case-by-case in the environmental permits granted for such facilities. With regard to landfills, for e</w:t>
            </w:r>
            <w:r>
              <w:rPr>
                <w:noProof/>
              </w:rPr>
              <w:t>xample, the monitoring shall include at least monitoring of quantity and quality of landfill water and surface water, quality and level of groundwater, and accumulation and migration of landfill gas. The monitoring reports are provided to the supervisory a</w:t>
            </w:r>
            <w:r>
              <w:rPr>
                <w:noProof/>
              </w:rPr>
              <w:t>uthorities.</w:t>
            </w:r>
          </w:p>
          <w:p w:rsidR="00BB590B" w:rsidRDefault="00D22AAA">
            <w:pPr>
              <w:pStyle w:val="Normal-11pt-table"/>
              <w:rPr>
                <w:noProof/>
              </w:rPr>
            </w:pPr>
            <w:r>
              <w:rPr>
                <w:noProof/>
              </w:rPr>
              <w:t>There are no specific national statistics etc. available on the effects of hazardous wastes on human health and the environment. However, in the Finnish environmental administration, there are some 40 national environmental monitoring programme</w:t>
            </w:r>
            <w:r>
              <w:rPr>
                <w:noProof/>
              </w:rPr>
              <w:t>s in operation concerning, for example, emissions and discharges to the environment, state of the environment (air, water courses, groundwater, soil), generation and management of wastes and hazardous wastes, use of chemicals, natural resources, and biodiv</w:t>
            </w:r>
            <w:r>
              <w:rPr>
                <w:noProof/>
              </w:rPr>
              <w:t xml:space="preserve">ersity. The health of the Finnish population is also regularly monitored by the health authorities (see e.g. </w:t>
            </w:r>
            <w:hyperlink r:id="rId33" w:history="1">
              <w:r>
                <w:rPr>
                  <w:rStyle w:val="Hyperlink"/>
                  <w:rFonts w:asciiTheme="minorHAnsi" w:hAnsiTheme="minorHAnsi"/>
                  <w:noProof/>
                </w:rPr>
                <w:t>www.thl.fi</w:t>
              </w:r>
            </w:hyperlink>
            <w:r>
              <w:rPr>
                <w:noProof/>
              </w:rPr>
              <w:t xml:space="preserve">). </w:t>
            </w:r>
          </w:p>
        </w:tc>
      </w:tr>
      <w:tr w:rsidR="00BB590B" w:rsidTr="00BB590B">
        <w:trPr>
          <w:trHeight w:val="680"/>
        </w:trPr>
        <w:tc>
          <w:tcPr>
            <w:cnfStyle w:val="001000000000" w:firstRow="0" w:lastRow="0" w:firstColumn="1" w:lastColumn="0" w:oddVBand="0" w:evenVBand="0" w:oddHBand="0" w:evenHBand="0" w:firstRowFirstColumn="0" w:firstRowLastColumn="0" w:lastRowFirstColumn="0" w:lastRowLastColumn="0"/>
            <w:tcW w:w="515" w:type="pct"/>
            <w:tcBorders>
              <w:top w:val="single" w:sz="4" w:space="0" w:color="auto"/>
              <w:bottom w:val="single" w:sz="4" w:space="0" w:color="auto"/>
            </w:tcBorders>
          </w:tcPr>
          <w:p w:rsidR="00BB590B" w:rsidRDefault="00D22AAA">
            <w:pPr>
              <w:pStyle w:val="Normal-11pt-table"/>
              <w:rPr>
                <w:noProof/>
              </w:rPr>
            </w:pPr>
            <w:r>
              <w:rPr>
                <w:noProof/>
              </w:rPr>
              <w:t>France (2013-2015)</w:t>
            </w:r>
          </w:p>
        </w:tc>
        <w:tc>
          <w:tcPr>
            <w:cnfStyle w:val="000100000000" w:firstRow="0" w:lastRow="0" w:firstColumn="0" w:lastColumn="1" w:oddVBand="0" w:evenVBand="0" w:oddHBand="0" w:evenHBand="0" w:firstRowFirstColumn="0" w:firstRowLastColumn="0" w:lastRowFirstColumn="0" w:lastRowLastColumn="0"/>
            <w:tcW w:w="4485" w:type="pct"/>
            <w:tcBorders>
              <w:top w:val="single" w:sz="4" w:space="0" w:color="auto"/>
              <w:bottom w:val="single" w:sz="4" w:space="0" w:color="auto"/>
            </w:tcBorders>
          </w:tcPr>
          <w:p w:rsidR="00BB590B" w:rsidRDefault="00D22AAA">
            <w:pPr>
              <w:pStyle w:val="Normal-11pt-table"/>
              <w:rPr>
                <w:noProof/>
              </w:rPr>
            </w:pPr>
            <w:r>
              <w:rPr>
                <w:noProof/>
              </w:rPr>
              <w:t>No response given.</w:t>
            </w:r>
          </w:p>
        </w:tc>
      </w:tr>
      <w:tr w:rsidR="00BB590B" w:rsidTr="00BB590B">
        <w:trPr>
          <w:cnfStyle w:val="000000100000" w:firstRow="0" w:lastRow="0" w:firstColumn="0" w:lastColumn="0" w:oddVBand="0" w:evenVBand="0" w:oddHBand="1"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515" w:type="pct"/>
            <w:tcBorders>
              <w:top w:val="single" w:sz="4" w:space="0" w:color="auto"/>
              <w:bottom w:val="single" w:sz="4" w:space="0" w:color="auto"/>
            </w:tcBorders>
          </w:tcPr>
          <w:p w:rsidR="00BB590B" w:rsidRDefault="00D22AAA">
            <w:pPr>
              <w:pStyle w:val="Normal-11pt-table"/>
              <w:rPr>
                <w:noProof/>
              </w:rPr>
            </w:pPr>
            <w:r>
              <w:rPr>
                <w:noProof/>
              </w:rPr>
              <w:t>Germany (2013-2015)</w:t>
            </w:r>
          </w:p>
        </w:tc>
        <w:tc>
          <w:tcPr>
            <w:cnfStyle w:val="000100000000" w:firstRow="0" w:lastRow="0" w:firstColumn="0" w:lastColumn="1" w:oddVBand="0" w:evenVBand="0" w:oddHBand="0" w:evenHBand="0" w:firstRowFirstColumn="0" w:firstRowLastColumn="0" w:lastRowFirstColumn="0" w:lastRowLastColumn="0"/>
            <w:tcW w:w="4485" w:type="pct"/>
            <w:tcBorders>
              <w:top w:val="single" w:sz="4" w:space="0" w:color="auto"/>
              <w:bottom w:val="single" w:sz="4" w:space="0" w:color="auto"/>
            </w:tcBorders>
          </w:tcPr>
          <w:p w:rsidR="00BB590B" w:rsidRDefault="00D22AAA">
            <w:pPr>
              <w:pStyle w:val="Normal-11pt-table"/>
              <w:rPr>
                <w:noProof/>
              </w:rPr>
            </w:pPr>
            <w:r>
              <w:rPr>
                <w:noProof/>
              </w:rPr>
              <w:t>There is a great variety of environmental monitoring in Germany which covers all environmental media (air, soil, sea, inland waters) and many different types of monitoring (e.g. Environmental Specimen Bank, integrated environmental monitoring, population s</w:t>
            </w:r>
            <w:r>
              <w:rPr>
                <w:noProof/>
              </w:rPr>
              <w:t>tudies). There is also a huge amount of waste analyses data which have been collected in a waste analyses database (2013&amp;014: www.abanda.org; 2015: www.abfall-nrw.de/aida/).  Data about all environmental issues are published in “Data on the environment” wh</w:t>
            </w:r>
            <w:r>
              <w:rPr>
                <w:noProof/>
              </w:rPr>
              <w:t xml:space="preserve">ich is available in German and English.  </w:t>
            </w:r>
          </w:p>
        </w:tc>
      </w:tr>
      <w:tr w:rsidR="00BB590B" w:rsidTr="00BB590B">
        <w:trPr>
          <w:trHeight w:val="680"/>
        </w:trPr>
        <w:tc>
          <w:tcPr>
            <w:cnfStyle w:val="001000000000" w:firstRow="0" w:lastRow="0" w:firstColumn="1" w:lastColumn="0" w:oddVBand="0" w:evenVBand="0" w:oddHBand="0" w:evenHBand="0" w:firstRowFirstColumn="0" w:firstRowLastColumn="0" w:lastRowFirstColumn="0" w:lastRowLastColumn="0"/>
            <w:tcW w:w="515" w:type="pct"/>
            <w:tcBorders>
              <w:top w:val="single" w:sz="4" w:space="0" w:color="auto"/>
              <w:bottom w:val="single" w:sz="4" w:space="0" w:color="auto"/>
            </w:tcBorders>
          </w:tcPr>
          <w:p w:rsidR="00BB590B" w:rsidRDefault="00D22AAA">
            <w:pPr>
              <w:pStyle w:val="Normal-11pt-table"/>
              <w:rPr>
                <w:noProof/>
              </w:rPr>
            </w:pPr>
            <w:r>
              <w:rPr>
                <w:noProof/>
              </w:rPr>
              <w:t>Greece (2013-2015)</w:t>
            </w:r>
          </w:p>
        </w:tc>
        <w:tc>
          <w:tcPr>
            <w:cnfStyle w:val="000100000000" w:firstRow="0" w:lastRow="0" w:firstColumn="0" w:lastColumn="1" w:oddVBand="0" w:evenVBand="0" w:oddHBand="0" w:evenHBand="0" w:firstRowFirstColumn="0" w:firstRowLastColumn="0" w:lastRowFirstColumn="0" w:lastRowLastColumn="0"/>
            <w:tcW w:w="4485" w:type="pct"/>
            <w:tcBorders>
              <w:top w:val="single" w:sz="4" w:space="0" w:color="auto"/>
              <w:bottom w:val="single" w:sz="4" w:space="0" w:color="auto"/>
            </w:tcBorders>
          </w:tcPr>
          <w:p w:rsidR="00BB590B" w:rsidRDefault="00D22AAA">
            <w:pPr>
              <w:pStyle w:val="Normal-11pt-table"/>
              <w:rPr>
                <w:noProof/>
              </w:rPr>
            </w:pPr>
            <w:r>
              <w:rPr>
                <w:noProof/>
              </w:rPr>
              <w:t>N/A.</w:t>
            </w:r>
          </w:p>
        </w:tc>
      </w:tr>
      <w:tr w:rsidR="00BB590B" w:rsidTr="00BB590B">
        <w:trPr>
          <w:cnfStyle w:val="000000100000" w:firstRow="0" w:lastRow="0" w:firstColumn="0" w:lastColumn="0" w:oddVBand="0" w:evenVBand="0" w:oddHBand="1"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515" w:type="pct"/>
            <w:tcBorders>
              <w:top w:val="single" w:sz="4" w:space="0" w:color="auto"/>
              <w:bottom w:val="single" w:sz="4" w:space="0" w:color="auto"/>
            </w:tcBorders>
          </w:tcPr>
          <w:p w:rsidR="00BB590B" w:rsidRDefault="00D22AAA">
            <w:pPr>
              <w:pStyle w:val="Normal-11pt-table"/>
              <w:rPr>
                <w:noProof/>
              </w:rPr>
            </w:pPr>
            <w:r>
              <w:rPr>
                <w:noProof/>
              </w:rPr>
              <w:t>Hungary (2014-2015):</w:t>
            </w:r>
          </w:p>
        </w:tc>
        <w:tc>
          <w:tcPr>
            <w:cnfStyle w:val="000100000000" w:firstRow="0" w:lastRow="0" w:firstColumn="0" w:lastColumn="1" w:oddVBand="0" w:evenVBand="0" w:oddHBand="0" w:evenHBand="0" w:firstRowFirstColumn="0" w:firstRowLastColumn="0" w:lastRowFirstColumn="0" w:lastRowLastColumn="0"/>
            <w:tcW w:w="4485" w:type="pct"/>
            <w:tcBorders>
              <w:top w:val="single" w:sz="4" w:space="0" w:color="auto"/>
              <w:bottom w:val="single" w:sz="4" w:space="0" w:color="auto"/>
            </w:tcBorders>
          </w:tcPr>
          <w:p w:rsidR="00BB590B" w:rsidRDefault="00D22AAA">
            <w:pPr>
              <w:pStyle w:val="Normal-11pt-table"/>
              <w:rPr>
                <w:noProof/>
              </w:rPr>
            </w:pPr>
            <w:r>
              <w:rPr>
                <w:noProof/>
              </w:rPr>
              <w:t>On the basis of the material balance and other documents, waste producers, dealers, pre-treatment, recovery and disposal facilities and treatment facilities shall subm</w:t>
            </w:r>
            <w:r>
              <w:rPr>
                <w:noProof/>
              </w:rPr>
              <w:t>it a quarterly or/and annual report depending on the character of the waste to the regional environmental authority. (According to the Governmental Decree No. 309/2014 (XII. 11.) which came into force on 1 April 2015)</w:t>
            </w:r>
          </w:p>
          <w:p w:rsidR="00BB590B" w:rsidRDefault="00D22AAA">
            <w:pPr>
              <w:pStyle w:val="Normal-11pt-table"/>
              <w:rPr>
                <w:noProof/>
              </w:rPr>
            </w:pPr>
            <w:r>
              <w:rPr>
                <w:noProof/>
              </w:rPr>
              <w:t>The quarterly and annual reports are c</w:t>
            </w:r>
            <w:r>
              <w:rPr>
                <w:noProof/>
              </w:rPr>
              <w:t>ollected and registered in the database which is operated by the Ministry of Agriculture.</w:t>
            </w:r>
          </w:p>
          <w:p w:rsidR="00BB590B" w:rsidRDefault="00D22AAA">
            <w:pPr>
              <w:pStyle w:val="Normal-11pt-table"/>
              <w:rPr>
                <w:noProof/>
              </w:rPr>
            </w:pPr>
            <w:r>
              <w:rPr>
                <w:noProof/>
              </w:rPr>
              <w:t>All information on waste generation, transportation and disposal of hazardous and other wastes can be found via the Hungarian focal point and competent authority.</w:t>
            </w:r>
          </w:p>
        </w:tc>
      </w:tr>
      <w:tr w:rsidR="00BB590B" w:rsidTr="00BB590B">
        <w:trPr>
          <w:trHeight w:val="841"/>
        </w:trPr>
        <w:tc>
          <w:tcPr>
            <w:cnfStyle w:val="001000000000" w:firstRow="0" w:lastRow="0" w:firstColumn="1" w:lastColumn="0" w:oddVBand="0" w:evenVBand="0" w:oddHBand="0" w:evenHBand="0" w:firstRowFirstColumn="0" w:firstRowLastColumn="0" w:lastRowFirstColumn="0" w:lastRowLastColumn="0"/>
            <w:tcW w:w="515" w:type="pct"/>
            <w:tcBorders>
              <w:top w:val="single" w:sz="4" w:space="0" w:color="auto"/>
              <w:bottom w:val="single" w:sz="4" w:space="0" w:color="auto"/>
            </w:tcBorders>
          </w:tcPr>
          <w:p w:rsidR="00BB590B" w:rsidRDefault="00D22AAA">
            <w:pPr>
              <w:pStyle w:val="Normal-11pt-table"/>
              <w:rPr>
                <w:noProof/>
              </w:rPr>
            </w:pPr>
            <w:r>
              <w:rPr>
                <w:noProof/>
              </w:rPr>
              <w:t>Ir</w:t>
            </w:r>
            <w:r>
              <w:rPr>
                <w:noProof/>
              </w:rPr>
              <w:t>eland</w:t>
            </w:r>
            <w:r>
              <w:rPr>
                <w:rStyle w:val="FootnoteReference"/>
                <w:noProof/>
              </w:rPr>
              <w:footnoteReference w:id="43"/>
            </w:r>
            <w:r>
              <w:rPr>
                <w:noProof/>
              </w:rPr>
              <w:t xml:space="preserve"> (2013-2015)</w:t>
            </w:r>
          </w:p>
        </w:tc>
        <w:tc>
          <w:tcPr>
            <w:cnfStyle w:val="000100000000" w:firstRow="0" w:lastRow="0" w:firstColumn="0" w:lastColumn="1" w:oddVBand="0" w:evenVBand="0" w:oddHBand="0" w:evenHBand="0" w:firstRowFirstColumn="0" w:firstRowLastColumn="0" w:lastRowFirstColumn="0" w:lastRowLastColumn="0"/>
            <w:tcW w:w="4485" w:type="pct"/>
            <w:tcBorders>
              <w:top w:val="single" w:sz="4" w:space="0" w:color="auto"/>
              <w:bottom w:val="single" w:sz="4" w:space="0" w:color="auto"/>
            </w:tcBorders>
          </w:tcPr>
          <w:p w:rsidR="00BB590B" w:rsidRDefault="00D22AAA">
            <w:pPr>
              <w:pStyle w:val="ListBullet"/>
              <w:numPr>
                <w:ilvl w:val="0"/>
                <w:numId w:val="85"/>
              </w:numPr>
              <w:tabs>
                <w:tab w:val="left" w:pos="357"/>
                <w:tab w:val="left" w:pos="720"/>
              </w:tabs>
              <w:ind w:left="227" w:hanging="170"/>
              <w:rPr>
                <w:noProof/>
                <w:sz w:val="22"/>
                <w:szCs w:val="22"/>
              </w:rPr>
            </w:pPr>
            <w:r>
              <w:rPr>
                <w:noProof/>
                <w:sz w:val="22"/>
                <w:szCs w:val="22"/>
              </w:rPr>
              <w:t xml:space="preserve">Report of the Investigation into the Presence and Influence of Lead in the Silvermines Area of County Tipperary. Department of Agriculture, Food and Rural Development, (2000). </w:t>
            </w:r>
          </w:p>
          <w:p w:rsidR="00BB590B" w:rsidRDefault="00D22AAA">
            <w:pPr>
              <w:pStyle w:val="ListBullet"/>
              <w:numPr>
                <w:ilvl w:val="0"/>
                <w:numId w:val="85"/>
              </w:numPr>
              <w:tabs>
                <w:tab w:val="left" w:pos="357"/>
                <w:tab w:val="left" w:pos="720"/>
              </w:tabs>
              <w:ind w:left="227" w:hanging="170"/>
              <w:rPr>
                <w:noProof/>
                <w:sz w:val="22"/>
                <w:szCs w:val="22"/>
              </w:rPr>
            </w:pPr>
            <w:r>
              <w:rPr>
                <w:noProof/>
                <w:sz w:val="22"/>
                <w:szCs w:val="22"/>
              </w:rPr>
              <w:t>National Hazardous Waste Management Plan 2008-2012</w:t>
            </w:r>
          </w:p>
          <w:p w:rsidR="00BB590B" w:rsidRDefault="00D22AAA">
            <w:pPr>
              <w:pStyle w:val="ListBullet"/>
              <w:numPr>
                <w:ilvl w:val="0"/>
                <w:numId w:val="85"/>
              </w:numPr>
              <w:tabs>
                <w:tab w:val="left" w:pos="357"/>
                <w:tab w:val="left" w:pos="720"/>
              </w:tabs>
              <w:ind w:left="227" w:hanging="170"/>
              <w:rPr>
                <w:noProof/>
                <w:sz w:val="22"/>
                <w:szCs w:val="22"/>
              </w:rPr>
            </w:pPr>
            <w:r>
              <w:rPr>
                <w:noProof/>
                <w:sz w:val="22"/>
                <w:szCs w:val="22"/>
              </w:rPr>
              <w:t xml:space="preserve">Final </w:t>
            </w:r>
            <w:r>
              <w:rPr>
                <w:noProof/>
                <w:sz w:val="22"/>
                <w:szCs w:val="22"/>
              </w:rPr>
              <w:t>Report of Expert Group for Silvermines, Co. Tipperary: Lead and Other Relevant Metals (2002)</w:t>
            </w:r>
          </w:p>
          <w:p w:rsidR="00BB590B" w:rsidRDefault="00D22AAA">
            <w:pPr>
              <w:pStyle w:val="ListBullet"/>
              <w:numPr>
                <w:ilvl w:val="0"/>
                <w:numId w:val="85"/>
              </w:numPr>
              <w:tabs>
                <w:tab w:val="left" w:pos="357"/>
                <w:tab w:val="left" w:pos="720"/>
              </w:tabs>
              <w:ind w:left="227" w:hanging="170"/>
              <w:rPr>
                <w:noProof/>
                <w:sz w:val="22"/>
                <w:szCs w:val="22"/>
              </w:rPr>
            </w:pPr>
            <w:r>
              <w:rPr>
                <w:noProof/>
                <w:sz w:val="22"/>
                <w:szCs w:val="22"/>
              </w:rPr>
              <w:t xml:space="preserve">Report of the Investigation into the presence of Lead and Other Heavy Metals in the Tynagh Mines Area </w:t>
            </w:r>
          </w:p>
          <w:p w:rsidR="00BB590B" w:rsidRDefault="00D22AAA">
            <w:pPr>
              <w:pStyle w:val="ListBullet"/>
              <w:numPr>
                <w:ilvl w:val="0"/>
                <w:numId w:val="85"/>
              </w:numPr>
              <w:tabs>
                <w:tab w:val="left" w:pos="357"/>
                <w:tab w:val="left" w:pos="720"/>
              </w:tabs>
              <w:ind w:left="227" w:hanging="170"/>
              <w:rPr>
                <w:noProof/>
                <w:sz w:val="22"/>
                <w:szCs w:val="22"/>
              </w:rPr>
            </w:pPr>
            <w:r>
              <w:rPr>
                <w:noProof/>
                <w:sz w:val="22"/>
                <w:szCs w:val="22"/>
              </w:rPr>
              <w:t>Irish EPA ERTDI Research programme. Methodology for the asse</w:t>
            </w:r>
            <w:r>
              <w:rPr>
                <w:noProof/>
                <w:sz w:val="22"/>
                <w:szCs w:val="22"/>
              </w:rPr>
              <w:t>ssment of hazardous waste disposal sites</w:t>
            </w:r>
          </w:p>
          <w:p w:rsidR="00BB590B" w:rsidRDefault="00D22AAA">
            <w:pPr>
              <w:pStyle w:val="ListBullet"/>
              <w:numPr>
                <w:ilvl w:val="0"/>
                <w:numId w:val="85"/>
              </w:numPr>
              <w:tabs>
                <w:tab w:val="left" w:pos="357"/>
                <w:tab w:val="left" w:pos="720"/>
              </w:tabs>
              <w:ind w:left="227" w:hanging="170"/>
              <w:rPr>
                <w:noProof/>
                <w:sz w:val="22"/>
                <w:szCs w:val="22"/>
              </w:rPr>
            </w:pPr>
            <w:r>
              <w:rPr>
                <w:noProof/>
                <w:sz w:val="22"/>
                <w:szCs w:val="22"/>
              </w:rPr>
              <w:t>Irish EPA ERDTI Research Programme. Procedure for the identification of hazardous components of waste.</w:t>
            </w:r>
          </w:p>
          <w:p w:rsidR="00BB590B" w:rsidRDefault="00D22AAA">
            <w:pPr>
              <w:pStyle w:val="ListBullet"/>
              <w:numPr>
                <w:ilvl w:val="0"/>
                <w:numId w:val="85"/>
              </w:numPr>
              <w:tabs>
                <w:tab w:val="left" w:pos="357"/>
                <w:tab w:val="left" w:pos="720"/>
              </w:tabs>
              <w:ind w:left="227" w:hanging="170"/>
              <w:rPr>
                <w:noProof/>
                <w:sz w:val="22"/>
                <w:szCs w:val="22"/>
              </w:rPr>
            </w:pPr>
            <w:r>
              <w:rPr>
                <w:noProof/>
                <w:sz w:val="22"/>
                <w:szCs w:val="22"/>
              </w:rPr>
              <w:t>Irish EPA Current Research Programme (STRIVE).</w:t>
            </w:r>
          </w:p>
          <w:p w:rsidR="00BB590B" w:rsidRDefault="00D22AAA">
            <w:pPr>
              <w:pStyle w:val="ListBullet"/>
              <w:numPr>
                <w:ilvl w:val="0"/>
                <w:numId w:val="85"/>
              </w:numPr>
              <w:tabs>
                <w:tab w:val="left" w:pos="357"/>
                <w:tab w:val="left" w:pos="720"/>
              </w:tabs>
              <w:ind w:left="227" w:hanging="170"/>
              <w:rPr>
                <w:noProof/>
                <w:sz w:val="22"/>
                <w:szCs w:val="22"/>
              </w:rPr>
            </w:pPr>
            <w:r>
              <w:rPr>
                <w:noProof/>
                <w:sz w:val="22"/>
                <w:szCs w:val="22"/>
              </w:rPr>
              <w:t>A householders guide to Hazardous Waste Prevention (2010)</w:t>
            </w:r>
          </w:p>
          <w:p w:rsidR="00BB590B" w:rsidRDefault="00D22AAA">
            <w:pPr>
              <w:pStyle w:val="ListBullet"/>
              <w:numPr>
                <w:ilvl w:val="0"/>
                <w:numId w:val="85"/>
              </w:numPr>
              <w:tabs>
                <w:tab w:val="left" w:pos="357"/>
                <w:tab w:val="left" w:pos="720"/>
              </w:tabs>
              <w:ind w:left="227" w:hanging="170"/>
              <w:rPr>
                <w:noProof/>
                <w:sz w:val="22"/>
                <w:szCs w:val="22"/>
              </w:rPr>
            </w:pPr>
            <w:r>
              <w:rPr>
                <w:noProof/>
                <w:sz w:val="22"/>
                <w:szCs w:val="22"/>
              </w:rPr>
              <w:t>Nationa</w:t>
            </w:r>
            <w:r>
              <w:rPr>
                <w:noProof/>
                <w:sz w:val="22"/>
                <w:szCs w:val="22"/>
              </w:rPr>
              <w:t>l Large PCB Holdings Inventory (2010)</w:t>
            </w:r>
          </w:p>
          <w:p w:rsidR="00BB590B" w:rsidRDefault="00D22AAA">
            <w:pPr>
              <w:pStyle w:val="ListBullet"/>
              <w:numPr>
                <w:ilvl w:val="0"/>
                <w:numId w:val="85"/>
              </w:numPr>
              <w:tabs>
                <w:tab w:val="left" w:pos="357"/>
                <w:tab w:val="left" w:pos="720"/>
              </w:tabs>
              <w:ind w:left="227" w:hanging="170"/>
              <w:rPr>
                <w:noProof/>
                <w:sz w:val="22"/>
                <w:szCs w:val="22"/>
              </w:rPr>
            </w:pPr>
            <w:r>
              <w:rPr>
                <w:noProof/>
                <w:sz w:val="22"/>
                <w:szCs w:val="22"/>
              </w:rPr>
              <w:t>National Small PCH Holdings Inventory (2010)</w:t>
            </w:r>
          </w:p>
          <w:p w:rsidR="00BB590B" w:rsidRDefault="00D22AAA">
            <w:pPr>
              <w:pStyle w:val="ListBullet"/>
              <w:numPr>
                <w:ilvl w:val="0"/>
                <w:numId w:val="85"/>
              </w:numPr>
              <w:tabs>
                <w:tab w:val="left" w:pos="357"/>
                <w:tab w:val="left" w:pos="720"/>
              </w:tabs>
              <w:ind w:left="227" w:hanging="170"/>
              <w:rPr>
                <w:noProof/>
                <w:sz w:val="22"/>
                <w:szCs w:val="22"/>
              </w:rPr>
            </w:pPr>
            <w:r>
              <w:rPr>
                <w:noProof/>
                <w:sz w:val="22"/>
                <w:szCs w:val="22"/>
              </w:rPr>
              <w:t>National Hazardous (Difficult) Waste Facility Study</w:t>
            </w:r>
          </w:p>
          <w:p w:rsidR="00BB590B" w:rsidRDefault="00D22AAA">
            <w:pPr>
              <w:pStyle w:val="ListBullet"/>
              <w:numPr>
                <w:ilvl w:val="0"/>
                <w:numId w:val="85"/>
              </w:numPr>
              <w:tabs>
                <w:tab w:val="left" w:pos="357"/>
                <w:tab w:val="left" w:pos="720"/>
              </w:tabs>
              <w:ind w:left="227" w:hanging="170"/>
              <w:rPr>
                <w:noProof/>
                <w:sz w:val="22"/>
                <w:szCs w:val="22"/>
              </w:rPr>
            </w:pPr>
            <w:r>
              <w:rPr>
                <w:noProof/>
                <w:sz w:val="22"/>
                <w:szCs w:val="22"/>
              </w:rPr>
              <w:t>Economic Study of Solvent Recycling &amp; Treatment in Ireland (2010)</w:t>
            </w:r>
          </w:p>
          <w:p w:rsidR="00BB590B" w:rsidRDefault="00D22AAA">
            <w:pPr>
              <w:pStyle w:val="ListBullet"/>
              <w:numPr>
                <w:ilvl w:val="0"/>
                <w:numId w:val="85"/>
              </w:numPr>
              <w:tabs>
                <w:tab w:val="left" w:pos="357"/>
                <w:tab w:val="left" w:pos="720"/>
              </w:tabs>
              <w:ind w:left="227" w:hanging="170"/>
              <w:rPr>
                <w:noProof/>
                <w:sz w:val="22"/>
                <w:szCs w:val="22"/>
              </w:rPr>
            </w:pPr>
            <w:r>
              <w:rPr>
                <w:noProof/>
                <w:sz w:val="22"/>
                <w:szCs w:val="22"/>
              </w:rPr>
              <w:t>Garages Final Study Report (2010)</w:t>
            </w:r>
          </w:p>
          <w:p w:rsidR="00BB590B" w:rsidRDefault="00D22AAA">
            <w:pPr>
              <w:pStyle w:val="ListBullet"/>
              <w:numPr>
                <w:ilvl w:val="0"/>
                <w:numId w:val="85"/>
              </w:numPr>
              <w:tabs>
                <w:tab w:val="left" w:pos="357"/>
                <w:tab w:val="left" w:pos="720"/>
              </w:tabs>
              <w:ind w:left="227" w:hanging="170"/>
              <w:rPr>
                <w:noProof/>
                <w:sz w:val="22"/>
                <w:szCs w:val="22"/>
              </w:rPr>
            </w:pPr>
            <w:r>
              <w:rPr>
                <w:noProof/>
                <w:sz w:val="22"/>
                <w:szCs w:val="22"/>
              </w:rPr>
              <w:t>Smart Garages Guide (</w:t>
            </w:r>
            <w:r>
              <w:rPr>
                <w:noProof/>
                <w:sz w:val="22"/>
                <w:szCs w:val="22"/>
              </w:rPr>
              <w:t>2010)</w:t>
            </w:r>
          </w:p>
          <w:p w:rsidR="00BB590B" w:rsidRDefault="00D22AAA">
            <w:pPr>
              <w:pStyle w:val="ListBullet"/>
              <w:numPr>
                <w:ilvl w:val="0"/>
                <w:numId w:val="85"/>
              </w:numPr>
              <w:tabs>
                <w:tab w:val="left" w:pos="357"/>
                <w:tab w:val="left" w:pos="720"/>
              </w:tabs>
              <w:ind w:left="227" w:hanging="170"/>
              <w:rPr>
                <w:noProof/>
                <w:sz w:val="22"/>
                <w:szCs w:val="22"/>
              </w:rPr>
            </w:pPr>
            <w:r>
              <w:rPr>
                <w:noProof/>
                <w:sz w:val="22"/>
                <w:szCs w:val="22"/>
              </w:rPr>
              <w:t>Farming &amp; the Environment (2008)</w:t>
            </w:r>
          </w:p>
          <w:p w:rsidR="00BB590B" w:rsidRDefault="00D22AAA">
            <w:pPr>
              <w:pStyle w:val="ListBullet"/>
              <w:numPr>
                <w:ilvl w:val="0"/>
                <w:numId w:val="85"/>
              </w:numPr>
              <w:tabs>
                <w:tab w:val="left" w:pos="357"/>
                <w:tab w:val="left" w:pos="720"/>
              </w:tabs>
              <w:ind w:left="227" w:hanging="170"/>
              <w:rPr>
                <w:noProof/>
                <w:sz w:val="22"/>
                <w:szCs w:val="22"/>
              </w:rPr>
            </w:pPr>
            <w:r>
              <w:rPr>
                <w:noProof/>
                <w:sz w:val="22"/>
                <w:szCs w:val="22"/>
              </w:rPr>
              <w:t>National Waste Report for year (2009)</w:t>
            </w:r>
          </w:p>
          <w:p w:rsidR="00BB590B" w:rsidRDefault="00D22AAA">
            <w:pPr>
              <w:pStyle w:val="ListBullet"/>
              <w:numPr>
                <w:ilvl w:val="0"/>
                <w:numId w:val="85"/>
              </w:numPr>
              <w:tabs>
                <w:tab w:val="left" w:pos="357"/>
                <w:tab w:val="left" w:pos="720"/>
              </w:tabs>
              <w:ind w:left="227" w:hanging="170"/>
              <w:rPr>
                <w:noProof/>
                <w:sz w:val="22"/>
                <w:szCs w:val="22"/>
              </w:rPr>
            </w:pPr>
            <w:r>
              <w:rPr>
                <w:noProof/>
                <w:sz w:val="22"/>
                <w:szCs w:val="22"/>
              </w:rPr>
              <w:t>Municipal Waste Characterisation (2008/09)</w:t>
            </w:r>
          </w:p>
          <w:p w:rsidR="00BB590B" w:rsidRDefault="00D22AAA">
            <w:pPr>
              <w:pStyle w:val="ListBullet"/>
              <w:numPr>
                <w:ilvl w:val="0"/>
                <w:numId w:val="85"/>
              </w:numPr>
              <w:tabs>
                <w:tab w:val="left" w:pos="357"/>
                <w:tab w:val="left" w:pos="720"/>
              </w:tabs>
              <w:ind w:left="227" w:hanging="170"/>
              <w:rPr>
                <w:noProof/>
                <w:sz w:val="22"/>
                <w:szCs w:val="22"/>
              </w:rPr>
            </w:pPr>
            <w:r>
              <w:rPr>
                <w:noProof/>
                <w:sz w:val="22"/>
                <w:szCs w:val="22"/>
              </w:rPr>
              <w:t>Guidance Note on Waste Ionisation Chamber Smoke Detectors (2010)</w:t>
            </w:r>
          </w:p>
          <w:p w:rsidR="00BB590B" w:rsidRDefault="00D22AAA">
            <w:pPr>
              <w:pStyle w:val="ListBullet"/>
              <w:numPr>
                <w:ilvl w:val="0"/>
                <w:numId w:val="85"/>
              </w:numPr>
              <w:tabs>
                <w:tab w:val="left" w:pos="357"/>
                <w:tab w:val="left" w:pos="720"/>
              </w:tabs>
              <w:ind w:left="227" w:hanging="170"/>
              <w:rPr>
                <w:noProof/>
                <w:sz w:val="22"/>
                <w:szCs w:val="22"/>
              </w:rPr>
            </w:pPr>
            <w:r>
              <w:rPr>
                <w:noProof/>
                <w:sz w:val="22"/>
                <w:szCs w:val="22"/>
              </w:rPr>
              <w:t>Guidance on X-Ray units at end of Life (2010)</w:t>
            </w:r>
          </w:p>
          <w:p w:rsidR="00BB590B" w:rsidRDefault="00D22AAA">
            <w:pPr>
              <w:pStyle w:val="ListBullet"/>
              <w:numPr>
                <w:ilvl w:val="0"/>
                <w:numId w:val="85"/>
              </w:numPr>
              <w:tabs>
                <w:tab w:val="left" w:pos="357"/>
                <w:tab w:val="left" w:pos="720"/>
              </w:tabs>
              <w:ind w:left="227" w:hanging="170"/>
              <w:rPr>
                <w:noProof/>
                <w:sz w:val="22"/>
                <w:szCs w:val="22"/>
                <w:lang w:val="fr-BE"/>
              </w:rPr>
            </w:pPr>
            <w:r>
              <w:rPr>
                <w:noProof/>
                <w:sz w:val="22"/>
                <w:szCs w:val="22"/>
                <w:lang w:val="fr-BE"/>
              </w:rPr>
              <w:t>ODS Questionnaire (2009):</w:t>
            </w:r>
            <w:r>
              <w:rPr>
                <w:noProof/>
                <w:sz w:val="22"/>
                <w:szCs w:val="22"/>
                <w:lang w:val="fr-BE"/>
              </w:rPr>
              <w:t xml:space="preserve"> Refrigeration &amp; Air Conditioning Sector</w:t>
            </w:r>
          </w:p>
          <w:p w:rsidR="00BB590B" w:rsidRDefault="00D22AAA">
            <w:pPr>
              <w:pStyle w:val="ListBullet"/>
              <w:numPr>
                <w:ilvl w:val="0"/>
                <w:numId w:val="85"/>
              </w:numPr>
              <w:tabs>
                <w:tab w:val="left" w:pos="357"/>
                <w:tab w:val="left" w:pos="720"/>
              </w:tabs>
              <w:ind w:left="227" w:hanging="170"/>
              <w:rPr>
                <w:noProof/>
                <w:sz w:val="22"/>
                <w:szCs w:val="22"/>
              </w:rPr>
            </w:pPr>
            <w:r>
              <w:rPr>
                <w:noProof/>
                <w:sz w:val="22"/>
                <w:szCs w:val="22"/>
              </w:rPr>
              <w:t>WEEE Waste Management Plan Report Template (2011)</w:t>
            </w:r>
          </w:p>
          <w:p w:rsidR="00BB590B" w:rsidRDefault="00D22AAA">
            <w:pPr>
              <w:pStyle w:val="ListBullet"/>
              <w:numPr>
                <w:ilvl w:val="0"/>
                <w:numId w:val="85"/>
              </w:numPr>
              <w:tabs>
                <w:tab w:val="left" w:pos="357"/>
                <w:tab w:val="left" w:pos="720"/>
              </w:tabs>
              <w:ind w:left="227" w:hanging="170"/>
              <w:rPr>
                <w:noProof/>
                <w:sz w:val="22"/>
                <w:szCs w:val="22"/>
              </w:rPr>
            </w:pPr>
            <w:r>
              <w:rPr>
                <w:noProof/>
                <w:sz w:val="22"/>
                <w:szCs w:val="22"/>
              </w:rPr>
              <w:t>WEEE Waste Management Plan Guidance (2011)</w:t>
            </w:r>
          </w:p>
          <w:p w:rsidR="00BB590B" w:rsidRDefault="00D22AAA">
            <w:pPr>
              <w:pStyle w:val="ListBullet"/>
              <w:numPr>
                <w:ilvl w:val="0"/>
                <w:numId w:val="85"/>
              </w:numPr>
              <w:tabs>
                <w:tab w:val="left" w:pos="357"/>
                <w:tab w:val="left" w:pos="720"/>
              </w:tabs>
              <w:ind w:left="227" w:hanging="170"/>
              <w:rPr>
                <w:noProof/>
                <w:sz w:val="22"/>
                <w:szCs w:val="22"/>
              </w:rPr>
            </w:pPr>
            <w:r>
              <w:rPr>
                <w:noProof/>
                <w:sz w:val="22"/>
                <w:szCs w:val="22"/>
              </w:rPr>
              <w:t>EPA PCB Information Leaflet</w:t>
            </w:r>
          </w:p>
          <w:p w:rsidR="00BB590B" w:rsidRDefault="00D22AAA">
            <w:pPr>
              <w:pStyle w:val="ListBullet"/>
              <w:numPr>
                <w:ilvl w:val="0"/>
                <w:numId w:val="85"/>
              </w:numPr>
              <w:tabs>
                <w:tab w:val="left" w:pos="357"/>
                <w:tab w:val="left" w:pos="720"/>
              </w:tabs>
              <w:ind w:left="227" w:hanging="170"/>
              <w:rPr>
                <w:noProof/>
                <w:sz w:val="22"/>
                <w:szCs w:val="22"/>
              </w:rPr>
            </w:pPr>
            <w:r>
              <w:rPr>
                <w:noProof/>
                <w:sz w:val="22"/>
                <w:szCs w:val="22"/>
              </w:rPr>
              <w:t>Depollution and Shredder trial for End of Life Vehicles (2010)</w:t>
            </w:r>
          </w:p>
          <w:p w:rsidR="00BB590B" w:rsidRDefault="00D22AAA">
            <w:pPr>
              <w:pStyle w:val="ListBullet"/>
              <w:numPr>
                <w:ilvl w:val="0"/>
                <w:numId w:val="85"/>
              </w:numPr>
              <w:tabs>
                <w:tab w:val="left" w:pos="357"/>
                <w:tab w:val="left" w:pos="720"/>
              </w:tabs>
              <w:ind w:left="227" w:hanging="170"/>
              <w:rPr>
                <w:noProof/>
                <w:sz w:val="22"/>
                <w:szCs w:val="22"/>
              </w:rPr>
            </w:pPr>
            <w:r>
              <w:rPr>
                <w:noProof/>
                <w:sz w:val="22"/>
                <w:szCs w:val="22"/>
              </w:rPr>
              <w:t xml:space="preserve">Irish Government Battery </w:t>
            </w:r>
            <w:r>
              <w:rPr>
                <w:noProof/>
                <w:sz w:val="22"/>
                <w:szCs w:val="22"/>
              </w:rPr>
              <w:t>Scoping Decision Tree (2010)</w:t>
            </w:r>
          </w:p>
          <w:p w:rsidR="00BB590B" w:rsidRDefault="00D22AAA">
            <w:pPr>
              <w:pStyle w:val="ListBullet"/>
              <w:numPr>
                <w:ilvl w:val="0"/>
                <w:numId w:val="85"/>
              </w:numPr>
              <w:tabs>
                <w:tab w:val="left" w:pos="357"/>
                <w:tab w:val="left" w:pos="720"/>
              </w:tabs>
              <w:ind w:left="227" w:hanging="170"/>
              <w:rPr>
                <w:noProof/>
                <w:sz w:val="22"/>
                <w:szCs w:val="22"/>
              </w:rPr>
            </w:pPr>
            <w:r>
              <w:rPr>
                <w:noProof/>
                <w:sz w:val="22"/>
                <w:szCs w:val="22"/>
              </w:rPr>
              <w:t>Focus on landfilling in Ireland (2010)</w:t>
            </w:r>
          </w:p>
          <w:p w:rsidR="00BB590B" w:rsidRDefault="00D22AAA">
            <w:pPr>
              <w:pStyle w:val="ListBullet"/>
              <w:numPr>
                <w:ilvl w:val="0"/>
                <w:numId w:val="85"/>
              </w:numPr>
              <w:tabs>
                <w:tab w:val="left" w:pos="357"/>
                <w:tab w:val="left" w:pos="720"/>
              </w:tabs>
              <w:ind w:left="227" w:hanging="170"/>
              <w:rPr>
                <w:noProof/>
                <w:sz w:val="22"/>
                <w:szCs w:val="22"/>
              </w:rPr>
            </w:pPr>
            <w:r>
              <w:rPr>
                <w:noProof/>
                <w:sz w:val="22"/>
                <w:szCs w:val="22"/>
              </w:rPr>
              <w:t>Occurrence and fate of pharmaceuticals and personal care products within sewage sludge and sludge-enriched soils</w:t>
            </w:r>
          </w:p>
          <w:p w:rsidR="00BB590B" w:rsidRDefault="00D22AAA">
            <w:pPr>
              <w:pStyle w:val="ListBullet"/>
              <w:numPr>
                <w:ilvl w:val="0"/>
                <w:numId w:val="85"/>
              </w:numPr>
              <w:tabs>
                <w:tab w:val="left" w:pos="357"/>
                <w:tab w:val="left" w:pos="720"/>
              </w:tabs>
              <w:ind w:left="227" w:hanging="170"/>
              <w:rPr>
                <w:noProof/>
                <w:sz w:val="22"/>
                <w:szCs w:val="22"/>
              </w:rPr>
            </w:pPr>
            <w:r>
              <w:rPr>
                <w:noProof/>
                <w:sz w:val="22"/>
                <w:szCs w:val="22"/>
              </w:rPr>
              <w:t>Guidance note for the storage of materials at IPPC facilities (2011),</w:t>
            </w:r>
          </w:p>
          <w:p w:rsidR="00BB590B" w:rsidRDefault="00D22AAA">
            <w:pPr>
              <w:pStyle w:val="ListBullet"/>
              <w:numPr>
                <w:ilvl w:val="0"/>
                <w:numId w:val="85"/>
              </w:numPr>
              <w:tabs>
                <w:tab w:val="left" w:pos="357"/>
                <w:tab w:val="left" w:pos="720"/>
              </w:tabs>
              <w:ind w:left="227" w:hanging="170"/>
              <w:rPr>
                <w:noProof/>
                <w:sz w:val="22"/>
                <w:szCs w:val="22"/>
              </w:rPr>
            </w:pPr>
            <w:r>
              <w:rPr>
                <w:noProof/>
                <w:sz w:val="22"/>
                <w:szCs w:val="22"/>
              </w:rPr>
              <w:t>Pharmaceutical Society of Ireland guidelines on the sourcing, storage and disposal of medicinal products within a retail pharmacy business to facilitate compliance with the Regulation of Retail Pharmacy Businesses Regulations (2008)</w:t>
            </w:r>
          </w:p>
          <w:p w:rsidR="00BB590B" w:rsidRDefault="00D22AAA">
            <w:pPr>
              <w:pStyle w:val="ListBullet"/>
              <w:numPr>
                <w:ilvl w:val="0"/>
                <w:numId w:val="85"/>
              </w:numPr>
              <w:tabs>
                <w:tab w:val="left" w:pos="357"/>
                <w:tab w:val="left" w:pos="720"/>
              </w:tabs>
              <w:ind w:left="227" w:hanging="170"/>
              <w:rPr>
                <w:noProof/>
                <w:sz w:val="22"/>
                <w:szCs w:val="22"/>
              </w:rPr>
            </w:pPr>
            <w:r>
              <w:rPr>
                <w:noProof/>
                <w:sz w:val="22"/>
                <w:szCs w:val="22"/>
              </w:rPr>
              <w:t>Pilot Farm Hazardous Wa</w:t>
            </w:r>
            <w:r>
              <w:rPr>
                <w:noProof/>
                <w:sz w:val="22"/>
                <w:szCs w:val="22"/>
              </w:rPr>
              <w:t>ste Bring Centres Report EPA (2013)</w:t>
            </w:r>
          </w:p>
          <w:p w:rsidR="00BB590B" w:rsidRDefault="00D22AAA">
            <w:pPr>
              <w:pStyle w:val="ListBullet"/>
              <w:numPr>
                <w:ilvl w:val="0"/>
                <w:numId w:val="85"/>
              </w:numPr>
              <w:tabs>
                <w:tab w:val="left" w:pos="357"/>
                <w:tab w:val="left" w:pos="720"/>
              </w:tabs>
              <w:ind w:left="227" w:hanging="170"/>
              <w:rPr>
                <w:noProof/>
                <w:sz w:val="22"/>
                <w:szCs w:val="22"/>
              </w:rPr>
            </w:pPr>
            <w:r>
              <w:rPr>
                <w:noProof/>
                <w:sz w:val="22"/>
                <w:szCs w:val="22"/>
              </w:rPr>
              <w:t>Report of the National Research Prioritisation Steering Group (2011)</w:t>
            </w:r>
          </w:p>
          <w:p w:rsidR="00BB590B" w:rsidRDefault="00D22AAA">
            <w:pPr>
              <w:pStyle w:val="ListBullet"/>
              <w:numPr>
                <w:ilvl w:val="0"/>
                <w:numId w:val="85"/>
              </w:numPr>
              <w:tabs>
                <w:tab w:val="left" w:pos="357"/>
                <w:tab w:val="left" w:pos="720"/>
              </w:tabs>
              <w:ind w:left="227" w:hanging="170"/>
              <w:rPr>
                <w:noProof/>
                <w:sz w:val="22"/>
                <w:szCs w:val="22"/>
              </w:rPr>
            </w:pPr>
            <w:r>
              <w:rPr>
                <w:noProof/>
                <w:sz w:val="22"/>
                <w:szCs w:val="22"/>
              </w:rPr>
              <w:t>Curtis, J., Pentecost, A., Lyons, S., Morgenroth, E., di Cosmo, V. (2009) Towards a Green Net National Product for Ireland. STRIVE Report Series No.103</w:t>
            </w:r>
          </w:p>
        </w:tc>
      </w:tr>
      <w:tr w:rsidR="00BB590B" w:rsidTr="00BB590B">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515" w:type="pct"/>
            <w:tcBorders>
              <w:top w:val="single" w:sz="4" w:space="0" w:color="auto"/>
              <w:bottom w:val="single" w:sz="4" w:space="0" w:color="auto"/>
            </w:tcBorders>
          </w:tcPr>
          <w:p w:rsidR="00BB590B" w:rsidRDefault="00D22AAA">
            <w:pPr>
              <w:pStyle w:val="Normal-11pt-TableBold"/>
              <w:rPr>
                <w:b/>
                <w:noProof/>
              </w:rPr>
            </w:pPr>
            <w:r>
              <w:rPr>
                <w:b/>
                <w:noProof/>
              </w:rPr>
              <w:t>Italy (2013-2015)</w:t>
            </w:r>
          </w:p>
        </w:tc>
        <w:tc>
          <w:tcPr>
            <w:cnfStyle w:val="000100000000" w:firstRow="0" w:lastRow="0" w:firstColumn="0" w:lastColumn="1" w:oddVBand="0" w:evenVBand="0" w:oddHBand="0" w:evenHBand="0" w:firstRowFirstColumn="0" w:firstRowLastColumn="0" w:lastRowFirstColumn="0" w:lastRowLastColumn="0"/>
            <w:tcW w:w="4485" w:type="pct"/>
            <w:tcBorders>
              <w:top w:val="single" w:sz="4" w:space="0" w:color="auto"/>
              <w:bottom w:val="single" w:sz="4" w:space="0" w:color="auto"/>
            </w:tcBorders>
          </w:tcPr>
          <w:p w:rsidR="00BB590B" w:rsidRDefault="00D22AAA">
            <w:pPr>
              <w:pStyle w:val="Normal-11pt-table"/>
              <w:rPr>
                <w:noProof/>
              </w:rPr>
            </w:pPr>
            <w:r>
              <w:rPr>
                <w:noProof/>
              </w:rPr>
              <w:t>National report provided by Italian Agency for Protection of Environment (ISPRA)</w:t>
            </w:r>
            <w:r>
              <w:rPr>
                <w:rStyle w:val="FootnoteReference"/>
                <w:noProof/>
              </w:rPr>
              <w:footnoteReference w:id="44"/>
            </w:r>
          </w:p>
        </w:tc>
      </w:tr>
      <w:tr w:rsidR="00BB590B" w:rsidTr="00BB590B">
        <w:trPr>
          <w:trHeight w:val="680"/>
        </w:trPr>
        <w:tc>
          <w:tcPr>
            <w:cnfStyle w:val="001000000000" w:firstRow="0" w:lastRow="0" w:firstColumn="1" w:lastColumn="0" w:oddVBand="0" w:evenVBand="0" w:oddHBand="0" w:evenHBand="0" w:firstRowFirstColumn="0" w:firstRowLastColumn="0" w:lastRowFirstColumn="0" w:lastRowLastColumn="0"/>
            <w:tcW w:w="515" w:type="pct"/>
            <w:tcBorders>
              <w:top w:val="single" w:sz="4" w:space="0" w:color="auto"/>
              <w:bottom w:val="single" w:sz="4" w:space="0" w:color="auto"/>
            </w:tcBorders>
          </w:tcPr>
          <w:p w:rsidR="00BB590B" w:rsidRDefault="00D22AAA">
            <w:pPr>
              <w:pStyle w:val="Normal-11pt-TableBold"/>
              <w:rPr>
                <w:b/>
                <w:noProof/>
              </w:rPr>
            </w:pPr>
            <w:r>
              <w:rPr>
                <w:b/>
                <w:noProof/>
              </w:rPr>
              <w:t>Latvia (2013-2015)</w:t>
            </w:r>
          </w:p>
        </w:tc>
        <w:tc>
          <w:tcPr>
            <w:cnfStyle w:val="000100000000" w:firstRow="0" w:lastRow="0" w:firstColumn="0" w:lastColumn="1" w:oddVBand="0" w:evenVBand="0" w:oddHBand="0" w:evenHBand="0" w:firstRowFirstColumn="0" w:firstRowLastColumn="0" w:lastRowFirstColumn="0" w:lastRowLastColumn="0"/>
            <w:tcW w:w="4485" w:type="pct"/>
            <w:tcBorders>
              <w:top w:val="single" w:sz="4" w:space="0" w:color="auto"/>
              <w:bottom w:val="single" w:sz="4" w:space="0" w:color="auto"/>
            </w:tcBorders>
          </w:tcPr>
          <w:p w:rsidR="00BB590B" w:rsidRDefault="00D22AAA">
            <w:pPr>
              <w:pStyle w:val="Normal-11pt-table"/>
              <w:rPr>
                <w:noProof/>
              </w:rPr>
            </w:pPr>
            <w:r>
              <w:rPr>
                <w:noProof/>
              </w:rPr>
              <w:t>There were no such studies carried out.</w:t>
            </w:r>
          </w:p>
        </w:tc>
      </w:tr>
      <w:tr w:rsidR="00BB590B" w:rsidTr="00BB590B">
        <w:trPr>
          <w:cnfStyle w:val="000000100000" w:firstRow="0" w:lastRow="0" w:firstColumn="0" w:lastColumn="0" w:oddVBand="0" w:evenVBand="0" w:oddHBand="1"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515" w:type="pct"/>
            <w:tcBorders>
              <w:top w:val="single" w:sz="4" w:space="0" w:color="auto"/>
              <w:bottom w:val="single" w:sz="4" w:space="0" w:color="auto"/>
            </w:tcBorders>
          </w:tcPr>
          <w:p w:rsidR="00BB590B" w:rsidRDefault="00D22AAA">
            <w:pPr>
              <w:pStyle w:val="Normal-11pt-TableBold"/>
              <w:rPr>
                <w:b/>
                <w:noProof/>
              </w:rPr>
            </w:pPr>
            <w:r>
              <w:rPr>
                <w:b/>
                <w:noProof/>
              </w:rPr>
              <w:t>Lithuania (2013-2015)</w:t>
            </w:r>
          </w:p>
        </w:tc>
        <w:tc>
          <w:tcPr>
            <w:cnfStyle w:val="000100000000" w:firstRow="0" w:lastRow="0" w:firstColumn="0" w:lastColumn="1" w:oddVBand="0" w:evenVBand="0" w:oddHBand="0" w:evenHBand="0" w:firstRowFirstColumn="0" w:firstRowLastColumn="0" w:lastRowFirstColumn="0" w:lastRowLastColumn="0"/>
            <w:tcW w:w="4485" w:type="pct"/>
            <w:tcBorders>
              <w:top w:val="single" w:sz="4" w:space="0" w:color="auto"/>
              <w:bottom w:val="single" w:sz="4" w:space="0" w:color="auto"/>
            </w:tcBorders>
          </w:tcPr>
          <w:p w:rsidR="00BB590B" w:rsidRDefault="00D22AAA">
            <w:pPr>
              <w:pStyle w:val="Normal-11pt-table"/>
              <w:rPr>
                <w:noProof/>
              </w:rPr>
            </w:pPr>
            <w:r>
              <w:rPr>
                <w:noProof/>
              </w:rPr>
              <w:t xml:space="preserve">The Law on the Assessment of the Impact of Planned Economic Activities </w:t>
            </w:r>
            <w:r>
              <w:rPr>
                <w:noProof/>
              </w:rPr>
              <w:t>on the Environment No. I-1495 establishes provisions on the process of the assessment of the impact on the environment for the planned economic activities and the relations among participants in this process. The purpose of the Law is to harmonize the regu</w:t>
            </w:r>
            <w:r>
              <w:rPr>
                <w:noProof/>
              </w:rPr>
              <w:t>lation of the process of the environmental impact assessment of proposed economic activities with the requirements of related European Union legal acts.</w:t>
            </w:r>
          </w:p>
        </w:tc>
      </w:tr>
      <w:tr w:rsidR="00BB590B" w:rsidTr="00BB590B">
        <w:trPr>
          <w:trHeight w:val="680"/>
        </w:trPr>
        <w:tc>
          <w:tcPr>
            <w:cnfStyle w:val="001000000000" w:firstRow="0" w:lastRow="0" w:firstColumn="1" w:lastColumn="0" w:oddVBand="0" w:evenVBand="0" w:oddHBand="0" w:evenHBand="0" w:firstRowFirstColumn="0" w:firstRowLastColumn="0" w:lastRowFirstColumn="0" w:lastRowLastColumn="0"/>
            <w:tcW w:w="515" w:type="pct"/>
            <w:tcBorders>
              <w:top w:val="single" w:sz="4" w:space="0" w:color="auto"/>
              <w:bottom w:val="single" w:sz="4" w:space="0" w:color="auto"/>
            </w:tcBorders>
          </w:tcPr>
          <w:p w:rsidR="00BB590B" w:rsidRDefault="00D22AAA">
            <w:pPr>
              <w:pStyle w:val="Normal-11pt-TableBold"/>
              <w:rPr>
                <w:b/>
                <w:noProof/>
              </w:rPr>
            </w:pPr>
            <w:r>
              <w:rPr>
                <w:b/>
                <w:noProof/>
              </w:rPr>
              <w:t>Luxembourg (2013-2015)</w:t>
            </w:r>
          </w:p>
        </w:tc>
        <w:tc>
          <w:tcPr>
            <w:cnfStyle w:val="000100000000" w:firstRow="0" w:lastRow="0" w:firstColumn="0" w:lastColumn="1" w:oddVBand="0" w:evenVBand="0" w:oddHBand="0" w:evenHBand="0" w:firstRowFirstColumn="0" w:firstRowLastColumn="0" w:lastRowFirstColumn="0" w:lastRowLastColumn="0"/>
            <w:tcW w:w="4485" w:type="pct"/>
            <w:tcBorders>
              <w:top w:val="single" w:sz="4" w:space="0" w:color="auto"/>
              <w:bottom w:val="single" w:sz="4" w:space="0" w:color="auto"/>
            </w:tcBorders>
          </w:tcPr>
          <w:p w:rsidR="00BB590B" w:rsidRDefault="00D22AAA">
            <w:pPr>
              <w:pStyle w:val="Normal-11pt-table"/>
              <w:rPr>
                <w:noProof/>
              </w:rPr>
            </w:pPr>
            <w:r>
              <w:rPr>
                <w:noProof/>
              </w:rPr>
              <w:t>Information is not available.</w:t>
            </w:r>
          </w:p>
        </w:tc>
      </w:tr>
      <w:tr w:rsidR="00BB590B" w:rsidTr="00BB590B">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515" w:type="pct"/>
            <w:tcBorders>
              <w:top w:val="single" w:sz="4" w:space="0" w:color="auto"/>
              <w:bottom w:val="single" w:sz="4" w:space="0" w:color="auto"/>
            </w:tcBorders>
          </w:tcPr>
          <w:p w:rsidR="00BB590B" w:rsidRDefault="00D22AAA">
            <w:pPr>
              <w:pStyle w:val="Normal-11pt-TableBold"/>
              <w:rPr>
                <w:b/>
                <w:noProof/>
              </w:rPr>
            </w:pPr>
            <w:r>
              <w:rPr>
                <w:b/>
                <w:noProof/>
              </w:rPr>
              <w:t xml:space="preserve">Malta (2013-2015) </w:t>
            </w:r>
          </w:p>
        </w:tc>
        <w:tc>
          <w:tcPr>
            <w:cnfStyle w:val="000100000000" w:firstRow="0" w:lastRow="0" w:firstColumn="0" w:lastColumn="1" w:oddVBand="0" w:evenVBand="0" w:oddHBand="0" w:evenHBand="0" w:firstRowFirstColumn="0" w:firstRowLastColumn="0" w:lastRowFirstColumn="0" w:lastRowLastColumn="0"/>
            <w:tcW w:w="4485" w:type="pct"/>
            <w:tcBorders>
              <w:top w:val="single" w:sz="4" w:space="0" w:color="auto"/>
              <w:bottom w:val="single" w:sz="4" w:space="0" w:color="auto"/>
            </w:tcBorders>
          </w:tcPr>
          <w:p w:rsidR="00BB590B" w:rsidRDefault="00D22AAA">
            <w:pPr>
              <w:pStyle w:val="Normal-11pt-table"/>
              <w:rPr>
                <w:noProof/>
              </w:rPr>
            </w:pPr>
            <w:r>
              <w:rPr>
                <w:noProof/>
              </w:rPr>
              <w:t>N/A.</w:t>
            </w:r>
          </w:p>
        </w:tc>
      </w:tr>
      <w:tr w:rsidR="00BB590B" w:rsidTr="00BB590B">
        <w:trPr>
          <w:trHeight w:val="841"/>
        </w:trPr>
        <w:tc>
          <w:tcPr>
            <w:cnfStyle w:val="001000000000" w:firstRow="0" w:lastRow="0" w:firstColumn="1" w:lastColumn="0" w:oddVBand="0" w:evenVBand="0" w:oddHBand="0" w:evenHBand="0" w:firstRowFirstColumn="0" w:firstRowLastColumn="0" w:lastRowFirstColumn="0" w:lastRowLastColumn="0"/>
            <w:tcW w:w="515" w:type="pct"/>
            <w:tcBorders>
              <w:top w:val="single" w:sz="4" w:space="0" w:color="auto"/>
              <w:bottom w:val="single" w:sz="4" w:space="0" w:color="auto"/>
            </w:tcBorders>
          </w:tcPr>
          <w:p w:rsidR="00BB590B" w:rsidRDefault="00D22AAA">
            <w:pPr>
              <w:pStyle w:val="Normal-11pt-table"/>
              <w:rPr>
                <w:noProof/>
              </w:rPr>
            </w:pPr>
            <w:r>
              <w:rPr>
                <w:b w:val="0"/>
                <w:noProof/>
              </w:rPr>
              <w:t xml:space="preserve">The </w:t>
            </w:r>
            <w:r>
              <w:rPr>
                <w:noProof/>
              </w:rPr>
              <w:t>Netherlands (2013-2</w:t>
            </w:r>
            <w:r>
              <w:rPr>
                <w:noProof/>
              </w:rPr>
              <w:t>015)</w:t>
            </w:r>
          </w:p>
        </w:tc>
        <w:tc>
          <w:tcPr>
            <w:cnfStyle w:val="000100000000" w:firstRow="0" w:lastRow="0" w:firstColumn="0" w:lastColumn="1" w:oddVBand="0" w:evenVBand="0" w:oddHBand="0" w:evenHBand="0" w:firstRowFirstColumn="0" w:firstRowLastColumn="0" w:lastRowFirstColumn="0" w:lastRowLastColumn="0"/>
            <w:tcW w:w="4485" w:type="pct"/>
            <w:tcBorders>
              <w:top w:val="single" w:sz="4" w:space="0" w:color="auto"/>
              <w:bottom w:val="single" w:sz="4" w:space="0" w:color="auto"/>
            </w:tcBorders>
          </w:tcPr>
          <w:p w:rsidR="00BB590B" w:rsidRDefault="00D22AAA">
            <w:pPr>
              <w:pStyle w:val="Normal-11pt-table"/>
              <w:rPr>
                <w:noProof/>
              </w:rPr>
            </w:pPr>
            <w:r>
              <w:rPr>
                <w:noProof/>
              </w:rPr>
              <w:t xml:space="preserve">Information can be found on: </w:t>
            </w:r>
            <w:hyperlink r:id="rId34" w:history="1">
              <w:r>
                <w:rPr>
                  <w:rStyle w:val="Hyperlink"/>
                  <w:rFonts w:asciiTheme="minorHAnsi" w:hAnsiTheme="minorHAnsi"/>
                  <w:noProof/>
                </w:rPr>
                <w:t>www.rivm.nl</w:t>
              </w:r>
            </w:hyperlink>
            <w:r>
              <w:rPr>
                <w:noProof/>
              </w:rPr>
              <w:t xml:space="preserve">; </w:t>
            </w:r>
            <w:hyperlink r:id="rId35" w:history="1">
              <w:r>
                <w:rPr>
                  <w:rStyle w:val="Hyperlink"/>
                  <w:rFonts w:asciiTheme="minorHAnsi" w:hAnsiTheme="minorHAnsi"/>
                  <w:noProof/>
                </w:rPr>
                <w:t>www.rijksoverheid.nl</w:t>
              </w:r>
            </w:hyperlink>
            <w:r>
              <w:rPr>
                <w:noProof/>
              </w:rPr>
              <w:t xml:space="preserve">; and Ministry of Infrastructure and the Environment: </w:t>
            </w:r>
            <w:hyperlink r:id="rId36" w:history="1">
              <w:r>
                <w:rPr>
                  <w:rStyle w:val="Hyperlink"/>
                  <w:rFonts w:asciiTheme="minorHAnsi" w:hAnsiTheme="minorHAnsi"/>
                  <w:noProof/>
                </w:rPr>
                <w:t>www.ilent.nl/onderwerpen/leefomgeving/afval/evoa_vergunningen/</w:t>
              </w:r>
            </w:hyperlink>
            <w:r>
              <w:rPr>
                <w:noProof/>
              </w:rPr>
              <w:t xml:space="preserve">. </w:t>
            </w:r>
          </w:p>
        </w:tc>
      </w:tr>
      <w:tr w:rsidR="00BB590B" w:rsidTr="00BB590B">
        <w:trPr>
          <w:cnfStyle w:val="000000100000" w:firstRow="0" w:lastRow="0" w:firstColumn="0" w:lastColumn="0" w:oddVBand="0" w:evenVBand="0" w:oddHBand="1"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515" w:type="pct"/>
            <w:tcBorders>
              <w:top w:val="single" w:sz="4" w:space="0" w:color="auto"/>
              <w:bottom w:val="single" w:sz="4" w:space="0" w:color="auto"/>
            </w:tcBorders>
          </w:tcPr>
          <w:p w:rsidR="00BB590B" w:rsidRDefault="00D22AAA">
            <w:pPr>
              <w:pStyle w:val="Normal-11pt-TableBold"/>
              <w:rPr>
                <w:b/>
                <w:noProof/>
              </w:rPr>
            </w:pPr>
            <w:r>
              <w:rPr>
                <w:b/>
                <w:noProof/>
              </w:rPr>
              <w:t>Poland (2013-2015)</w:t>
            </w:r>
          </w:p>
        </w:tc>
        <w:tc>
          <w:tcPr>
            <w:cnfStyle w:val="000100000000" w:firstRow="0" w:lastRow="0" w:firstColumn="0" w:lastColumn="1" w:oddVBand="0" w:evenVBand="0" w:oddHBand="0" w:evenHBand="0" w:firstRowFirstColumn="0" w:firstRowLastColumn="0" w:lastRowFirstColumn="0" w:lastRowLastColumn="0"/>
            <w:tcW w:w="4485" w:type="pct"/>
            <w:tcBorders>
              <w:top w:val="single" w:sz="4" w:space="0" w:color="auto"/>
              <w:bottom w:val="single" w:sz="4" w:space="0" w:color="auto"/>
            </w:tcBorders>
          </w:tcPr>
          <w:p w:rsidR="00BB590B" w:rsidRDefault="00D22AAA">
            <w:pPr>
              <w:pStyle w:val="Normal-11pt-table"/>
              <w:rPr>
                <w:noProof/>
              </w:rPr>
            </w:pPr>
            <w:r>
              <w:rPr>
                <w:noProof/>
              </w:rPr>
              <w:t xml:space="preserve">The programme of environment and health actions in Poland is implemented within the </w:t>
            </w:r>
            <w:r>
              <w:rPr>
                <w:noProof/>
              </w:rPr>
              <w:t>framework of basic strategy setting priorities for national health policy, namely the National Health Programme (NHP).</w:t>
            </w:r>
          </w:p>
          <w:p w:rsidR="00BB590B" w:rsidRDefault="00D22AAA">
            <w:pPr>
              <w:pStyle w:val="Normal-11pt-table"/>
              <w:rPr>
                <w:noProof/>
              </w:rPr>
            </w:pPr>
            <w:r>
              <w:rPr>
                <w:noProof/>
              </w:rPr>
              <w:t>The first NHP was adopted by the Government of Poland for the years 1996-2005. The second NHP was prepared for years 2007 – 2015. The pro</w:t>
            </w:r>
            <w:r>
              <w:rPr>
                <w:noProof/>
              </w:rPr>
              <w:t>gramme covers the following implementation actions:</w:t>
            </w:r>
          </w:p>
          <w:p w:rsidR="00BB590B" w:rsidRDefault="00D22AAA">
            <w:pPr>
              <w:pStyle w:val="ListBullet"/>
              <w:numPr>
                <w:ilvl w:val="0"/>
                <w:numId w:val="85"/>
              </w:numPr>
              <w:tabs>
                <w:tab w:val="left" w:pos="357"/>
                <w:tab w:val="left" w:pos="720"/>
              </w:tabs>
              <w:ind w:left="227" w:hanging="170"/>
              <w:rPr>
                <w:noProof/>
                <w:sz w:val="22"/>
                <w:szCs w:val="22"/>
              </w:rPr>
            </w:pPr>
            <w:r>
              <w:rPr>
                <w:noProof/>
                <w:sz w:val="22"/>
                <w:szCs w:val="22"/>
              </w:rPr>
              <w:t>Consequent realisation of programmes concerning air and water quality and waste disposal (with special view to hazardous waste);</w:t>
            </w:r>
          </w:p>
          <w:p w:rsidR="00BB590B" w:rsidRDefault="00D22AAA">
            <w:pPr>
              <w:pStyle w:val="ListBullet"/>
              <w:numPr>
                <w:ilvl w:val="0"/>
                <w:numId w:val="85"/>
              </w:numPr>
              <w:tabs>
                <w:tab w:val="left" w:pos="357"/>
                <w:tab w:val="left" w:pos="720"/>
              </w:tabs>
              <w:ind w:left="227" w:hanging="170"/>
              <w:rPr>
                <w:noProof/>
                <w:sz w:val="22"/>
                <w:szCs w:val="22"/>
              </w:rPr>
            </w:pPr>
            <w:r>
              <w:rPr>
                <w:noProof/>
                <w:sz w:val="22"/>
                <w:szCs w:val="22"/>
              </w:rPr>
              <w:t>Development and implementation of a modern system for identification and as</w:t>
            </w:r>
            <w:r>
              <w:rPr>
                <w:noProof/>
                <w:sz w:val="22"/>
                <w:szCs w:val="22"/>
              </w:rPr>
              <w:t>sessment of occupational hazards;</w:t>
            </w:r>
          </w:p>
          <w:p w:rsidR="00BB590B" w:rsidRDefault="00D22AAA">
            <w:pPr>
              <w:pStyle w:val="ListBullet"/>
              <w:numPr>
                <w:ilvl w:val="0"/>
                <w:numId w:val="85"/>
              </w:numPr>
              <w:tabs>
                <w:tab w:val="left" w:pos="357"/>
                <w:tab w:val="left" w:pos="720"/>
              </w:tabs>
              <w:ind w:left="227" w:hanging="170"/>
              <w:rPr>
                <w:noProof/>
                <w:sz w:val="22"/>
                <w:szCs w:val="22"/>
              </w:rPr>
            </w:pPr>
            <w:r>
              <w:rPr>
                <w:noProof/>
                <w:sz w:val="22"/>
                <w:szCs w:val="22"/>
              </w:rPr>
              <w:t>Development of methodology for early diagnosis and prevention of occupational diseases and health promotion at workplace; and</w:t>
            </w:r>
          </w:p>
          <w:p w:rsidR="00BB590B" w:rsidRDefault="00D22AAA">
            <w:pPr>
              <w:pStyle w:val="ListBullet"/>
              <w:numPr>
                <w:ilvl w:val="0"/>
                <w:numId w:val="85"/>
              </w:numPr>
              <w:tabs>
                <w:tab w:val="left" w:pos="357"/>
                <w:tab w:val="left" w:pos="720"/>
              </w:tabs>
              <w:ind w:left="227" w:hanging="170"/>
              <w:rPr>
                <w:noProof/>
                <w:sz w:val="22"/>
                <w:szCs w:val="22"/>
              </w:rPr>
            </w:pPr>
            <w:r>
              <w:rPr>
                <w:noProof/>
                <w:sz w:val="22"/>
                <w:szCs w:val="22"/>
              </w:rPr>
              <w:t xml:space="preserve">Development or updating of educational systems essential for national social policy in relation </w:t>
            </w:r>
            <w:r>
              <w:rPr>
                <w:noProof/>
                <w:sz w:val="22"/>
                <w:szCs w:val="22"/>
              </w:rPr>
              <w:t>to occupational safety and hygiene as well as ergonomics.</w:t>
            </w:r>
          </w:p>
        </w:tc>
      </w:tr>
      <w:tr w:rsidR="00BB590B" w:rsidTr="00BB590B">
        <w:trPr>
          <w:trHeight w:val="841"/>
        </w:trPr>
        <w:tc>
          <w:tcPr>
            <w:cnfStyle w:val="001000000000" w:firstRow="0" w:lastRow="0" w:firstColumn="1" w:lastColumn="0" w:oddVBand="0" w:evenVBand="0" w:oddHBand="0" w:evenHBand="0" w:firstRowFirstColumn="0" w:firstRowLastColumn="0" w:lastRowFirstColumn="0" w:lastRowLastColumn="0"/>
            <w:tcW w:w="515" w:type="pct"/>
            <w:tcBorders>
              <w:top w:val="single" w:sz="4" w:space="0" w:color="auto"/>
              <w:bottom w:val="single" w:sz="4" w:space="0" w:color="auto"/>
            </w:tcBorders>
          </w:tcPr>
          <w:p w:rsidR="00BB590B" w:rsidRDefault="00D22AAA">
            <w:pPr>
              <w:pStyle w:val="Normal-11pt-TableBold"/>
              <w:rPr>
                <w:b/>
                <w:noProof/>
              </w:rPr>
            </w:pPr>
            <w:r>
              <w:rPr>
                <w:b/>
                <w:noProof/>
              </w:rPr>
              <w:t>Portugal (2013-2015)</w:t>
            </w:r>
          </w:p>
        </w:tc>
        <w:tc>
          <w:tcPr>
            <w:cnfStyle w:val="000100000000" w:firstRow="0" w:lastRow="0" w:firstColumn="0" w:lastColumn="1" w:oddVBand="0" w:evenVBand="0" w:oddHBand="0" w:evenHBand="0" w:firstRowFirstColumn="0" w:firstRowLastColumn="0" w:lastRowFirstColumn="0" w:lastRowLastColumn="0"/>
            <w:tcW w:w="4485" w:type="pct"/>
            <w:tcBorders>
              <w:top w:val="single" w:sz="4" w:space="0" w:color="auto"/>
              <w:bottom w:val="single" w:sz="4" w:space="0" w:color="auto"/>
            </w:tcBorders>
          </w:tcPr>
          <w:p w:rsidR="00BB590B" w:rsidRDefault="00D22AAA">
            <w:pPr>
              <w:pStyle w:val="Normal-11pt-table"/>
              <w:rPr>
                <w:noProof/>
              </w:rPr>
            </w:pPr>
            <w:r>
              <w:rPr>
                <w:noProof/>
              </w:rPr>
              <w:t>Monitoring environmental, epidemiological and psychosocial programs are being implemented since 1999 by LIPOR (in the metropolitan area of Oporto) and VALORSUL (in the metropol</w:t>
            </w:r>
            <w:r>
              <w:rPr>
                <w:noProof/>
              </w:rPr>
              <w:t>itan area of Lisbon) regarding the impacts of municipal solid waste incineration facilities on human health.</w:t>
            </w:r>
          </w:p>
          <w:p w:rsidR="00BB590B" w:rsidRDefault="00D22AAA">
            <w:pPr>
              <w:pStyle w:val="Normal-11pt-table"/>
              <w:rPr>
                <w:noProof/>
              </w:rPr>
            </w:pPr>
            <w:r>
              <w:rPr>
                <w:noProof/>
              </w:rPr>
              <w:t xml:space="preserve">Portuguese Environment and Health Action Plan, is a partnership between </w:t>
            </w:r>
            <w:r>
              <w:rPr>
                <w:rStyle w:val="Normal-11pt-tableitalicChar"/>
                <w:noProof/>
              </w:rPr>
              <w:t>Agência Portuguesa de Ambiente</w:t>
            </w:r>
            <w:r>
              <w:rPr>
                <w:noProof/>
              </w:rPr>
              <w:t xml:space="preserve"> and </w:t>
            </w:r>
            <w:r>
              <w:rPr>
                <w:rStyle w:val="Normal-11pt-tableitalicChar"/>
                <w:noProof/>
              </w:rPr>
              <w:t>Direcção-Geral da Saúde</w:t>
            </w:r>
            <w:r>
              <w:rPr>
                <w:noProof/>
              </w:rPr>
              <w:t xml:space="preserve">, to improve the </w:t>
            </w:r>
            <w:r>
              <w:rPr>
                <w:noProof/>
              </w:rPr>
              <w:t>prevention, control and risk reduction strategies in environment and health with integration of knowledge and innovation in economic and social development. This programme has as objectives:</w:t>
            </w:r>
          </w:p>
          <w:p w:rsidR="00BB590B" w:rsidRDefault="00D22AAA">
            <w:pPr>
              <w:pStyle w:val="ListBullet"/>
              <w:numPr>
                <w:ilvl w:val="0"/>
                <w:numId w:val="85"/>
              </w:numPr>
              <w:tabs>
                <w:tab w:val="left" w:pos="357"/>
                <w:tab w:val="left" w:pos="720"/>
              </w:tabs>
              <w:ind w:left="227" w:hanging="170"/>
              <w:rPr>
                <w:noProof/>
                <w:sz w:val="22"/>
                <w:szCs w:val="22"/>
              </w:rPr>
            </w:pPr>
            <w:r>
              <w:rPr>
                <w:noProof/>
                <w:sz w:val="22"/>
                <w:szCs w:val="22"/>
              </w:rPr>
              <w:t>Act at environmental factors levels promoting health for all;</w:t>
            </w:r>
          </w:p>
          <w:p w:rsidR="00BB590B" w:rsidRDefault="00D22AAA">
            <w:pPr>
              <w:pStyle w:val="ListBullet"/>
              <w:numPr>
                <w:ilvl w:val="0"/>
                <w:numId w:val="85"/>
              </w:numPr>
              <w:tabs>
                <w:tab w:val="left" w:pos="357"/>
                <w:tab w:val="left" w:pos="720"/>
              </w:tabs>
              <w:ind w:left="227" w:hanging="170"/>
              <w:rPr>
                <w:noProof/>
                <w:sz w:val="22"/>
                <w:szCs w:val="22"/>
              </w:rPr>
            </w:pPr>
            <w:r>
              <w:rPr>
                <w:noProof/>
                <w:sz w:val="22"/>
                <w:szCs w:val="22"/>
              </w:rPr>
              <w:t>Increase awareness-raising, training and education of professionals and general public;</w:t>
            </w:r>
          </w:p>
          <w:p w:rsidR="00BB590B" w:rsidRDefault="00D22AAA">
            <w:pPr>
              <w:pStyle w:val="ListBullet"/>
              <w:numPr>
                <w:ilvl w:val="0"/>
                <w:numId w:val="85"/>
              </w:numPr>
              <w:tabs>
                <w:tab w:val="left" w:pos="357"/>
                <w:tab w:val="left" w:pos="720"/>
              </w:tabs>
              <w:ind w:left="227" w:hanging="170"/>
              <w:rPr>
                <w:noProof/>
                <w:sz w:val="22"/>
                <w:szCs w:val="22"/>
              </w:rPr>
            </w:pPr>
            <w:r>
              <w:rPr>
                <w:noProof/>
                <w:sz w:val="22"/>
                <w:szCs w:val="22"/>
              </w:rPr>
              <w:t>Adjust policies and improve risk communication; and</w:t>
            </w:r>
          </w:p>
          <w:p w:rsidR="00BB590B" w:rsidRDefault="00D22AAA">
            <w:pPr>
              <w:pStyle w:val="ListBullet"/>
              <w:numPr>
                <w:ilvl w:val="0"/>
                <w:numId w:val="85"/>
              </w:numPr>
              <w:tabs>
                <w:tab w:val="left" w:pos="357"/>
                <w:tab w:val="left" w:pos="720"/>
              </w:tabs>
              <w:ind w:left="227" w:hanging="170"/>
              <w:rPr>
                <w:noProof/>
                <w:sz w:val="22"/>
                <w:szCs w:val="22"/>
              </w:rPr>
            </w:pPr>
            <w:r>
              <w:rPr>
                <w:noProof/>
                <w:sz w:val="22"/>
                <w:szCs w:val="22"/>
              </w:rPr>
              <w:t>Enhance and information network increasing knowledge on environment and health relationships.</w:t>
            </w:r>
          </w:p>
        </w:tc>
      </w:tr>
      <w:tr w:rsidR="00BB590B" w:rsidTr="00BB590B">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515" w:type="pct"/>
            <w:tcBorders>
              <w:top w:val="single" w:sz="4" w:space="0" w:color="auto"/>
              <w:bottom w:val="single" w:sz="4" w:space="0" w:color="auto"/>
            </w:tcBorders>
          </w:tcPr>
          <w:p w:rsidR="00BB590B" w:rsidRDefault="00D22AAA">
            <w:pPr>
              <w:pStyle w:val="Normal-11pt-TableBold"/>
              <w:rPr>
                <w:b/>
                <w:noProof/>
              </w:rPr>
            </w:pPr>
            <w:r>
              <w:rPr>
                <w:b/>
                <w:noProof/>
              </w:rPr>
              <w:t>Romania (2013-2015)</w:t>
            </w:r>
          </w:p>
        </w:tc>
        <w:tc>
          <w:tcPr>
            <w:cnfStyle w:val="000100000000" w:firstRow="0" w:lastRow="0" w:firstColumn="0" w:lastColumn="1" w:oddVBand="0" w:evenVBand="0" w:oddHBand="0" w:evenHBand="0" w:firstRowFirstColumn="0" w:firstRowLastColumn="0" w:lastRowFirstColumn="0" w:lastRowLastColumn="0"/>
            <w:tcW w:w="4485" w:type="pct"/>
            <w:tcBorders>
              <w:top w:val="single" w:sz="4" w:space="0" w:color="auto"/>
              <w:bottom w:val="single" w:sz="4" w:space="0" w:color="auto"/>
            </w:tcBorders>
          </w:tcPr>
          <w:p w:rsidR="00BB590B" w:rsidRDefault="00D22AAA">
            <w:pPr>
              <w:pStyle w:val="Normal-11pt-table"/>
              <w:rPr>
                <w:noProof/>
              </w:rPr>
            </w:pPr>
            <w:r>
              <w:rPr>
                <w:noProof/>
              </w:rPr>
              <w:t>I</w:t>
            </w:r>
            <w:r>
              <w:rPr>
                <w:noProof/>
              </w:rPr>
              <w:t>nformation is not available.</w:t>
            </w:r>
          </w:p>
        </w:tc>
      </w:tr>
      <w:tr w:rsidR="00BB590B" w:rsidTr="00BB590B">
        <w:trPr>
          <w:trHeight w:val="274"/>
        </w:trPr>
        <w:tc>
          <w:tcPr>
            <w:cnfStyle w:val="001000000000" w:firstRow="0" w:lastRow="0" w:firstColumn="1" w:lastColumn="0" w:oddVBand="0" w:evenVBand="0" w:oddHBand="0" w:evenHBand="0" w:firstRowFirstColumn="0" w:firstRowLastColumn="0" w:lastRowFirstColumn="0" w:lastRowLastColumn="0"/>
            <w:tcW w:w="515" w:type="pct"/>
            <w:tcBorders>
              <w:top w:val="single" w:sz="4" w:space="0" w:color="auto"/>
              <w:bottom w:val="single" w:sz="4" w:space="0" w:color="auto"/>
            </w:tcBorders>
          </w:tcPr>
          <w:p w:rsidR="00BB590B" w:rsidRDefault="00D22AAA">
            <w:pPr>
              <w:pStyle w:val="Normal-11pt-TableBold"/>
              <w:rPr>
                <w:b/>
                <w:noProof/>
              </w:rPr>
            </w:pPr>
            <w:r>
              <w:rPr>
                <w:b/>
                <w:noProof/>
              </w:rPr>
              <w:t>Slovakia (2013-2015)</w:t>
            </w:r>
          </w:p>
        </w:tc>
        <w:tc>
          <w:tcPr>
            <w:cnfStyle w:val="000100000000" w:firstRow="0" w:lastRow="0" w:firstColumn="0" w:lastColumn="1" w:oddVBand="0" w:evenVBand="0" w:oddHBand="0" w:evenHBand="0" w:firstRowFirstColumn="0" w:firstRowLastColumn="0" w:lastRowFirstColumn="0" w:lastRowLastColumn="0"/>
            <w:tcW w:w="4485" w:type="pct"/>
            <w:tcBorders>
              <w:top w:val="single" w:sz="4" w:space="0" w:color="auto"/>
              <w:bottom w:val="single" w:sz="4" w:space="0" w:color="auto"/>
            </w:tcBorders>
          </w:tcPr>
          <w:p w:rsidR="00BB590B" w:rsidRDefault="00D22AAA">
            <w:pPr>
              <w:pStyle w:val="Normal-11pt-table"/>
              <w:rPr>
                <w:noProof/>
              </w:rPr>
            </w:pPr>
            <w:r>
              <w:rPr>
                <w:noProof/>
              </w:rPr>
              <w:t>Special statistics on the effects of hazardous wastes and other wastes on human health and the environment do not exist in Slovakia. The following information sources regarding wastes are available:</w:t>
            </w:r>
          </w:p>
          <w:p w:rsidR="00BB590B" w:rsidRDefault="00D22AAA">
            <w:pPr>
              <w:pStyle w:val="ListBullet"/>
              <w:numPr>
                <w:ilvl w:val="0"/>
                <w:numId w:val="85"/>
              </w:numPr>
              <w:tabs>
                <w:tab w:val="left" w:pos="357"/>
                <w:tab w:val="left" w:pos="720"/>
              </w:tabs>
              <w:ind w:left="227" w:hanging="170"/>
              <w:rPr>
                <w:noProof/>
                <w:sz w:val="22"/>
                <w:szCs w:val="22"/>
              </w:rPr>
            </w:pPr>
            <w:r>
              <w:rPr>
                <w:noProof/>
                <w:sz w:val="22"/>
                <w:szCs w:val="22"/>
              </w:rPr>
              <w:t>Statistical Yearbook of the Slovak Republic, national, annual, Statistical Office of the Slovak Republic;</w:t>
            </w:r>
          </w:p>
          <w:p w:rsidR="00BB590B" w:rsidRDefault="00D22AAA">
            <w:pPr>
              <w:pStyle w:val="ListBullet"/>
              <w:numPr>
                <w:ilvl w:val="0"/>
                <w:numId w:val="85"/>
              </w:numPr>
              <w:tabs>
                <w:tab w:val="left" w:pos="357"/>
                <w:tab w:val="left" w:pos="720"/>
              </w:tabs>
              <w:ind w:left="227" w:hanging="170"/>
              <w:rPr>
                <w:noProof/>
                <w:sz w:val="22"/>
                <w:szCs w:val="22"/>
              </w:rPr>
            </w:pPr>
            <w:r>
              <w:rPr>
                <w:noProof/>
                <w:sz w:val="22"/>
                <w:szCs w:val="22"/>
              </w:rPr>
              <w:t>Report on the state of the environment of the Slovak Republic, national, annual, Ministry of Environment of the Slovak Republic;</w:t>
            </w:r>
          </w:p>
          <w:p w:rsidR="00BB590B" w:rsidRDefault="00D22AAA">
            <w:pPr>
              <w:pStyle w:val="ListBullet"/>
              <w:numPr>
                <w:ilvl w:val="0"/>
                <w:numId w:val="85"/>
              </w:numPr>
              <w:tabs>
                <w:tab w:val="left" w:pos="357"/>
                <w:tab w:val="left" w:pos="720"/>
              </w:tabs>
              <w:ind w:left="227" w:hanging="170"/>
              <w:rPr>
                <w:noProof/>
                <w:sz w:val="22"/>
                <w:szCs w:val="22"/>
              </w:rPr>
            </w:pPr>
            <w:r>
              <w:rPr>
                <w:noProof/>
                <w:sz w:val="22"/>
                <w:szCs w:val="22"/>
              </w:rPr>
              <w:t xml:space="preserve">Wastes in the Slovak </w:t>
            </w:r>
            <w:r>
              <w:rPr>
                <w:noProof/>
                <w:sz w:val="22"/>
                <w:szCs w:val="22"/>
              </w:rPr>
              <w:t>Republic, national, annual, Statistical Office of the Slovak Republic;</w:t>
            </w:r>
          </w:p>
          <w:p w:rsidR="00BB590B" w:rsidRDefault="00D22AAA">
            <w:pPr>
              <w:pStyle w:val="ListBullet"/>
              <w:numPr>
                <w:ilvl w:val="0"/>
                <w:numId w:val="85"/>
              </w:numPr>
              <w:tabs>
                <w:tab w:val="left" w:pos="357"/>
                <w:tab w:val="left" w:pos="720"/>
              </w:tabs>
              <w:ind w:left="227" w:hanging="170"/>
              <w:rPr>
                <w:noProof/>
                <w:sz w:val="22"/>
                <w:szCs w:val="22"/>
              </w:rPr>
            </w:pPr>
            <w:r>
              <w:rPr>
                <w:noProof/>
                <w:sz w:val="22"/>
                <w:szCs w:val="22"/>
              </w:rPr>
              <w:t>Waste Management Programme of the Slovak Republic for the time period 2011-2015, Ministry of Environment of the Slovak Republic</w:t>
            </w:r>
          </w:p>
          <w:p w:rsidR="00BB590B" w:rsidRDefault="00D22AAA">
            <w:pPr>
              <w:pStyle w:val="ListBullet"/>
              <w:numPr>
                <w:ilvl w:val="0"/>
                <w:numId w:val="85"/>
              </w:numPr>
              <w:tabs>
                <w:tab w:val="left" w:pos="357"/>
                <w:tab w:val="left" w:pos="720"/>
              </w:tabs>
              <w:ind w:left="227" w:hanging="170"/>
              <w:rPr>
                <w:noProof/>
                <w:sz w:val="22"/>
                <w:szCs w:val="22"/>
              </w:rPr>
            </w:pPr>
            <w:r>
              <w:rPr>
                <w:noProof/>
                <w:sz w:val="22"/>
                <w:szCs w:val="22"/>
              </w:rPr>
              <w:t>Waste Prevention Programme of the Slovak Republic for the</w:t>
            </w:r>
            <w:r>
              <w:rPr>
                <w:noProof/>
                <w:sz w:val="22"/>
                <w:szCs w:val="22"/>
              </w:rPr>
              <w:t xml:space="preserve"> time period 2014-2018, Ministry of Environment of the Slovak Republic</w:t>
            </w:r>
          </w:p>
          <w:p w:rsidR="00BB590B" w:rsidRDefault="00D22AAA">
            <w:pPr>
              <w:pStyle w:val="ListBullet"/>
              <w:numPr>
                <w:ilvl w:val="0"/>
                <w:numId w:val="85"/>
              </w:numPr>
              <w:tabs>
                <w:tab w:val="left" w:pos="357"/>
                <w:tab w:val="left" w:pos="720"/>
              </w:tabs>
              <w:ind w:left="227" w:hanging="170"/>
              <w:rPr>
                <w:noProof/>
                <w:sz w:val="22"/>
                <w:szCs w:val="22"/>
              </w:rPr>
            </w:pPr>
            <w:r>
              <w:rPr>
                <w:noProof/>
                <w:sz w:val="22"/>
                <w:szCs w:val="22"/>
              </w:rPr>
              <w:t>www.minzp.sk</w:t>
            </w:r>
          </w:p>
          <w:p w:rsidR="00BB590B" w:rsidRDefault="00D22AAA">
            <w:pPr>
              <w:pStyle w:val="ListBullet"/>
              <w:numPr>
                <w:ilvl w:val="0"/>
                <w:numId w:val="85"/>
              </w:numPr>
              <w:tabs>
                <w:tab w:val="left" w:pos="357"/>
                <w:tab w:val="left" w:pos="720"/>
              </w:tabs>
              <w:ind w:left="227" w:hanging="170"/>
              <w:rPr>
                <w:noProof/>
                <w:sz w:val="22"/>
                <w:szCs w:val="22"/>
              </w:rPr>
            </w:pPr>
            <w:r>
              <w:rPr>
                <w:noProof/>
                <w:sz w:val="22"/>
                <w:szCs w:val="22"/>
              </w:rPr>
              <w:t>www.sizp.sk</w:t>
            </w:r>
          </w:p>
          <w:p w:rsidR="00BB590B" w:rsidRDefault="00D22AAA">
            <w:pPr>
              <w:pStyle w:val="ListBullet"/>
              <w:numPr>
                <w:ilvl w:val="0"/>
                <w:numId w:val="85"/>
              </w:numPr>
              <w:tabs>
                <w:tab w:val="left" w:pos="357"/>
                <w:tab w:val="left" w:pos="720"/>
              </w:tabs>
              <w:ind w:left="227" w:hanging="170"/>
              <w:rPr>
                <w:noProof/>
                <w:sz w:val="22"/>
                <w:szCs w:val="22"/>
              </w:rPr>
            </w:pPr>
            <w:r>
              <w:rPr>
                <w:noProof/>
                <w:sz w:val="22"/>
                <w:szCs w:val="22"/>
              </w:rPr>
              <w:t>www.enviroportal.sk</w:t>
            </w:r>
          </w:p>
          <w:p w:rsidR="00BB590B" w:rsidRDefault="00D22AAA">
            <w:pPr>
              <w:pStyle w:val="ListBullet"/>
              <w:numPr>
                <w:ilvl w:val="0"/>
                <w:numId w:val="85"/>
              </w:numPr>
              <w:tabs>
                <w:tab w:val="left" w:pos="357"/>
                <w:tab w:val="left" w:pos="720"/>
              </w:tabs>
              <w:ind w:left="227" w:hanging="170"/>
              <w:rPr>
                <w:noProof/>
                <w:sz w:val="22"/>
                <w:szCs w:val="22"/>
              </w:rPr>
            </w:pPr>
            <w:r>
              <w:rPr>
                <w:noProof/>
                <w:sz w:val="22"/>
                <w:szCs w:val="22"/>
              </w:rPr>
              <w:t>www.recfond.sk</w:t>
            </w:r>
          </w:p>
          <w:p w:rsidR="00BB590B" w:rsidRDefault="00D22AAA">
            <w:pPr>
              <w:pStyle w:val="ListBullet"/>
              <w:numPr>
                <w:ilvl w:val="0"/>
                <w:numId w:val="85"/>
              </w:numPr>
              <w:tabs>
                <w:tab w:val="left" w:pos="357"/>
                <w:tab w:val="left" w:pos="720"/>
              </w:tabs>
              <w:ind w:left="227" w:hanging="170"/>
              <w:rPr>
                <w:noProof/>
                <w:sz w:val="22"/>
                <w:szCs w:val="22"/>
              </w:rPr>
            </w:pPr>
            <w:r>
              <w:rPr>
                <w:noProof/>
                <w:sz w:val="22"/>
                <w:szCs w:val="22"/>
              </w:rPr>
              <w:t>www.sazp.sk</w:t>
            </w:r>
          </w:p>
          <w:p w:rsidR="00BB590B" w:rsidRDefault="00D22AAA">
            <w:pPr>
              <w:pStyle w:val="ListBullet"/>
              <w:numPr>
                <w:ilvl w:val="0"/>
                <w:numId w:val="85"/>
              </w:numPr>
              <w:tabs>
                <w:tab w:val="left" w:pos="357"/>
                <w:tab w:val="left" w:pos="720"/>
              </w:tabs>
              <w:ind w:left="227" w:hanging="170"/>
              <w:rPr>
                <w:noProof/>
                <w:sz w:val="22"/>
                <w:szCs w:val="22"/>
              </w:rPr>
            </w:pPr>
            <w:r>
              <w:rPr>
                <w:noProof/>
                <w:sz w:val="22"/>
                <w:szCs w:val="22"/>
              </w:rPr>
              <w:t>www.nczisk.sk</w:t>
            </w:r>
          </w:p>
          <w:p w:rsidR="00BB590B" w:rsidRDefault="00D22AAA">
            <w:pPr>
              <w:pStyle w:val="ListBullet"/>
              <w:numPr>
                <w:ilvl w:val="0"/>
                <w:numId w:val="85"/>
              </w:numPr>
              <w:tabs>
                <w:tab w:val="left" w:pos="357"/>
                <w:tab w:val="left" w:pos="720"/>
              </w:tabs>
              <w:ind w:left="227" w:hanging="170"/>
              <w:rPr>
                <w:noProof/>
                <w:sz w:val="22"/>
                <w:szCs w:val="22"/>
              </w:rPr>
            </w:pPr>
            <w:r>
              <w:rPr>
                <w:noProof/>
                <w:sz w:val="22"/>
                <w:szCs w:val="22"/>
              </w:rPr>
              <w:t>www.statistics.sk</w:t>
            </w:r>
          </w:p>
        </w:tc>
      </w:tr>
      <w:tr w:rsidR="00BB590B" w:rsidTr="00BB590B">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515" w:type="pct"/>
            <w:tcBorders>
              <w:top w:val="single" w:sz="4" w:space="0" w:color="auto"/>
              <w:bottom w:val="single" w:sz="4" w:space="0" w:color="auto"/>
            </w:tcBorders>
          </w:tcPr>
          <w:p w:rsidR="00BB590B" w:rsidRDefault="00D22AAA">
            <w:pPr>
              <w:pStyle w:val="Normal-11pt-TableBold"/>
              <w:rPr>
                <w:b/>
                <w:noProof/>
              </w:rPr>
            </w:pPr>
            <w:r>
              <w:rPr>
                <w:b/>
                <w:noProof/>
              </w:rPr>
              <w:t>Slovenia (2013-2015)</w:t>
            </w:r>
          </w:p>
        </w:tc>
        <w:tc>
          <w:tcPr>
            <w:cnfStyle w:val="000100000000" w:firstRow="0" w:lastRow="0" w:firstColumn="0" w:lastColumn="1" w:oddVBand="0" w:evenVBand="0" w:oddHBand="0" w:evenHBand="0" w:firstRowFirstColumn="0" w:firstRowLastColumn="0" w:lastRowFirstColumn="0" w:lastRowLastColumn="0"/>
            <w:tcW w:w="4485" w:type="pct"/>
            <w:tcBorders>
              <w:top w:val="single" w:sz="4" w:space="0" w:color="auto"/>
              <w:bottom w:val="single" w:sz="4" w:space="0" w:color="auto"/>
            </w:tcBorders>
          </w:tcPr>
          <w:p w:rsidR="00BB590B" w:rsidRDefault="00D22AAA">
            <w:pPr>
              <w:pStyle w:val="Normal-11pt-table"/>
              <w:rPr>
                <w:noProof/>
              </w:rPr>
            </w:pPr>
            <w:r>
              <w:rPr>
                <w:noProof/>
              </w:rPr>
              <w:t>Information is not available.</w:t>
            </w:r>
          </w:p>
        </w:tc>
      </w:tr>
      <w:tr w:rsidR="00BB590B" w:rsidTr="00BB590B">
        <w:trPr>
          <w:trHeight w:val="680"/>
        </w:trPr>
        <w:tc>
          <w:tcPr>
            <w:cnfStyle w:val="001000000000" w:firstRow="0" w:lastRow="0" w:firstColumn="1" w:lastColumn="0" w:oddVBand="0" w:evenVBand="0" w:oddHBand="0" w:evenHBand="0" w:firstRowFirstColumn="0" w:firstRowLastColumn="0" w:lastRowFirstColumn="0" w:lastRowLastColumn="0"/>
            <w:tcW w:w="515" w:type="pct"/>
            <w:tcBorders>
              <w:top w:val="single" w:sz="4" w:space="0" w:color="auto"/>
              <w:bottom w:val="single" w:sz="4" w:space="0" w:color="auto"/>
            </w:tcBorders>
          </w:tcPr>
          <w:p w:rsidR="00BB590B" w:rsidRDefault="00D22AAA">
            <w:pPr>
              <w:pStyle w:val="Normal-11pt-TableBold"/>
              <w:rPr>
                <w:b/>
                <w:noProof/>
              </w:rPr>
            </w:pPr>
            <w:r>
              <w:rPr>
                <w:b/>
                <w:noProof/>
              </w:rPr>
              <w:t>Spain (2013-2015)</w:t>
            </w:r>
          </w:p>
        </w:tc>
        <w:tc>
          <w:tcPr>
            <w:cnfStyle w:val="000100000000" w:firstRow="0" w:lastRow="0" w:firstColumn="0" w:lastColumn="1" w:oddVBand="0" w:evenVBand="0" w:oddHBand="0" w:evenHBand="0" w:firstRowFirstColumn="0" w:firstRowLastColumn="0" w:lastRowFirstColumn="0" w:lastRowLastColumn="0"/>
            <w:tcW w:w="4485" w:type="pct"/>
            <w:tcBorders>
              <w:top w:val="single" w:sz="4" w:space="0" w:color="auto"/>
              <w:bottom w:val="single" w:sz="4" w:space="0" w:color="auto"/>
            </w:tcBorders>
          </w:tcPr>
          <w:p w:rsidR="00BB590B" w:rsidRDefault="00D22AAA">
            <w:pPr>
              <w:pStyle w:val="Normal-11pt-table"/>
              <w:rPr>
                <w:noProof/>
              </w:rPr>
            </w:pPr>
            <w:r>
              <w:rPr>
                <w:noProof/>
              </w:rPr>
              <w:t xml:space="preserve">Information is not available. </w:t>
            </w:r>
          </w:p>
        </w:tc>
      </w:tr>
      <w:tr w:rsidR="00BB590B" w:rsidTr="00BB590B">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515" w:type="pct"/>
            <w:tcBorders>
              <w:top w:val="single" w:sz="4" w:space="0" w:color="auto"/>
              <w:bottom w:val="single" w:sz="4" w:space="0" w:color="auto"/>
            </w:tcBorders>
          </w:tcPr>
          <w:p w:rsidR="00BB590B" w:rsidRDefault="00D22AAA">
            <w:pPr>
              <w:pStyle w:val="Normal-11pt-TableBold"/>
              <w:rPr>
                <w:b/>
                <w:noProof/>
              </w:rPr>
            </w:pPr>
            <w:r>
              <w:rPr>
                <w:b/>
                <w:noProof/>
              </w:rPr>
              <w:t>Sweden (2013-2015)</w:t>
            </w:r>
          </w:p>
        </w:tc>
        <w:tc>
          <w:tcPr>
            <w:cnfStyle w:val="000100000000" w:firstRow="0" w:lastRow="0" w:firstColumn="0" w:lastColumn="1" w:oddVBand="0" w:evenVBand="0" w:oddHBand="0" w:evenHBand="0" w:firstRowFirstColumn="0" w:firstRowLastColumn="0" w:lastRowFirstColumn="0" w:lastRowLastColumn="0"/>
            <w:tcW w:w="4485" w:type="pct"/>
            <w:tcBorders>
              <w:top w:val="single" w:sz="4" w:space="0" w:color="auto"/>
              <w:bottom w:val="single" w:sz="4" w:space="0" w:color="auto"/>
            </w:tcBorders>
          </w:tcPr>
          <w:p w:rsidR="00BB590B" w:rsidRDefault="00D22AAA">
            <w:pPr>
              <w:pStyle w:val="Normal-11pt-table"/>
              <w:rPr>
                <w:noProof/>
              </w:rPr>
            </w:pPr>
            <w:r>
              <w:rPr>
                <w:noProof/>
              </w:rPr>
              <w:t xml:space="preserve">Not available. </w:t>
            </w:r>
          </w:p>
        </w:tc>
      </w:tr>
      <w:tr w:rsidR="00BB590B" w:rsidTr="00BB590B">
        <w:trPr>
          <w:cnfStyle w:val="010000000000" w:firstRow="0" w:lastRow="1" w:firstColumn="0" w:lastColumn="0" w:oddVBand="0" w:evenVBand="0" w:oddHBand="0"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515" w:type="pct"/>
            <w:tcBorders>
              <w:top w:val="single" w:sz="4" w:space="0" w:color="auto"/>
            </w:tcBorders>
          </w:tcPr>
          <w:p w:rsidR="00BB590B" w:rsidRDefault="00D22AAA">
            <w:pPr>
              <w:pStyle w:val="Normal-11pt-TableBold"/>
              <w:rPr>
                <w:b/>
                <w:noProof/>
              </w:rPr>
            </w:pPr>
            <w:r>
              <w:rPr>
                <w:noProof/>
              </w:rPr>
              <w:t>The</w:t>
            </w:r>
            <w:r>
              <w:rPr>
                <w:b/>
                <w:noProof/>
              </w:rPr>
              <w:t xml:space="preserve"> United Kingdom (2015)</w:t>
            </w:r>
          </w:p>
        </w:tc>
        <w:tc>
          <w:tcPr>
            <w:cnfStyle w:val="000100000000" w:firstRow="0" w:lastRow="0" w:firstColumn="0" w:lastColumn="1" w:oddVBand="0" w:evenVBand="0" w:oddHBand="0" w:evenHBand="0" w:firstRowFirstColumn="0" w:firstRowLastColumn="0" w:lastRowFirstColumn="0" w:lastRowLastColumn="0"/>
            <w:tcW w:w="4485" w:type="pct"/>
            <w:tcBorders>
              <w:top w:val="single" w:sz="4" w:space="0" w:color="auto"/>
            </w:tcBorders>
          </w:tcPr>
          <w:p w:rsidR="00BB590B" w:rsidRDefault="00D22AAA">
            <w:pPr>
              <w:pStyle w:val="Normal-11pt-table"/>
              <w:rPr>
                <w:noProof/>
              </w:rPr>
            </w:pPr>
            <w:r>
              <w:rPr>
                <w:noProof/>
              </w:rPr>
              <w:t xml:space="preserve">The UK made a commitment in 2002 to commission a review of the relative health and environmental effects of all the different waste management options. </w:t>
            </w:r>
          </w:p>
          <w:p w:rsidR="00BB590B" w:rsidRDefault="00D22AAA">
            <w:pPr>
              <w:pStyle w:val="Normal-11pt-table"/>
              <w:rPr>
                <w:noProof/>
              </w:rPr>
            </w:pPr>
            <w:r>
              <w:rPr>
                <w:noProof/>
              </w:rPr>
              <w:t xml:space="preserve">This was </w:t>
            </w:r>
            <w:r>
              <w:rPr>
                <w:noProof/>
              </w:rPr>
              <w:t>a two stage process. The first stage assessed the scientific evidence of the physical health and environmental effects of options to manage municipal solid waste and similar wastes, and a report was published in May 2004.</w:t>
            </w:r>
          </w:p>
          <w:p w:rsidR="00BB590B" w:rsidRDefault="00D22AAA">
            <w:pPr>
              <w:pStyle w:val="Normal-11pt-table"/>
              <w:rPr>
                <w:noProof/>
              </w:rPr>
            </w:pPr>
            <w:r>
              <w:rPr>
                <w:noProof/>
              </w:rPr>
              <w:t>An economic study completed the se</w:t>
            </w:r>
            <w:r>
              <w:rPr>
                <w:noProof/>
              </w:rPr>
              <w:t>cond stage. This report provided an assessment of the external costs and benefits to health and the environment of waste management options valued in monetary terms. Both studies are available online.</w:t>
            </w:r>
            <w:r>
              <w:rPr>
                <w:rStyle w:val="FootnoteReference"/>
                <w:noProof/>
              </w:rPr>
              <w:footnoteReference w:id="45"/>
            </w:r>
            <w:r>
              <w:rPr>
                <w:noProof/>
              </w:rPr>
              <w:t xml:space="preserve"> </w:t>
            </w:r>
          </w:p>
          <w:p w:rsidR="00BB590B" w:rsidRDefault="00D22AAA">
            <w:pPr>
              <w:pStyle w:val="Normal-11pt-table"/>
              <w:rPr>
                <w:noProof/>
              </w:rPr>
            </w:pPr>
            <w:r>
              <w:rPr>
                <w:noProof/>
              </w:rPr>
              <w:t>In 2009 the Health Protection Agency reviewed the evi</w:t>
            </w:r>
            <w:r>
              <w:rPr>
                <w:noProof/>
              </w:rPr>
              <w:t>dence included in the above studies on the health effects of incinerators. The Agency’s report concluded that while adverse health effects could not be completely ruled out, any potential damage from modern, well run and regulated incinerators is likely to</w:t>
            </w:r>
            <w:r>
              <w:rPr>
                <w:noProof/>
              </w:rPr>
              <w:t xml:space="preserve"> be extremely small, if detectable at all. Public Health England (which the Health Protection Agency became part of in April 2013) is currently carrying out a literature view of the most recent evidence on the health effects of incinerators. It is expected</w:t>
            </w:r>
            <w:r>
              <w:rPr>
                <w:noProof/>
              </w:rPr>
              <w:t xml:space="preserve"> that this will be completed by Autumn 2017. </w:t>
            </w:r>
          </w:p>
          <w:p w:rsidR="00BB590B" w:rsidRDefault="00D22AAA">
            <w:pPr>
              <w:pStyle w:val="Normal-11pt-table"/>
              <w:rPr>
                <w:noProof/>
              </w:rPr>
            </w:pPr>
            <w:r>
              <w:rPr>
                <w:noProof/>
              </w:rPr>
              <w:t>In 2012 the Health Protection Agency announced that it is funding the MRC-HPA Centre for Environment and Health at Imperial College, London and Kings College, London, to carry out a research study to examine an</w:t>
            </w:r>
            <w:r>
              <w:rPr>
                <w:noProof/>
              </w:rPr>
              <w:t>y links between the emissions from municipal waste incinerators and health outcomes, including: low birth weight, still births and infant deaths. The study is being carried out to extend the evidence base and to provide further information to the public on</w:t>
            </w:r>
            <w:r>
              <w:rPr>
                <w:noProof/>
              </w:rPr>
              <w:t xml:space="preserve"> this subject. It is expected to be completed by Autumn 2017.</w:t>
            </w:r>
          </w:p>
        </w:tc>
      </w:tr>
    </w:tbl>
    <w:p w:rsidR="00BB590B" w:rsidRDefault="00D22AAA">
      <w:pPr>
        <w:spacing w:before="0" w:after="0"/>
        <w:rPr>
          <w:noProof/>
        </w:rPr>
      </w:pPr>
      <w:r>
        <w:rPr>
          <w:noProof/>
        </w:rPr>
        <w:br w:type="page"/>
      </w:r>
    </w:p>
    <w:p w:rsidR="00BB590B" w:rsidRDefault="00D22AAA">
      <w:pPr>
        <w:pStyle w:val="Heading3"/>
        <w:tabs>
          <w:tab w:val="clear" w:pos="1134"/>
          <w:tab w:val="clear" w:pos="6390"/>
          <w:tab w:val="left" w:pos="851"/>
        </w:tabs>
        <w:ind w:left="851" w:hanging="851"/>
        <w:rPr>
          <w:noProof/>
          <w:color w:val="auto"/>
        </w:rPr>
      </w:pPr>
      <w:bookmarkStart w:id="35" w:name="_Toc513036200"/>
      <w:r>
        <w:rPr>
          <w:noProof/>
          <w:color w:val="auto"/>
        </w:rPr>
        <w:t>Table 1 of the Basel Convention Questionnaire on Bilateral, Multilateral or Regional Agreements or Arrangements in Force</w:t>
      </w:r>
      <w:bookmarkEnd w:id="35"/>
      <w:r>
        <w:rPr>
          <w:noProof/>
          <w:color w:val="auto"/>
        </w:rPr>
        <w:t xml:space="preserve"> </w:t>
      </w:r>
    </w:p>
    <w:p w:rsidR="00BB590B" w:rsidRDefault="00D22AAA">
      <w:pPr>
        <w:rPr>
          <w:noProof/>
        </w:rPr>
      </w:pPr>
      <w:r>
        <w:rPr>
          <w:noProof/>
        </w:rPr>
        <w:t xml:space="preserve">This question was not answered by the following Member States: </w:t>
      </w:r>
      <w:r>
        <w:rPr>
          <w:rStyle w:val="BoldNormalTextChar"/>
          <w:noProof/>
        </w:rPr>
        <w:t>Belgium, Bulgaria, Croatia, Cyprus, Denmark, France, Hungary, Ireland, Latvia, Lithuania, Luxembourg,</w:t>
      </w:r>
      <w:r>
        <w:rPr>
          <w:noProof/>
        </w:rPr>
        <w:t xml:space="preserve"> the </w:t>
      </w:r>
      <w:r>
        <w:rPr>
          <w:rStyle w:val="BoldNormalTextChar"/>
          <w:noProof/>
        </w:rPr>
        <w:t>Netherlands, Poland, Romania</w:t>
      </w:r>
      <w:r>
        <w:rPr>
          <w:noProof/>
        </w:rPr>
        <w:t>, and</w:t>
      </w:r>
      <w:r>
        <w:rPr>
          <w:rStyle w:val="BoldNormalTextChar"/>
          <w:noProof/>
        </w:rPr>
        <w:t xml:space="preserve"> Slovenia</w:t>
      </w:r>
      <w:r>
        <w:rPr>
          <w:noProof/>
        </w:rPr>
        <w:t>. Most of these Member States stated they did not have any such agreements or arrangements.</w:t>
      </w:r>
    </w:p>
    <w:p w:rsidR="00BB590B" w:rsidRDefault="00D22AAA">
      <w:pPr>
        <w:pStyle w:val="Caption"/>
        <w:rPr>
          <w:noProof/>
        </w:rPr>
      </w:pPr>
      <w:bookmarkStart w:id="36" w:name="_Toc516064923"/>
      <w:r>
        <w:rPr>
          <w:noProof/>
        </w:rPr>
        <w:t xml:space="preserve">Table </w:t>
      </w:r>
      <w:r>
        <w:rPr>
          <w:noProof/>
        </w:rPr>
        <w:fldChar w:fldCharType="begin"/>
      </w:r>
      <w:r>
        <w:rPr>
          <w:noProof/>
        </w:rPr>
        <w:instrText xml:space="preserve"> STYLEREF </w:instrText>
      </w:r>
      <w:r>
        <w:rPr>
          <w:noProof/>
        </w:rPr>
        <w:instrText xml:space="preserve">1 \s </w:instrText>
      </w:r>
      <w:r>
        <w:rPr>
          <w:noProof/>
        </w:rPr>
        <w:fldChar w:fldCharType="separate"/>
      </w:r>
      <w:r>
        <w:rPr>
          <w:noProof/>
        </w:rPr>
        <w:t>0</w:t>
      </w:r>
      <w:r>
        <w:rPr>
          <w:noProof/>
        </w:rPr>
        <w:fldChar w:fldCharType="end"/>
      </w:r>
      <w:r>
        <w:rPr>
          <w:noProof/>
        </w:rPr>
        <w:noBreakHyphen/>
      </w:r>
      <w:r>
        <w:rPr>
          <w:noProof/>
        </w:rPr>
        <w:fldChar w:fldCharType="begin"/>
      </w:r>
      <w:r>
        <w:rPr>
          <w:noProof/>
        </w:rPr>
        <w:instrText xml:space="preserve"> SEQ Table \* ARABIC \s 1 </w:instrText>
      </w:r>
      <w:r>
        <w:rPr>
          <w:noProof/>
        </w:rPr>
        <w:fldChar w:fldCharType="separate"/>
      </w:r>
      <w:r>
        <w:rPr>
          <w:noProof/>
        </w:rPr>
        <w:t>2</w:t>
      </w:r>
      <w:r>
        <w:rPr>
          <w:noProof/>
        </w:rPr>
        <w:fldChar w:fldCharType="end"/>
      </w:r>
      <w:r>
        <w:rPr>
          <w:noProof/>
        </w:rPr>
        <w:t>: Information from Member States Concerning Bilateral, Multilateral or Regional Agreements or Arrangements</w:t>
      </w:r>
      <w:bookmarkEnd w:id="36"/>
      <w:r>
        <w:rPr>
          <w:noProof/>
        </w:rPr>
        <w:t xml:space="preserve"> </w:t>
      </w:r>
    </w:p>
    <w:tbl>
      <w:tblPr>
        <w:tblStyle w:val="EunomiaTable-Text"/>
        <w:tblW w:w="5292" w:type="pct"/>
        <w:tblLayout w:type="fixed"/>
        <w:tblLook w:val="05E0" w:firstRow="1" w:lastRow="1" w:firstColumn="1" w:lastColumn="1" w:noHBand="0" w:noVBand="1"/>
      </w:tblPr>
      <w:tblGrid>
        <w:gridCol w:w="1365"/>
        <w:gridCol w:w="1296"/>
        <w:gridCol w:w="1598"/>
        <w:gridCol w:w="1368"/>
        <w:gridCol w:w="8618"/>
      </w:tblGrid>
      <w:tr w:rsidR="00BB590B" w:rsidTr="00BB590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79" w:type="pct"/>
            <w:vAlign w:val="center"/>
          </w:tcPr>
          <w:p w:rsidR="00BB590B" w:rsidRDefault="00D22AAA">
            <w:pPr>
              <w:pStyle w:val="Normal-11pt-table"/>
              <w:jc w:val="center"/>
              <w:rPr>
                <w:noProof/>
              </w:rPr>
            </w:pPr>
            <w:r>
              <w:rPr>
                <w:noProof/>
              </w:rPr>
              <w:t>Member State</w:t>
            </w:r>
          </w:p>
        </w:tc>
        <w:tc>
          <w:tcPr>
            <w:tcW w:w="455" w:type="pct"/>
            <w:vAlign w:val="center"/>
          </w:tcPr>
          <w:p w:rsidR="00BB590B" w:rsidRDefault="00D22AAA">
            <w:pPr>
              <w:pStyle w:val="Normal-11pt-table"/>
              <w:cnfStyle w:val="100000000000" w:firstRow="1" w:lastRow="0" w:firstColumn="0" w:lastColumn="0" w:oddVBand="0" w:evenVBand="0" w:oddHBand="0" w:evenHBand="0" w:firstRowFirstColumn="0" w:firstRowLastColumn="0" w:lastRowFirstColumn="0" w:lastRowLastColumn="0"/>
              <w:rPr>
                <w:noProof/>
              </w:rPr>
            </w:pPr>
            <w:r>
              <w:rPr>
                <w:noProof/>
              </w:rPr>
              <w:t>Type of agreement</w:t>
            </w:r>
          </w:p>
          <w:p w:rsidR="00BB590B" w:rsidRDefault="00D22AAA">
            <w:pPr>
              <w:pStyle w:val="Normal-11pt-table"/>
              <w:cnfStyle w:val="100000000000" w:firstRow="1" w:lastRow="0" w:firstColumn="0" w:lastColumn="0" w:oddVBand="0" w:evenVBand="0" w:oddHBand="0" w:evenHBand="0" w:firstRowFirstColumn="0" w:firstRowLastColumn="0" w:lastRowFirstColumn="0" w:lastRowLastColumn="0"/>
              <w:rPr>
                <w:noProof/>
              </w:rPr>
            </w:pPr>
            <w:r>
              <w:rPr>
                <w:noProof/>
              </w:rPr>
              <w:t>(bilateral,</w:t>
            </w:r>
          </w:p>
          <w:p w:rsidR="00BB590B" w:rsidRDefault="00D22AAA">
            <w:pPr>
              <w:pStyle w:val="Normal-11pt-table"/>
              <w:cnfStyle w:val="100000000000" w:firstRow="1" w:lastRow="0" w:firstColumn="0" w:lastColumn="0" w:oddVBand="0" w:evenVBand="0" w:oddHBand="0" w:evenHBand="0" w:firstRowFirstColumn="0" w:firstRowLastColumn="0" w:lastRowFirstColumn="0" w:lastRowLastColumn="0"/>
              <w:rPr>
                <w:noProof/>
              </w:rPr>
            </w:pPr>
            <w:r>
              <w:rPr>
                <w:noProof/>
              </w:rPr>
              <w:t>multilateral, regional)</w:t>
            </w:r>
          </w:p>
        </w:tc>
        <w:tc>
          <w:tcPr>
            <w:tcW w:w="561" w:type="pct"/>
            <w:vAlign w:val="center"/>
          </w:tcPr>
          <w:p w:rsidR="00BB590B" w:rsidRDefault="00D22AAA">
            <w:pPr>
              <w:pStyle w:val="Normal-11pt-table"/>
              <w:cnfStyle w:val="100000000000" w:firstRow="1" w:lastRow="0" w:firstColumn="0" w:lastColumn="0" w:oddVBand="0" w:evenVBand="0" w:oddHBand="0" w:evenHBand="0" w:firstRowFirstColumn="0" w:firstRowLastColumn="0" w:lastRowFirstColumn="0" w:lastRowLastColumn="0"/>
              <w:rPr>
                <w:noProof/>
              </w:rPr>
            </w:pPr>
            <w:r>
              <w:rPr>
                <w:noProof/>
              </w:rPr>
              <w:t>States and</w:t>
            </w:r>
          </w:p>
          <w:p w:rsidR="00BB590B" w:rsidRDefault="00D22AAA">
            <w:pPr>
              <w:pStyle w:val="Normal-11pt-table"/>
              <w:cnfStyle w:val="100000000000" w:firstRow="1" w:lastRow="0" w:firstColumn="0" w:lastColumn="0" w:oddVBand="0" w:evenVBand="0" w:oddHBand="0" w:evenHBand="0" w:firstRowFirstColumn="0" w:firstRowLastColumn="0" w:lastRowFirstColumn="0" w:lastRowLastColumn="0"/>
              <w:rPr>
                <w:noProof/>
              </w:rPr>
            </w:pPr>
            <w:r>
              <w:rPr>
                <w:noProof/>
              </w:rPr>
              <w:t>territories covered</w:t>
            </w:r>
          </w:p>
        </w:tc>
        <w:tc>
          <w:tcPr>
            <w:tcW w:w="480" w:type="pct"/>
            <w:vAlign w:val="center"/>
          </w:tcPr>
          <w:p w:rsidR="00BB590B" w:rsidRDefault="00D22AAA">
            <w:pPr>
              <w:pStyle w:val="Normal-11pt-table"/>
              <w:cnfStyle w:val="100000000000" w:firstRow="1" w:lastRow="0" w:firstColumn="0" w:lastColumn="0" w:oddVBand="0" w:evenVBand="0" w:oddHBand="0" w:evenHBand="0" w:firstRowFirstColumn="0" w:firstRowLastColumn="0" w:lastRowFirstColumn="0" w:lastRowLastColumn="0"/>
              <w:rPr>
                <w:noProof/>
              </w:rPr>
            </w:pPr>
            <w:r>
              <w:rPr>
                <w:noProof/>
              </w:rPr>
              <w:t>Validity p</w:t>
            </w:r>
            <w:r>
              <w:rPr>
                <w:noProof/>
              </w:rPr>
              <w:t>eriod</w:t>
            </w:r>
          </w:p>
          <w:p w:rsidR="00BB590B" w:rsidRDefault="00D22AAA">
            <w:pPr>
              <w:pStyle w:val="Normal-11pt-table"/>
              <w:cnfStyle w:val="100000000000" w:firstRow="1" w:lastRow="0" w:firstColumn="0" w:lastColumn="0" w:oddVBand="0" w:evenVBand="0" w:oddHBand="0" w:evenHBand="0" w:firstRowFirstColumn="0" w:firstRowLastColumn="0" w:lastRowFirstColumn="0" w:lastRowLastColumn="0"/>
              <w:rPr>
                <w:noProof/>
              </w:rPr>
            </w:pPr>
            <w:r>
              <w:rPr>
                <w:noProof/>
              </w:rPr>
              <w:t>(From – To)</w:t>
            </w:r>
          </w:p>
        </w:tc>
        <w:tc>
          <w:tcPr>
            <w:cnfStyle w:val="000100000000" w:firstRow="0" w:lastRow="0" w:firstColumn="0" w:lastColumn="1" w:oddVBand="0" w:evenVBand="0" w:oddHBand="0" w:evenHBand="0" w:firstRowFirstColumn="0" w:firstRowLastColumn="0" w:lastRowFirstColumn="0" w:lastRowLastColumn="0"/>
            <w:tcW w:w="3025" w:type="pct"/>
            <w:vAlign w:val="center"/>
          </w:tcPr>
          <w:p w:rsidR="00BB590B" w:rsidRDefault="00D22AAA">
            <w:pPr>
              <w:pStyle w:val="Normal-11pt-table"/>
              <w:rPr>
                <w:noProof/>
              </w:rPr>
            </w:pPr>
            <w:r>
              <w:rPr>
                <w:noProof/>
              </w:rPr>
              <w:t>Remarks:</w:t>
            </w:r>
          </w:p>
          <w:p w:rsidR="00BB590B" w:rsidRDefault="00D22AAA">
            <w:pPr>
              <w:pStyle w:val="Normal-11pt-table"/>
              <w:rPr>
                <w:noProof/>
              </w:rPr>
            </w:pPr>
            <w:r>
              <w:rPr>
                <w:noProof/>
              </w:rPr>
              <w:t>(Wastes covered, disposal operations, etc.)</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vMerge w:val="restart"/>
          </w:tcPr>
          <w:p w:rsidR="00BB590B" w:rsidRDefault="00D22AAA">
            <w:pPr>
              <w:pStyle w:val="Normal-11pt-table"/>
              <w:rPr>
                <w:noProof/>
              </w:rPr>
            </w:pPr>
            <w:r>
              <w:rPr>
                <w:noProof/>
              </w:rPr>
              <w:t>Austria</w:t>
            </w:r>
            <w:r>
              <w:rPr>
                <w:rStyle w:val="FootnoteReference"/>
                <w:noProof/>
              </w:rPr>
              <w:footnoteReference w:id="46"/>
            </w:r>
            <w:r>
              <w:rPr>
                <w:noProof/>
              </w:rPr>
              <w:t xml:space="preserve"> (2013-2015)</w:t>
            </w:r>
          </w:p>
        </w:tc>
        <w:tc>
          <w:tcPr>
            <w:tcW w:w="455"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Regional</w:t>
            </w:r>
          </w:p>
        </w:tc>
        <w:tc>
          <w:tcPr>
            <w:tcW w:w="561"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OECD Member Countries</w:t>
            </w:r>
          </w:p>
        </w:tc>
        <w:tc>
          <w:tcPr>
            <w:tcW w:w="480"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1994-</w:t>
            </w:r>
          </w:p>
        </w:tc>
        <w:tc>
          <w:tcPr>
            <w:cnfStyle w:val="000100000000" w:firstRow="0" w:lastRow="0" w:firstColumn="0" w:lastColumn="1" w:oddVBand="0" w:evenVBand="0" w:oddHBand="0" w:evenHBand="0" w:firstRowFirstColumn="0" w:firstRowLastColumn="0" w:lastRowFirstColumn="0" w:lastRowLastColumn="0"/>
            <w:tcW w:w="3025" w:type="pct"/>
          </w:tcPr>
          <w:p w:rsidR="00BB590B" w:rsidRDefault="00D22AAA">
            <w:pPr>
              <w:pStyle w:val="Normal-11pt-table"/>
              <w:rPr>
                <w:noProof/>
              </w:rPr>
            </w:pPr>
            <w:r>
              <w:rPr>
                <w:noProof/>
              </w:rPr>
              <w:t xml:space="preserve">OECD Decision C(92)39/FINAL on the Control of Transfrontier Movements of Wastes Destined for Recovery Operations (30 March </w:t>
            </w:r>
            <w:r>
              <w:rPr>
                <w:noProof/>
              </w:rPr>
              <w:t>1992) amended by C(2001)179 FINAL</w:t>
            </w:r>
          </w:p>
        </w:tc>
      </w:tr>
      <w:tr w:rsidR="00BB590B" w:rsidTr="00BB590B">
        <w:tc>
          <w:tcPr>
            <w:cnfStyle w:val="001000000000" w:firstRow="0" w:lastRow="0" w:firstColumn="1" w:lastColumn="0" w:oddVBand="0" w:evenVBand="0" w:oddHBand="0" w:evenHBand="0" w:firstRowFirstColumn="0" w:firstRowLastColumn="0" w:lastRowFirstColumn="0" w:lastRowLastColumn="0"/>
            <w:tcW w:w="479" w:type="pct"/>
            <w:vMerge/>
          </w:tcPr>
          <w:p w:rsidR="00BB590B" w:rsidRDefault="00BB590B">
            <w:pPr>
              <w:pStyle w:val="Normal-11pt-table"/>
              <w:rPr>
                <w:noProof/>
              </w:rPr>
            </w:pPr>
          </w:p>
        </w:tc>
        <w:tc>
          <w:tcPr>
            <w:tcW w:w="455"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Regional</w:t>
            </w:r>
          </w:p>
        </w:tc>
        <w:tc>
          <w:tcPr>
            <w:tcW w:w="561"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EU Member States and EEA States</w:t>
            </w:r>
          </w:p>
        </w:tc>
        <w:tc>
          <w:tcPr>
            <w:tcW w:w="480" w:type="pct"/>
          </w:tcPr>
          <w:p w:rsidR="00BB590B" w:rsidRDefault="00BB590B">
            <w:pPr>
              <w:pStyle w:val="Normal-11pt-table"/>
              <w:cnfStyle w:val="000000000000" w:firstRow="0" w:lastRow="0" w:firstColumn="0" w:lastColumn="0" w:oddVBand="0" w:evenVBand="0" w:oddHBand="0" w:evenHBand="0" w:firstRowFirstColumn="0" w:firstRowLastColumn="0" w:lastRowFirstColumn="0" w:lastRowLastColumn="0"/>
              <w:rPr>
                <w:noProof/>
              </w:rPr>
            </w:pPr>
          </w:p>
        </w:tc>
        <w:tc>
          <w:tcPr>
            <w:cnfStyle w:val="000100000000" w:firstRow="0" w:lastRow="0" w:firstColumn="0" w:lastColumn="1" w:oddVBand="0" w:evenVBand="0" w:oddHBand="0" w:evenHBand="0" w:firstRowFirstColumn="0" w:firstRowLastColumn="0" w:lastRowFirstColumn="0" w:lastRowLastColumn="0"/>
            <w:tcW w:w="3025" w:type="pct"/>
          </w:tcPr>
          <w:p w:rsidR="00BB590B" w:rsidRDefault="00D22AAA">
            <w:pPr>
              <w:pStyle w:val="Normal-11pt-table"/>
              <w:rPr>
                <w:noProof/>
              </w:rPr>
            </w:pPr>
            <w:r>
              <w:rPr>
                <w:noProof/>
              </w:rPr>
              <w:t>Recovery operations and final disposal operations.</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vMerge/>
            <w:tcBorders>
              <w:bottom w:val="single" w:sz="4" w:space="0" w:color="auto"/>
            </w:tcBorders>
          </w:tcPr>
          <w:p w:rsidR="00BB590B" w:rsidRDefault="00BB590B">
            <w:pPr>
              <w:pStyle w:val="Normal-11pt-table"/>
              <w:rPr>
                <w:noProof/>
              </w:rPr>
            </w:pPr>
          </w:p>
        </w:tc>
        <w:tc>
          <w:tcPr>
            <w:tcW w:w="455" w:type="pct"/>
            <w:tcBorders>
              <w:bottom w:val="single" w:sz="4" w:space="0" w:color="auto"/>
            </w:tcBorders>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Bilateral</w:t>
            </w:r>
          </w:p>
        </w:tc>
        <w:tc>
          <w:tcPr>
            <w:tcW w:w="561" w:type="pct"/>
            <w:tcBorders>
              <w:bottom w:val="single" w:sz="4" w:space="0" w:color="auto"/>
            </w:tcBorders>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Germany and Austria</w:t>
            </w:r>
          </w:p>
        </w:tc>
        <w:tc>
          <w:tcPr>
            <w:tcW w:w="480" w:type="pct"/>
            <w:tcBorders>
              <w:bottom w:val="single" w:sz="4" w:space="0" w:color="auto"/>
            </w:tcBorders>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01/07/2009-</w:t>
            </w:r>
          </w:p>
        </w:tc>
        <w:tc>
          <w:tcPr>
            <w:cnfStyle w:val="000100000000" w:firstRow="0" w:lastRow="0" w:firstColumn="0" w:lastColumn="1" w:oddVBand="0" w:evenVBand="0" w:oddHBand="0" w:evenHBand="0" w:firstRowFirstColumn="0" w:firstRowLastColumn="0" w:lastRowFirstColumn="0" w:lastRowLastColumn="0"/>
            <w:tcW w:w="3025" w:type="pct"/>
            <w:tcBorders>
              <w:bottom w:val="single" w:sz="4" w:space="0" w:color="auto"/>
            </w:tcBorders>
          </w:tcPr>
          <w:p w:rsidR="00BB590B" w:rsidRDefault="00D22AAA">
            <w:pPr>
              <w:pStyle w:val="Normal-11pt-table"/>
              <w:rPr>
                <w:noProof/>
              </w:rPr>
            </w:pPr>
            <w:r>
              <w:rPr>
                <w:noProof/>
              </w:rPr>
              <w:t xml:space="preserve">The agreement covers transboundary shipments in the border region of </w:t>
            </w:r>
            <w:r>
              <w:rPr>
                <w:noProof/>
              </w:rPr>
              <w:t>Germany-Austria.</w:t>
            </w:r>
            <w:r>
              <w:rPr>
                <w:rStyle w:val="FootnoteReference"/>
                <w:noProof/>
              </w:rPr>
              <w:footnoteReference w:id="47"/>
            </w:r>
            <w:r>
              <w:rPr>
                <w:noProof/>
              </w:rPr>
              <w:t xml:space="preserve"> </w:t>
            </w:r>
          </w:p>
        </w:tc>
      </w:tr>
      <w:tr w:rsidR="00BB590B" w:rsidTr="00BB590B">
        <w:tc>
          <w:tcPr>
            <w:cnfStyle w:val="001000000000" w:firstRow="0" w:lastRow="0" w:firstColumn="1" w:lastColumn="0" w:oddVBand="0" w:evenVBand="0" w:oddHBand="0" w:evenHBand="0" w:firstRowFirstColumn="0" w:firstRowLastColumn="0" w:lastRowFirstColumn="0" w:lastRowLastColumn="0"/>
            <w:tcW w:w="479" w:type="pct"/>
            <w:vMerge w:val="restart"/>
            <w:tcBorders>
              <w:top w:val="single" w:sz="4" w:space="0" w:color="auto"/>
              <w:bottom w:val="dotted" w:sz="4" w:space="0" w:color="A6A6A6" w:themeColor="background1" w:themeShade="A6"/>
            </w:tcBorders>
          </w:tcPr>
          <w:p w:rsidR="00BB590B" w:rsidRDefault="00D22AAA">
            <w:pPr>
              <w:pStyle w:val="Normal-11pt-table"/>
              <w:rPr>
                <w:noProof/>
              </w:rPr>
            </w:pPr>
            <w:r>
              <w:rPr>
                <w:noProof/>
              </w:rPr>
              <w:t>Czech Republic (2013-2015)</w:t>
            </w:r>
          </w:p>
        </w:tc>
        <w:tc>
          <w:tcPr>
            <w:tcW w:w="455" w:type="pct"/>
            <w:tcBorders>
              <w:top w:val="single" w:sz="4" w:space="0" w:color="auto"/>
              <w:bottom w:val="dotted" w:sz="4" w:space="0" w:color="A6A6A6" w:themeColor="background1" w:themeShade="A6"/>
            </w:tcBorders>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rFonts w:ascii="Calibri" w:hAnsi="Calibri"/>
                <w:noProof/>
                <w:color w:val="000000"/>
              </w:rPr>
              <w:t>Regional</w:t>
            </w:r>
          </w:p>
        </w:tc>
        <w:tc>
          <w:tcPr>
            <w:tcW w:w="561" w:type="pct"/>
            <w:tcBorders>
              <w:top w:val="single" w:sz="4" w:space="0" w:color="auto"/>
              <w:bottom w:val="dotted" w:sz="4" w:space="0" w:color="A6A6A6" w:themeColor="background1" w:themeShade="A6"/>
            </w:tcBorders>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rFonts w:ascii="Calibri" w:hAnsi="Calibri"/>
                <w:noProof/>
                <w:color w:val="000000"/>
              </w:rPr>
              <w:t>OECD Member Countries</w:t>
            </w:r>
          </w:p>
        </w:tc>
        <w:tc>
          <w:tcPr>
            <w:tcW w:w="480" w:type="pct"/>
            <w:tcBorders>
              <w:top w:val="single" w:sz="4" w:space="0" w:color="auto"/>
              <w:bottom w:val="dotted" w:sz="4" w:space="0" w:color="A6A6A6" w:themeColor="background1" w:themeShade="A6"/>
            </w:tcBorders>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01/12/1995-</w:t>
            </w:r>
          </w:p>
        </w:tc>
        <w:tc>
          <w:tcPr>
            <w:cnfStyle w:val="000100000000" w:firstRow="0" w:lastRow="0" w:firstColumn="0" w:lastColumn="1" w:oddVBand="0" w:evenVBand="0" w:oddHBand="0" w:evenHBand="0" w:firstRowFirstColumn="0" w:firstRowLastColumn="0" w:lastRowFirstColumn="0" w:lastRowLastColumn="0"/>
            <w:tcW w:w="3025" w:type="pct"/>
            <w:tcBorders>
              <w:top w:val="single" w:sz="4" w:space="0" w:color="auto"/>
              <w:bottom w:val="dotted" w:sz="4" w:space="0" w:color="A6A6A6" w:themeColor="background1" w:themeShade="A6"/>
            </w:tcBorders>
          </w:tcPr>
          <w:p w:rsidR="00BB590B" w:rsidRDefault="00D22AAA">
            <w:pPr>
              <w:pStyle w:val="Normal-11pt-table"/>
              <w:rPr>
                <w:noProof/>
              </w:rPr>
            </w:pPr>
            <w:r>
              <w:rPr>
                <w:noProof/>
              </w:rPr>
              <w:t xml:space="preserve">OECD Decision C(92)39/FINAL on the Control of Transfrontier Movements of Wastes Destined for Recovery Operations (30 March 1992) as revised by the Decision </w:t>
            </w:r>
            <w:r>
              <w:rPr>
                <w:noProof/>
              </w:rPr>
              <w:t>C(2001)107/FINAL (since May 2002)</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vMerge/>
          </w:tcPr>
          <w:p w:rsidR="00BB590B" w:rsidRDefault="00BB590B">
            <w:pPr>
              <w:pStyle w:val="Normal-11pt-table"/>
              <w:rPr>
                <w:noProof/>
              </w:rPr>
            </w:pPr>
          </w:p>
        </w:tc>
        <w:tc>
          <w:tcPr>
            <w:tcW w:w="455"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rFonts w:ascii="Calibri" w:hAnsi="Calibri"/>
                <w:noProof/>
                <w:color w:val="000000"/>
              </w:rPr>
            </w:pPr>
            <w:r>
              <w:rPr>
                <w:rFonts w:ascii="Calibri" w:hAnsi="Calibri"/>
                <w:noProof/>
                <w:color w:val="000000"/>
              </w:rPr>
              <w:t>Regional</w:t>
            </w:r>
          </w:p>
        </w:tc>
        <w:tc>
          <w:tcPr>
            <w:tcW w:w="561"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rFonts w:ascii="Calibri" w:hAnsi="Calibri"/>
                <w:noProof/>
                <w:color w:val="000000"/>
              </w:rPr>
            </w:pPr>
            <w:r>
              <w:rPr>
                <w:rFonts w:ascii="Calibri" w:hAnsi="Calibri"/>
                <w:noProof/>
                <w:color w:val="000000"/>
              </w:rPr>
              <w:t>EU Countries</w:t>
            </w:r>
          </w:p>
        </w:tc>
        <w:tc>
          <w:tcPr>
            <w:tcW w:w="480"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01/05/2004-</w:t>
            </w:r>
          </w:p>
        </w:tc>
        <w:tc>
          <w:tcPr>
            <w:cnfStyle w:val="000100000000" w:firstRow="0" w:lastRow="0" w:firstColumn="0" w:lastColumn="1" w:oddVBand="0" w:evenVBand="0" w:oddHBand="0" w:evenHBand="0" w:firstRowFirstColumn="0" w:firstRowLastColumn="0" w:lastRowFirstColumn="0" w:lastRowLastColumn="0"/>
            <w:tcW w:w="3025" w:type="pct"/>
          </w:tcPr>
          <w:p w:rsidR="00BB590B" w:rsidRDefault="00D22AAA">
            <w:pPr>
              <w:pStyle w:val="Normal-11pt-table"/>
              <w:rPr>
                <w:noProof/>
              </w:rPr>
            </w:pPr>
            <w:r>
              <w:rPr>
                <w:noProof/>
              </w:rPr>
              <w:t>Regulation 1013/2006 on shipments of waste</w:t>
            </w:r>
          </w:p>
        </w:tc>
      </w:tr>
      <w:tr w:rsidR="00BB590B" w:rsidTr="00BB590B">
        <w:trPr>
          <w:trHeight w:val="81"/>
        </w:trPr>
        <w:tc>
          <w:tcPr>
            <w:cnfStyle w:val="001000000000" w:firstRow="0" w:lastRow="0" w:firstColumn="1" w:lastColumn="0" w:oddVBand="0" w:evenVBand="0" w:oddHBand="0" w:evenHBand="0" w:firstRowFirstColumn="0" w:firstRowLastColumn="0" w:lastRowFirstColumn="0" w:lastRowLastColumn="0"/>
            <w:tcW w:w="479" w:type="pct"/>
            <w:vMerge/>
            <w:tcBorders>
              <w:top w:val="dotted" w:sz="4" w:space="0" w:color="A6A6A6" w:themeColor="background1" w:themeShade="A6"/>
              <w:bottom w:val="single" w:sz="4" w:space="0" w:color="auto"/>
            </w:tcBorders>
          </w:tcPr>
          <w:p w:rsidR="00BB590B" w:rsidRDefault="00BB590B">
            <w:pPr>
              <w:pStyle w:val="Normal-11pt-table"/>
              <w:rPr>
                <w:noProof/>
              </w:rPr>
            </w:pPr>
          </w:p>
        </w:tc>
        <w:tc>
          <w:tcPr>
            <w:tcW w:w="455" w:type="pct"/>
            <w:tcBorders>
              <w:top w:val="dotted" w:sz="4" w:space="0" w:color="A6A6A6" w:themeColor="background1" w:themeShade="A6"/>
              <w:bottom w:val="single" w:sz="4" w:space="0" w:color="auto"/>
            </w:tcBorders>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Multilateral</w:t>
            </w:r>
          </w:p>
        </w:tc>
        <w:tc>
          <w:tcPr>
            <w:tcW w:w="561" w:type="pct"/>
            <w:tcBorders>
              <w:top w:val="dotted" w:sz="4" w:space="0" w:color="A6A6A6" w:themeColor="background1" w:themeShade="A6"/>
              <w:bottom w:val="single" w:sz="4" w:space="0" w:color="auto"/>
            </w:tcBorders>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OECD</w:t>
            </w:r>
          </w:p>
        </w:tc>
        <w:tc>
          <w:tcPr>
            <w:tcW w:w="480" w:type="pct"/>
            <w:tcBorders>
              <w:top w:val="dotted" w:sz="4" w:space="0" w:color="A6A6A6" w:themeColor="background1" w:themeShade="A6"/>
              <w:bottom w:val="single" w:sz="4" w:space="0" w:color="auto"/>
            </w:tcBorders>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01/12/2010</w:t>
            </w:r>
          </w:p>
        </w:tc>
        <w:tc>
          <w:tcPr>
            <w:cnfStyle w:val="000100000000" w:firstRow="0" w:lastRow="0" w:firstColumn="0" w:lastColumn="1" w:oddVBand="0" w:evenVBand="0" w:oddHBand="0" w:evenHBand="0" w:firstRowFirstColumn="0" w:firstRowLastColumn="0" w:lastRowFirstColumn="0" w:lastRowLastColumn="0"/>
            <w:tcW w:w="3025" w:type="pct"/>
            <w:tcBorders>
              <w:top w:val="dotted" w:sz="4" w:space="0" w:color="A6A6A6" w:themeColor="background1" w:themeShade="A6"/>
              <w:bottom w:val="single" w:sz="4" w:space="0" w:color="auto"/>
            </w:tcBorders>
          </w:tcPr>
          <w:p w:rsidR="00BB590B" w:rsidRDefault="00D22AAA">
            <w:pPr>
              <w:pStyle w:val="Normal-11pt-table"/>
              <w:rPr>
                <w:noProof/>
              </w:rPr>
            </w:pPr>
            <w:r>
              <w:rPr>
                <w:rFonts w:ascii="Calibri" w:hAnsi="Calibri"/>
                <w:noProof/>
                <w:color w:val="000000"/>
              </w:rPr>
              <w:t>Estonia has been a OECD member since 9.12.2010</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Borders>
              <w:top w:val="single" w:sz="4" w:space="0" w:color="auto"/>
              <w:bottom w:val="single" w:sz="4" w:space="0" w:color="auto"/>
            </w:tcBorders>
          </w:tcPr>
          <w:p w:rsidR="00BB590B" w:rsidRDefault="00D22AAA">
            <w:pPr>
              <w:pStyle w:val="Normal-11pt-table"/>
              <w:rPr>
                <w:noProof/>
              </w:rPr>
            </w:pPr>
            <w:r>
              <w:rPr>
                <w:noProof/>
              </w:rPr>
              <w:t>Estonia (2013-2015)</w:t>
            </w:r>
          </w:p>
        </w:tc>
        <w:tc>
          <w:tcPr>
            <w:tcW w:w="455" w:type="pct"/>
            <w:tcBorders>
              <w:top w:val="single" w:sz="4" w:space="0" w:color="auto"/>
              <w:bottom w:val="single" w:sz="4" w:space="0" w:color="auto"/>
            </w:tcBorders>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Multilateral</w:t>
            </w:r>
          </w:p>
        </w:tc>
        <w:tc>
          <w:tcPr>
            <w:tcW w:w="561" w:type="pct"/>
            <w:tcBorders>
              <w:top w:val="single" w:sz="4" w:space="0" w:color="auto"/>
              <w:bottom w:val="single" w:sz="4" w:space="0" w:color="auto"/>
            </w:tcBorders>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OECD</w:t>
            </w:r>
          </w:p>
        </w:tc>
        <w:tc>
          <w:tcPr>
            <w:tcW w:w="480" w:type="pct"/>
            <w:tcBorders>
              <w:top w:val="single" w:sz="4" w:space="0" w:color="auto"/>
              <w:bottom w:val="single" w:sz="4" w:space="0" w:color="auto"/>
            </w:tcBorders>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01/12/2010-</w:t>
            </w:r>
          </w:p>
        </w:tc>
        <w:tc>
          <w:tcPr>
            <w:cnfStyle w:val="000100000000" w:firstRow="0" w:lastRow="0" w:firstColumn="0" w:lastColumn="1" w:oddVBand="0" w:evenVBand="0" w:oddHBand="0" w:evenHBand="0" w:firstRowFirstColumn="0" w:firstRowLastColumn="0" w:lastRowFirstColumn="0" w:lastRowLastColumn="0"/>
            <w:tcW w:w="3025" w:type="pct"/>
            <w:tcBorders>
              <w:top w:val="single" w:sz="4" w:space="0" w:color="auto"/>
              <w:bottom w:val="single" w:sz="4" w:space="0" w:color="auto"/>
            </w:tcBorders>
          </w:tcPr>
          <w:p w:rsidR="00BB590B" w:rsidRDefault="00D22AAA">
            <w:pPr>
              <w:pStyle w:val="Normal-11pt-table"/>
              <w:rPr>
                <w:noProof/>
              </w:rPr>
            </w:pPr>
            <w:r>
              <w:rPr>
                <w:noProof/>
              </w:rPr>
              <w:t xml:space="preserve">Estonia has </w:t>
            </w:r>
            <w:r>
              <w:rPr>
                <w:noProof/>
              </w:rPr>
              <w:t>been a OECD member since 9.12.2010</w:t>
            </w:r>
          </w:p>
        </w:tc>
      </w:tr>
      <w:tr w:rsidR="00BB590B" w:rsidTr="00BB590B">
        <w:tc>
          <w:tcPr>
            <w:cnfStyle w:val="001000000000" w:firstRow="0" w:lastRow="0" w:firstColumn="1" w:lastColumn="0" w:oddVBand="0" w:evenVBand="0" w:oddHBand="0" w:evenHBand="0" w:firstRowFirstColumn="0" w:firstRowLastColumn="0" w:lastRowFirstColumn="0" w:lastRowLastColumn="0"/>
            <w:tcW w:w="479" w:type="pct"/>
            <w:tcBorders>
              <w:top w:val="single" w:sz="4" w:space="0" w:color="auto"/>
              <w:bottom w:val="single" w:sz="4" w:space="0" w:color="auto"/>
            </w:tcBorders>
          </w:tcPr>
          <w:p w:rsidR="00BB590B" w:rsidRDefault="00D22AAA">
            <w:pPr>
              <w:pStyle w:val="Normal-11pt-table"/>
              <w:rPr>
                <w:noProof/>
              </w:rPr>
            </w:pPr>
            <w:r>
              <w:rPr>
                <w:noProof/>
              </w:rPr>
              <w:t>Finland (2013-2015)</w:t>
            </w:r>
          </w:p>
        </w:tc>
        <w:tc>
          <w:tcPr>
            <w:tcW w:w="455" w:type="pct"/>
            <w:tcBorders>
              <w:top w:val="single" w:sz="4" w:space="0" w:color="auto"/>
              <w:bottom w:val="single" w:sz="4" w:space="0" w:color="auto"/>
            </w:tcBorders>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Regional</w:t>
            </w:r>
          </w:p>
        </w:tc>
        <w:tc>
          <w:tcPr>
            <w:tcW w:w="561" w:type="pct"/>
            <w:tcBorders>
              <w:top w:val="single" w:sz="4" w:space="0" w:color="auto"/>
              <w:bottom w:val="single" w:sz="4" w:space="0" w:color="auto"/>
            </w:tcBorders>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OECD Member Countries</w:t>
            </w:r>
          </w:p>
        </w:tc>
        <w:tc>
          <w:tcPr>
            <w:tcW w:w="480" w:type="pct"/>
            <w:tcBorders>
              <w:top w:val="single" w:sz="4" w:space="0" w:color="auto"/>
              <w:bottom w:val="single" w:sz="4" w:space="0" w:color="auto"/>
            </w:tcBorders>
          </w:tcPr>
          <w:p w:rsidR="00BB590B" w:rsidRDefault="00BB590B">
            <w:pPr>
              <w:pStyle w:val="Normal-11pt-table"/>
              <w:cnfStyle w:val="000000000000" w:firstRow="0" w:lastRow="0" w:firstColumn="0" w:lastColumn="0" w:oddVBand="0" w:evenVBand="0" w:oddHBand="0" w:evenHBand="0" w:firstRowFirstColumn="0" w:firstRowLastColumn="0" w:lastRowFirstColumn="0" w:lastRowLastColumn="0"/>
              <w:rPr>
                <w:noProof/>
              </w:rPr>
            </w:pPr>
          </w:p>
        </w:tc>
        <w:tc>
          <w:tcPr>
            <w:cnfStyle w:val="000100000000" w:firstRow="0" w:lastRow="0" w:firstColumn="0" w:lastColumn="1" w:oddVBand="0" w:evenVBand="0" w:oddHBand="0" w:evenHBand="0" w:firstRowFirstColumn="0" w:firstRowLastColumn="0" w:lastRowFirstColumn="0" w:lastRowLastColumn="0"/>
            <w:tcW w:w="3025" w:type="pct"/>
            <w:tcBorders>
              <w:top w:val="single" w:sz="4" w:space="0" w:color="auto"/>
              <w:bottom w:val="single" w:sz="4" w:space="0" w:color="auto"/>
            </w:tcBorders>
          </w:tcPr>
          <w:p w:rsidR="00BB590B" w:rsidRDefault="00D22AAA">
            <w:pPr>
              <w:pStyle w:val="Normal-11pt-table"/>
              <w:rPr>
                <w:b/>
                <w:noProof/>
              </w:rPr>
            </w:pPr>
            <w:r>
              <w:rPr>
                <w:noProof/>
              </w:rPr>
              <w:t xml:space="preserve">OECD Decision C(2001)107/FINAL on the Control of Transfrontier Movements of Wastes Destined for Recovery Operations. Concerns shipments of wastes for recovery between </w:t>
            </w:r>
            <w:r>
              <w:rPr>
                <w:noProof/>
              </w:rPr>
              <w:t>OECD Member Countries.</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vMerge w:val="restart"/>
            <w:tcBorders>
              <w:top w:val="single" w:sz="4" w:space="0" w:color="auto"/>
            </w:tcBorders>
          </w:tcPr>
          <w:p w:rsidR="00BB590B" w:rsidRDefault="00D22AAA">
            <w:pPr>
              <w:pStyle w:val="Normal-11pt-table"/>
              <w:rPr>
                <w:noProof/>
              </w:rPr>
            </w:pPr>
            <w:r>
              <w:rPr>
                <w:noProof/>
              </w:rPr>
              <w:t>Germany 2013</w:t>
            </w:r>
          </w:p>
        </w:tc>
        <w:tc>
          <w:tcPr>
            <w:tcW w:w="455" w:type="pct"/>
            <w:tcBorders>
              <w:top w:val="single" w:sz="4" w:space="0" w:color="auto"/>
            </w:tcBorders>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Multilateral</w:t>
            </w:r>
          </w:p>
        </w:tc>
        <w:tc>
          <w:tcPr>
            <w:tcW w:w="561" w:type="pct"/>
            <w:tcBorders>
              <w:top w:val="single" w:sz="4" w:space="0" w:color="auto"/>
            </w:tcBorders>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OECD Member Countries</w:t>
            </w:r>
          </w:p>
        </w:tc>
        <w:tc>
          <w:tcPr>
            <w:tcW w:w="480" w:type="pct"/>
            <w:tcBorders>
              <w:top w:val="single" w:sz="4" w:space="0" w:color="auto"/>
            </w:tcBorders>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 xml:space="preserve">1992 - </w:t>
            </w:r>
          </w:p>
        </w:tc>
        <w:tc>
          <w:tcPr>
            <w:cnfStyle w:val="000100000000" w:firstRow="0" w:lastRow="0" w:firstColumn="0" w:lastColumn="1" w:oddVBand="0" w:evenVBand="0" w:oddHBand="0" w:evenHBand="0" w:firstRowFirstColumn="0" w:firstRowLastColumn="0" w:lastRowFirstColumn="0" w:lastRowLastColumn="0"/>
            <w:tcW w:w="3025" w:type="pct"/>
            <w:tcBorders>
              <w:top w:val="single" w:sz="4" w:space="0" w:color="auto"/>
            </w:tcBorders>
          </w:tcPr>
          <w:p w:rsidR="00BB590B" w:rsidRDefault="00D22AAA">
            <w:pPr>
              <w:pStyle w:val="Normal-11pt-table"/>
              <w:rPr>
                <w:noProof/>
              </w:rPr>
            </w:pPr>
            <w:r>
              <w:rPr>
                <w:noProof/>
              </w:rPr>
              <w:t>OECD Decision C(2001)107/FINAL on the Control of Transfrontier Movements of Wastes Destined for Recovery Operations</w:t>
            </w:r>
          </w:p>
        </w:tc>
      </w:tr>
      <w:tr w:rsidR="00BB590B" w:rsidTr="00BB590B">
        <w:tc>
          <w:tcPr>
            <w:cnfStyle w:val="001000000000" w:firstRow="0" w:lastRow="0" w:firstColumn="1" w:lastColumn="0" w:oddVBand="0" w:evenVBand="0" w:oddHBand="0" w:evenHBand="0" w:firstRowFirstColumn="0" w:firstRowLastColumn="0" w:lastRowFirstColumn="0" w:lastRowLastColumn="0"/>
            <w:tcW w:w="479" w:type="pct"/>
            <w:vMerge/>
            <w:tcBorders>
              <w:top w:val="dotted" w:sz="4" w:space="0" w:color="A6A6A6" w:themeColor="background1" w:themeShade="A6"/>
              <w:bottom w:val="dotted" w:sz="4" w:space="0" w:color="A6A6A6" w:themeColor="background1" w:themeShade="A6"/>
            </w:tcBorders>
          </w:tcPr>
          <w:p w:rsidR="00BB590B" w:rsidRDefault="00BB590B">
            <w:pPr>
              <w:pStyle w:val="Normal-11pt-table"/>
              <w:rPr>
                <w:noProof/>
              </w:rPr>
            </w:pPr>
          </w:p>
        </w:tc>
        <w:tc>
          <w:tcPr>
            <w:tcW w:w="455" w:type="pct"/>
            <w:tcBorders>
              <w:top w:val="dotted" w:sz="4" w:space="0" w:color="A6A6A6" w:themeColor="background1" w:themeShade="A6"/>
              <w:bottom w:val="dotted" w:sz="4" w:space="0" w:color="A6A6A6" w:themeColor="background1" w:themeShade="A6"/>
            </w:tcBorders>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Bilateral</w:t>
            </w:r>
          </w:p>
        </w:tc>
        <w:tc>
          <w:tcPr>
            <w:tcW w:w="561" w:type="pct"/>
            <w:tcBorders>
              <w:top w:val="dotted" w:sz="4" w:space="0" w:color="A6A6A6" w:themeColor="background1" w:themeShade="A6"/>
              <w:bottom w:val="dotted" w:sz="4" w:space="0" w:color="A6A6A6" w:themeColor="background1" w:themeShade="A6"/>
            </w:tcBorders>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Zimbabwe</w:t>
            </w:r>
          </w:p>
        </w:tc>
        <w:tc>
          <w:tcPr>
            <w:tcW w:w="480" w:type="pct"/>
            <w:tcBorders>
              <w:top w:val="dotted" w:sz="4" w:space="0" w:color="A6A6A6" w:themeColor="background1" w:themeShade="A6"/>
              <w:bottom w:val="dotted" w:sz="4" w:space="0" w:color="A6A6A6" w:themeColor="background1" w:themeShade="A6"/>
            </w:tcBorders>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31.05.1994 - 30.05.2012</w:t>
            </w:r>
          </w:p>
        </w:tc>
        <w:tc>
          <w:tcPr>
            <w:cnfStyle w:val="000100000000" w:firstRow="0" w:lastRow="0" w:firstColumn="0" w:lastColumn="1" w:oddVBand="0" w:evenVBand="0" w:oddHBand="0" w:evenHBand="0" w:firstRowFirstColumn="0" w:firstRowLastColumn="0" w:lastRowFirstColumn="0" w:lastRowLastColumn="0"/>
            <w:tcW w:w="3025" w:type="pct"/>
            <w:tcBorders>
              <w:top w:val="dotted" w:sz="4" w:space="0" w:color="A6A6A6" w:themeColor="background1" w:themeShade="A6"/>
              <w:bottom w:val="dotted" w:sz="4" w:space="0" w:color="A6A6A6" w:themeColor="background1" w:themeShade="A6"/>
            </w:tcBorders>
          </w:tcPr>
          <w:p w:rsidR="00BB590B" w:rsidRDefault="00D22AAA">
            <w:pPr>
              <w:pStyle w:val="Normal-11pt-table"/>
              <w:rPr>
                <w:noProof/>
              </w:rPr>
            </w:pPr>
            <w:r>
              <w:rPr>
                <w:noProof/>
              </w:rPr>
              <w:t>Import of waste</w:t>
            </w:r>
            <w:r>
              <w:rPr>
                <w:noProof/>
              </w:rPr>
              <w:t xml:space="preserve"> into Germany (all wastes for recovery)</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vMerge/>
          </w:tcPr>
          <w:p w:rsidR="00BB590B" w:rsidRDefault="00BB590B">
            <w:pPr>
              <w:pStyle w:val="Normal-11pt-table"/>
              <w:rPr>
                <w:noProof/>
              </w:rPr>
            </w:pPr>
          </w:p>
        </w:tc>
        <w:tc>
          <w:tcPr>
            <w:tcW w:w="455"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Bilateral</w:t>
            </w:r>
          </w:p>
        </w:tc>
        <w:tc>
          <w:tcPr>
            <w:tcW w:w="561"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Afghanistan</w:t>
            </w:r>
          </w:p>
        </w:tc>
        <w:tc>
          <w:tcPr>
            <w:tcW w:w="480"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09.11.2002 - 24.06.2013</w:t>
            </w:r>
          </w:p>
        </w:tc>
        <w:tc>
          <w:tcPr>
            <w:cnfStyle w:val="000100000000" w:firstRow="0" w:lastRow="0" w:firstColumn="0" w:lastColumn="1" w:oddVBand="0" w:evenVBand="0" w:oddHBand="0" w:evenHBand="0" w:firstRowFirstColumn="0" w:firstRowLastColumn="0" w:lastRowFirstColumn="0" w:lastRowLastColumn="0"/>
            <w:tcW w:w="3025" w:type="pct"/>
          </w:tcPr>
          <w:p w:rsidR="00BB590B" w:rsidRDefault="00D22AAA">
            <w:pPr>
              <w:pStyle w:val="Normal-11pt-table"/>
              <w:rPr>
                <w:noProof/>
              </w:rPr>
            </w:pPr>
            <w:r>
              <w:rPr>
                <w:noProof/>
              </w:rPr>
              <w:t>Import of hazardous wastes from Afghanistan for the purpose of disposal according to environmental requirements.</w:t>
            </w:r>
          </w:p>
        </w:tc>
      </w:tr>
      <w:tr w:rsidR="00BB590B" w:rsidTr="00BB590B">
        <w:tc>
          <w:tcPr>
            <w:cnfStyle w:val="001000000000" w:firstRow="0" w:lastRow="0" w:firstColumn="1" w:lastColumn="0" w:oddVBand="0" w:evenVBand="0" w:oddHBand="0" w:evenHBand="0" w:firstRowFirstColumn="0" w:firstRowLastColumn="0" w:lastRowFirstColumn="0" w:lastRowLastColumn="0"/>
            <w:tcW w:w="479" w:type="pct"/>
            <w:vMerge/>
            <w:tcBorders>
              <w:top w:val="dotted" w:sz="4" w:space="0" w:color="A6A6A6" w:themeColor="background1" w:themeShade="A6"/>
              <w:bottom w:val="dotted" w:sz="4" w:space="0" w:color="A6A6A6" w:themeColor="background1" w:themeShade="A6"/>
            </w:tcBorders>
          </w:tcPr>
          <w:p w:rsidR="00BB590B" w:rsidRDefault="00BB590B">
            <w:pPr>
              <w:pStyle w:val="Normal-11pt-table"/>
              <w:rPr>
                <w:noProof/>
              </w:rPr>
            </w:pPr>
          </w:p>
        </w:tc>
        <w:tc>
          <w:tcPr>
            <w:tcW w:w="455" w:type="pct"/>
            <w:tcBorders>
              <w:top w:val="dotted" w:sz="4" w:space="0" w:color="A6A6A6" w:themeColor="background1" w:themeShade="A6"/>
              <w:bottom w:val="dotted" w:sz="4" w:space="0" w:color="A6A6A6" w:themeColor="background1" w:themeShade="A6"/>
            </w:tcBorders>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Bilateral</w:t>
            </w:r>
          </w:p>
        </w:tc>
        <w:tc>
          <w:tcPr>
            <w:tcW w:w="561" w:type="pct"/>
            <w:tcBorders>
              <w:top w:val="dotted" w:sz="4" w:space="0" w:color="A6A6A6" w:themeColor="background1" w:themeShade="A6"/>
              <w:bottom w:val="dotted" w:sz="4" w:space="0" w:color="A6A6A6" w:themeColor="background1" w:themeShade="A6"/>
            </w:tcBorders>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 xml:space="preserve">Kosovo (arrangement with the commander of </w:t>
            </w:r>
            <w:r>
              <w:rPr>
                <w:noProof/>
              </w:rPr>
              <w:t>the NATO Kosovo Force (KFOR))</w:t>
            </w:r>
          </w:p>
        </w:tc>
        <w:tc>
          <w:tcPr>
            <w:tcW w:w="480" w:type="pct"/>
            <w:tcBorders>
              <w:top w:val="dotted" w:sz="4" w:space="0" w:color="A6A6A6" w:themeColor="background1" w:themeShade="A6"/>
              <w:bottom w:val="dotted" w:sz="4" w:space="0" w:color="A6A6A6" w:themeColor="background1" w:themeShade="A6"/>
            </w:tcBorders>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 xml:space="preserve">15.02.2000 - </w:t>
            </w:r>
          </w:p>
        </w:tc>
        <w:tc>
          <w:tcPr>
            <w:cnfStyle w:val="000100000000" w:firstRow="0" w:lastRow="0" w:firstColumn="0" w:lastColumn="1" w:oddVBand="0" w:evenVBand="0" w:oddHBand="0" w:evenHBand="0" w:firstRowFirstColumn="0" w:firstRowLastColumn="0" w:lastRowFirstColumn="0" w:lastRowLastColumn="0"/>
            <w:tcW w:w="3025" w:type="pct"/>
            <w:tcBorders>
              <w:top w:val="dotted" w:sz="4" w:space="0" w:color="A6A6A6" w:themeColor="background1" w:themeShade="A6"/>
              <w:bottom w:val="dotted" w:sz="4" w:space="0" w:color="A6A6A6" w:themeColor="background1" w:themeShade="A6"/>
            </w:tcBorders>
          </w:tcPr>
          <w:p w:rsidR="00BB590B" w:rsidRDefault="00D22AAA">
            <w:pPr>
              <w:pStyle w:val="Normal-11pt-table"/>
              <w:rPr>
                <w:noProof/>
              </w:rPr>
            </w:pPr>
            <w:r>
              <w:rPr>
                <w:noProof/>
              </w:rPr>
              <w:t>Import of wastes generated in Kosovo during deployment of KFOR/NATO troops into Germany for environmentally sound management.</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vMerge/>
            <w:tcBorders>
              <w:bottom w:val="single" w:sz="4" w:space="0" w:color="auto"/>
            </w:tcBorders>
          </w:tcPr>
          <w:p w:rsidR="00BB590B" w:rsidRDefault="00BB590B">
            <w:pPr>
              <w:pStyle w:val="Normal-11pt-table"/>
              <w:rPr>
                <w:noProof/>
              </w:rPr>
            </w:pPr>
          </w:p>
        </w:tc>
        <w:tc>
          <w:tcPr>
            <w:tcW w:w="455" w:type="pct"/>
            <w:tcBorders>
              <w:bottom w:val="single" w:sz="4" w:space="0" w:color="auto"/>
            </w:tcBorders>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Bilateral</w:t>
            </w:r>
          </w:p>
        </w:tc>
        <w:tc>
          <w:tcPr>
            <w:tcW w:w="561" w:type="pct"/>
            <w:tcBorders>
              <w:bottom w:val="single" w:sz="4" w:space="0" w:color="auto"/>
            </w:tcBorders>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Austria</w:t>
            </w:r>
          </w:p>
        </w:tc>
        <w:tc>
          <w:tcPr>
            <w:tcW w:w="480" w:type="pct"/>
            <w:tcBorders>
              <w:bottom w:val="single" w:sz="4" w:space="0" w:color="auto"/>
            </w:tcBorders>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01.07.2009 -</w:t>
            </w:r>
          </w:p>
        </w:tc>
        <w:tc>
          <w:tcPr>
            <w:cnfStyle w:val="000100000000" w:firstRow="0" w:lastRow="0" w:firstColumn="0" w:lastColumn="1" w:oddVBand="0" w:evenVBand="0" w:oddHBand="0" w:evenHBand="0" w:firstRowFirstColumn="0" w:firstRowLastColumn="0" w:lastRowFirstColumn="0" w:lastRowLastColumn="0"/>
            <w:tcW w:w="3025" w:type="pct"/>
            <w:tcBorders>
              <w:bottom w:val="single" w:sz="4" w:space="0" w:color="auto"/>
            </w:tcBorders>
          </w:tcPr>
          <w:p w:rsidR="00BB590B" w:rsidRDefault="00D22AAA">
            <w:pPr>
              <w:pStyle w:val="Normal-11pt-table"/>
              <w:rPr>
                <w:noProof/>
              </w:rPr>
            </w:pPr>
            <w:r>
              <w:rPr>
                <w:noProof/>
              </w:rPr>
              <w:t>Transboundary movements from certain locations and of</w:t>
            </w:r>
            <w:r>
              <w:rPr>
                <w:noProof/>
              </w:rPr>
              <w:t xml:space="preserve"> certain waste, respectively, in the border region between Germany and Austria as well as transit from Austria to Austria through Germany and transit from Germany to Germany through Austria via certain routes</w:t>
            </w:r>
          </w:p>
        </w:tc>
      </w:tr>
      <w:tr w:rsidR="00BB590B" w:rsidTr="00BB590B">
        <w:tc>
          <w:tcPr>
            <w:cnfStyle w:val="001000000000" w:firstRow="0" w:lastRow="0" w:firstColumn="1" w:lastColumn="0" w:oddVBand="0" w:evenVBand="0" w:oddHBand="0" w:evenHBand="0" w:firstRowFirstColumn="0" w:firstRowLastColumn="0" w:lastRowFirstColumn="0" w:lastRowLastColumn="0"/>
            <w:tcW w:w="479" w:type="pct"/>
            <w:vMerge w:val="restart"/>
            <w:tcBorders>
              <w:top w:val="single" w:sz="4" w:space="0" w:color="auto"/>
              <w:bottom w:val="dotted" w:sz="4" w:space="0" w:color="A6A6A6" w:themeColor="background1" w:themeShade="A6"/>
            </w:tcBorders>
          </w:tcPr>
          <w:p w:rsidR="00BB590B" w:rsidRDefault="00D22AAA">
            <w:pPr>
              <w:pStyle w:val="Normal-11pt-table"/>
              <w:rPr>
                <w:noProof/>
              </w:rPr>
            </w:pPr>
            <w:r>
              <w:rPr>
                <w:noProof/>
              </w:rPr>
              <w:t>Germany (2014-2015)</w:t>
            </w:r>
          </w:p>
        </w:tc>
        <w:tc>
          <w:tcPr>
            <w:tcW w:w="455" w:type="pct"/>
            <w:tcBorders>
              <w:top w:val="single" w:sz="4" w:space="0" w:color="auto"/>
              <w:bottom w:val="dotted" w:sz="4" w:space="0" w:color="A6A6A6" w:themeColor="background1" w:themeShade="A6"/>
            </w:tcBorders>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Regional</w:t>
            </w:r>
          </w:p>
        </w:tc>
        <w:tc>
          <w:tcPr>
            <w:tcW w:w="561" w:type="pct"/>
            <w:tcBorders>
              <w:top w:val="single" w:sz="4" w:space="0" w:color="auto"/>
              <w:bottom w:val="dotted" w:sz="4" w:space="0" w:color="A6A6A6" w:themeColor="background1" w:themeShade="A6"/>
            </w:tcBorders>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 xml:space="preserve">OECD Member </w:t>
            </w:r>
            <w:r>
              <w:rPr>
                <w:noProof/>
              </w:rPr>
              <w:t>Countries</w:t>
            </w:r>
          </w:p>
        </w:tc>
        <w:tc>
          <w:tcPr>
            <w:tcW w:w="480" w:type="pct"/>
            <w:tcBorders>
              <w:top w:val="single" w:sz="4" w:space="0" w:color="auto"/>
              <w:bottom w:val="dotted" w:sz="4" w:space="0" w:color="A6A6A6" w:themeColor="background1" w:themeShade="A6"/>
            </w:tcBorders>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1992</w:t>
            </w:r>
          </w:p>
        </w:tc>
        <w:tc>
          <w:tcPr>
            <w:cnfStyle w:val="000100000000" w:firstRow="0" w:lastRow="0" w:firstColumn="0" w:lastColumn="1" w:oddVBand="0" w:evenVBand="0" w:oddHBand="0" w:evenHBand="0" w:firstRowFirstColumn="0" w:firstRowLastColumn="0" w:lastRowFirstColumn="0" w:lastRowLastColumn="0"/>
            <w:tcW w:w="3025" w:type="pct"/>
            <w:tcBorders>
              <w:top w:val="single" w:sz="4" w:space="0" w:color="auto"/>
              <w:bottom w:val="dotted" w:sz="4" w:space="0" w:color="A6A6A6" w:themeColor="background1" w:themeShade="A6"/>
            </w:tcBorders>
          </w:tcPr>
          <w:p w:rsidR="00BB590B" w:rsidRDefault="00D22AAA">
            <w:pPr>
              <w:pStyle w:val="Normal-11pt-table"/>
              <w:rPr>
                <w:noProof/>
              </w:rPr>
            </w:pPr>
            <w:r>
              <w:rPr>
                <w:noProof/>
              </w:rPr>
              <w:t>OECD Decision C(2001)107/FINAL on the Control of Transfrontier Movements of Wastes Destined for Recovery Operations</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vMerge/>
          </w:tcPr>
          <w:p w:rsidR="00BB590B" w:rsidRDefault="00BB590B">
            <w:pPr>
              <w:pStyle w:val="Normal-11pt-table"/>
              <w:rPr>
                <w:noProof/>
              </w:rPr>
            </w:pPr>
          </w:p>
        </w:tc>
        <w:tc>
          <w:tcPr>
            <w:tcW w:w="455"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Bilateral</w:t>
            </w:r>
          </w:p>
        </w:tc>
        <w:tc>
          <w:tcPr>
            <w:tcW w:w="561"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Kosovo (arrangement with the commander of the NATO Kosovo Force (KFOR))</w:t>
            </w:r>
          </w:p>
        </w:tc>
        <w:tc>
          <w:tcPr>
            <w:tcW w:w="480"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15/02/2000-</w:t>
            </w:r>
          </w:p>
        </w:tc>
        <w:tc>
          <w:tcPr>
            <w:cnfStyle w:val="000100000000" w:firstRow="0" w:lastRow="0" w:firstColumn="0" w:lastColumn="1" w:oddVBand="0" w:evenVBand="0" w:oddHBand="0" w:evenHBand="0" w:firstRowFirstColumn="0" w:firstRowLastColumn="0" w:lastRowFirstColumn="0" w:lastRowLastColumn="0"/>
            <w:tcW w:w="3025" w:type="pct"/>
          </w:tcPr>
          <w:p w:rsidR="00BB590B" w:rsidRDefault="00D22AAA">
            <w:pPr>
              <w:pStyle w:val="Normal-11pt-table"/>
              <w:rPr>
                <w:noProof/>
              </w:rPr>
            </w:pPr>
            <w:r>
              <w:rPr>
                <w:noProof/>
              </w:rPr>
              <w:t>Import of wastes generated in</w:t>
            </w:r>
            <w:r>
              <w:rPr>
                <w:noProof/>
              </w:rPr>
              <w:t xml:space="preserve"> Kosovo during deployment of KFOR/NATO troops into Germany for environmentally sound management.</w:t>
            </w:r>
          </w:p>
        </w:tc>
      </w:tr>
      <w:tr w:rsidR="00BB590B" w:rsidTr="00BB590B">
        <w:tc>
          <w:tcPr>
            <w:cnfStyle w:val="001000000000" w:firstRow="0" w:lastRow="0" w:firstColumn="1" w:lastColumn="0" w:oddVBand="0" w:evenVBand="0" w:oddHBand="0" w:evenHBand="0" w:firstRowFirstColumn="0" w:firstRowLastColumn="0" w:lastRowFirstColumn="0" w:lastRowLastColumn="0"/>
            <w:tcW w:w="479" w:type="pct"/>
            <w:vMerge/>
            <w:tcBorders>
              <w:top w:val="dotted" w:sz="4" w:space="0" w:color="A6A6A6" w:themeColor="background1" w:themeShade="A6"/>
              <w:bottom w:val="single" w:sz="4" w:space="0" w:color="auto"/>
            </w:tcBorders>
          </w:tcPr>
          <w:p w:rsidR="00BB590B" w:rsidRDefault="00BB590B">
            <w:pPr>
              <w:pStyle w:val="Normal-11pt-table"/>
              <w:rPr>
                <w:noProof/>
              </w:rPr>
            </w:pPr>
          </w:p>
        </w:tc>
        <w:tc>
          <w:tcPr>
            <w:tcW w:w="455" w:type="pct"/>
            <w:tcBorders>
              <w:top w:val="dotted" w:sz="4" w:space="0" w:color="A6A6A6" w:themeColor="background1" w:themeShade="A6"/>
              <w:bottom w:val="single" w:sz="4" w:space="0" w:color="auto"/>
            </w:tcBorders>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Bilateral</w:t>
            </w:r>
          </w:p>
        </w:tc>
        <w:tc>
          <w:tcPr>
            <w:tcW w:w="561" w:type="pct"/>
            <w:tcBorders>
              <w:top w:val="dotted" w:sz="4" w:space="0" w:color="A6A6A6" w:themeColor="background1" w:themeShade="A6"/>
              <w:bottom w:val="single" w:sz="4" w:space="0" w:color="auto"/>
            </w:tcBorders>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Austria</w:t>
            </w:r>
          </w:p>
        </w:tc>
        <w:tc>
          <w:tcPr>
            <w:tcW w:w="480" w:type="pct"/>
            <w:tcBorders>
              <w:top w:val="dotted" w:sz="4" w:space="0" w:color="A6A6A6" w:themeColor="background1" w:themeShade="A6"/>
              <w:bottom w:val="single" w:sz="4" w:space="0" w:color="auto"/>
            </w:tcBorders>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01/07/2009-</w:t>
            </w:r>
          </w:p>
        </w:tc>
        <w:tc>
          <w:tcPr>
            <w:cnfStyle w:val="000100000000" w:firstRow="0" w:lastRow="0" w:firstColumn="0" w:lastColumn="1" w:oddVBand="0" w:evenVBand="0" w:oddHBand="0" w:evenHBand="0" w:firstRowFirstColumn="0" w:firstRowLastColumn="0" w:lastRowFirstColumn="0" w:lastRowLastColumn="0"/>
            <w:tcW w:w="3025" w:type="pct"/>
            <w:tcBorders>
              <w:top w:val="dotted" w:sz="4" w:space="0" w:color="A6A6A6" w:themeColor="background1" w:themeShade="A6"/>
              <w:bottom w:val="single" w:sz="4" w:space="0" w:color="auto"/>
            </w:tcBorders>
          </w:tcPr>
          <w:p w:rsidR="00BB590B" w:rsidRDefault="00D22AAA">
            <w:pPr>
              <w:pStyle w:val="Normal-11pt-table"/>
              <w:rPr>
                <w:noProof/>
              </w:rPr>
            </w:pPr>
            <w:r>
              <w:rPr>
                <w:noProof/>
              </w:rPr>
              <w:t xml:space="preserve">Transboundary movements from certain locations and of certain waste, respectively, in the border region between Germany and </w:t>
            </w:r>
            <w:r>
              <w:rPr>
                <w:noProof/>
              </w:rPr>
              <w:t>Austria as well as transit from Austria to Austria through Germany and transit from Germany to Germany through Austria via certain routes</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Borders>
              <w:top w:val="single" w:sz="4" w:space="0" w:color="auto"/>
              <w:bottom w:val="single" w:sz="4" w:space="0" w:color="auto"/>
            </w:tcBorders>
          </w:tcPr>
          <w:p w:rsidR="00BB590B" w:rsidRDefault="00D22AAA">
            <w:pPr>
              <w:pStyle w:val="Normal-11pt-table"/>
              <w:rPr>
                <w:noProof/>
              </w:rPr>
            </w:pPr>
            <w:r>
              <w:rPr>
                <w:noProof/>
              </w:rPr>
              <w:t xml:space="preserve">Greece (2013-2015) </w:t>
            </w:r>
          </w:p>
        </w:tc>
        <w:tc>
          <w:tcPr>
            <w:tcW w:w="455" w:type="pct"/>
            <w:tcBorders>
              <w:top w:val="single" w:sz="4" w:space="0" w:color="auto"/>
              <w:bottom w:val="single" w:sz="4" w:space="0" w:color="auto"/>
            </w:tcBorders>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Multilateral</w:t>
            </w:r>
          </w:p>
        </w:tc>
        <w:tc>
          <w:tcPr>
            <w:tcW w:w="561" w:type="pct"/>
            <w:tcBorders>
              <w:top w:val="single" w:sz="4" w:space="0" w:color="auto"/>
              <w:bottom w:val="single" w:sz="4" w:space="0" w:color="auto"/>
            </w:tcBorders>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OECD Member Countries</w:t>
            </w:r>
          </w:p>
        </w:tc>
        <w:tc>
          <w:tcPr>
            <w:tcW w:w="480" w:type="pct"/>
            <w:tcBorders>
              <w:top w:val="single" w:sz="4" w:space="0" w:color="auto"/>
              <w:bottom w:val="single" w:sz="4" w:space="0" w:color="auto"/>
            </w:tcBorders>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01/2002 – 12/2100</w:t>
            </w:r>
          </w:p>
        </w:tc>
        <w:tc>
          <w:tcPr>
            <w:cnfStyle w:val="000100000000" w:firstRow="0" w:lastRow="0" w:firstColumn="0" w:lastColumn="1" w:oddVBand="0" w:evenVBand="0" w:oddHBand="0" w:evenHBand="0" w:firstRowFirstColumn="0" w:firstRowLastColumn="0" w:lastRowFirstColumn="0" w:lastRowLastColumn="0"/>
            <w:tcW w:w="3025" w:type="pct"/>
            <w:tcBorders>
              <w:top w:val="single" w:sz="4" w:space="0" w:color="auto"/>
              <w:bottom w:val="single" w:sz="4" w:space="0" w:color="auto"/>
            </w:tcBorders>
          </w:tcPr>
          <w:p w:rsidR="00BB590B" w:rsidRDefault="00D22AAA">
            <w:pPr>
              <w:pStyle w:val="Normal-11pt-table"/>
              <w:rPr>
                <w:noProof/>
              </w:rPr>
            </w:pPr>
            <w:r>
              <w:rPr>
                <w:noProof/>
              </w:rPr>
              <w:t xml:space="preserve">Decision C(2001)107/Final of the OECD </w:t>
            </w:r>
            <w:r>
              <w:rPr>
                <w:noProof/>
              </w:rPr>
              <w:t>Council concerning the revision of Decision C(92)39/Final on the control of transboundary movements of wastes destined for recovery operations (OECD Decision).</w:t>
            </w:r>
          </w:p>
        </w:tc>
      </w:tr>
      <w:tr w:rsidR="00BB590B" w:rsidTr="00BB590B">
        <w:tc>
          <w:tcPr>
            <w:cnfStyle w:val="001000000000" w:firstRow="0" w:lastRow="0" w:firstColumn="1" w:lastColumn="0" w:oddVBand="0" w:evenVBand="0" w:oddHBand="0" w:evenHBand="0" w:firstRowFirstColumn="0" w:firstRowLastColumn="0" w:lastRowFirstColumn="0" w:lastRowLastColumn="0"/>
            <w:tcW w:w="479" w:type="pct"/>
            <w:vMerge w:val="restart"/>
            <w:tcBorders>
              <w:top w:val="single" w:sz="4" w:space="0" w:color="auto"/>
            </w:tcBorders>
          </w:tcPr>
          <w:p w:rsidR="00BB590B" w:rsidRDefault="00D22AAA">
            <w:pPr>
              <w:pStyle w:val="Normal-11pt-table"/>
              <w:rPr>
                <w:noProof/>
              </w:rPr>
            </w:pPr>
            <w:r>
              <w:rPr>
                <w:noProof/>
              </w:rPr>
              <w:t>Italy (2013-2015)</w:t>
            </w:r>
          </w:p>
        </w:tc>
        <w:tc>
          <w:tcPr>
            <w:tcW w:w="455" w:type="pct"/>
            <w:tcBorders>
              <w:top w:val="single" w:sz="4" w:space="0" w:color="auto"/>
              <w:bottom w:val="dotted" w:sz="4" w:space="0" w:color="A6A6A6" w:themeColor="background1" w:themeShade="A6"/>
            </w:tcBorders>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Bilateral</w:t>
            </w:r>
          </w:p>
        </w:tc>
        <w:tc>
          <w:tcPr>
            <w:tcW w:w="561" w:type="pct"/>
            <w:tcBorders>
              <w:top w:val="single" w:sz="4" w:space="0" w:color="auto"/>
              <w:bottom w:val="dotted" w:sz="4" w:space="0" w:color="A6A6A6" w:themeColor="background1" w:themeShade="A6"/>
            </w:tcBorders>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San Marino</w:t>
            </w:r>
          </w:p>
        </w:tc>
        <w:tc>
          <w:tcPr>
            <w:tcW w:w="480" w:type="pct"/>
            <w:tcBorders>
              <w:top w:val="single" w:sz="4" w:space="0" w:color="auto"/>
              <w:bottom w:val="dotted" w:sz="4" w:space="0" w:color="A6A6A6" w:themeColor="background1" w:themeShade="A6"/>
            </w:tcBorders>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26/10/2001-</w:t>
            </w:r>
          </w:p>
        </w:tc>
        <w:tc>
          <w:tcPr>
            <w:cnfStyle w:val="000100000000" w:firstRow="0" w:lastRow="0" w:firstColumn="0" w:lastColumn="1" w:oddVBand="0" w:evenVBand="0" w:oddHBand="0" w:evenHBand="0" w:firstRowFirstColumn="0" w:firstRowLastColumn="0" w:lastRowFirstColumn="0" w:lastRowLastColumn="0"/>
            <w:tcW w:w="3025" w:type="pct"/>
            <w:tcBorders>
              <w:top w:val="single" w:sz="4" w:space="0" w:color="auto"/>
              <w:bottom w:val="dotted" w:sz="4" w:space="0" w:color="A6A6A6" w:themeColor="background1" w:themeShade="A6"/>
            </w:tcBorders>
          </w:tcPr>
          <w:p w:rsidR="00BB590B" w:rsidRDefault="00D22AAA">
            <w:pPr>
              <w:pStyle w:val="Normal-11pt-table"/>
              <w:rPr>
                <w:noProof/>
              </w:rPr>
            </w:pPr>
            <w:r>
              <w:rPr>
                <w:noProof/>
              </w:rPr>
              <w:t xml:space="preserve">All imports of wastes for disposal into </w:t>
            </w:r>
            <w:r>
              <w:rPr>
                <w:noProof/>
              </w:rPr>
              <w:t>Italy are allowed except those containing or contaminated with PCB, PCT, PBB, at a concentration level of 50 mg/Kg or more.</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vMerge/>
            <w:tcBorders>
              <w:bottom w:val="single" w:sz="4" w:space="0" w:color="auto"/>
            </w:tcBorders>
          </w:tcPr>
          <w:p w:rsidR="00BB590B" w:rsidRDefault="00BB590B">
            <w:pPr>
              <w:pStyle w:val="Normal-11pt-table"/>
              <w:rPr>
                <w:noProof/>
              </w:rPr>
            </w:pPr>
          </w:p>
        </w:tc>
        <w:tc>
          <w:tcPr>
            <w:tcW w:w="455" w:type="pct"/>
            <w:tcBorders>
              <w:bottom w:val="single" w:sz="4" w:space="0" w:color="auto"/>
            </w:tcBorders>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Bilateral</w:t>
            </w:r>
          </w:p>
        </w:tc>
        <w:tc>
          <w:tcPr>
            <w:tcW w:w="561" w:type="pct"/>
            <w:tcBorders>
              <w:bottom w:val="single" w:sz="4" w:space="0" w:color="auto"/>
            </w:tcBorders>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San Marino</w:t>
            </w:r>
          </w:p>
        </w:tc>
        <w:tc>
          <w:tcPr>
            <w:tcW w:w="480" w:type="pct"/>
            <w:tcBorders>
              <w:bottom w:val="single" w:sz="4" w:space="0" w:color="auto"/>
            </w:tcBorders>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 xml:space="preserve">26/10/2001- </w:t>
            </w:r>
          </w:p>
        </w:tc>
        <w:tc>
          <w:tcPr>
            <w:cnfStyle w:val="000100000000" w:firstRow="0" w:lastRow="0" w:firstColumn="0" w:lastColumn="1" w:oddVBand="0" w:evenVBand="0" w:oddHBand="0" w:evenHBand="0" w:firstRowFirstColumn="0" w:firstRowLastColumn="0" w:lastRowFirstColumn="0" w:lastRowLastColumn="0"/>
            <w:tcW w:w="3025" w:type="pct"/>
            <w:tcBorders>
              <w:bottom w:val="single" w:sz="4" w:space="0" w:color="auto"/>
            </w:tcBorders>
          </w:tcPr>
          <w:p w:rsidR="00BB590B" w:rsidRDefault="00D22AAA">
            <w:pPr>
              <w:pStyle w:val="Normal-11pt-table"/>
              <w:rPr>
                <w:noProof/>
              </w:rPr>
            </w:pPr>
            <w:r>
              <w:rPr>
                <w:noProof/>
              </w:rPr>
              <w:t>All imports of wastes for recovery into Italy are allowed</w:t>
            </w:r>
          </w:p>
        </w:tc>
      </w:tr>
      <w:tr w:rsidR="00BB590B" w:rsidTr="00BB590B">
        <w:tc>
          <w:tcPr>
            <w:cnfStyle w:val="001000000000" w:firstRow="0" w:lastRow="0" w:firstColumn="1" w:lastColumn="0" w:oddVBand="0" w:evenVBand="0" w:oddHBand="0" w:evenHBand="0" w:firstRowFirstColumn="0" w:firstRowLastColumn="0" w:lastRowFirstColumn="0" w:lastRowLastColumn="0"/>
            <w:tcW w:w="479" w:type="pct"/>
            <w:tcBorders>
              <w:top w:val="single" w:sz="4" w:space="0" w:color="auto"/>
              <w:bottom w:val="single" w:sz="4" w:space="0" w:color="auto"/>
            </w:tcBorders>
          </w:tcPr>
          <w:p w:rsidR="00BB590B" w:rsidRDefault="00D22AAA">
            <w:pPr>
              <w:pStyle w:val="Normal-11pt-table"/>
              <w:rPr>
                <w:noProof/>
              </w:rPr>
            </w:pPr>
            <w:r>
              <w:rPr>
                <w:noProof/>
              </w:rPr>
              <w:t>Malta (2013-2015)</w:t>
            </w:r>
          </w:p>
        </w:tc>
        <w:tc>
          <w:tcPr>
            <w:tcW w:w="455" w:type="pct"/>
            <w:tcBorders>
              <w:top w:val="single" w:sz="4" w:space="0" w:color="auto"/>
              <w:bottom w:val="single" w:sz="4" w:space="0" w:color="auto"/>
            </w:tcBorders>
          </w:tcPr>
          <w:p w:rsidR="00BB590B" w:rsidRDefault="00BB590B">
            <w:pPr>
              <w:pStyle w:val="Normal-11pt-table"/>
              <w:cnfStyle w:val="000000000000" w:firstRow="0" w:lastRow="0" w:firstColumn="0" w:lastColumn="0" w:oddVBand="0" w:evenVBand="0" w:oddHBand="0" w:evenHBand="0" w:firstRowFirstColumn="0" w:firstRowLastColumn="0" w:lastRowFirstColumn="0" w:lastRowLastColumn="0"/>
              <w:rPr>
                <w:noProof/>
              </w:rPr>
            </w:pPr>
          </w:p>
        </w:tc>
        <w:tc>
          <w:tcPr>
            <w:tcW w:w="561" w:type="pct"/>
            <w:tcBorders>
              <w:top w:val="single" w:sz="4" w:space="0" w:color="auto"/>
              <w:bottom w:val="single" w:sz="4" w:space="0" w:color="auto"/>
            </w:tcBorders>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 xml:space="preserve">Albania, Malta, </w:t>
            </w:r>
            <w:r>
              <w:rPr>
                <w:noProof/>
              </w:rPr>
              <w:t>Montenegro, Morocco, Syria, Tunisia, Turkey</w:t>
            </w:r>
          </w:p>
        </w:tc>
        <w:tc>
          <w:tcPr>
            <w:tcW w:w="480" w:type="pct"/>
            <w:tcBorders>
              <w:top w:val="single" w:sz="4" w:space="0" w:color="auto"/>
              <w:bottom w:val="single" w:sz="4" w:space="0" w:color="auto"/>
            </w:tcBorders>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18/01/2008-</w:t>
            </w:r>
          </w:p>
        </w:tc>
        <w:tc>
          <w:tcPr>
            <w:cnfStyle w:val="000100000000" w:firstRow="0" w:lastRow="0" w:firstColumn="0" w:lastColumn="1" w:oddVBand="0" w:evenVBand="0" w:oddHBand="0" w:evenHBand="0" w:firstRowFirstColumn="0" w:firstRowLastColumn="0" w:lastRowFirstColumn="0" w:lastRowLastColumn="0"/>
            <w:tcW w:w="3025" w:type="pct"/>
            <w:tcBorders>
              <w:top w:val="single" w:sz="4" w:space="0" w:color="auto"/>
              <w:bottom w:val="single" w:sz="4" w:space="0" w:color="auto"/>
            </w:tcBorders>
          </w:tcPr>
          <w:p w:rsidR="00BB590B" w:rsidRDefault="00D22AAA">
            <w:pPr>
              <w:pStyle w:val="Normal-11pt-table"/>
              <w:rPr>
                <w:noProof/>
              </w:rPr>
            </w:pPr>
            <w:r>
              <w:rPr>
                <w:noProof/>
              </w:rPr>
              <w:t>Protocol on the Prevention of Pollution of the Mediterranean Sea by Transboundary Movements of Hazardous Wastes and Their Disposal</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vMerge w:val="restart"/>
            <w:tcBorders>
              <w:top w:val="single" w:sz="4" w:space="0" w:color="auto"/>
            </w:tcBorders>
          </w:tcPr>
          <w:p w:rsidR="00BB590B" w:rsidRDefault="00D22AAA">
            <w:pPr>
              <w:pStyle w:val="Normal-11pt-table"/>
              <w:rPr>
                <w:noProof/>
              </w:rPr>
            </w:pPr>
            <w:r>
              <w:rPr>
                <w:noProof/>
              </w:rPr>
              <w:t>Portugal (2013-2015)</w:t>
            </w:r>
          </w:p>
        </w:tc>
        <w:tc>
          <w:tcPr>
            <w:tcW w:w="455" w:type="pct"/>
            <w:tcBorders>
              <w:top w:val="single" w:sz="4" w:space="0" w:color="auto"/>
            </w:tcBorders>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Multilateral</w:t>
            </w:r>
          </w:p>
        </w:tc>
        <w:tc>
          <w:tcPr>
            <w:tcW w:w="561" w:type="pct"/>
            <w:tcBorders>
              <w:top w:val="single" w:sz="4" w:space="0" w:color="auto"/>
            </w:tcBorders>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OECD Countries</w:t>
            </w:r>
          </w:p>
        </w:tc>
        <w:tc>
          <w:tcPr>
            <w:tcW w:w="480" w:type="pct"/>
            <w:tcBorders>
              <w:top w:val="single" w:sz="4" w:space="0" w:color="auto"/>
            </w:tcBorders>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14/06/2001-</w:t>
            </w:r>
          </w:p>
        </w:tc>
        <w:tc>
          <w:tcPr>
            <w:cnfStyle w:val="000100000000" w:firstRow="0" w:lastRow="0" w:firstColumn="0" w:lastColumn="1" w:oddVBand="0" w:evenVBand="0" w:oddHBand="0" w:evenHBand="0" w:firstRowFirstColumn="0" w:firstRowLastColumn="0" w:lastRowFirstColumn="0" w:lastRowLastColumn="0"/>
            <w:tcW w:w="3025" w:type="pct"/>
            <w:tcBorders>
              <w:top w:val="single" w:sz="4" w:space="0" w:color="auto"/>
            </w:tcBorders>
          </w:tcPr>
          <w:p w:rsidR="00BB590B" w:rsidRDefault="00D22AAA">
            <w:pPr>
              <w:pStyle w:val="Normal-11pt-table"/>
              <w:rPr>
                <w:noProof/>
              </w:rPr>
            </w:pPr>
            <w:r>
              <w:rPr>
                <w:noProof/>
              </w:rPr>
              <w:t>OECD Co</w:t>
            </w:r>
            <w:r>
              <w:rPr>
                <w:noProof/>
              </w:rPr>
              <w:t>uncil Decision C(2001)107 FINAL of 14 June 2001 concerning the revision of OECD Council Decision C(92)39/FINAL of 30 March 1992 on the control of transboundary movement of wastes destined for recovery operations.</w:t>
            </w:r>
          </w:p>
        </w:tc>
      </w:tr>
      <w:tr w:rsidR="00BB590B" w:rsidTr="00BB590B">
        <w:tc>
          <w:tcPr>
            <w:cnfStyle w:val="001000000000" w:firstRow="0" w:lastRow="0" w:firstColumn="1" w:lastColumn="0" w:oddVBand="0" w:evenVBand="0" w:oddHBand="0" w:evenHBand="0" w:firstRowFirstColumn="0" w:firstRowLastColumn="0" w:lastRowFirstColumn="0" w:lastRowLastColumn="0"/>
            <w:tcW w:w="479" w:type="pct"/>
            <w:vMerge/>
            <w:tcBorders>
              <w:bottom w:val="single" w:sz="4" w:space="0" w:color="auto"/>
            </w:tcBorders>
          </w:tcPr>
          <w:p w:rsidR="00BB590B" w:rsidRDefault="00BB590B">
            <w:pPr>
              <w:pStyle w:val="Normal-11pt-table"/>
              <w:rPr>
                <w:noProof/>
              </w:rPr>
            </w:pPr>
          </w:p>
        </w:tc>
        <w:tc>
          <w:tcPr>
            <w:tcW w:w="455" w:type="pct"/>
            <w:tcBorders>
              <w:top w:val="dotted" w:sz="4" w:space="0" w:color="A6A6A6" w:themeColor="background1" w:themeShade="A6"/>
              <w:bottom w:val="single" w:sz="4" w:space="0" w:color="auto"/>
            </w:tcBorders>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Bilateral</w:t>
            </w:r>
          </w:p>
        </w:tc>
        <w:tc>
          <w:tcPr>
            <w:tcW w:w="561" w:type="pct"/>
            <w:tcBorders>
              <w:top w:val="dotted" w:sz="4" w:space="0" w:color="A6A6A6" w:themeColor="background1" w:themeShade="A6"/>
              <w:bottom w:val="single" w:sz="4" w:space="0" w:color="auto"/>
            </w:tcBorders>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Angola</w:t>
            </w:r>
          </w:p>
        </w:tc>
        <w:tc>
          <w:tcPr>
            <w:tcW w:w="480" w:type="pct"/>
            <w:tcBorders>
              <w:top w:val="dotted" w:sz="4" w:space="0" w:color="A6A6A6" w:themeColor="background1" w:themeShade="A6"/>
              <w:bottom w:val="single" w:sz="4" w:space="0" w:color="auto"/>
            </w:tcBorders>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22/06/2012-</w:t>
            </w:r>
          </w:p>
        </w:tc>
        <w:tc>
          <w:tcPr>
            <w:cnfStyle w:val="000100000000" w:firstRow="0" w:lastRow="0" w:firstColumn="0" w:lastColumn="1" w:oddVBand="0" w:evenVBand="0" w:oddHBand="0" w:evenHBand="0" w:firstRowFirstColumn="0" w:firstRowLastColumn="0" w:lastRowFirstColumn="0" w:lastRowLastColumn="0"/>
            <w:tcW w:w="3025" w:type="pct"/>
            <w:tcBorders>
              <w:top w:val="dotted" w:sz="4" w:space="0" w:color="A6A6A6" w:themeColor="background1" w:themeShade="A6"/>
              <w:bottom w:val="single" w:sz="4" w:space="0" w:color="auto"/>
            </w:tcBorders>
          </w:tcPr>
          <w:p w:rsidR="00BB590B" w:rsidRDefault="00D22AAA">
            <w:pPr>
              <w:pStyle w:val="Normal-11pt-table"/>
              <w:rPr>
                <w:noProof/>
              </w:rPr>
            </w:pPr>
            <w:r>
              <w:rPr>
                <w:noProof/>
              </w:rPr>
              <w:t xml:space="preserve">Addend to </w:t>
            </w:r>
            <w:r>
              <w:rPr>
                <w:noProof/>
              </w:rPr>
              <w:t>Protocol between Portugal and Angola to import wastes for disposal and recovery, according to Article 11 of the Basel Convention.</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Borders>
              <w:top w:val="single" w:sz="4" w:space="0" w:color="auto"/>
              <w:bottom w:val="single" w:sz="4" w:space="0" w:color="auto"/>
            </w:tcBorders>
          </w:tcPr>
          <w:p w:rsidR="00BB590B" w:rsidRDefault="00D22AAA">
            <w:pPr>
              <w:pStyle w:val="Normal-11pt-table"/>
              <w:rPr>
                <w:noProof/>
              </w:rPr>
            </w:pPr>
            <w:r>
              <w:rPr>
                <w:noProof/>
              </w:rPr>
              <w:t>Slovakia (2013)</w:t>
            </w:r>
          </w:p>
        </w:tc>
        <w:tc>
          <w:tcPr>
            <w:tcW w:w="455" w:type="pct"/>
            <w:tcBorders>
              <w:top w:val="single" w:sz="4" w:space="0" w:color="auto"/>
              <w:bottom w:val="single" w:sz="4" w:space="0" w:color="auto"/>
            </w:tcBorders>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Multilateral</w:t>
            </w:r>
          </w:p>
        </w:tc>
        <w:tc>
          <w:tcPr>
            <w:tcW w:w="561" w:type="pct"/>
            <w:tcBorders>
              <w:top w:val="single" w:sz="4" w:space="0" w:color="auto"/>
              <w:bottom w:val="single" w:sz="4" w:space="0" w:color="auto"/>
            </w:tcBorders>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OECD Member Countries</w:t>
            </w:r>
          </w:p>
        </w:tc>
        <w:tc>
          <w:tcPr>
            <w:tcW w:w="480" w:type="pct"/>
            <w:tcBorders>
              <w:top w:val="single" w:sz="4" w:space="0" w:color="auto"/>
              <w:bottom w:val="single" w:sz="4" w:space="0" w:color="auto"/>
            </w:tcBorders>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2000-</w:t>
            </w:r>
          </w:p>
        </w:tc>
        <w:tc>
          <w:tcPr>
            <w:cnfStyle w:val="000100000000" w:firstRow="0" w:lastRow="0" w:firstColumn="0" w:lastColumn="1" w:oddVBand="0" w:evenVBand="0" w:oddHBand="0" w:evenHBand="0" w:firstRowFirstColumn="0" w:firstRowLastColumn="0" w:lastRowFirstColumn="0" w:lastRowLastColumn="0"/>
            <w:tcW w:w="3025" w:type="pct"/>
            <w:tcBorders>
              <w:top w:val="single" w:sz="4" w:space="0" w:color="auto"/>
              <w:bottom w:val="single" w:sz="4" w:space="0" w:color="auto"/>
            </w:tcBorders>
          </w:tcPr>
          <w:p w:rsidR="00BB590B" w:rsidRDefault="00D22AAA">
            <w:pPr>
              <w:pStyle w:val="Normal-11pt-table"/>
              <w:rPr>
                <w:noProof/>
              </w:rPr>
            </w:pPr>
            <w:r>
              <w:rPr>
                <w:noProof/>
              </w:rPr>
              <w:t xml:space="preserve">OECD Decision C(92)39/FINAL on the Control of Transfrontier </w:t>
            </w:r>
            <w:r>
              <w:rPr>
                <w:noProof/>
              </w:rPr>
              <w:t>Movements of Waste Destined for Recovery Operations (30 March 1992).</w:t>
            </w:r>
          </w:p>
        </w:tc>
      </w:tr>
      <w:tr w:rsidR="00BB590B" w:rsidTr="00BB590B">
        <w:tc>
          <w:tcPr>
            <w:cnfStyle w:val="001000000000" w:firstRow="0" w:lastRow="0" w:firstColumn="1" w:lastColumn="0" w:oddVBand="0" w:evenVBand="0" w:oddHBand="0" w:evenHBand="0" w:firstRowFirstColumn="0" w:firstRowLastColumn="0" w:lastRowFirstColumn="0" w:lastRowLastColumn="0"/>
            <w:tcW w:w="479" w:type="pct"/>
            <w:vMerge w:val="restart"/>
            <w:tcBorders>
              <w:top w:val="single" w:sz="4" w:space="0" w:color="auto"/>
            </w:tcBorders>
          </w:tcPr>
          <w:p w:rsidR="00BB590B" w:rsidRDefault="00D22AAA">
            <w:pPr>
              <w:pStyle w:val="Normal-11pt-table"/>
              <w:rPr>
                <w:noProof/>
              </w:rPr>
            </w:pPr>
            <w:r>
              <w:rPr>
                <w:noProof/>
              </w:rPr>
              <w:t>Slovakia (2015)</w:t>
            </w:r>
          </w:p>
        </w:tc>
        <w:tc>
          <w:tcPr>
            <w:tcW w:w="455" w:type="pct"/>
            <w:tcBorders>
              <w:top w:val="single" w:sz="4" w:space="0" w:color="auto"/>
              <w:bottom w:val="dotted" w:sz="4" w:space="0" w:color="A6A6A6" w:themeColor="background1" w:themeShade="A6"/>
            </w:tcBorders>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Multilateral</w:t>
            </w:r>
          </w:p>
        </w:tc>
        <w:tc>
          <w:tcPr>
            <w:tcW w:w="561" w:type="pct"/>
            <w:tcBorders>
              <w:top w:val="single" w:sz="4" w:space="0" w:color="auto"/>
              <w:bottom w:val="dotted" w:sz="4" w:space="0" w:color="A6A6A6" w:themeColor="background1" w:themeShade="A6"/>
            </w:tcBorders>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OECD Member countries</w:t>
            </w:r>
          </w:p>
        </w:tc>
        <w:tc>
          <w:tcPr>
            <w:tcW w:w="480" w:type="pct"/>
            <w:tcBorders>
              <w:top w:val="single" w:sz="4" w:space="0" w:color="auto"/>
              <w:bottom w:val="dotted" w:sz="4" w:space="0" w:color="A6A6A6" w:themeColor="background1" w:themeShade="A6"/>
            </w:tcBorders>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2000-</w:t>
            </w:r>
          </w:p>
        </w:tc>
        <w:tc>
          <w:tcPr>
            <w:cnfStyle w:val="000100000000" w:firstRow="0" w:lastRow="0" w:firstColumn="0" w:lastColumn="1" w:oddVBand="0" w:evenVBand="0" w:oddHBand="0" w:evenHBand="0" w:firstRowFirstColumn="0" w:firstRowLastColumn="0" w:lastRowFirstColumn="0" w:lastRowLastColumn="0"/>
            <w:tcW w:w="3025" w:type="pct"/>
            <w:tcBorders>
              <w:top w:val="single" w:sz="4" w:space="0" w:color="auto"/>
              <w:bottom w:val="dotted" w:sz="4" w:space="0" w:color="A6A6A6" w:themeColor="background1" w:themeShade="A6"/>
            </w:tcBorders>
          </w:tcPr>
          <w:p w:rsidR="00BB590B" w:rsidRDefault="00D22AAA">
            <w:pPr>
              <w:pStyle w:val="Normal-11pt-table"/>
              <w:rPr>
                <w:noProof/>
              </w:rPr>
            </w:pPr>
            <w:r>
              <w:rPr>
                <w:noProof/>
              </w:rPr>
              <w:t xml:space="preserve">OECD Decision C(92)39/FINAL on the Control of Transfrontier Movements of Wastes Destined for Recovery Operations (30 March 1992) </w:t>
            </w:r>
            <w:r>
              <w:rPr>
                <w:noProof/>
              </w:rPr>
              <w:t>as revised by the decision C(2001)107/FINAL</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vMerge/>
            <w:tcBorders>
              <w:bottom w:val="single" w:sz="4" w:space="0" w:color="auto"/>
            </w:tcBorders>
          </w:tcPr>
          <w:p w:rsidR="00BB590B" w:rsidRDefault="00BB590B">
            <w:pPr>
              <w:pStyle w:val="Normal-11pt-table"/>
              <w:rPr>
                <w:noProof/>
              </w:rPr>
            </w:pPr>
          </w:p>
        </w:tc>
        <w:tc>
          <w:tcPr>
            <w:tcW w:w="455" w:type="pct"/>
            <w:tcBorders>
              <w:bottom w:val="single" w:sz="4" w:space="0" w:color="auto"/>
            </w:tcBorders>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Regional</w:t>
            </w:r>
          </w:p>
        </w:tc>
        <w:tc>
          <w:tcPr>
            <w:tcW w:w="561" w:type="pct"/>
            <w:tcBorders>
              <w:bottom w:val="single" w:sz="4" w:space="0" w:color="auto"/>
            </w:tcBorders>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EU member states</w:t>
            </w:r>
          </w:p>
        </w:tc>
        <w:tc>
          <w:tcPr>
            <w:tcW w:w="480" w:type="pct"/>
            <w:tcBorders>
              <w:bottom w:val="single" w:sz="4" w:space="0" w:color="auto"/>
            </w:tcBorders>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2004-</w:t>
            </w:r>
          </w:p>
        </w:tc>
        <w:tc>
          <w:tcPr>
            <w:cnfStyle w:val="000100000000" w:firstRow="0" w:lastRow="0" w:firstColumn="0" w:lastColumn="1" w:oddVBand="0" w:evenVBand="0" w:oddHBand="0" w:evenHBand="0" w:firstRowFirstColumn="0" w:firstRowLastColumn="0" w:lastRowFirstColumn="0" w:lastRowLastColumn="0"/>
            <w:tcW w:w="3025" w:type="pct"/>
            <w:tcBorders>
              <w:bottom w:val="single" w:sz="4" w:space="0" w:color="auto"/>
            </w:tcBorders>
          </w:tcPr>
          <w:p w:rsidR="00BB590B" w:rsidRDefault="00D22AAA">
            <w:pPr>
              <w:pStyle w:val="Normal-11pt-table"/>
              <w:rPr>
                <w:noProof/>
              </w:rPr>
            </w:pPr>
            <w:r>
              <w:rPr>
                <w:noProof/>
              </w:rPr>
              <w:t>Regulation (EC) No. 1013/2006 of the European Parliament and of the Council on shipments of waste an amended.</w:t>
            </w:r>
          </w:p>
        </w:tc>
      </w:tr>
      <w:tr w:rsidR="00BB590B" w:rsidTr="00BB590B">
        <w:tc>
          <w:tcPr>
            <w:cnfStyle w:val="001000000000" w:firstRow="0" w:lastRow="0" w:firstColumn="1" w:lastColumn="0" w:oddVBand="0" w:evenVBand="0" w:oddHBand="0" w:evenHBand="0" w:firstRowFirstColumn="0" w:firstRowLastColumn="0" w:lastRowFirstColumn="0" w:lastRowLastColumn="0"/>
            <w:tcW w:w="479" w:type="pct"/>
            <w:vMerge w:val="restart"/>
            <w:tcBorders>
              <w:top w:val="single" w:sz="4" w:space="0" w:color="auto"/>
              <w:bottom w:val="single" w:sz="4" w:space="0" w:color="auto"/>
            </w:tcBorders>
          </w:tcPr>
          <w:p w:rsidR="00BB590B" w:rsidRDefault="00D22AAA">
            <w:pPr>
              <w:pStyle w:val="Normal-11pt-table"/>
              <w:rPr>
                <w:noProof/>
              </w:rPr>
            </w:pPr>
            <w:r>
              <w:rPr>
                <w:noProof/>
              </w:rPr>
              <w:t>Spain (2013-2105)</w:t>
            </w:r>
          </w:p>
        </w:tc>
        <w:tc>
          <w:tcPr>
            <w:tcW w:w="455" w:type="pct"/>
            <w:tcBorders>
              <w:top w:val="single" w:sz="4" w:space="0" w:color="auto"/>
              <w:bottom w:val="dotted" w:sz="4" w:space="0" w:color="A6A6A6" w:themeColor="background1" w:themeShade="A6"/>
            </w:tcBorders>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Multilateral</w:t>
            </w:r>
          </w:p>
        </w:tc>
        <w:tc>
          <w:tcPr>
            <w:tcW w:w="561" w:type="pct"/>
            <w:tcBorders>
              <w:top w:val="single" w:sz="4" w:space="0" w:color="auto"/>
              <w:bottom w:val="dotted" w:sz="4" w:space="0" w:color="A6A6A6" w:themeColor="background1" w:themeShade="A6"/>
            </w:tcBorders>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OECD Member Countries</w:t>
            </w:r>
          </w:p>
        </w:tc>
        <w:tc>
          <w:tcPr>
            <w:tcW w:w="480" w:type="pct"/>
            <w:tcBorders>
              <w:top w:val="single" w:sz="4" w:space="0" w:color="auto"/>
              <w:bottom w:val="dotted" w:sz="4" w:space="0" w:color="A6A6A6" w:themeColor="background1" w:themeShade="A6"/>
            </w:tcBorders>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30.03.1992 -</w:t>
            </w:r>
          </w:p>
        </w:tc>
        <w:tc>
          <w:tcPr>
            <w:cnfStyle w:val="000100000000" w:firstRow="0" w:lastRow="0" w:firstColumn="0" w:lastColumn="1" w:oddVBand="0" w:evenVBand="0" w:oddHBand="0" w:evenHBand="0" w:firstRowFirstColumn="0" w:firstRowLastColumn="0" w:lastRowFirstColumn="0" w:lastRowLastColumn="0"/>
            <w:tcW w:w="3025" w:type="pct"/>
            <w:tcBorders>
              <w:top w:val="single" w:sz="4" w:space="0" w:color="auto"/>
              <w:bottom w:val="dotted" w:sz="4" w:space="0" w:color="A6A6A6" w:themeColor="background1" w:themeShade="A6"/>
            </w:tcBorders>
          </w:tcPr>
          <w:p w:rsidR="00BB590B" w:rsidRDefault="00D22AAA">
            <w:pPr>
              <w:pStyle w:val="Normal-11pt-table"/>
              <w:rPr>
                <w:noProof/>
              </w:rPr>
            </w:pPr>
            <w:r>
              <w:rPr>
                <w:noProof/>
              </w:rPr>
              <w:t>OECD Decision C(92)39/FINAL on the Control of Transfrontier Movements of Wastes Destined for Recovery Operations (30 March 1992), as revised by OECD Decision C(2001)107/FINAL on the Control of Transboundary Movements of Wastes Destined for Recovery Operati</w:t>
            </w:r>
            <w:r>
              <w:rPr>
                <w:noProof/>
              </w:rPr>
              <w:t>ons (consolidated text of 21 May 2002).</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vMerge/>
            <w:tcBorders>
              <w:bottom w:val="single" w:sz="4" w:space="0" w:color="auto"/>
            </w:tcBorders>
          </w:tcPr>
          <w:p w:rsidR="00BB590B" w:rsidRDefault="00BB590B">
            <w:pPr>
              <w:pStyle w:val="Normal-11pt-table"/>
              <w:rPr>
                <w:noProof/>
              </w:rPr>
            </w:pPr>
          </w:p>
        </w:tc>
        <w:tc>
          <w:tcPr>
            <w:tcW w:w="455" w:type="pct"/>
            <w:tcBorders>
              <w:bottom w:val="single" w:sz="4" w:space="0" w:color="auto"/>
            </w:tcBorders>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Bilateral</w:t>
            </w:r>
          </w:p>
        </w:tc>
        <w:tc>
          <w:tcPr>
            <w:tcW w:w="561" w:type="pct"/>
            <w:tcBorders>
              <w:bottom w:val="single" w:sz="4" w:space="0" w:color="auto"/>
            </w:tcBorders>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Andorra</w:t>
            </w:r>
          </w:p>
        </w:tc>
        <w:tc>
          <w:tcPr>
            <w:tcW w:w="480" w:type="pct"/>
            <w:tcBorders>
              <w:bottom w:val="single" w:sz="4" w:space="0" w:color="auto"/>
            </w:tcBorders>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29.11.2011 – 29.11.2014</w:t>
            </w:r>
          </w:p>
        </w:tc>
        <w:tc>
          <w:tcPr>
            <w:cnfStyle w:val="000100000000" w:firstRow="0" w:lastRow="0" w:firstColumn="0" w:lastColumn="1" w:oddVBand="0" w:evenVBand="0" w:oddHBand="0" w:evenHBand="0" w:firstRowFirstColumn="0" w:firstRowLastColumn="0" w:lastRowFirstColumn="0" w:lastRowLastColumn="0"/>
            <w:tcW w:w="3025" w:type="pct"/>
            <w:tcBorders>
              <w:bottom w:val="single" w:sz="4" w:space="0" w:color="auto"/>
            </w:tcBorders>
          </w:tcPr>
          <w:p w:rsidR="00BB590B" w:rsidRDefault="00D22AAA">
            <w:pPr>
              <w:pStyle w:val="Normal-11pt-table"/>
              <w:rPr>
                <w:noProof/>
              </w:rPr>
            </w:pPr>
            <w:r>
              <w:rPr>
                <w:noProof/>
              </w:rPr>
              <w:t>Relating to waste imports and exports from Andorra to Spain of wastes, with the aim of their environmentally sound management recovery or disposal.</w:t>
            </w:r>
          </w:p>
        </w:tc>
      </w:tr>
      <w:tr w:rsidR="00BB590B" w:rsidTr="00BB590B">
        <w:tc>
          <w:tcPr>
            <w:cnfStyle w:val="001000000000" w:firstRow="0" w:lastRow="0" w:firstColumn="1" w:lastColumn="0" w:oddVBand="0" w:evenVBand="0" w:oddHBand="0" w:evenHBand="0" w:firstRowFirstColumn="0" w:firstRowLastColumn="0" w:lastRowFirstColumn="0" w:lastRowLastColumn="0"/>
            <w:tcW w:w="479" w:type="pct"/>
            <w:vMerge w:val="restart"/>
            <w:tcBorders>
              <w:top w:val="single" w:sz="4" w:space="0" w:color="auto"/>
            </w:tcBorders>
          </w:tcPr>
          <w:p w:rsidR="00BB590B" w:rsidRDefault="00D22AAA">
            <w:pPr>
              <w:pStyle w:val="Normal-11pt-table"/>
              <w:rPr>
                <w:noProof/>
              </w:rPr>
            </w:pPr>
            <w:r>
              <w:rPr>
                <w:noProof/>
              </w:rPr>
              <w:t>Sweden (2013-2014)</w:t>
            </w:r>
          </w:p>
        </w:tc>
        <w:tc>
          <w:tcPr>
            <w:tcW w:w="455" w:type="pct"/>
            <w:tcBorders>
              <w:top w:val="single" w:sz="4" w:space="0" w:color="auto"/>
            </w:tcBorders>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Regional</w:t>
            </w:r>
          </w:p>
        </w:tc>
        <w:tc>
          <w:tcPr>
            <w:tcW w:w="561" w:type="pct"/>
            <w:tcBorders>
              <w:top w:val="single" w:sz="4" w:space="0" w:color="auto"/>
            </w:tcBorders>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OECD Member Countries</w:t>
            </w:r>
          </w:p>
        </w:tc>
        <w:tc>
          <w:tcPr>
            <w:tcW w:w="480" w:type="pct"/>
            <w:tcBorders>
              <w:top w:val="single" w:sz="4" w:space="0" w:color="auto"/>
            </w:tcBorders>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30/03/1992</w:t>
            </w:r>
          </w:p>
        </w:tc>
        <w:tc>
          <w:tcPr>
            <w:cnfStyle w:val="000100000000" w:firstRow="0" w:lastRow="0" w:firstColumn="0" w:lastColumn="1" w:oddVBand="0" w:evenVBand="0" w:oddHBand="0" w:evenHBand="0" w:firstRowFirstColumn="0" w:firstRowLastColumn="0" w:lastRowFirstColumn="0" w:lastRowLastColumn="0"/>
            <w:tcW w:w="3025" w:type="pct"/>
            <w:tcBorders>
              <w:top w:val="single" w:sz="4" w:space="0" w:color="auto"/>
            </w:tcBorders>
          </w:tcPr>
          <w:p w:rsidR="00BB590B" w:rsidRDefault="00D22AAA">
            <w:pPr>
              <w:pStyle w:val="Normal-11pt-table"/>
              <w:rPr>
                <w:noProof/>
              </w:rPr>
            </w:pPr>
            <w:r>
              <w:rPr>
                <w:noProof/>
              </w:rPr>
              <w:t>OECD Decision C(92)39/FINAL on the Control of Transfrontier Movements of Wastes Destined for Recovery Operations (30 March 1992).</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vMerge/>
            <w:tcBorders>
              <w:bottom w:val="single" w:sz="4" w:space="0" w:color="auto"/>
            </w:tcBorders>
          </w:tcPr>
          <w:p w:rsidR="00BB590B" w:rsidRDefault="00BB590B">
            <w:pPr>
              <w:pStyle w:val="Normal-11pt-table"/>
              <w:rPr>
                <w:noProof/>
              </w:rPr>
            </w:pPr>
          </w:p>
        </w:tc>
        <w:tc>
          <w:tcPr>
            <w:tcW w:w="455" w:type="pct"/>
            <w:tcBorders>
              <w:bottom w:val="single" w:sz="4" w:space="0" w:color="auto"/>
            </w:tcBorders>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Regional</w:t>
            </w:r>
          </w:p>
        </w:tc>
        <w:tc>
          <w:tcPr>
            <w:tcW w:w="561" w:type="pct"/>
            <w:tcBorders>
              <w:bottom w:val="single" w:sz="4" w:space="0" w:color="auto"/>
            </w:tcBorders>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OECD Member Countries</w:t>
            </w:r>
          </w:p>
        </w:tc>
        <w:tc>
          <w:tcPr>
            <w:tcW w:w="480" w:type="pct"/>
            <w:tcBorders>
              <w:bottom w:val="single" w:sz="4" w:space="0" w:color="auto"/>
            </w:tcBorders>
          </w:tcPr>
          <w:p w:rsidR="00BB590B" w:rsidRDefault="00BB590B">
            <w:pPr>
              <w:pStyle w:val="Normal-11pt-table"/>
              <w:cnfStyle w:val="000000100000" w:firstRow="0" w:lastRow="0" w:firstColumn="0" w:lastColumn="0" w:oddVBand="0" w:evenVBand="0" w:oddHBand="1" w:evenHBand="0" w:firstRowFirstColumn="0" w:firstRowLastColumn="0" w:lastRowFirstColumn="0" w:lastRowLastColumn="0"/>
              <w:rPr>
                <w:noProof/>
              </w:rPr>
            </w:pPr>
          </w:p>
        </w:tc>
        <w:tc>
          <w:tcPr>
            <w:cnfStyle w:val="000100000000" w:firstRow="0" w:lastRow="0" w:firstColumn="0" w:lastColumn="1" w:oddVBand="0" w:evenVBand="0" w:oddHBand="0" w:evenHBand="0" w:firstRowFirstColumn="0" w:firstRowLastColumn="0" w:lastRowFirstColumn="0" w:lastRowLastColumn="0"/>
            <w:tcW w:w="3025" w:type="pct"/>
            <w:tcBorders>
              <w:bottom w:val="single" w:sz="4" w:space="0" w:color="auto"/>
            </w:tcBorders>
          </w:tcPr>
          <w:p w:rsidR="00BB590B" w:rsidRDefault="00D22AAA">
            <w:pPr>
              <w:pStyle w:val="Normal-11pt-table"/>
              <w:rPr>
                <w:noProof/>
              </w:rPr>
            </w:pPr>
            <w:r>
              <w:rPr>
                <w:noProof/>
              </w:rPr>
              <w:t xml:space="preserve">OECD Decision C(2001)107/FINAL on the Control of </w:t>
            </w:r>
            <w:r>
              <w:rPr>
                <w:noProof/>
              </w:rPr>
              <w:t>Transboundary Movements of Wastes Destined for Recovery Operations</w:t>
            </w:r>
          </w:p>
        </w:tc>
      </w:tr>
      <w:tr w:rsidR="00BB590B" w:rsidTr="00BB590B">
        <w:tc>
          <w:tcPr>
            <w:cnfStyle w:val="001000000000" w:firstRow="0" w:lastRow="0" w:firstColumn="1" w:lastColumn="0" w:oddVBand="0" w:evenVBand="0" w:oddHBand="0" w:evenHBand="0" w:firstRowFirstColumn="0" w:firstRowLastColumn="0" w:lastRowFirstColumn="0" w:lastRowLastColumn="0"/>
            <w:tcW w:w="479" w:type="pct"/>
            <w:vMerge w:val="restart"/>
            <w:tcBorders>
              <w:top w:val="single" w:sz="4" w:space="0" w:color="auto"/>
              <w:bottom w:val="dotted" w:sz="4" w:space="0" w:color="A6A6A6" w:themeColor="background1" w:themeShade="A6"/>
            </w:tcBorders>
          </w:tcPr>
          <w:p w:rsidR="00BB590B" w:rsidRDefault="00D22AAA">
            <w:pPr>
              <w:pStyle w:val="Normal-11pt-table"/>
              <w:rPr>
                <w:noProof/>
              </w:rPr>
            </w:pPr>
            <w:r>
              <w:rPr>
                <w:noProof/>
              </w:rPr>
              <w:t>Sweden (2015)</w:t>
            </w:r>
          </w:p>
        </w:tc>
        <w:tc>
          <w:tcPr>
            <w:tcW w:w="455" w:type="pct"/>
            <w:tcBorders>
              <w:top w:val="single" w:sz="4" w:space="0" w:color="auto"/>
              <w:bottom w:val="dotted" w:sz="4" w:space="0" w:color="A6A6A6" w:themeColor="background1" w:themeShade="A6"/>
            </w:tcBorders>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Regional</w:t>
            </w:r>
          </w:p>
        </w:tc>
        <w:tc>
          <w:tcPr>
            <w:tcW w:w="561" w:type="pct"/>
            <w:tcBorders>
              <w:top w:val="single" w:sz="4" w:space="0" w:color="auto"/>
              <w:bottom w:val="dotted" w:sz="4" w:space="0" w:color="A6A6A6" w:themeColor="background1" w:themeShade="A6"/>
            </w:tcBorders>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OECD Member Countries</w:t>
            </w:r>
          </w:p>
        </w:tc>
        <w:tc>
          <w:tcPr>
            <w:tcW w:w="480" w:type="pct"/>
            <w:tcBorders>
              <w:top w:val="single" w:sz="4" w:space="0" w:color="auto"/>
              <w:bottom w:val="dotted" w:sz="4" w:space="0" w:color="A6A6A6" w:themeColor="background1" w:themeShade="A6"/>
            </w:tcBorders>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30/03/1992</w:t>
            </w:r>
          </w:p>
        </w:tc>
        <w:tc>
          <w:tcPr>
            <w:cnfStyle w:val="000100000000" w:firstRow="0" w:lastRow="0" w:firstColumn="0" w:lastColumn="1" w:oddVBand="0" w:evenVBand="0" w:oddHBand="0" w:evenHBand="0" w:firstRowFirstColumn="0" w:firstRowLastColumn="0" w:lastRowFirstColumn="0" w:lastRowLastColumn="0"/>
            <w:tcW w:w="3025" w:type="pct"/>
            <w:tcBorders>
              <w:top w:val="single" w:sz="4" w:space="0" w:color="auto"/>
              <w:bottom w:val="dotted" w:sz="4" w:space="0" w:color="A6A6A6" w:themeColor="background1" w:themeShade="A6"/>
            </w:tcBorders>
          </w:tcPr>
          <w:p w:rsidR="00BB590B" w:rsidRDefault="00D22AAA">
            <w:pPr>
              <w:pStyle w:val="Normal-11pt-table"/>
              <w:rPr>
                <w:noProof/>
              </w:rPr>
            </w:pPr>
            <w:r>
              <w:rPr>
                <w:noProof/>
              </w:rPr>
              <w:t>OECD Decision C(92)39/FINAL on the Control of Transfrontier Movements of Wastes Destined for Recovery Operations (30 March 1992).</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vMerge/>
          </w:tcPr>
          <w:p w:rsidR="00BB590B" w:rsidRDefault="00BB590B">
            <w:pPr>
              <w:pStyle w:val="Normal-11pt-table"/>
              <w:rPr>
                <w:noProof/>
              </w:rPr>
            </w:pPr>
          </w:p>
        </w:tc>
        <w:tc>
          <w:tcPr>
            <w:tcW w:w="455"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Regional</w:t>
            </w:r>
          </w:p>
        </w:tc>
        <w:tc>
          <w:tcPr>
            <w:tcW w:w="561"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OECD Member Countries</w:t>
            </w:r>
          </w:p>
        </w:tc>
        <w:tc>
          <w:tcPr>
            <w:tcW w:w="480" w:type="pct"/>
          </w:tcPr>
          <w:p w:rsidR="00BB590B" w:rsidRDefault="00BB590B">
            <w:pPr>
              <w:pStyle w:val="Normal-11pt-table"/>
              <w:cnfStyle w:val="000000100000" w:firstRow="0" w:lastRow="0" w:firstColumn="0" w:lastColumn="0" w:oddVBand="0" w:evenVBand="0" w:oddHBand="1" w:evenHBand="0" w:firstRowFirstColumn="0" w:firstRowLastColumn="0" w:lastRowFirstColumn="0" w:lastRowLastColumn="0"/>
              <w:rPr>
                <w:noProof/>
              </w:rPr>
            </w:pPr>
          </w:p>
        </w:tc>
        <w:tc>
          <w:tcPr>
            <w:cnfStyle w:val="000100000000" w:firstRow="0" w:lastRow="0" w:firstColumn="0" w:lastColumn="1" w:oddVBand="0" w:evenVBand="0" w:oddHBand="0" w:evenHBand="0" w:firstRowFirstColumn="0" w:firstRowLastColumn="0" w:lastRowFirstColumn="0" w:lastRowLastColumn="0"/>
            <w:tcW w:w="3025" w:type="pct"/>
          </w:tcPr>
          <w:p w:rsidR="00BB590B" w:rsidRDefault="00D22AAA">
            <w:pPr>
              <w:pStyle w:val="Normal-11pt-table"/>
              <w:rPr>
                <w:noProof/>
              </w:rPr>
            </w:pPr>
            <w:r>
              <w:rPr>
                <w:noProof/>
              </w:rPr>
              <w:t>OECD Decision C(2001)107/FINAL on the Control of Transboundary Movements of Wastes Destined for Recovery Operations</w:t>
            </w:r>
          </w:p>
        </w:tc>
      </w:tr>
      <w:tr w:rsidR="00BB590B" w:rsidTr="00BB590B">
        <w:tc>
          <w:tcPr>
            <w:cnfStyle w:val="001000000000" w:firstRow="0" w:lastRow="0" w:firstColumn="1" w:lastColumn="0" w:oddVBand="0" w:evenVBand="0" w:oddHBand="0" w:evenHBand="0" w:firstRowFirstColumn="0" w:firstRowLastColumn="0" w:lastRowFirstColumn="0" w:lastRowLastColumn="0"/>
            <w:tcW w:w="479" w:type="pct"/>
            <w:vMerge/>
            <w:tcBorders>
              <w:bottom w:val="single" w:sz="4" w:space="0" w:color="auto"/>
            </w:tcBorders>
          </w:tcPr>
          <w:p w:rsidR="00BB590B" w:rsidRDefault="00BB590B">
            <w:pPr>
              <w:pStyle w:val="Normal-11pt-table"/>
              <w:rPr>
                <w:noProof/>
              </w:rPr>
            </w:pPr>
          </w:p>
        </w:tc>
        <w:tc>
          <w:tcPr>
            <w:tcW w:w="455" w:type="pct"/>
            <w:tcBorders>
              <w:bottom w:val="single" w:sz="4" w:space="0" w:color="auto"/>
            </w:tcBorders>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Bilateral</w:t>
            </w:r>
          </w:p>
        </w:tc>
        <w:tc>
          <w:tcPr>
            <w:tcW w:w="561" w:type="pct"/>
            <w:tcBorders>
              <w:bottom w:val="single" w:sz="4" w:space="0" w:color="auto"/>
            </w:tcBorders>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County Norrbotten in Sweden and County Lappland in Finland County Åland in Finland and Sweden</w:t>
            </w:r>
          </w:p>
        </w:tc>
        <w:tc>
          <w:tcPr>
            <w:tcW w:w="480" w:type="pct"/>
            <w:tcBorders>
              <w:bottom w:val="single" w:sz="4" w:space="0" w:color="auto"/>
            </w:tcBorders>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09/2015</w:t>
            </w:r>
          </w:p>
        </w:tc>
        <w:tc>
          <w:tcPr>
            <w:cnfStyle w:val="000100000000" w:firstRow="0" w:lastRow="0" w:firstColumn="0" w:lastColumn="1" w:oddVBand="0" w:evenVBand="0" w:oddHBand="0" w:evenHBand="0" w:firstRowFirstColumn="0" w:firstRowLastColumn="0" w:lastRowFirstColumn="0" w:lastRowLastColumn="0"/>
            <w:tcW w:w="3025" w:type="pct"/>
            <w:tcBorders>
              <w:bottom w:val="single" w:sz="4" w:space="0" w:color="auto"/>
            </w:tcBorders>
          </w:tcPr>
          <w:p w:rsidR="00BB590B" w:rsidRDefault="00D22AAA">
            <w:pPr>
              <w:pStyle w:val="Normal-11pt-table"/>
              <w:rPr>
                <w:noProof/>
              </w:rPr>
            </w:pPr>
            <w:r>
              <w:rPr>
                <w:noProof/>
              </w:rPr>
              <w:t>Agreement between Finland and Sweden according to Art 30 in EU Regulation 1013/2006 on shipments of waste. Covers: - All non-hazardous wastes - Hazardous waste that falls under the responsibility of the municipalities</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vMerge w:val="restart"/>
            <w:tcBorders>
              <w:top w:val="single" w:sz="4" w:space="0" w:color="auto"/>
            </w:tcBorders>
          </w:tcPr>
          <w:p w:rsidR="00BB590B" w:rsidRDefault="00D22AAA">
            <w:pPr>
              <w:pStyle w:val="Normal-11pt-table"/>
              <w:rPr>
                <w:noProof/>
              </w:rPr>
            </w:pPr>
            <w:r>
              <w:rPr>
                <w:b w:val="0"/>
                <w:noProof/>
              </w:rPr>
              <w:t>The</w:t>
            </w:r>
            <w:r>
              <w:rPr>
                <w:noProof/>
              </w:rPr>
              <w:t xml:space="preserve"> United Kingdom (2013-2015</w:t>
            </w:r>
            <w:r>
              <w:rPr>
                <w:noProof/>
              </w:rPr>
              <w:t>)</w:t>
            </w:r>
          </w:p>
        </w:tc>
        <w:tc>
          <w:tcPr>
            <w:tcW w:w="455" w:type="pct"/>
            <w:tcBorders>
              <w:top w:val="single" w:sz="4" w:space="0" w:color="auto"/>
            </w:tcBorders>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Multilateral</w:t>
            </w:r>
          </w:p>
        </w:tc>
        <w:tc>
          <w:tcPr>
            <w:tcW w:w="561" w:type="pct"/>
            <w:tcBorders>
              <w:top w:val="single" w:sz="4" w:space="0" w:color="auto"/>
            </w:tcBorders>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OECD Member Countries</w:t>
            </w:r>
          </w:p>
        </w:tc>
        <w:tc>
          <w:tcPr>
            <w:tcW w:w="480" w:type="pct"/>
            <w:tcBorders>
              <w:top w:val="single" w:sz="4" w:space="0" w:color="auto"/>
            </w:tcBorders>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03/1992 – 11/1111</w:t>
            </w:r>
          </w:p>
        </w:tc>
        <w:tc>
          <w:tcPr>
            <w:cnfStyle w:val="000100000000" w:firstRow="0" w:lastRow="0" w:firstColumn="0" w:lastColumn="1" w:oddVBand="0" w:evenVBand="0" w:oddHBand="0" w:evenHBand="0" w:firstRowFirstColumn="0" w:firstRowLastColumn="0" w:lastRowFirstColumn="0" w:lastRowLastColumn="0"/>
            <w:tcW w:w="3025" w:type="pct"/>
            <w:tcBorders>
              <w:top w:val="single" w:sz="4" w:space="0" w:color="auto"/>
            </w:tcBorders>
          </w:tcPr>
          <w:p w:rsidR="00BB590B" w:rsidRDefault="00D22AAA">
            <w:pPr>
              <w:pStyle w:val="Normal-11pt-table"/>
              <w:rPr>
                <w:noProof/>
              </w:rPr>
            </w:pPr>
            <w:r>
              <w:rPr>
                <w:noProof/>
              </w:rPr>
              <w:t>OECD Decision C(92)39/FINAL on the Control of Transfrontier Movements of Wastes Destined for Recovery Operations (30 March 1992). Concerns shipments of wastes for recovery between OECD Member Countries</w:t>
            </w:r>
            <w:r>
              <w:rPr>
                <w:noProof/>
              </w:rPr>
              <w:t>.</w:t>
            </w:r>
          </w:p>
        </w:tc>
      </w:tr>
      <w:tr w:rsidR="00BB590B" w:rsidTr="00BB590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vMerge/>
            <w:tcBorders>
              <w:bottom w:val="dotted" w:sz="4" w:space="0" w:color="A6A6A6" w:themeColor="background1" w:themeShade="A6"/>
            </w:tcBorders>
          </w:tcPr>
          <w:p w:rsidR="00BB590B" w:rsidRDefault="00BB590B">
            <w:pPr>
              <w:pStyle w:val="Normal-11pt-table"/>
              <w:rPr>
                <w:noProof/>
              </w:rPr>
            </w:pPr>
          </w:p>
        </w:tc>
        <w:tc>
          <w:tcPr>
            <w:tcW w:w="455" w:type="pct"/>
            <w:tcBorders>
              <w:bottom w:val="dotted" w:sz="4" w:space="0" w:color="A6A6A6" w:themeColor="background1" w:themeShade="A6"/>
            </w:tcBorders>
          </w:tcPr>
          <w:p w:rsidR="00BB590B" w:rsidRDefault="00D22AAA">
            <w:pPr>
              <w:pStyle w:val="Normal-11pt-table"/>
              <w:cnfStyle w:val="010000000000" w:firstRow="0" w:lastRow="1" w:firstColumn="0" w:lastColumn="0" w:oddVBand="0" w:evenVBand="0" w:oddHBand="0" w:evenHBand="0" w:firstRowFirstColumn="0" w:firstRowLastColumn="0" w:lastRowFirstColumn="0" w:lastRowLastColumn="0"/>
              <w:rPr>
                <w:noProof/>
              </w:rPr>
            </w:pPr>
            <w:r>
              <w:rPr>
                <w:noProof/>
              </w:rPr>
              <w:t>Multilateral</w:t>
            </w:r>
          </w:p>
        </w:tc>
        <w:tc>
          <w:tcPr>
            <w:tcW w:w="561" w:type="pct"/>
            <w:tcBorders>
              <w:bottom w:val="dotted" w:sz="4" w:space="0" w:color="A6A6A6" w:themeColor="background1" w:themeShade="A6"/>
            </w:tcBorders>
          </w:tcPr>
          <w:p w:rsidR="00BB590B" w:rsidRDefault="00D22AAA">
            <w:pPr>
              <w:pStyle w:val="Normal-11pt-table"/>
              <w:cnfStyle w:val="010000000000" w:firstRow="0" w:lastRow="1" w:firstColumn="0" w:lastColumn="0" w:oddVBand="0" w:evenVBand="0" w:oddHBand="0" w:evenHBand="0" w:firstRowFirstColumn="0" w:firstRowLastColumn="0" w:lastRowFirstColumn="0" w:lastRowLastColumn="0"/>
              <w:rPr>
                <w:noProof/>
              </w:rPr>
            </w:pPr>
            <w:r>
              <w:rPr>
                <w:noProof/>
              </w:rPr>
              <w:t>OECD Member Countries</w:t>
            </w:r>
          </w:p>
        </w:tc>
        <w:tc>
          <w:tcPr>
            <w:tcW w:w="480" w:type="pct"/>
            <w:tcBorders>
              <w:bottom w:val="dotted" w:sz="4" w:space="0" w:color="A6A6A6" w:themeColor="background1" w:themeShade="A6"/>
            </w:tcBorders>
          </w:tcPr>
          <w:p w:rsidR="00BB590B" w:rsidRDefault="00D22AAA">
            <w:pPr>
              <w:pStyle w:val="Normal-11pt-table"/>
              <w:cnfStyle w:val="010000000000" w:firstRow="0" w:lastRow="1" w:firstColumn="0" w:lastColumn="0" w:oddVBand="0" w:evenVBand="0" w:oddHBand="0" w:evenHBand="0" w:firstRowFirstColumn="0" w:firstRowLastColumn="0" w:lastRowFirstColumn="0" w:lastRowLastColumn="0"/>
              <w:rPr>
                <w:noProof/>
              </w:rPr>
            </w:pPr>
            <w:r>
              <w:rPr>
                <w:noProof/>
              </w:rPr>
              <w:t>03/2004 – 11/1111</w:t>
            </w:r>
          </w:p>
        </w:tc>
        <w:tc>
          <w:tcPr>
            <w:cnfStyle w:val="000100000000" w:firstRow="0" w:lastRow="0" w:firstColumn="0" w:lastColumn="1" w:oddVBand="0" w:evenVBand="0" w:oddHBand="0" w:evenHBand="0" w:firstRowFirstColumn="0" w:firstRowLastColumn="0" w:lastRowFirstColumn="0" w:lastRowLastColumn="0"/>
            <w:tcW w:w="3025" w:type="pct"/>
            <w:tcBorders>
              <w:bottom w:val="dotted" w:sz="4" w:space="0" w:color="A6A6A6" w:themeColor="background1" w:themeShade="A6"/>
            </w:tcBorders>
          </w:tcPr>
          <w:p w:rsidR="00BB590B" w:rsidRDefault="00D22AAA">
            <w:pPr>
              <w:pStyle w:val="Normal-11pt-table"/>
              <w:rPr>
                <w:noProof/>
              </w:rPr>
            </w:pPr>
            <w:r>
              <w:rPr>
                <w:noProof/>
              </w:rPr>
              <w:t>OECD Decision C(2001)107/FINAL on the Control of Transboundary Movements of Wastes Destined for Recovery Operations (as amended).</w:t>
            </w:r>
          </w:p>
        </w:tc>
      </w:tr>
    </w:tbl>
    <w:p w:rsidR="00BB590B" w:rsidRDefault="00BB590B">
      <w:pPr>
        <w:rPr>
          <w:noProof/>
        </w:rPr>
      </w:pPr>
    </w:p>
    <w:p w:rsidR="00BB590B" w:rsidRDefault="00D22AAA">
      <w:pPr>
        <w:spacing w:before="0" w:after="0"/>
        <w:rPr>
          <w:noProof/>
        </w:rPr>
      </w:pPr>
      <w:r>
        <w:rPr>
          <w:noProof/>
        </w:rPr>
        <w:br w:type="page"/>
      </w:r>
    </w:p>
    <w:p w:rsidR="00BB590B" w:rsidRDefault="00D22AAA">
      <w:pPr>
        <w:pStyle w:val="Heading3"/>
        <w:tabs>
          <w:tab w:val="clear" w:pos="1134"/>
          <w:tab w:val="clear" w:pos="6390"/>
          <w:tab w:val="left" w:pos="851"/>
        </w:tabs>
        <w:ind w:left="851" w:hanging="851"/>
        <w:rPr>
          <w:noProof/>
          <w:color w:val="auto"/>
        </w:rPr>
      </w:pPr>
      <w:bookmarkStart w:id="37" w:name="_Toc513036201"/>
      <w:r>
        <w:rPr>
          <w:noProof/>
          <w:color w:val="auto"/>
        </w:rPr>
        <w:t xml:space="preserve">Tables 2 and 3 of the Basel Convention Questionnaire on Disposal </w:t>
      </w:r>
      <w:r>
        <w:rPr>
          <w:noProof/>
          <w:color w:val="auto"/>
        </w:rPr>
        <w:t>Facilities Operated within the National Jurisdiction</w:t>
      </w:r>
      <w:bookmarkEnd w:id="37"/>
    </w:p>
    <w:p w:rsidR="00BB590B" w:rsidRDefault="00D22AAA">
      <w:pPr>
        <w:pStyle w:val="Caption"/>
        <w:rPr>
          <w:noProof/>
        </w:rPr>
      </w:pPr>
      <w:bookmarkStart w:id="38" w:name="_Toc516064924"/>
      <w:r>
        <w:rPr>
          <w:noProof/>
        </w:rPr>
        <w:t xml:space="preserve">Table </w:t>
      </w:r>
      <w:r>
        <w:rPr>
          <w:noProof/>
        </w:rPr>
        <w:fldChar w:fldCharType="begin"/>
      </w:r>
      <w:r>
        <w:rPr>
          <w:noProof/>
        </w:rPr>
        <w:instrText xml:space="preserve"> STYLEREF 1 \s </w:instrText>
      </w:r>
      <w:r>
        <w:rPr>
          <w:noProof/>
        </w:rPr>
        <w:fldChar w:fldCharType="separate"/>
      </w:r>
      <w:r>
        <w:rPr>
          <w:noProof/>
        </w:rPr>
        <w:t>0</w:t>
      </w:r>
      <w:r>
        <w:rPr>
          <w:noProof/>
        </w:rPr>
        <w:fldChar w:fldCharType="end"/>
      </w:r>
      <w:r>
        <w:rPr>
          <w:noProof/>
        </w:rPr>
        <w:noBreakHyphen/>
      </w:r>
      <w:r>
        <w:rPr>
          <w:noProof/>
        </w:rPr>
        <w:fldChar w:fldCharType="begin"/>
      </w:r>
      <w:r>
        <w:rPr>
          <w:noProof/>
        </w:rPr>
        <w:instrText xml:space="preserve"> SEQ Table \* ARABIC \s 1 </w:instrText>
      </w:r>
      <w:r>
        <w:rPr>
          <w:noProof/>
        </w:rPr>
        <w:fldChar w:fldCharType="separate"/>
      </w:r>
      <w:r>
        <w:rPr>
          <w:noProof/>
        </w:rPr>
        <w:t>3</w:t>
      </w:r>
      <w:r>
        <w:rPr>
          <w:noProof/>
        </w:rPr>
        <w:fldChar w:fldCharType="end"/>
      </w:r>
      <w:r>
        <w:rPr>
          <w:noProof/>
        </w:rPr>
        <w:t>: Information from Member States on Disposal and Recovery Facilities Operated within the National Jurisdiction</w:t>
      </w:r>
      <w:bookmarkEnd w:id="38"/>
    </w:p>
    <w:tbl>
      <w:tblPr>
        <w:tblStyle w:val="EunomiaTable-Text"/>
        <w:tblW w:w="5030" w:type="pct"/>
        <w:tblInd w:w="-10" w:type="dxa"/>
        <w:tblLayout w:type="fixed"/>
        <w:tblLook w:val="05E0" w:firstRow="1" w:lastRow="1" w:firstColumn="1" w:lastColumn="1" w:noHBand="0" w:noVBand="1"/>
      </w:tblPr>
      <w:tblGrid>
        <w:gridCol w:w="1511"/>
        <w:gridCol w:w="5633"/>
        <w:gridCol w:w="382"/>
        <w:gridCol w:w="5963"/>
        <w:gridCol w:w="51"/>
      </w:tblGrid>
      <w:tr w:rsidR="00BB590B" w:rsidTr="00BB590B">
        <w:trPr>
          <w:gridAfter w:val="1"/>
          <w:cnfStyle w:val="100000000000" w:firstRow="1" w:lastRow="0" w:firstColumn="0" w:lastColumn="0" w:oddVBand="0" w:evenVBand="0" w:oddHBand="0" w:evenHBand="0" w:firstRowFirstColumn="0" w:firstRowLastColumn="0" w:lastRowFirstColumn="0" w:lastRowLastColumn="0"/>
          <w:wAfter w:w="19" w:type="pct"/>
        </w:trPr>
        <w:tc>
          <w:tcPr>
            <w:cnfStyle w:val="001000000100" w:firstRow="0" w:lastRow="0" w:firstColumn="1" w:lastColumn="0" w:oddVBand="0" w:evenVBand="0" w:oddHBand="0" w:evenHBand="0" w:firstRowFirstColumn="1" w:firstRowLastColumn="0" w:lastRowFirstColumn="0" w:lastRowLastColumn="0"/>
            <w:tcW w:w="558" w:type="pct"/>
            <w:tcBorders>
              <w:bottom w:val="single" w:sz="4" w:space="0" w:color="auto"/>
            </w:tcBorders>
          </w:tcPr>
          <w:p w:rsidR="00BB590B" w:rsidRDefault="00D22AAA">
            <w:pPr>
              <w:spacing w:before="0" w:after="0"/>
              <w:jc w:val="both"/>
              <w:rPr>
                <w:noProof/>
                <w:sz w:val="22"/>
                <w:szCs w:val="22"/>
              </w:rPr>
            </w:pPr>
            <w:r>
              <w:rPr>
                <w:noProof/>
                <w:sz w:val="22"/>
                <w:szCs w:val="22"/>
              </w:rPr>
              <w:t>Member State</w:t>
            </w:r>
          </w:p>
        </w:tc>
        <w:tc>
          <w:tcPr>
            <w:tcW w:w="2080" w:type="pct"/>
            <w:tcBorders>
              <w:bottom w:val="single" w:sz="4" w:space="0" w:color="auto"/>
            </w:tcBorders>
          </w:tcPr>
          <w:p w:rsidR="00BB590B" w:rsidRDefault="00D22AAA">
            <w:pPr>
              <w:spacing w:before="0" w:after="0"/>
              <w:jc w:val="both"/>
              <w:cnfStyle w:val="100000000000" w:firstRow="1" w:lastRow="0" w:firstColumn="0" w:lastColumn="0" w:oddVBand="0" w:evenVBand="0" w:oddHBand="0" w:evenHBand="0" w:firstRowFirstColumn="0" w:firstRowLastColumn="0" w:lastRowFirstColumn="0" w:lastRowLastColumn="0"/>
              <w:rPr>
                <w:noProof/>
                <w:sz w:val="22"/>
                <w:szCs w:val="22"/>
              </w:rPr>
            </w:pPr>
            <w:r>
              <w:rPr>
                <w:noProof/>
                <w:sz w:val="22"/>
                <w:szCs w:val="22"/>
              </w:rPr>
              <w:t>Disposal facilities</w:t>
            </w:r>
          </w:p>
        </w:tc>
        <w:tc>
          <w:tcPr>
            <w:cnfStyle w:val="000100000000" w:firstRow="0" w:lastRow="0" w:firstColumn="0" w:lastColumn="1" w:oddVBand="0" w:evenVBand="0" w:oddHBand="0" w:evenHBand="0" w:firstRowFirstColumn="0" w:firstRowLastColumn="0" w:lastRowFirstColumn="0" w:lastRowLastColumn="0"/>
            <w:tcW w:w="2343" w:type="pct"/>
            <w:gridSpan w:val="2"/>
            <w:tcBorders>
              <w:bottom w:val="single" w:sz="4" w:space="0" w:color="auto"/>
            </w:tcBorders>
          </w:tcPr>
          <w:p w:rsidR="00BB590B" w:rsidRDefault="00D22AAA">
            <w:pPr>
              <w:spacing w:before="0" w:after="0"/>
              <w:jc w:val="both"/>
              <w:rPr>
                <w:noProof/>
                <w:sz w:val="22"/>
                <w:szCs w:val="22"/>
              </w:rPr>
            </w:pPr>
            <w:r>
              <w:rPr>
                <w:noProof/>
                <w:sz w:val="22"/>
                <w:szCs w:val="22"/>
              </w:rPr>
              <w:t xml:space="preserve">Recovery facilities </w:t>
            </w:r>
          </w:p>
        </w:tc>
      </w:tr>
      <w:tr w:rsidR="00BB590B" w:rsidTr="00BB590B">
        <w:trPr>
          <w:gridAfter w:val="1"/>
          <w:cnfStyle w:val="000000100000" w:firstRow="0" w:lastRow="0" w:firstColumn="0" w:lastColumn="0" w:oddVBand="0" w:evenVBand="0" w:oddHBand="1" w:evenHBand="0" w:firstRowFirstColumn="0" w:firstRowLastColumn="0" w:lastRowFirstColumn="0" w:lastRowLastColumn="0"/>
          <w:wAfter w:w="19" w:type="pct"/>
        </w:trPr>
        <w:tc>
          <w:tcPr>
            <w:cnfStyle w:val="001000000000" w:firstRow="0" w:lastRow="0" w:firstColumn="1" w:lastColumn="0" w:oddVBand="0" w:evenVBand="0" w:oddHBand="0" w:evenHBand="0" w:firstRowFirstColumn="0" w:firstRowLastColumn="0" w:lastRowFirstColumn="0" w:lastRowLastColumn="0"/>
            <w:tcW w:w="558" w:type="pct"/>
            <w:tcBorders>
              <w:top w:val="single" w:sz="4" w:space="0" w:color="auto"/>
              <w:bottom w:val="single" w:sz="4" w:space="0" w:color="auto"/>
            </w:tcBorders>
          </w:tcPr>
          <w:p w:rsidR="00BB590B" w:rsidRDefault="00D22AAA">
            <w:pPr>
              <w:pStyle w:val="Normal-11pt-table"/>
              <w:spacing w:before="0" w:after="0"/>
              <w:rPr>
                <w:noProof/>
              </w:rPr>
            </w:pPr>
            <w:r>
              <w:rPr>
                <w:noProof/>
              </w:rPr>
              <w:t>Austria (2013-2015)</w:t>
            </w:r>
          </w:p>
        </w:tc>
        <w:tc>
          <w:tcPr>
            <w:cnfStyle w:val="000100000000" w:firstRow="0" w:lastRow="0" w:firstColumn="0" w:lastColumn="1" w:oddVBand="0" w:evenVBand="0" w:oddHBand="0" w:evenHBand="0" w:firstRowFirstColumn="0" w:firstRowLastColumn="0" w:lastRowFirstColumn="0" w:lastRowLastColumn="0"/>
            <w:tcW w:w="4423" w:type="pct"/>
            <w:gridSpan w:val="3"/>
            <w:tcBorders>
              <w:top w:val="single" w:sz="4" w:space="0" w:color="auto"/>
              <w:bottom w:val="single" w:sz="4" w:space="0" w:color="auto"/>
            </w:tcBorders>
          </w:tcPr>
          <w:p w:rsidR="00BB590B" w:rsidRDefault="00D22AAA">
            <w:pPr>
              <w:pStyle w:val="Normal-11pt-table"/>
              <w:spacing w:before="0" w:after="0"/>
              <w:rPr>
                <w:noProof/>
              </w:rPr>
            </w:pPr>
            <w:r>
              <w:rPr>
                <w:noProof/>
              </w:rPr>
              <w:t>All licensed collectors/disposers of hazardous wastes and other wastes are registered in a public data base.</w:t>
            </w:r>
            <w:r>
              <w:rPr>
                <w:rStyle w:val="FootnoteReference"/>
                <w:noProof/>
              </w:rPr>
              <w:footnoteReference w:id="48"/>
            </w:r>
          </w:p>
          <w:p w:rsidR="00BB590B" w:rsidRDefault="00D22AAA">
            <w:pPr>
              <w:pStyle w:val="Normal-11pt-table"/>
              <w:spacing w:before="0" w:after="0"/>
              <w:rPr>
                <w:noProof/>
              </w:rPr>
            </w:pPr>
            <w:r>
              <w:rPr>
                <w:noProof/>
              </w:rPr>
              <w:t>Data can be obtained via the Focal Point on request.</w:t>
            </w:r>
          </w:p>
        </w:tc>
      </w:tr>
      <w:tr w:rsidR="00BB590B" w:rsidTr="00BB590B">
        <w:trPr>
          <w:gridAfter w:val="1"/>
          <w:wAfter w:w="19" w:type="pct"/>
        </w:trPr>
        <w:tc>
          <w:tcPr>
            <w:cnfStyle w:val="001000000000" w:firstRow="0" w:lastRow="0" w:firstColumn="1" w:lastColumn="0" w:oddVBand="0" w:evenVBand="0" w:oddHBand="0" w:evenHBand="0" w:firstRowFirstColumn="0" w:firstRowLastColumn="0" w:lastRowFirstColumn="0" w:lastRowLastColumn="0"/>
            <w:tcW w:w="558" w:type="pct"/>
            <w:tcBorders>
              <w:top w:val="single" w:sz="4" w:space="0" w:color="auto"/>
              <w:bottom w:val="single" w:sz="4" w:space="0" w:color="auto"/>
            </w:tcBorders>
          </w:tcPr>
          <w:p w:rsidR="00BB590B" w:rsidRDefault="00D22AAA">
            <w:pPr>
              <w:pStyle w:val="Normal-11pt-table"/>
              <w:spacing w:before="0" w:after="0"/>
              <w:rPr>
                <w:noProof/>
              </w:rPr>
            </w:pPr>
            <w:r>
              <w:rPr>
                <w:noProof/>
              </w:rPr>
              <w:t>Belgium (2013-2015)</w:t>
            </w:r>
          </w:p>
        </w:tc>
        <w:tc>
          <w:tcPr>
            <w:cnfStyle w:val="000100000000" w:firstRow="0" w:lastRow="0" w:firstColumn="0" w:lastColumn="1" w:oddVBand="0" w:evenVBand="0" w:oddHBand="0" w:evenHBand="0" w:firstRowFirstColumn="0" w:firstRowLastColumn="0" w:lastRowFirstColumn="0" w:lastRowLastColumn="0"/>
            <w:tcW w:w="4423" w:type="pct"/>
            <w:gridSpan w:val="3"/>
            <w:tcBorders>
              <w:top w:val="single" w:sz="4" w:space="0" w:color="auto"/>
              <w:bottom w:val="single" w:sz="4" w:space="0" w:color="auto"/>
            </w:tcBorders>
          </w:tcPr>
          <w:p w:rsidR="00BB590B" w:rsidRDefault="00D22AAA">
            <w:pPr>
              <w:pStyle w:val="Normal-11pt-table"/>
              <w:spacing w:before="0" w:after="0"/>
              <w:rPr>
                <w:noProof/>
              </w:rPr>
            </w:pPr>
            <w:r>
              <w:rPr>
                <w:noProof/>
              </w:rPr>
              <w:t>Not applicable.</w:t>
            </w:r>
          </w:p>
        </w:tc>
      </w:tr>
      <w:tr w:rsidR="00BB590B" w:rsidTr="00BB590B">
        <w:trPr>
          <w:gridAfter w:val="1"/>
          <w:cnfStyle w:val="000000100000" w:firstRow="0" w:lastRow="0" w:firstColumn="0" w:lastColumn="0" w:oddVBand="0" w:evenVBand="0" w:oddHBand="1" w:evenHBand="0" w:firstRowFirstColumn="0" w:firstRowLastColumn="0" w:lastRowFirstColumn="0" w:lastRowLastColumn="0"/>
          <w:wAfter w:w="19" w:type="pct"/>
        </w:trPr>
        <w:tc>
          <w:tcPr>
            <w:cnfStyle w:val="001000000000" w:firstRow="0" w:lastRow="0" w:firstColumn="1" w:lastColumn="0" w:oddVBand="0" w:evenVBand="0" w:oddHBand="0" w:evenHBand="0" w:firstRowFirstColumn="0" w:firstRowLastColumn="0" w:lastRowFirstColumn="0" w:lastRowLastColumn="0"/>
            <w:tcW w:w="558" w:type="pct"/>
            <w:tcBorders>
              <w:top w:val="single" w:sz="4" w:space="0" w:color="auto"/>
              <w:bottom w:val="single" w:sz="4" w:space="0" w:color="auto"/>
            </w:tcBorders>
          </w:tcPr>
          <w:p w:rsidR="00BB590B" w:rsidRDefault="00D22AAA">
            <w:pPr>
              <w:pStyle w:val="Normal-11pt-table"/>
              <w:spacing w:before="0" w:after="0"/>
              <w:rPr>
                <w:noProof/>
              </w:rPr>
            </w:pPr>
            <w:r>
              <w:rPr>
                <w:noProof/>
              </w:rPr>
              <w:t xml:space="preserve">Bulgaria </w:t>
            </w:r>
            <w:r>
              <w:rPr>
                <w:noProof/>
              </w:rPr>
              <w:t>(2013-2015)</w:t>
            </w:r>
          </w:p>
        </w:tc>
        <w:tc>
          <w:tcPr>
            <w:cnfStyle w:val="000100000000" w:firstRow="0" w:lastRow="0" w:firstColumn="0" w:lastColumn="1" w:oddVBand="0" w:evenVBand="0" w:oddHBand="0" w:evenHBand="0" w:firstRowFirstColumn="0" w:firstRowLastColumn="0" w:lastRowFirstColumn="0" w:lastRowLastColumn="0"/>
            <w:tcW w:w="4423" w:type="pct"/>
            <w:gridSpan w:val="3"/>
            <w:tcBorders>
              <w:top w:val="single" w:sz="4" w:space="0" w:color="auto"/>
              <w:bottom w:val="single" w:sz="4" w:space="0" w:color="auto"/>
            </w:tcBorders>
          </w:tcPr>
          <w:p w:rsidR="00BB590B" w:rsidRDefault="00D22AAA">
            <w:pPr>
              <w:pStyle w:val="Normal-11pt-table"/>
              <w:spacing w:before="0" w:after="0"/>
              <w:rPr>
                <w:noProof/>
              </w:rPr>
            </w:pPr>
            <w:r>
              <w:rPr>
                <w:noProof/>
              </w:rPr>
              <w:t xml:space="preserve">This kind of information can be obtained from: </w:t>
            </w:r>
          </w:p>
          <w:p w:rsidR="00BB590B" w:rsidRDefault="00D22AAA">
            <w:pPr>
              <w:pStyle w:val="Normal-11pt-table"/>
              <w:spacing w:before="0" w:after="0"/>
              <w:rPr>
                <w:noProof/>
              </w:rPr>
            </w:pPr>
            <w:r>
              <w:rPr>
                <w:noProof/>
              </w:rPr>
              <w:t xml:space="preserve">Executive Environment Agency, Waste Monitoring Department; 136, "Tsar Boris III" Blvd., Sofia 1618; </w:t>
            </w:r>
          </w:p>
          <w:p w:rsidR="00BB590B" w:rsidRDefault="00D22AAA">
            <w:pPr>
              <w:pStyle w:val="Normal-11pt-table"/>
              <w:spacing w:before="0" w:after="0"/>
              <w:rPr>
                <w:noProof/>
              </w:rPr>
            </w:pPr>
            <w:r>
              <w:rPr>
                <w:noProof/>
              </w:rPr>
              <w:t>E-mail: ncesd@eea.government.bg; Tel.: (+3592) 955 90 11, (+3592) 940 64 15; Fax: (+3592) 955 9</w:t>
            </w:r>
            <w:r>
              <w:rPr>
                <w:noProof/>
              </w:rPr>
              <w:t>0 15.</w:t>
            </w:r>
            <w:r>
              <w:rPr>
                <w:rStyle w:val="FootnoteReference"/>
                <w:noProof/>
              </w:rPr>
              <w:footnoteReference w:id="49"/>
            </w:r>
          </w:p>
        </w:tc>
      </w:tr>
      <w:tr w:rsidR="00BB590B" w:rsidTr="00BB590B">
        <w:trPr>
          <w:gridAfter w:val="1"/>
          <w:wAfter w:w="19" w:type="pct"/>
        </w:trPr>
        <w:tc>
          <w:tcPr>
            <w:cnfStyle w:val="001000000000" w:firstRow="0" w:lastRow="0" w:firstColumn="1" w:lastColumn="0" w:oddVBand="0" w:evenVBand="0" w:oddHBand="0" w:evenHBand="0" w:firstRowFirstColumn="0" w:firstRowLastColumn="0" w:lastRowFirstColumn="0" w:lastRowLastColumn="0"/>
            <w:tcW w:w="558" w:type="pct"/>
            <w:tcBorders>
              <w:top w:val="single" w:sz="4" w:space="0" w:color="auto"/>
              <w:bottom w:val="single" w:sz="4" w:space="0" w:color="auto"/>
            </w:tcBorders>
          </w:tcPr>
          <w:p w:rsidR="00BB590B" w:rsidRDefault="00D22AAA">
            <w:pPr>
              <w:spacing w:before="0" w:after="0"/>
              <w:jc w:val="both"/>
              <w:rPr>
                <w:noProof/>
                <w:sz w:val="22"/>
                <w:szCs w:val="22"/>
              </w:rPr>
            </w:pPr>
            <w:r>
              <w:rPr>
                <w:noProof/>
                <w:sz w:val="22"/>
                <w:szCs w:val="22"/>
              </w:rPr>
              <w:t>Croatia (2015)</w:t>
            </w:r>
          </w:p>
        </w:tc>
        <w:tc>
          <w:tcPr>
            <w:tcW w:w="2080" w:type="pct"/>
            <w:tcBorders>
              <w:top w:val="single" w:sz="4" w:space="0" w:color="auto"/>
              <w:bottom w:val="single" w:sz="4" w:space="0" w:color="auto"/>
            </w:tcBorders>
          </w:tcPr>
          <w:p w:rsidR="00BB590B" w:rsidRDefault="00D22AAA">
            <w:pPr>
              <w:pStyle w:val="Normal-11pt-table"/>
              <w:numPr>
                <w:ilvl w:val="0"/>
                <w:numId w:val="26"/>
              </w:numPr>
              <w:tabs>
                <w:tab w:val="left" w:pos="357"/>
                <w:tab w:val="left" w:pos="720"/>
              </w:tabs>
              <w:spacing w:before="0" w:after="0"/>
              <w:ind w:left="57" w:firstLine="0"/>
              <w:cnfStyle w:val="000000000000" w:firstRow="0" w:lastRow="0" w:firstColumn="0" w:lastColumn="0" w:oddVBand="0" w:evenVBand="0" w:oddHBand="0" w:evenHBand="0" w:firstRowFirstColumn="0" w:firstRowLastColumn="0" w:lastRowFirstColumn="0" w:lastRowLastColumn="0"/>
              <w:rPr>
                <w:noProof/>
              </w:rPr>
            </w:pPr>
            <w:r>
              <w:rPr>
                <w:noProof/>
              </w:rPr>
              <w:t>ACCUMULAR d.o.o. za usluge i trgovinu,  Dr. Franje Tuđmana 15, 32000 Vukovar</w:t>
            </w:r>
          </w:p>
          <w:p w:rsidR="00BB590B" w:rsidRDefault="00D22AAA">
            <w:pPr>
              <w:pStyle w:val="Normal-11pt-table"/>
              <w:numPr>
                <w:ilvl w:val="0"/>
                <w:numId w:val="26"/>
              </w:numPr>
              <w:tabs>
                <w:tab w:val="left" w:pos="357"/>
                <w:tab w:val="left" w:pos="720"/>
              </w:tabs>
              <w:spacing w:before="0" w:after="0"/>
              <w:ind w:left="57" w:firstLine="0"/>
              <w:cnfStyle w:val="000000000000" w:firstRow="0" w:lastRow="0" w:firstColumn="0" w:lastColumn="0" w:oddVBand="0" w:evenVBand="0" w:oddHBand="0" w:evenHBand="0" w:firstRowFirstColumn="0" w:firstRowLastColumn="0" w:lastRowFirstColumn="0" w:lastRowLastColumn="0"/>
              <w:rPr>
                <w:noProof/>
              </w:rPr>
            </w:pPr>
            <w:r>
              <w:rPr>
                <w:noProof/>
              </w:rPr>
              <w:t>AEKS d.o.o., Omladinska 45, 10310 Ivanić-Grad</w:t>
            </w:r>
          </w:p>
          <w:p w:rsidR="00BB590B" w:rsidRDefault="00D22AAA">
            <w:pPr>
              <w:pStyle w:val="Normal-11pt-table"/>
              <w:numPr>
                <w:ilvl w:val="0"/>
                <w:numId w:val="26"/>
              </w:numPr>
              <w:tabs>
                <w:tab w:val="left" w:pos="357"/>
                <w:tab w:val="left" w:pos="720"/>
              </w:tabs>
              <w:spacing w:before="0" w:after="0"/>
              <w:ind w:left="57" w:firstLine="0"/>
              <w:cnfStyle w:val="000000000000" w:firstRow="0" w:lastRow="0" w:firstColumn="0" w:lastColumn="0" w:oddVBand="0" w:evenVBand="0" w:oddHBand="0" w:evenHBand="0" w:firstRowFirstColumn="0" w:firstRowLastColumn="0" w:lastRowFirstColumn="0" w:lastRowLastColumn="0"/>
              <w:rPr>
                <w:noProof/>
              </w:rPr>
            </w:pPr>
            <w:r>
              <w:rPr>
                <w:noProof/>
              </w:rPr>
              <w:t>C.I.A.K. d.o.o. , Josipa Lončara 3/1, 10090 Zagreb-Susedgrad</w:t>
            </w:r>
          </w:p>
          <w:p w:rsidR="00BB590B" w:rsidRDefault="00D22AAA">
            <w:pPr>
              <w:pStyle w:val="Normal-11pt-table"/>
              <w:numPr>
                <w:ilvl w:val="0"/>
                <w:numId w:val="26"/>
              </w:numPr>
              <w:tabs>
                <w:tab w:val="left" w:pos="357"/>
                <w:tab w:val="left" w:pos="720"/>
              </w:tabs>
              <w:spacing w:before="0" w:after="0"/>
              <w:ind w:left="57" w:firstLine="0"/>
              <w:cnfStyle w:val="000000000000" w:firstRow="0" w:lastRow="0" w:firstColumn="0" w:lastColumn="0" w:oddVBand="0" w:evenVBand="0" w:oddHBand="0" w:evenHBand="0" w:firstRowFirstColumn="0" w:firstRowLastColumn="0" w:lastRowFirstColumn="0" w:lastRowLastColumn="0"/>
              <w:rPr>
                <w:noProof/>
                <w:lang w:val="sv-SE"/>
              </w:rPr>
            </w:pPr>
            <w:r>
              <w:rPr>
                <w:noProof/>
                <w:lang w:val="sv-SE"/>
              </w:rPr>
              <w:t>CIAN d.o.o., Varaždinska 51, 21000 Split</w:t>
            </w:r>
          </w:p>
          <w:p w:rsidR="00BB590B" w:rsidRDefault="00D22AAA">
            <w:pPr>
              <w:pStyle w:val="Normal-11pt-table"/>
              <w:numPr>
                <w:ilvl w:val="0"/>
                <w:numId w:val="26"/>
              </w:numPr>
              <w:tabs>
                <w:tab w:val="left" w:pos="357"/>
                <w:tab w:val="left" w:pos="720"/>
              </w:tabs>
              <w:spacing w:before="0" w:after="0"/>
              <w:ind w:left="57" w:firstLine="0"/>
              <w:cnfStyle w:val="000000000000" w:firstRow="0" w:lastRow="0" w:firstColumn="0" w:lastColumn="0" w:oddVBand="0" w:evenVBand="0" w:oddHBand="0" w:evenHBand="0" w:firstRowFirstColumn="0" w:firstRowLastColumn="0" w:lastRowFirstColumn="0" w:lastRowLastColumn="0"/>
              <w:rPr>
                <w:noProof/>
                <w:lang w:val="sv-SE"/>
              </w:rPr>
            </w:pPr>
            <w:r>
              <w:rPr>
                <w:noProof/>
                <w:lang w:val="sv-SE"/>
              </w:rPr>
              <w:t xml:space="preserve">D.V.D </w:t>
            </w:r>
            <w:r>
              <w:rPr>
                <w:noProof/>
                <w:lang w:val="sv-SE"/>
              </w:rPr>
              <w:t>KAŠTEL GOMILICA d.o.o., OBALA KRALJA TOMISLAVA BB, 21213 Kaštel Gomilica</w:t>
            </w:r>
          </w:p>
          <w:p w:rsidR="00BB590B" w:rsidRDefault="00D22AAA">
            <w:pPr>
              <w:pStyle w:val="Normal-11pt-table"/>
              <w:numPr>
                <w:ilvl w:val="0"/>
                <w:numId w:val="26"/>
              </w:numPr>
              <w:tabs>
                <w:tab w:val="left" w:pos="357"/>
                <w:tab w:val="left" w:pos="720"/>
              </w:tabs>
              <w:spacing w:before="0" w:after="0"/>
              <w:ind w:left="57" w:firstLine="0"/>
              <w:cnfStyle w:val="000000000000" w:firstRow="0" w:lastRow="0" w:firstColumn="0" w:lastColumn="0" w:oddVBand="0" w:evenVBand="0" w:oddHBand="0" w:evenHBand="0" w:firstRowFirstColumn="0" w:firstRowLastColumn="0" w:lastRowFirstColumn="0" w:lastRowLastColumn="0"/>
              <w:rPr>
                <w:noProof/>
                <w:lang w:val="fi-FI"/>
              </w:rPr>
            </w:pPr>
            <w:r>
              <w:rPr>
                <w:noProof/>
                <w:lang w:val="fi-FI"/>
              </w:rPr>
              <w:t>EKO - OTOK d.o.o., Nikole Turkalja 5, 47240 Slunj</w:t>
            </w:r>
          </w:p>
          <w:p w:rsidR="00BB590B" w:rsidRDefault="00D22AAA">
            <w:pPr>
              <w:pStyle w:val="Normal-11pt-table"/>
              <w:numPr>
                <w:ilvl w:val="0"/>
                <w:numId w:val="26"/>
              </w:numPr>
              <w:tabs>
                <w:tab w:val="left" w:pos="357"/>
                <w:tab w:val="left" w:pos="720"/>
              </w:tabs>
              <w:spacing w:before="0" w:after="0"/>
              <w:ind w:left="57" w:firstLine="0"/>
              <w:cnfStyle w:val="000000000000" w:firstRow="0" w:lastRow="0" w:firstColumn="0" w:lastColumn="0" w:oddVBand="0" w:evenVBand="0" w:oddHBand="0" w:evenHBand="0" w:firstRowFirstColumn="0" w:firstRowLastColumn="0" w:lastRowFirstColumn="0" w:lastRowLastColumn="0"/>
              <w:rPr>
                <w:noProof/>
                <w:lang w:val="fi-FI"/>
              </w:rPr>
            </w:pPr>
            <w:r>
              <w:rPr>
                <w:noProof/>
                <w:lang w:val="fi-FI"/>
              </w:rPr>
              <w:t>EKONEX d.o.o., 18846322077, BRAĆE RADIĆA 200, 31500 Našice</w:t>
            </w:r>
          </w:p>
          <w:p w:rsidR="00BB590B" w:rsidRDefault="00D22AAA">
            <w:pPr>
              <w:pStyle w:val="Normal-11pt-table"/>
              <w:numPr>
                <w:ilvl w:val="0"/>
                <w:numId w:val="26"/>
              </w:numPr>
              <w:tabs>
                <w:tab w:val="left" w:pos="357"/>
                <w:tab w:val="left" w:pos="720"/>
              </w:tabs>
              <w:spacing w:before="0" w:after="0"/>
              <w:ind w:left="57" w:firstLine="0"/>
              <w:cnfStyle w:val="000000000000" w:firstRow="0" w:lastRow="0" w:firstColumn="0" w:lastColumn="0" w:oddVBand="0" w:evenVBand="0" w:oddHBand="0" w:evenHBand="0" w:firstRowFirstColumn="0" w:firstRowLastColumn="0" w:lastRowFirstColumn="0" w:lastRowLastColumn="0"/>
              <w:rPr>
                <w:noProof/>
                <w:lang w:val="fi-FI"/>
              </w:rPr>
            </w:pPr>
            <w:r>
              <w:rPr>
                <w:noProof/>
                <w:lang w:val="fi-FI"/>
              </w:rPr>
              <w:t>EKOPLANET D.O.O., J. Puljanina 9, 52100 Pula</w:t>
            </w:r>
          </w:p>
          <w:p w:rsidR="00BB590B" w:rsidRDefault="00D22AAA">
            <w:pPr>
              <w:pStyle w:val="Normal-11pt-table"/>
              <w:numPr>
                <w:ilvl w:val="0"/>
                <w:numId w:val="26"/>
              </w:numPr>
              <w:tabs>
                <w:tab w:val="left" w:pos="357"/>
                <w:tab w:val="left" w:pos="720"/>
              </w:tabs>
              <w:spacing w:before="0" w:after="0"/>
              <w:ind w:left="57" w:firstLine="0"/>
              <w:cnfStyle w:val="000000000000" w:firstRow="0" w:lastRow="0" w:firstColumn="0" w:lastColumn="0" w:oddVBand="0" w:evenVBand="0" w:oddHBand="0" w:evenHBand="0" w:firstRowFirstColumn="0" w:firstRowLastColumn="0" w:lastRowFirstColumn="0" w:lastRowLastColumn="0"/>
              <w:rPr>
                <w:noProof/>
                <w:lang w:val="fi-FI"/>
              </w:rPr>
            </w:pPr>
            <w:r>
              <w:rPr>
                <w:noProof/>
                <w:lang w:val="fi-FI"/>
              </w:rPr>
              <w:t>GAJETA d.o.o., Cankarova 6, 1</w:t>
            </w:r>
            <w:r>
              <w:rPr>
                <w:noProof/>
                <w:lang w:val="fi-FI"/>
              </w:rPr>
              <w:t>0000 Zagreb</w:t>
            </w:r>
          </w:p>
          <w:p w:rsidR="00BB590B" w:rsidRDefault="00D22AAA">
            <w:pPr>
              <w:pStyle w:val="Normal-11pt-table"/>
              <w:numPr>
                <w:ilvl w:val="0"/>
                <w:numId w:val="26"/>
              </w:numPr>
              <w:tabs>
                <w:tab w:val="left" w:pos="357"/>
                <w:tab w:val="left" w:pos="720"/>
              </w:tabs>
              <w:spacing w:before="0" w:after="0"/>
              <w:ind w:left="57" w:firstLine="0"/>
              <w:cnfStyle w:val="000000000000" w:firstRow="0" w:lastRow="0" w:firstColumn="0" w:lastColumn="0" w:oddVBand="0" w:evenVBand="0" w:oddHBand="0" w:evenHBand="0" w:firstRowFirstColumn="0" w:firstRowLastColumn="0" w:lastRowFirstColumn="0" w:lastRowLastColumn="0"/>
              <w:rPr>
                <w:noProof/>
                <w:lang w:val="fi-FI"/>
              </w:rPr>
            </w:pPr>
            <w:r>
              <w:rPr>
                <w:noProof/>
                <w:lang w:val="fi-FI"/>
              </w:rPr>
              <w:t>INA d.d. SD RAFINERIJA I MARKETING, SEKTOR RAFINERIJA RIJEKA, URINJ BB, 51221 Kostrena</w:t>
            </w:r>
          </w:p>
          <w:p w:rsidR="00BB590B" w:rsidRDefault="00D22AAA">
            <w:pPr>
              <w:pStyle w:val="Normal-11pt-table"/>
              <w:numPr>
                <w:ilvl w:val="0"/>
                <w:numId w:val="26"/>
              </w:numPr>
              <w:tabs>
                <w:tab w:val="left" w:pos="357"/>
                <w:tab w:val="left" w:pos="720"/>
              </w:tabs>
              <w:spacing w:before="0" w:after="0"/>
              <w:ind w:left="57" w:firstLine="0"/>
              <w:cnfStyle w:val="000000000000" w:firstRow="0" w:lastRow="0" w:firstColumn="0" w:lastColumn="0" w:oddVBand="0" w:evenVBand="0" w:oddHBand="0" w:evenHBand="0" w:firstRowFirstColumn="0" w:firstRowLastColumn="0" w:lastRowFirstColumn="0" w:lastRowLastColumn="0"/>
              <w:rPr>
                <w:noProof/>
                <w:lang w:val="fi-FI"/>
              </w:rPr>
            </w:pPr>
            <w:r>
              <w:rPr>
                <w:noProof/>
                <w:lang w:val="fi-FI"/>
              </w:rPr>
              <w:t>KEMIS - TERMOCLEAN d.o.o. za industrijska čišćenja i gospodarenja otpadom, Sudiščak 3, 10000 Zagreb</w:t>
            </w:r>
          </w:p>
          <w:p w:rsidR="00BB590B" w:rsidRDefault="00D22AAA">
            <w:pPr>
              <w:pStyle w:val="Normal-11pt-table"/>
              <w:numPr>
                <w:ilvl w:val="0"/>
                <w:numId w:val="26"/>
              </w:numPr>
              <w:tabs>
                <w:tab w:val="left" w:pos="357"/>
                <w:tab w:val="left" w:pos="720"/>
              </w:tabs>
              <w:spacing w:before="0" w:after="0"/>
              <w:ind w:left="57" w:firstLine="0"/>
              <w:cnfStyle w:val="000000000000" w:firstRow="0" w:lastRow="0" w:firstColumn="0" w:lastColumn="0" w:oddVBand="0" w:evenVBand="0" w:oddHBand="0" w:evenHBand="0" w:firstRowFirstColumn="0" w:firstRowLastColumn="0" w:lastRowFirstColumn="0" w:lastRowLastColumn="0"/>
              <w:rPr>
                <w:noProof/>
                <w:lang w:val="fi-FI"/>
              </w:rPr>
            </w:pPr>
            <w:r>
              <w:rPr>
                <w:noProof/>
                <w:lang w:val="fi-FI"/>
              </w:rPr>
              <w:t>KEMO d.o.o., Klaićeva 66, 10000 Zagreb</w:t>
            </w:r>
          </w:p>
          <w:p w:rsidR="00BB590B" w:rsidRDefault="00D22AAA">
            <w:pPr>
              <w:pStyle w:val="Normal-11pt-table"/>
              <w:numPr>
                <w:ilvl w:val="0"/>
                <w:numId w:val="26"/>
              </w:numPr>
              <w:tabs>
                <w:tab w:val="left" w:pos="357"/>
                <w:tab w:val="left" w:pos="720"/>
              </w:tabs>
              <w:spacing w:before="0" w:after="0"/>
              <w:ind w:left="57" w:firstLine="0"/>
              <w:cnfStyle w:val="000000000000" w:firstRow="0" w:lastRow="0" w:firstColumn="0" w:lastColumn="0" w:oddVBand="0" w:evenVBand="0" w:oddHBand="0" w:evenHBand="0" w:firstRowFirstColumn="0" w:firstRowLastColumn="0" w:lastRowFirstColumn="0" w:lastRowLastColumn="0"/>
              <w:rPr>
                <w:noProof/>
                <w:lang w:val="nl-NL"/>
              </w:rPr>
            </w:pPr>
            <w:r>
              <w:rPr>
                <w:noProof/>
                <w:lang w:val="nl-NL"/>
              </w:rPr>
              <w:t>KEMOKOP d.o.o., In</w:t>
            </w:r>
            <w:r>
              <w:rPr>
                <w:noProof/>
                <w:lang w:val="nl-NL"/>
              </w:rPr>
              <w:t>dustrijska bb, 10370 Dugo Selo</w:t>
            </w:r>
          </w:p>
          <w:p w:rsidR="00BB590B" w:rsidRDefault="00D22AAA">
            <w:pPr>
              <w:pStyle w:val="Normal-11pt-table"/>
              <w:numPr>
                <w:ilvl w:val="0"/>
                <w:numId w:val="26"/>
              </w:numPr>
              <w:tabs>
                <w:tab w:val="left" w:pos="357"/>
                <w:tab w:val="left" w:pos="720"/>
              </w:tabs>
              <w:spacing w:before="0" w:after="0"/>
              <w:ind w:left="57" w:firstLine="0"/>
              <w:cnfStyle w:val="000000000000" w:firstRow="0" w:lastRow="0" w:firstColumn="0" w:lastColumn="0" w:oddVBand="0" w:evenVBand="0" w:oddHBand="0" w:evenHBand="0" w:firstRowFirstColumn="0" w:firstRowLastColumn="0" w:lastRowFirstColumn="0" w:lastRowLastColumn="0"/>
              <w:rPr>
                <w:noProof/>
                <w:lang w:val="pl-PL"/>
              </w:rPr>
            </w:pPr>
            <w:r>
              <w:rPr>
                <w:noProof/>
                <w:lang w:val="pl-PL"/>
              </w:rPr>
              <w:t>KOM - EKO d.o.o., Radnička cesta 228, 10000 Zagreb</w:t>
            </w:r>
          </w:p>
          <w:p w:rsidR="00BB590B" w:rsidRDefault="00D22AAA">
            <w:pPr>
              <w:pStyle w:val="Normal-11pt-table"/>
              <w:numPr>
                <w:ilvl w:val="0"/>
                <w:numId w:val="26"/>
              </w:numPr>
              <w:tabs>
                <w:tab w:val="left" w:pos="357"/>
                <w:tab w:val="left" w:pos="720"/>
              </w:tabs>
              <w:spacing w:before="0" w:after="0"/>
              <w:ind w:left="57" w:firstLine="0"/>
              <w:cnfStyle w:val="000000000000" w:firstRow="0" w:lastRow="0" w:firstColumn="0" w:lastColumn="0" w:oddVBand="0" w:evenVBand="0" w:oddHBand="0" w:evenHBand="0" w:firstRowFirstColumn="0" w:firstRowLastColumn="0" w:lastRowFirstColumn="0" w:lastRowLastColumn="0"/>
              <w:rPr>
                <w:noProof/>
                <w:lang w:val="pl-PL"/>
              </w:rPr>
            </w:pPr>
            <w:r>
              <w:rPr>
                <w:noProof/>
                <w:lang w:val="pl-PL"/>
              </w:rPr>
              <w:t>KOMUNALNO PODUZEĆE d.o.o. KRIŽEVCI, Drage Grdenića 7, MC ČIŠĆENJE d.o.o., Nikole Tesle 17, 44000 Sisak</w:t>
            </w:r>
          </w:p>
          <w:p w:rsidR="00BB590B" w:rsidRDefault="00D22AAA">
            <w:pPr>
              <w:pStyle w:val="Normal-11pt-table"/>
              <w:numPr>
                <w:ilvl w:val="0"/>
                <w:numId w:val="26"/>
              </w:numPr>
              <w:tabs>
                <w:tab w:val="left" w:pos="357"/>
                <w:tab w:val="left" w:pos="720"/>
              </w:tabs>
              <w:spacing w:before="0" w:after="0"/>
              <w:ind w:left="57" w:firstLine="0"/>
              <w:cnfStyle w:val="000000000000" w:firstRow="0" w:lastRow="0" w:firstColumn="0" w:lastColumn="0" w:oddVBand="0" w:evenVBand="0" w:oddHBand="0" w:evenHBand="0" w:firstRowFirstColumn="0" w:firstRowLastColumn="0" w:lastRowFirstColumn="0" w:lastRowLastColumn="0"/>
              <w:rPr>
                <w:noProof/>
                <w:lang w:val="pl-PL"/>
              </w:rPr>
            </w:pPr>
            <w:r>
              <w:rPr>
                <w:noProof/>
                <w:lang w:val="pl-PL"/>
              </w:rPr>
              <w:t xml:space="preserve">METAL ZEC d.o.o.,  A. B. Šimića 4, 32236 Ilok </w:t>
            </w:r>
          </w:p>
          <w:p w:rsidR="00BB590B" w:rsidRDefault="00D22AAA">
            <w:pPr>
              <w:pStyle w:val="Normal-11pt-table"/>
              <w:numPr>
                <w:ilvl w:val="0"/>
                <w:numId w:val="26"/>
              </w:numPr>
              <w:tabs>
                <w:tab w:val="left" w:pos="357"/>
                <w:tab w:val="left" w:pos="720"/>
              </w:tabs>
              <w:spacing w:before="0" w:after="0"/>
              <w:ind w:left="57" w:firstLine="0"/>
              <w:cnfStyle w:val="000000000000" w:firstRow="0" w:lastRow="0" w:firstColumn="0" w:lastColumn="0" w:oddVBand="0" w:evenVBand="0" w:oddHBand="0" w:evenHBand="0" w:firstRowFirstColumn="0" w:firstRowLastColumn="0" w:lastRowFirstColumn="0" w:lastRowLastColumn="0"/>
              <w:rPr>
                <w:noProof/>
                <w:lang w:val="pl-PL"/>
              </w:rPr>
            </w:pPr>
            <w:r>
              <w:rPr>
                <w:noProof/>
                <w:lang w:val="pl-PL"/>
              </w:rPr>
              <w:t xml:space="preserve">METIS d.d. , </w:t>
            </w:r>
            <w:r>
              <w:rPr>
                <w:noProof/>
                <w:lang w:val="pl-PL"/>
              </w:rPr>
              <w:t>Industrijska zona Kukuljanovo 414, 51223 Škrljevo</w:t>
            </w:r>
          </w:p>
          <w:p w:rsidR="00BB590B" w:rsidRDefault="00D22AAA">
            <w:pPr>
              <w:pStyle w:val="Normal-11pt-table"/>
              <w:numPr>
                <w:ilvl w:val="0"/>
                <w:numId w:val="26"/>
              </w:numPr>
              <w:tabs>
                <w:tab w:val="left" w:pos="357"/>
                <w:tab w:val="left" w:pos="720"/>
              </w:tabs>
              <w:spacing w:before="0" w:after="0"/>
              <w:ind w:left="57" w:firstLine="0"/>
              <w:cnfStyle w:val="000000000000" w:firstRow="0" w:lastRow="0" w:firstColumn="0" w:lastColumn="0" w:oddVBand="0" w:evenVBand="0" w:oddHBand="0" w:evenHBand="0" w:firstRowFirstColumn="0" w:firstRowLastColumn="0" w:lastRowFirstColumn="0" w:lastRowLastColumn="0"/>
              <w:rPr>
                <w:noProof/>
                <w:lang w:val="pt-PT"/>
              </w:rPr>
            </w:pPr>
            <w:r>
              <w:rPr>
                <w:noProof/>
                <w:lang w:val="pt-PT"/>
              </w:rPr>
              <w:t>NACIONAL d.o.o., Ljudevita Gaja 10, 43000 Bjelovar</w:t>
            </w:r>
          </w:p>
          <w:p w:rsidR="00BB590B" w:rsidRDefault="00D22AAA">
            <w:pPr>
              <w:pStyle w:val="Normal-11pt-table"/>
              <w:numPr>
                <w:ilvl w:val="0"/>
                <w:numId w:val="26"/>
              </w:numPr>
              <w:tabs>
                <w:tab w:val="left" w:pos="357"/>
                <w:tab w:val="left" w:pos="720"/>
              </w:tabs>
              <w:spacing w:before="0" w:after="0"/>
              <w:ind w:left="57" w:firstLine="0"/>
              <w:cnfStyle w:val="000000000000" w:firstRow="0" w:lastRow="0" w:firstColumn="0" w:lastColumn="0" w:oddVBand="0" w:evenVBand="0" w:oddHBand="0" w:evenHBand="0" w:firstRowFirstColumn="0" w:firstRowLastColumn="0" w:lastRowFirstColumn="0" w:lastRowLastColumn="0"/>
              <w:rPr>
                <w:noProof/>
                <w:lang w:val="pt-PT"/>
              </w:rPr>
            </w:pPr>
            <w:r>
              <w:rPr>
                <w:noProof/>
                <w:lang w:val="pt-PT"/>
              </w:rPr>
              <w:t>OBRT NOVATON, Žabno 34b, 44010 Sisak-Caprag</w:t>
            </w:r>
          </w:p>
          <w:p w:rsidR="00BB590B" w:rsidRDefault="00D22AAA">
            <w:pPr>
              <w:pStyle w:val="Normal-11pt-table"/>
              <w:numPr>
                <w:ilvl w:val="0"/>
                <w:numId w:val="26"/>
              </w:numPr>
              <w:tabs>
                <w:tab w:val="left" w:pos="357"/>
                <w:tab w:val="left" w:pos="720"/>
              </w:tabs>
              <w:spacing w:before="0" w:after="0"/>
              <w:ind w:left="57" w:firstLine="0"/>
              <w:cnfStyle w:val="000000000000" w:firstRow="0" w:lastRow="0" w:firstColumn="0" w:lastColumn="0" w:oddVBand="0" w:evenVBand="0" w:oddHBand="0" w:evenHBand="0" w:firstRowFirstColumn="0" w:firstRowLastColumn="0" w:lastRowFirstColumn="0" w:lastRowLastColumn="0"/>
              <w:rPr>
                <w:noProof/>
                <w:lang w:val="pt-PT"/>
              </w:rPr>
            </w:pPr>
            <w:r>
              <w:rPr>
                <w:noProof/>
                <w:lang w:val="pt-PT"/>
              </w:rPr>
              <w:t>ODLAGALIŠTE SIROVINA d.o.o.,  Ive Dulčića 6, 23000 Zadar</w:t>
            </w:r>
          </w:p>
          <w:p w:rsidR="00BB590B" w:rsidRDefault="00D22AAA">
            <w:pPr>
              <w:pStyle w:val="Normal-11pt-table"/>
              <w:numPr>
                <w:ilvl w:val="0"/>
                <w:numId w:val="26"/>
              </w:numPr>
              <w:tabs>
                <w:tab w:val="left" w:pos="357"/>
                <w:tab w:val="left" w:pos="720"/>
              </w:tabs>
              <w:spacing w:before="0" w:after="0"/>
              <w:ind w:left="57" w:firstLine="0"/>
              <w:cnfStyle w:val="000000000000" w:firstRow="0" w:lastRow="0" w:firstColumn="0" w:lastColumn="0" w:oddVBand="0" w:evenVBand="0" w:oddHBand="0" w:evenHBand="0" w:firstRowFirstColumn="0" w:firstRowLastColumn="0" w:lastRowFirstColumn="0" w:lastRowLastColumn="0"/>
              <w:rPr>
                <w:noProof/>
              </w:rPr>
            </w:pPr>
            <w:r>
              <w:rPr>
                <w:noProof/>
              </w:rPr>
              <w:t>Opća bolnica Vinkovci,  Zvonarska  57, 32100 Vinkovci</w:t>
            </w:r>
          </w:p>
          <w:p w:rsidR="00BB590B" w:rsidRDefault="00D22AAA">
            <w:pPr>
              <w:pStyle w:val="Normal-11pt-table"/>
              <w:numPr>
                <w:ilvl w:val="0"/>
                <w:numId w:val="26"/>
              </w:numPr>
              <w:tabs>
                <w:tab w:val="left" w:pos="357"/>
                <w:tab w:val="left" w:pos="720"/>
              </w:tabs>
              <w:spacing w:before="0" w:after="0"/>
              <w:ind w:left="57" w:firstLine="0"/>
              <w:cnfStyle w:val="000000000000" w:firstRow="0" w:lastRow="0" w:firstColumn="0" w:lastColumn="0" w:oddVBand="0" w:evenVBand="0" w:oddHBand="0" w:evenHBand="0" w:firstRowFirstColumn="0" w:firstRowLastColumn="0" w:lastRowFirstColumn="0" w:lastRowLastColumn="0"/>
              <w:rPr>
                <w:noProof/>
                <w:lang w:val="fi-FI"/>
              </w:rPr>
            </w:pPr>
            <w:r>
              <w:rPr>
                <w:noProof/>
                <w:lang w:val="fi-FI"/>
              </w:rPr>
              <w:t>PETROKEMIJA d.d., Aleje Vukovar 4, 44320 Kutina</w:t>
            </w:r>
          </w:p>
          <w:p w:rsidR="00BB590B" w:rsidRDefault="00D22AAA">
            <w:pPr>
              <w:pStyle w:val="Normal-11pt-table"/>
              <w:numPr>
                <w:ilvl w:val="0"/>
                <w:numId w:val="26"/>
              </w:numPr>
              <w:tabs>
                <w:tab w:val="left" w:pos="357"/>
                <w:tab w:val="left" w:pos="720"/>
              </w:tabs>
              <w:spacing w:before="0" w:after="0"/>
              <w:ind w:left="57" w:firstLine="0"/>
              <w:cnfStyle w:val="000000000000" w:firstRow="0" w:lastRow="0" w:firstColumn="0" w:lastColumn="0" w:oddVBand="0" w:evenVBand="0" w:oddHBand="0" w:evenHBand="0" w:firstRowFirstColumn="0" w:firstRowLastColumn="0" w:lastRowFirstColumn="0" w:lastRowLastColumn="0"/>
              <w:rPr>
                <w:noProof/>
              </w:rPr>
            </w:pPr>
            <w:r>
              <w:rPr>
                <w:noProof/>
              </w:rPr>
              <w:t>PROTING HORVAT d.o.o., Ul. F.Galovića 4, 49000 Krapina</w:t>
            </w:r>
          </w:p>
          <w:p w:rsidR="00BB590B" w:rsidRDefault="00D22AAA">
            <w:pPr>
              <w:pStyle w:val="Normal-11pt-table"/>
              <w:numPr>
                <w:ilvl w:val="0"/>
                <w:numId w:val="26"/>
              </w:numPr>
              <w:tabs>
                <w:tab w:val="left" w:pos="357"/>
                <w:tab w:val="left" w:pos="720"/>
              </w:tabs>
              <w:spacing w:before="0" w:after="0"/>
              <w:ind w:left="57" w:firstLine="0"/>
              <w:cnfStyle w:val="000000000000" w:firstRow="0" w:lastRow="0" w:firstColumn="0" w:lastColumn="0" w:oddVBand="0" w:evenVBand="0" w:oddHBand="0" w:evenHBand="0" w:firstRowFirstColumn="0" w:firstRowLastColumn="0" w:lastRowFirstColumn="0" w:lastRowLastColumn="0"/>
              <w:rPr>
                <w:noProof/>
              </w:rPr>
            </w:pPr>
            <w:r>
              <w:rPr>
                <w:noProof/>
              </w:rPr>
              <w:t>REMONDIS MEDISON d.o.o.,  DRAGANIĆI 13/A, 47201 Draganići</w:t>
            </w:r>
          </w:p>
          <w:p w:rsidR="00BB590B" w:rsidRDefault="00D22AAA">
            <w:pPr>
              <w:pStyle w:val="Normal-11pt-table"/>
              <w:numPr>
                <w:ilvl w:val="0"/>
                <w:numId w:val="26"/>
              </w:numPr>
              <w:tabs>
                <w:tab w:val="left" w:pos="357"/>
                <w:tab w:val="left" w:pos="720"/>
              </w:tabs>
              <w:spacing w:before="0" w:after="0"/>
              <w:ind w:left="57" w:firstLine="0"/>
              <w:cnfStyle w:val="000000000000" w:firstRow="0" w:lastRow="0" w:firstColumn="0" w:lastColumn="0" w:oddVBand="0" w:evenVBand="0" w:oddHBand="0" w:evenHBand="0" w:firstRowFirstColumn="0" w:firstRowLastColumn="0" w:lastRowFirstColumn="0" w:lastRowLastColumn="0"/>
              <w:rPr>
                <w:noProof/>
              </w:rPr>
            </w:pPr>
            <w:r>
              <w:rPr>
                <w:noProof/>
              </w:rPr>
              <w:t>RIJEKATANK d.o.o., Strohalova 2, 51000 Rijeka</w:t>
            </w:r>
          </w:p>
          <w:p w:rsidR="00BB590B" w:rsidRDefault="00D22AAA">
            <w:pPr>
              <w:pStyle w:val="Normal-11pt-table"/>
              <w:numPr>
                <w:ilvl w:val="0"/>
                <w:numId w:val="26"/>
              </w:numPr>
              <w:tabs>
                <w:tab w:val="left" w:pos="357"/>
                <w:tab w:val="left" w:pos="720"/>
              </w:tabs>
              <w:spacing w:before="0" w:after="0"/>
              <w:ind w:left="57" w:firstLine="0"/>
              <w:cnfStyle w:val="000000000000" w:firstRow="0" w:lastRow="0" w:firstColumn="0" w:lastColumn="0" w:oddVBand="0" w:evenVBand="0" w:oddHBand="0" w:evenHBand="0" w:firstRowFirstColumn="0" w:firstRowLastColumn="0" w:lastRowFirstColumn="0" w:lastRowLastColumn="0"/>
              <w:rPr>
                <w:noProof/>
              </w:rPr>
            </w:pPr>
            <w:r>
              <w:rPr>
                <w:noProof/>
              </w:rPr>
              <w:t>STSI INTEGRIRANI TEHNIČKI SERVISI d.o.o., Lovinči</w:t>
            </w:r>
            <w:r>
              <w:rPr>
                <w:noProof/>
              </w:rPr>
              <w:t>ćeva 4, 10000 Zagreb</w:t>
            </w:r>
          </w:p>
          <w:p w:rsidR="00BB590B" w:rsidRDefault="00D22AAA">
            <w:pPr>
              <w:pStyle w:val="Normal-11pt-table"/>
              <w:numPr>
                <w:ilvl w:val="0"/>
                <w:numId w:val="26"/>
              </w:numPr>
              <w:tabs>
                <w:tab w:val="left" w:pos="357"/>
                <w:tab w:val="left" w:pos="720"/>
              </w:tabs>
              <w:spacing w:before="0" w:after="0"/>
              <w:ind w:left="57" w:firstLine="0"/>
              <w:cnfStyle w:val="000000000000" w:firstRow="0" w:lastRow="0" w:firstColumn="0" w:lastColumn="0" w:oddVBand="0" w:evenVBand="0" w:oddHBand="0" w:evenHBand="0" w:firstRowFirstColumn="0" w:firstRowLastColumn="0" w:lastRowFirstColumn="0" w:lastRowLastColumn="0"/>
              <w:rPr>
                <w:noProof/>
                <w:lang w:val="sv-SE"/>
              </w:rPr>
            </w:pPr>
            <w:r>
              <w:rPr>
                <w:noProof/>
                <w:lang w:val="sv-SE"/>
              </w:rPr>
              <w:t>VAL - INT d.o.o., Ul. Dr. F. Tuđmana 59, 10431 Sveta Nedjelja</w:t>
            </w:r>
          </w:p>
          <w:p w:rsidR="00BB590B" w:rsidRDefault="00D22AAA">
            <w:pPr>
              <w:pStyle w:val="Normal-11pt-table"/>
              <w:numPr>
                <w:ilvl w:val="0"/>
                <w:numId w:val="26"/>
              </w:numPr>
              <w:tabs>
                <w:tab w:val="left" w:pos="357"/>
                <w:tab w:val="left" w:pos="720"/>
              </w:tabs>
              <w:spacing w:before="0" w:after="0"/>
              <w:ind w:left="57" w:firstLine="0"/>
              <w:cnfStyle w:val="000000000000" w:firstRow="0" w:lastRow="0" w:firstColumn="0" w:lastColumn="0" w:oddVBand="0" w:evenVBand="0" w:oddHBand="0" w:evenHBand="0" w:firstRowFirstColumn="0" w:firstRowLastColumn="0" w:lastRowFirstColumn="0" w:lastRowLastColumn="0"/>
              <w:rPr>
                <w:noProof/>
                <w:lang w:val="sv-SE"/>
              </w:rPr>
            </w:pPr>
            <w:r>
              <w:rPr>
                <w:noProof/>
                <w:lang w:val="sv-SE"/>
              </w:rPr>
              <w:t>ŽUPANIJSKA BOLNICA ČAKOVEC, Ivana Gorana Kovačića 1/E, 40000 Čakovec</w:t>
            </w:r>
          </w:p>
        </w:tc>
        <w:tc>
          <w:tcPr>
            <w:cnfStyle w:val="000100000000" w:firstRow="0" w:lastRow="0" w:firstColumn="0" w:lastColumn="1" w:oddVBand="0" w:evenVBand="0" w:oddHBand="0" w:evenHBand="0" w:firstRowFirstColumn="0" w:firstRowLastColumn="0" w:lastRowFirstColumn="0" w:lastRowLastColumn="0"/>
            <w:tcW w:w="2343" w:type="pct"/>
            <w:gridSpan w:val="2"/>
            <w:tcBorders>
              <w:top w:val="single" w:sz="4" w:space="0" w:color="auto"/>
              <w:bottom w:val="single" w:sz="4" w:space="0" w:color="auto"/>
            </w:tcBorders>
          </w:tcPr>
          <w:p w:rsidR="00BB590B" w:rsidRDefault="00D22AAA">
            <w:pPr>
              <w:pStyle w:val="Normal-11pt-table"/>
              <w:numPr>
                <w:ilvl w:val="0"/>
                <w:numId w:val="26"/>
              </w:numPr>
              <w:tabs>
                <w:tab w:val="left" w:pos="357"/>
                <w:tab w:val="left" w:pos="720"/>
              </w:tabs>
              <w:spacing w:before="0" w:after="0"/>
              <w:ind w:left="360"/>
              <w:rPr>
                <w:noProof/>
                <w:lang w:val="sv-SE"/>
              </w:rPr>
            </w:pPr>
            <w:r>
              <w:rPr>
                <w:noProof/>
                <w:lang w:val="sv-SE"/>
              </w:rPr>
              <w:t>ACCUMULAR d.o.o. za usluge i trgovinu,  Dr. Franje Tuđmana 15, 32000 Vukovar</w:t>
            </w:r>
          </w:p>
          <w:p w:rsidR="00BB590B" w:rsidRDefault="00D22AAA">
            <w:pPr>
              <w:pStyle w:val="Normal-11pt-table"/>
              <w:numPr>
                <w:ilvl w:val="0"/>
                <w:numId w:val="26"/>
              </w:numPr>
              <w:tabs>
                <w:tab w:val="left" w:pos="357"/>
                <w:tab w:val="left" w:pos="720"/>
              </w:tabs>
              <w:spacing w:before="0" w:after="0"/>
              <w:ind w:left="360"/>
              <w:rPr>
                <w:noProof/>
                <w:lang w:val="sv-SE"/>
              </w:rPr>
            </w:pPr>
            <w:r>
              <w:rPr>
                <w:noProof/>
                <w:lang w:val="sv-SE"/>
              </w:rPr>
              <w:t>ADRIA d.d., GAŽENIČKA CESTA</w:t>
            </w:r>
            <w:r>
              <w:rPr>
                <w:noProof/>
                <w:lang w:val="sv-SE"/>
              </w:rPr>
              <w:t xml:space="preserve">  32, 23000 Zadar</w:t>
            </w:r>
          </w:p>
          <w:p w:rsidR="00BB590B" w:rsidRDefault="00D22AAA">
            <w:pPr>
              <w:pStyle w:val="Normal-11pt-table"/>
              <w:numPr>
                <w:ilvl w:val="0"/>
                <w:numId w:val="26"/>
              </w:numPr>
              <w:tabs>
                <w:tab w:val="left" w:pos="357"/>
                <w:tab w:val="left" w:pos="720"/>
              </w:tabs>
              <w:spacing w:before="0" w:after="0"/>
              <w:ind w:left="360"/>
              <w:rPr>
                <w:noProof/>
                <w:lang w:val="sv-SE"/>
              </w:rPr>
            </w:pPr>
            <w:r>
              <w:rPr>
                <w:noProof/>
                <w:lang w:val="sv-SE"/>
              </w:rPr>
              <w:t>AEKS d.o.o., Omladinska 45, 10310 Ivanić-Grad</w:t>
            </w:r>
          </w:p>
          <w:p w:rsidR="00BB590B" w:rsidRDefault="00D22AAA">
            <w:pPr>
              <w:pStyle w:val="Normal-11pt-table"/>
              <w:numPr>
                <w:ilvl w:val="0"/>
                <w:numId w:val="26"/>
              </w:numPr>
              <w:tabs>
                <w:tab w:val="left" w:pos="357"/>
                <w:tab w:val="left" w:pos="720"/>
              </w:tabs>
              <w:spacing w:before="0" w:after="0"/>
              <w:ind w:left="360"/>
              <w:rPr>
                <w:noProof/>
                <w:lang w:val="sv-SE"/>
              </w:rPr>
            </w:pPr>
            <w:r>
              <w:rPr>
                <w:noProof/>
                <w:lang w:val="sv-SE"/>
              </w:rPr>
              <w:t>AGROPROTEINKA ENERGIJA d.o.o. STROJARSKA CESTA 11, 10361 Sesvete-Kraljevec</w:t>
            </w:r>
          </w:p>
          <w:p w:rsidR="00BB590B" w:rsidRDefault="00D22AAA">
            <w:pPr>
              <w:pStyle w:val="Normal-11pt-table"/>
              <w:numPr>
                <w:ilvl w:val="0"/>
                <w:numId w:val="26"/>
              </w:numPr>
              <w:tabs>
                <w:tab w:val="left" w:pos="357"/>
                <w:tab w:val="left" w:pos="720"/>
              </w:tabs>
              <w:spacing w:before="0" w:after="0"/>
              <w:ind w:left="360"/>
              <w:rPr>
                <w:noProof/>
                <w:lang w:val="sv-SE"/>
              </w:rPr>
            </w:pPr>
            <w:r>
              <w:rPr>
                <w:noProof/>
                <w:lang w:val="sv-SE"/>
              </w:rPr>
              <w:t>C.I.A.K. d.o.o. , Josipa Lončara 3/1, 10090 Zagreb-Susedgrad</w:t>
            </w:r>
          </w:p>
          <w:p w:rsidR="00BB590B" w:rsidRDefault="00D22AAA">
            <w:pPr>
              <w:pStyle w:val="Normal-11pt-table"/>
              <w:numPr>
                <w:ilvl w:val="0"/>
                <w:numId w:val="26"/>
              </w:numPr>
              <w:tabs>
                <w:tab w:val="left" w:pos="357"/>
                <w:tab w:val="left" w:pos="720"/>
              </w:tabs>
              <w:spacing w:before="0" w:after="0"/>
              <w:ind w:left="360"/>
              <w:rPr>
                <w:noProof/>
                <w:lang w:val="sv-SE"/>
              </w:rPr>
            </w:pPr>
            <w:r>
              <w:rPr>
                <w:noProof/>
                <w:lang w:val="sv-SE"/>
              </w:rPr>
              <w:t>CEMEX HRVATSKA d.o.o., Cesta Dr. Franje Tuđmana bb, 2121</w:t>
            </w:r>
            <w:r>
              <w:rPr>
                <w:noProof/>
                <w:lang w:val="sv-SE"/>
              </w:rPr>
              <w:t>2 Kaštel Sućurac</w:t>
            </w:r>
          </w:p>
          <w:p w:rsidR="00BB590B" w:rsidRDefault="00D22AAA">
            <w:pPr>
              <w:pStyle w:val="Normal-11pt-table"/>
              <w:numPr>
                <w:ilvl w:val="0"/>
                <w:numId w:val="26"/>
              </w:numPr>
              <w:tabs>
                <w:tab w:val="left" w:pos="357"/>
                <w:tab w:val="left" w:pos="720"/>
              </w:tabs>
              <w:spacing w:before="0" w:after="0"/>
              <w:ind w:left="360"/>
              <w:rPr>
                <w:noProof/>
              </w:rPr>
            </w:pPr>
            <w:r>
              <w:rPr>
                <w:noProof/>
                <w:lang w:val="pl-PL"/>
              </w:rPr>
              <w:t xml:space="preserve">CE-ZA-R  Centar za reciklažu d.o.o., Ul. </w:t>
            </w:r>
            <w:r>
              <w:rPr>
                <w:noProof/>
              </w:rPr>
              <w:t>Josipa Lončara 15, 10000 Zagreb</w:t>
            </w:r>
          </w:p>
          <w:p w:rsidR="00BB590B" w:rsidRDefault="00D22AAA">
            <w:pPr>
              <w:pStyle w:val="Normal-11pt-table"/>
              <w:numPr>
                <w:ilvl w:val="0"/>
                <w:numId w:val="26"/>
              </w:numPr>
              <w:tabs>
                <w:tab w:val="left" w:pos="357"/>
                <w:tab w:val="left" w:pos="720"/>
              </w:tabs>
              <w:spacing w:before="0" w:after="0"/>
              <w:ind w:left="360"/>
              <w:rPr>
                <w:noProof/>
                <w:lang w:val="sv-SE"/>
              </w:rPr>
            </w:pPr>
            <w:r>
              <w:rPr>
                <w:noProof/>
                <w:lang w:val="sv-SE"/>
              </w:rPr>
              <w:t>CIAN d.o.o., Varaždinska 51, 21000 Split</w:t>
            </w:r>
          </w:p>
          <w:p w:rsidR="00BB590B" w:rsidRDefault="00D22AAA">
            <w:pPr>
              <w:pStyle w:val="Normal-11pt-table"/>
              <w:numPr>
                <w:ilvl w:val="0"/>
                <w:numId w:val="26"/>
              </w:numPr>
              <w:tabs>
                <w:tab w:val="left" w:pos="357"/>
                <w:tab w:val="left" w:pos="720"/>
              </w:tabs>
              <w:spacing w:before="0" w:after="0"/>
              <w:ind w:left="360"/>
              <w:rPr>
                <w:noProof/>
                <w:lang w:val="sv-SE"/>
              </w:rPr>
            </w:pPr>
            <w:r>
              <w:rPr>
                <w:noProof/>
                <w:lang w:val="sv-SE"/>
              </w:rPr>
              <w:t>D.V.D KAŠTEL GOMILICA d.o.o., OBALA KRALJA TOMISLAVA BB, 21213 Kaštel Gomilica</w:t>
            </w:r>
          </w:p>
          <w:p w:rsidR="00BB590B" w:rsidRDefault="00D22AAA">
            <w:pPr>
              <w:pStyle w:val="Normal-11pt-table"/>
              <w:numPr>
                <w:ilvl w:val="0"/>
                <w:numId w:val="26"/>
              </w:numPr>
              <w:tabs>
                <w:tab w:val="left" w:pos="357"/>
                <w:tab w:val="left" w:pos="720"/>
              </w:tabs>
              <w:spacing w:before="0" w:after="0"/>
              <w:ind w:left="360"/>
              <w:rPr>
                <w:noProof/>
                <w:lang w:val="sv-SE"/>
              </w:rPr>
            </w:pPr>
            <w:r>
              <w:rPr>
                <w:noProof/>
                <w:lang w:val="sv-SE"/>
              </w:rPr>
              <w:t>DEZINSEKCIJA d.o.o., Brajšina 13, 51000 Rijeka</w:t>
            </w:r>
          </w:p>
          <w:p w:rsidR="00BB590B" w:rsidRDefault="00D22AAA">
            <w:pPr>
              <w:pStyle w:val="Normal-11pt-table"/>
              <w:numPr>
                <w:ilvl w:val="0"/>
                <w:numId w:val="26"/>
              </w:numPr>
              <w:tabs>
                <w:tab w:val="left" w:pos="357"/>
                <w:tab w:val="left" w:pos="720"/>
              </w:tabs>
              <w:spacing w:before="0" w:after="0"/>
              <w:ind w:left="360"/>
              <w:rPr>
                <w:noProof/>
                <w:lang w:val="de-CH"/>
              </w:rPr>
            </w:pPr>
            <w:r>
              <w:rPr>
                <w:noProof/>
                <w:lang w:val="de-CH"/>
              </w:rPr>
              <w:t>DUMA ELEKTRONIKA EE-EKO TIM, Jelkovečka 20, 42000 Varaždin</w:t>
            </w:r>
          </w:p>
          <w:p w:rsidR="00BB590B" w:rsidRDefault="00D22AAA">
            <w:pPr>
              <w:pStyle w:val="Normal-11pt-table"/>
              <w:numPr>
                <w:ilvl w:val="0"/>
                <w:numId w:val="26"/>
              </w:numPr>
              <w:tabs>
                <w:tab w:val="left" w:pos="357"/>
                <w:tab w:val="left" w:pos="720"/>
              </w:tabs>
              <w:spacing w:before="0" w:after="0"/>
              <w:ind w:left="360"/>
              <w:rPr>
                <w:noProof/>
                <w:lang w:val="pt-PT"/>
              </w:rPr>
            </w:pPr>
            <w:r>
              <w:rPr>
                <w:noProof/>
                <w:lang w:val="pt-PT"/>
              </w:rPr>
              <w:t>ECOOPERATIVA d.o.o., KUKULJANOVO 451, 51223 Škrljevo</w:t>
            </w:r>
          </w:p>
          <w:p w:rsidR="00BB590B" w:rsidRDefault="00D22AAA">
            <w:pPr>
              <w:pStyle w:val="Normal-11pt-table"/>
              <w:numPr>
                <w:ilvl w:val="0"/>
                <w:numId w:val="26"/>
              </w:numPr>
              <w:tabs>
                <w:tab w:val="left" w:pos="357"/>
                <w:tab w:val="left" w:pos="720"/>
              </w:tabs>
              <w:spacing w:before="0" w:after="0"/>
              <w:ind w:left="360"/>
              <w:rPr>
                <w:noProof/>
                <w:lang w:val="fi-FI"/>
              </w:rPr>
            </w:pPr>
            <w:r>
              <w:rPr>
                <w:noProof/>
                <w:lang w:val="fi-FI"/>
              </w:rPr>
              <w:t>EKOPLANET D.O.O., J. Puljanina 9, 52100 Pula</w:t>
            </w:r>
          </w:p>
          <w:p w:rsidR="00BB590B" w:rsidRDefault="00D22AAA">
            <w:pPr>
              <w:pStyle w:val="Normal-11pt-table"/>
              <w:numPr>
                <w:ilvl w:val="0"/>
                <w:numId w:val="26"/>
              </w:numPr>
              <w:tabs>
                <w:tab w:val="left" w:pos="357"/>
                <w:tab w:val="left" w:pos="720"/>
              </w:tabs>
              <w:spacing w:before="0" w:after="0"/>
              <w:ind w:left="360"/>
              <w:rPr>
                <w:noProof/>
                <w:lang w:val="fi-FI"/>
              </w:rPr>
            </w:pPr>
            <w:r>
              <w:rPr>
                <w:noProof/>
                <w:lang w:val="fi-FI"/>
              </w:rPr>
              <w:t>FLORA VTC d.o.o., Vukovarska ulica 5, 33000 Virovitica</w:t>
            </w:r>
          </w:p>
          <w:p w:rsidR="00BB590B" w:rsidRDefault="00D22AAA">
            <w:pPr>
              <w:pStyle w:val="Normal-11pt-table"/>
              <w:numPr>
                <w:ilvl w:val="0"/>
                <w:numId w:val="26"/>
              </w:numPr>
              <w:tabs>
                <w:tab w:val="left" w:pos="357"/>
                <w:tab w:val="left" w:pos="720"/>
              </w:tabs>
              <w:spacing w:before="0" w:after="0"/>
              <w:ind w:left="360"/>
              <w:rPr>
                <w:noProof/>
                <w:lang w:val="fi-FI"/>
              </w:rPr>
            </w:pPr>
            <w:r>
              <w:rPr>
                <w:noProof/>
                <w:lang w:val="fi-FI"/>
              </w:rPr>
              <w:t xml:space="preserve">FRIGOMATIC ECO d.o.o.,  I. G. Kovačića 20, </w:t>
            </w:r>
            <w:r>
              <w:rPr>
                <w:noProof/>
                <w:lang w:val="fi-FI"/>
              </w:rPr>
              <w:t>51521 Punat</w:t>
            </w:r>
          </w:p>
          <w:p w:rsidR="00BB590B" w:rsidRDefault="00D22AAA">
            <w:pPr>
              <w:pStyle w:val="Normal-11pt-table"/>
              <w:numPr>
                <w:ilvl w:val="0"/>
                <w:numId w:val="26"/>
              </w:numPr>
              <w:tabs>
                <w:tab w:val="left" w:pos="357"/>
                <w:tab w:val="left" w:pos="720"/>
              </w:tabs>
              <w:spacing w:before="0" w:after="0"/>
              <w:ind w:left="360"/>
              <w:rPr>
                <w:noProof/>
                <w:lang w:val="da-DK"/>
              </w:rPr>
            </w:pPr>
            <w:r>
              <w:rPr>
                <w:noProof/>
                <w:lang w:val="da-DK"/>
              </w:rPr>
              <w:t>FRIŠ d.o.o., Koprivnička 43, 48260 Križevci</w:t>
            </w:r>
          </w:p>
          <w:p w:rsidR="00BB590B" w:rsidRDefault="00D22AAA">
            <w:pPr>
              <w:pStyle w:val="Normal-11pt-table"/>
              <w:numPr>
                <w:ilvl w:val="0"/>
                <w:numId w:val="26"/>
              </w:numPr>
              <w:tabs>
                <w:tab w:val="left" w:pos="357"/>
                <w:tab w:val="left" w:pos="720"/>
              </w:tabs>
              <w:spacing w:before="0" w:after="0"/>
              <w:ind w:left="360"/>
              <w:rPr>
                <w:noProof/>
                <w:lang w:val="da-DK"/>
              </w:rPr>
            </w:pPr>
            <w:r>
              <w:rPr>
                <w:noProof/>
                <w:lang w:val="da-DK"/>
              </w:rPr>
              <w:t>GAJETA d.o.o., Cankarova 6, 10000 Zagreb</w:t>
            </w:r>
          </w:p>
          <w:p w:rsidR="00BB590B" w:rsidRDefault="00D22AAA">
            <w:pPr>
              <w:pStyle w:val="Normal-11pt-table"/>
              <w:numPr>
                <w:ilvl w:val="0"/>
                <w:numId w:val="26"/>
              </w:numPr>
              <w:tabs>
                <w:tab w:val="left" w:pos="357"/>
                <w:tab w:val="left" w:pos="720"/>
              </w:tabs>
              <w:spacing w:before="0" w:after="0"/>
              <w:ind w:left="360"/>
              <w:rPr>
                <w:noProof/>
                <w:lang w:val="da-DK"/>
              </w:rPr>
            </w:pPr>
            <w:r>
              <w:rPr>
                <w:noProof/>
                <w:lang w:val="da-DK"/>
              </w:rPr>
              <w:t>GIRK KALUN d.d., S.Radića 5, 22320 Drniš</w:t>
            </w:r>
          </w:p>
          <w:p w:rsidR="00BB590B" w:rsidRDefault="00D22AAA">
            <w:pPr>
              <w:pStyle w:val="Normal-11pt-table"/>
              <w:numPr>
                <w:ilvl w:val="0"/>
                <w:numId w:val="26"/>
              </w:numPr>
              <w:tabs>
                <w:tab w:val="left" w:pos="357"/>
                <w:tab w:val="left" w:pos="720"/>
              </w:tabs>
              <w:spacing w:before="0" w:after="0"/>
              <w:ind w:left="360"/>
              <w:rPr>
                <w:noProof/>
                <w:lang w:val="da-DK"/>
              </w:rPr>
            </w:pPr>
            <w:r>
              <w:rPr>
                <w:noProof/>
                <w:lang w:val="da-DK"/>
              </w:rPr>
              <w:t>HOLCIM d.o.o., 60131430579, Koromačno 7b, 52222 Koromačno</w:t>
            </w:r>
          </w:p>
          <w:p w:rsidR="00BB590B" w:rsidRDefault="00D22AAA">
            <w:pPr>
              <w:pStyle w:val="Normal-11pt-table"/>
              <w:numPr>
                <w:ilvl w:val="0"/>
                <w:numId w:val="26"/>
              </w:numPr>
              <w:tabs>
                <w:tab w:val="left" w:pos="357"/>
                <w:tab w:val="left" w:pos="720"/>
              </w:tabs>
              <w:spacing w:before="0" w:after="0"/>
              <w:ind w:left="360"/>
              <w:rPr>
                <w:noProof/>
                <w:lang w:val="da-DK"/>
              </w:rPr>
            </w:pPr>
            <w:r>
              <w:rPr>
                <w:noProof/>
                <w:lang w:val="da-DK"/>
              </w:rPr>
              <w:t>ING LABO COMMERCE d.o.o., Srijemska 3, 43000 Bjelovar</w:t>
            </w:r>
          </w:p>
          <w:p w:rsidR="00BB590B" w:rsidRDefault="00D22AAA">
            <w:pPr>
              <w:pStyle w:val="Normal-11pt-table"/>
              <w:numPr>
                <w:ilvl w:val="0"/>
                <w:numId w:val="26"/>
              </w:numPr>
              <w:tabs>
                <w:tab w:val="left" w:pos="357"/>
                <w:tab w:val="left" w:pos="720"/>
              </w:tabs>
              <w:spacing w:before="0" w:after="0"/>
              <w:ind w:left="360"/>
              <w:rPr>
                <w:noProof/>
                <w:lang w:val="da-DK"/>
              </w:rPr>
            </w:pPr>
            <w:r>
              <w:rPr>
                <w:noProof/>
                <w:lang w:val="da-DK"/>
              </w:rPr>
              <w:t>KAIROS</w:t>
            </w:r>
            <w:r>
              <w:rPr>
                <w:noProof/>
                <w:lang w:val="da-DK"/>
              </w:rPr>
              <w:t xml:space="preserve"> d.o.o., Ul.Jablanova bb (Industrijska zo, 31000 Osijek</w:t>
            </w:r>
          </w:p>
          <w:p w:rsidR="00BB590B" w:rsidRDefault="00D22AAA">
            <w:pPr>
              <w:pStyle w:val="Normal-11pt-table"/>
              <w:numPr>
                <w:ilvl w:val="0"/>
                <w:numId w:val="26"/>
              </w:numPr>
              <w:tabs>
                <w:tab w:val="left" w:pos="357"/>
                <w:tab w:val="left" w:pos="720"/>
              </w:tabs>
              <w:spacing w:before="0" w:after="0"/>
              <w:ind w:left="360"/>
              <w:rPr>
                <w:noProof/>
                <w:lang w:val="da-DK"/>
              </w:rPr>
            </w:pPr>
            <w:r>
              <w:rPr>
                <w:noProof/>
                <w:lang w:val="da-DK"/>
              </w:rPr>
              <w:t>KEMIS - TERMOCLEAN d.o.o. za industrijska čišćenja i gospodarenja otpadom, Sudiščak 3, 10000 Zagreb</w:t>
            </w:r>
          </w:p>
          <w:p w:rsidR="00BB590B" w:rsidRDefault="00D22AAA">
            <w:pPr>
              <w:pStyle w:val="Normal-11pt-table"/>
              <w:numPr>
                <w:ilvl w:val="0"/>
                <w:numId w:val="26"/>
              </w:numPr>
              <w:tabs>
                <w:tab w:val="left" w:pos="357"/>
                <w:tab w:val="left" w:pos="720"/>
              </w:tabs>
              <w:spacing w:before="0" w:after="0"/>
              <w:ind w:left="360"/>
              <w:rPr>
                <w:noProof/>
                <w:lang w:val="da-DK"/>
              </w:rPr>
            </w:pPr>
            <w:r>
              <w:rPr>
                <w:noProof/>
                <w:lang w:val="da-DK"/>
              </w:rPr>
              <w:t>KEMO d.o.o., Klaićeva 66, 10000 Zagreb</w:t>
            </w:r>
          </w:p>
          <w:p w:rsidR="00BB590B" w:rsidRDefault="00D22AAA">
            <w:pPr>
              <w:pStyle w:val="Normal-11pt-table"/>
              <w:numPr>
                <w:ilvl w:val="0"/>
                <w:numId w:val="26"/>
              </w:numPr>
              <w:tabs>
                <w:tab w:val="left" w:pos="357"/>
                <w:tab w:val="left" w:pos="720"/>
              </w:tabs>
              <w:spacing w:before="0" w:after="0"/>
              <w:ind w:left="360"/>
              <w:rPr>
                <w:noProof/>
                <w:lang w:val="nl-NL"/>
              </w:rPr>
            </w:pPr>
            <w:r>
              <w:rPr>
                <w:noProof/>
                <w:lang w:val="nl-NL"/>
              </w:rPr>
              <w:t>KEMOKOP d.o.o., Industrijska bb, 10370 Dugo Selo</w:t>
            </w:r>
          </w:p>
          <w:p w:rsidR="00BB590B" w:rsidRDefault="00D22AAA">
            <w:pPr>
              <w:pStyle w:val="Normal-11pt-table"/>
              <w:numPr>
                <w:ilvl w:val="0"/>
                <w:numId w:val="26"/>
              </w:numPr>
              <w:tabs>
                <w:tab w:val="left" w:pos="357"/>
                <w:tab w:val="left" w:pos="720"/>
              </w:tabs>
              <w:spacing w:before="0" w:after="0"/>
              <w:ind w:left="360"/>
              <w:rPr>
                <w:noProof/>
                <w:lang w:val="pl-PL"/>
              </w:rPr>
            </w:pPr>
            <w:r>
              <w:rPr>
                <w:noProof/>
                <w:lang w:val="pl-PL"/>
              </w:rPr>
              <w:t xml:space="preserve">KOM - EKO </w:t>
            </w:r>
            <w:r>
              <w:rPr>
                <w:noProof/>
                <w:lang w:val="pl-PL"/>
              </w:rPr>
              <w:t>d.o.o., Radnička cesta 228, 10000 Zagreb</w:t>
            </w:r>
          </w:p>
          <w:p w:rsidR="00BB590B" w:rsidRDefault="00D22AAA">
            <w:pPr>
              <w:pStyle w:val="Normal-11pt-table"/>
              <w:numPr>
                <w:ilvl w:val="0"/>
                <w:numId w:val="26"/>
              </w:numPr>
              <w:tabs>
                <w:tab w:val="left" w:pos="357"/>
                <w:tab w:val="left" w:pos="720"/>
              </w:tabs>
              <w:spacing w:before="0" w:after="0"/>
              <w:ind w:left="360"/>
              <w:rPr>
                <w:noProof/>
                <w:lang w:val="pl-PL"/>
              </w:rPr>
            </w:pPr>
            <w:r>
              <w:rPr>
                <w:noProof/>
                <w:lang w:val="pl-PL"/>
              </w:rPr>
              <w:t>M SAN EKO d.o.o., SLUNJSKI 32, 10000 Zagreb</w:t>
            </w:r>
          </w:p>
          <w:p w:rsidR="00BB590B" w:rsidRDefault="00D22AAA">
            <w:pPr>
              <w:pStyle w:val="Normal-11pt-table"/>
              <w:numPr>
                <w:ilvl w:val="0"/>
                <w:numId w:val="26"/>
              </w:numPr>
              <w:tabs>
                <w:tab w:val="left" w:pos="357"/>
                <w:tab w:val="left" w:pos="720"/>
              </w:tabs>
              <w:spacing w:before="0" w:after="0"/>
              <w:ind w:left="360"/>
              <w:rPr>
                <w:noProof/>
                <w:lang w:val="pl-PL"/>
              </w:rPr>
            </w:pPr>
            <w:r>
              <w:rPr>
                <w:noProof/>
                <w:lang w:val="pl-PL"/>
              </w:rPr>
              <w:t>MAKROMIKRO d.o.o., Drenovačka 7, 10000 Zagreb</w:t>
            </w:r>
          </w:p>
          <w:p w:rsidR="00BB590B" w:rsidRDefault="00D22AAA">
            <w:pPr>
              <w:pStyle w:val="Normal-11pt-table"/>
              <w:numPr>
                <w:ilvl w:val="0"/>
                <w:numId w:val="26"/>
              </w:numPr>
              <w:tabs>
                <w:tab w:val="left" w:pos="357"/>
                <w:tab w:val="left" w:pos="720"/>
              </w:tabs>
              <w:spacing w:before="0" w:after="0"/>
              <w:ind w:left="360"/>
              <w:rPr>
                <w:noProof/>
                <w:lang w:val="pl-PL"/>
              </w:rPr>
            </w:pPr>
            <w:r>
              <w:rPr>
                <w:noProof/>
                <w:lang w:val="pl-PL"/>
              </w:rPr>
              <w:t>MAZIVA ZAGREB d.o.o., Radnička cesta 175, 10000 Zagreb</w:t>
            </w:r>
          </w:p>
          <w:p w:rsidR="00BB590B" w:rsidRDefault="00D22AAA">
            <w:pPr>
              <w:pStyle w:val="Normal-11pt-table"/>
              <w:numPr>
                <w:ilvl w:val="0"/>
                <w:numId w:val="26"/>
              </w:numPr>
              <w:tabs>
                <w:tab w:val="left" w:pos="357"/>
                <w:tab w:val="left" w:pos="720"/>
              </w:tabs>
              <w:spacing w:before="0" w:after="0"/>
              <w:ind w:left="360"/>
              <w:rPr>
                <w:noProof/>
                <w:lang w:val="pl-PL"/>
              </w:rPr>
            </w:pPr>
            <w:r>
              <w:rPr>
                <w:noProof/>
                <w:lang w:val="pl-PL"/>
              </w:rPr>
              <w:t>MC ČIŠĆENJE d.o.o., Nikole Tesle 17, 44000 Sisak</w:t>
            </w:r>
          </w:p>
          <w:p w:rsidR="00BB590B" w:rsidRDefault="00D22AAA">
            <w:pPr>
              <w:pStyle w:val="Normal-11pt-table"/>
              <w:numPr>
                <w:ilvl w:val="0"/>
                <w:numId w:val="26"/>
              </w:numPr>
              <w:tabs>
                <w:tab w:val="left" w:pos="357"/>
                <w:tab w:val="left" w:pos="720"/>
              </w:tabs>
              <w:spacing w:before="0" w:after="0"/>
              <w:ind w:left="360"/>
              <w:rPr>
                <w:noProof/>
                <w:lang w:val="pl-PL"/>
              </w:rPr>
            </w:pPr>
            <w:r>
              <w:rPr>
                <w:noProof/>
                <w:lang w:val="pl-PL"/>
              </w:rPr>
              <w:t>METAL ZEC d.o.o.,  A.</w:t>
            </w:r>
            <w:r>
              <w:rPr>
                <w:noProof/>
                <w:lang w:val="pl-PL"/>
              </w:rPr>
              <w:t xml:space="preserve"> B. Šimića 4, 32236 Ilok</w:t>
            </w:r>
          </w:p>
          <w:p w:rsidR="00BB590B" w:rsidRDefault="00D22AAA">
            <w:pPr>
              <w:pStyle w:val="Normal-11pt-table"/>
              <w:numPr>
                <w:ilvl w:val="0"/>
                <w:numId w:val="26"/>
              </w:numPr>
              <w:tabs>
                <w:tab w:val="left" w:pos="357"/>
                <w:tab w:val="left" w:pos="720"/>
              </w:tabs>
              <w:spacing w:before="0" w:after="0"/>
              <w:ind w:left="360"/>
              <w:rPr>
                <w:noProof/>
                <w:lang w:val="pl-PL"/>
              </w:rPr>
            </w:pPr>
            <w:r>
              <w:rPr>
                <w:noProof/>
                <w:lang w:val="pl-PL"/>
              </w:rPr>
              <w:t>METALPRODUKT d.o.o., Ljudevita Gaja 19, 40319 Belica</w:t>
            </w:r>
          </w:p>
          <w:p w:rsidR="00BB590B" w:rsidRDefault="00D22AAA">
            <w:pPr>
              <w:pStyle w:val="Normal-11pt-table"/>
              <w:numPr>
                <w:ilvl w:val="0"/>
                <w:numId w:val="26"/>
              </w:numPr>
              <w:tabs>
                <w:tab w:val="left" w:pos="357"/>
                <w:tab w:val="left" w:pos="720"/>
              </w:tabs>
              <w:spacing w:before="0" w:after="0"/>
              <w:ind w:left="360"/>
              <w:rPr>
                <w:noProof/>
                <w:lang w:val="pl-PL"/>
              </w:rPr>
            </w:pPr>
            <w:r>
              <w:rPr>
                <w:noProof/>
                <w:lang w:val="pl-PL"/>
              </w:rPr>
              <w:t>METIS d.d. , Industrijska zona Kukuljanovo 414, 51223 Škrljevo</w:t>
            </w:r>
          </w:p>
          <w:p w:rsidR="00BB590B" w:rsidRDefault="00D22AAA">
            <w:pPr>
              <w:pStyle w:val="Normal-11pt-table"/>
              <w:numPr>
                <w:ilvl w:val="0"/>
                <w:numId w:val="26"/>
              </w:numPr>
              <w:tabs>
                <w:tab w:val="left" w:pos="357"/>
                <w:tab w:val="left" w:pos="720"/>
              </w:tabs>
              <w:spacing w:before="0" w:after="0"/>
              <w:ind w:left="360"/>
              <w:rPr>
                <w:noProof/>
                <w:lang w:val="pl-PL"/>
              </w:rPr>
            </w:pPr>
            <w:r>
              <w:rPr>
                <w:noProof/>
                <w:lang w:val="pl-PL"/>
              </w:rPr>
              <w:t>MS MOBILE d.o.o., Vinogorska 117, 35000 Slavonski Brod</w:t>
            </w:r>
          </w:p>
          <w:p w:rsidR="00BB590B" w:rsidRDefault="00D22AAA">
            <w:pPr>
              <w:pStyle w:val="Normal-11pt-table"/>
              <w:numPr>
                <w:ilvl w:val="0"/>
                <w:numId w:val="26"/>
              </w:numPr>
              <w:tabs>
                <w:tab w:val="left" w:pos="357"/>
                <w:tab w:val="left" w:pos="720"/>
              </w:tabs>
              <w:spacing w:before="0" w:after="0"/>
              <w:ind w:left="360"/>
              <w:rPr>
                <w:noProof/>
                <w:lang w:val="pt-PT"/>
              </w:rPr>
            </w:pPr>
            <w:r>
              <w:rPr>
                <w:noProof/>
                <w:lang w:val="pt-PT"/>
              </w:rPr>
              <w:t>NACIONAL d.o.o., Ljudevita Gaja 10, 43000 Bjelovar</w:t>
            </w:r>
          </w:p>
          <w:p w:rsidR="00BB590B" w:rsidRDefault="00D22AAA">
            <w:pPr>
              <w:pStyle w:val="Normal-11pt-table"/>
              <w:numPr>
                <w:ilvl w:val="0"/>
                <w:numId w:val="26"/>
              </w:numPr>
              <w:tabs>
                <w:tab w:val="left" w:pos="357"/>
                <w:tab w:val="left" w:pos="720"/>
              </w:tabs>
              <w:spacing w:before="0" w:after="0"/>
              <w:ind w:left="360"/>
              <w:rPr>
                <w:noProof/>
              </w:rPr>
            </w:pPr>
            <w:r>
              <w:rPr>
                <w:noProof/>
              </w:rPr>
              <w:t>NAŠICECEM</w:t>
            </w:r>
            <w:r>
              <w:rPr>
                <w:noProof/>
              </w:rPr>
              <w:t>ENT d.d., Tajnovac 1, 31500 Našice</w:t>
            </w:r>
          </w:p>
          <w:p w:rsidR="00BB590B" w:rsidRDefault="00D22AAA">
            <w:pPr>
              <w:pStyle w:val="Normal-11pt-table"/>
              <w:numPr>
                <w:ilvl w:val="0"/>
                <w:numId w:val="26"/>
              </w:numPr>
              <w:tabs>
                <w:tab w:val="left" w:pos="357"/>
                <w:tab w:val="left" w:pos="720"/>
              </w:tabs>
              <w:spacing w:before="0" w:after="0"/>
              <w:ind w:left="360"/>
              <w:rPr>
                <w:noProof/>
              </w:rPr>
            </w:pPr>
            <w:r>
              <w:rPr>
                <w:noProof/>
              </w:rPr>
              <w:t>OBRT INTERIJERI MUJKIĆ, Kralja Tomislava 6a, 10434 Strmec Samoborski</w:t>
            </w:r>
          </w:p>
          <w:p w:rsidR="00BB590B" w:rsidRDefault="00D22AAA">
            <w:pPr>
              <w:pStyle w:val="Normal-11pt-table"/>
              <w:numPr>
                <w:ilvl w:val="0"/>
                <w:numId w:val="26"/>
              </w:numPr>
              <w:tabs>
                <w:tab w:val="left" w:pos="357"/>
                <w:tab w:val="left" w:pos="720"/>
              </w:tabs>
              <w:spacing w:before="0" w:after="0"/>
              <w:ind w:left="360"/>
              <w:rPr>
                <w:noProof/>
              </w:rPr>
            </w:pPr>
            <w:r>
              <w:rPr>
                <w:noProof/>
              </w:rPr>
              <w:t>OBRT NOVATON, Žabno 34b, 44010 Sisak-Caprag</w:t>
            </w:r>
          </w:p>
          <w:p w:rsidR="00BB590B" w:rsidRDefault="00D22AAA">
            <w:pPr>
              <w:pStyle w:val="Normal-11pt-table"/>
              <w:numPr>
                <w:ilvl w:val="0"/>
                <w:numId w:val="26"/>
              </w:numPr>
              <w:tabs>
                <w:tab w:val="left" w:pos="357"/>
                <w:tab w:val="left" w:pos="720"/>
              </w:tabs>
              <w:spacing w:before="0" w:after="0"/>
              <w:ind w:left="360"/>
              <w:rPr>
                <w:noProof/>
              </w:rPr>
            </w:pPr>
            <w:r>
              <w:rPr>
                <w:noProof/>
              </w:rPr>
              <w:t>OBRT TEHNOMOBIL, I. Gundulića 3, 20350 Metković</w:t>
            </w:r>
          </w:p>
          <w:p w:rsidR="00BB590B" w:rsidRDefault="00D22AAA">
            <w:pPr>
              <w:pStyle w:val="Normal-11pt-table"/>
              <w:numPr>
                <w:ilvl w:val="0"/>
                <w:numId w:val="26"/>
              </w:numPr>
              <w:tabs>
                <w:tab w:val="left" w:pos="357"/>
                <w:tab w:val="left" w:pos="720"/>
              </w:tabs>
              <w:spacing w:before="0" w:after="0"/>
              <w:ind w:left="360"/>
              <w:rPr>
                <w:noProof/>
                <w:lang w:val="pl-PL"/>
              </w:rPr>
            </w:pPr>
            <w:r>
              <w:rPr>
                <w:noProof/>
                <w:lang w:val="pl-PL"/>
              </w:rPr>
              <w:t>OBRT ZA EE OTPAD, Proce 3, 47300 Ogulin</w:t>
            </w:r>
          </w:p>
          <w:p w:rsidR="00BB590B" w:rsidRDefault="00D22AAA">
            <w:pPr>
              <w:pStyle w:val="Normal-11pt-table"/>
              <w:numPr>
                <w:ilvl w:val="0"/>
                <w:numId w:val="26"/>
              </w:numPr>
              <w:tabs>
                <w:tab w:val="left" w:pos="357"/>
                <w:tab w:val="left" w:pos="720"/>
              </w:tabs>
              <w:spacing w:before="0" w:after="0"/>
              <w:ind w:left="360"/>
              <w:rPr>
                <w:noProof/>
                <w:lang w:val="pl-PL"/>
              </w:rPr>
            </w:pPr>
            <w:r>
              <w:rPr>
                <w:noProof/>
                <w:lang w:val="pl-PL"/>
              </w:rPr>
              <w:t>ODLAGALIŠTE SIROVINA</w:t>
            </w:r>
            <w:r>
              <w:rPr>
                <w:noProof/>
                <w:lang w:val="pl-PL"/>
              </w:rPr>
              <w:t xml:space="preserve"> d.o.o.,  Ive Dulčića 6, 23000 Zadar</w:t>
            </w:r>
          </w:p>
          <w:p w:rsidR="00BB590B" w:rsidRDefault="00D22AAA">
            <w:pPr>
              <w:pStyle w:val="Normal-11pt-table"/>
              <w:numPr>
                <w:ilvl w:val="0"/>
                <w:numId w:val="26"/>
              </w:numPr>
              <w:tabs>
                <w:tab w:val="left" w:pos="357"/>
                <w:tab w:val="left" w:pos="720"/>
              </w:tabs>
              <w:spacing w:before="0" w:after="0"/>
              <w:ind w:left="360"/>
              <w:rPr>
                <w:noProof/>
                <w:lang w:val="fi-FI"/>
              </w:rPr>
            </w:pPr>
            <w:r>
              <w:rPr>
                <w:noProof/>
                <w:lang w:val="fi-FI"/>
              </w:rPr>
              <w:t>PETROKEMIJA d.d., Aleje Vukovar 4, 44320 Kutina</w:t>
            </w:r>
          </w:p>
          <w:p w:rsidR="00BB590B" w:rsidRDefault="00D22AAA">
            <w:pPr>
              <w:pStyle w:val="Normal-11pt-table"/>
              <w:numPr>
                <w:ilvl w:val="0"/>
                <w:numId w:val="26"/>
              </w:numPr>
              <w:tabs>
                <w:tab w:val="left" w:pos="357"/>
                <w:tab w:val="left" w:pos="720"/>
              </w:tabs>
              <w:spacing w:before="0" w:after="0"/>
              <w:ind w:left="360"/>
              <w:rPr>
                <w:noProof/>
                <w:lang w:val="fi-FI"/>
              </w:rPr>
            </w:pPr>
            <w:r>
              <w:rPr>
                <w:noProof/>
                <w:lang w:val="fi-FI"/>
              </w:rPr>
              <w:t>RIJEKATANK d.o.o., Strohalova 2, 51000 Rijeka</w:t>
            </w:r>
          </w:p>
          <w:p w:rsidR="00BB590B" w:rsidRDefault="00D22AAA">
            <w:pPr>
              <w:pStyle w:val="Normal-11pt-table"/>
              <w:numPr>
                <w:ilvl w:val="0"/>
                <w:numId w:val="26"/>
              </w:numPr>
              <w:tabs>
                <w:tab w:val="left" w:pos="357"/>
                <w:tab w:val="left" w:pos="720"/>
              </w:tabs>
              <w:spacing w:before="0" w:after="0"/>
              <w:ind w:left="360"/>
              <w:rPr>
                <w:noProof/>
              </w:rPr>
            </w:pPr>
            <w:r>
              <w:rPr>
                <w:noProof/>
              </w:rPr>
              <w:t>SAŠA PROMET CIGLANA BLATUŠA d.o.o., Donja Čemernica 151, 44415 Topusko</w:t>
            </w:r>
          </w:p>
          <w:p w:rsidR="00BB590B" w:rsidRDefault="00D22AAA">
            <w:pPr>
              <w:pStyle w:val="Normal-11pt-table"/>
              <w:numPr>
                <w:ilvl w:val="0"/>
                <w:numId w:val="26"/>
              </w:numPr>
              <w:tabs>
                <w:tab w:val="left" w:pos="357"/>
                <w:tab w:val="left" w:pos="720"/>
              </w:tabs>
              <w:spacing w:before="0" w:after="0"/>
              <w:ind w:left="360"/>
              <w:rPr>
                <w:noProof/>
              </w:rPr>
            </w:pPr>
            <w:r>
              <w:rPr>
                <w:noProof/>
              </w:rPr>
              <w:t>SIROVINA d.o.o., Ulica 29. rujna 2, 43000 Bjelovar</w:t>
            </w:r>
          </w:p>
          <w:p w:rsidR="00BB590B" w:rsidRDefault="00D22AAA">
            <w:pPr>
              <w:pStyle w:val="Normal-11pt-table"/>
              <w:numPr>
                <w:ilvl w:val="0"/>
                <w:numId w:val="26"/>
              </w:numPr>
              <w:tabs>
                <w:tab w:val="left" w:pos="357"/>
                <w:tab w:val="left" w:pos="720"/>
              </w:tabs>
              <w:spacing w:before="0" w:after="0"/>
              <w:ind w:left="360"/>
              <w:rPr>
                <w:noProof/>
              </w:rPr>
            </w:pPr>
            <w:r>
              <w:rPr>
                <w:noProof/>
              </w:rPr>
              <w:t>SPE</w:t>
            </w:r>
            <w:r>
              <w:rPr>
                <w:noProof/>
              </w:rPr>
              <w:t>CTRA MEDIA d.o.o., Gradišćanska 20, 10000 Zagreb</w:t>
            </w:r>
          </w:p>
          <w:p w:rsidR="00BB590B" w:rsidRDefault="00D22AAA">
            <w:pPr>
              <w:pStyle w:val="Normal-11pt-table"/>
              <w:numPr>
                <w:ilvl w:val="0"/>
                <w:numId w:val="26"/>
              </w:numPr>
              <w:tabs>
                <w:tab w:val="left" w:pos="357"/>
                <w:tab w:val="left" w:pos="720"/>
              </w:tabs>
              <w:spacing w:before="0" w:after="0"/>
              <w:ind w:left="360"/>
              <w:rPr>
                <w:noProof/>
              </w:rPr>
            </w:pPr>
            <w:r>
              <w:rPr>
                <w:noProof/>
              </w:rPr>
              <w:t>TOP PRINT d.o.o., Lašćinska cesta 78, 10000 Zagreb</w:t>
            </w:r>
          </w:p>
          <w:p w:rsidR="00BB590B" w:rsidRDefault="00D22AAA">
            <w:pPr>
              <w:pStyle w:val="Normal-11pt-table"/>
              <w:numPr>
                <w:ilvl w:val="0"/>
                <w:numId w:val="26"/>
              </w:numPr>
              <w:tabs>
                <w:tab w:val="left" w:pos="357"/>
                <w:tab w:val="left" w:pos="720"/>
              </w:tabs>
              <w:spacing w:before="0" w:after="0"/>
              <w:ind w:left="360"/>
              <w:rPr>
                <w:noProof/>
              </w:rPr>
            </w:pPr>
            <w:r>
              <w:rPr>
                <w:noProof/>
              </w:rPr>
              <w:t>UNI - OTPAD, VL. TOMISLAV MIHALIĆ, KELEKOVA 12, 10360 Sesvete</w:t>
            </w:r>
          </w:p>
          <w:p w:rsidR="00BB590B" w:rsidRDefault="00D22AAA">
            <w:pPr>
              <w:pStyle w:val="Normal-11pt-table"/>
              <w:numPr>
                <w:ilvl w:val="0"/>
                <w:numId w:val="26"/>
              </w:numPr>
              <w:tabs>
                <w:tab w:val="left" w:pos="357"/>
                <w:tab w:val="left" w:pos="720"/>
              </w:tabs>
              <w:spacing w:before="0" w:after="0"/>
              <w:ind w:left="360"/>
              <w:rPr>
                <w:noProof/>
              </w:rPr>
            </w:pPr>
            <w:r>
              <w:rPr>
                <w:noProof/>
              </w:rPr>
              <w:t>UNIVERZAL d.o.o., Cehovska 10, 42000 Varaždin</w:t>
            </w:r>
          </w:p>
          <w:p w:rsidR="00BB590B" w:rsidRDefault="00D22AAA">
            <w:pPr>
              <w:pStyle w:val="Normal-11pt-table"/>
              <w:numPr>
                <w:ilvl w:val="0"/>
                <w:numId w:val="26"/>
              </w:numPr>
              <w:tabs>
                <w:tab w:val="left" w:pos="357"/>
                <w:tab w:val="left" w:pos="720"/>
              </w:tabs>
              <w:spacing w:before="0" w:after="0"/>
              <w:ind w:left="360"/>
              <w:rPr>
                <w:noProof/>
                <w:lang w:val="nn-NO"/>
              </w:rPr>
            </w:pPr>
            <w:r>
              <w:rPr>
                <w:noProof/>
                <w:lang w:val="nn-NO"/>
              </w:rPr>
              <w:t>UNIMER d.o.o., Rudolfa Steinera 3, 40000 Čakovec</w:t>
            </w:r>
          </w:p>
          <w:p w:rsidR="00BB590B" w:rsidRDefault="00D22AAA">
            <w:pPr>
              <w:pStyle w:val="Normal-11pt-table"/>
              <w:numPr>
                <w:ilvl w:val="0"/>
                <w:numId w:val="26"/>
              </w:numPr>
              <w:tabs>
                <w:tab w:val="left" w:pos="357"/>
                <w:tab w:val="left" w:pos="720"/>
              </w:tabs>
              <w:spacing w:before="0" w:after="0"/>
              <w:ind w:left="360"/>
              <w:rPr>
                <w:noProof/>
                <w:lang w:val="sv-SE"/>
              </w:rPr>
            </w:pPr>
            <w:r>
              <w:rPr>
                <w:noProof/>
                <w:lang w:val="sv-SE"/>
              </w:rPr>
              <w:t>VAL - INT d.o.o., Ul. Dr. F. Tuđmana 59, 10431 Sveta Nedjelja</w:t>
            </w:r>
          </w:p>
          <w:p w:rsidR="00BB590B" w:rsidRDefault="00D22AAA">
            <w:pPr>
              <w:pStyle w:val="Normal-11pt-table"/>
              <w:numPr>
                <w:ilvl w:val="0"/>
                <w:numId w:val="26"/>
              </w:numPr>
              <w:tabs>
                <w:tab w:val="left" w:pos="357"/>
                <w:tab w:val="left" w:pos="720"/>
              </w:tabs>
              <w:spacing w:before="0" w:after="0"/>
              <w:ind w:left="360"/>
              <w:rPr>
                <w:noProof/>
                <w:lang w:val="sv-SE"/>
              </w:rPr>
            </w:pPr>
            <w:r>
              <w:rPr>
                <w:noProof/>
                <w:lang w:val="sv-SE"/>
              </w:rPr>
              <w:t>ZAGREBPETROL d.o.o., Črnomerec 38, 10000 Zagreb</w:t>
            </w:r>
          </w:p>
        </w:tc>
      </w:tr>
      <w:tr w:rsidR="00BB590B" w:rsidTr="00BB590B">
        <w:trPr>
          <w:gridAfter w:val="1"/>
          <w:cnfStyle w:val="000000100000" w:firstRow="0" w:lastRow="0" w:firstColumn="0" w:lastColumn="0" w:oddVBand="0" w:evenVBand="0" w:oddHBand="1" w:evenHBand="0" w:firstRowFirstColumn="0" w:firstRowLastColumn="0" w:lastRowFirstColumn="0" w:lastRowLastColumn="0"/>
          <w:wAfter w:w="19" w:type="pct"/>
        </w:trPr>
        <w:tc>
          <w:tcPr>
            <w:cnfStyle w:val="001000000000" w:firstRow="0" w:lastRow="0" w:firstColumn="1" w:lastColumn="0" w:oddVBand="0" w:evenVBand="0" w:oddHBand="0" w:evenHBand="0" w:firstRowFirstColumn="0" w:firstRowLastColumn="0" w:lastRowFirstColumn="0" w:lastRowLastColumn="0"/>
            <w:tcW w:w="558" w:type="pct"/>
            <w:tcBorders>
              <w:top w:val="single" w:sz="4" w:space="0" w:color="auto"/>
              <w:bottom w:val="single" w:sz="4" w:space="0" w:color="auto"/>
            </w:tcBorders>
          </w:tcPr>
          <w:p w:rsidR="00BB590B" w:rsidRDefault="00D22AAA">
            <w:pPr>
              <w:spacing w:before="0" w:after="0"/>
              <w:jc w:val="both"/>
              <w:rPr>
                <w:noProof/>
                <w:sz w:val="22"/>
                <w:szCs w:val="22"/>
              </w:rPr>
            </w:pPr>
            <w:r>
              <w:rPr>
                <w:noProof/>
                <w:sz w:val="22"/>
                <w:szCs w:val="22"/>
              </w:rPr>
              <w:t>Cyprus (2013-2015)</w:t>
            </w:r>
          </w:p>
        </w:tc>
        <w:tc>
          <w:tcPr>
            <w:tcW w:w="2080" w:type="pct"/>
            <w:tcBorders>
              <w:top w:val="single" w:sz="4" w:space="0" w:color="auto"/>
              <w:bottom w:val="single" w:sz="4" w:space="0" w:color="auto"/>
            </w:tcBorders>
          </w:tcPr>
          <w:p w:rsidR="00BB590B" w:rsidRDefault="00D22AAA">
            <w:pPr>
              <w:pStyle w:val="ListParagraph"/>
              <w:numPr>
                <w:ilvl w:val="0"/>
                <w:numId w:val="29"/>
              </w:numPr>
              <w:spacing w:before="0" w:after="0"/>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Central Wastewater Treatment Plant at Vathia Gonia</w:t>
            </w:r>
          </w:p>
          <w:p w:rsidR="00BB590B" w:rsidRDefault="00D22AAA">
            <w:pPr>
              <w:pStyle w:val="ListParagraph"/>
              <w:numPr>
                <w:ilvl w:val="0"/>
                <w:numId w:val="29"/>
              </w:numPr>
              <w:spacing w:before="0" w:after="0"/>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New Sanitary Landfill in Paphos District Area</w:t>
            </w:r>
          </w:p>
          <w:p w:rsidR="00BB590B" w:rsidRDefault="00D22AAA">
            <w:pPr>
              <w:pStyle w:val="ListParagraph"/>
              <w:numPr>
                <w:ilvl w:val="0"/>
                <w:numId w:val="29"/>
              </w:numPr>
              <w:spacing w:before="0" w:after="0"/>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Integrated Solid Waste Manag</w:t>
            </w:r>
            <w:r>
              <w:rPr>
                <w:noProof/>
                <w:sz w:val="22"/>
                <w:szCs w:val="22"/>
              </w:rPr>
              <w:t>ement Installation in Larnaca District Area</w:t>
            </w:r>
          </w:p>
          <w:p w:rsidR="00BB590B" w:rsidRDefault="00D22AAA">
            <w:pPr>
              <w:pStyle w:val="ListParagraph"/>
              <w:numPr>
                <w:ilvl w:val="0"/>
                <w:numId w:val="29"/>
              </w:numPr>
              <w:spacing w:before="0" w:after="0"/>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Asbestos Mines</w:t>
            </w:r>
          </w:p>
          <w:p w:rsidR="00BB590B" w:rsidRDefault="00D22AAA">
            <w:pPr>
              <w:pStyle w:val="ListParagraph"/>
              <w:numPr>
                <w:ilvl w:val="0"/>
                <w:numId w:val="29"/>
              </w:numPr>
              <w:spacing w:before="0" w:after="0"/>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 xml:space="preserve">Advance Medical Waste </w:t>
            </w:r>
          </w:p>
          <w:p w:rsidR="00BB590B" w:rsidRDefault="00D22AAA">
            <w:pPr>
              <w:pStyle w:val="ListParagraph"/>
              <w:numPr>
                <w:ilvl w:val="0"/>
                <w:numId w:val="29"/>
              </w:numPr>
              <w:spacing w:before="0" w:after="0"/>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Advance Medical Waste</w:t>
            </w:r>
          </w:p>
          <w:p w:rsidR="00BB590B" w:rsidRDefault="00D22AAA">
            <w:pPr>
              <w:pStyle w:val="ListParagraph"/>
              <w:numPr>
                <w:ilvl w:val="0"/>
                <w:numId w:val="29"/>
              </w:numPr>
              <w:spacing w:before="0" w:after="0"/>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Vouros Helathcare Ltd (in 2014 &amp; 2015)</w:t>
            </w:r>
          </w:p>
          <w:p w:rsidR="00BB590B" w:rsidRDefault="00D22AAA">
            <w:pPr>
              <w:pStyle w:val="ListParagraph"/>
              <w:numPr>
                <w:ilvl w:val="0"/>
                <w:numId w:val="29"/>
              </w:numPr>
              <w:spacing w:before="0" w:after="0"/>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Further information can be obtained from the Focal Point.</w:t>
            </w:r>
          </w:p>
        </w:tc>
        <w:tc>
          <w:tcPr>
            <w:cnfStyle w:val="000100000000" w:firstRow="0" w:lastRow="0" w:firstColumn="0" w:lastColumn="1" w:oddVBand="0" w:evenVBand="0" w:oddHBand="0" w:evenHBand="0" w:firstRowFirstColumn="0" w:firstRowLastColumn="0" w:lastRowFirstColumn="0" w:lastRowLastColumn="0"/>
            <w:tcW w:w="2343" w:type="pct"/>
            <w:gridSpan w:val="2"/>
            <w:tcBorders>
              <w:top w:val="single" w:sz="4" w:space="0" w:color="auto"/>
              <w:bottom w:val="single" w:sz="4" w:space="0" w:color="auto"/>
            </w:tcBorders>
          </w:tcPr>
          <w:p w:rsidR="00BB590B" w:rsidRDefault="00D22AAA">
            <w:pPr>
              <w:pStyle w:val="ListParagraph"/>
              <w:numPr>
                <w:ilvl w:val="0"/>
                <w:numId w:val="22"/>
              </w:numPr>
              <w:spacing w:before="0" w:after="0"/>
              <w:jc w:val="both"/>
              <w:rPr>
                <w:noProof/>
                <w:sz w:val="22"/>
                <w:szCs w:val="22"/>
                <w:lang w:val="it-IT"/>
              </w:rPr>
            </w:pPr>
            <w:r>
              <w:rPr>
                <w:noProof/>
                <w:sz w:val="22"/>
                <w:szCs w:val="22"/>
                <w:lang w:val="it-IT"/>
              </w:rPr>
              <w:t>A.E. Metal Commodities Ltd (Geri, Nicosia)</w:t>
            </w:r>
          </w:p>
          <w:p w:rsidR="00BB590B" w:rsidRDefault="00D22AAA">
            <w:pPr>
              <w:pStyle w:val="ListParagraph"/>
              <w:numPr>
                <w:ilvl w:val="0"/>
                <w:numId w:val="22"/>
              </w:numPr>
              <w:spacing w:before="0" w:after="0"/>
              <w:jc w:val="both"/>
              <w:rPr>
                <w:noProof/>
                <w:sz w:val="22"/>
                <w:szCs w:val="22"/>
                <w:lang w:val="fr-BE"/>
              </w:rPr>
            </w:pPr>
            <w:r>
              <w:rPr>
                <w:noProof/>
                <w:sz w:val="22"/>
                <w:szCs w:val="22"/>
                <w:lang w:val="fr-BE"/>
              </w:rPr>
              <w:t xml:space="preserve">Chrysanthos </w:t>
            </w:r>
            <w:r>
              <w:rPr>
                <w:noProof/>
                <w:sz w:val="22"/>
                <w:szCs w:val="22"/>
                <w:lang w:val="fr-BE"/>
              </w:rPr>
              <w:t>Antoniou &amp; Sons Ltd (Tseri, Nicosia)</w:t>
            </w:r>
          </w:p>
          <w:p w:rsidR="00BB590B" w:rsidRDefault="00D22AAA">
            <w:pPr>
              <w:pStyle w:val="ListParagraph"/>
              <w:numPr>
                <w:ilvl w:val="0"/>
                <w:numId w:val="22"/>
              </w:numPr>
              <w:spacing w:before="0" w:after="0"/>
              <w:jc w:val="both"/>
              <w:rPr>
                <w:noProof/>
                <w:sz w:val="22"/>
                <w:szCs w:val="22"/>
                <w:lang w:val="fr-BE"/>
              </w:rPr>
            </w:pPr>
            <w:r>
              <w:rPr>
                <w:noProof/>
                <w:sz w:val="22"/>
                <w:szCs w:val="22"/>
                <w:lang w:val="fr-BE"/>
              </w:rPr>
              <w:t>E.B.T. Tryfonos Ltd (Vati, Limassol)</w:t>
            </w:r>
          </w:p>
          <w:p w:rsidR="00BB590B" w:rsidRDefault="00D22AAA">
            <w:pPr>
              <w:pStyle w:val="ListParagraph"/>
              <w:numPr>
                <w:ilvl w:val="0"/>
                <w:numId w:val="22"/>
              </w:numPr>
              <w:spacing w:before="0" w:after="0"/>
              <w:jc w:val="both"/>
              <w:rPr>
                <w:noProof/>
                <w:sz w:val="22"/>
                <w:szCs w:val="22"/>
                <w:lang w:val="it-IT"/>
              </w:rPr>
            </w:pPr>
            <w:r>
              <w:rPr>
                <w:noProof/>
                <w:sz w:val="22"/>
                <w:szCs w:val="22"/>
                <w:lang w:val="it-IT"/>
              </w:rPr>
              <w:t>Economides M.R. Ltd (Geri, Nicosia)</w:t>
            </w:r>
          </w:p>
          <w:p w:rsidR="00BB590B" w:rsidRDefault="00D22AAA">
            <w:pPr>
              <w:pStyle w:val="ListParagraph"/>
              <w:numPr>
                <w:ilvl w:val="0"/>
                <w:numId w:val="22"/>
              </w:numPr>
              <w:spacing w:before="0" w:after="0"/>
              <w:jc w:val="both"/>
              <w:rPr>
                <w:noProof/>
                <w:sz w:val="22"/>
                <w:szCs w:val="22"/>
                <w:lang w:val="it-IT"/>
              </w:rPr>
            </w:pPr>
            <w:r>
              <w:rPr>
                <w:noProof/>
                <w:sz w:val="22"/>
                <w:szCs w:val="22"/>
                <w:lang w:val="it-IT"/>
              </w:rPr>
              <w:t>Epiphaniou Scrap Metals Ltd (Geri, Nicosia)</w:t>
            </w:r>
          </w:p>
          <w:p w:rsidR="00BB590B" w:rsidRDefault="00D22AAA">
            <w:pPr>
              <w:pStyle w:val="ListParagraph"/>
              <w:numPr>
                <w:ilvl w:val="0"/>
                <w:numId w:val="22"/>
              </w:numPr>
              <w:spacing w:before="0" w:after="0"/>
              <w:jc w:val="both"/>
              <w:rPr>
                <w:noProof/>
                <w:sz w:val="22"/>
                <w:szCs w:val="22"/>
                <w:lang w:val="it-IT"/>
              </w:rPr>
            </w:pPr>
            <w:r>
              <w:rPr>
                <w:noProof/>
                <w:sz w:val="22"/>
                <w:szCs w:val="22"/>
                <w:lang w:val="it-IT"/>
              </w:rPr>
              <w:t>JMA Auto Centre (Tseri, Nicosia)</w:t>
            </w:r>
          </w:p>
          <w:p w:rsidR="00BB590B" w:rsidRDefault="00D22AAA">
            <w:pPr>
              <w:pStyle w:val="ListParagraph"/>
              <w:numPr>
                <w:ilvl w:val="0"/>
                <w:numId w:val="22"/>
              </w:numPr>
              <w:spacing w:before="0" w:after="0"/>
              <w:jc w:val="both"/>
              <w:rPr>
                <w:noProof/>
                <w:sz w:val="22"/>
                <w:szCs w:val="22"/>
                <w:lang w:val="it-IT"/>
              </w:rPr>
            </w:pPr>
            <w:r>
              <w:rPr>
                <w:noProof/>
                <w:sz w:val="22"/>
                <w:szCs w:val="22"/>
                <w:lang w:val="it-IT"/>
              </w:rPr>
              <w:t>N &amp; G Kolokotronis Spare Parts &amp; Recycling Ltd (Geri, Nicosia)</w:t>
            </w:r>
          </w:p>
          <w:p w:rsidR="00BB590B" w:rsidRDefault="00D22AAA">
            <w:pPr>
              <w:pStyle w:val="ListParagraph"/>
              <w:numPr>
                <w:ilvl w:val="0"/>
                <w:numId w:val="22"/>
              </w:numPr>
              <w:spacing w:before="0" w:after="0"/>
              <w:jc w:val="both"/>
              <w:rPr>
                <w:noProof/>
                <w:sz w:val="22"/>
                <w:szCs w:val="22"/>
              </w:rPr>
            </w:pPr>
            <w:r>
              <w:rPr>
                <w:noProof/>
                <w:sz w:val="22"/>
                <w:szCs w:val="22"/>
              </w:rPr>
              <w:t>S. Kaz</w:t>
            </w:r>
            <w:r>
              <w:rPr>
                <w:noProof/>
                <w:sz w:val="22"/>
                <w:szCs w:val="22"/>
              </w:rPr>
              <w:t>epis Auto Recycling &amp; Engineering Ltd (Vati, Limassol)</w:t>
            </w:r>
          </w:p>
          <w:p w:rsidR="00BB590B" w:rsidRDefault="00D22AAA">
            <w:pPr>
              <w:pStyle w:val="ListParagraph"/>
              <w:numPr>
                <w:ilvl w:val="0"/>
                <w:numId w:val="22"/>
              </w:numPr>
              <w:spacing w:before="0" w:after="0"/>
              <w:jc w:val="both"/>
              <w:rPr>
                <w:noProof/>
                <w:sz w:val="22"/>
                <w:szCs w:val="22"/>
              </w:rPr>
            </w:pPr>
            <w:r>
              <w:rPr>
                <w:noProof/>
                <w:sz w:val="22"/>
                <w:szCs w:val="22"/>
              </w:rPr>
              <w:t>Gouhary Spare Parts Ltd (Vati, Limassol)</w:t>
            </w:r>
          </w:p>
          <w:p w:rsidR="00BB590B" w:rsidRDefault="00D22AAA">
            <w:pPr>
              <w:pStyle w:val="ListParagraph"/>
              <w:numPr>
                <w:ilvl w:val="0"/>
                <w:numId w:val="22"/>
              </w:numPr>
              <w:spacing w:before="0" w:after="0"/>
              <w:jc w:val="both"/>
              <w:rPr>
                <w:noProof/>
                <w:sz w:val="22"/>
                <w:szCs w:val="22"/>
                <w:lang w:val="pt-PT"/>
              </w:rPr>
            </w:pPr>
            <w:r>
              <w:rPr>
                <w:noProof/>
                <w:sz w:val="22"/>
                <w:szCs w:val="22"/>
                <w:lang w:val="pt-PT"/>
              </w:rPr>
              <w:t>Economides M.R. Ltd (Vassiliko, Larnaca)</w:t>
            </w:r>
          </w:p>
          <w:p w:rsidR="00BB590B" w:rsidRDefault="00D22AAA">
            <w:pPr>
              <w:pStyle w:val="ListParagraph"/>
              <w:numPr>
                <w:ilvl w:val="0"/>
                <w:numId w:val="22"/>
              </w:numPr>
              <w:spacing w:before="0" w:after="0"/>
              <w:jc w:val="both"/>
              <w:rPr>
                <w:noProof/>
                <w:sz w:val="22"/>
                <w:szCs w:val="22"/>
                <w:lang w:val="pt-PT"/>
              </w:rPr>
            </w:pPr>
            <w:r>
              <w:rPr>
                <w:noProof/>
                <w:sz w:val="22"/>
                <w:szCs w:val="22"/>
                <w:lang w:val="pt-PT"/>
              </w:rPr>
              <w:t>Kolokotronis N.Y. Recycling Ltd (Paphos)</w:t>
            </w:r>
          </w:p>
          <w:p w:rsidR="00BB590B" w:rsidRDefault="00D22AAA">
            <w:pPr>
              <w:pStyle w:val="ListParagraph"/>
              <w:numPr>
                <w:ilvl w:val="0"/>
                <w:numId w:val="22"/>
              </w:numPr>
              <w:spacing w:before="0" w:after="0"/>
              <w:jc w:val="both"/>
              <w:rPr>
                <w:noProof/>
                <w:sz w:val="22"/>
                <w:szCs w:val="22"/>
                <w:lang w:val="sv-SE"/>
              </w:rPr>
            </w:pPr>
            <w:r>
              <w:rPr>
                <w:noProof/>
                <w:sz w:val="22"/>
                <w:szCs w:val="22"/>
                <w:lang w:val="sv-SE"/>
              </w:rPr>
              <w:t>Epiphaniou Scrap Metals Ltd (Vassiliko, Larnaca)</w:t>
            </w:r>
          </w:p>
          <w:p w:rsidR="00BB590B" w:rsidRDefault="00D22AAA">
            <w:pPr>
              <w:pStyle w:val="ListParagraph"/>
              <w:numPr>
                <w:ilvl w:val="0"/>
                <w:numId w:val="22"/>
              </w:numPr>
              <w:spacing w:before="0" w:after="0"/>
              <w:jc w:val="both"/>
              <w:rPr>
                <w:noProof/>
                <w:sz w:val="22"/>
                <w:szCs w:val="22"/>
                <w:lang w:val="pt-PT"/>
              </w:rPr>
            </w:pPr>
            <w:r>
              <w:rPr>
                <w:noProof/>
                <w:sz w:val="22"/>
                <w:szCs w:val="22"/>
                <w:lang w:val="pt-PT"/>
              </w:rPr>
              <w:t xml:space="preserve">Stavros Georgiou &amp; Son Ltd </w:t>
            </w:r>
            <w:r>
              <w:rPr>
                <w:noProof/>
                <w:sz w:val="22"/>
                <w:szCs w:val="22"/>
                <w:lang w:val="pt-PT"/>
              </w:rPr>
              <w:t>(Vati, Limassol)</w:t>
            </w:r>
          </w:p>
          <w:p w:rsidR="00BB590B" w:rsidRDefault="00D22AAA">
            <w:pPr>
              <w:pStyle w:val="ListParagraph"/>
              <w:numPr>
                <w:ilvl w:val="0"/>
                <w:numId w:val="22"/>
              </w:numPr>
              <w:spacing w:before="0" w:after="0"/>
              <w:jc w:val="both"/>
              <w:rPr>
                <w:noProof/>
                <w:sz w:val="22"/>
                <w:szCs w:val="22"/>
                <w:lang w:val="fr-CH"/>
              </w:rPr>
            </w:pPr>
            <w:r>
              <w:rPr>
                <w:noProof/>
                <w:sz w:val="22"/>
                <w:szCs w:val="22"/>
                <w:lang w:val="fr-CH"/>
              </w:rPr>
              <w:t>Barracuda Intertade Ltd (Moni, Limassol)</w:t>
            </w:r>
          </w:p>
          <w:p w:rsidR="00BB590B" w:rsidRDefault="00D22AAA">
            <w:pPr>
              <w:pStyle w:val="ListParagraph"/>
              <w:numPr>
                <w:ilvl w:val="0"/>
                <w:numId w:val="22"/>
              </w:numPr>
              <w:spacing w:before="0" w:after="0"/>
              <w:jc w:val="both"/>
              <w:rPr>
                <w:noProof/>
                <w:sz w:val="22"/>
                <w:szCs w:val="22"/>
              </w:rPr>
            </w:pPr>
            <w:r>
              <w:rPr>
                <w:noProof/>
                <w:sz w:val="22"/>
                <w:szCs w:val="22"/>
              </w:rPr>
              <w:t>Cyprus Environmental Industries (Latsia, Nicosia)</w:t>
            </w:r>
          </w:p>
          <w:p w:rsidR="00BB590B" w:rsidRDefault="00D22AAA">
            <w:pPr>
              <w:pStyle w:val="ListParagraph"/>
              <w:numPr>
                <w:ilvl w:val="0"/>
                <w:numId w:val="22"/>
              </w:numPr>
              <w:spacing w:before="0" w:after="0"/>
              <w:jc w:val="both"/>
              <w:rPr>
                <w:noProof/>
                <w:sz w:val="22"/>
                <w:szCs w:val="22"/>
                <w:lang w:val="de-CH"/>
              </w:rPr>
            </w:pPr>
            <w:r>
              <w:rPr>
                <w:noProof/>
                <w:sz w:val="22"/>
                <w:szCs w:val="22"/>
                <w:lang w:val="de-CH"/>
              </w:rPr>
              <w:t>HTZ Minas Recycling Ltd (Geri, Nicosia)</w:t>
            </w:r>
          </w:p>
          <w:p w:rsidR="00BB590B" w:rsidRDefault="00D22AAA">
            <w:pPr>
              <w:pStyle w:val="ListParagraph"/>
              <w:numPr>
                <w:ilvl w:val="0"/>
                <w:numId w:val="22"/>
              </w:numPr>
              <w:spacing w:before="0" w:after="0"/>
              <w:jc w:val="both"/>
              <w:rPr>
                <w:noProof/>
                <w:sz w:val="22"/>
                <w:szCs w:val="22"/>
              </w:rPr>
            </w:pPr>
            <w:r>
              <w:rPr>
                <w:noProof/>
                <w:sz w:val="22"/>
                <w:szCs w:val="22"/>
              </w:rPr>
              <w:t>Cans for Kids (Kaimakli, Nicosia)</w:t>
            </w:r>
          </w:p>
          <w:p w:rsidR="00BB590B" w:rsidRDefault="00D22AAA">
            <w:pPr>
              <w:pStyle w:val="ListParagraph"/>
              <w:numPr>
                <w:ilvl w:val="0"/>
                <w:numId w:val="22"/>
              </w:numPr>
              <w:spacing w:before="0" w:after="0"/>
              <w:jc w:val="both"/>
              <w:rPr>
                <w:noProof/>
                <w:sz w:val="22"/>
                <w:szCs w:val="22"/>
              </w:rPr>
            </w:pPr>
            <w:r>
              <w:rPr>
                <w:noProof/>
                <w:sz w:val="22"/>
                <w:szCs w:val="22"/>
              </w:rPr>
              <w:t>Lordos United Plastics Ltd (K.Polemidia, Limassol)</w:t>
            </w:r>
          </w:p>
          <w:p w:rsidR="00BB590B" w:rsidRDefault="00D22AAA">
            <w:pPr>
              <w:pStyle w:val="ListParagraph"/>
              <w:numPr>
                <w:ilvl w:val="0"/>
                <w:numId w:val="22"/>
              </w:numPr>
              <w:spacing w:before="0" w:after="0"/>
              <w:jc w:val="both"/>
              <w:rPr>
                <w:noProof/>
                <w:sz w:val="22"/>
                <w:szCs w:val="22"/>
              </w:rPr>
            </w:pPr>
            <w:r>
              <w:rPr>
                <w:noProof/>
                <w:sz w:val="22"/>
                <w:szCs w:val="22"/>
              </w:rPr>
              <w:t xml:space="preserve">Eurodelia Ltd (Paphos) </w:t>
            </w:r>
          </w:p>
          <w:p w:rsidR="00BB590B" w:rsidRDefault="00D22AAA">
            <w:pPr>
              <w:pStyle w:val="ListParagraph"/>
              <w:numPr>
                <w:ilvl w:val="0"/>
                <w:numId w:val="22"/>
              </w:numPr>
              <w:spacing w:before="0" w:after="0"/>
              <w:jc w:val="both"/>
              <w:rPr>
                <w:noProof/>
                <w:sz w:val="22"/>
                <w:szCs w:val="22"/>
                <w:lang w:val="it-IT"/>
              </w:rPr>
            </w:pPr>
            <w:r>
              <w:rPr>
                <w:noProof/>
                <w:sz w:val="22"/>
                <w:szCs w:val="22"/>
                <w:lang w:val="it-IT"/>
              </w:rPr>
              <w:t>Greenpack Ltd (K. Polemidia, Limassol)</w:t>
            </w:r>
          </w:p>
          <w:p w:rsidR="00BB590B" w:rsidRDefault="00D22AAA">
            <w:pPr>
              <w:pStyle w:val="ListParagraph"/>
              <w:numPr>
                <w:ilvl w:val="0"/>
                <w:numId w:val="22"/>
              </w:numPr>
              <w:spacing w:before="0" w:after="0"/>
              <w:jc w:val="both"/>
              <w:rPr>
                <w:noProof/>
                <w:sz w:val="22"/>
                <w:szCs w:val="22"/>
              </w:rPr>
            </w:pPr>
            <w:r>
              <w:rPr>
                <w:noProof/>
                <w:sz w:val="22"/>
                <w:szCs w:val="22"/>
              </w:rPr>
              <w:t>Ecofuel (Cyprus) Ltd</w:t>
            </w:r>
          </w:p>
          <w:p w:rsidR="00BB590B" w:rsidRDefault="00D22AAA">
            <w:pPr>
              <w:pStyle w:val="ListParagraph"/>
              <w:numPr>
                <w:ilvl w:val="0"/>
                <w:numId w:val="22"/>
              </w:numPr>
              <w:spacing w:before="0" w:after="0"/>
              <w:jc w:val="both"/>
              <w:rPr>
                <w:noProof/>
                <w:sz w:val="22"/>
                <w:szCs w:val="22"/>
              </w:rPr>
            </w:pPr>
            <w:r>
              <w:rPr>
                <w:noProof/>
                <w:sz w:val="22"/>
                <w:szCs w:val="22"/>
              </w:rPr>
              <w:t>Interefine Fuels Ltd</w:t>
            </w:r>
          </w:p>
          <w:p w:rsidR="00BB590B" w:rsidRDefault="00D22AAA">
            <w:pPr>
              <w:pStyle w:val="ListParagraph"/>
              <w:numPr>
                <w:ilvl w:val="0"/>
                <w:numId w:val="22"/>
              </w:numPr>
              <w:spacing w:before="0" w:after="0"/>
              <w:jc w:val="both"/>
              <w:rPr>
                <w:noProof/>
                <w:sz w:val="22"/>
                <w:szCs w:val="22"/>
              </w:rPr>
            </w:pPr>
            <w:r>
              <w:rPr>
                <w:noProof/>
                <w:sz w:val="22"/>
                <w:szCs w:val="22"/>
              </w:rPr>
              <w:t>Animalia Genetics Ltd</w:t>
            </w:r>
          </w:p>
          <w:p w:rsidR="00BB590B" w:rsidRDefault="00D22AAA">
            <w:pPr>
              <w:pStyle w:val="ListParagraph"/>
              <w:numPr>
                <w:ilvl w:val="0"/>
                <w:numId w:val="22"/>
              </w:numPr>
              <w:spacing w:before="0" w:after="0"/>
              <w:jc w:val="both"/>
              <w:rPr>
                <w:noProof/>
                <w:sz w:val="22"/>
                <w:szCs w:val="22"/>
              </w:rPr>
            </w:pPr>
            <w:r>
              <w:rPr>
                <w:noProof/>
                <w:sz w:val="22"/>
                <w:szCs w:val="22"/>
              </w:rPr>
              <w:t>Ioannis Georgiou Piggery</w:t>
            </w:r>
          </w:p>
          <w:p w:rsidR="00BB590B" w:rsidRDefault="00D22AAA">
            <w:pPr>
              <w:pStyle w:val="ListParagraph"/>
              <w:numPr>
                <w:ilvl w:val="0"/>
                <w:numId w:val="22"/>
              </w:numPr>
              <w:spacing w:before="0" w:after="0"/>
              <w:jc w:val="both"/>
              <w:rPr>
                <w:noProof/>
                <w:sz w:val="22"/>
                <w:szCs w:val="22"/>
              </w:rPr>
            </w:pPr>
            <w:r>
              <w:rPr>
                <w:noProof/>
                <w:sz w:val="22"/>
                <w:szCs w:val="22"/>
              </w:rPr>
              <w:t>Nikos Armenis &amp; Sons Ltd</w:t>
            </w:r>
          </w:p>
          <w:p w:rsidR="00BB590B" w:rsidRDefault="00D22AAA">
            <w:pPr>
              <w:pStyle w:val="ListParagraph"/>
              <w:numPr>
                <w:ilvl w:val="0"/>
                <w:numId w:val="22"/>
              </w:numPr>
              <w:spacing w:before="0" w:after="0"/>
              <w:jc w:val="both"/>
              <w:rPr>
                <w:noProof/>
                <w:sz w:val="22"/>
                <w:szCs w:val="22"/>
              </w:rPr>
            </w:pPr>
            <w:r>
              <w:rPr>
                <w:noProof/>
                <w:sz w:val="22"/>
                <w:szCs w:val="22"/>
              </w:rPr>
              <w:t>Ambrosia Oils Ltd</w:t>
            </w:r>
          </w:p>
          <w:p w:rsidR="00BB590B" w:rsidRDefault="00D22AAA">
            <w:pPr>
              <w:pStyle w:val="ListParagraph"/>
              <w:numPr>
                <w:ilvl w:val="0"/>
                <w:numId w:val="22"/>
              </w:numPr>
              <w:spacing w:before="0" w:after="0"/>
              <w:jc w:val="both"/>
              <w:rPr>
                <w:noProof/>
                <w:sz w:val="22"/>
                <w:szCs w:val="22"/>
              </w:rPr>
            </w:pPr>
            <w:r>
              <w:rPr>
                <w:noProof/>
                <w:sz w:val="22"/>
                <w:szCs w:val="22"/>
              </w:rPr>
              <w:t>Falcon Electricity Power Ltd</w:t>
            </w:r>
          </w:p>
          <w:p w:rsidR="00BB590B" w:rsidRDefault="00D22AAA">
            <w:pPr>
              <w:pStyle w:val="ListParagraph"/>
              <w:numPr>
                <w:ilvl w:val="0"/>
                <w:numId w:val="22"/>
              </w:numPr>
              <w:spacing w:before="0" w:after="0"/>
              <w:jc w:val="both"/>
              <w:rPr>
                <w:noProof/>
                <w:sz w:val="22"/>
                <w:szCs w:val="22"/>
              </w:rPr>
            </w:pPr>
            <w:r>
              <w:rPr>
                <w:noProof/>
                <w:sz w:val="22"/>
                <w:szCs w:val="22"/>
              </w:rPr>
              <w:t>Telli Recycling Ltd</w:t>
            </w:r>
          </w:p>
          <w:p w:rsidR="00BB590B" w:rsidRDefault="00D22AAA">
            <w:pPr>
              <w:pStyle w:val="ListParagraph"/>
              <w:numPr>
                <w:ilvl w:val="0"/>
                <w:numId w:val="22"/>
              </w:numPr>
              <w:spacing w:before="0" w:after="0"/>
              <w:jc w:val="both"/>
              <w:rPr>
                <w:noProof/>
                <w:sz w:val="22"/>
                <w:szCs w:val="22"/>
              </w:rPr>
            </w:pPr>
            <w:r>
              <w:rPr>
                <w:noProof/>
                <w:sz w:val="22"/>
                <w:szCs w:val="22"/>
              </w:rPr>
              <w:t>D.M.G. Trading Ltd</w:t>
            </w:r>
          </w:p>
          <w:p w:rsidR="00BB590B" w:rsidRDefault="00D22AAA">
            <w:pPr>
              <w:pStyle w:val="ListParagraph"/>
              <w:numPr>
                <w:ilvl w:val="0"/>
                <w:numId w:val="22"/>
              </w:numPr>
              <w:spacing w:before="0" w:after="0"/>
              <w:jc w:val="both"/>
              <w:rPr>
                <w:noProof/>
                <w:sz w:val="22"/>
                <w:szCs w:val="22"/>
              </w:rPr>
            </w:pPr>
            <w:r>
              <w:rPr>
                <w:noProof/>
                <w:sz w:val="22"/>
                <w:szCs w:val="22"/>
              </w:rPr>
              <w:t xml:space="preserve">I.E.S. Centre </w:t>
            </w:r>
            <w:r>
              <w:rPr>
                <w:noProof/>
                <w:sz w:val="22"/>
                <w:szCs w:val="22"/>
              </w:rPr>
              <w:t>Ltd</w:t>
            </w:r>
          </w:p>
          <w:p w:rsidR="00BB590B" w:rsidRDefault="00D22AAA">
            <w:pPr>
              <w:pStyle w:val="ListParagraph"/>
              <w:numPr>
                <w:ilvl w:val="0"/>
                <w:numId w:val="22"/>
              </w:numPr>
              <w:spacing w:before="0" w:after="0"/>
              <w:jc w:val="both"/>
              <w:rPr>
                <w:noProof/>
                <w:sz w:val="22"/>
                <w:szCs w:val="22"/>
              </w:rPr>
            </w:pPr>
            <w:r>
              <w:rPr>
                <w:noProof/>
                <w:sz w:val="22"/>
                <w:szCs w:val="22"/>
              </w:rPr>
              <w:t>Vassiliko Cement Kiln</w:t>
            </w:r>
          </w:p>
          <w:p w:rsidR="00BB590B" w:rsidRDefault="00D22AAA">
            <w:pPr>
              <w:pStyle w:val="ListParagraph"/>
              <w:numPr>
                <w:ilvl w:val="0"/>
                <w:numId w:val="22"/>
              </w:numPr>
              <w:spacing w:before="0" w:after="0"/>
              <w:jc w:val="both"/>
              <w:rPr>
                <w:noProof/>
                <w:sz w:val="22"/>
                <w:szCs w:val="22"/>
              </w:rPr>
            </w:pPr>
            <w:r>
              <w:rPr>
                <w:noProof/>
                <w:sz w:val="22"/>
                <w:szCs w:val="22"/>
              </w:rPr>
              <w:t>Vassiliko Cement Kiln</w:t>
            </w:r>
          </w:p>
          <w:p w:rsidR="00BB590B" w:rsidRDefault="00D22AAA">
            <w:pPr>
              <w:spacing w:before="0" w:after="0"/>
              <w:jc w:val="both"/>
              <w:rPr>
                <w:noProof/>
                <w:sz w:val="22"/>
                <w:szCs w:val="22"/>
              </w:rPr>
            </w:pPr>
            <w:r>
              <w:rPr>
                <w:noProof/>
                <w:sz w:val="22"/>
                <w:szCs w:val="22"/>
              </w:rPr>
              <w:t>Added in 2014:</w:t>
            </w:r>
          </w:p>
          <w:p w:rsidR="00BB590B" w:rsidRDefault="00D22AAA">
            <w:pPr>
              <w:pStyle w:val="ListParagraph"/>
              <w:numPr>
                <w:ilvl w:val="0"/>
                <w:numId w:val="22"/>
              </w:numPr>
              <w:spacing w:before="0" w:after="0"/>
              <w:jc w:val="both"/>
              <w:rPr>
                <w:noProof/>
                <w:sz w:val="22"/>
                <w:szCs w:val="22"/>
              </w:rPr>
            </w:pPr>
            <w:r>
              <w:rPr>
                <w:noProof/>
                <w:sz w:val="22"/>
                <w:szCs w:val="22"/>
              </w:rPr>
              <w:t>Forest Cyprus Industries Ltd (Paliometocho, Nicosia)</w:t>
            </w:r>
          </w:p>
          <w:p w:rsidR="00BB590B" w:rsidRDefault="00D22AAA">
            <w:pPr>
              <w:pStyle w:val="ListParagraph"/>
              <w:numPr>
                <w:ilvl w:val="0"/>
                <w:numId w:val="22"/>
              </w:numPr>
              <w:spacing w:before="0" w:after="0"/>
              <w:jc w:val="both"/>
              <w:rPr>
                <w:noProof/>
                <w:sz w:val="22"/>
                <w:szCs w:val="22"/>
              </w:rPr>
            </w:pPr>
            <w:r>
              <w:rPr>
                <w:noProof/>
                <w:sz w:val="22"/>
                <w:szCs w:val="22"/>
              </w:rPr>
              <w:t>Christakis Petrakkides &amp; Sons Ltd (Paphos Industrial Area, Paphos)</w:t>
            </w:r>
          </w:p>
          <w:p w:rsidR="00BB590B" w:rsidRDefault="00D22AAA">
            <w:pPr>
              <w:pStyle w:val="ListParagraph"/>
              <w:numPr>
                <w:ilvl w:val="0"/>
                <w:numId w:val="22"/>
              </w:numPr>
              <w:spacing w:before="0" w:after="0"/>
              <w:jc w:val="both"/>
              <w:rPr>
                <w:noProof/>
                <w:sz w:val="22"/>
                <w:szCs w:val="22"/>
              </w:rPr>
            </w:pPr>
            <w:r>
              <w:rPr>
                <w:noProof/>
                <w:sz w:val="22"/>
                <w:szCs w:val="22"/>
              </w:rPr>
              <w:t>Marios Charalambous Scrap Metals Ltd (Vati Industrial Area)</w:t>
            </w:r>
          </w:p>
          <w:p w:rsidR="00BB590B" w:rsidRDefault="00D22AAA">
            <w:pPr>
              <w:pStyle w:val="ListParagraph"/>
              <w:numPr>
                <w:ilvl w:val="0"/>
                <w:numId w:val="22"/>
              </w:numPr>
              <w:spacing w:before="0" w:after="0"/>
              <w:jc w:val="both"/>
              <w:rPr>
                <w:noProof/>
                <w:sz w:val="22"/>
                <w:szCs w:val="22"/>
              </w:rPr>
            </w:pPr>
            <w:r>
              <w:rPr>
                <w:noProof/>
                <w:sz w:val="22"/>
                <w:szCs w:val="22"/>
              </w:rPr>
              <w:t>S. &amp; P. Lagos</w:t>
            </w:r>
            <w:r>
              <w:rPr>
                <w:noProof/>
                <w:sz w:val="22"/>
                <w:szCs w:val="22"/>
              </w:rPr>
              <w:t xml:space="preserve"> Farm Ltd (Pera Chorio, Nicosia)</w:t>
            </w:r>
          </w:p>
          <w:p w:rsidR="00BB590B" w:rsidRDefault="00D22AAA">
            <w:pPr>
              <w:pStyle w:val="ListParagraph"/>
              <w:numPr>
                <w:ilvl w:val="0"/>
                <w:numId w:val="22"/>
              </w:numPr>
              <w:spacing w:before="0" w:after="0"/>
              <w:jc w:val="both"/>
              <w:rPr>
                <w:noProof/>
                <w:sz w:val="22"/>
                <w:szCs w:val="22"/>
              </w:rPr>
            </w:pPr>
            <w:r>
              <w:rPr>
                <w:noProof/>
                <w:sz w:val="22"/>
                <w:szCs w:val="22"/>
              </w:rPr>
              <w:t>Christos Pierides Scrap Metals Ltd (Vati Industrial Area, Limassol)</w:t>
            </w:r>
          </w:p>
          <w:p w:rsidR="00BB590B" w:rsidRDefault="00D22AAA">
            <w:pPr>
              <w:pStyle w:val="ListParagraph"/>
              <w:numPr>
                <w:ilvl w:val="0"/>
                <w:numId w:val="22"/>
              </w:numPr>
              <w:spacing w:before="0" w:after="0"/>
              <w:jc w:val="both"/>
              <w:rPr>
                <w:noProof/>
                <w:sz w:val="22"/>
                <w:szCs w:val="22"/>
              </w:rPr>
            </w:pPr>
            <w:r>
              <w:rPr>
                <w:noProof/>
                <w:sz w:val="22"/>
                <w:szCs w:val="22"/>
              </w:rPr>
              <w:t>Arizona Laundries Famagusta Ltd (Famagusta Industrial Area)</w:t>
            </w:r>
          </w:p>
          <w:p w:rsidR="00BB590B" w:rsidRDefault="00D22AAA">
            <w:pPr>
              <w:pStyle w:val="ListParagraph"/>
              <w:numPr>
                <w:ilvl w:val="0"/>
                <w:numId w:val="22"/>
              </w:numPr>
              <w:spacing w:before="0" w:after="0"/>
              <w:jc w:val="both"/>
              <w:rPr>
                <w:noProof/>
                <w:sz w:val="22"/>
                <w:szCs w:val="22"/>
              </w:rPr>
            </w:pPr>
            <w:r>
              <w:rPr>
                <w:noProof/>
                <w:sz w:val="22"/>
                <w:szCs w:val="22"/>
              </w:rPr>
              <w:t>Tonerjet Ltd (Limassol)</w:t>
            </w:r>
          </w:p>
          <w:p w:rsidR="00BB590B" w:rsidRDefault="00D22AAA">
            <w:pPr>
              <w:pStyle w:val="ListParagraph"/>
              <w:numPr>
                <w:ilvl w:val="0"/>
                <w:numId w:val="22"/>
              </w:numPr>
              <w:spacing w:before="0" w:after="0"/>
              <w:jc w:val="both"/>
              <w:rPr>
                <w:noProof/>
                <w:sz w:val="22"/>
                <w:szCs w:val="22"/>
              </w:rPr>
            </w:pPr>
            <w:r>
              <w:rPr>
                <w:noProof/>
                <w:sz w:val="22"/>
                <w:szCs w:val="22"/>
              </w:rPr>
              <w:t xml:space="preserve">N.D. Green Power Oil Ltd (Pera Chorio Nisou Indutrial Area) </w:t>
            </w:r>
          </w:p>
          <w:p w:rsidR="00BB590B" w:rsidRDefault="00D22AAA">
            <w:pPr>
              <w:pStyle w:val="ListParagraph"/>
              <w:numPr>
                <w:ilvl w:val="0"/>
                <w:numId w:val="22"/>
              </w:numPr>
              <w:spacing w:before="0" w:after="0"/>
              <w:jc w:val="both"/>
              <w:rPr>
                <w:noProof/>
                <w:sz w:val="22"/>
                <w:szCs w:val="22"/>
                <w:lang w:val="pt-PT"/>
              </w:rPr>
            </w:pPr>
            <w:r>
              <w:rPr>
                <w:noProof/>
                <w:sz w:val="22"/>
                <w:szCs w:val="22"/>
                <w:lang w:val="pt-PT"/>
              </w:rPr>
              <w:t>Aristos Of</w:t>
            </w:r>
            <w:r>
              <w:rPr>
                <w:noProof/>
                <w:sz w:val="22"/>
                <w:szCs w:val="22"/>
                <w:lang w:val="pt-PT"/>
              </w:rPr>
              <w:t>ficeserv.Net Ltd (Limassol)</w:t>
            </w:r>
          </w:p>
          <w:p w:rsidR="00BB590B" w:rsidRDefault="00D22AAA">
            <w:pPr>
              <w:pStyle w:val="ListParagraph"/>
              <w:numPr>
                <w:ilvl w:val="0"/>
                <w:numId w:val="22"/>
              </w:numPr>
              <w:spacing w:before="0" w:after="0"/>
              <w:jc w:val="both"/>
              <w:rPr>
                <w:noProof/>
                <w:sz w:val="22"/>
                <w:szCs w:val="22"/>
                <w:lang w:val="pt-PT"/>
              </w:rPr>
            </w:pPr>
            <w:r>
              <w:rPr>
                <w:noProof/>
                <w:sz w:val="22"/>
                <w:szCs w:val="22"/>
                <w:lang w:val="pt-PT"/>
              </w:rPr>
              <w:t>Nikolaides &amp; Kountouris Metal Company Ltd (Geri Indutrial Area Nicosia)</w:t>
            </w:r>
          </w:p>
          <w:p w:rsidR="00BB590B" w:rsidRDefault="00D22AAA">
            <w:pPr>
              <w:pStyle w:val="ListParagraph"/>
              <w:numPr>
                <w:ilvl w:val="0"/>
                <w:numId w:val="22"/>
              </w:numPr>
              <w:spacing w:before="0" w:after="0"/>
              <w:jc w:val="both"/>
              <w:rPr>
                <w:noProof/>
                <w:sz w:val="22"/>
                <w:szCs w:val="22"/>
              </w:rPr>
            </w:pPr>
            <w:r>
              <w:rPr>
                <w:noProof/>
                <w:sz w:val="22"/>
                <w:szCs w:val="22"/>
              </w:rPr>
              <w:t>C. &amp; J. Ioannou Ltd (Dhali Indutrial Area Nicosia)</w:t>
            </w:r>
          </w:p>
          <w:p w:rsidR="00BB590B" w:rsidRDefault="00D22AAA">
            <w:pPr>
              <w:pStyle w:val="ListParagraph"/>
              <w:numPr>
                <w:ilvl w:val="0"/>
                <w:numId w:val="22"/>
              </w:numPr>
              <w:spacing w:before="0" w:after="0"/>
              <w:jc w:val="both"/>
              <w:rPr>
                <w:noProof/>
                <w:sz w:val="22"/>
                <w:szCs w:val="22"/>
                <w:lang w:val="pt-PT"/>
              </w:rPr>
            </w:pPr>
            <w:r>
              <w:rPr>
                <w:noProof/>
                <w:sz w:val="22"/>
                <w:szCs w:val="22"/>
                <w:lang w:val="pt-PT"/>
              </w:rPr>
              <w:t>Lidl Cyprus (Aradippou Industrial Area Larnaca)</w:t>
            </w:r>
          </w:p>
          <w:p w:rsidR="00BB590B" w:rsidRDefault="00D22AAA">
            <w:pPr>
              <w:pStyle w:val="ListParagraph"/>
              <w:numPr>
                <w:ilvl w:val="0"/>
                <w:numId w:val="22"/>
              </w:numPr>
              <w:spacing w:before="0" w:after="0"/>
              <w:jc w:val="both"/>
              <w:rPr>
                <w:noProof/>
                <w:sz w:val="22"/>
                <w:szCs w:val="22"/>
              </w:rPr>
            </w:pPr>
            <w:r>
              <w:rPr>
                <w:noProof/>
                <w:sz w:val="22"/>
                <w:szCs w:val="22"/>
              </w:rPr>
              <w:t>S.M. Saveink Ltd (Nicosia)</w:t>
            </w:r>
          </w:p>
          <w:p w:rsidR="00BB590B" w:rsidRDefault="00D22AAA">
            <w:pPr>
              <w:pStyle w:val="ListParagraph"/>
              <w:numPr>
                <w:ilvl w:val="0"/>
                <w:numId w:val="22"/>
              </w:numPr>
              <w:spacing w:before="0" w:after="0"/>
              <w:jc w:val="both"/>
              <w:rPr>
                <w:noProof/>
                <w:sz w:val="22"/>
                <w:szCs w:val="22"/>
              </w:rPr>
            </w:pPr>
            <w:r>
              <w:rPr>
                <w:noProof/>
                <w:sz w:val="22"/>
                <w:szCs w:val="22"/>
                <w:lang w:val="de-CH"/>
              </w:rPr>
              <w:t xml:space="preserve">P.Lo Recycling Ltd (Ag. </w:t>
            </w:r>
            <w:r>
              <w:rPr>
                <w:noProof/>
                <w:sz w:val="22"/>
                <w:szCs w:val="22"/>
              </w:rPr>
              <w:t xml:space="preserve">Silas </w:t>
            </w:r>
            <w:r>
              <w:rPr>
                <w:noProof/>
                <w:sz w:val="22"/>
                <w:szCs w:val="22"/>
              </w:rPr>
              <w:t>Indutrial Area, Limassol)</w:t>
            </w:r>
          </w:p>
          <w:p w:rsidR="00BB590B" w:rsidRDefault="00D22AAA">
            <w:pPr>
              <w:pStyle w:val="ListParagraph"/>
              <w:numPr>
                <w:ilvl w:val="0"/>
                <w:numId w:val="22"/>
              </w:numPr>
              <w:spacing w:before="0" w:after="0"/>
              <w:jc w:val="both"/>
              <w:rPr>
                <w:noProof/>
                <w:sz w:val="22"/>
                <w:szCs w:val="22"/>
              </w:rPr>
            </w:pPr>
            <w:r>
              <w:rPr>
                <w:noProof/>
                <w:sz w:val="22"/>
                <w:szCs w:val="22"/>
              </w:rPr>
              <w:t>Premier Shukuroglou Cyprus Ltd (Latsia industrial Area)</w:t>
            </w:r>
          </w:p>
          <w:p w:rsidR="00BB590B" w:rsidRDefault="00D22AAA">
            <w:pPr>
              <w:pStyle w:val="ListParagraph"/>
              <w:numPr>
                <w:ilvl w:val="0"/>
                <w:numId w:val="22"/>
              </w:numPr>
              <w:spacing w:before="0" w:after="0"/>
              <w:jc w:val="both"/>
              <w:rPr>
                <w:noProof/>
                <w:sz w:val="22"/>
                <w:szCs w:val="22"/>
              </w:rPr>
            </w:pPr>
            <w:r>
              <w:rPr>
                <w:noProof/>
                <w:sz w:val="22"/>
                <w:szCs w:val="22"/>
              </w:rPr>
              <w:t>Elianthos Holdings Ltd (Dhali Industrial Area)mt</w:t>
            </w:r>
          </w:p>
          <w:p w:rsidR="00BB590B" w:rsidRDefault="00D22AAA">
            <w:pPr>
              <w:spacing w:before="0" w:after="0"/>
              <w:jc w:val="both"/>
              <w:rPr>
                <w:noProof/>
                <w:sz w:val="22"/>
                <w:szCs w:val="22"/>
              </w:rPr>
            </w:pPr>
            <w:r>
              <w:rPr>
                <w:noProof/>
                <w:sz w:val="22"/>
                <w:szCs w:val="22"/>
              </w:rPr>
              <w:t>Added in 2015: Andreou P. Recycling Works Ltd (Ag. Silas Industrial Area, Limassol) &amp; M.M.K. Planet Ltd (Ag. Silas Industrial</w:t>
            </w:r>
            <w:r>
              <w:rPr>
                <w:noProof/>
                <w:sz w:val="22"/>
                <w:szCs w:val="22"/>
              </w:rPr>
              <w:t xml:space="preserve"> Area, Limassol)</w:t>
            </w:r>
          </w:p>
        </w:tc>
      </w:tr>
      <w:tr w:rsidR="00BB590B" w:rsidTr="00BB590B">
        <w:trPr>
          <w:gridAfter w:val="1"/>
          <w:wAfter w:w="19" w:type="pct"/>
        </w:trPr>
        <w:tc>
          <w:tcPr>
            <w:cnfStyle w:val="001000000000" w:firstRow="0" w:lastRow="0" w:firstColumn="1" w:lastColumn="0" w:oddVBand="0" w:evenVBand="0" w:oddHBand="0" w:evenHBand="0" w:firstRowFirstColumn="0" w:firstRowLastColumn="0" w:lastRowFirstColumn="0" w:lastRowLastColumn="0"/>
            <w:tcW w:w="558" w:type="pct"/>
            <w:tcBorders>
              <w:top w:val="single" w:sz="4" w:space="0" w:color="auto"/>
              <w:bottom w:val="single" w:sz="4" w:space="0" w:color="auto"/>
            </w:tcBorders>
          </w:tcPr>
          <w:p w:rsidR="00BB590B" w:rsidRDefault="00D22AAA">
            <w:pPr>
              <w:spacing w:before="0" w:after="0"/>
              <w:jc w:val="both"/>
              <w:rPr>
                <w:noProof/>
                <w:sz w:val="22"/>
                <w:szCs w:val="22"/>
              </w:rPr>
            </w:pPr>
            <w:r>
              <w:rPr>
                <w:noProof/>
              </w:rPr>
              <w:t xml:space="preserve">Czech Republic (2013-2015) </w:t>
            </w:r>
          </w:p>
        </w:tc>
        <w:tc>
          <w:tcPr>
            <w:cnfStyle w:val="000100000000" w:firstRow="0" w:lastRow="0" w:firstColumn="0" w:lastColumn="1" w:oddVBand="0" w:evenVBand="0" w:oddHBand="0" w:evenHBand="0" w:firstRowFirstColumn="0" w:firstRowLastColumn="0" w:lastRowFirstColumn="0" w:lastRowLastColumn="0"/>
            <w:tcW w:w="4423" w:type="pct"/>
            <w:gridSpan w:val="3"/>
            <w:tcBorders>
              <w:top w:val="single" w:sz="4" w:space="0" w:color="auto"/>
              <w:bottom w:val="single" w:sz="4" w:space="0" w:color="auto"/>
            </w:tcBorders>
          </w:tcPr>
          <w:p w:rsidR="00BB590B" w:rsidRDefault="00D22AAA">
            <w:pPr>
              <w:spacing w:before="0" w:after="0"/>
              <w:jc w:val="both"/>
              <w:rPr>
                <w:noProof/>
                <w:sz w:val="22"/>
                <w:szCs w:val="22"/>
              </w:rPr>
            </w:pPr>
            <w:r>
              <w:rPr>
                <w:noProof/>
                <w:sz w:val="22"/>
                <w:szCs w:val="22"/>
              </w:rPr>
              <w:t>See the Statistical Environmental Yearbook of the Czech Republic edited by the Czech Statistical Office, Ministry of Environment and Czech Environmental Information Agency (published annually).</w:t>
            </w:r>
          </w:p>
          <w:p w:rsidR="00BB590B" w:rsidRDefault="00D22AAA">
            <w:pPr>
              <w:spacing w:before="0" w:after="0"/>
              <w:jc w:val="both"/>
              <w:rPr>
                <w:noProof/>
                <w:sz w:val="22"/>
                <w:szCs w:val="22"/>
              </w:rPr>
            </w:pPr>
            <w:r>
              <w:rPr>
                <w:noProof/>
                <w:sz w:val="22"/>
                <w:szCs w:val="22"/>
              </w:rPr>
              <w:t xml:space="preserve">Ministry of the </w:t>
            </w:r>
            <w:r>
              <w:rPr>
                <w:noProof/>
                <w:sz w:val="22"/>
                <w:szCs w:val="22"/>
              </w:rPr>
              <w:t>Environment, Waste Management Department, Vršovická 65, CZ-10010 Prague 10.</w:t>
            </w:r>
          </w:p>
        </w:tc>
      </w:tr>
      <w:tr w:rsidR="00BB590B" w:rsidTr="00BB590B">
        <w:trPr>
          <w:gridAfter w:val="1"/>
          <w:cnfStyle w:val="000000100000" w:firstRow="0" w:lastRow="0" w:firstColumn="0" w:lastColumn="0" w:oddVBand="0" w:evenVBand="0" w:oddHBand="1" w:evenHBand="0" w:firstRowFirstColumn="0" w:firstRowLastColumn="0" w:lastRowFirstColumn="0" w:lastRowLastColumn="0"/>
          <w:wAfter w:w="19" w:type="pct"/>
        </w:trPr>
        <w:tc>
          <w:tcPr>
            <w:cnfStyle w:val="001000000000" w:firstRow="0" w:lastRow="0" w:firstColumn="1" w:lastColumn="0" w:oddVBand="0" w:evenVBand="0" w:oddHBand="0" w:evenHBand="0" w:firstRowFirstColumn="0" w:firstRowLastColumn="0" w:lastRowFirstColumn="0" w:lastRowLastColumn="0"/>
            <w:tcW w:w="558" w:type="pct"/>
            <w:tcBorders>
              <w:top w:val="single" w:sz="4" w:space="0" w:color="auto"/>
              <w:bottom w:val="single" w:sz="4" w:space="0" w:color="auto"/>
            </w:tcBorders>
          </w:tcPr>
          <w:p w:rsidR="00BB590B" w:rsidRDefault="00D22AAA">
            <w:pPr>
              <w:spacing w:before="0" w:after="0"/>
              <w:jc w:val="both"/>
              <w:rPr>
                <w:noProof/>
              </w:rPr>
            </w:pPr>
            <w:r>
              <w:rPr>
                <w:noProof/>
              </w:rPr>
              <w:t>Denmark (2013-2015)</w:t>
            </w:r>
          </w:p>
        </w:tc>
        <w:tc>
          <w:tcPr>
            <w:cnfStyle w:val="000100000000" w:firstRow="0" w:lastRow="0" w:firstColumn="0" w:lastColumn="1" w:oddVBand="0" w:evenVBand="0" w:oddHBand="0" w:evenHBand="0" w:firstRowFirstColumn="0" w:firstRowLastColumn="0" w:lastRowFirstColumn="0" w:lastRowLastColumn="0"/>
            <w:tcW w:w="4423" w:type="pct"/>
            <w:gridSpan w:val="3"/>
            <w:tcBorders>
              <w:top w:val="single" w:sz="4" w:space="0" w:color="auto"/>
              <w:bottom w:val="single" w:sz="4" w:space="0" w:color="auto"/>
            </w:tcBorders>
          </w:tcPr>
          <w:p w:rsidR="00BB590B" w:rsidRDefault="00D22AAA">
            <w:pPr>
              <w:spacing w:before="0" w:after="0"/>
              <w:jc w:val="both"/>
              <w:rPr>
                <w:noProof/>
                <w:sz w:val="22"/>
                <w:szCs w:val="22"/>
              </w:rPr>
            </w:pPr>
            <w:r>
              <w:rPr>
                <w:noProof/>
                <w:sz w:val="22"/>
                <w:szCs w:val="22"/>
              </w:rPr>
              <w:t xml:space="preserve">Information can be obtained from The annual Danish Waste Statistics; www.mst.dk (search for publications). </w:t>
            </w:r>
          </w:p>
          <w:p w:rsidR="00BB590B" w:rsidRDefault="00D22AAA">
            <w:pPr>
              <w:spacing w:before="0" w:after="0"/>
              <w:jc w:val="both"/>
              <w:rPr>
                <w:noProof/>
                <w:sz w:val="22"/>
                <w:szCs w:val="22"/>
              </w:rPr>
            </w:pPr>
            <w:r>
              <w:rPr>
                <w:noProof/>
                <w:sz w:val="22"/>
                <w:szCs w:val="22"/>
              </w:rPr>
              <w:t xml:space="preserve">(Additional information on facilities can be found </w:t>
            </w:r>
            <w:r>
              <w:rPr>
                <w:noProof/>
                <w:sz w:val="22"/>
                <w:szCs w:val="22"/>
              </w:rPr>
              <w:t>at the Danish national Waste Register at http://www.ens.dk/en/supply/danish-national-waste-register)</w:t>
            </w:r>
          </w:p>
        </w:tc>
      </w:tr>
      <w:tr w:rsidR="00BB590B" w:rsidTr="00BB590B">
        <w:tc>
          <w:tcPr>
            <w:cnfStyle w:val="001000000000" w:firstRow="0" w:lastRow="0" w:firstColumn="1" w:lastColumn="0" w:oddVBand="0" w:evenVBand="0" w:oddHBand="0" w:evenHBand="0" w:firstRowFirstColumn="0" w:firstRowLastColumn="0" w:lastRowFirstColumn="0" w:lastRowLastColumn="0"/>
            <w:tcW w:w="558" w:type="pct"/>
            <w:tcBorders>
              <w:top w:val="single" w:sz="4" w:space="0" w:color="auto"/>
              <w:bottom w:val="single" w:sz="4" w:space="0" w:color="auto"/>
            </w:tcBorders>
          </w:tcPr>
          <w:p w:rsidR="00BB590B" w:rsidRDefault="00D22AAA">
            <w:pPr>
              <w:spacing w:before="0" w:after="0"/>
              <w:jc w:val="both"/>
              <w:rPr>
                <w:noProof/>
              </w:rPr>
            </w:pPr>
            <w:r>
              <w:rPr>
                <w:noProof/>
              </w:rPr>
              <w:t>Estonia (2013-2015)</w:t>
            </w:r>
          </w:p>
        </w:tc>
        <w:tc>
          <w:tcPr>
            <w:tcW w:w="2080" w:type="pct"/>
            <w:tcBorders>
              <w:top w:val="single" w:sz="4" w:space="0" w:color="auto"/>
              <w:bottom w:val="single" w:sz="4" w:space="0" w:color="auto"/>
            </w:tcBorders>
          </w:tcPr>
          <w:p w:rsidR="00BB590B" w:rsidRDefault="00D22AAA">
            <w:pPr>
              <w:pStyle w:val="ListBullet"/>
              <w:numPr>
                <w:ilvl w:val="0"/>
                <w:numId w:val="24"/>
              </w:numPr>
              <w:tabs>
                <w:tab w:val="left" w:pos="357"/>
                <w:tab w:val="left" w:pos="720"/>
              </w:tabs>
              <w:spacing w:before="0" w:after="0"/>
              <w:cnfStyle w:val="000000000000" w:firstRow="0" w:lastRow="0" w:firstColumn="0" w:lastColumn="0" w:oddVBand="0" w:evenVBand="0" w:oddHBand="0" w:evenHBand="0" w:firstRowFirstColumn="0" w:firstRowLastColumn="0" w:lastRowFirstColumn="0" w:lastRowLastColumn="0"/>
              <w:rPr>
                <w:rFonts w:cs="Times New Roman"/>
                <w:noProof/>
              </w:rPr>
            </w:pPr>
            <w:r>
              <w:rPr>
                <w:noProof/>
                <w:sz w:val="22"/>
                <w:szCs w:val="22"/>
              </w:rPr>
              <w:t>AS Epler &amp; Lorenz Ravila 75, 51014 Tartu</w:t>
            </w:r>
          </w:p>
          <w:p w:rsidR="00BB590B" w:rsidRDefault="00BB590B">
            <w:pPr>
              <w:pStyle w:val="ListBullet"/>
              <w:numPr>
                <w:ilvl w:val="0"/>
                <w:numId w:val="0"/>
              </w:numPr>
              <w:spacing w:before="0" w:after="0"/>
              <w:cnfStyle w:val="000000000000" w:firstRow="0" w:lastRow="0" w:firstColumn="0" w:lastColumn="0" w:oddVBand="0" w:evenVBand="0" w:oddHBand="0" w:evenHBand="0" w:firstRowFirstColumn="0" w:firstRowLastColumn="0" w:lastRowFirstColumn="0" w:lastRowLastColumn="0"/>
              <w:rPr>
                <w:noProof/>
                <w:sz w:val="22"/>
                <w:szCs w:val="22"/>
              </w:rPr>
            </w:pPr>
          </w:p>
          <w:p w:rsidR="00BB590B" w:rsidRDefault="00D22AAA">
            <w:pPr>
              <w:pStyle w:val="ListBullet"/>
              <w:numPr>
                <w:ilvl w:val="0"/>
                <w:numId w:val="0"/>
              </w:numPr>
              <w:spacing w:before="0" w:after="0"/>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Added in 2015:</w:t>
            </w:r>
          </w:p>
          <w:p w:rsidR="00BB590B" w:rsidRDefault="00D22AAA">
            <w:pPr>
              <w:pStyle w:val="ListBullet"/>
              <w:numPr>
                <w:ilvl w:val="0"/>
                <w:numId w:val="24"/>
              </w:numPr>
              <w:tabs>
                <w:tab w:val="left" w:pos="357"/>
                <w:tab w:val="left" w:pos="720"/>
              </w:tabs>
              <w:spacing w:before="0" w:after="0"/>
              <w:cnfStyle w:val="000000000000" w:firstRow="0" w:lastRow="0" w:firstColumn="0" w:lastColumn="0" w:oddVBand="0" w:evenVBand="0" w:oddHBand="0" w:evenHBand="0" w:firstRowFirstColumn="0" w:firstRowLastColumn="0" w:lastRowFirstColumn="0" w:lastRowLastColumn="0"/>
              <w:rPr>
                <w:rFonts w:cs="Times New Roman"/>
                <w:noProof/>
              </w:rPr>
            </w:pPr>
            <w:r>
              <w:rPr>
                <w:noProof/>
                <w:sz w:val="22"/>
                <w:szCs w:val="22"/>
              </w:rPr>
              <w:t>AS EcoPro, Auvere küla, Vaivara vald, Ida-Virumaa</w:t>
            </w:r>
          </w:p>
        </w:tc>
        <w:tc>
          <w:tcPr>
            <w:cnfStyle w:val="000100000000" w:firstRow="0" w:lastRow="0" w:firstColumn="0" w:lastColumn="1" w:oddVBand="0" w:evenVBand="0" w:oddHBand="0" w:evenHBand="0" w:firstRowFirstColumn="0" w:firstRowLastColumn="0" w:lastRowFirstColumn="0" w:lastRowLastColumn="0"/>
            <w:tcW w:w="2362" w:type="pct"/>
            <w:gridSpan w:val="3"/>
            <w:tcBorders>
              <w:top w:val="single" w:sz="4" w:space="0" w:color="auto"/>
              <w:bottom w:val="single" w:sz="4" w:space="0" w:color="auto"/>
            </w:tcBorders>
          </w:tcPr>
          <w:p w:rsidR="00BB590B" w:rsidRDefault="00D22AAA">
            <w:pPr>
              <w:pStyle w:val="ListParagraph"/>
              <w:numPr>
                <w:ilvl w:val="0"/>
                <w:numId w:val="24"/>
              </w:numPr>
              <w:spacing w:before="0" w:after="0"/>
              <w:rPr>
                <w:noProof/>
                <w:sz w:val="22"/>
                <w:szCs w:val="22"/>
              </w:rPr>
            </w:pPr>
            <w:r>
              <w:rPr>
                <w:noProof/>
                <w:sz w:val="22"/>
                <w:szCs w:val="22"/>
              </w:rPr>
              <w:t xml:space="preserve">AS Kunda Nordic Tsement </w:t>
            </w:r>
            <w:r>
              <w:rPr>
                <w:noProof/>
                <w:sz w:val="22"/>
                <w:szCs w:val="22"/>
              </w:rPr>
              <w:t>Jaama 2 Kunda 44106 Estonia</w:t>
            </w:r>
          </w:p>
          <w:p w:rsidR="00BB590B" w:rsidRDefault="00D22AAA">
            <w:pPr>
              <w:pStyle w:val="ListParagraph"/>
              <w:numPr>
                <w:ilvl w:val="0"/>
                <w:numId w:val="24"/>
              </w:numPr>
              <w:spacing w:before="0" w:after="0"/>
              <w:rPr>
                <w:noProof/>
                <w:sz w:val="22"/>
                <w:szCs w:val="22"/>
              </w:rPr>
            </w:pPr>
            <w:r>
              <w:rPr>
                <w:noProof/>
                <w:sz w:val="22"/>
                <w:szCs w:val="22"/>
              </w:rPr>
              <w:t>AS Epler &amp; Lorenz Ravila 75, 51014 Tartu</w:t>
            </w:r>
          </w:p>
          <w:p w:rsidR="00BB590B" w:rsidRDefault="00D22AAA">
            <w:pPr>
              <w:pStyle w:val="ListParagraph"/>
              <w:numPr>
                <w:ilvl w:val="0"/>
                <w:numId w:val="24"/>
              </w:numPr>
              <w:spacing w:before="0" w:after="0"/>
              <w:rPr>
                <w:noProof/>
                <w:sz w:val="22"/>
                <w:szCs w:val="22"/>
              </w:rPr>
            </w:pPr>
            <w:r>
              <w:rPr>
                <w:noProof/>
                <w:sz w:val="22"/>
                <w:szCs w:val="22"/>
              </w:rPr>
              <w:t>AS Ecopro Pärnu mnt 141, 11314 Tallinn Estonia</w:t>
            </w:r>
          </w:p>
          <w:p w:rsidR="00BB590B" w:rsidRDefault="00D22AAA">
            <w:pPr>
              <w:pStyle w:val="ListParagraph"/>
              <w:numPr>
                <w:ilvl w:val="0"/>
                <w:numId w:val="24"/>
              </w:numPr>
              <w:spacing w:before="0" w:after="0"/>
              <w:rPr>
                <w:noProof/>
                <w:sz w:val="22"/>
                <w:szCs w:val="22"/>
              </w:rPr>
            </w:pPr>
            <w:r>
              <w:rPr>
                <w:noProof/>
                <w:sz w:val="22"/>
                <w:szCs w:val="22"/>
              </w:rPr>
              <w:t>AS Ecometal KESK 2/26, SILLAMÄE  40231  Estonia</w:t>
            </w:r>
          </w:p>
          <w:p w:rsidR="00BB590B" w:rsidRDefault="00D22AAA">
            <w:pPr>
              <w:pStyle w:val="ListParagraph"/>
              <w:numPr>
                <w:ilvl w:val="0"/>
                <w:numId w:val="24"/>
              </w:numPr>
              <w:spacing w:before="0" w:after="0"/>
              <w:rPr>
                <w:noProof/>
                <w:sz w:val="22"/>
                <w:szCs w:val="22"/>
              </w:rPr>
            </w:pPr>
            <w:r>
              <w:rPr>
                <w:noProof/>
                <w:sz w:val="22"/>
                <w:szCs w:val="22"/>
              </w:rPr>
              <w:t xml:space="preserve">AS Weerec Vana-Narva mnt. 16  Kiiu 74604                                                    </w:t>
            </w:r>
            <w:r>
              <w:rPr>
                <w:noProof/>
                <w:sz w:val="22"/>
                <w:szCs w:val="22"/>
              </w:rPr>
              <w:t xml:space="preserve">                                                                 Estonia</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pct"/>
            <w:tcBorders>
              <w:top w:val="single" w:sz="4" w:space="0" w:color="auto"/>
              <w:bottom w:val="single" w:sz="4" w:space="0" w:color="auto"/>
            </w:tcBorders>
          </w:tcPr>
          <w:p w:rsidR="00BB590B" w:rsidRDefault="00D22AAA">
            <w:pPr>
              <w:spacing w:before="0" w:after="0"/>
              <w:jc w:val="both"/>
              <w:rPr>
                <w:noProof/>
              </w:rPr>
            </w:pPr>
            <w:r>
              <w:rPr>
                <w:noProof/>
              </w:rPr>
              <w:t>Finland (2013-2015)</w:t>
            </w:r>
          </w:p>
        </w:tc>
        <w:tc>
          <w:tcPr>
            <w:tcW w:w="2080" w:type="pct"/>
            <w:tcBorders>
              <w:top w:val="single" w:sz="4" w:space="0" w:color="auto"/>
              <w:bottom w:val="single" w:sz="4" w:space="0" w:color="auto"/>
            </w:tcBorders>
          </w:tcPr>
          <w:p w:rsidR="00BB590B" w:rsidRDefault="00D22AAA">
            <w:pPr>
              <w:pStyle w:val="ListBullet"/>
              <w:numPr>
                <w:ilvl w:val="0"/>
                <w:numId w:val="24"/>
              </w:numPr>
              <w:tabs>
                <w:tab w:val="left" w:pos="357"/>
                <w:tab w:val="left" w:pos="720"/>
              </w:tabs>
              <w:spacing w:before="0" w:after="0"/>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 xml:space="preserve">There are several facilities licensed to operate on hazardous waste disposal.  Information about these facilities can be obtained from: Ministry of the </w:t>
            </w:r>
            <w:r>
              <w:rPr>
                <w:noProof/>
                <w:sz w:val="22"/>
                <w:szCs w:val="22"/>
              </w:rPr>
              <w:t>Environment, P.O. Box 35, FIN- 00023 Government (the Focal point of the Basel Convention</w:t>
            </w:r>
          </w:p>
        </w:tc>
        <w:tc>
          <w:tcPr>
            <w:cnfStyle w:val="000100000000" w:firstRow="0" w:lastRow="0" w:firstColumn="0" w:lastColumn="1" w:oddVBand="0" w:evenVBand="0" w:oddHBand="0" w:evenHBand="0" w:firstRowFirstColumn="0" w:firstRowLastColumn="0" w:lastRowFirstColumn="0" w:lastRowLastColumn="0"/>
            <w:tcW w:w="2362" w:type="pct"/>
            <w:gridSpan w:val="3"/>
            <w:tcBorders>
              <w:top w:val="single" w:sz="4" w:space="0" w:color="auto"/>
              <w:bottom w:val="single" w:sz="4" w:space="0" w:color="auto"/>
            </w:tcBorders>
          </w:tcPr>
          <w:p w:rsidR="00BB590B" w:rsidRDefault="00D22AAA">
            <w:pPr>
              <w:pStyle w:val="ListParagraph"/>
              <w:numPr>
                <w:ilvl w:val="0"/>
                <w:numId w:val="24"/>
              </w:numPr>
              <w:spacing w:before="0" w:after="0"/>
              <w:rPr>
                <w:noProof/>
                <w:sz w:val="22"/>
                <w:szCs w:val="22"/>
              </w:rPr>
            </w:pPr>
            <w:r>
              <w:rPr>
                <w:noProof/>
                <w:sz w:val="22"/>
                <w:szCs w:val="22"/>
              </w:rPr>
              <w:t xml:space="preserve">There are several facilities licensed to operate on hazardous waste recovery and recycling.  Information about these facilities can be obtained from: Ministry of the </w:t>
            </w:r>
            <w:r>
              <w:rPr>
                <w:noProof/>
                <w:sz w:val="22"/>
                <w:szCs w:val="22"/>
              </w:rPr>
              <w:t>Environment, P.O. Box 35, FIN- 00023 Government (the Focal point of the Basel Convention).</w:t>
            </w:r>
          </w:p>
        </w:tc>
      </w:tr>
      <w:tr w:rsidR="00BB590B" w:rsidTr="00BB590B">
        <w:tc>
          <w:tcPr>
            <w:cnfStyle w:val="001000000000" w:firstRow="0" w:lastRow="0" w:firstColumn="1" w:lastColumn="0" w:oddVBand="0" w:evenVBand="0" w:oddHBand="0" w:evenHBand="0" w:firstRowFirstColumn="0" w:firstRowLastColumn="0" w:lastRowFirstColumn="0" w:lastRowLastColumn="0"/>
            <w:tcW w:w="558" w:type="pct"/>
            <w:tcBorders>
              <w:top w:val="single" w:sz="4" w:space="0" w:color="auto"/>
              <w:bottom w:val="single" w:sz="4" w:space="0" w:color="auto"/>
            </w:tcBorders>
          </w:tcPr>
          <w:p w:rsidR="00BB590B" w:rsidRDefault="00D22AAA">
            <w:pPr>
              <w:spacing w:before="0" w:after="0"/>
              <w:jc w:val="both"/>
              <w:rPr>
                <w:noProof/>
              </w:rPr>
            </w:pPr>
            <w:r>
              <w:rPr>
                <w:noProof/>
              </w:rPr>
              <w:t>France (2013-2015)</w:t>
            </w:r>
          </w:p>
        </w:tc>
        <w:tc>
          <w:tcPr>
            <w:tcW w:w="2080" w:type="pct"/>
            <w:tcBorders>
              <w:top w:val="single" w:sz="4" w:space="0" w:color="auto"/>
              <w:bottom w:val="single" w:sz="4" w:space="0" w:color="auto"/>
            </w:tcBorders>
          </w:tcPr>
          <w:p w:rsidR="00BB590B" w:rsidRDefault="00D22AAA">
            <w:pPr>
              <w:spacing w:before="0" w:after="0"/>
              <w:jc w:val="both"/>
              <w:cnfStyle w:val="000000000000" w:firstRow="0" w:lastRow="0" w:firstColumn="0" w:lastColumn="0" w:oddVBand="0" w:evenVBand="0" w:oddHBand="0" w:evenHBand="0" w:firstRowFirstColumn="0" w:firstRowLastColumn="0" w:lastRowFirstColumn="0" w:lastRowLastColumn="0"/>
              <w:rPr>
                <w:noProof/>
                <w:sz w:val="22"/>
                <w:szCs w:val="22"/>
                <w:lang w:val="fr-BE"/>
              </w:rPr>
            </w:pPr>
            <w:r>
              <w:rPr>
                <w:noProof/>
                <w:sz w:val="22"/>
                <w:szCs w:val="22"/>
                <w:lang w:val="fr-BE"/>
              </w:rPr>
              <w:t>ADEME (Agence de l’Environnement et de la Maîtrise de l’Energie/French Environment and Energy Management Agency): 20, avenue du Grésillé - BP 904</w:t>
            </w:r>
            <w:r>
              <w:rPr>
                <w:noProof/>
                <w:sz w:val="22"/>
                <w:szCs w:val="22"/>
                <w:lang w:val="fr-BE"/>
              </w:rPr>
              <w:t>06 - 49004 ANGERS Cedex 01 FRANCE. http://www.ademe.fr</w:t>
            </w:r>
          </w:p>
        </w:tc>
        <w:tc>
          <w:tcPr>
            <w:cnfStyle w:val="000100000000" w:firstRow="0" w:lastRow="0" w:firstColumn="0" w:lastColumn="1" w:oddVBand="0" w:evenVBand="0" w:oddHBand="0" w:evenHBand="0" w:firstRowFirstColumn="0" w:firstRowLastColumn="0" w:lastRowFirstColumn="0" w:lastRowLastColumn="0"/>
            <w:tcW w:w="2362" w:type="pct"/>
            <w:gridSpan w:val="3"/>
            <w:tcBorders>
              <w:top w:val="single" w:sz="4" w:space="0" w:color="auto"/>
              <w:bottom w:val="single" w:sz="4" w:space="0" w:color="auto"/>
            </w:tcBorders>
          </w:tcPr>
          <w:p w:rsidR="00BB590B" w:rsidRDefault="00D22AAA">
            <w:pPr>
              <w:spacing w:before="0" w:after="0"/>
              <w:jc w:val="both"/>
              <w:rPr>
                <w:noProof/>
                <w:sz w:val="22"/>
                <w:szCs w:val="22"/>
                <w:lang w:val="fr-BE"/>
              </w:rPr>
            </w:pPr>
            <w:r>
              <w:rPr>
                <w:noProof/>
                <w:sz w:val="22"/>
                <w:szCs w:val="22"/>
                <w:lang w:val="fr-BE"/>
              </w:rPr>
              <w:t>ADEME (Agence de l’Environnement et de la Maîtrise de l’Energie/French Environment and Energy Management Agency): 20, avenue du Grésillé - BP 90406 - 49004 ANGERS Cedex 01 FRANCE. http://www.ademe.fr</w:t>
            </w:r>
          </w:p>
        </w:tc>
      </w:tr>
      <w:tr w:rsidR="00BB590B" w:rsidTr="00BB590B">
        <w:trPr>
          <w:cnfStyle w:val="000000100000" w:firstRow="0" w:lastRow="0" w:firstColumn="0" w:lastColumn="0" w:oddVBand="0" w:evenVBand="0" w:oddHBand="1" w:evenHBand="0" w:firstRowFirstColumn="0" w:firstRowLastColumn="0" w:lastRowFirstColumn="0" w:lastRowLastColumn="0"/>
          <w:trHeight w:val="1973"/>
        </w:trPr>
        <w:tc>
          <w:tcPr>
            <w:cnfStyle w:val="001000000000" w:firstRow="0" w:lastRow="0" w:firstColumn="1" w:lastColumn="0" w:oddVBand="0" w:evenVBand="0" w:oddHBand="0" w:evenHBand="0" w:firstRowFirstColumn="0" w:firstRowLastColumn="0" w:lastRowFirstColumn="0" w:lastRowLastColumn="0"/>
            <w:tcW w:w="558" w:type="pct"/>
            <w:tcBorders>
              <w:top w:val="single" w:sz="4" w:space="0" w:color="auto"/>
              <w:bottom w:val="single" w:sz="4" w:space="0" w:color="auto"/>
            </w:tcBorders>
          </w:tcPr>
          <w:p w:rsidR="00BB590B" w:rsidRDefault="00D22AAA">
            <w:pPr>
              <w:spacing w:before="0" w:after="0"/>
              <w:jc w:val="both"/>
              <w:rPr>
                <w:noProof/>
              </w:rPr>
            </w:pPr>
            <w:r>
              <w:rPr>
                <w:noProof/>
              </w:rPr>
              <w:t>Germany (2013)</w:t>
            </w:r>
          </w:p>
        </w:tc>
        <w:tc>
          <w:tcPr>
            <w:tcW w:w="2080" w:type="pct"/>
            <w:tcBorders>
              <w:top w:val="single" w:sz="4" w:space="0" w:color="auto"/>
              <w:bottom w:val="single" w:sz="4" w:space="0" w:color="auto"/>
            </w:tcBorders>
          </w:tcPr>
          <w:p w:rsidR="00BB590B" w:rsidRDefault="00D22AAA">
            <w:pPr>
              <w:pStyle w:val="ListParagraph"/>
              <w:numPr>
                <w:ilvl w:val="0"/>
                <w:numId w:val="25"/>
              </w:numPr>
              <w:spacing w:before="0"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35 Landfill sites for hazardous waste (Class III), D1, 43 million metric tons capacity.</w:t>
            </w:r>
          </w:p>
          <w:p w:rsidR="00BB590B" w:rsidRDefault="00D22AAA">
            <w:pPr>
              <w:pStyle w:val="ListParagraph"/>
              <w:numPr>
                <w:ilvl w:val="0"/>
                <w:numId w:val="30"/>
              </w:numPr>
              <w:spacing w:before="0" w:after="0"/>
              <w:ind w:left="57" w:firstLine="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4 facilities for permanent underground storage (Class IV), D12, 16 million metric tons capacity.</w:t>
            </w:r>
          </w:p>
        </w:tc>
        <w:tc>
          <w:tcPr>
            <w:cnfStyle w:val="000100000000" w:firstRow="0" w:lastRow="0" w:firstColumn="0" w:lastColumn="1" w:oddVBand="0" w:evenVBand="0" w:oddHBand="0" w:evenHBand="0" w:firstRowFirstColumn="0" w:firstRowLastColumn="0" w:lastRowFirstColumn="0" w:lastRowLastColumn="0"/>
            <w:tcW w:w="2362" w:type="pct"/>
            <w:gridSpan w:val="3"/>
            <w:tcBorders>
              <w:top w:val="single" w:sz="4" w:space="0" w:color="auto"/>
              <w:bottom w:val="single" w:sz="4" w:space="0" w:color="auto"/>
            </w:tcBorders>
          </w:tcPr>
          <w:p w:rsidR="00BB590B" w:rsidRDefault="00D22AAA">
            <w:pPr>
              <w:pStyle w:val="ListParagraph"/>
              <w:numPr>
                <w:ilvl w:val="0"/>
                <w:numId w:val="23"/>
              </w:numPr>
              <w:spacing w:before="0" w:after="0"/>
              <w:jc w:val="both"/>
              <w:rPr>
                <w:noProof/>
                <w:sz w:val="22"/>
                <w:szCs w:val="22"/>
              </w:rPr>
            </w:pPr>
            <w:r>
              <w:rPr>
                <w:noProof/>
                <w:sz w:val="22"/>
                <w:szCs w:val="22"/>
              </w:rPr>
              <w:t>35 facilities for thermal treatment of hazardous waste</w:t>
            </w:r>
          </w:p>
          <w:p w:rsidR="00BB590B" w:rsidRDefault="00D22AAA">
            <w:pPr>
              <w:pStyle w:val="ListParagraph"/>
              <w:numPr>
                <w:ilvl w:val="0"/>
                <w:numId w:val="23"/>
              </w:numPr>
              <w:spacing w:before="0" w:after="0"/>
              <w:jc w:val="both"/>
              <w:rPr>
                <w:noProof/>
                <w:sz w:val="22"/>
                <w:szCs w:val="22"/>
              </w:rPr>
            </w:pPr>
            <w:r>
              <w:rPr>
                <w:noProof/>
                <w:sz w:val="22"/>
                <w:szCs w:val="22"/>
              </w:rPr>
              <w:t>542 facilities for chemical or physical treatment</w:t>
            </w:r>
          </w:p>
          <w:p w:rsidR="00BB590B" w:rsidRDefault="00D22AAA">
            <w:pPr>
              <w:pStyle w:val="ListParagraph"/>
              <w:numPr>
                <w:ilvl w:val="0"/>
                <w:numId w:val="23"/>
              </w:numPr>
              <w:spacing w:before="0" w:after="0"/>
              <w:jc w:val="both"/>
              <w:rPr>
                <w:noProof/>
                <w:sz w:val="22"/>
                <w:szCs w:val="22"/>
              </w:rPr>
            </w:pPr>
            <w:r>
              <w:rPr>
                <w:noProof/>
                <w:sz w:val="22"/>
                <w:szCs w:val="22"/>
              </w:rPr>
              <w:t>120 soil treatment plants</w:t>
            </w:r>
          </w:p>
          <w:p w:rsidR="00BB590B" w:rsidRDefault="00D22AAA">
            <w:pPr>
              <w:pStyle w:val="ListParagraph"/>
              <w:numPr>
                <w:ilvl w:val="0"/>
                <w:numId w:val="23"/>
              </w:numPr>
              <w:spacing w:before="0" w:after="0"/>
              <w:jc w:val="both"/>
              <w:rPr>
                <w:noProof/>
                <w:sz w:val="22"/>
                <w:szCs w:val="22"/>
              </w:rPr>
            </w:pPr>
            <w:r>
              <w:rPr>
                <w:noProof/>
                <w:sz w:val="22"/>
                <w:szCs w:val="22"/>
              </w:rPr>
              <w:t>7 facilities for recovery of waste oil</w:t>
            </w:r>
          </w:p>
          <w:p w:rsidR="00BB590B" w:rsidRDefault="00D22AAA">
            <w:pPr>
              <w:pStyle w:val="ListParagraph"/>
              <w:numPr>
                <w:ilvl w:val="0"/>
                <w:numId w:val="23"/>
              </w:numPr>
              <w:spacing w:before="0" w:after="0"/>
              <w:jc w:val="both"/>
              <w:rPr>
                <w:noProof/>
                <w:sz w:val="22"/>
                <w:szCs w:val="22"/>
              </w:rPr>
            </w:pPr>
            <w:r>
              <w:rPr>
                <w:noProof/>
                <w:sz w:val="22"/>
                <w:szCs w:val="22"/>
              </w:rPr>
              <w:t>322 dismantling facilities for waste electric and electronic equipment</w:t>
            </w:r>
          </w:p>
          <w:p w:rsidR="00BB590B" w:rsidRDefault="00D22AAA">
            <w:pPr>
              <w:pStyle w:val="ListParagraph"/>
              <w:numPr>
                <w:ilvl w:val="0"/>
                <w:numId w:val="23"/>
              </w:numPr>
              <w:spacing w:before="0" w:after="0"/>
              <w:jc w:val="both"/>
              <w:rPr>
                <w:noProof/>
                <w:sz w:val="22"/>
                <w:szCs w:val="22"/>
              </w:rPr>
            </w:pPr>
            <w:r>
              <w:rPr>
                <w:noProof/>
                <w:sz w:val="22"/>
                <w:szCs w:val="22"/>
              </w:rPr>
              <w:t>1344 dismantling facilities for end-of-life-vehicles</w:t>
            </w:r>
          </w:p>
        </w:tc>
      </w:tr>
      <w:tr w:rsidR="00BB590B" w:rsidTr="00BB590B">
        <w:tc>
          <w:tcPr>
            <w:cnfStyle w:val="001000000000" w:firstRow="0" w:lastRow="0" w:firstColumn="1" w:lastColumn="0" w:oddVBand="0" w:evenVBand="0" w:oddHBand="0" w:evenHBand="0" w:firstRowFirstColumn="0" w:firstRowLastColumn="0" w:lastRowFirstColumn="0" w:lastRowLastColumn="0"/>
            <w:tcW w:w="558" w:type="pct"/>
            <w:tcBorders>
              <w:top w:val="single" w:sz="4" w:space="0" w:color="auto"/>
              <w:bottom w:val="single" w:sz="4" w:space="0" w:color="auto"/>
            </w:tcBorders>
          </w:tcPr>
          <w:p w:rsidR="00BB590B" w:rsidRDefault="00D22AAA">
            <w:pPr>
              <w:spacing w:before="0" w:after="0"/>
              <w:jc w:val="both"/>
              <w:rPr>
                <w:noProof/>
              </w:rPr>
            </w:pPr>
            <w:r>
              <w:rPr>
                <w:noProof/>
              </w:rPr>
              <w:t>Germany (2014)</w:t>
            </w:r>
          </w:p>
        </w:tc>
        <w:tc>
          <w:tcPr>
            <w:tcW w:w="2080" w:type="pct"/>
            <w:tcBorders>
              <w:top w:val="single" w:sz="4" w:space="0" w:color="auto"/>
              <w:bottom w:val="single" w:sz="4" w:space="0" w:color="auto"/>
            </w:tcBorders>
          </w:tcPr>
          <w:p w:rsidR="00BB590B" w:rsidRDefault="00D22AAA">
            <w:pPr>
              <w:pStyle w:val="ListParagraph"/>
              <w:numPr>
                <w:ilvl w:val="0"/>
                <w:numId w:val="25"/>
              </w:numPr>
              <w:spacing w:before="0"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32 Landfill sites for hazardous waste (Class III), D1/D5, 45 million metric tons capacity.</w:t>
            </w:r>
          </w:p>
          <w:p w:rsidR="00BB590B" w:rsidRDefault="00D22AAA">
            <w:pPr>
              <w:pStyle w:val="ListParagraph"/>
              <w:numPr>
                <w:ilvl w:val="0"/>
                <w:numId w:val="25"/>
              </w:numPr>
              <w:spacing w:before="0"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4 facilities for permanent underground storage (Class IV), D12, 16 million metric tons capacity.</w:t>
            </w:r>
          </w:p>
        </w:tc>
        <w:tc>
          <w:tcPr>
            <w:cnfStyle w:val="000100000000" w:firstRow="0" w:lastRow="0" w:firstColumn="0" w:lastColumn="1" w:oddVBand="0" w:evenVBand="0" w:oddHBand="0" w:evenHBand="0" w:firstRowFirstColumn="0" w:firstRowLastColumn="0" w:lastRowFirstColumn="0" w:lastRowLastColumn="0"/>
            <w:tcW w:w="2362" w:type="pct"/>
            <w:gridSpan w:val="3"/>
            <w:tcBorders>
              <w:top w:val="single" w:sz="4" w:space="0" w:color="auto"/>
              <w:bottom w:val="single" w:sz="4" w:space="0" w:color="auto"/>
            </w:tcBorders>
          </w:tcPr>
          <w:p w:rsidR="00BB590B" w:rsidRDefault="00D22AAA">
            <w:pPr>
              <w:pStyle w:val="ListParagraph"/>
              <w:numPr>
                <w:ilvl w:val="0"/>
                <w:numId w:val="23"/>
              </w:numPr>
              <w:spacing w:before="0" w:after="0"/>
              <w:jc w:val="both"/>
              <w:rPr>
                <w:noProof/>
                <w:sz w:val="22"/>
                <w:szCs w:val="22"/>
              </w:rPr>
            </w:pPr>
            <w:r>
              <w:rPr>
                <w:noProof/>
                <w:sz w:val="22"/>
                <w:szCs w:val="22"/>
              </w:rPr>
              <w:t>34 facilities for thermal treatment of hazardous waste</w:t>
            </w:r>
          </w:p>
          <w:p w:rsidR="00BB590B" w:rsidRDefault="00D22AAA">
            <w:pPr>
              <w:pStyle w:val="ListParagraph"/>
              <w:numPr>
                <w:ilvl w:val="0"/>
                <w:numId w:val="23"/>
              </w:numPr>
              <w:spacing w:before="0" w:after="0"/>
              <w:jc w:val="both"/>
              <w:rPr>
                <w:noProof/>
                <w:sz w:val="22"/>
                <w:szCs w:val="22"/>
              </w:rPr>
            </w:pPr>
            <w:r>
              <w:rPr>
                <w:noProof/>
                <w:sz w:val="22"/>
                <w:szCs w:val="22"/>
              </w:rPr>
              <w:t>551 facilitie</w:t>
            </w:r>
            <w:r>
              <w:rPr>
                <w:noProof/>
                <w:sz w:val="22"/>
                <w:szCs w:val="22"/>
              </w:rPr>
              <w:t>s for chemical or physical treatment</w:t>
            </w:r>
          </w:p>
          <w:p w:rsidR="00BB590B" w:rsidRDefault="00D22AAA">
            <w:pPr>
              <w:pStyle w:val="ListParagraph"/>
              <w:numPr>
                <w:ilvl w:val="0"/>
                <w:numId w:val="23"/>
              </w:numPr>
              <w:spacing w:before="0" w:after="0"/>
              <w:jc w:val="both"/>
              <w:rPr>
                <w:noProof/>
                <w:sz w:val="22"/>
                <w:szCs w:val="22"/>
              </w:rPr>
            </w:pPr>
            <w:r>
              <w:rPr>
                <w:noProof/>
                <w:sz w:val="22"/>
                <w:szCs w:val="22"/>
              </w:rPr>
              <w:t>114 soil treatment plants</w:t>
            </w:r>
          </w:p>
          <w:p w:rsidR="00BB590B" w:rsidRDefault="00D22AAA">
            <w:pPr>
              <w:pStyle w:val="ListParagraph"/>
              <w:numPr>
                <w:ilvl w:val="0"/>
                <w:numId w:val="23"/>
              </w:numPr>
              <w:spacing w:before="0" w:after="0"/>
              <w:jc w:val="both"/>
              <w:rPr>
                <w:noProof/>
                <w:sz w:val="22"/>
                <w:szCs w:val="22"/>
              </w:rPr>
            </w:pPr>
            <w:r>
              <w:rPr>
                <w:noProof/>
                <w:sz w:val="22"/>
                <w:szCs w:val="22"/>
              </w:rPr>
              <w:t>7 facilities for recovery of waste oil</w:t>
            </w:r>
          </w:p>
          <w:p w:rsidR="00BB590B" w:rsidRDefault="00D22AAA">
            <w:pPr>
              <w:pStyle w:val="ListParagraph"/>
              <w:numPr>
                <w:ilvl w:val="0"/>
                <w:numId w:val="23"/>
              </w:numPr>
              <w:spacing w:before="0" w:after="0"/>
              <w:jc w:val="both"/>
              <w:rPr>
                <w:noProof/>
                <w:sz w:val="22"/>
                <w:szCs w:val="22"/>
              </w:rPr>
            </w:pPr>
            <w:r>
              <w:rPr>
                <w:noProof/>
                <w:sz w:val="22"/>
                <w:szCs w:val="22"/>
              </w:rPr>
              <w:t>315 dismantling facilities for waste electric and electronic equipment</w:t>
            </w:r>
          </w:p>
          <w:p w:rsidR="00BB590B" w:rsidRDefault="00D22AAA">
            <w:pPr>
              <w:pStyle w:val="ListParagraph"/>
              <w:numPr>
                <w:ilvl w:val="0"/>
                <w:numId w:val="23"/>
              </w:numPr>
              <w:spacing w:before="0" w:after="0"/>
              <w:jc w:val="both"/>
              <w:rPr>
                <w:noProof/>
                <w:sz w:val="22"/>
                <w:szCs w:val="22"/>
              </w:rPr>
            </w:pPr>
            <w:r>
              <w:rPr>
                <w:noProof/>
                <w:sz w:val="22"/>
                <w:szCs w:val="22"/>
              </w:rPr>
              <w:t>1368 dismantling facilities for end-of-life-vehicles</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pct"/>
            <w:tcBorders>
              <w:top w:val="single" w:sz="4" w:space="0" w:color="auto"/>
              <w:bottom w:val="single" w:sz="4" w:space="0" w:color="auto"/>
            </w:tcBorders>
          </w:tcPr>
          <w:p w:rsidR="00BB590B" w:rsidRDefault="00D22AAA">
            <w:pPr>
              <w:spacing w:before="0" w:after="0"/>
              <w:jc w:val="both"/>
              <w:rPr>
                <w:noProof/>
              </w:rPr>
            </w:pPr>
            <w:r>
              <w:rPr>
                <w:noProof/>
              </w:rPr>
              <w:t>Germany (2015)</w:t>
            </w:r>
          </w:p>
        </w:tc>
        <w:tc>
          <w:tcPr>
            <w:tcW w:w="2080" w:type="pct"/>
            <w:tcBorders>
              <w:top w:val="single" w:sz="4" w:space="0" w:color="auto"/>
              <w:bottom w:val="single" w:sz="4" w:space="0" w:color="auto"/>
            </w:tcBorders>
          </w:tcPr>
          <w:p w:rsidR="00BB590B" w:rsidRDefault="00D22AAA">
            <w:pPr>
              <w:pStyle w:val="ListParagraph"/>
              <w:numPr>
                <w:ilvl w:val="0"/>
                <w:numId w:val="25"/>
              </w:numPr>
              <w:spacing w:before="0"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32 Landfill si</w:t>
            </w:r>
            <w:r>
              <w:rPr>
                <w:noProof/>
                <w:sz w:val="22"/>
                <w:szCs w:val="22"/>
              </w:rPr>
              <w:t>tes for hazardous waste (Class III), D1/D5, 45 million metric tons capacity.</w:t>
            </w:r>
          </w:p>
          <w:p w:rsidR="00BB590B" w:rsidRDefault="00D22AAA">
            <w:pPr>
              <w:pStyle w:val="ListParagraph"/>
              <w:numPr>
                <w:ilvl w:val="0"/>
                <w:numId w:val="25"/>
              </w:numPr>
              <w:spacing w:before="0" w:after="0"/>
              <w:contextualSpacing w:val="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4 facilities for permanent underground storage (Class IV), D12, 16 million metric tons capacity.</w:t>
            </w:r>
          </w:p>
        </w:tc>
        <w:tc>
          <w:tcPr>
            <w:cnfStyle w:val="000100000000" w:firstRow="0" w:lastRow="0" w:firstColumn="0" w:lastColumn="1" w:oddVBand="0" w:evenVBand="0" w:oddHBand="0" w:evenHBand="0" w:firstRowFirstColumn="0" w:firstRowLastColumn="0" w:lastRowFirstColumn="0" w:lastRowLastColumn="0"/>
            <w:tcW w:w="2362" w:type="pct"/>
            <w:gridSpan w:val="3"/>
            <w:tcBorders>
              <w:top w:val="single" w:sz="4" w:space="0" w:color="auto"/>
              <w:bottom w:val="single" w:sz="4" w:space="0" w:color="auto"/>
            </w:tcBorders>
          </w:tcPr>
          <w:p w:rsidR="00BB590B" w:rsidRDefault="00D22AAA">
            <w:pPr>
              <w:pStyle w:val="ListParagraph"/>
              <w:numPr>
                <w:ilvl w:val="0"/>
                <w:numId w:val="23"/>
              </w:numPr>
              <w:spacing w:before="0" w:after="0"/>
              <w:jc w:val="both"/>
              <w:rPr>
                <w:noProof/>
                <w:sz w:val="22"/>
                <w:szCs w:val="22"/>
              </w:rPr>
            </w:pPr>
            <w:r>
              <w:rPr>
                <w:noProof/>
                <w:sz w:val="22"/>
                <w:szCs w:val="22"/>
              </w:rPr>
              <w:t>31 facilities for thermal treatment of hazardous waste</w:t>
            </w:r>
          </w:p>
          <w:p w:rsidR="00BB590B" w:rsidRDefault="00D22AAA">
            <w:pPr>
              <w:pStyle w:val="ListParagraph"/>
              <w:numPr>
                <w:ilvl w:val="0"/>
                <w:numId w:val="23"/>
              </w:numPr>
              <w:spacing w:before="0" w:after="0"/>
              <w:jc w:val="both"/>
              <w:rPr>
                <w:noProof/>
                <w:sz w:val="22"/>
                <w:szCs w:val="22"/>
              </w:rPr>
            </w:pPr>
            <w:r>
              <w:rPr>
                <w:noProof/>
                <w:sz w:val="22"/>
                <w:szCs w:val="22"/>
              </w:rPr>
              <w:t>541 facilities for chemical</w:t>
            </w:r>
            <w:r>
              <w:rPr>
                <w:noProof/>
                <w:sz w:val="22"/>
                <w:szCs w:val="22"/>
              </w:rPr>
              <w:t xml:space="preserve"> or physical treatment</w:t>
            </w:r>
          </w:p>
          <w:p w:rsidR="00BB590B" w:rsidRDefault="00D22AAA">
            <w:pPr>
              <w:pStyle w:val="ListParagraph"/>
              <w:numPr>
                <w:ilvl w:val="0"/>
                <w:numId w:val="23"/>
              </w:numPr>
              <w:spacing w:before="0" w:after="0"/>
              <w:jc w:val="both"/>
              <w:rPr>
                <w:noProof/>
                <w:sz w:val="22"/>
                <w:szCs w:val="22"/>
              </w:rPr>
            </w:pPr>
            <w:r>
              <w:rPr>
                <w:noProof/>
                <w:sz w:val="22"/>
                <w:szCs w:val="22"/>
              </w:rPr>
              <w:t>116 soil treatment plants</w:t>
            </w:r>
          </w:p>
          <w:p w:rsidR="00BB590B" w:rsidRDefault="00D22AAA">
            <w:pPr>
              <w:pStyle w:val="ListParagraph"/>
              <w:numPr>
                <w:ilvl w:val="0"/>
                <w:numId w:val="23"/>
              </w:numPr>
              <w:spacing w:before="0" w:after="0"/>
              <w:jc w:val="both"/>
              <w:rPr>
                <w:noProof/>
                <w:sz w:val="22"/>
                <w:szCs w:val="22"/>
              </w:rPr>
            </w:pPr>
            <w:r>
              <w:rPr>
                <w:noProof/>
                <w:sz w:val="22"/>
                <w:szCs w:val="22"/>
              </w:rPr>
              <w:t>7 facilities for recovery of waste oil</w:t>
            </w:r>
          </w:p>
          <w:p w:rsidR="00BB590B" w:rsidRDefault="00D22AAA">
            <w:pPr>
              <w:pStyle w:val="ListParagraph"/>
              <w:numPr>
                <w:ilvl w:val="0"/>
                <w:numId w:val="23"/>
              </w:numPr>
              <w:spacing w:before="0" w:after="0"/>
              <w:jc w:val="both"/>
              <w:rPr>
                <w:noProof/>
                <w:sz w:val="22"/>
                <w:szCs w:val="22"/>
              </w:rPr>
            </w:pPr>
            <w:r>
              <w:rPr>
                <w:noProof/>
                <w:sz w:val="22"/>
                <w:szCs w:val="22"/>
              </w:rPr>
              <w:t>305 dismantling facilities for waste electric and electronic equipment</w:t>
            </w:r>
          </w:p>
          <w:p w:rsidR="00BB590B" w:rsidRDefault="00D22AAA">
            <w:pPr>
              <w:pStyle w:val="ListParagraph"/>
              <w:numPr>
                <w:ilvl w:val="0"/>
                <w:numId w:val="23"/>
              </w:numPr>
              <w:spacing w:before="0" w:after="0"/>
              <w:jc w:val="both"/>
              <w:rPr>
                <w:noProof/>
                <w:sz w:val="22"/>
                <w:szCs w:val="22"/>
              </w:rPr>
            </w:pPr>
            <w:r>
              <w:rPr>
                <w:noProof/>
                <w:sz w:val="22"/>
                <w:szCs w:val="22"/>
              </w:rPr>
              <w:t>1325 dismantling facilities for end-of-life-vehicles</w:t>
            </w:r>
          </w:p>
        </w:tc>
      </w:tr>
      <w:tr w:rsidR="00BB590B" w:rsidTr="00BB590B">
        <w:tc>
          <w:tcPr>
            <w:cnfStyle w:val="001000000000" w:firstRow="0" w:lastRow="0" w:firstColumn="1" w:lastColumn="0" w:oddVBand="0" w:evenVBand="0" w:oddHBand="0" w:evenHBand="0" w:firstRowFirstColumn="0" w:firstRowLastColumn="0" w:lastRowFirstColumn="0" w:lastRowLastColumn="0"/>
            <w:tcW w:w="558" w:type="pct"/>
            <w:tcBorders>
              <w:top w:val="single" w:sz="4" w:space="0" w:color="auto"/>
              <w:bottom w:val="single" w:sz="4" w:space="0" w:color="auto"/>
            </w:tcBorders>
          </w:tcPr>
          <w:p w:rsidR="00BB590B" w:rsidRDefault="00D22AAA">
            <w:pPr>
              <w:spacing w:before="0" w:after="0"/>
              <w:jc w:val="both"/>
              <w:rPr>
                <w:noProof/>
              </w:rPr>
            </w:pPr>
            <w:r>
              <w:rPr>
                <w:noProof/>
              </w:rPr>
              <w:t>Greece (2013-2015)</w:t>
            </w:r>
          </w:p>
        </w:tc>
        <w:tc>
          <w:tcPr>
            <w:tcW w:w="2080" w:type="pct"/>
            <w:tcBorders>
              <w:top w:val="single" w:sz="4" w:space="0" w:color="auto"/>
              <w:bottom w:val="single" w:sz="4" w:space="0" w:color="auto"/>
            </w:tcBorders>
          </w:tcPr>
          <w:p w:rsidR="00BB590B" w:rsidRDefault="00D22AAA">
            <w:pPr>
              <w:pStyle w:val="ListParagraph"/>
              <w:numPr>
                <w:ilvl w:val="0"/>
                <w:numId w:val="25"/>
              </w:numPr>
              <w:spacing w:before="0"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PUBLIC POWER CORPORATION</w:t>
            </w:r>
            <w:r>
              <w:rPr>
                <w:noProof/>
                <w:sz w:val="22"/>
                <w:szCs w:val="22"/>
              </w:rPr>
              <w:t xml:space="preserve"> S.A.</w:t>
            </w:r>
          </w:p>
          <w:p w:rsidR="00BB590B" w:rsidRDefault="00D22AAA">
            <w:pPr>
              <w:pStyle w:val="ListParagraph"/>
              <w:numPr>
                <w:ilvl w:val="0"/>
                <w:numId w:val="25"/>
              </w:numPr>
              <w:spacing w:before="0" w:after="0"/>
              <w:jc w:val="both"/>
              <w:cnfStyle w:val="000000000000" w:firstRow="0" w:lastRow="0" w:firstColumn="0" w:lastColumn="0" w:oddVBand="0" w:evenVBand="0" w:oddHBand="0" w:evenHBand="0" w:firstRowFirstColumn="0" w:firstRowLastColumn="0" w:lastRowFirstColumn="0" w:lastRowLastColumn="0"/>
              <w:rPr>
                <w:noProof/>
                <w:sz w:val="22"/>
                <w:szCs w:val="22"/>
                <w:lang w:val="fr-CH"/>
              </w:rPr>
            </w:pPr>
            <w:r>
              <w:rPr>
                <w:noProof/>
                <w:sz w:val="22"/>
                <w:szCs w:val="22"/>
                <w:lang w:val="fr-CH"/>
              </w:rPr>
              <w:t>ALOUMINION THS ELLADAS S.A.</w:t>
            </w:r>
          </w:p>
          <w:p w:rsidR="00BB590B" w:rsidRDefault="00D22AAA">
            <w:pPr>
              <w:pStyle w:val="ListParagraph"/>
              <w:numPr>
                <w:ilvl w:val="0"/>
                <w:numId w:val="25"/>
              </w:numPr>
              <w:spacing w:before="0"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APOTEFROTIRAS S.A.</w:t>
            </w:r>
          </w:p>
          <w:p w:rsidR="00BB590B" w:rsidRDefault="00D22AAA">
            <w:pPr>
              <w:pStyle w:val="ListParagraph"/>
              <w:numPr>
                <w:ilvl w:val="0"/>
                <w:numId w:val="25"/>
              </w:numPr>
              <w:spacing w:before="0"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ELLINIKA PETRELEA S.A.</w:t>
            </w:r>
          </w:p>
          <w:p w:rsidR="00BB590B" w:rsidRDefault="00D22AAA">
            <w:pPr>
              <w:pStyle w:val="ListParagraph"/>
              <w:numPr>
                <w:ilvl w:val="0"/>
                <w:numId w:val="25"/>
              </w:numPr>
              <w:spacing w:before="0"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HELLENIC ENVIRONMENTAL CENTER S.A</w:t>
            </w:r>
          </w:p>
          <w:p w:rsidR="00BB590B" w:rsidRDefault="00D22AAA">
            <w:pPr>
              <w:pStyle w:val="ListParagraph"/>
              <w:numPr>
                <w:ilvl w:val="0"/>
                <w:numId w:val="25"/>
              </w:numPr>
              <w:spacing w:before="0"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NORTH AEGEAN SLOPS S.A.</w:t>
            </w:r>
          </w:p>
          <w:p w:rsidR="00BB590B" w:rsidRDefault="00D22AAA">
            <w:pPr>
              <w:pStyle w:val="ListParagraph"/>
              <w:numPr>
                <w:ilvl w:val="0"/>
                <w:numId w:val="25"/>
              </w:numPr>
              <w:spacing w:before="0"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APOSTIROSI S.A.</w:t>
            </w:r>
          </w:p>
          <w:p w:rsidR="00BB590B" w:rsidRDefault="00D22AAA">
            <w:pPr>
              <w:pStyle w:val="ListParagraph"/>
              <w:numPr>
                <w:ilvl w:val="0"/>
                <w:numId w:val="25"/>
              </w:numPr>
              <w:spacing w:before="0"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HYDROCLAVE HELLAS S.A.</w:t>
            </w:r>
          </w:p>
          <w:p w:rsidR="00BB590B" w:rsidRDefault="00D22AAA">
            <w:pPr>
              <w:pStyle w:val="ListParagraph"/>
              <w:numPr>
                <w:ilvl w:val="0"/>
                <w:numId w:val="25"/>
              </w:numPr>
              <w:spacing w:before="0"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MEDICAL WASTE S.A</w:t>
            </w:r>
          </w:p>
          <w:p w:rsidR="00BB590B" w:rsidRDefault="00D22AAA">
            <w:pPr>
              <w:pStyle w:val="ListParagraph"/>
              <w:numPr>
                <w:ilvl w:val="0"/>
                <w:numId w:val="25"/>
              </w:numPr>
              <w:spacing w:before="0"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STERIMED LTD</w:t>
            </w:r>
          </w:p>
          <w:p w:rsidR="00BB590B" w:rsidRDefault="00D22AAA">
            <w:pPr>
              <w:pStyle w:val="ListParagraph"/>
              <w:numPr>
                <w:ilvl w:val="0"/>
                <w:numId w:val="25"/>
              </w:numPr>
              <w:spacing w:before="0"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ECOPRIME SOLUTIONS LTD</w:t>
            </w:r>
          </w:p>
          <w:p w:rsidR="00BB590B" w:rsidRDefault="00D22AAA">
            <w:pPr>
              <w:pStyle w:val="ListParagraph"/>
              <w:numPr>
                <w:ilvl w:val="0"/>
                <w:numId w:val="25"/>
              </w:numPr>
              <w:spacing w:before="0"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INTERGEO LTD</w:t>
            </w:r>
          </w:p>
        </w:tc>
        <w:tc>
          <w:tcPr>
            <w:cnfStyle w:val="000100000000" w:firstRow="0" w:lastRow="0" w:firstColumn="0" w:lastColumn="1" w:oddVBand="0" w:evenVBand="0" w:oddHBand="0" w:evenHBand="0" w:firstRowFirstColumn="0" w:firstRowLastColumn="0" w:lastRowFirstColumn="0" w:lastRowLastColumn="0"/>
            <w:tcW w:w="2362" w:type="pct"/>
            <w:gridSpan w:val="3"/>
            <w:tcBorders>
              <w:top w:val="single" w:sz="4" w:space="0" w:color="auto"/>
              <w:bottom w:val="single" w:sz="4" w:space="0" w:color="auto"/>
            </w:tcBorders>
          </w:tcPr>
          <w:p w:rsidR="00BB590B" w:rsidRDefault="00D22AAA">
            <w:pPr>
              <w:pStyle w:val="ListParagraph"/>
              <w:numPr>
                <w:ilvl w:val="0"/>
                <w:numId w:val="23"/>
              </w:numPr>
              <w:spacing w:before="0" w:after="0"/>
              <w:jc w:val="both"/>
              <w:rPr>
                <w:noProof/>
                <w:sz w:val="22"/>
                <w:szCs w:val="22"/>
              </w:rPr>
            </w:pPr>
            <w:r>
              <w:rPr>
                <w:noProof/>
                <w:sz w:val="22"/>
                <w:szCs w:val="22"/>
              </w:rPr>
              <w:t>POLYECO Α.Ε.</w:t>
            </w:r>
          </w:p>
          <w:p w:rsidR="00BB590B" w:rsidRDefault="00D22AAA">
            <w:pPr>
              <w:pStyle w:val="ListParagraph"/>
              <w:numPr>
                <w:ilvl w:val="0"/>
                <w:numId w:val="23"/>
              </w:numPr>
              <w:spacing w:before="0" w:after="0"/>
              <w:jc w:val="both"/>
              <w:rPr>
                <w:noProof/>
                <w:sz w:val="22"/>
                <w:szCs w:val="22"/>
              </w:rPr>
            </w:pPr>
            <w:r>
              <w:rPr>
                <w:noProof/>
                <w:sz w:val="22"/>
                <w:szCs w:val="22"/>
              </w:rPr>
              <w:t>CYCLON HELLAS ΑΒΕΕΛΠ</w:t>
            </w:r>
          </w:p>
          <w:p w:rsidR="00BB590B" w:rsidRDefault="00D22AAA">
            <w:pPr>
              <w:pStyle w:val="ListParagraph"/>
              <w:numPr>
                <w:ilvl w:val="0"/>
                <w:numId w:val="23"/>
              </w:numPr>
              <w:spacing w:before="0" w:after="0"/>
              <w:jc w:val="both"/>
              <w:rPr>
                <w:noProof/>
                <w:sz w:val="22"/>
                <w:szCs w:val="22"/>
              </w:rPr>
            </w:pPr>
            <w:r>
              <w:rPr>
                <w:noProof/>
                <w:sz w:val="22"/>
                <w:szCs w:val="22"/>
              </w:rPr>
              <w:t>MICHAEL SIMITZOGLOU &amp; SONS Ltd.</w:t>
            </w:r>
          </w:p>
          <w:p w:rsidR="00BB590B" w:rsidRDefault="00D22AAA">
            <w:pPr>
              <w:pStyle w:val="ListParagraph"/>
              <w:numPr>
                <w:ilvl w:val="0"/>
                <w:numId w:val="23"/>
              </w:numPr>
              <w:spacing w:before="0" w:after="0"/>
              <w:jc w:val="both"/>
              <w:rPr>
                <w:noProof/>
                <w:sz w:val="22"/>
                <w:szCs w:val="22"/>
              </w:rPr>
            </w:pPr>
            <w:r>
              <w:rPr>
                <w:noProof/>
                <w:sz w:val="22"/>
                <w:szCs w:val="22"/>
              </w:rPr>
              <w:t>PETROLIN A.E.B.E.</w:t>
            </w:r>
          </w:p>
          <w:p w:rsidR="00BB590B" w:rsidRDefault="00D22AAA">
            <w:pPr>
              <w:pStyle w:val="ListParagraph"/>
              <w:numPr>
                <w:ilvl w:val="0"/>
                <w:numId w:val="23"/>
              </w:numPr>
              <w:spacing w:before="0" w:after="0"/>
              <w:jc w:val="both"/>
              <w:rPr>
                <w:noProof/>
                <w:sz w:val="22"/>
                <w:szCs w:val="22"/>
              </w:rPr>
            </w:pPr>
            <w:r>
              <w:rPr>
                <w:noProof/>
                <w:sz w:val="22"/>
                <w:szCs w:val="22"/>
              </w:rPr>
              <w:t>D.LIVADAROS-LUBRICANTS ACHAIA S.A.</w:t>
            </w:r>
          </w:p>
          <w:p w:rsidR="00BB590B" w:rsidRDefault="00D22AAA">
            <w:pPr>
              <w:pStyle w:val="ListParagraph"/>
              <w:numPr>
                <w:ilvl w:val="0"/>
                <w:numId w:val="23"/>
              </w:numPr>
              <w:spacing w:before="0" w:after="0"/>
              <w:jc w:val="both"/>
              <w:rPr>
                <w:noProof/>
                <w:sz w:val="22"/>
                <w:szCs w:val="22"/>
              </w:rPr>
            </w:pPr>
            <w:r>
              <w:rPr>
                <w:noProof/>
                <w:sz w:val="22"/>
                <w:szCs w:val="22"/>
              </w:rPr>
              <w:t>GREEN OIL Α.Ε.Β.Ε.</w:t>
            </w:r>
          </w:p>
          <w:p w:rsidR="00BB590B" w:rsidRDefault="00D22AAA">
            <w:pPr>
              <w:pStyle w:val="ListParagraph"/>
              <w:numPr>
                <w:ilvl w:val="0"/>
                <w:numId w:val="23"/>
              </w:numPr>
              <w:spacing w:before="0" w:after="0"/>
              <w:jc w:val="both"/>
              <w:rPr>
                <w:noProof/>
                <w:sz w:val="22"/>
                <w:szCs w:val="22"/>
              </w:rPr>
            </w:pPr>
            <w:r>
              <w:rPr>
                <w:noProof/>
                <w:sz w:val="22"/>
                <w:szCs w:val="22"/>
              </w:rPr>
              <w:t>DENVER SLOPS S.A.</w:t>
            </w:r>
          </w:p>
          <w:p w:rsidR="00BB590B" w:rsidRDefault="00D22AAA">
            <w:pPr>
              <w:pStyle w:val="ListParagraph"/>
              <w:numPr>
                <w:ilvl w:val="0"/>
                <w:numId w:val="23"/>
              </w:numPr>
              <w:spacing w:before="0" w:after="0"/>
              <w:jc w:val="both"/>
              <w:rPr>
                <w:noProof/>
                <w:sz w:val="22"/>
                <w:szCs w:val="22"/>
              </w:rPr>
            </w:pPr>
            <w:r>
              <w:rPr>
                <w:noProof/>
                <w:sz w:val="22"/>
                <w:szCs w:val="22"/>
              </w:rPr>
              <w:t>SKAMAGOULIS DIMITRIS</w:t>
            </w:r>
          </w:p>
          <w:p w:rsidR="00BB590B" w:rsidRDefault="00D22AAA">
            <w:pPr>
              <w:pStyle w:val="ListParagraph"/>
              <w:numPr>
                <w:ilvl w:val="0"/>
                <w:numId w:val="23"/>
              </w:numPr>
              <w:spacing w:before="0" w:after="0"/>
              <w:jc w:val="both"/>
              <w:rPr>
                <w:noProof/>
                <w:sz w:val="22"/>
                <w:szCs w:val="22"/>
                <w:lang w:val="fr-CH"/>
              </w:rPr>
            </w:pPr>
            <w:r>
              <w:rPr>
                <w:noProof/>
                <w:sz w:val="22"/>
                <w:szCs w:val="22"/>
                <w:lang w:val="fr-CH"/>
              </w:rPr>
              <w:t>MAVROULIS I.-PRIOVOLOS G. METPLAST A.B.E.E.</w:t>
            </w:r>
          </w:p>
          <w:p w:rsidR="00BB590B" w:rsidRDefault="00D22AAA">
            <w:pPr>
              <w:pStyle w:val="ListParagraph"/>
              <w:numPr>
                <w:ilvl w:val="0"/>
                <w:numId w:val="23"/>
              </w:numPr>
              <w:spacing w:before="0" w:after="0"/>
              <w:jc w:val="both"/>
              <w:rPr>
                <w:noProof/>
                <w:sz w:val="22"/>
                <w:szCs w:val="22"/>
                <w:lang w:val="pt-PT"/>
              </w:rPr>
            </w:pPr>
            <w:r>
              <w:rPr>
                <w:noProof/>
                <w:sz w:val="22"/>
                <w:szCs w:val="22"/>
                <w:lang w:val="pt-PT"/>
              </w:rPr>
              <w:t>CHOUMAS I. A.E.B.E.</w:t>
            </w:r>
          </w:p>
          <w:p w:rsidR="00BB590B" w:rsidRDefault="00D22AAA">
            <w:pPr>
              <w:pStyle w:val="ListParagraph"/>
              <w:numPr>
                <w:ilvl w:val="0"/>
                <w:numId w:val="23"/>
              </w:numPr>
              <w:spacing w:before="0" w:after="0"/>
              <w:jc w:val="both"/>
              <w:rPr>
                <w:noProof/>
                <w:sz w:val="22"/>
                <w:szCs w:val="22"/>
              </w:rPr>
            </w:pPr>
            <w:r>
              <w:rPr>
                <w:noProof/>
                <w:sz w:val="22"/>
                <w:szCs w:val="22"/>
              </w:rPr>
              <w:t>EVROS LEAD S.A.</w:t>
            </w:r>
          </w:p>
          <w:p w:rsidR="00BB590B" w:rsidRDefault="00D22AAA">
            <w:pPr>
              <w:pStyle w:val="ListParagraph"/>
              <w:numPr>
                <w:ilvl w:val="0"/>
                <w:numId w:val="23"/>
              </w:numPr>
              <w:spacing w:before="0" w:after="0"/>
              <w:jc w:val="both"/>
              <w:rPr>
                <w:noProof/>
                <w:sz w:val="22"/>
                <w:szCs w:val="22"/>
              </w:rPr>
            </w:pPr>
            <w:r>
              <w:rPr>
                <w:noProof/>
                <w:sz w:val="22"/>
                <w:szCs w:val="22"/>
              </w:rPr>
              <w:t>AMEKON S.A.</w:t>
            </w:r>
          </w:p>
          <w:p w:rsidR="00BB590B" w:rsidRDefault="00D22AAA">
            <w:pPr>
              <w:pStyle w:val="ListParagraph"/>
              <w:numPr>
                <w:ilvl w:val="0"/>
                <w:numId w:val="23"/>
              </w:numPr>
              <w:spacing w:before="0" w:after="0"/>
              <w:jc w:val="both"/>
              <w:rPr>
                <w:noProof/>
                <w:sz w:val="22"/>
                <w:szCs w:val="22"/>
                <w:lang w:val="es-ES"/>
              </w:rPr>
            </w:pPr>
            <w:r>
              <w:rPr>
                <w:noProof/>
                <w:sz w:val="22"/>
                <w:szCs w:val="22"/>
                <w:lang w:val="es-ES"/>
              </w:rPr>
              <w:t>E. VIDALIS- EL. VIDALI O.E.</w:t>
            </w:r>
          </w:p>
          <w:p w:rsidR="00BB590B" w:rsidRDefault="00D22AAA">
            <w:pPr>
              <w:pStyle w:val="ListParagraph"/>
              <w:numPr>
                <w:ilvl w:val="0"/>
                <w:numId w:val="23"/>
              </w:numPr>
              <w:spacing w:before="0" w:after="0"/>
              <w:jc w:val="both"/>
              <w:rPr>
                <w:noProof/>
                <w:sz w:val="22"/>
                <w:szCs w:val="22"/>
              </w:rPr>
            </w:pPr>
            <w:r>
              <w:rPr>
                <w:noProof/>
                <w:sz w:val="22"/>
                <w:szCs w:val="22"/>
              </w:rPr>
              <w:t>HELLENIC ENVIRONMENTAL CENTER S.A</w:t>
            </w:r>
          </w:p>
          <w:p w:rsidR="00BB590B" w:rsidRDefault="00D22AAA">
            <w:pPr>
              <w:pStyle w:val="ListParagraph"/>
              <w:numPr>
                <w:ilvl w:val="0"/>
                <w:numId w:val="23"/>
              </w:numPr>
              <w:spacing w:before="0" w:after="0"/>
              <w:jc w:val="both"/>
              <w:rPr>
                <w:noProof/>
                <w:sz w:val="22"/>
                <w:szCs w:val="22"/>
              </w:rPr>
            </w:pPr>
            <w:r>
              <w:rPr>
                <w:noProof/>
                <w:sz w:val="22"/>
                <w:szCs w:val="22"/>
              </w:rPr>
              <w:t>NORTH AEGEAN SLOPS S.A.</w:t>
            </w:r>
          </w:p>
          <w:p w:rsidR="00BB590B" w:rsidRDefault="00D22AAA">
            <w:pPr>
              <w:pStyle w:val="ListParagraph"/>
              <w:numPr>
                <w:ilvl w:val="0"/>
                <w:numId w:val="23"/>
              </w:numPr>
              <w:spacing w:before="0" w:after="0"/>
              <w:jc w:val="both"/>
              <w:rPr>
                <w:noProof/>
                <w:sz w:val="22"/>
                <w:szCs w:val="22"/>
              </w:rPr>
            </w:pPr>
            <w:r>
              <w:rPr>
                <w:noProof/>
                <w:sz w:val="22"/>
                <w:szCs w:val="22"/>
              </w:rPr>
              <w:t>ELLINIKA PETRELEA S.A.</w:t>
            </w:r>
          </w:p>
          <w:p w:rsidR="00BB590B" w:rsidRDefault="00D22AAA">
            <w:pPr>
              <w:pStyle w:val="ListParagraph"/>
              <w:numPr>
                <w:ilvl w:val="0"/>
                <w:numId w:val="23"/>
              </w:numPr>
              <w:spacing w:before="0" w:after="0"/>
              <w:jc w:val="both"/>
              <w:rPr>
                <w:noProof/>
                <w:sz w:val="22"/>
                <w:szCs w:val="22"/>
              </w:rPr>
            </w:pPr>
            <w:r>
              <w:rPr>
                <w:noProof/>
                <w:sz w:val="22"/>
                <w:szCs w:val="22"/>
              </w:rPr>
              <w:t xml:space="preserve">GINIS </w:t>
            </w:r>
          </w:p>
          <w:p w:rsidR="00BB590B" w:rsidRDefault="00D22AAA">
            <w:pPr>
              <w:pStyle w:val="ListParagraph"/>
              <w:numPr>
                <w:ilvl w:val="0"/>
                <w:numId w:val="23"/>
              </w:numPr>
              <w:spacing w:before="0" w:after="0"/>
              <w:jc w:val="both"/>
              <w:rPr>
                <w:noProof/>
                <w:sz w:val="22"/>
                <w:szCs w:val="22"/>
              </w:rPr>
            </w:pPr>
            <w:r>
              <w:rPr>
                <w:noProof/>
                <w:sz w:val="22"/>
                <w:szCs w:val="22"/>
              </w:rPr>
              <w:t>ELEUTHEROGLOU &amp; SIA O.E.</w:t>
            </w:r>
          </w:p>
          <w:p w:rsidR="00BB590B" w:rsidRDefault="00D22AAA">
            <w:pPr>
              <w:pStyle w:val="ListParagraph"/>
              <w:numPr>
                <w:ilvl w:val="0"/>
                <w:numId w:val="23"/>
              </w:numPr>
              <w:spacing w:before="0" w:after="0"/>
              <w:jc w:val="both"/>
              <w:rPr>
                <w:noProof/>
                <w:sz w:val="22"/>
                <w:szCs w:val="22"/>
              </w:rPr>
            </w:pPr>
            <w:r>
              <w:rPr>
                <w:noProof/>
                <w:sz w:val="22"/>
                <w:szCs w:val="22"/>
              </w:rPr>
              <w:t>VOGDANOS</w:t>
            </w:r>
          </w:p>
          <w:p w:rsidR="00BB590B" w:rsidRDefault="00D22AAA">
            <w:pPr>
              <w:pStyle w:val="ListParagraph"/>
              <w:numPr>
                <w:ilvl w:val="0"/>
                <w:numId w:val="23"/>
              </w:numPr>
              <w:spacing w:before="0" w:after="0"/>
              <w:jc w:val="both"/>
              <w:rPr>
                <w:noProof/>
                <w:sz w:val="22"/>
                <w:szCs w:val="22"/>
              </w:rPr>
            </w:pPr>
            <w:r>
              <w:rPr>
                <w:noProof/>
                <w:sz w:val="22"/>
                <w:szCs w:val="22"/>
              </w:rPr>
              <w:t>ENVIRONMENTAL PROTECTION ENGINEERING S.A.</w:t>
            </w:r>
          </w:p>
          <w:p w:rsidR="00BB590B" w:rsidRDefault="00D22AAA">
            <w:pPr>
              <w:pStyle w:val="ListParagraph"/>
              <w:numPr>
                <w:ilvl w:val="0"/>
                <w:numId w:val="23"/>
              </w:numPr>
              <w:spacing w:before="0" w:after="0"/>
              <w:jc w:val="both"/>
              <w:rPr>
                <w:noProof/>
                <w:sz w:val="22"/>
                <w:szCs w:val="22"/>
              </w:rPr>
            </w:pPr>
            <w:r>
              <w:rPr>
                <w:noProof/>
                <w:sz w:val="22"/>
                <w:szCs w:val="22"/>
              </w:rPr>
              <w:t>HALYPS BUILDING MATERIALS S.A</w:t>
            </w:r>
          </w:p>
          <w:p w:rsidR="00BB590B" w:rsidRDefault="00D22AAA">
            <w:pPr>
              <w:pStyle w:val="ListParagraph"/>
              <w:numPr>
                <w:ilvl w:val="0"/>
                <w:numId w:val="23"/>
              </w:numPr>
              <w:spacing w:before="0" w:after="0"/>
              <w:jc w:val="both"/>
              <w:rPr>
                <w:noProof/>
                <w:sz w:val="22"/>
                <w:szCs w:val="22"/>
              </w:rPr>
            </w:pPr>
            <w:r>
              <w:rPr>
                <w:noProof/>
                <w:sz w:val="22"/>
                <w:szCs w:val="22"/>
              </w:rPr>
              <w:t>ELDONS A.E.B.E.</w:t>
            </w:r>
          </w:p>
          <w:p w:rsidR="00BB590B" w:rsidRDefault="00D22AAA">
            <w:pPr>
              <w:pStyle w:val="ListParagraph"/>
              <w:numPr>
                <w:ilvl w:val="0"/>
                <w:numId w:val="23"/>
              </w:numPr>
              <w:spacing w:before="0" w:after="0"/>
              <w:jc w:val="both"/>
              <w:rPr>
                <w:noProof/>
                <w:sz w:val="22"/>
                <w:szCs w:val="22"/>
              </w:rPr>
            </w:pPr>
            <w:r>
              <w:rPr>
                <w:noProof/>
                <w:sz w:val="22"/>
                <w:szCs w:val="22"/>
              </w:rPr>
              <w:t xml:space="preserve">KONSTANTINIDIS </w:t>
            </w:r>
            <w:r>
              <w:rPr>
                <w:noProof/>
                <w:sz w:val="22"/>
                <w:szCs w:val="22"/>
              </w:rPr>
              <w:t>ABEE &amp; NE</w:t>
            </w:r>
          </w:p>
          <w:p w:rsidR="00BB590B" w:rsidRDefault="00D22AAA">
            <w:pPr>
              <w:pStyle w:val="ListParagraph"/>
              <w:numPr>
                <w:ilvl w:val="0"/>
                <w:numId w:val="23"/>
              </w:numPr>
              <w:spacing w:before="0" w:after="0"/>
              <w:jc w:val="both"/>
              <w:rPr>
                <w:noProof/>
                <w:sz w:val="22"/>
                <w:szCs w:val="22"/>
              </w:rPr>
            </w:pPr>
            <w:r>
              <w:rPr>
                <w:noProof/>
                <w:sz w:val="22"/>
                <w:szCs w:val="22"/>
              </w:rPr>
              <w:t>INTERGEO LTD</w:t>
            </w:r>
          </w:p>
          <w:p w:rsidR="00BB590B" w:rsidRDefault="00D22AAA">
            <w:pPr>
              <w:pStyle w:val="ListParagraph"/>
              <w:numPr>
                <w:ilvl w:val="0"/>
                <w:numId w:val="23"/>
              </w:numPr>
              <w:spacing w:before="0" w:after="0"/>
              <w:jc w:val="both"/>
              <w:rPr>
                <w:noProof/>
                <w:sz w:val="22"/>
                <w:szCs w:val="22"/>
              </w:rPr>
            </w:pPr>
            <w:r>
              <w:rPr>
                <w:noProof/>
                <w:sz w:val="22"/>
                <w:szCs w:val="22"/>
              </w:rPr>
              <w:t>FERI TRI ABEE</w:t>
            </w:r>
          </w:p>
          <w:p w:rsidR="00BB590B" w:rsidRDefault="00D22AAA">
            <w:pPr>
              <w:pStyle w:val="ListParagraph"/>
              <w:numPr>
                <w:ilvl w:val="0"/>
                <w:numId w:val="23"/>
              </w:numPr>
              <w:spacing w:before="0" w:after="0"/>
              <w:jc w:val="both"/>
              <w:rPr>
                <w:noProof/>
                <w:sz w:val="22"/>
                <w:szCs w:val="22"/>
              </w:rPr>
            </w:pPr>
            <w:r>
              <w:rPr>
                <w:noProof/>
                <w:sz w:val="22"/>
                <w:szCs w:val="22"/>
              </w:rPr>
              <w:t>MOTOR OIL HELLAS</w:t>
            </w:r>
          </w:p>
          <w:p w:rsidR="00BB590B" w:rsidRDefault="00D22AAA">
            <w:pPr>
              <w:pStyle w:val="ListParagraph"/>
              <w:numPr>
                <w:ilvl w:val="0"/>
                <w:numId w:val="23"/>
              </w:numPr>
              <w:spacing w:before="0" w:after="0"/>
              <w:jc w:val="both"/>
              <w:rPr>
                <w:noProof/>
                <w:sz w:val="22"/>
                <w:szCs w:val="22"/>
              </w:rPr>
            </w:pPr>
            <w:r>
              <w:rPr>
                <w:noProof/>
                <w:sz w:val="22"/>
                <w:szCs w:val="22"/>
              </w:rPr>
              <w:t>VEKO OIL - AFI KALOUPI</w:t>
            </w:r>
          </w:p>
          <w:p w:rsidR="00BB590B" w:rsidRDefault="00D22AAA">
            <w:pPr>
              <w:pStyle w:val="ListParagraph"/>
              <w:numPr>
                <w:ilvl w:val="0"/>
                <w:numId w:val="23"/>
              </w:numPr>
              <w:spacing w:before="0" w:after="0"/>
              <w:jc w:val="both"/>
              <w:rPr>
                <w:noProof/>
                <w:sz w:val="22"/>
                <w:szCs w:val="22"/>
              </w:rPr>
            </w:pPr>
            <w:r>
              <w:rPr>
                <w:noProof/>
                <w:sz w:val="22"/>
                <w:szCs w:val="22"/>
              </w:rPr>
              <w:t>BIBLITZIS &amp; SIA – MAVIOL</w:t>
            </w:r>
          </w:p>
          <w:p w:rsidR="00BB590B" w:rsidRDefault="00D22AAA">
            <w:pPr>
              <w:pStyle w:val="ListParagraph"/>
              <w:numPr>
                <w:ilvl w:val="0"/>
                <w:numId w:val="23"/>
              </w:numPr>
              <w:spacing w:before="0" w:after="0"/>
              <w:jc w:val="both"/>
              <w:rPr>
                <w:noProof/>
                <w:sz w:val="22"/>
                <w:szCs w:val="22"/>
              </w:rPr>
            </w:pPr>
            <w:r>
              <w:rPr>
                <w:noProof/>
                <w:sz w:val="22"/>
                <w:szCs w:val="22"/>
              </w:rPr>
              <w:t>SUNLIGHT RECYCLING SA</w:t>
            </w:r>
          </w:p>
          <w:p w:rsidR="00BB590B" w:rsidRDefault="00D22AAA">
            <w:pPr>
              <w:pStyle w:val="ListParagraph"/>
              <w:numPr>
                <w:ilvl w:val="0"/>
                <w:numId w:val="23"/>
              </w:numPr>
              <w:spacing w:before="0" w:after="0"/>
              <w:jc w:val="both"/>
              <w:rPr>
                <w:noProof/>
                <w:sz w:val="22"/>
                <w:szCs w:val="22"/>
              </w:rPr>
            </w:pPr>
            <w:r>
              <w:rPr>
                <w:noProof/>
                <w:sz w:val="22"/>
                <w:szCs w:val="22"/>
              </w:rPr>
              <w:t>VIANATT S.A.</w:t>
            </w:r>
          </w:p>
          <w:p w:rsidR="00BB590B" w:rsidRDefault="00D22AAA">
            <w:pPr>
              <w:pStyle w:val="ListParagraph"/>
              <w:numPr>
                <w:ilvl w:val="0"/>
                <w:numId w:val="23"/>
              </w:numPr>
              <w:spacing w:before="0" w:after="0"/>
              <w:jc w:val="both"/>
              <w:rPr>
                <w:noProof/>
                <w:sz w:val="22"/>
                <w:szCs w:val="22"/>
              </w:rPr>
            </w:pPr>
            <w:r>
              <w:rPr>
                <w:noProof/>
                <w:sz w:val="22"/>
                <w:szCs w:val="22"/>
              </w:rPr>
              <w:t>TITAN S.A.</w:t>
            </w:r>
          </w:p>
          <w:p w:rsidR="00BB590B" w:rsidRDefault="00D22AAA">
            <w:pPr>
              <w:pStyle w:val="ListParagraph"/>
              <w:numPr>
                <w:ilvl w:val="0"/>
                <w:numId w:val="23"/>
              </w:numPr>
              <w:spacing w:before="0" w:after="0"/>
              <w:jc w:val="both"/>
              <w:rPr>
                <w:noProof/>
                <w:sz w:val="22"/>
                <w:szCs w:val="22"/>
              </w:rPr>
            </w:pPr>
            <w:r>
              <w:rPr>
                <w:noProof/>
                <w:sz w:val="22"/>
                <w:szCs w:val="22"/>
              </w:rPr>
              <w:t>BARBAGIANIDOU MARIA</w:t>
            </w:r>
          </w:p>
          <w:p w:rsidR="00BB590B" w:rsidRDefault="00D22AAA">
            <w:pPr>
              <w:pStyle w:val="ListParagraph"/>
              <w:numPr>
                <w:ilvl w:val="0"/>
                <w:numId w:val="23"/>
              </w:numPr>
              <w:spacing w:before="0" w:after="0"/>
              <w:jc w:val="both"/>
              <w:rPr>
                <w:noProof/>
                <w:sz w:val="22"/>
                <w:szCs w:val="22"/>
                <w:lang w:val="nl-NL"/>
              </w:rPr>
            </w:pPr>
            <w:r>
              <w:rPr>
                <w:noProof/>
                <w:sz w:val="22"/>
                <w:szCs w:val="22"/>
                <w:lang w:val="nl-NL"/>
              </w:rPr>
              <w:t>PIRAIKI METAL RECYCLING S.A.</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pct"/>
            <w:tcBorders>
              <w:top w:val="single" w:sz="4" w:space="0" w:color="auto"/>
              <w:bottom w:val="single" w:sz="4" w:space="0" w:color="auto"/>
            </w:tcBorders>
          </w:tcPr>
          <w:p w:rsidR="00BB590B" w:rsidRDefault="00D22AAA">
            <w:pPr>
              <w:spacing w:before="0" w:after="0"/>
              <w:jc w:val="both"/>
              <w:rPr>
                <w:noProof/>
              </w:rPr>
            </w:pPr>
            <w:r>
              <w:rPr>
                <w:noProof/>
              </w:rPr>
              <w:t xml:space="preserve">Hungary (2014-2015) </w:t>
            </w:r>
          </w:p>
        </w:tc>
        <w:tc>
          <w:tcPr>
            <w:cnfStyle w:val="000100000000" w:firstRow="0" w:lastRow="0" w:firstColumn="0" w:lastColumn="1" w:oddVBand="0" w:evenVBand="0" w:oddHBand="0" w:evenHBand="0" w:firstRowFirstColumn="0" w:firstRowLastColumn="0" w:lastRowFirstColumn="0" w:lastRowLastColumn="0"/>
            <w:tcW w:w="4442" w:type="pct"/>
            <w:gridSpan w:val="4"/>
            <w:tcBorders>
              <w:top w:val="single" w:sz="4" w:space="0" w:color="auto"/>
              <w:bottom w:val="single" w:sz="4" w:space="0" w:color="auto"/>
            </w:tcBorders>
          </w:tcPr>
          <w:p w:rsidR="00BB590B" w:rsidRDefault="00D22AAA">
            <w:pPr>
              <w:spacing w:before="0" w:after="0"/>
              <w:jc w:val="both"/>
              <w:rPr>
                <w:noProof/>
                <w:sz w:val="22"/>
                <w:szCs w:val="22"/>
              </w:rPr>
            </w:pPr>
            <w:r>
              <w:rPr>
                <w:noProof/>
                <w:sz w:val="22"/>
                <w:szCs w:val="22"/>
              </w:rPr>
              <w:t xml:space="preserve">Information could be obtained from: </w:t>
            </w:r>
          </w:p>
          <w:p w:rsidR="00BB590B" w:rsidRDefault="00D22AAA">
            <w:pPr>
              <w:pStyle w:val="ListParagraph"/>
              <w:numPr>
                <w:ilvl w:val="0"/>
                <w:numId w:val="23"/>
              </w:numPr>
              <w:spacing w:before="0" w:after="0"/>
              <w:jc w:val="both"/>
              <w:rPr>
                <w:noProof/>
                <w:sz w:val="22"/>
                <w:szCs w:val="22"/>
                <w:lang w:val="fr-BE"/>
              </w:rPr>
            </w:pPr>
            <w:r>
              <w:rPr>
                <w:noProof/>
                <w:sz w:val="22"/>
                <w:szCs w:val="22"/>
                <w:lang w:val="fr-BE"/>
              </w:rPr>
              <w:t xml:space="preserve">OKIR - National Environmental Information System (public database): </w:t>
            </w:r>
            <w:hyperlink r:id="rId37" w:history="1">
              <w:r>
                <w:rPr>
                  <w:rStyle w:val="Hyperlink"/>
                  <w:rFonts w:asciiTheme="minorHAnsi" w:hAnsiTheme="minorHAnsi"/>
                  <w:noProof/>
                  <w:sz w:val="22"/>
                  <w:szCs w:val="22"/>
                  <w:lang w:val="fr-BE"/>
                </w:rPr>
                <w:t>http://web.okir.hu/sse/?group=EHIR</w:t>
              </w:r>
            </w:hyperlink>
            <w:r>
              <w:rPr>
                <w:noProof/>
                <w:sz w:val="22"/>
                <w:szCs w:val="22"/>
                <w:lang w:val="fr-BE"/>
              </w:rPr>
              <w:t xml:space="preserve">  </w:t>
            </w:r>
          </w:p>
          <w:p w:rsidR="00BB590B" w:rsidRDefault="00D22AAA">
            <w:pPr>
              <w:pStyle w:val="ListParagraph"/>
              <w:numPr>
                <w:ilvl w:val="0"/>
                <w:numId w:val="23"/>
              </w:numPr>
              <w:spacing w:before="0" w:after="0"/>
              <w:jc w:val="both"/>
              <w:rPr>
                <w:noProof/>
                <w:sz w:val="22"/>
                <w:szCs w:val="22"/>
              </w:rPr>
            </w:pPr>
            <w:r>
              <w:rPr>
                <w:noProof/>
                <w:sz w:val="22"/>
                <w:szCs w:val="22"/>
              </w:rPr>
              <w:t xml:space="preserve">Association of Environmental Services and Producers: </w:t>
            </w:r>
            <w:hyperlink r:id="rId38" w:history="1">
              <w:r>
                <w:rPr>
                  <w:rStyle w:val="Hyperlink"/>
                  <w:rFonts w:asciiTheme="minorHAnsi" w:hAnsiTheme="minorHAnsi"/>
                  <w:noProof/>
                  <w:sz w:val="22"/>
                  <w:szCs w:val="22"/>
                </w:rPr>
                <w:t>www.kszgy</w:t>
              </w:r>
              <w:r>
                <w:rPr>
                  <w:rStyle w:val="Hyperlink"/>
                  <w:rFonts w:asciiTheme="minorHAnsi" w:hAnsiTheme="minorHAnsi"/>
                  <w:noProof/>
                  <w:sz w:val="22"/>
                  <w:szCs w:val="22"/>
                </w:rPr>
                <w:t>sz.hu</w:t>
              </w:r>
            </w:hyperlink>
            <w:r>
              <w:rPr>
                <w:noProof/>
                <w:sz w:val="22"/>
                <w:szCs w:val="22"/>
              </w:rPr>
              <w:t xml:space="preserve"> </w:t>
            </w:r>
          </w:p>
        </w:tc>
      </w:tr>
      <w:tr w:rsidR="00BB590B" w:rsidTr="00BB590B">
        <w:tc>
          <w:tcPr>
            <w:cnfStyle w:val="001000000000" w:firstRow="0" w:lastRow="0" w:firstColumn="1" w:lastColumn="0" w:oddVBand="0" w:evenVBand="0" w:oddHBand="0" w:evenHBand="0" w:firstRowFirstColumn="0" w:firstRowLastColumn="0" w:lastRowFirstColumn="0" w:lastRowLastColumn="0"/>
            <w:tcW w:w="558" w:type="pct"/>
            <w:tcBorders>
              <w:top w:val="single" w:sz="4" w:space="0" w:color="auto"/>
              <w:bottom w:val="single" w:sz="4" w:space="0" w:color="auto"/>
            </w:tcBorders>
          </w:tcPr>
          <w:p w:rsidR="00BB590B" w:rsidRDefault="00D22AAA">
            <w:pPr>
              <w:spacing w:before="0" w:after="0"/>
              <w:jc w:val="both"/>
              <w:rPr>
                <w:noProof/>
              </w:rPr>
            </w:pPr>
            <w:r>
              <w:rPr>
                <w:noProof/>
              </w:rPr>
              <w:t>Ireland (2013-2015)</w:t>
            </w:r>
          </w:p>
        </w:tc>
        <w:tc>
          <w:tcPr>
            <w:tcW w:w="2080" w:type="pct"/>
            <w:tcBorders>
              <w:top w:val="single" w:sz="4" w:space="0" w:color="auto"/>
              <w:bottom w:val="single" w:sz="4" w:space="0" w:color="auto"/>
            </w:tcBorders>
          </w:tcPr>
          <w:p w:rsidR="00BB590B" w:rsidRDefault="00D22AAA">
            <w:pPr>
              <w:pStyle w:val="ListParagraph"/>
              <w:numPr>
                <w:ilvl w:val="0"/>
                <w:numId w:val="27"/>
              </w:numPr>
              <w:spacing w:before="0"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Enva Ireland Ltd trading as Enva (W0041-01)</w:t>
            </w:r>
          </w:p>
          <w:p w:rsidR="00BB590B" w:rsidRDefault="00D22AAA">
            <w:pPr>
              <w:pStyle w:val="ListParagraph"/>
              <w:numPr>
                <w:ilvl w:val="0"/>
                <w:numId w:val="27"/>
              </w:numPr>
              <w:spacing w:before="0"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SRCL Ltd (W0055-02), 430 Beech Road, Western Industrial Estate, Dublin 12</w:t>
            </w:r>
          </w:p>
          <w:p w:rsidR="00BB590B" w:rsidRDefault="00D22AAA">
            <w:pPr>
              <w:pStyle w:val="ListParagraph"/>
              <w:numPr>
                <w:ilvl w:val="0"/>
                <w:numId w:val="27"/>
              </w:numPr>
              <w:spacing w:before="0"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EcoSafe Systems Ltd (W0054-02), Unit 1 Allied Industrial Estate, Kylemore Road, Ballyfermot, Dublin 10</w:t>
            </w:r>
          </w:p>
          <w:p w:rsidR="00BB590B" w:rsidRDefault="00D22AAA">
            <w:pPr>
              <w:pStyle w:val="ListParagraph"/>
              <w:numPr>
                <w:ilvl w:val="0"/>
                <w:numId w:val="27"/>
              </w:numPr>
              <w:spacing w:before="0"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Indaver</w:t>
            </w:r>
            <w:r>
              <w:rPr>
                <w:noProof/>
                <w:sz w:val="22"/>
                <w:szCs w:val="22"/>
              </w:rPr>
              <w:t xml:space="preserve"> Ireland (W0036-02), Tolka Quay Road, Dublin 1</w:t>
            </w:r>
          </w:p>
          <w:p w:rsidR="00BB590B" w:rsidRDefault="00D22AAA">
            <w:pPr>
              <w:pStyle w:val="ListParagraph"/>
              <w:numPr>
                <w:ilvl w:val="0"/>
                <w:numId w:val="27"/>
              </w:numPr>
              <w:spacing w:before="0"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Safety Kleen Ireland (W0099-01), Unit 5, Airton Road, Tallaght, Dublin 24</w:t>
            </w:r>
          </w:p>
          <w:p w:rsidR="00BB590B" w:rsidRDefault="00D22AAA">
            <w:pPr>
              <w:pStyle w:val="ListParagraph"/>
              <w:numPr>
                <w:ilvl w:val="0"/>
                <w:numId w:val="27"/>
              </w:numPr>
              <w:spacing w:before="0"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Veolia Environmental Services Technical Solutions Ltd (W0050-02), Corrin, Fermoy, Co. Cork</w:t>
            </w:r>
          </w:p>
          <w:p w:rsidR="00BB590B" w:rsidRDefault="00D22AAA">
            <w:pPr>
              <w:pStyle w:val="ListParagraph"/>
              <w:numPr>
                <w:ilvl w:val="0"/>
                <w:numId w:val="27"/>
              </w:numPr>
              <w:spacing w:before="0"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 xml:space="preserve">MacAnulty Specialist Underground Services </w:t>
            </w:r>
            <w:r>
              <w:rPr>
                <w:noProof/>
                <w:sz w:val="22"/>
                <w:szCs w:val="22"/>
              </w:rPr>
              <w:t>Ltd., Naas Rd. Dublin 12 (W0196-01)</w:t>
            </w:r>
          </w:p>
          <w:p w:rsidR="00BB590B" w:rsidRDefault="00D22AAA">
            <w:pPr>
              <w:pStyle w:val="ListParagraph"/>
              <w:numPr>
                <w:ilvl w:val="0"/>
                <w:numId w:val="27"/>
              </w:numPr>
              <w:spacing w:before="0"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Rilta Environmental Limited (W0192-03), Block 402, Greenogue Business Park, Rathcoole, Co. Dublin</w:t>
            </w:r>
          </w:p>
        </w:tc>
        <w:tc>
          <w:tcPr>
            <w:cnfStyle w:val="000100000000" w:firstRow="0" w:lastRow="0" w:firstColumn="0" w:lastColumn="1" w:oddVBand="0" w:evenVBand="0" w:oddHBand="0" w:evenHBand="0" w:firstRowFirstColumn="0" w:firstRowLastColumn="0" w:lastRowFirstColumn="0" w:lastRowLastColumn="0"/>
            <w:tcW w:w="2362" w:type="pct"/>
            <w:gridSpan w:val="3"/>
            <w:tcBorders>
              <w:top w:val="single" w:sz="4" w:space="0" w:color="auto"/>
              <w:bottom w:val="single" w:sz="4" w:space="0" w:color="auto"/>
            </w:tcBorders>
          </w:tcPr>
          <w:p w:rsidR="00BB590B" w:rsidRDefault="00D22AAA">
            <w:pPr>
              <w:pStyle w:val="ListParagraph"/>
              <w:numPr>
                <w:ilvl w:val="0"/>
                <w:numId w:val="27"/>
              </w:numPr>
              <w:tabs>
                <w:tab w:val="left" w:pos="357"/>
                <w:tab w:val="left" w:pos="720"/>
              </w:tabs>
              <w:spacing w:before="0" w:after="0"/>
              <w:rPr>
                <w:noProof/>
                <w:sz w:val="22"/>
                <w:szCs w:val="22"/>
              </w:rPr>
            </w:pPr>
            <w:r>
              <w:rPr>
                <w:noProof/>
                <w:sz w:val="22"/>
                <w:szCs w:val="22"/>
              </w:rPr>
              <w:t>Irish Lamp Recycling, Athy, Co. Kildare (WFP-KE-080348-01)</w:t>
            </w:r>
          </w:p>
          <w:p w:rsidR="00BB590B" w:rsidRDefault="00D22AAA">
            <w:pPr>
              <w:pStyle w:val="ListParagraph"/>
              <w:numPr>
                <w:ilvl w:val="0"/>
                <w:numId w:val="27"/>
              </w:numPr>
              <w:tabs>
                <w:tab w:val="left" w:pos="357"/>
                <w:tab w:val="left" w:pos="720"/>
              </w:tabs>
              <w:spacing w:before="0" w:after="0"/>
              <w:rPr>
                <w:noProof/>
                <w:sz w:val="22"/>
                <w:szCs w:val="22"/>
              </w:rPr>
            </w:pPr>
            <w:r>
              <w:rPr>
                <w:noProof/>
                <w:sz w:val="22"/>
                <w:szCs w:val="22"/>
              </w:rPr>
              <w:t>Enva Ireland Ltd trading as Enva (W0041-01)</w:t>
            </w:r>
          </w:p>
          <w:p w:rsidR="00BB590B" w:rsidRDefault="00D22AAA">
            <w:pPr>
              <w:pStyle w:val="ListParagraph"/>
              <w:numPr>
                <w:ilvl w:val="0"/>
                <w:numId w:val="27"/>
              </w:numPr>
              <w:tabs>
                <w:tab w:val="left" w:pos="357"/>
                <w:tab w:val="left" w:pos="720"/>
              </w:tabs>
              <w:spacing w:before="0" w:after="0"/>
              <w:rPr>
                <w:noProof/>
                <w:sz w:val="22"/>
                <w:szCs w:val="22"/>
              </w:rPr>
            </w:pPr>
            <w:r>
              <w:rPr>
                <w:noProof/>
                <w:sz w:val="22"/>
                <w:szCs w:val="22"/>
              </w:rPr>
              <w:t xml:space="preserve">Soltec Ireland Ltd </w:t>
            </w:r>
            <w:r>
              <w:rPr>
                <w:noProof/>
                <w:sz w:val="22"/>
                <w:szCs w:val="22"/>
              </w:rPr>
              <w:t>(W0115-01), Mullingar Industrial Estate, Mullingar, Co. Westmeath</w:t>
            </w:r>
          </w:p>
          <w:p w:rsidR="00BB590B" w:rsidRDefault="00D22AAA">
            <w:pPr>
              <w:pStyle w:val="ListParagraph"/>
              <w:numPr>
                <w:ilvl w:val="0"/>
                <w:numId w:val="27"/>
              </w:numPr>
              <w:tabs>
                <w:tab w:val="left" w:pos="357"/>
                <w:tab w:val="left" w:pos="720"/>
              </w:tabs>
              <w:spacing w:before="0" w:after="0"/>
              <w:rPr>
                <w:noProof/>
                <w:sz w:val="22"/>
                <w:szCs w:val="22"/>
              </w:rPr>
            </w:pPr>
            <w:r>
              <w:rPr>
                <w:noProof/>
                <w:sz w:val="22"/>
                <w:szCs w:val="22"/>
              </w:rPr>
              <w:t>KMK Metals Recycling (W0113-03), Cappincur Industrial Estate, Daingean Road, Tullamore, Co. Offaly</w:t>
            </w:r>
          </w:p>
          <w:p w:rsidR="00BB590B" w:rsidRDefault="00D22AAA">
            <w:pPr>
              <w:pStyle w:val="ListParagraph"/>
              <w:numPr>
                <w:ilvl w:val="0"/>
                <w:numId w:val="27"/>
              </w:numPr>
              <w:tabs>
                <w:tab w:val="left" w:pos="357"/>
                <w:tab w:val="left" w:pos="720"/>
              </w:tabs>
              <w:spacing w:before="0" w:after="0"/>
              <w:rPr>
                <w:noProof/>
                <w:sz w:val="22"/>
                <w:szCs w:val="22"/>
              </w:rPr>
            </w:pPr>
            <w:r>
              <w:rPr>
                <w:noProof/>
                <w:sz w:val="22"/>
                <w:szCs w:val="22"/>
              </w:rPr>
              <w:t>Indaver (W0036-02), Tolka Quay Road, Dublin 1</w:t>
            </w:r>
          </w:p>
          <w:p w:rsidR="00BB590B" w:rsidRDefault="00D22AAA">
            <w:pPr>
              <w:pStyle w:val="ListParagraph"/>
              <w:numPr>
                <w:ilvl w:val="0"/>
                <w:numId w:val="27"/>
              </w:numPr>
              <w:tabs>
                <w:tab w:val="left" w:pos="357"/>
                <w:tab w:val="left" w:pos="720"/>
              </w:tabs>
              <w:spacing w:before="0" w:after="0"/>
              <w:rPr>
                <w:noProof/>
                <w:sz w:val="22"/>
                <w:szCs w:val="22"/>
              </w:rPr>
            </w:pPr>
            <w:r>
              <w:rPr>
                <w:noProof/>
                <w:sz w:val="22"/>
                <w:szCs w:val="22"/>
              </w:rPr>
              <w:t>Safety Kleen Ireland (W0099-01), Unit 5, Airt</w:t>
            </w:r>
            <w:r>
              <w:rPr>
                <w:noProof/>
                <w:sz w:val="22"/>
                <w:szCs w:val="22"/>
              </w:rPr>
              <w:t>on Road, Tallaght, Dublin 24</w:t>
            </w:r>
          </w:p>
          <w:p w:rsidR="00BB590B" w:rsidRDefault="00D22AAA">
            <w:pPr>
              <w:pStyle w:val="ListParagraph"/>
              <w:numPr>
                <w:ilvl w:val="0"/>
                <w:numId w:val="27"/>
              </w:numPr>
              <w:tabs>
                <w:tab w:val="left" w:pos="357"/>
                <w:tab w:val="left" w:pos="720"/>
              </w:tabs>
              <w:spacing w:before="0" w:after="0"/>
              <w:rPr>
                <w:noProof/>
                <w:sz w:val="22"/>
                <w:szCs w:val="22"/>
              </w:rPr>
            </w:pPr>
            <w:r>
              <w:rPr>
                <w:noProof/>
                <w:sz w:val="22"/>
                <w:szCs w:val="22"/>
              </w:rPr>
              <w:t>Veolia Environmental Services Technical Solutions Ltd.(W0050-02), Corrin, Fermoy, Co. Cork</w:t>
            </w:r>
          </w:p>
          <w:p w:rsidR="00BB590B" w:rsidRDefault="00D22AAA">
            <w:pPr>
              <w:pStyle w:val="ListParagraph"/>
              <w:numPr>
                <w:ilvl w:val="0"/>
                <w:numId w:val="27"/>
              </w:numPr>
              <w:tabs>
                <w:tab w:val="left" w:pos="357"/>
                <w:tab w:val="left" w:pos="720"/>
              </w:tabs>
              <w:spacing w:before="0" w:after="0"/>
              <w:rPr>
                <w:noProof/>
                <w:sz w:val="22"/>
                <w:szCs w:val="22"/>
              </w:rPr>
            </w:pPr>
            <w:r>
              <w:rPr>
                <w:noProof/>
                <w:sz w:val="22"/>
                <w:szCs w:val="22"/>
              </w:rPr>
              <w:t>Rilta Environmental Limited (W0192-03), Block 402, Greenogue Business Park, Rathcoole, Co. Dublin</w:t>
            </w:r>
          </w:p>
          <w:p w:rsidR="00BB590B" w:rsidRDefault="00D22AAA">
            <w:pPr>
              <w:pStyle w:val="ListParagraph"/>
              <w:numPr>
                <w:ilvl w:val="0"/>
                <w:numId w:val="27"/>
              </w:numPr>
              <w:tabs>
                <w:tab w:val="left" w:pos="357"/>
                <w:tab w:val="left" w:pos="720"/>
              </w:tabs>
              <w:spacing w:before="0" w:after="0"/>
              <w:rPr>
                <w:noProof/>
                <w:sz w:val="22"/>
                <w:szCs w:val="22"/>
              </w:rPr>
            </w:pPr>
            <w:r>
              <w:rPr>
                <w:noProof/>
                <w:sz w:val="22"/>
                <w:szCs w:val="22"/>
              </w:rPr>
              <w:t>Rilta Environmental Ltd, (W0185-01) Si</w:t>
            </w:r>
            <w:r>
              <w:rPr>
                <w:noProof/>
                <w:sz w:val="22"/>
                <w:szCs w:val="22"/>
              </w:rPr>
              <w:t>te No. 14A1, Greenogue Business Park, Rathcoole, County Dublin.</w:t>
            </w:r>
          </w:p>
          <w:p w:rsidR="00BB590B" w:rsidRDefault="00D22AAA">
            <w:pPr>
              <w:pStyle w:val="ListParagraph"/>
              <w:numPr>
                <w:ilvl w:val="0"/>
                <w:numId w:val="27"/>
              </w:numPr>
              <w:tabs>
                <w:tab w:val="left" w:pos="357"/>
                <w:tab w:val="left" w:pos="720"/>
              </w:tabs>
              <w:spacing w:before="0" w:after="0"/>
              <w:rPr>
                <w:noProof/>
                <w:sz w:val="22"/>
                <w:szCs w:val="22"/>
              </w:rPr>
            </w:pPr>
            <w:r>
              <w:rPr>
                <w:noProof/>
                <w:sz w:val="22"/>
                <w:szCs w:val="22"/>
              </w:rPr>
              <w:t>ENVA, (W0184-01) Clonminam Industrial Estate, Portlaoise, co. Laois.</w:t>
            </w:r>
          </w:p>
          <w:p w:rsidR="00BB590B" w:rsidRDefault="00D22AAA">
            <w:pPr>
              <w:pStyle w:val="ListParagraph"/>
              <w:numPr>
                <w:ilvl w:val="0"/>
                <w:numId w:val="27"/>
              </w:numPr>
              <w:tabs>
                <w:tab w:val="left" w:pos="357"/>
                <w:tab w:val="left" w:pos="720"/>
              </w:tabs>
              <w:spacing w:before="0" w:after="0"/>
              <w:rPr>
                <w:noProof/>
                <w:sz w:val="22"/>
                <w:szCs w:val="22"/>
              </w:rPr>
            </w:pPr>
            <w:r>
              <w:rPr>
                <w:noProof/>
                <w:sz w:val="22"/>
                <w:szCs w:val="22"/>
              </w:rPr>
              <w:t>Hi-Volt Ireland Ltd (W0267-01), Ballyduff (Townland Shanballyduff and Piercetown), Thurles, Co. Tipperary</w:t>
            </w:r>
          </w:p>
          <w:p w:rsidR="00BB590B" w:rsidRDefault="00D22AAA">
            <w:pPr>
              <w:pStyle w:val="ListParagraph"/>
              <w:numPr>
                <w:ilvl w:val="0"/>
                <w:numId w:val="27"/>
              </w:numPr>
              <w:tabs>
                <w:tab w:val="left" w:pos="357"/>
                <w:tab w:val="left" w:pos="720"/>
              </w:tabs>
              <w:spacing w:before="0" w:after="0"/>
              <w:rPr>
                <w:noProof/>
                <w:sz w:val="22"/>
                <w:szCs w:val="22"/>
              </w:rPr>
            </w:pPr>
            <w:r>
              <w:rPr>
                <w:noProof/>
                <w:sz w:val="22"/>
                <w:szCs w:val="22"/>
              </w:rPr>
              <w:t>The Recycling Vil</w:t>
            </w:r>
            <w:r>
              <w:rPr>
                <w:noProof/>
                <w:sz w:val="22"/>
                <w:szCs w:val="22"/>
              </w:rPr>
              <w:t>lage, WP 2007/20 , Unit 4 Tenure Business Park, Monasterboice, Drogheda, Co. Louth</w:t>
            </w:r>
          </w:p>
          <w:p w:rsidR="00BB590B" w:rsidRDefault="00D22AAA">
            <w:pPr>
              <w:pStyle w:val="ListParagraph"/>
              <w:numPr>
                <w:ilvl w:val="0"/>
                <w:numId w:val="27"/>
              </w:numPr>
              <w:tabs>
                <w:tab w:val="left" w:pos="357"/>
                <w:tab w:val="left" w:pos="720"/>
              </w:tabs>
              <w:spacing w:before="0" w:after="0"/>
              <w:rPr>
                <w:noProof/>
              </w:rPr>
            </w:pPr>
            <w:r>
              <w:rPr>
                <w:noProof/>
                <w:sz w:val="22"/>
                <w:szCs w:val="22"/>
              </w:rPr>
              <w:t>Enva Ireland Ltd, (W0145-02) Raffeen Ind. Est., Ringaskiddy Road, Monkstown, Co. Cork</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pct"/>
            <w:tcBorders>
              <w:top w:val="single" w:sz="4" w:space="0" w:color="auto"/>
              <w:bottom w:val="single" w:sz="4" w:space="0" w:color="auto"/>
            </w:tcBorders>
          </w:tcPr>
          <w:p w:rsidR="00BB590B" w:rsidRDefault="00D22AAA">
            <w:pPr>
              <w:spacing w:before="0" w:after="0"/>
              <w:jc w:val="both"/>
              <w:rPr>
                <w:noProof/>
              </w:rPr>
            </w:pPr>
            <w:r>
              <w:rPr>
                <w:noProof/>
              </w:rPr>
              <w:t>Italy (2013-2015)</w:t>
            </w:r>
          </w:p>
        </w:tc>
        <w:tc>
          <w:tcPr>
            <w:tcW w:w="2080" w:type="pct"/>
            <w:tcBorders>
              <w:top w:val="single" w:sz="4" w:space="0" w:color="auto"/>
              <w:bottom w:val="single" w:sz="4" w:space="0" w:color="auto"/>
            </w:tcBorders>
          </w:tcPr>
          <w:p w:rsidR="00BB590B" w:rsidRDefault="00D22AAA">
            <w:pPr>
              <w:pStyle w:val="ListParagraph"/>
              <w:numPr>
                <w:ilvl w:val="0"/>
                <w:numId w:val="27"/>
              </w:numPr>
              <w:spacing w:before="0" w:after="0"/>
              <w:ind w:left="357" w:hanging="357"/>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 xml:space="preserve">Information on disposal facility can be found on Italian Regions </w:t>
            </w:r>
            <w:r>
              <w:rPr>
                <w:noProof/>
                <w:sz w:val="22"/>
                <w:szCs w:val="22"/>
              </w:rPr>
              <w:t>websites</w:t>
            </w:r>
          </w:p>
        </w:tc>
        <w:tc>
          <w:tcPr>
            <w:cnfStyle w:val="000100000000" w:firstRow="0" w:lastRow="0" w:firstColumn="0" w:lastColumn="1" w:oddVBand="0" w:evenVBand="0" w:oddHBand="0" w:evenHBand="0" w:firstRowFirstColumn="0" w:firstRowLastColumn="0" w:lastRowFirstColumn="0" w:lastRowLastColumn="0"/>
            <w:tcW w:w="2362" w:type="pct"/>
            <w:gridSpan w:val="3"/>
            <w:tcBorders>
              <w:top w:val="single" w:sz="4" w:space="0" w:color="auto"/>
              <w:bottom w:val="single" w:sz="4" w:space="0" w:color="auto"/>
            </w:tcBorders>
          </w:tcPr>
          <w:p w:rsidR="00BB590B" w:rsidRDefault="00D22AAA">
            <w:pPr>
              <w:pStyle w:val="ListParagraph"/>
              <w:numPr>
                <w:ilvl w:val="0"/>
                <w:numId w:val="27"/>
              </w:numPr>
              <w:tabs>
                <w:tab w:val="left" w:pos="357"/>
                <w:tab w:val="left" w:pos="720"/>
              </w:tabs>
              <w:spacing w:before="0" w:after="0"/>
              <w:ind w:left="357" w:hanging="357"/>
              <w:rPr>
                <w:noProof/>
                <w:sz w:val="22"/>
                <w:szCs w:val="22"/>
              </w:rPr>
            </w:pPr>
            <w:r>
              <w:rPr>
                <w:noProof/>
                <w:sz w:val="22"/>
                <w:szCs w:val="22"/>
              </w:rPr>
              <w:t>Information on recovery facilities can be found on Italian Region websites</w:t>
            </w:r>
          </w:p>
        </w:tc>
      </w:tr>
      <w:tr w:rsidR="00BB590B" w:rsidTr="00BB590B">
        <w:tc>
          <w:tcPr>
            <w:cnfStyle w:val="001000000000" w:firstRow="0" w:lastRow="0" w:firstColumn="1" w:lastColumn="0" w:oddVBand="0" w:evenVBand="0" w:oddHBand="0" w:evenHBand="0" w:firstRowFirstColumn="0" w:firstRowLastColumn="0" w:lastRowFirstColumn="0" w:lastRowLastColumn="0"/>
            <w:tcW w:w="558" w:type="pct"/>
            <w:tcBorders>
              <w:top w:val="single" w:sz="4" w:space="0" w:color="auto"/>
              <w:bottom w:val="single" w:sz="4" w:space="0" w:color="auto"/>
            </w:tcBorders>
          </w:tcPr>
          <w:p w:rsidR="00BB590B" w:rsidRDefault="00D22AAA">
            <w:pPr>
              <w:spacing w:before="0" w:after="0"/>
              <w:jc w:val="both"/>
              <w:rPr>
                <w:noProof/>
              </w:rPr>
            </w:pPr>
            <w:r>
              <w:rPr>
                <w:noProof/>
              </w:rPr>
              <w:t>Latvia (2013-2015)</w:t>
            </w:r>
          </w:p>
        </w:tc>
        <w:tc>
          <w:tcPr>
            <w:tcW w:w="2080" w:type="pct"/>
            <w:tcBorders>
              <w:top w:val="single" w:sz="4" w:space="0" w:color="auto"/>
              <w:bottom w:val="single" w:sz="4" w:space="0" w:color="auto"/>
            </w:tcBorders>
          </w:tcPr>
          <w:p w:rsidR="00BB590B" w:rsidRDefault="00D22AAA">
            <w:pPr>
              <w:pStyle w:val="ListParagraph"/>
              <w:numPr>
                <w:ilvl w:val="0"/>
                <w:numId w:val="27"/>
              </w:numPr>
              <w:spacing w:before="0" w:after="0"/>
              <w:cnfStyle w:val="000000000000" w:firstRow="0" w:lastRow="0" w:firstColumn="0" w:lastColumn="0" w:oddVBand="0" w:evenVBand="0" w:oddHBand="0" w:evenHBand="0" w:firstRowFirstColumn="0" w:firstRowLastColumn="0" w:lastRowFirstColumn="0" w:lastRowLastColumn="0"/>
              <w:rPr>
                <w:noProof/>
                <w:sz w:val="22"/>
                <w:szCs w:val="22"/>
                <w:lang w:val="fi-FI"/>
              </w:rPr>
            </w:pPr>
            <w:r>
              <w:rPr>
                <w:noProof/>
                <w:sz w:val="22"/>
                <w:szCs w:val="22"/>
                <w:lang w:val="fi-FI"/>
              </w:rPr>
              <w:t>“Eko Osta”, Ltd., Tvaika 39, Riga, LV-1034</w:t>
            </w:r>
          </w:p>
          <w:p w:rsidR="00BB590B" w:rsidRDefault="00D22AAA">
            <w:pPr>
              <w:pStyle w:val="ListParagraph"/>
              <w:numPr>
                <w:ilvl w:val="0"/>
                <w:numId w:val="27"/>
              </w:numPr>
              <w:spacing w:before="0" w:after="0"/>
              <w:cnfStyle w:val="000000000000" w:firstRow="0" w:lastRow="0" w:firstColumn="0" w:lastColumn="0" w:oddVBand="0" w:evenVBand="0" w:oddHBand="0" w:evenHBand="0" w:firstRowFirstColumn="0" w:firstRowLastColumn="0" w:lastRowFirstColumn="0" w:lastRowLastColumn="0"/>
              <w:rPr>
                <w:noProof/>
                <w:sz w:val="22"/>
                <w:szCs w:val="22"/>
                <w:lang w:val="fi-FI"/>
              </w:rPr>
            </w:pPr>
            <w:r>
              <w:rPr>
                <w:noProof/>
                <w:sz w:val="22"/>
                <w:szCs w:val="22"/>
                <w:lang w:val="fi-FI"/>
              </w:rPr>
              <w:t>Landfill for disposal of hazardous waste “Zebrene”, Dobeles rajons, Zebrene, LV-3731, Latvia</w:t>
            </w:r>
          </w:p>
        </w:tc>
        <w:tc>
          <w:tcPr>
            <w:cnfStyle w:val="000100000000" w:firstRow="0" w:lastRow="0" w:firstColumn="0" w:lastColumn="1" w:oddVBand="0" w:evenVBand="0" w:oddHBand="0" w:evenHBand="0" w:firstRowFirstColumn="0" w:firstRowLastColumn="0" w:lastRowFirstColumn="0" w:lastRowLastColumn="0"/>
            <w:tcW w:w="2362" w:type="pct"/>
            <w:gridSpan w:val="3"/>
            <w:tcBorders>
              <w:top w:val="single" w:sz="4" w:space="0" w:color="auto"/>
              <w:bottom w:val="single" w:sz="4" w:space="0" w:color="auto"/>
            </w:tcBorders>
          </w:tcPr>
          <w:p w:rsidR="00BB590B" w:rsidRDefault="00D22AAA">
            <w:pPr>
              <w:pStyle w:val="ListParagraph"/>
              <w:numPr>
                <w:ilvl w:val="0"/>
                <w:numId w:val="27"/>
              </w:numPr>
              <w:tabs>
                <w:tab w:val="left" w:pos="357"/>
                <w:tab w:val="left" w:pos="720"/>
              </w:tabs>
              <w:spacing w:before="0" w:after="0"/>
              <w:rPr>
                <w:noProof/>
                <w:sz w:val="22"/>
                <w:szCs w:val="22"/>
                <w:lang w:val="fi-FI"/>
              </w:rPr>
            </w:pPr>
            <w:r>
              <w:rPr>
                <w:noProof/>
                <w:sz w:val="22"/>
                <w:szCs w:val="22"/>
                <w:lang w:val="fi-FI"/>
              </w:rPr>
              <w:t xml:space="preserve">Lampu </w:t>
            </w:r>
            <w:r>
              <w:rPr>
                <w:noProof/>
                <w:sz w:val="22"/>
                <w:szCs w:val="22"/>
                <w:lang w:val="fi-FI"/>
              </w:rPr>
              <w:t>demerkurizacijas centrs Ltd, Kapsedes 10, LV-3400, Liepaja</w:t>
            </w:r>
          </w:p>
          <w:p w:rsidR="00BB590B" w:rsidRDefault="00D22AAA">
            <w:pPr>
              <w:pStyle w:val="ListParagraph"/>
              <w:numPr>
                <w:ilvl w:val="0"/>
                <w:numId w:val="27"/>
              </w:numPr>
              <w:tabs>
                <w:tab w:val="left" w:pos="357"/>
                <w:tab w:val="left" w:pos="720"/>
              </w:tabs>
              <w:spacing w:before="0" w:after="0"/>
              <w:rPr>
                <w:noProof/>
                <w:sz w:val="22"/>
                <w:szCs w:val="22"/>
              </w:rPr>
            </w:pPr>
            <w:r>
              <w:rPr>
                <w:noProof/>
                <w:sz w:val="22"/>
                <w:szCs w:val="22"/>
              </w:rPr>
              <w:t>“Cemex ”,Ltd.; Liepnieku 15, Brocenu parish, LV-3851, Latvia</w:t>
            </w:r>
          </w:p>
          <w:p w:rsidR="00BB590B" w:rsidRDefault="00D22AAA">
            <w:pPr>
              <w:pStyle w:val="ListParagraph"/>
              <w:numPr>
                <w:ilvl w:val="0"/>
                <w:numId w:val="27"/>
              </w:numPr>
              <w:tabs>
                <w:tab w:val="left" w:pos="357"/>
                <w:tab w:val="left" w:pos="720"/>
              </w:tabs>
              <w:spacing w:before="0" w:after="0"/>
              <w:rPr>
                <w:noProof/>
                <w:sz w:val="22"/>
                <w:szCs w:val="22"/>
              </w:rPr>
            </w:pPr>
            <w:r>
              <w:rPr>
                <w:noProof/>
                <w:sz w:val="22"/>
                <w:szCs w:val="22"/>
              </w:rPr>
              <w:t>“Bistamo Atkritumu Serviss”, Raina iela 28, Daugavpils, Latvia</w:t>
            </w:r>
          </w:p>
          <w:p w:rsidR="00BB590B" w:rsidRDefault="00D22AAA">
            <w:pPr>
              <w:pStyle w:val="ListParagraph"/>
              <w:numPr>
                <w:ilvl w:val="0"/>
                <w:numId w:val="27"/>
              </w:numPr>
              <w:tabs>
                <w:tab w:val="left" w:pos="357"/>
                <w:tab w:val="left" w:pos="720"/>
              </w:tabs>
              <w:spacing w:before="0" w:after="0"/>
              <w:rPr>
                <w:noProof/>
                <w:sz w:val="22"/>
                <w:szCs w:val="22"/>
                <w:lang w:val="fi-FI"/>
              </w:rPr>
            </w:pPr>
            <w:r>
              <w:rPr>
                <w:noProof/>
                <w:sz w:val="22"/>
                <w:szCs w:val="22"/>
                <w:lang w:val="fi-FI"/>
              </w:rPr>
              <w:t>“Eko Osta”, Ltd., Tvaika 39, Riga, LV-1034</w:t>
            </w:r>
          </w:p>
          <w:p w:rsidR="00BB590B" w:rsidRDefault="00D22AAA">
            <w:pPr>
              <w:pStyle w:val="ListParagraph"/>
              <w:numPr>
                <w:ilvl w:val="0"/>
                <w:numId w:val="27"/>
              </w:numPr>
              <w:tabs>
                <w:tab w:val="left" w:pos="357"/>
                <w:tab w:val="left" w:pos="720"/>
              </w:tabs>
              <w:spacing w:before="0" w:after="0"/>
              <w:rPr>
                <w:noProof/>
                <w:sz w:val="22"/>
                <w:szCs w:val="22"/>
                <w:lang w:val="fi-FI"/>
              </w:rPr>
            </w:pPr>
            <w:r>
              <w:rPr>
                <w:noProof/>
                <w:sz w:val="22"/>
                <w:szCs w:val="22"/>
                <w:lang w:val="fi-FI"/>
              </w:rPr>
              <w:t>“Eko Osta”, Ltd., Tvaika 39, R</w:t>
            </w:r>
            <w:r>
              <w:rPr>
                <w:noProof/>
                <w:sz w:val="22"/>
                <w:szCs w:val="22"/>
                <w:lang w:val="fi-FI"/>
              </w:rPr>
              <w:t>iga, LV-1034</w:t>
            </w:r>
          </w:p>
          <w:p w:rsidR="00BB590B" w:rsidRDefault="00D22AAA">
            <w:pPr>
              <w:pStyle w:val="ListParagraph"/>
              <w:numPr>
                <w:ilvl w:val="0"/>
                <w:numId w:val="27"/>
              </w:numPr>
              <w:tabs>
                <w:tab w:val="left" w:pos="357"/>
                <w:tab w:val="left" w:pos="720"/>
              </w:tabs>
              <w:spacing w:before="0" w:after="0"/>
              <w:rPr>
                <w:noProof/>
                <w:sz w:val="22"/>
                <w:szCs w:val="22"/>
                <w:lang w:val="fi-FI"/>
              </w:rPr>
            </w:pPr>
            <w:r>
              <w:rPr>
                <w:noProof/>
                <w:sz w:val="22"/>
                <w:szCs w:val="22"/>
                <w:lang w:val="fi-FI"/>
              </w:rPr>
              <w:t>“Eko Osta”, Ltd., Tvaika 39, Riga, LV-1034</w:t>
            </w:r>
          </w:p>
          <w:p w:rsidR="00BB590B" w:rsidRDefault="00D22AAA">
            <w:pPr>
              <w:pStyle w:val="ListParagraph"/>
              <w:numPr>
                <w:ilvl w:val="0"/>
                <w:numId w:val="27"/>
              </w:numPr>
              <w:tabs>
                <w:tab w:val="left" w:pos="357"/>
                <w:tab w:val="left" w:pos="720"/>
              </w:tabs>
              <w:spacing w:before="0" w:after="0"/>
              <w:rPr>
                <w:noProof/>
                <w:sz w:val="22"/>
                <w:szCs w:val="22"/>
              </w:rPr>
            </w:pPr>
            <w:r>
              <w:rPr>
                <w:noProof/>
                <w:sz w:val="22"/>
                <w:szCs w:val="22"/>
                <w:lang w:val="fi-FI"/>
              </w:rPr>
              <w:t xml:space="preserve">Hazardous waste storage facility «Gardene», Dobeles parish, Latvia. </w:t>
            </w:r>
            <w:r>
              <w:rPr>
                <w:noProof/>
                <w:sz w:val="22"/>
                <w:szCs w:val="22"/>
              </w:rPr>
              <w:t>Operated by joint stock company BAO, Jelgavas Str., LV-1004, Rīga, Latvia</w:t>
            </w:r>
          </w:p>
          <w:p w:rsidR="00BB590B" w:rsidRDefault="00D22AAA">
            <w:pPr>
              <w:pStyle w:val="ListParagraph"/>
              <w:numPr>
                <w:ilvl w:val="0"/>
                <w:numId w:val="27"/>
              </w:numPr>
              <w:tabs>
                <w:tab w:val="left" w:pos="357"/>
                <w:tab w:val="left" w:pos="720"/>
              </w:tabs>
              <w:spacing w:before="0" w:after="0"/>
              <w:rPr>
                <w:noProof/>
                <w:sz w:val="22"/>
                <w:szCs w:val="22"/>
              </w:rPr>
            </w:pPr>
            <w:r>
              <w:rPr>
                <w:noProof/>
                <w:sz w:val="22"/>
                <w:szCs w:val="22"/>
              </w:rPr>
              <w:t>Storage facility for obsolete pesticides «Knava", Radapole</w:t>
            </w:r>
            <w:r>
              <w:rPr>
                <w:noProof/>
                <w:sz w:val="22"/>
                <w:szCs w:val="22"/>
              </w:rPr>
              <w:t>,  Rezeknes parish. LV-4650, Operated by joint stock company BAO, Jelgavas Str., LV-1004, Rīga, Latvia</w:t>
            </w:r>
          </w:p>
          <w:p w:rsidR="00BB590B" w:rsidRDefault="00D22AAA">
            <w:pPr>
              <w:pStyle w:val="ListParagraph"/>
              <w:numPr>
                <w:ilvl w:val="0"/>
                <w:numId w:val="27"/>
              </w:numPr>
              <w:tabs>
                <w:tab w:val="left" w:pos="357"/>
                <w:tab w:val="left" w:pos="720"/>
              </w:tabs>
              <w:spacing w:before="0" w:after="0"/>
              <w:rPr>
                <w:noProof/>
                <w:sz w:val="22"/>
                <w:szCs w:val="22"/>
                <w:lang w:val="pt-PT"/>
              </w:rPr>
            </w:pPr>
            <w:r>
              <w:rPr>
                <w:noProof/>
                <w:sz w:val="22"/>
                <w:szCs w:val="22"/>
                <w:lang w:val="pt-PT"/>
              </w:rPr>
              <w:t>A/S “BAO”, Tumes ITP Centrs, p/n Sāti” Tukuma parish, LV-3139, Latvia</w:t>
            </w:r>
          </w:p>
          <w:p w:rsidR="00BB590B" w:rsidRDefault="00D22AAA">
            <w:pPr>
              <w:pStyle w:val="ListParagraph"/>
              <w:numPr>
                <w:ilvl w:val="0"/>
                <w:numId w:val="27"/>
              </w:numPr>
              <w:tabs>
                <w:tab w:val="left" w:pos="357"/>
                <w:tab w:val="left" w:pos="720"/>
              </w:tabs>
              <w:spacing w:before="0" w:after="0"/>
              <w:rPr>
                <w:noProof/>
                <w:sz w:val="22"/>
                <w:szCs w:val="22"/>
                <w:lang w:val="sv-SE"/>
              </w:rPr>
            </w:pPr>
            <w:r>
              <w:rPr>
                <w:noProof/>
                <w:sz w:val="22"/>
                <w:szCs w:val="22"/>
                <w:lang w:val="sv-SE"/>
              </w:rPr>
              <w:t>“Agrotehnika”, Ltd, Isa iela 2, Kuldiga, LV-3300</w:t>
            </w:r>
          </w:p>
          <w:p w:rsidR="00BB590B" w:rsidRDefault="00D22AAA">
            <w:pPr>
              <w:pStyle w:val="ListParagraph"/>
              <w:numPr>
                <w:ilvl w:val="0"/>
                <w:numId w:val="27"/>
              </w:numPr>
              <w:tabs>
                <w:tab w:val="left" w:pos="357"/>
                <w:tab w:val="left" w:pos="720"/>
              </w:tabs>
              <w:spacing w:before="0" w:after="0"/>
              <w:rPr>
                <w:noProof/>
                <w:sz w:val="22"/>
                <w:szCs w:val="22"/>
              </w:rPr>
            </w:pPr>
            <w:r>
              <w:rPr>
                <w:noProof/>
                <w:sz w:val="22"/>
                <w:szCs w:val="22"/>
              </w:rPr>
              <w:t xml:space="preserve">“Auto Starts Tirdznieciba”, </w:t>
            </w:r>
            <w:r>
              <w:rPr>
                <w:noProof/>
                <w:sz w:val="22"/>
                <w:szCs w:val="22"/>
              </w:rPr>
              <w:t>O.Vaciesa 61, Riga, Latvia, LV-1004</w:t>
            </w:r>
          </w:p>
          <w:p w:rsidR="00BB590B" w:rsidRDefault="00D22AAA">
            <w:pPr>
              <w:pStyle w:val="ListParagraph"/>
              <w:numPr>
                <w:ilvl w:val="0"/>
                <w:numId w:val="27"/>
              </w:numPr>
              <w:tabs>
                <w:tab w:val="left" w:pos="357"/>
                <w:tab w:val="left" w:pos="720"/>
              </w:tabs>
              <w:spacing w:before="0" w:after="0"/>
              <w:rPr>
                <w:noProof/>
                <w:sz w:val="22"/>
                <w:szCs w:val="22"/>
                <w:lang w:val="fr-BE"/>
              </w:rPr>
            </w:pPr>
            <w:r>
              <w:rPr>
                <w:noProof/>
                <w:sz w:val="22"/>
                <w:szCs w:val="22"/>
                <w:lang w:val="fr-BE"/>
              </w:rPr>
              <w:t>“Kuusakoski” JSC, Krustpils iela 6, Riga, LV-1073</w:t>
            </w:r>
          </w:p>
          <w:p w:rsidR="00BB590B" w:rsidRDefault="00D22AAA">
            <w:pPr>
              <w:pStyle w:val="ListParagraph"/>
              <w:numPr>
                <w:ilvl w:val="0"/>
                <w:numId w:val="27"/>
              </w:numPr>
              <w:tabs>
                <w:tab w:val="left" w:pos="357"/>
                <w:tab w:val="left" w:pos="720"/>
              </w:tabs>
              <w:spacing w:before="0" w:after="0"/>
              <w:rPr>
                <w:noProof/>
                <w:sz w:val="22"/>
                <w:szCs w:val="22"/>
                <w:lang w:val="fr-BE"/>
              </w:rPr>
            </w:pPr>
            <w:r>
              <w:rPr>
                <w:noProof/>
                <w:sz w:val="22"/>
                <w:szCs w:val="22"/>
                <w:lang w:val="fr-BE"/>
              </w:rPr>
              <w:t>“Tranzita Terminals”Ltd., Ilzenes iela 18, Riga, LV-1005</w:t>
            </w:r>
          </w:p>
          <w:p w:rsidR="00BB590B" w:rsidRDefault="00D22AAA">
            <w:pPr>
              <w:pStyle w:val="ListParagraph"/>
              <w:numPr>
                <w:ilvl w:val="0"/>
                <w:numId w:val="27"/>
              </w:numPr>
              <w:tabs>
                <w:tab w:val="left" w:pos="357"/>
                <w:tab w:val="left" w:pos="720"/>
              </w:tabs>
              <w:spacing w:before="0" w:after="0"/>
              <w:rPr>
                <w:noProof/>
                <w:sz w:val="22"/>
                <w:szCs w:val="22"/>
                <w:lang w:val="pl-PL"/>
              </w:rPr>
            </w:pPr>
            <w:r>
              <w:rPr>
                <w:noProof/>
                <w:sz w:val="22"/>
                <w:szCs w:val="22"/>
                <w:lang w:val="pl-PL"/>
              </w:rPr>
              <w:t>“ZAAO Systems”, Cempu iela 8, Valmiera, LV-4201</w:t>
            </w:r>
          </w:p>
          <w:p w:rsidR="00BB590B" w:rsidRDefault="00D22AAA">
            <w:pPr>
              <w:pStyle w:val="ListParagraph"/>
              <w:numPr>
                <w:ilvl w:val="0"/>
                <w:numId w:val="27"/>
              </w:numPr>
              <w:tabs>
                <w:tab w:val="left" w:pos="357"/>
                <w:tab w:val="left" w:pos="720"/>
              </w:tabs>
              <w:spacing w:before="0" w:after="0"/>
              <w:rPr>
                <w:noProof/>
                <w:sz w:val="22"/>
                <w:szCs w:val="22"/>
                <w:lang w:val="pl-PL"/>
              </w:rPr>
            </w:pPr>
            <w:r>
              <w:rPr>
                <w:noProof/>
                <w:sz w:val="22"/>
                <w:szCs w:val="22"/>
                <w:lang w:val="pl-PL"/>
              </w:rPr>
              <w:t>“Barks M” Ltd., Brīvības gatve 214.c, Rīga, LV-1039</w:t>
            </w:r>
          </w:p>
          <w:p w:rsidR="00BB590B" w:rsidRDefault="00D22AAA">
            <w:pPr>
              <w:pStyle w:val="ListParagraph"/>
              <w:numPr>
                <w:ilvl w:val="0"/>
                <w:numId w:val="27"/>
              </w:numPr>
              <w:tabs>
                <w:tab w:val="left" w:pos="357"/>
                <w:tab w:val="left" w:pos="720"/>
              </w:tabs>
              <w:spacing w:before="0" w:after="0"/>
              <w:rPr>
                <w:noProof/>
                <w:sz w:val="22"/>
                <w:szCs w:val="22"/>
                <w:lang w:val="pl-PL"/>
              </w:rPr>
            </w:pPr>
            <w:r>
              <w:rPr>
                <w:noProof/>
                <w:sz w:val="22"/>
                <w:szCs w:val="22"/>
                <w:lang w:val="pl-PL"/>
              </w:rPr>
              <w:t xml:space="preserve">A/S “Olaines </w:t>
            </w:r>
            <w:r>
              <w:rPr>
                <w:noProof/>
                <w:sz w:val="22"/>
                <w:szCs w:val="22"/>
                <w:lang w:val="pl-PL"/>
              </w:rPr>
              <w:t>bīstamo atkritumu pārstrādes komplekss”, Celtnieku iela 3a, Olaine, Rīgas rajons, LV-2114</w:t>
            </w:r>
          </w:p>
          <w:p w:rsidR="00BB590B" w:rsidRDefault="00D22AAA">
            <w:pPr>
              <w:pStyle w:val="ListParagraph"/>
              <w:numPr>
                <w:ilvl w:val="0"/>
                <w:numId w:val="27"/>
              </w:numPr>
              <w:tabs>
                <w:tab w:val="left" w:pos="357"/>
                <w:tab w:val="left" w:pos="720"/>
              </w:tabs>
              <w:spacing w:before="0" w:after="0"/>
              <w:rPr>
                <w:noProof/>
                <w:sz w:val="22"/>
                <w:szCs w:val="22"/>
                <w:lang w:val="pl-PL"/>
              </w:rPr>
            </w:pPr>
            <w:r>
              <w:rPr>
                <w:noProof/>
                <w:sz w:val="22"/>
                <w:szCs w:val="22"/>
                <w:lang w:val="pl-PL"/>
              </w:rPr>
              <w:t>A/S “Olaines bīstamo atkritumu pārstrādes komplekss”, Celtnieku iela 3a, Olaine parish, LV-2114</w:t>
            </w:r>
          </w:p>
          <w:p w:rsidR="00BB590B" w:rsidRDefault="00D22AAA">
            <w:pPr>
              <w:pStyle w:val="ListParagraph"/>
              <w:numPr>
                <w:ilvl w:val="0"/>
                <w:numId w:val="27"/>
              </w:numPr>
              <w:tabs>
                <w:tab w:val="left" w:pos="357"/>
                <w:tab w:val="left" w:pos="720"/>
              </w:tabs>
              <w:spacing w:before="0" w:after="0"/>
              <w:rPr>
                <w:noProof/>
                <w:sz w:val="22"/>
                <w:szCs w:val="22"/>
                <w:lang w:val="pl-PL"/>
              </w:rPr>
            </w:pPr>
            <w:r>
              <w:rPr>
                <w:noProof/>
                <w:sz w:val="22"/>
                <w:szCs w:val="22"/>
                <w:lang w:val="pl-PL"/>
              </w:rPr>
              <w:t>A/S “Olaines bīstamo atkritumu pārstrādes komplekss”, Celtnieku iela 3</w:t>
            </w:r>
            <w:r>
              <w:rPr>
                <w:noProof/>
                <w:sz w:val="22"/>
                <w:szCs w:val="22"/>
                <w:lang w:val="pl-PL"/>
              </w:rPr>
              <w:t>a, Olaine parish, LV-2114</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pct"/>
            <w:tcBorders>
              <w:top w:val="single" w:sz="4" w:space="0" w:color="auto"/>
              <w:bottom w:val="single" w:sz="4" w:space="0" w:color="auto"/>
            </w:tcBorders>
          </w:tcPr>
          <w:p w:rsidR="00BB590B" w:rsidRDefault="00D22AAA">
            <w:pPr>
              <w:spacing w:before="0" w:after="0"/>
              <w:jc w:val="both"/>
              <w:rPr>
                <w:noProof/>
              </w:rPr>
            </w:pPr>
            <w:r>
              <w:rPr>
                <w:noProof/>
              </w:rPr>
              <w:t>Lithuania (2013-2015)</w:t>
            </w:r>
          </w:p>
        </w:tc>
        <w:tc>
          <w:tcPr>
            <w:tcW w:w="2080" w:type="pct"/>
            <w:tcBorders>
              <w:top w:val="single" w:sz="4" w:space="0" w:color="auto"/>
              <w:bottom w:val="single" w:sz="4" w:space="0" w:color="auto"/>
            </w:tcBorders>
          </w:tcPr>
          <w:p w:rsidR="00BB590B" w:rsidRDefault="00D22AAA">
            <w:pPr>
              <w:pStyle w:val="ListParagraph"/>
              <w:numPr>
                <w:ilvl w:val="0"/>
                <w:numId w:val="27"/>
              </w:numPr>
              <w:spacing w:before="0" w:after="0"/>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Alytus regional landfill, Alytus district, Alovė municipallity., Takniškiai village</w:t>
            </w:r>
          </w:p>
          <w:p w:rsidR="00BB590B" w:rsidRDefault="00D22AAA">
            <w:pPr>
              <w:pStyle w:val="ListParagraph"/>
              <w:numPr>
                <w:ilvl w:val="0"/>
                <w:numId w:val="27"/>
              </w:numPr>
              <w:spacing w:before="0" w:after="0"/>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Tauragė regional landfill, Tauragė district, Žygaičiai municipality, Leikiškės village</w:t>
            </w:r>
          </w:p>
          <w:p w:rsidR="00BB590B" w:rsidRDefault="00D22AAA">
            <w:pPr>
              <w:pStyle w:val="ListParagraph"/>
              <w:numPr>
                <w:ilvl w:val="0"/>
                <w:numId w:val="27"/>
              </w:numPr>
              <w:spacing w:before="0" w:after="0"/>
              <w:cnfStyle w:val="000000100000" w:firstRow="0" w:lastRow="0" w:firstColumn="0" w:lastColumn="0" w:oddVBand="0" w:evenVBand="0" w:oddHBand="1" w:evenHBand="0" w:firstRowFirstColumn="0" w:firstRowLastColumn="0" w:lastRowFirstColumn="0" w:lastRowLastColumn="0"/>
              <w:rPr>
                <w:noProof/>
                <w:sz w:val="22"/>
                <w:szCs w:val="22"/>
                <w:lang w:val="fr-CH"/>
              </w:rPr>
            </w:pPr>
            <w:r>
              <w:rPr>
                <w:noProof/>
                <w:sz w:val="22"/>
                <w:szCs w:val="22"/>
                <w:lang w:val="fr-CH"/>
              </w:rPr>
              <w:t>Šiauliai regional landfill, Šiauliai</w:t>
            </w:r>
            <w:r>
              <w:rPr>
                <w:noProof/>
                <w:sz w:val="22"/>
                <w:szCs w:val="22"/>
                <w:lang w:val="fr-CH"/>
              </w:rPr>
              <w:t xml:space="preserve"> district., Šiauliai municipality, Aukštrakiai village</w:t>
            </w:r>
          </w:p>
          <w:p w:rsidR="00BB590B" w:rsidRDefault="00D22AAA">
            <w:pPr>
              <w:pStyle w:val="ListParagraph"/>
              <w:numPr>
                <w:ilvl w:val="0"/>
                <w:numId w:val="27"/>
              </w:numPr>
              <w:spacing w:before="0" w:after="0"/>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Klaipėda regional landfill, Klaipėda district, Dovilai municipality, Dumpiai village</w:t>
            </w:r>
          </w:p>
          <w:p w:rsidR="00BB590B" w:rsidRDefault="00D22AAA">
            <w:pPr>
              <w:pStyle w:val="ListParagraph"/>
              <w:numPr>
                <w:ilvl w:val="0"/>
                <w:numId w:val="27"/>
              </w:numPr>
              <w:spacing w:before="0" w:after="0"/>
              <w:ind w:left="357" w:hanging="357"/>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Marijampolė regional landfill, Marijampolė district, Marijampolė municipality, Panausupis village</w:t>
            </w:r>
          </w:p>
          <w:p w:rsidR="00BB590B" w:rsidRDefault="00D22AAA">
            <w:pPr>
              <w:pStyle w:val="ListParagraph"/>
              <w:numPr>
                <w:ilvl w:val="0"/>
                <w:numId w:val="27"/>
              </w:numPr>
              <w:spacing w:before="0" w:after="0"/>
              <w:cnfStyle w:val="000000100000" w:firstRow="0" w:lastRow="0" w:firstColumn="0" w:lastColumn="0" w:oddVBand="0" w:evenVBand="0" w:oddHBand="1" w:evenHBand="0" w:firstRowFirstColumn="0" w:firstRowLastColumn="0" w:lastRowFirstColumn="0" w:lastRowLastColumn="0"/>
              <w:rPr>
                <w:noProof/>
                <w:sz w:val="22"/>
                <w:szCs w:val="22"/>
                <w:lang w:val="fr-CH"/>
              </w:rPr>
            </w:pPr>
            <w:r>
              <w:rPr>
                <w:noProof/>
                <w:sz w:val="22"/>
                <w:szCs w:val="22"/>
                <w:lang w:val="fr-CH"/>
              </w:rPr>
              <w:t>Vilnius regional l</w:t>
            </w:r>
            <w:r>
              <w:rPr>
                <w:noProof/>
                <w:sz w:val="22"/>
                <w:szCs w:val="22"/>
                <w:lang w:val="fr-CH"/>
              </w:rPr>
              <w:t>andfill, Elektrėnai municipality, Kazokiškiai village</w:t>
            </w:r>
          </w:p>
          <w:p w:rsidR="00BB590B" w:rsidRDefault="00D22AAA">
            <w:pPr>
              <w:pStyle w:val="ListParagraph"/>
              <w:numPr>
                <w:ilvl w:val="0"/>
                <w:numId w:val="27"/>
              </w:numPr>
              <w:spacing w:before="0" w:after="0"/>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Telšiai regional landfill, Plungė district, Babrungas municipality, Jėrubaičiai village</w:t>
            </w:r>
          </w:p>
          <w:p w:rsidR="00BB590B" w:rsidRDefault="00D22AAA">
            <w:pPr>
              <w:pStyle w:val="ListParagraph"/>
              <w:numPr>
                <w:ilvl w:val="0"/>
                <w:numId w:val="27"/>
              </w:numPr>
              <w:spacing w:before="0" w:after="0"/>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Utena regional landfill, Utena district, Utena municipality, Mockėnai village</w:t>
            </w:r>
          </w:p>
          <w:p w:rsidR="00BB590B" w:rsidRDefault="00D22AAA">
            <w:pPr>
              <w:pStyle w:val="ListParagraph"/>
              <w:numPr>
                <w:ilvl w:val="0"/>
                <w:numId w:val="27"/>
              </w:numPr>
              <w:spacing w:before="0" w:after="0"/>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Kaunas regional landfill  Kaunas dis</w:t>
            </w:r>
            <w:r>
              <w:rPr>
                <w:noProof/>
                <w:sz w:val="22"/>
                <w:szCs w:val="22"/>
              </w:rPr>
              <w:t>trict, Lapės municipality, Lepšiškiai village</w:t>
            </w:r>
          </w:p>
          <w:p w:rsidR="00BB590B" w:rsidRDefault="00D22AAA">
            <w:pPr>
              <w:pStyle w:val="ListParagraph"/>
              <w:numPr>
                <w:ilvl w:val="0"/>
                <w:numId w:val="27"/>
              </w:numPr>
              <w:spacing w:before="0" w:after="0"/>
              <w:cnfStyle w:val="000000100000" w:firstRow="0" w:lastRow="0" w:firstColumn="0" w:lastColumn="0" w:oddVBand="0" w:evenVBand="0" w:oddHBand="1" w:evenHBand="0" w:firstRowFirstColumn="0" w:firstRowLastColumn="0" w:lastRowFirstColumn="0" w:lastRowLastColumn="0"/>
              <w:rPr>
                <w:noProof/>
                <w:sz w:val="22"/>
                <w:szCs w:val="22"/>
                <w:lang w:val="fr-CH"/>
              </w:rPr>
            </w:pPr>
            <w:r>
              <w:rPr>
                <w:noProof/>
                <w:sz w:val="22"/>
                <w:szCs w:val="22"/>
                <w:lang w:val="fr-CH"/>
              </w:rPr>
              <w:t>Kaunas regional landfill  Kėdainiai district, Pelėdnagiai municipality, Zabieliškis village</w:t>
            </w:r>
          </w:p>
          <w:p w:rsidR="00BB590B" w:rsidRDefault="00D22AAA">
            <w:pPr>
              <w:pStyle w:val="ListParagraph"/>
              <w:numPr>
                <w:ilvl w:val="0"/>
                <w:numId w:val="27"/>
              </w:numPr>
              <w:spacing w:before="0" w:after="0"/>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Panevėžys regional landfill, Panevėžys district, Miežiškiai municipality, Dvarininkai village</w:t>
            </w:r>
          </w:p>
        </w:tc>
        <w:tc>
          <w:tcPr>
            <w:cnfStyle w:val="000100000000" w:firstRow="0" w:lastRow="0" w:firstColumn="0" w:lastColumn="1" w:oddVBand="0" w:evenVBand="0" w:oddHBand="0" w:evenHBand="0" w:firstRowFirstColumn="0" w:firstRowLastColumn="0" w:lastRowFirstColumn="0" w:lastRowLastColumn="0"/>
            <w:tcW w:w="2362" w:type="pct"/>
            <w:gridSpan w:val="3"/>
            <w:tcBorders>
              <w:top w:val="single" w:sz="4" w:space="0" w:color="auto"/>
              <w:bottom w:val="single" w:sz="4" w:space="0" w:color="auto"/>
            </w:tcBorders>
          </w:tcPr>
          <w:p w:rsidR="00BB590B" w:rsidRDefault="00D22AAA">
            <w:pPr>
              <w:pStyle w:val="ListParagraph"/>
              <w:numPr>
                <w:ilvl w:val="0"/>
                <w:numId w:val="27"/>
              </w:numPr>
              <w:tabs>
                <w:tab w:val="left" w:pos="357"/>
                <w:tab w:val="left" w:pos="720"/>
              </w:tabs>
              <w:spacing w:before="0" w:after="0"/>
              <w:rPr>
                <w:noProof/>
                <w:sz w:val="22"/>
                <w:szCs w:val="22"/>
              </w:rPr>
            </w:pPr>
            <w:r>
              <w:rPr>
                <w:noProof/>
                <w:sz w:val="22"/>
                <w:szCs w:val="22"/>
              </w:rPr>
              <w:t>2015: Operating recovery</w:t>
            </w:r>
            <w:r>
              <w:rPr>
                <w:noProof/>
                <w:sz w:val="22"/>
                <w:szCs w:val="22"/>
              </w:rPr>
              <w:t xml:space="preserve"> facilities can be found in Waste Management Register, </w:t>
            </w:r>
            <w:hyperlink r:id="rId39" w:history="1">
              <w:r>
                <w:rPr>
                  <w:rStyle w:val="Hyperlink"/>
                  <w:rFonts w:asciiTheme="minorHAnsi" w:hAnsiTheme="minorHAnsi"/>
                  <w:noProof/>
                  <w:sz w:val="22"/>
                  <w:szCs w:val="22"/>
                </w:rPr>
                <w:t>https://atvr.am.lt/;jsessionid=48935897baa8651861405855dade</w:t>
              </w:r>
            </w:hyperlink>
            <w:r>
              <w:rPr>
                <w:noProof/>
                <w:sz w:val="22"/>
                <w:szCs w:val="22"/>
              </w:rPr>
              <w:t xml:space="preserve"> </w:t>
            </w:r>
          </w:p>
          <w:p w:rsidR="00BB590B" w:rsidRDefault="00BB590B">
            <w:pPr>
              <w:pStyle w:val="ListParagraph"/>
              <w:spacing w:before="0" w:after="0"/>
              <w:ind w:left="360"/>
              <w:rPr>
                <w:noProof/>
                <w:sz w:val="22"/>
                <w:szCs w:val="22"/>
              </w:rPr>
            </w:pPr>
          </w:p>
        </w:tc>
      </w:tr>
      <w:tr w:rsidR="00BB590B" w:rsidTr="00BB590B">
        <w:tc>
          <w:tcPr>
            <w:cnfStyle w:val="001000000000" w:firstRow="0" w:lastRow="0" w:firstColumn="1" w:lastColumn="0" w:oddVBand="0" w:evenVBand="0" w:oddHBand="0" w:evenHBand="0" w:firstRowFirstColumn="0" w:firstRowLastColumn="0" w:lastRowFirstColumn="0" w:lastRowLastColumn="0"/>
            <w:tcW w:w="558" w:type="pct"/>
            <w:tcBorders>
              <w:top w:val="single" w:sz="4" w:space="0" w:color="auto"/>
              <w:bottom w:val="single" w:sz="4" w:space="0" w:color="auto"/>
            </w:tcBorders>
          </w:tcPr>
          <w:p w:rsidR="00BB590B" w:rsidRDefault="00D22AAA">
            <w:pPr>
              <w:spacing w:before="0" w:after="0"/>
              <w:jc w:val="both"/>
              <w:rPr>
                <w:noProof/>
              </w:rPr>
            </w:pPr>
            <w:r>
              <w:rPr>
                <w:noProof/>
              </w:rPr>
              <w:t>Luxembourg (2013-2015)</w:t>
            </w:r>
          </w:p>
        </w:tc>
        <w:tc>
          <w:tcPr>
            <w:tcW w:w="2080" w:type="pct"/>
            <w:tcBorders>
              <w:top w:val="single" w:sz="4" w:space="0" w:color="auto"/>
              <w:bottom w:val="single" w:sz="4" w:space="0" w:color="auto"/>
            </w:tcBorders>
          </w:tcPr>
          <w:p w:rsidR="00BB590B" w:rsidRDefault="00D22AAA">
            <w:pPr>
              <w:pStyle w:val="ListParagraph"/>
              <w:numPr>
                <w:ilvl w:val="0"/>
                <w:numId w:val="27"/>
              </w:numPr>
              <w:spacing w:before="0" w:after="0"/>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 xml:space="preserve">Lamesch Exploitation S.A. Z.I. Wolser </w:t>
            </w:r>
            <w:r>
              <w:rPr>
                <w:noProof/>
                <w:sz w:val="22"/>
                <w:szCs w:val="22"/>
              </w:rPr>
              <w:t>Nord, L-3225 Bettembourg</w:t>
            </w:r>
          </w:p>
        </w:tc>
        <w:tc>
          <w:tcPr>
            <w:cnfStyle w:val="000100000000" w:firstRow="0" w:lastRow="0" w:firstColumn="0" w:lastColumn="1" w:oddVBand="0" w:evenVBand="0" w:oddHBand="0" w:evenHBand="0" w:firstRowFirstColumn="0" w:firstRowLastColumn="0" w:lastRowFirstColumn="0" w:lastRowLastColumn="0"/>
            <w:tcW w:w="2362" w:type="pct"/>
            <w:gridSpan w:val="3"/>
            <w:tcBorders>
              <w:top w:val="single" w:sz="4" w:space="0" w:color="auto"/>
              <w:bottom w:val="single" w:sz="4" w:space="0" w:color="auto"/>
            </w:tcBorders>
          </w:tcPr>
          <w:p w:rsidR="00BB590B" w:rsidRDefault="00D22AAA">
            <w:pPr>
              <w:pStyle w:val="Normal-11pt-table"/>
              <w:numPr>
                <w:ilvl w:val="0"/>
                <w:numId w:val="27"/>
              </w:numPr>
              <w:tabs>
                <w:tab w:val="left" w:pos="357"/>
                <w:tab w:val="left" w:pos="720"/>
              </w:tabs>
              <w:spacing w:before="0" w:after="0"/>
              <w:ind w:left="357" w:hanging="357"/>
              <w:rPr>
                <w:noProof/>
                <w:lang w:val="fr-BE"/>
              </w:rPr>
            </w:pPr>
            <w:r>
              <w:rPr>
                <w:noProof/>
                <w:lang w:val="fr-BE"/>
              </w:rPr>
              <w:t>Cimalux SA (former Intermoselle Sàrl) Langengrund L-3701 Rumelange</w:t>
            </w:r>
          </w:p>
          <w:p w:rsidR="00BB590B" w:rsidRDefault="00D22AAA">
            <w:pPr>
              <w:pStyle w:val="Normal-11pt-table"/>
              <w:numPr>
                <w:ilvl w:val="0"/>
                <w:numId w:val="27"/>
              </w:numPr>
              <w:tabs>
                <w:tab w:val="left" w:pos="357"/>
                <w:tab w:val="left" w:pos="720"/>
              </w:tabs>
              <w:spacing w:before="0" w:after="0"/>
              <w:ind w:left="357" w:hanging="357"/>
              <w:rPr>
                <w:noProof/>
              </w:rPr>
            </w:pPr>
            <w:r>
              <w:rPr>
                <w:noProof/>
              </w:rPr>
              <w:t>Lamesch Exploitation S.A. Z.I. Wolser Nord, L-3225 Bettembourg</w:t>
            </w:r>
          </w:p>
          <w:p w:rsidR="00BB590B" w:rsidRDefault="00D22AAA">
            <w:pPr>
              <w:pStyle w:val="Normal-11pt-table"/>
              <w:numPr>
                <w:ilvl w:val="0"/>
                <w:numId w:val="27"/>
              </w:numPr>
              <w:tabs>
                <w:tab w:val="left" w:pos="357"/>
                <w:tab w:val="left" w:pos="720"/>
              </w:tabs>
              <w:spacing w:before="0" w:after="0"/>
              <w:ind w:left="357" w:hanging="357"/>
              <w:rPr>
                <w:noProof/>
              </w:rPr>
            </w:pPr>
            <w:r>
              <w:rPr>
                <w:noProof/>
              </w:rPr>
              <w:t>Catalyst Recovery Europe s. a., 420 route de Longwy, L-4832 Rodange</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pct"/>
            <w:tcBorders>
              <w:top w:val="single" w:sz="4" w:space="0" w:color="auto"/>
              <w:bottom w:val="single" w:sz="4" w:space="0" w:color="auto"/>
            </w:tcBorders>
          </w:tcPr>
          <w:p w:rsidR="00BB590B" w:rsidRDefault="00D22AAA">
            <w:pPr>
              <w:spacing w:before="0" w:after="0"/>
              <w:jc w:val="both"/>
              <w:rPr>
                <w:noProof/>
              </w:rPr>
            </w:pPr>
            <w:r>
              <w:rPr>
                <w:noProof/>
              </w:rPr>
              <w:t>Malta (2015)</w:t>
            </w:r>
          </w:p>
        </w:tc>
        <w:tc>
          <w:tcPr>
            <w:tcW w:w="2080" w:type="pct"/>
            <w:tcBorders>
              <w:top w:val="single" w:sz="4" w:space="0" w:color="auto"/>
              <w:bottom w:val="single" w:sz="4" w:space="0" w:color="auto"/>
            </w:tcBorders>
          </w:tcPr>
          <w:p w:rsidR="00BB590B" w:rsidRDefault="00D22AAA">
            <w:pPr>
              <w:pStyle w:val="ListParagraph"/>
              <w:numPr>
                <w:ilvl w:val="0"/>
                <w:numId w:val="28"/>
              </w:numPr>
              <w:tabs>
                <w:tab w:val="left" w:pos="357"/>
                <w:tab w:val="left" w:pos="720"/>
              </w:tabs>
              <w:spacing w:before="0" w:after="0"/>
              <w:cnfStyle w:val="000000100000" w:firstRow="0" w:lastRow="0" w:firstColumn="0" w:lastColumn="0" w:oddVBand="0" w:evenVBand="0" w:oddHBand="1" w:evenHBand="0" w:firstRowFirstColumn="0" w:firstRowLastColumn="0" w:lastRowFirstColumn="0" w:lastRowLastColumn="0"/>
              <w:rPr>
                <w:noProof/>
              </w:rPr>
            </w:pPr>
            <w:r>
              <w:rPr>
                <w:noProof/>
                <w:sz w:val="22"/>
                <w:szCs w:val="22"/>
              </w:rPr>
              <w:t>Thermal Treatment F</w:t>
            </w:r>
            <w:r>
              <w:rPr>
                <w:noProof/>
                <w:sz w:val="22"/>
                <w:szCs w:val="22"/>
              </w:rPr>
              <w:t>acility (Marsa, Malta</w:t>
            </w:r>
            <w:r>
              <w:rPr>
                <w:noProof/>
              </w:rPr>
              <w:t>)</w:t>
            </w:r>
          </w:p>
          <w:p w:rsidR="00BB590B" w:rsidRDefault="00D22AAA">
            <w:pPr>
              <w:pStyle w:val="Normal-11pt-table"/>
              <w:numPr>
                <w:ilvl w:val="0"/>
                <w:numId w:val="28"/>
              </w:numPr>
              <w:tabs>
                <w:tab w:val="left" w:pos="357"/>
                <w:tab w:val="left" w:pos="720"/>
              </w:tabs>
              <w:spacing w:before="0" w:after="0"/>
              <w:cnfStyle w:val="000000100000" w:firstRow="0" w:lastRow="0" w:firstColumn="0" w:lastColumn="0" w:oddVBand="0" w:evenVBand="0" w:oddHBand="1" w:evenHBand="0" w:firstRowFirstColumn="0" w:firstRowLastColumn="0" w:lastRowFirstColumn="0" w:lastRowLastColumn="0"/>
              <w:rPr>
                <w:noProof/>
              </w:rPr>
            </w:pPr>
            <w:r>
              <w:rPr>
                <w:noProof/>
              </w:rPr>
              <w:t>Ghallis engineered landfill for non-hazardous, non-inert waste</w:t>
            </w:r>
          </w:p>
          <w:p w:rsidR="00BB590B" w:rsidRDefault="00D22AAA">
            <w:pPr>
              <w:pStyle w:val="Normal-11pt-table"/>
              <w:numPr>
                <w:ilvl w:val="0"/>
                <w:numId w:val="28"/>
              </w:numPr>
              <w:tabs>
                <w:tab w:val="left" w:pos="357"/>
                <w:tab w:val="left" w:pos="720"/>
              </w:tabs>
              <w:spacing w:before="0" w:after="0"/>
              <w:cnfStyle w:val="000000100000" w:firstRow="0" w:lastRow="0" w:firstColumn="0" w:lastColumn="0" w:oddVBand="0" w:evenVBand="0" w:oddHBand="1" w:evenHBand="0" w:firstRowFirstColumn="0" w:firstRowLastColumn="0" w:lastRowFirstColumn="0" w:lastRowLastColumn="0"/>
              <w:rPr>
                <w:noProof/>
              </w:rPr>
            </w:pPr>
            <w:r>
              <w:rPr>
                <w:noProof/>
              </w:rPr>
              <w:t>Zwejra engineered landfill for non-hazardous, non-inert waste</w:t>
            </w:r>
          </w:p>
          <w:p w:rsidR="00BB590B" w:rsidRDefault="00D22AAA">
            <w:pPr>
              <w:pStyle w:val="Normal-11pt-table"/>
              <w:numPr>
                <w:ilvl w:val="0"/>
                <w:numId w:val="28"/>
              </w:numPr>
              <w:tabs>
                <w:tab w:val="left" w:pos="357"/>
                <w:tab w:val="left" w:pos="720"/>
              </w:tabs>
              <w:spacing w:before="0" w:after="0"/>
              <w:cnfStyle w:val="000000100000" w:firstRow="0" w:lastRow="0" w:firstColumn="0" w:lastColumn="0" w:oddVBand="0" w:evenVBand="0" w:oddHBand="1" w:evenHBand="0" w:firstRowFirstColumn="0" w:firstRowLastColumn="0" w:lastRowFirstColumn="0" w:lastRowLastColumn="0"/>
              <w:rPr>
                <w:noProof/>
              </w:rPr>
            </w:pPr>
            <w:r>
              <w:rPr>
                <w:noProof/>
              </w:rPr>
              <w:t>Wasteserv Malta Ltd. Maghtab</w:t>
            </w:r>
          </w:p>
        </w:tc>
        <w:tc>
          <w:tcPr>
            <w:cnfStyle w:val="000100000000" w:firstRow="0" w:lastRow="0" w:firstColumn="0" w:lastColumn="1" w:oddVBand="0" w:evenVBand="0" w:oddHBand="0" w:evenHBand="0" w:firstRowFirstColumn="0" w:firstRowLastColumn="0" w:lastRowFirstColumn="0" w:lastRowLastColumn="0"/>
            <w:tcW w:w="2362" w:type="pct"/>
            <w:gridSpan w:val="3"/>
            <w:tcBorders>
              <w:top w:val="single" w:sz="4" w:space="0" w:color="auto"/>
              <w:bottom w:val="single" w:sz="4" w:space="0" w:color="auto"/>
            </w:tcBorders>
          </w:tcPr>
          <w:p w:rsidR="00BB590B" w:rsidRDefault="00D22AAA">
            <w:pPr>
              <w:pStyle w:val="ListParagraph"/>
              <w:numPr>
                <w:ilvl w:val="0"/>
                <w:numId w:val="28"/>
              </w:numPr>
              <w:tabs>
                <w:tab w:val="left" w:pos="357"/>
                <w:tab w:val="left" w:pos="720"/>
              </w:tabs>
              <w:spacing w:before="0" w:after="0"/>
              <w:rPr>
                <w:noProof/>
                <w:sz w:val="22"/>
                <w:szCs w:val="22"/>
              </w:rPr>
            </w:pPr>
            <w:r>
              <w:rPr>
                <w:noProof/>
                <w:sz w:val="22"/>
                <w:szCs w:val="22"/>
              </w:rPr>
              <w:t>Waste Oil Ltd. (Valletta Harbour, Malta)</w:t>
            </w:r>
          </w:p>
          <w:p w:rsidR="00BB590B" w:rsidRDefault="00D22AAA">
            <w:pPr>
              <w:pStyle w:val="ListParagraph"/>
              <w:numPr>
                <w:ilvl w:val="0"/>
                <w:numId w:val="28"/>
              </w:numPr>
              <w:tabs>
                <w:tab w:val="left" w:pos="357"/>
                <w:tab w:val="left" w:pos="720"/>
              </w:tabs>
              <w:spacing w:before="0" w:after="0"/>
              <w:rPr>
                <w:noProof/>
                <w:sz w:val="22"/>
                <w:szCs w:val="22"/>
              </w:rPr>
            </w:pPr>
            <w:r>
              <w:rPr>
                <w:noProof/>
                <w:sz w:val="22"/>
                <w:szCs w:val="22"/>
              </w:rPr>
              <w:t>Ricasoli Tank Cleaning Ltd</w:t>
            </w:r>
          </w:p>
          <w:p w:rsidR="00BB590B" w:rsidRDefault="00D22AAA">
            <w:pPr>
              <w:pStyle w:val="ListParagraph"/>
              <w:numPr>
                <w:ilvl w:val="0"/>
                <w:numId w:val="28"/>
              </w:numPr>
              <w:tabs>
                <w:tab w:val="left" w:pos="357"/>
                <w:tab w:val="left" w:pos="720"/>
              </w:tabs>
              <w:spacing w:before="0" w:after="0"/>
              <w:rPr>
                <w:noProof/>
                <w:sz w:val="22"/>
                <w:szCs w:val="22"/>
              </w:rPr>
            </w:pPr>
            <w:r>
              <w:rPr>
                <w:noProof/>
                <w:sz w:val="22"/>
                <w:szCs w:val="22"/>
              </w:rPr>
              <w:t xml:space="preserve">Waste Oils </w:t>
            </w:r>
            <w:r>
              <w:rPr>
                <w:noProof/>
                <w:sz w:val="22"/>
                <w:szCs w:val="22"/>
              </w:rPr>
              <w:t>Co. Ltd.</w:t>
            </w:r>
          </w:p>
          <w:p w:rsidR="00BB590B" w:rsidRDefault="00D22AAA">
            <w:pPr>
              <w:pStyle w:val="ListParagraph"/>
              <w:numPr>
                <w:ilvl w:val="0"/>
                <w:numId w:val="28"/>
              </w:numPr>
              <w:tabs>
                <w:tab w:val="left" w:pos="357"/>
                <w:tab w:val="left" w:pos="720"/>
              </w:tabs>
              <w:spacing w:before="0" w:after="0"/>
              <w:rPr>
                <w:noProof/>
                <w:sz w:val="22"/>
                <w:szCs w:val="22"/>
              </w:rPr>
            </w:pPr>
            <w:r>
              <w:rPr>
                <w:noProof/>
                <w:sz w:val="22"/>
                <w:szCs w:val="22"/>
              </w:rPr>
              <w:t>Metalco Ltd</w:t>
            </w:r>
          </w:p>
          <w:p w:rsidR="00BB590B" w:rsidRDefault="00D22AAA">
            <w:pPr>
              <w:pStyle w:val="ListParagraph"/>
              <w:numPr>
                <w:ilvl w:val="0"/>
                <w:numId w:val="28"/>
              </w:numPr>
              <w:tabs>
                <w:tab w:val="left" w:pos="357"/>
                <w:tab w:val="left" w:pos="720"/>
              </w:tabs>
              <w:spacing w:before="0" w:after="0"/>
              <w:rPr>
                <w:noProof/>
                <w:sz w:val="22"/>
                <w:szCs w:val="22"/>
              </w:rPr>
            </w:pPr>
            <w:r>
              <w:rPr>
                <w:noProof/>
                <w:sz w:val="22"/>
                <w:szCs w:val="22"/>
              </w:rPr>
              <w:t>Gasparell Bailing Plant Ltd</w:t>
            </w:r>
          </w:p>
          <w:p w:rsidR="00BB590B" w:rsidRDefault="00D22AAA">
            <w:pPr>
              <w:pStyle w:val="ListParagraph"/>
              <w:numPr>
                <w:ilvl w:val="0"/>
                <w:numId w:val="28"/>
              </w:numPr>
              <w:tabs>
                <w:tab w:val="left" w:pos="357"/>
                <w:tab w:val="left" w:pos="720"/>
              </w:tabs>
              <w:spacing w:before="0" w:after="0"/>
              <w:rPr>
                <w:noProof/>
                <w:sz w:val="22"/>
                <w:szCs w:val="22"/>
              </w:rPr>
            </w:pPr>
            <w:r>
              <w:rPr>
                <w:noProof/>
                <w:sz w:val="22"/>
                <w:szCs w:val="22"/>
              </w:rPr>
              <w:t>DDE Attard Ltd</w:t>
            </w:r>
          </w:p>
          <w:p w:rsidR="00BB590B" w:rsidRDefault="00D22AAA">
            <w:pPr>
              <w:pStyle w:val="ListParagraph"/>
              <w:numPr>
                <w:ilvl w:val="0"/>
                <w:numId w:val="28"/>
              </w:numPr>
              <w:tabs>
                <w:tab w:val="left" w:pos="357"/>
                <w:tab w:val="left" w:pos="720"/>
              </w:tabs>
              <w:spacing w:before="0" w:after="0"/>
              <w:rPr>
                <w:noProof/>
                <w:sz w:val="22"/>
                <w:szCs w:val="22"/>
              </w:rPr>
            </w:pPr>
            <w:r>
              <w:rPr>
                <w:noProof/>
                <w:sz w:val="22"/>
                <w:szCs w:val="22"/>
              </w:rPr>
              <w:t>Wasteserv Malta Ltd, Maghtab</w:t>
            </w:r>
          </w:p>
          <w:p w:rsidR="00BB590B" w:rsidRDefault="00D22AAA">
            <w:pPr>
              <w:pStyle w:val="ListParagraph"/>
              <w:numPr>
                <w:ilvl w:val="0"/>
                <w:numId w:val="28"/>
              </w:numPr>
              <w:tabs>
                <w:tab w:val="left" w:pos="357"/>
                <w:tab w:val="left" w:pos="720"/>
              </w:tabs>
              <w:spacing w:before="0" w:after="0"/>
              <w:rPr>
                <w:noProof/>
                <w:sz w:val="22"/>
                <w:szCs w:val="22"/>
              </w:rPr>
            </w:pPr>
            <w:r>
              <w:rPr>
                <w:noProof/>
                <w:sz w:val="22"/>
                <w:szCs w:val="22"/>
              </w:rPr>
              <w:t>Wasteserv Malta Ltd, Mriehel</w:t>
            </w:r>
          </w:p>
          <w:p w:rsidR="00BB590B" w:rsidRDefault="00D22AAA">
            <w:pPr>
              <w:pStyle w:val="ListParagraph"/>
              <w:numPr>
                <w:ilvl w:val="0"/>
                <w:numId w:val="28"/>
              </w:numPr>
              <w:tabs>
                <w:tab w:val="left" w:pos="357"/>
                <w:tab w:val="left" w:pos="720"/>
              </w:tabs>
              <w:spacing w:before="0" w:after="0"/>
              <w:rPr>
                <w:noProof/>
                <w:sz w:val="22"/>
                <w:szCs w:val="22"/>
              </w:rPr>
            </w:pPr>
            <w:r>
              <w:rPr>
                <w:noProof/>
                <w:sz w:val="22"/>
                <w:szCs w:val="22"/>
              </w:rPr>
              <w:t>Wasteserv Malta Ltd, Luqa</w:t>
            </w:r>
          </w:p>
          <w:p w:rsidR="00BB590B" w:rsidRDefault="00D22AAA">
            <w:pPr>
              <w:pStyle w:val="ListParagraph"/>
              <w:numPr>
                <w:ilvl w:val="0"/>
                <w:numId w:val="28"/>
              </w:numPr>
              <w:tabs>
                <w:tab w:val="left" w:pos="357"/>
                <w:tab w:val="left" w:pos="720"/>
              </w:tabs>
              <w:spacing w:before="0" w:after="0"/>
              <w:rPr>
                <w:noProof/>
                <w:sz w:val="22"/>
                <w:szCs w:val="22"/>
              </w:rPr>
            </w:pPr>
            <w:r>
              <w:rPr>
                <w:noProof/>
                <w:sz w:val="22"/>
                <w:szCs w:val="22"/>
              </w:rPr>
              <w:t>Wasteserv Malta Ltd, Hal Far</w:t>
            </w:r>
          </w:p>
          <w:p w:rsidR="00BB590B" w:rsidRDefault="00D22AAA">
            <w:pPr>
              <w:pStyle w:val="ListParagraph"/>
              <w:numPr>
                <w:ilvl w:val="0"/>
                <w:numId w:val="28"/>
              </w:numPr>
              <w:tabs>
                <w:tab w:val="left" w:pos="357"/>
                <w:tab w:val="left" w:pos="720"/>
              </w:tabs>
              <w:spacing w:before="0" w:after="0"/>
              <w:rPr>
                <w:noProof/>
                <w:sz w:val="22"/>
                <w:szCs w:val="22"/>
              </w:rPr>
            </w:pPr>
            <w:r>
              <w:rPr>
                <w:noProof/>
                <w:sz w:val="22"/>
                <w:szCs w:val="22"/>
              </w:rPr>
              <w:t>Wasteserv Malta Ltd, Xewkija</w:t>
            </w:r>
          </w:p>
          <w:p w:rsidR="00BB590B" w:rsidRDefault="00D22AAA">
            <w:pPr>
              <w:pStyle w:val="ListParagraph"/>
              <w:numPr>
                <w:ilvl w:val="0"/>
                <w:numId w:val="28"/>
              </w:numPr>
              <w:tabs>
                <w:tab w:val="left" w:pos="357"/>
                <w:tab w:val="left" w:pos="720"/>
              </w:tabs>
              <w:spacing w:before="0" w:after="0"/>
              <w:rPr>
                <w:noProof/>
                <w:sz w:val="22"/>
                <w:szCs w:val="22"/>
              </w:rPr>
            </w:pPr>
            <w:r>
              <w:rPr>
                <w:noProof/>
                <w:sz w:val="22"/>
                <w:szCs w:val="22"/>
              </w:rPr>
              <w:t>Wasteserv Malta Ltd, Pitkalija</w:t>
            </w:r>
          </w:p>
          <w:p w:rsidR="00BB590B" w:rsidRDefault="00D22AAA">
            <w:pPr>
              <w:pStyle w:val="ListParagraph"/>
              <w:numPr>
                <w:ilvl w:val="0"/>
                <w:numId w:val="28"/>
              </w:numPr>
              <w:tabs>
                <w:tab w:val="left" w:pos="357"/>
                <w:tab w:val="left" w:pos="720"/>
              </w:tabs>
              <w:spacing w:before="0" w:after="0"/>
              <w:rPr>
                <w:noProof/>
                <w:sz w:val="22"/>
                <w:szCs w:val="22"/>
              </w:rPr>
            </w:pPr>
            <w:r>
              <w:rPr>
                <w:noProof/>
                <w:sz w:val="22"/>
                <w:szCs w:val="22"/>
              </w:rPr>
              <w:t>Wasteserv Malta Ltd</w:t>
            </w:r>
            <w:r>
              <w:rPr>
                <w:noProof/>
                <w:sz w:val="22"/>
                <w:szCs w:val="22"/>
              </w:rPr>
              <w:t xml:space="preserve">  Marsaskala</w:t>
            </w:r>
          </w:p>
          <w:p w:rsidR="00BB590B" w:rsidRDefault="00D22AAA">
            <w:pPr>
              <w:pStyle w:val="ListParagraph"/>
              <w:numPr>
                <w:ilvl w:val="0"/>
                <w:numId w:val="28"/>
              </w:numPr>
              <w:tabs>
                <w:tab w:val="left" w:pos="357"/>
                <w:tab w:val="left" w:pos="720"/>
              </w:tabs>
              <w:spacing w:before="0" w:after="0"/>
              <w:rPr>
                <w:noProof/>
                <w:sz w:val="22"/>
                <w:szCs w:val="22"/>
              </w:rPr>
            </w:pPr>
            <w:r>
              <w:rPr>
                <w:noProof/>
                <w:sz w:val="22"/>
                <w:szCs w:val="22"/>
              </w:rPr>
              <w:t>Wasteserv Matla Ltd. Maghtab</w:t>
            </w:r>
          </w:p>
          <w:p w:rsidR="00BB590B" w:rsidRDefault="00D22AAA">
            <w:pPr>
              <w:pStyle w:val="ListParagraph"/>
              <w:numPr>
                <w:ilvl w:val="0"/>
                <w:numId w:val="28"/>
              </w:numPr>
              <w:tabs>
                <w:tab w:val="left" w:pos="357"/>
                <w:tab w:val="left" w:pos="720"/>
              </w:tabs>
              <w:spacing w:before="0" w:after="0"/>
              <w:rPr>
                <w:noProof/>
                <w:sz w:val="22"/>
                <w:szCs w:val="22"/>
              </w:rPr>
            </w:pPr>
            <w:r>
              <w:rPr>
                <w:noProof/>
                <w:sz w:val="22"/>
                <w:szCs w:val="22"/>
              </w:rPr>
              <w:t>Wasteserv Malta Ltd. Marsa</w:t>
            </w:r>
          </w:p>
          <w:p w:rsidR="00BB590B" w:rsidRDefault="00D22AAA">
            <w:pPr>
              <w:pStyle w:val="ListParagraph"/>
              <w:numPr>
                <w:ilvl w:val="0"/>
                <w:numId w:val="28"/>
              </w:numPr>
              <w:tabs>
                <w:tab w:val="left" w:pos="357"/>
                <w:tab w:val="left" w:pos="720"/>
              </w:tabs>
              <w:spacing w:before="0" w:after="0"/>
              <w:rPr>
                <w:noProof/>
                <w:sz w:val="22"/>
                <w:szCs w:val="22"/>
              </w:rPr>
            </w:pPr>
            <w:r>
              <w:rPr>
                <w:noProof/>
                <w:sz w:val="22"/>
                <w:szCs w:val="22"/>
              </w:rPr>
              <w:t>JAC Steel Ltd.</w:t>
            </w:r>
          </w:p>
          <w:p w:rsidR="00BB590B" w:rsidRDefault="00D22AAA">
            <w:pPr>
              <w:pStyle w:val="ListParagraph"/>
              <w:numPr>
                <w:ilvl w:val="0"/>
                <w:numId w:val="28"/>
              </w:numPr>
              <w:tabs>
                <w:tab w:val="left" w:pos="357"/>
                <w:tab w:val="left" w:pos="720"/>
              </w:tabs>
              <w:spacing w:before="0" w:after="0"/>
              <w:rPr>
                <w:noProof/>
                <w:sz w:val="22"/>
                <w:szCs w:val="22"/>
              </w:rPr>
            </w:pPr>
            <w:r>
              <w:rPr>
                <w:noProof/>
                <w:sz w:val="22"/>
                <w:szCs w:val="22"/>
              </w:rPr>
              <w:t>Kasco Ltd.</w:t>
            </w:r>
          </w:p>
          <w:p w:rsidR="00BB590B" w:rsidRDefault="00D22AAA">
            <w:pPr>
              <w:pStyle w:val="ListParagraph"/>
              <w:numPr>
                <w:ilvl w:val="0"/>
                <w:numId w:val="28"/>
              </w:numPr>
              <w:tabs>
                <w:tab w:val="left" w:pos="357"/>
                <w:tab w:val="left" w:pos="720"/>
              </w:tabs>
              <w:spacing w:before="0" w:after="0"/>
              <w:rPr>
                <w:noProof/>
                <w:sz w:val="22"/>
                <w:szCs w:val="22"/>
              </w:rPr>
            </w:pPr>
            <w:r>
              <w:rPr>
                <w:noProof/>
                <w:sz w:val="22"/>
                <w:szCs w:val="22"/>
              </w:rPr>
              <w:t xml:space="preserve">C&amp;V Polymers Ltd., Marsa </w:t>
            </w:r>
          </w:p>
          <w:p w:rsidR="00BB590B" w:rsidRDefault="00D22AAA">
            <w:pPr>
              <w:pStyle w:val="ListParagraph"/>
              <w:numPr>
                <w:ilvl w:val="0"/>
                <w:numId w:val="28"/>
              </w:numPr>
              <w:tabs>
                <w:tab w:val="left" w:pos="357"/>
                <w:tab w:val="left" w:pos="720"/>
              </w:tabs>
              <w:spacing w:before="0" w:after="0"/>
              <w:rPr>
                <w:noProof/>
                <w:sz w:val="22"/>
                <w:szCs w:val="22"/>
              </w:rPr>
            </w:pPr>
            <w:r>
              <w:rPr>
                <w:noProof/>
                <w:sz w:val="22"/>
                <w:szCs w:val="22"/>
              </w:rPr>
              <w:t>C&amp;V Polymers Ltd, Hal Far</w:t>
            </w:r>
          </w:p>
          <w:p w:rsidR="00BB590B" w:rsidRDefault="00D22AAA">
            <w:pPr>
              <w:pStyle w:val="ListParagraph"/>
              <w:numPr>
                <w:ilvl w:val="0"/>
                <w:numId w:val="28"/>
              </w:numPr>
              <w:tabs>
                <w:tab w:val="left" w:pos="357"/>
                <w:tab w:val="left" w:pos="720"/>
              </w:tabs>
              <w:spacing w:before="0" w:after="0"/>
              <w:rPr>
                <w:noProof/>
                <w:sz w:val="22"/>
                <w:szCs w:val="22"/>
              </w:rPr>
            </w:pPr>
            <w:r>
              <w:rPr>
                <w:noProof/>
                <w:sz w:val="22"/>
                <w:szCs w:val="22"/>
              </w:rPr>
              <w:t>Samito Ltd.</w:t>
            </w:r>
          </w:p>
          <w:p w:rsidR="00BB590B" w:rsidRDefault="00D22AAA">
            <w:pPr>
              <w:pStyle w:val="ListParagraph"/>
              <w:numPr>
                <w:ilvl w:val="0"/>
                <w:numId w:val="28"/>
              </w:numPr>
              <w:tabs>
                <w:tab w:val="left" w:pos="357"/>
                <w:tab w:val="left" w:pos="720"/>
              </w:tabs>
              <w:spacing w:before="0" w:after="0"/>
              <w:rPr>
                <w:noProof/>
                <w:sz w:val="22"/>
                <w:szCs w:val="22"/>
              </w:rPr>
            </w:pPr>
            <w:r>
              <w:rPr>
                <w:noProof/>
                <w:sz w:val="22"/>
                <w:szCs w:val="22"/>
              </w:rPr>
              <w:t>Ta Robba Ltd</w:t>
            </w:r>
          </w:p>
          <w:p w:rsidR="00BB590B" w:rsidRDefault="00D22AAA">
            <w:pPr>
              <w:pStyle w:val="ListParagraph"/>
              <w:numPr>
                <w:ilvl w:val="0"/>
                <w:numId w:val="28"/>
              </w:numPr>
              <w:tabs>
                <w:tab w:val="left" w:pos="357"/>
                <w:tab w:val="left" w:pos="720"/>
              </w:tabs>
              <w:spacing w:before="0" w:after="0"/>
              <w:rPr>
                <w:noProof/>
                <w:sz w:val="22"/>
                <w:szCs w:val="22"/>
              </w:rPr>
            </w:pPr>
            <w:r>
              <w:rPr>
                <w:noProof/>
                <w:sz w:val="22"/>
                <w:szCs w:val="22"/>
              </w:rPr>
              <w:t>Sant Antnin Materials Recovery Facility</w:t>
            </w:r>
          </w:p>
          <w:p w:rsidR="00BB590B" w:rsidRDefault="00D22AAA">
            <w:pPr>
              <w:pStyle w:val="ListParagraph"/>
              <w:numPr>
                <w:ilvl w:val="0"/>
                <w:numId w:val="28"/>
              </w:numPr>
              <w:tabs>
                <w:tab w:val="left" w:pos="357"/>
                <w:tab w:val="left" w:pos="720"/>
              </w:tabs>
              <w:spacing w:before="0" w:after="0"/>
              <w:rPr>
                <w:noProof/>
                <w:sz w:val="22"/>
                <w:szCs w:val="22"/>
              </w:rPr>
            </w:pPr>
            <w:r>
              <w:rPr>
                <w:noProof/>
                <w:sz w:val="22"/>
                <w:szCs w:val="22"/>
              </w:rPr>
              <w:t>Electrowaste Ltd, Ta Robba</w:t>
            </w:r>
          </w:p>
          <w:p w:rsidR="00BB590B" w:rsidRDefault="00D22AAA">
            <w:pPr>
              <w:pStyle w:val="ListParagraph"/>
              <w:numPr>
                <w:ilvl w:val="0"/>
                <w:numId w:val="28"/>
              </w:numPr>
              <w:tabs>
                <w:tab w:val="left" w:pos="357"/>
                <w:tab w:val="left" w:pos="720"/>
              </w:tabs>
              <w:spacing w:before="0" w:after="0"/>
              <w:rPr>
                <w:noProof/>
                <w:sz w:val="22"/>
                <w:szCs w:val="22"/>
              </w:rPr>
            </w:pPr>
            <w:r>
              <w:rPr>
                <w:noProof/>
                <w:sz w:val="22"/>
                <w:szCs w:val="22"/>
              </w:rPr>
              <w:t xml:space="preserve">IMA Engineering </w:t>
            </w:r>
            <w:r>
              <w:rPr>
                <w:noProof/>
                <w:sz w:val="22"/>
                <w:szCs w:val="22"/>
              </w:rPr>
              <w:t>Services Ltd</w:t>
            </w:r>
          </w:p>
          <w:p w:rsidR="00BB590B" w:rsidRDefault="00D22AAA">
            <w:pPr>
              <w:pStyle w:val="ListParagraph"/>
              <w:numPr>
                <w:ilvl w:val="0"/>
                <w:numId w:val="28"/>
              </w:numPr>
              <w:tabs>
                <w:tab w:val="left" w:pos="357"/>
                <w:tab w:val="left" w:pos="720"/>
              </w:tabs>
              <w:spacing w:before="0" w:after="0"/>
              <w:rPr>
                <w:noProof/>
                <w:sz w:val="22"/>
                <w:szCs w:val="22"/>
              </w:rPr>
            </w:pPr>
            <w:r>
              <w:rPr>
                <w:noProof/>
                <w:sz w:val="22"/>
                <w:szCs w:val="22"/>
              </w:rPr>
              <w:t>ELA Ltd</w:t>
            </w:r>
          </w:p>
          <w:p w:rsidR="00BB590B" w:rsidRDefault="00D22AAA">
            <w:pPr>
              <w:pStyle w:val="ListParagraph"/>
              <w:numPr>
                <w:ilvl w:val="0"/>
                <w:numId w:val="28"/>
              </w:numPr>
              <w:tabs>
                <w:tab w:val="left" w:pos="357"/>
                <w:tab w:val="left" w:pos="720"/>
              </w:tabs>
              <w:spacing w:before="0" w:after="0"/>
              <w:rPr>
                <w:noProof/>
                <w:sz w:val="22"/>
                <w:szCs w:val="22"/>
              </w:rPr>
            </w:pPr>
            <w:r>
              <w:rPr>
                <w:noProof/>
                <w:sz w:val="22"/>
                <w:szCs w:val="22"/>
              </w:rPr>
              <w:t>Ta” Robba Ltd</w:t>
            </w:r>
          </w:p>
          <w:p w:rsidR="00BB590B" w:rsidRDefault="00D22AAA">
            <w:pPr>
              <w:pStyle w:val="ListParagraph"/>
              <w:numPr>
                <w:ilvl w:val="0"/>
                <w:numId w:val="28"/>
              </w:numPr>
              <w:tabs>
                <w:tab w:val="left" w:pos="357"/>
                <w:tab w:val="left" w:pos="720"/>
              </w:tabs>
              <w:spacing w:before="0" w:after="0"/>
              <w:rPr>
                <w:noProof/>
                <w:sz w:val="22"/>
                <w:szCs w:val="22"/>
              </w:rPr>
            </w:pPr>
            <w:r>
              <w:rPr>
                <w:noProof/>
                <w:sz w:val="22"/>
                <w:szCs w:val="22"/>
              </w:rPr>
              <w:t>G.S.Recycling Ltd</w:t>
            </w:r>
          </w:p>
          <w:p w:rsidR="00BB590B" w:rsidRDefault="00D22AAA">
            <w:pPr>
              <w:pStyle w:val="ListParagraph"/>
              <w:numPr>
                <w:ilvl w:val="0"/>
                <w:numId w:val="28"/>
              </w:numPr>
              <w:tabs>
                <w:tab w:val="left" w:pos="357"/>
                <w:tab w:val="left" w:pos="720"/>
              </w:tabs>
              <w:spacing w:before="0" w:after="0"/>
              <w:rPr>
                <w:noProof/>
                <w:sz w:val="22"/>
                <w:szCs w:val="22"/>
              </w:rPr>
            </w:pPr>
            <w:r>
              <w:rPr>
                <w:noProof/>
                <w:sz w:val="22"/>
                <w:szCs w:val="22"/>
              </w:rPr>
              <w:t>Green Skip Ltd</w:t>
            </w:r>
          </w:p>
          <w:p w:rsidR="00BB590B" w:rsidRDefault="00D22AAA">
            <w:pPr>
              <w:pStyle w:val="ListParagraph"/>
              <w:numPr>
                <w:ilvl w:val="0"/>
                <w:numId w:val="28"/>
              </w:numPr>
              <w:tabs>
                <w:tab w:val="left" w:pos="357"/>
                <w:tab w:val="left" w:pos="720"/>
              </w:tabs>
              <w:spacing w:before="0" w:after="0"/>
              <w:rPr>
                <w:noProof/>
                <w:sz w:val="22"/>
                <w:szCs w:val="22"/>
              </w:rPr>
            </w:pPr>
            <w:r>
              <w:rPr>
                <w:noProof/>
                <w:sz w:val="22"/>
                <w:szCs w:val="22"/>
              </w:rPr>
              <w:t>Hompesch Processing Co.Ltd</w:t>
            </w:r>
          </w:p>
          <w:p w:rsidR="00BB590B" w:rsidRDefault="00D22AAA">
            <w:pPr>
              <w:pStyle w:val="ListParagraph"/>
              <w:numPr>
                <w:ilvl w:val="0"/>
                <w:numId w:val="28"/>
              </w:numPr>
              <w:tabs>
                <w:tab w:val="left" w:pos="357"/>
                <w:tab w:val="left" w:pos="720"/>
              </w:tabs>
              <w:spacing w:before="0" w:after="0"/>
              <w:rPr>
                <w:noProof/>
                <w:sz w:val="22"/>
                <w:szCs w:val="22"/>
              </w:rPr>
            </w:pPr>
            <w:r>
              <w:rPr>
                <w:noProof/>
                <w:sz w:val="22"/>
                <w:szCs w:val="22"/>
              </w:rPr>
              <w:t>IMA Engineering Services Ltd</w:t>
            </w:r>
          </w:p>
          <w:p w:rsidR="00BB590B" w:rsidRDefault="00D22AAA">
            <w:pPr>
              <w:pStyle w:val="ListParagraph"/>
              <w:numPr>
                <w:ilvl w:val="0"/>
                <w:numId w:val="28"/>
              </w:numPr>
              <w:tabs>
                <w:tab w:val="left" w:pos="357"/>
                <w:tab w:val="left" w:pos="720"/>
              </w:tabs>
              <w:spacing w:before="0" w:after="0"/>
              <w:rPr>
                <w:noProof/>
                <w:sz w:val="22"/>
                <w:szCs w:val="22"/>
              </w:rPr>
            </w:pPr>
            <w:r>
              <w:rPr>
                <w:noProof/>
                <w:sz w:val="22"/>
                <w:szCs w:val="22"/>
              </w:rPr>
              <w:t>AGV Non-Ferrous Malta Ltd</w:t>
            </w:r>
          </w:p>
          <w:p w:rsidR="00BB590B" w:rsidRDefault="00D22AAA">
            <w:pPr>
              <w:pStyle w:val="ListParagraph"/>
              <w:numPr>
                <w:ilvl w:val="0"/>
                <w:numId w:val="28"/>
              </w:numPr>
              <w:tabs>
                <w:tab w:val="left" w:pos="357"/>
                <w:tab w:val="left" w:pos="720"/>
              </w:tabs>
              <w:spacing w:before="0" w:after="0"/>
              <w:rPr>
                <w:noProof/>
                <w:sz w:val="22"/>
                <w:szCs w:val="22"/>
              </w:rPr>
            </w:pPr>
            <w:r>
              <w:rPr>
                <w:noProof/>
                <w:sz w:val="22"/>
                <w:szCs w:val="22"/>
              </w:rPr>
              <w:t>Schembri Batteries</w:t>
            </w:r>
          </w:p>
          <w:p w:rsidR="00BB590B" w:rsidRDefault="00D22AAA">
            <w:pPr>
              <w:pStyle w:val="ListParagraph"/>
              <w:numPr>
                <w:ilvl w:val="0"/>
                <w:numId w:val="28"/>
              </w:numPr>
              <w:tabs>
                <w:tab w:val="left" w:pos="357"/>
                <w:tab w:val="left" w:pos="720"/>
              </w:tabs>
              <w:spacing w:before="0" w:after="0"/>
              <w:rPr>
                <w:noProof/>
                <w:sz w:val="22"/>
                <w:szCs w:val="22"/>
              </w:rPr>
            </w:pPr>
            <w:r>
              <w:rPr>
                <w:noProof/>
                <w:sz w:val="22"/>
                <w:szCs w:val="22"/>
              </w:rPr>
              <w:t>Electronic Products Ltd, Zabbar</w:t>
            </w:r>
          </w:p>
          <w:p w:rsidR="00BB590B" w:rsidRDefault="00D22AAA">
            <w:pPr>
              <w:pStyle w:val="ListParagraph"/>
              <w:numPr>
                <w:ilvl w:val="0"/>
                <w:numId w:val="28"/>
              </w:numPr>
              <w:tabs>
                <w:tab w:val="left" w:pos="357"/>
                <w:tab w:val="left" w:pos="720"/>
              </w:tabs>
              <w:spacing w:before="0" w:after="0"/>
              <w:rPr>
                <w:noProof/>
                <w:sz w:val="22"/>
                <w:szCs w:val="22"/>
              </w:rPr>
            </w:pPr>
            <w:r>
              <w:rPr>
                <w:noProof/>
                <w:sz w:val="22"/>
                <w:szCs w:val="22"/>
              </w:rPr>
              <w:t>Electronic Products Ltd, Kordin</w:t>
            </w:r>
          </w:p>
          <w:p w:rsidR="00BB590B" w:rsidRDefault="00D22AAA">
            <w:pPr>
              <w:pStyle w:val="ListParagraph"/>
              <w:numPr>
                <w:ilvl w:val="0"/>
                <w:numId w:val="28"/>
              </w:numPr>
              <w:tabs>
                <w:tab w:val="left" w:pos="357"/>
                <w:tab w:val="left" w:pos="720"/>
              </w:tabs>
              <w:spacing w:before="0" w:after="0"/>
              <w:rPr>
                <w:noProof/>
                <w:sz w:val="22"/>
                <w:szCs w:val="22"/>
              </w:rPr>
            </w:pPr>
            <w:r>
              <w:rPr>
                <w:noProof/>
                <w:sz w:val="22"/>
                <w:szCs w:val="22"/>
              </w:rPr>
              <w:t xml:space="preserve">Electronic Products </w:t>
            </w:r>
            <w:r>
              <w:rPr>
                <w:noProof/>
                <w:sz w:val="22"/>
                <w:szCs w:val="22"/>
              </w:rPr>
              <w:t>Ltd, Luqa</w:t>
            </w:r>
          </w:p>
          <w:p w:rsidR="00BB590B" w:rsidRDefault="00D22AAA">
            <w:pPr>
              <w:pStyle w:val="ListParagraph"/>
              <w:numPr>
                <w:ilvl w:val="0"/>
                <w:numId w:val="28"/>
              </w:numPr>
              <w:tabs>
                <w:tab w:val="left" w:pos="357"/>
                <w:tab w:val="left" w:pos="720"/>
              </w:tabs>
              <w:spacing w:before="0" w:after="0"/>
              <w:rPr>
                <w:noProof/>
                <w:sz w:val="22"/>
                <w:szCs w:val="22"/>
              </w:rPr>
            </w:pPr>
            <w:r>
              <w:rPr>
                <w:noProof/>
                <w:sz w:val="22"/>
                <w:szCs w:val="22"/>
              </w:rPr>
              <w:t>Electro Waste Ltd, Zebbug</w:t>
            </w:r>
          </w:p>
          <w:p w:rsidR="00BB590B" w:rsidRDefault="00D22AAA">
            <w:pPr>
              <w:pStyle w:val="ListParagraph"/>
              <w:numPr>
                <w:ilvl w:val="0"/>
                <w:numId w:val="28"/>
              </w:numPr>
              <w:tabs>
                <w:tab w:val="left" w:pos="357"/>
                <w:tab w:val="left" w:pos="720"/>
              </w:tabs>
              <w:spacing w:before="0" w:after="0"/>
              <w:rPr>
                <w:noProof/>
                <w:sz w:val="22"/>
                <w:szCs w:val="22"/>
              </w:rPr>
            </w:pPr>
            <w:r>
              <w:rPr>
                <w:noProof/>
                <w:sz w:val="22"/>
                <w:szCs w:val="22"/>
              </w:rPr>
              <w:t>Electro Waste Ltd, Zebbug</w:t>
            </w:r>
          </w:p>
          <w:p w:rsidR="00BB590B" w:rsidRDefault="00D22AAA">
            <w:pPr>
              <w:pStyle w:val="ListParagraph"/>
              <w:numPr>
                <w:ilvl w:val="0"/>
                <w:numId w:val="28"/>
              </w:numPr>
              <w:tabs>
                <w:tab w:val="left" w:pos="357"/>
                <w:tab w:val="left" w:pos="720"/>
              </w:tabs>
              <w:spacing w:before="0" w:after="0"/>
              <w:rPr>
                <w:noProof/>
                <w:sz w:val="22"/>
                <w:szCs w:val="22"/>
              </w:rPr>
            </w:pPr>
            <w:r>
              <w:rPr>
                <w:noProof/>
                <w:sz w:val="22"/>
                <w:szCs w:val="22"/>
              </w:rPr>
              <w:t>Colin’s Metal Co. Ltd.</w:t>
            </w:r>
          </w:p>
          <w:p w:rsidR="00BB590B" w:rsidRDefault="00D22AAA">
            <w:pPr>
              <w:pStyle w:val="ListParagraph"/>
              <w:numPr>
                <w:ilvl w:val="0"/>
                <w:numId w:val="28"/>
              </w:numPr>
              <w:tabs>
                <w:tab w:val="left" w:pos="357"/>
                <w:tab w:val="left" w:pos="720"/>
              </w:tabs>
              <w:spacing w:before="0" w:after="0"/>
              <w:rPr>
                <w:noProof/>
                <w:sz w:val="22"/>
                <w:szCs w:val="22"/>
              </w:rPr>
            </w:pPr>
            <w:r>
              <w:rPr>
                <w:noProof/>
                <w:sz w:val="22"/>
                <w:szCs w:val="22"/>
              </w:rPr>
              <w:t>U-Recycle Ltd.</w:t>
            </w:r>
          </w:p>
          <w:p w:rsidR="00BB590B" w:rsidRDefault="00D22AAA">
            <w:pPr>
              <w:pStyle w:val="ListParagraph"/>
              <w:numPr>
                <w:ilvl w:val="0"/>
                <w:numId w:val="28"/>
              </w:numPr>
              <w:tabs>
                <w:tab w:val="left" w:pos="357"/>
                <w:tab w:val="left" w:pos="720"/>
              </w:tabs>
              <w:spacing w:before="0" w:after="0"/>
              <w:rPr>
                <w:noProof/>
                <w:sz w:val="22"/>
                <w:szCs w:val="22"/>
              </w:rPr>
            </w:pPr>
            <w:r>
              <w:rPr>
                <w:noProof/>
                <w:sz w:val="22"/>
                <w:szCs w:val="22"/>
              </w:rPr>
              <w:t>Roc-A-Go Ltd.</w:t>
            </w:r>
          </w:p>
          <w:p w:rsidR="00BB590B" w:rsidRDefault="00D22AAA">
            <w:pPr>
              <w:pStyle w:val="ListParagraph"/>
              <w:numPr>
                <w:ilvl w:val="0"/>
                <w:numId w:val="28"/>
              </w:numPr>
              <w:tabs>
                <w:tab w:val="left" w:pos="357"/>
                <w:tab w:val="left" w:pos="720"/>
              </w:tabs>
              <w:spacing w:before="0" w:after="0"/>
              <w:rPr>
                <w:noProof/>
                <w:sz w:val="22"/>
                <w:szCs w:val="22"/>
              </w:rPr>
            </w:pPr>
            <w:r>
              <w:rPr>
                <w:noProof/>
                <w:sz w:val="22"/>
                <w:szCs w:val="22"/>
              </w:rPr>
              <w:t>Autoclin Recycling Ltd.</w:t>
            </w:r>
          </w:p>
          <w:p w:rsidR="00BB590B" w:rsidRDefault="00D22AAA">
            <w:pPr>
              <w:pStyle w:val="ListParagraph"/>
              <w:numPr>
                <w:ilvl w:val="0"/>
                <w:numId w:val="28"/>
              </w:numPr>
              <w:tabs>
                <w:tab w:val="left" w:pos="357"/>
                <w:tab w:val="left" w:pos="720"/>
              </w:tabs>
              <w:spacing w:before="0" w:after="0"/>
              <w:rPr>
                <w:noProof/>
                <w:sz w:val="22"/>
                <w:szCs w:val="22"/>
              </w:rPr>
            </w:pPr>
            <w:r>
              <w:rPr>
                <w:noProof/>
                <w:sz w:val="22"/>
                <w:szCs w:val="22"/>
              </w:rPr>
              <w:t>Vernons Ltd.</w:t>
            </w:r>
          </w:p>
          <w:p w:rsidR="00BB590B" w:rsidRDefault="00D22AAA">
            <w:pPr>
              <w:pStyle w:val="ListParagraph"/>
              <w:numPr>
                <w:ilvl w:val="0"/>
                <w:numId w:val="28"/>
              </w:numPr>
              <w:tabs>
                <w:tab w:val="left" w:pos="357"/>
                <w:tab w:val="left" w:pos="720"/>
              </w:tabs>
              <w:spacing w:before="0" w:after="0"/>
              <w:rPr>
                <w:noProof/>
                <w:sz w:val="22"/>
                <w:szCs w:val="22"/>
              </w:rPr>
            </w:pPr>
            <w:r>
              <w:rPr>
                <w:noProof/>
                <w:sz w:val="22"/>
                <w:szCs w:val="22"/>
              </w:rPr>
              <w:t>JAC Steel Ltd.</w:t>
            </w:r>
          </w:p>
          <w:p w:rsidR="00BB590B" w:rsidRDefault="00D22AAA">
            <w:pPr>
              <w:pStyle w:val="ListParagraph"/>
              <w:numPr>
                <w:ilvl w:val="0"/>
                <w:numId w:val="28"/>
              </w:numPr>
              <w:tabs>
                <w:tab w:val="left" w:pos="357"/>
                <w:tab w:val="left" w:pos="720"/>
              </w:tabs>
              <w:spacing w:before="0" w:after="0"/>
              <w:rPr>
                <w:noProof/>
                <w:sz w:val="22"/>
                <w:szCs w:val="22"/>
              </w:rPr>
            </w:pPr>
            <w:r>
              <w:rPr>
                <w:noProof/>
                <w:sz w:val="22"/>
                <w:szCs w:val="22"/>
              </w:rPr>
              <w:t>JJ Borda Scrap Metals</w:t>
            </w:r>
          </w:p>
          <w:p w:rsidR="00BB590B" w:rsidRDefault="00D22AAA">
            <w:pPr>
              <w:pStyle w:val="ListParagraph"/>
              <w:numPr>
                <w:ilvl w:val="0"/>
                <w:numId w:val="28"/>
              </w:numPr>
              <w:tabs>
                <w:tab w:val="left" w:pos="357"/>
                <w:tab w:val="left" w:pos="720"/>
              </w:tabs>
              <w:spacing w:before="0" w:after="0"/>
              <w:rPr>
                <w:noProof/>
                <w:sz w:val="22"/>
                <w:szCs w:val="22"/>
              </w:rPr>
            </w:pPr>
            <w:r>
              <w:rPr>
                <w:noProof/>
                <w:sz w:val="22"/>
                <w:szCs w:val="22"/>
              </w:rPr>
              <w:t>IMEX Import and Export</w:t>
            </w:r>
          </w:p>
          <w:p w:rsidR="00BB590B" w:rsidRDefault="00D22AAA">
            <w:pPr>
              <w:pStyle w:val="ListParagraph"/>
              <w:numPr>
                <w:ilvl w:val="0"/>
                <w:numId w:val="28"/>
              </w:numPr>
              <w:tabs>
                <w:tab w:val="left" w:pos="357"/>
                <w:tab w:val="left" w:pos="720"/>
              </w:tabs>
              <w:spacing w:before="0" w:after="0"/>
              <w:rPr>
                <w:noProof/>
                <w:sz w:val="22"/>
                <w:szCs w:val="22"/>
              </w:rPr>
            </w:pPr>
            <w:r>
              <w:rPr>
                <w:noProof/>
                <w:sz w:val="22"/>
                <w:szCs w:val="22"/>
              </w:rPr>
              <w:t>Smart Recycling Ltd</w:t>
            </w:r>
          </w:p>
          <w:p w:rsidR="00BB590B" w:rsidRDefault="00D22AAA">
            <w:pPr>
              <w:pStyle w:val="ListParagraph"/>
              <w:numPr>
                <w:ilvl w:val="0"/>
                <w:numId w:val="28"/>
              </w:numPr>
              <w:tabs>
                <w:tab w:val="left" w:pos="357"/>
                <w:tab w:val="left" w:pos="720"/>
              </w:tabs>
              <w:spacing w:before="0" w:after="0"/>
              <w:rPr>
                <w:noProof/>
                <w:sz w:val="22"/>
                <w:szCs w:val="22"/>
              </w:rPr>
            </w:pPr>
            <w:r>
              <w:rPr>
                <w:noProof/>
                <w:sz w:val="22"/>
                <w:szCs w:val="22"/>
              </w:rPr>
              <w:t>Wastecare Ltd.</w:t>
            </w:r>
          </w:p>
          <w:p w:rsidR="00BB590B" w:rsidRDefault="00D22AAA">
            <w:pPr>
              <w:pStyle w:val="ListParagraph"/>
              <w:numPr>
                <w:ilvl w:val="0"/>
                <w:numId w:val="28"/>
              </w:numPr>
              <w:tabs>
                <w:tab w:val="left" w:pos="357"/>
                <w:tab w:val="left" w:pos="720"/>
              </w:tabs>
              <w:spacing w:before="0" w:after="0"/>
              <w:rPr>
                <w:noProof/>
                <w:sz w:val="22"/>
                <w:szCs w:val="22"/>
              </w:rPr>
            </w:pPr>
            <w:r>
              <w:rPr>
                <w:noProof/>
                <w:sz w:val="22"/>
                <w:szCs w:val="22"/>
              </w:rPr>
              <w:t xml:space="preserve">Autocheck </w:t>
            </w:r>
            <w:r>
              <w:rPr>
                <w:noProof/>
                <w:sz w:val="22"/>
                <w:szCs w:val="22"/>
              </w:rPr>
              <w:t>Ltd</w:t>
            </w:r>
          </w:p>
          <w:p w:rsidR="00BB590B" w:rsidRDefault="00D22AAA">
            <w:pPr>
              <w:pStyle w:val="ListParagraph"/>
              <w:numPr>
                <w:ilvl w:val="0"/>
                <w:numId w:val="28"/>
              </w:numPr>
              <w:tabs>
                <w:tab w:val="left" w:pos="357"/>
                <w:tab w:val="left" w:pos="720"/>
              </w:tabs>
              <w:spacing w:before="0" w:after="0"/>
              <w:rPr>
                <w:noProof/>
                <w:sz w:val="22"/>
                <w:szCs w:val="22"/>
              </w:rPr>
            </w:pPr>
            <w:r>
              <w:rPr>
                <w:noProof/>
                <w:sz w:val="22"/>
                <w:szCs w:val="22"/>
              </w:rPr>
              <w:t>Estral Ltd.</w:t>
            </w:r>
          </w:p>
          <w:p w:rsidR="00BB590B" w:rsidRDefault="00D22AAA">
            <w:pPr>
              <w:pStyle w:val="ListParagraph"/>
              <w:numPr>
                <w:ilvl w:val="0"/>
                <w:numId w:val="28"/>
              </w:numPr>
              <w:tabs>
                <w:tab w:val="left" w:pos="357"/>
                <w:tab w:val="left" w:pos="720"/>
              </w:tabs>
              <w:spacing w:before="0" w:after="0"/>
              <w:rPr>
                <w:noProof/>
                <w:sz w:val="22"/>
                <w:szCs w:val="22"/>
              </w:rPr>
            </w:pPr>
            <w:r>
              <w:rPr>
                <w:noProof/>
                <w:sz w:val="22"/>
                <w:szCs w:val="22"/>
              </w:rPr>
              <w:t>Enemalta Xewkija District Office</w:t>
            </w:r>
          </w:p>
          <w:p w:rsidR="00BB590B" w:rsidRDefault="00D22AAA">
            <w:pPr>
              <w:pStyle w:val="ListParagraph"/>
              <w:numPr>
                <w:ilvl w:val="0"/>
                <w:numId w:val="28"/>
              </w:numPr>
              <w:tabs>
                <w:tab w:val="left" w:pos="357"/>
                <w:tab w:val="left" w:pos="720"/>
              </w:tabs>
              <w:spacing w:before="0" w:after="0"/>
              <w:rPr>
                <w:noProof/>
                <w:sz w:val="22"/>
                <w:szCs w:val="22"/>
              </w:rPr>
            </w:pPr>
            <w:r>
              <w:rPr>
                <w:noProof/>
                <w:sz w:val="22"/>
                <w:szCs w:val="22"/>
              </w:rPr>
              <w:t>Ivy Ltd.</w:t>
            </w:r>
          </w:p>
          <w:p w:rsidR="00BB590B" w:rsidRDefault="00D22AAA">
            <w:pPr>
              <w:pStyle w:val="ListParagraph"/>
              <w:numPr>
                <w:ilvl w:val="0"/>
                <w:numId w:val="28"/>
              </w:numPr>
              <w:tabs>
                <w:tab w:val="left" w:pos="357"/>
                <w:tab w:val="left" w:pos="720"/>
              </w:tabs>
              <w:spacing w:before="0" w:after="0"/>
              <w:rPr>
                <w:noProof/>
                <w:sz w:val="22"/>
                <w:szCs w:val="22"/>
              </w:rPr>
            </w:pPr>
            <w:r>
              <w:rPr>
                <w:noProof/>
                <w:sz w:val="22"/>
                <w:szCs w:val="22"/>
              </w:rPr>
              <w:t>Multi Packaging Ltd.</w:t>
            </w:r>
          </w:p>
          <w:p w:rsidR="00BB590B" w:rsidRDefault="00D22AAA">
            <w:pPr>
              <w:pStyle w:val="ListParagraph"/>
              <w:numPr>
                <w:ilvl w:val="0"/>
                <w:numId w:val="28"/>
              </w:numPr>
              <w:tabs>
                <w:tab w:val="left" w:pos="357"/>
                <w:tab w:val="left" w:pos="720"/>
              </w:tabs>
              <w:spacing w:before="0" w:after="0"/>
              <w:rPr>
                <w:noProof/>
                <w:sz w:val="22"/>
                <w:szCs w:val="22"/>
              </w:rPr>
            </w:pPr>
            <w:r>
              <w:rPr>
                <w:noProof/>
                <w:sz w:val="22"/>
                <w:szCs w:val="22"/>
              </w:rPr>
              <w:t>MCL Components Ltd.</w:t>
            </w:r>
          </w:p>
          <w:p w:rsidR="00BB590B" w:rsidRDefault="00D22AAA">
            <w:pPr>
              <w:pStyle w:val="ListParagraph"/>
              <w:numPr>
                <w:ilvl w:val="0"/>
                <w:numId w:val="28"/>
              </w:numPr>
              <w:tabs>
                <w:tab w:val="left" w:pos="357"/>
                <w:tab w:val="left" w:pos="720"/>
              </w:tabs>
              <w:spacing w:before="0" w:after="0"/>
              <w:rPr>
                <w:noProof/>
                <w:sz w:val="22"/>
                <w:szCs w:val="22"/>
              </w:rPr>
            </w:pPr>
            <w:r>
              <w:rPr>
                <w:noProof/>
                <w:sz w:val="22"/>
                <w:szCs w:val="22"/>
              </w:rPr>
              <w:t>Randolph Baldacchino</w:t>
            </w:r>
          </w:p>
          <w:p w:rsidR="00BB590B" w:rsidRDefault="00D22AAA">
            <w:pPr>
              <w:pStyle w:val="ListParagraph"/>
              <w:numPr>
                <w:ilvl w:val="0"/>
                <w:numId w:val="28"/>
              </w:numPr>
              <w:tabs>
                <w:tab w:val="left" w:pos="357"/>
                <w:tab w:val="left" w:pos="720"/>
              </w:tabs>
              <w:spacing w:before="0" w:after="0"/>
              <w:rPr>
                <w:noProof/>
                <w:sz w:val="22"/>
                <w:szCs w:val="22"/>
              </w:rPr>
            </w:pPr>
            <w:r>
              <w:rPr>
                <w:noProof/>
                <w:sz w:val="22"/>
                <w:szCs w:val="22"/>
              </w:rPr>
              <w:t>ETC (WasteServ)</w:t>
            </w:r>
          </w:p>
        </w:tc>
      </w:tr>
      <w:tr w:rsidR="00BB590B" w:rsidTr="00BB590B">
        <w:tc>
          <w:tcPr>
            <w:cnfStyle w:val="001000000000" w:firstRow="0" w:lastRow="0" w:firstColumn="1" w:lastColumn="0" w:oddVBand="0" w:evenVBand="0" w:oddHBand="0" w:evenHBand="0" w:firstRowFirstColumn="0" w:firstRowLastColumn="0" w:lastRowFirstColumn="0" w:lastRowLastColumn="0"/>
            <w:tcW w:w="558" w:type="pct"/>
            <w:tcBorders>
              <w:top w:val="single" w:sz="4" w:space="0" w:color="auto"/>
              <w:bottom w:val="single" w:sz="4" w:space="0" w:color="auto"/>
            </w:tcBorders>
          </w:tcPr>
          <w:p w:rsidR="00BB590B" w:rsidRDefault="00D22AAA">
            <w:pPr>
              <w:spacing w:before="0" w:after="0"/>
              <w:jc w:val="both"/>
              <w:rPr>
                <w:noProof/>
              </w:rPr>
            </w:pPr>
            <w:r>
              <w:rPr>
                <w:b w:val="0"/>
                <w:noProof/>
              </w:rPr>
              <w:t xml:space="preserve">The </w:t>
            </w:r>
            <w:r>
              <w:rPr>
                <w:noProof/>
              </w:rPr>
              <w:t>Netherlands (2013-2015)</w:t>
            </w:r>
          </w:p>
        </w:tc>
        <w:tc>
          <w:tcPr>
            <w:tcW w:w="2080" w:type="pct"/>
            <w:tcBorders>
              <w:top w:val="single" w:sz="4" w:space="0" w:color="auto"/>
              <w:bottom w:val="single" w:sz="4" w:space="0" w:color="auto"/>
            </w:tcBorders>
          </w:tcPr>
          <w:p w:rsidR="00BB590B" w:rsidRDefault="00D22AAA">
            <w:pPr>
              <w:pStyle w:val="ListParagraph"/>
              <w:numPr>
                <w:ilvl w:val="0"/>
                <w:numId w:val="28"/>
              </w:numPr>
              <w:tabs>
                <w:tab w:val="left" w:pos="357"/>
                <w:tab w:val="left" w:pos="720"/>
              </w:tabs>
              <w:spacing w:before="0" w:after="0"/>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A complete list of facilities is not available.</w:t>
            </w:r>
          </w:p>
          <w:p w:rsidR="00BB590B" w:rsidRDefault="00D22AAA">
            <w:pPr>
              <w:pStyle w:val="ListParagraph"/>
              <w:numPr>
                <w:ilvl w:val="0"/>
                <w:numId w:val="28"/>
              </w:numPr>
              <w:tabs>
                <w:tab w:val="left" w:pos="357"/>
                <w:tab w:val="left" w:pos="720"/>
              </w:tabs>
              <w:spacing w:before="0" w:after="0"/>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Information of several sources should be ga</w:t>
            </w:r>
            <w:r>
              <w:rPr>
                <w:noProof/>
                <w:sz w:val="22"/>
                <w:szCs w:val="22"/>
              </w:rPr>
              <w:t>thered and grouped, without knowing if these sources are complete. Information will contain facilities that dispose and/or recover waste. It will not be a list of just disposal facilities.</w:t>
            </w:r>
          </w:p>
        </w:tc>
        <w:tc>
          <w:tcPr>
            <w:cnfStyle w:val="000100000000" w:firstRow="0" w:lastRow="0" w:firstColumn="0" w:lastColumn="1" w:oddVBand="0" w:evenVBand="0" w:oddHBand="0" w:evenHBand="0" w:firstRowFirstColumn="0" w:firstRowLastColumn="0" w:lastRowFirstColumn="0" w:lastRowLastColumn="0"/>
            <w:tcW w:w="2362" w:type="pct"/>
            <w:gridSpan w:val="3"/>
            <w:tcBorders>
              <w:top w:val="single" w:sz="4" w:space="0" w:color="auto"/>
              <w:bottom w:val="single" w:sz="4" w:space="0" w:color="auto"/>
            </w:tcBorders>
          </w:tcPr>
          <w:p w:rsidR="00BB590B" w:rsidRDefault="00D22AAA">
            <w:pPr>
              <w:pStyle w:val="ListParagraph"/>
              <w:numPr>
                <w:ilvl w:val="0"/>
                <w:numId w:val="28"/>
              </w:numPr>
              <w:tabs>
                <w:tab w:val="left" w:pos="357"/>
                <w:tab w:val="left" w:pos="720"/>
              </w:tabs>
              <w:spacing w:before="0" w:after="0"/>
              <w:rPr>
                <w:noProof/>
                <w:sz w:val="22"/>
                <w:szCs w:val="22"/>
              </w:rPr>
            </w:pPr>
            <w:r>
              <w:rPr>
                <w:noProof/>
                <w:sz w:val="22"/>
                <w:szCs w:val="22"/>
              </w:rPr>
              <w:t>A complete list of facilities is not available.</w:t>
            </w:r>
          </w:p>
          <w:p w:rsidR="00BB590B" w:rsidRDefault="00D22AAA">
            <w:pPr>
              <w:pStyle w:val="ListParagraph"/>
              <w:numPr>
                <w:ilvl w:val="0"/>
                <w:numId w:val="28"/>
              </w:numPr>
              <w:tabs>
                <w:tab w:val="left" w:pos="357"/>
                <w:tab w:val="left" w:pos="720"/>
              </w:tabs>
              <w:spacing w:before="0" w:after="0"/>
              <w:rPr>
                <w:noProof/>
                <w:sz w:val="22"/>
                <w:szCs w:val="22"/>
              </w:rPr>
            </w:pPr>
            <w:r>
              <w:rPr>
                <w:noProof/>
                <w:sz w:val="22"/>
                <w:szCs w:val="22"/>
              </w:rPr>
              <w:t xml:space="preserve">Information of </w:t>
            </w:r>
            <w:r>
              <w:rPr>
                <w:noProof/>
                <w:sz w:val="22"/>
                <w:szCs w:val="22"/>
              </w:rPr>
              <w:t>several sources should be gathered and grouped, without knowing if these sources are complete.</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pct"/>
            <w:tcBorders>
              <w:top w:val="single" w:sz="4" w:space="0" w:color="auto"/>
              <w:bottom w:val="single" w:sz="4" w:space="0" w:color="auto"/>
            </w:tcBorders>
          </w:tcPr>
          <w:p w:rsidR="00BB590B" w:rsidRDefault="00D22AAA">
            <w:pPr>
              <w:spacing w:before="0" w:after="0"/>
              <w:jc w:val="both"/>
              <w:rPr>
                <w:b w:val="0"/>
                <w:noProof/>
              </w:rPr>
            </w:pPr>
            <w:r>
              <w:rPr>
                <w:noProof/>
              </w:rPr>
              <w:t>Poland (2015)</w:t>
            </w:r>
          </w:p>
        </w:tc>
        <w:tc>
          <w:tcPr>
            <w:cnfStyle w:val="000100000000" w:firstRow="0" w:lastRow="0" w:firstColumn="0" w:lastColumn="1" w:oddVBand="0" w:evenVBand="0" w:oddHBand="0" w:evenHBand="0" w:firstRowFirstColumn="0" w:firstRowLastColumn="0" w:lastRowFirstColumn="0" w:lastRowLastColumn="0"/>
            <w:tcW w:w="4442" w:type="pct"/>
            <w:gridSpan w:val="4"/>
            <w:tcBorders>
              <w:top w:val="single" w:sz="4" w:space="0" w:color="auto"/>
              <w:bottom w:val="single" w:sz="4" w:space="0" w:color="auto"/>
            </w:tcBorders>
          </w:tcPr>
          <w:p w:rsidR="00BB590B" w:rsidRDefault="00D22AAA">
            <w:pPr>
              <w:spacing w:before="0" w:after="0"/>
              <w:rPr>
                <w:noProof/>
                <w:sz w:val="22"/>
                <w:szCs w:val="22"/>
              </w:rPr>
            </w:pPr>
            <w:r>
              <w:rPr>
                <w:noProof/>
                <w:sz w:val="22"/>
                <w:szCs w:val="22"/>
              </w:rPr>
              <w:t xml:space="preserve">A list of recovery and disposal facilities has been attached to the Voivodship Waste Management Plans. </w:t>
            </w:r>
          </w:p>
          <w:p w:rsidR="00BB590B" w:rsidRDefault="00D22AAA">
            <w:pPr>
              <w:spacing w:before="0" w:after="0"/>
              <w:rPr>
                <w:noProof/>
                <w:sz w:val="22"/>
                <w:szCs w:val="22"/>
              </w:rPr>
            </w:pPr>
            <w:r>
              <w:rPr>
                <w:noProof/>
                <w:sz w:val="22"/>
                <w:szCs w:val="22"/>
              </w:rPr>
              <w:t>Links to the lists of disposal and recover</w:t>
            </w:r>
            <w:r>
              <w:rPr>
                <w:noProof/>
                <w:sz w:val="22"/>
                <w:szCs w:val="22"/>
              </w:rPr>
              <w:t>y facilities in particular Voivodships are included below:</w:t>
            </w:r>
          </w:p>
          <w:p w:rsidR="00BB590B" w:rsidRDefault="00D22AAA">
            <w:pPr>
              <w:pStyle w:val="ListParagraph"/>
              <w:numPr>
                <w:ilvl w:val="0"/>
                <w:numId w:val="28"/>
              </w:numPr>
              <w:tabs>
                <w:tab w:val="left" w:pos="357"/>
                <w:tab w:val="left" w:pos="720"/>
              </w:tabs>
              <w:spacing w:before="0" w:after="0"/>
              <w:rPr>
                <w:noProof/>
                <w:sz w:val="22"/>
                <w:szCs w:val="22"/>
              </w:rPr>
            </w:pPr>
            <w:r>
              <w:rPr>
                <w:noProof/>
                <w:sz w:val="22"/>
                <w:szCs w:val="22"/>
              </w:rPr>
              <w:t>Dolnośląskie Voivodship</w:t>
            </w:r>
          </w:p>
          <w:p w:rsidR="00BB590B" w:rsidRDefault="00D22AAA">
            <w:pPr>
              <w:spacing w:before="0" w:after="0"/>
              <w:rPr>
                <w:noProof/>
                <w:sz w:val="22"/>
                <w:szCs w:val="22"/>
              </w:rPr>
            </w:pPr>
            <w:hyperlink r:id="rId40" w:history="1">
              <w:r>
                <w:rPr>
                  <w:rStyle w:val="Hyperlink"/>
                  <w:rFonts w:asciiTheme="minorHAnsi" w:hAnsiTheme="minorHAnsi"/>
                  <w:noProof/>
                  <w:sz w:val="22"/>
                  <w:szCs w:val="22"/>
                </w:rPr>
                <w:t>http://bip.umwd.dolnyslask.pl/dokument,iddok,29360,idmp,293,r,r</w:t>
              </w:r>
            </w:hyperlink>
            <w:r>
              <w:rPr>
                <w:noProof/>
                <w:sz w:val="22"/>
                <w:szCs w:val="22"/>
              </w:rPr>
              <w:t xml:space="preserve">  </w:t>
            </w:r>
          </w:p>
          <w:p w:rsidR="00BB590B" w:rsidRDefault="00BB590B">
            <w:pPr>
              <w:spacing w:before="0" w:after="0"/>
              <w:rPr>
                <w:noProof/>
                <w:sz w:val="22"/>
                <w:szCs w:val="22"/>
              </w:rPr>
            </w:pPr>
          </w:p>
          <w:p w:rsidR="00BB590B" w:rsidRDefault="00D22AAA">
            <w:pPr>
              <w:pStyle w:val="ListParagraph"/>
              <w:numPr>
                <w:ilvl w:val="0"/>
                <w:numId w:val="28"/>
              </w:numPr>
              <w:tabs>
                <w:tab w:val="left" w:pos="357"/>
                <w:tab w:val="left" w:pos="720"/>
              </w:tabs>
              <w:spacing w:before="0" w:after="0"/>
              <w:rPr>
                <w:noProof/>
                <w:sz w:val="22"/>
                <w:szCs w:val="22"/>
              </w:rPr>
            </w:pPr>
            <w:r>
              <w:rPr>
                <w:noProof/>
                <w:sz w:val="22"/>
                <w:szCs w:val="22"/>
              </w:rPr>
              <w:t xml:space="preserve">Kujawsko-Pomorskie </w:t>
            </w:r>
            <w:r>
              <w:rPr>
                <w:noProof/>
                <w:sz w:val="22"/>
                <w:szCs w:val="22"/>
              </w:rPr>
              <w:t>Voivodship</w:t>
            </w:r>
          </w:p>
          <w:p w:rsidR="00BB590B" w:rsidRDefault="00D22AAA">
            <w:pPr>
              <w:spacing w:before="0" w:after="0"/>
              <w:rPr>
                <w:noProof/>
                <w:sz w:val="22"/>
                <w:szCs w:val="22"/>
              </w:rPr>
            </w:pPr>
            <w:hyperlink r:id="rId41" w:history="1">
              <w:r>
                <w:rPr>
                  <w:rStyle w:val="Hyperlink"/>
                  <w:rFonts w:asciiTheme="minorHAnsi" w:hAnsiTheme="minorHAnsi"/>
                  <w:noProof/>
                  <w:sz w:val="22"/>
                  <w:szCs w:val="22"/>
                </w:rPr>
                <w:t>http:/</w:t>
              </w:r>
              <w:r>
                <w:rPr>
                  <w:rStyle w:val="Hyperlink"/>
                  <w:rFonts w:asciiTheme="minorHAnsi" w:hAnsiTheme="minorHAnsi"/>
                  <w:noProof/>
                  <w:sz w:val="22"/>
                  <w:szCs w:val="22"/>
                </w:rPr>
                <w:t>/bip.kujawsko-pomorskie.pl/plan-gospodarki-odpadami-wojewodztwa-kujawsko-pomorskiego-na-lata-2012-2017-z-perspektywa-na-lata-2018-2023-uchwalony-przez-sejmik-wojewodztwa-kujawsko-pomorskiego-uchwala-nr-xxvi43412-z-d/</w:t>
              </w:r>
            </w:hyperlink>
            <w:r>
              <w:rPr>
                <w:noProof/>
                <w:sz w:val="22"/>
                <w:szCs w:val="22"/>
              </w:rPr>
              <w:t xml:space="preserve">  </w:t>
            </w:r>
          </w:p>
          <w:p w:rsidR="00BB590B" w:rsidRDefault="00BB590B">
            <w:pPr>
              <w:pStyle w:val="ListParagraph"/>
              <w:spacing w:before="0" w:after="0"/>
              <w:ind w:left="360"/>
              <w:rPr>
                <w:noProof/>
                <w:sz w:val="22"/>
                <w:szCs w:val="22"/>
              </w:rPr>
            </w:pPr>
          </w:p>
          <w:p w:rsidR="00BB590B" w:rsidRDefault="00D22AAA">
            <w:pPr>
              <w:pStyle w:val="ListParagraph"/>
              <w:numPr>
                <w:ilvl w:val="0"/>
                <w:numId w:val="28"/>
              </w:numPr>
              <w:tabs>
                <w:tab w:val="left" w:pos="357"/>
                <w:tab w:val="left" w:pos="720"/>
              </w:tabs>
              <w:spacing w:before="0" w:after="0"/>
              <w:rPr>
                <w:noProof/>
                <w:sz w:val="22"/>
                <w:szCs w:val="22"/>
              </w:rPr>
            </w:pPr>
            <w:r>
              <w:rPr>
                <w:noProof/>
                <w:sz w:val="22"/>
                <w:szCs w:val="22"/>
              </w:rPr>
              <w:t>Lubelskie Voivodship</w:t>
            </w:r>
          </w:p>
          <w:p w:rsidR="00BB590B" w:rsidRDefault="00D22AAA">
            <w:pPr>
              <w:spacing w:before="0" w:after="0"/>
              <w:rPr>
                <w:noProof/>
                <w:sz w:val="22"/>
                <w:szCs w:val="22"/>
              </w:rPr>
            </w:pPr>
            <w:hyperlink r:id="rId42" w:history="1">
              <w:r>
                <w:rPr>
                  <w:rStyle w:val="Hyperlink"/>
                  <w:rFonts w:asciiTheme="minorHAnsi" w:hAnsiTheme="minorHAnsi"/>
                  <w:noProof/>
                  <w:sz w:val="22"/>
                  <w:szCs w:val="22"/>
                </w:rPr>
                <w:t>https://umwl.bip.lubelskie.pl/upload/pliki/WPGO_18_lipca_z_nr_uchwaly.pdf</w:t>
              </w:r>
            </w:hyperlink>
            <w:r>
              <w:rPr>
                <w:noProof/>
                <w:sz w:val="22"/>
                <w:szCs w:val="22"/>
              </w:rPr>
              <w:t xml:space="preserve">  </w:t>
            </w:r>
          </w:p>
          <w:p w:rsidR="00BB590B" w:rsidRDefault="00BB590B">
            <w:pPr>
              <w:spacing w:before="0" w:after="0"/>
              <w:rPr>
                <w:noProof/>
                <w:sz w:val="22"/>
                <w:szCs w:val="22"/>
              </w:rPr>
            </w:pPr>
          </w:p>
          <w:p w:rsidR="00BB590B" w:rsidRDefault="00D22AAA">
            <w:pPr>
              <w:pStyle w:val="ListParagraph"/>
              <w:numPr>
                <w:ilvl w:val="0"/>
                <w:numId w:val="28"/>
              </w:numPr>
              <w:tabs>
                <w:tab w:val="left" w:pos="357"/>
                <w:tab w:val="left" w:pos="720"/>
              </w:tabs>
              <w:spacing w:before="0" w:after="0"/>
              <w:rPr>
                <w:noProof/>
                <w:sz w:val="22"/>
                <w:szCs w:val="22"/>
              </w:rPr>
            </w:pPr>
            <w:r>
              <w:rPr>
                <w:noProof/>
                <w:sz w:val="22"/>
                <w:szCs w:val="22"/>
              </w:rPr>
              <w:t>Lubuskie Voivodship</w:t>
            </w:r>
          </w:p>
          <w:p w:rsidR="00BB590B" w:rsidRDefault="00D22AAA">
            <w:pPr>
              <w:spacing w:before="0" w:after="0"/>
              <w:rPr>
                <w:noProof/>
                <w:sz w:val="22"/>
                <w:szCs w:val="22"/>
              </w:rPr>
            </w:pPr>
            <w:hyperlink r:id="rId43" w:history="1">
              <w:r>
                <w:rPr>
                  <w:rStyle w:val="Hyperlink"/>
                  <w:rFonts w:asciiTheme="minorHAnsi" w:hAnsiTheme="minorHAnsi"/>
                  <w:noProof/>
                  <w:sz w:val="22"/>
                  <w:szCs w:val="22"/>
                </w:rPr>
                <w:t>http://www.bip.lubuskie.pl/system/obj/13098_zalacznik_do_uchwaly_z_dnia_10_wrzesnia_2012r___Plan_gospodarki_odpadami_Lubuskie_2012_-_2017_z_persp__2020r_</w:t>
              </w:r>
              <w:r>
                <w:rPr>
                  <w:rStyle w:val="Hyperlink"/>
                  <w:rFonts w:asciiTheme="minorHAnsi" w:hAnsiTheme="minorHAnsi"/>
                  <w:noProof/>
                  <w:sz w:val="22"/>
                  <w:szCs w:val="22"/>
                </w:rPr>
                <w:t>.pdf</w:t>
              </w:r>
            </w:hyperlink>
            <w:r>
              <w:rPr>
                <w:noProof/>
                <w:sz w:val="22"/>
                <w:szCs w:val="22"/>
              </w:rPr>
              <w:t xml:space="preserve"> </w:t>
            </w:r>
          </w:p>
          <w:p w:rsidR="00BB590B" w:rsidRDefault="00BB590B">
            <w:pPr>
              <w:pStyle w:val="ListParagraph"/>
              <w:spacing w:before="0" w:after="0"/>
              <w:ind w:left="360"/>
              <w:rPr>
                <w:noProof/>
                <w:sz w:val="22"/>
                <w:szCs w:val="22"/>
              </w:rPr>
            </w:pPr>
          </w:p>
          <w:p w:rsidR="00BB590B" w:rsidRDefault="00D22AAA">
            <w:pPr>
              <w:pStyle w:val="ListParagraph"/>
              <w:numPr>
                <w:ilvl w:val="0"/>
                <w:numId w:val="28"/>
              </w:numPr>
              <w:tabs>
                <w:tab w:val="left" w:pos="357"/>
                <w:tab w:val="left" w:pos="720"/>
              </w:tabs>
              <w:spacing w:before="0" w:after="0"/>
              <w:rPr>
                <w:noProof/>
                <w:sz w:val="22"/>
                <w:szCs w:val="22"/>
              </w:rPr>
            </w:pPr>
            <w:r>
              <w:rPr>
                <w:noProof/>
                <w:sz w:val="22"/>
                <w:szCs w:val="22"/>
              </w:rPr>
              <w:t>Łódzkie Voivodship</w:t>
            </w:r>
          </w:p>
          <w:p w:rsidR="00BB590B" w:rsidRDefault="00D22AAA">
            <w:pPr>
              <w:spacing w:before="0" w:after="0"/>
              <w:rPr>
                <w:noProof/>
                <w:sz w:val="22"/>
                <w:szCs w:val="22"/>
                <w:lang w:val="pl-PL"/>
              </w:rPr>
            </w:pPr>
            <w:hyperlink r:id="rId44" w:history="1">
              <w:r>
                <w:rPr>
                  <w:rStyle w:val="Hyperlink"/>
                  <w:rFonts w:asciiTheme="minorHAnsi" w:hAnsiTheme="minorHAnsi"/>
                  <w:noProof/>
                  <w:sz w:val="22"/>
                  <w:szCs w:val="22"/>
                  <w:lang w:val="pl-PL"/>
                </w:rPr>
                <w:t>file:///C:/Users/M97E7~1.POR/AppData/Local/Temp/Plan_gospodarki_odpadami_dla_wojewodztwa_lodzkiego_2012-</w:t>
              </w:r>
              <w:r>
                <w:rPr>
                  <w:rStyle w:val="Hyperlink"/>
                  <w:rFonts w:asciiTheme="minorHAnsi" w:hAnsiTheme="minorHAnsi"/>
                  <w:noProof/>
                  <w:sz w:val="22"/>
                  <w:szCs w:val="22"/>
                  <w:lang w:val="pl-PL"/>
                </w:rPr>
                <w:t>1.pdf</w:t>
              </w:r>
            </w:hyperlink>
            <w:r>
              <w:rPr>
                <w:noProof/>
                <w:sz w:val="22"/>
                <w:szCs w:val="22"/>
                <w:lang w:val="pl-PL"/>
              </w:rPr>
              <w:t xml:space="preserve">  </w:t>
            </w:r>
          </w:p>
          <w:p w:rsidR="00BB590B" w:rsidRDefault="00BB590B">
            <w:pPr>
              <w:spacing w:before="0" w:after="0"/>
              <w:rPr>
                <w:noProof/>
                <w:sz w:val="22"/>
                <w:szCs w:val="22"/>
                <w:lang w:val="pl-PL"/>
              </w:rPr>
            </w:pPr>
          </w:p>
          <w:p w:rsidR="00BB590B" w:rsidRDefault="00D22AAA">
            <w:pPr>
              <w:pStyle w:val="ListParagraph"/>
              <w:numPr>
                <w:ilvl w:val="0"/>
                <w:numId w:val="28"/>
              </w:numPr>
              <w:tabs>
                <w:tab w:val="left" w:pos="357"/>
                <w:tab w:val="left" w:pos="720"/>
              </w:tabs>
              <w:spacing w:before="0" w:after="0"/>
              <w:rPr>
                <w:noProof/>
                <w:sz w:val="22"/>
                <w:szCs w:val="22"/>
              </w:rPr>
            </w:pPr>
            <w:r>
              <w:rPr>
                <w:noProof/>
                <w:sz w:val="22"/>
                <w:szCs w:val="22"/>
              </w:rPr>
              <w:t>Małopolskie Vovodship</w:t>
            </w:r>
          </w:p>
          <w:p w:rsidR="00BB590B" w:rsidRDefault="00D22AAA">
            <w:pPr>
              <w:spacing w:before="0" w:after="0"/>
              <w:rPr>
                <w:noProof/>
                <w:sz w:val="22"/>
                <w:szCs w:val="22"/>
              </w:rPr>
            </w:pPr>
            <w:hyperlink r:id="rId45" w:history="1">
              <w:r>
                <w:rPr>
                  <w:rStyle w:val="Hyperlink"/>
                  <w:rFonts w:asciiTheme="minorHAnsi" w:hAnsiTheme="minorHAnsi"/>
                  <w:noProof/>
                  <w:sz w:val="22"/>
                  <w:szCs w:val="22"/>
                </w:rPr>
                <w:t>https://www.malopolska.pl/_userfiles/uploads/PGOWM_02_07.pdf</w:t>
              </w:r>
            </w:hyperlink>
            <w:r>
              <w:rPr>
                <w:noProof/>
                <w:sz w:val="22"/>
                <w:szCs w:val="22"/>
              </w:rPr>
              <w:t xml:space="preserve">  </w:t>
            </w:r>
          </w:p>
          <w:p w:rsidR="00BB590B" w:rsidRDefault="00BB590B">
            <w:pPr>
              <w:spacing w:before="0" w:after="0"/>
              <w:rPr>
                <w:noProof/>
                <w:sz w:val="22"/>
                <w:szCs w:val="22"/>
              </w:rPr>
            </w:pPr>
          </w:p>
          <w:p w:rsidR="00BB590B" w:rsidRDefault="00D22AAA">
            <w:pPr>
              <w:pStyle w:val="ListParagraph"/>
              <w:numPr>
                <w:ilvl w:val="0"/>
                <w:numId w:val="28"/>
              </w:numPr>
              <w:tabs>
                <w:tab w:val="left" w:pos="357"/>
                <w:tab w:val="left" w:pos="720"/>
              </w:tabs>
              <w:spacing w:before="0" w:after="0"/>
              <w:rPr>
                <w:noProof/>
                <w:sz w:val="22"/>
                <w:szCs w:val="22"/>
              </w:rPr>
            </w:pPr>
            <w:r>
              <w:rPr>
                <w:noProof/>
                <w:sz w:val="22"/>
                <w:szCs w:val="22"/>
              </w:rPr>
              <w:t>Mazowieckie Voivodship</w:t>
            </w:r>
          </w:p>
          <w:p w:rsidR="00BB590B" w:rsidRDefault="00D22AAA">
            <w:pPr>
              <w:spacing w:before="0" w:after="0"/>
              <w:rPr>
                <w:noProof/>
                <w:sz w:val="22"/>
                <w:szCs w:val="22"/>
              </w:rPr>
            </w:pPr>
            <w:hyperlink r:id="rId46" w:history="1">
              <w:r>
                <w:rPr>
                  <w:rStyle w:val="Hyperlink"/>
                  <w:rFonts w:asciiTheme="minorHAnsi" w:hAnsiTheme="minorHAnsi"/>
                  <w:noProof/>
                  <w:sz w:val="22"/>
                  <w:szCs w:val="22"/>
                </w:rPr>
                <w:t>https://www.mos.gov.pl/g2/big/2009_06/361316bd34ad6feeb5bcd3c6eccb4809.pdf</w:t>
              </w:r>
            </w:hyperlink>
            <w:r>
              <w:rPr>
                <w:noProof/>
                <w:sz w:val="22"/>
                <w:szCs w:val="22"/>
              </w:rPr>
              <w:t xml:space="preserve">  </w:t>
            </w:r>
          </w:p>
          <w:p w:rsidR="00BB590B" w:rsidRDefault="00BB590B">
            <w:pPr>
              <w:spacing w:before="0" w:after="0"/>
              <w:rPr>
                <w:noProof/>
                <w:sz w:val="22"/>
                <w:szCs w:val="22"/>
              </w:rPr>
            </w:pPr>
          </w:p>
          <w:p w:rsidR="00BB590B" w:rsidRDefault="00D22AAA">
            <w:pPr>
              <w:pStyle w:val="ListParagraph"/>
              <w:numPr>
                <w:ilvl w:val="0"/>
                <w:numId w:val="28"/>
              </w:numPr>
              <w:tabs>
                <w:tab w:val="left" w:pos="357"/>
                <w:tab w:val="left" w:pos="720"/>
              </w:tabs>
              <w:spacing w:before="0" w:after="0"/>
              <w:rPr>
                <w:noProof/>
                <w:sz w:val="22"/>
                <w:szCs w:val="22"/>
              </w:rPr>
            </w:pPr>
            <w:r>
              <w:rPr>
                <w:noProof/>
                <w:sz w:val="22"/>
                <w:szCs w:val="22"/>
              </w:rPr>
              <w:t>Opolskie Voivodship</w:t>
            </w:r>
          </w:p>
          <w:p w:rsidR="00BB590B" w:rsidRDefault="00D22AAA">
            <w:pPr>
              <w:spacing w:before="0" w:after="0"/>
              <w:rPr>
                <w:noProof/>
                <w:sz w:val="22"/>
                <w:szCs w:val="22"/>
              </w:rPr>
            </w:pPr>
            <w:hyperlink r:id="rId47" w:history="1">
              <w:r>
                <w:rPr>
                  <w:rStyle w:val="Hyperlink"/>
                  <w:rFonts w:asciiTheme="minorHAnsi" w:hAnsiTheme="minorHAnsi"/>
                  <w:noProof/>
                  <w:sz w:val="22"/>
                  <w:szCs w:val="22"/>
                </w:rPr>
                <w:t>http://opolskie.pl/serwis/index.php?id=10767</w:t>
              </w:r>
            </w:hyperlink>
            <w:r>
              <w:rPr>
                <w:noProof/>
                <w:sz w:val="22"/>
                <w:szCs w:val="22"/>
              </w:rPr>
              <w:t xml:space="preserve">  </w:t>
            </w:r>
          </w:p>
          <w:p w:rsidR="00BB590B" w:rsidRDefault="00BB590B">
            <w:pPr>
              <w:pStyle w:val="ListParagraph"/>
              <w:spacing w:before="0" w:after="0"/>
              <w:ind w:left="360"/>
              <w:rPr>
                <w:noProof/>
                <w:sz w:val="22"/>
                <w:szCs w:val="22"/>
              </w:rPr>
            </w:pPr>
          </w:p>
          <w:p w:rsidR="00BB590B" w:rsidRDefault="00D22AAA">
            <w:pPr>
              <w:pStyle w:val="ListParagraph"/>
              <w:numPr>
                <w:ilvl w:val="0"/>
                <w:numId w:val="28"/>
              </w:numPr>
              <w:tabs>
                <w:tab w:val="left" w:pos="357"/>
                <w:tab w:val="left" w:pos="720"/>
              </w:tabs>
              <w:spacing w:before="0" w:after="0"/>
              <w:rPr>
                <w:noProof/>
                <w:sz w:val="22"/>
                <w:szCs w:val="22"/>
              </w:rPr>
            </w:pPr>
            <w:r>
              <w:rPr>
                <w:noProof/>
                <w:sz w:val="22"/>
                <w:szCs w:val="22"/>
              </w:rPr>
              <w:t>Podkarpackie Voivod</w:t>
            </w:r>
            <w:r>
              <w:rPr>
                <w:noProof/>
                <w:sz w:val="22"/>
                <w:szCs w:val="22"/>
              </w:rPr>
              <w:t>ship</w:t>
            </w:r>
          </w:p>
          <w:p w:rsidR="00BB590B" w:rsidRDefault="00D22AAA">
            <w:pPr>
              <w:spacing w:before="0" w:after="0"/>
              <w:rPr>
                <w:noProof/>
                <w:sz w:val="22"/>
                <w:szCs w:val="22"/>
              </w:rPr>
            </w:pPr>
            <w:hyperlink r:id="rId48" w:history="1">
              <w:r>
                <w:rPr>
                  <w:rStyle w:val="Hyperlink"/>
                  <w:rFonts w:asciiTheme="minorHAnsi" w:hAnsiTheme="minorHAnsi"/>
                  <w:noProof/>
                  <w:sz w:val="22"/>
                  <w:szCs w:val="22"/>
                </w:rPr>
                <w:t>http://www.bip.podkarpackie.pl/attachments/article/653/4.wpgo_2012.pdf</w:t>
              </w:r>
            </w:hyperlink>
            <w:r>
              <w:rPr>
                <w:noProof/>
                <w:sz w:val="22"/>
                <w:szCs w:val="22"/>
              </w:rPr>
              <w:t xml:space="preserve">  </w:t>
            </w:r>
          </w:p>
          <w:p w:rsidR="00BB590B" w:rsidRDefault="00BB590B">
            <w:pPr>
              <w:pStyle w:val="ListParagraph"/>
              <w:spacing w:before="0" w:after="0"/>
              <w:ind w:left="360"/>
              <w:rPr>
                <w:noProof/>
                <w:sz w:val="22"/>
                <w:szCs w:val="22"/>
              </w:rPr>
            </w:pPr>
          </w:p>
          <w:p w:rsidR="00BB590B" w:rsidRDefault="00D22AAA">
            <w:pPr>
              <w:pStyle w:val="ListParagraph"/>
              <w:numPr>
                <w:ilvl w:val="0"/>
                <w:numId w:val="28"/>
              </w:numPr>
              <w:tabs>
                <w:tab w:val="left" w:pos="357"/>
                <w:tab w:val="left" w:pos="720"/>
              </w:tabs>
              <w:spacing w:before="0" w:after="0"/>
              <w:rPr>
                <w:noProof/>
                <w:sz w:val="22"/>
                <w:szCs w:val="22"/>
              </w:rPr>
            </w:pPr>
            <w:r>
              <w:rPr>
                <w:noProof/>
                <w:sz w:val="22"/>
                <w:szCs w:val="22"/>
              </w:rPr>
              <w:t>Podlaskie Voivodship</w:t>
            </w:r>
          </w:p>
          <w:p w:rsidR="00BB590B" w:rsidRDefault="00D22AAA">
            <w:pPr>
              <w:spacing w:before="0" w:after="0"/>
              <w:rPr>
                <w:noProof/>
                <w:sz w:val="22"/>
                <w:szCs w:val="22"/>
                <w:lang w:val="pt-PT"/>
              </w:rPr>
            </w:pPr>
            <w:hyperlink r:id="rId49" w:history="1">
              <w:r>
                <w:rPr>
                  <w:rStyle w:val="Hyperlink"/>
                  <w:rFonts w:asciiTheme="minorHAnsi" w:hAnsiTheme="minorHAnsi"/>
                  <w:noProof/>
                  <w:sz w:val="22"/>
                  <w:szCs w:val="22"/>
                  <w:lang w:val="pt-PT"/>
                </w:rPr>
                <w:t>file:///C:/Users/M97E7~1.POR/AppData/Local/Temp/WPGO_20122018.pdf</w:t>
              </w:r>
            </w:hyperlink>
            <w:r>
              <w:rPr>
                <w:noProof/>
                <w:sz w:val="22"/>
                <w:szCs w:val="22"/>
                <w:lang w:val="pt-PT"/>
              </w:rPr>
              <w:t xml:space="preserve">   </w:t>
            </w:r>
          </w:p>
          <w:p w:rsidR="00BB590B" w:rsidRDefault="00BB590B">
            <w:pPr>
              <w:pStyle w:val="ListParagraph"/>
              <w:spacing w:before="0" w:after="0"/>
              <w:ind w:left="360"/>
              <w:rPr>
                <w:noProof/>
                <w:sz w:val="22"/>
                <w:szCs w:val="22"/>
                <w:lang w:val="pt-PT"/>
              </w:rPr>
            </w:pPr>
          </w:p>
          <w:p w:rsidR="00BB590B" w:rsidRDefault="00D22AAA">
            <w:pPr>
              <w:pStyle w:val="ListParagraph"/>
              <w:numPr>
                <w:ilvl w:val="0"/>
                <w:numId w:val="28"/>
              </w:numPr>
              <w:tabs>
                <w:tab w:val="left" w:pos="357"/>
                <w:tab w:val="left" w:pos="720"/>
              </w:tabs>
              <w:spacing w:before="0" w:after="0"/>
              <w:rPr>
                <w:noProof/>
                <w:sz w:val="22"/>
                <w:szCs w:val="22"/>
              </w:rPr>
            </w:pPr>
            <w:r>
              <w:rPr>
                <w:noProof/>
                <w:sz w:val="22"/>
                <w:szCs w:val="22"/>
              </w:rPr>
              <w:t>Pomorskie Voivodship</w:t>
            </w:r>
          </w:p>
          <w:p w:rsidR="00BB590B" w:rsidRDefault="00D22AAA">
            <w:pPr>
              <w:spacing w:before="0" w:after="0"/>
              <w:rPr>
                <w:noProof/>
                <w:sz w:val="22"/>
                <w:szCs w:val="22"/>
              </w:rPr>
            </w:pPr>
            <w:hyperlink r:id="rId50" w:history="1">
              <w:r>
                <w:rPr>
                  <w:rStyle w:val="Hyperlink"/>
                  <w:rFonts w:asciiTheme="minorHAnsi" w:hAnsiTheme="minorHAnsi"/>
                  <w:noProof/>
                  <w:sz w:val="22"/>
                  <w:szCs w:val="22"/>
                </w:rPr>
                <w:t>http://www.wfosigw.gda.pl/biura/wfos/page_download/446/Plan%20gospodarki%20odpadami%20dla%20Wojewodztwa%20Pomorskiego%202018.pdf</w:t>
              </w:r>
            </w:hyperlink>
          </w:p>
          <w:p w:rsidR="00BB590B" w:rsidRDefault="00BB590B">
            <w:pPr>
              <w:pStyle w:val="ListParagraph"/>
              <w:spacing w:before="0" w:after="0"/>
              <w:ind w:left="360"/>
              <w:rPr>
                <w:noProof/>
                <w:sz w:val="22"/>
                <w:szCs w:val="22"/>
              </w:rPr>
            </w:pPr>
          </w:p>
          <w:p w:rsidR="00BB590B" w:rsidRDefault="00D22AAA">
            <w:pPr>
              <w:pStyle w:val="ListParagraph"/>
              <w:numPr>
                <w:ilvl w:val="0"/>
                <w:numId w:val="28"/>
              </w:numPr>
              <w:tabs>
                <w:tab w:val="left" w:pos="357"/>
                <w:tab w:val="left" w:pos="720"/>
              </w:tabs>
              <w:spacing w:before="0" w:after="0"/>
              <w:rPr>
                <w:noProof/>
                <w:sz w:val="22"/>
                <w:szCs w:val="22"/>
              </w:rPr>
            </w:pPr>
            <w:r>
              <w:rPr>
                <w:noProof/>
                <w:sz w:val="22"/>
                <w:szCs w:val="22"/>
              </w:rPr>
              <w:t>Śląskie Voivodship</w:t>
            </w:r>
          </w:p>
          <w:p w:rsidR="00BB590B" w:rsidRDefault="00D22AAA">
            <w:pPr>
              <w:spacing w:before="0" w:after="0"/>
              <w:rPr>
                <w:noProof/>
                <w:sz w:val="22"/>
                <w:szCs w:val="22"/>
              </w:rPr>
            </w:pPr>
            <w:hyperlink r:id="rId51" w:history="1">
              <w:r>
                <w:rPr>
                  <w:rStyle w:val="Hyperlink"/>
                  <w:rFonts w:asciiTheme="minorHAnsi" w:hAnsiTheme="minorHAnsi"/>
                  <w:noProof/>
                  <w:sz w:val="22"/>
                  <w:szCs w:val="22"/>
                </w:rPr>
                <w:t>http://bip.slaskie.pl/dokumenty/2012/08/29/1346244652.pdf</w:t>
              </w:r>
            </w:hyperlink>
            <w:r>
              <w:rPr>
                <w:noProof/>
                <w:sz w:val="22"/>
                <w:szCs w:val="22"/>
              </w:rPr>
              <w:t xml:space="preserve">  </w:t>
            </w:r>
          </w:p>
          <w:p w:rsidR="00BB590B" w:rsidRDefault="00BB590B">
            <w:pPr>
              <w:spacing w:before="0" w:after="0"/>
              <w:rPr>
                <w:noProof/>
                <w:sz w:val="22"/>
                <w:szCs w:val="22"/>
              </w:rPr>
            </w:pPr>
          </w:p>
          <w:p w:rsidR="00BB590B" w:rsidRDefault="00D22AAA">
            <w:pPr>
              <w:pStyle w:val="ListParagraph"/>
              <w:numPr>
                <w:ilvl w:val="0"/>
                <w:numId w:val="28"/>
              </w:numPr>
              <w:tabs>
                <w:tab w:val="left" w:pos="357"/>
                <w:tab w:val="left" w:pos="720"/>
              </w:tabs>
              <w:spacing w:before="0" w:after="0"/>
              <w:rPr>
                <w:noProof/>
                <w:sz w:val="22"/>
                <w:szCs w:val="22"/>
              </w:rPr>
            </w:pPr>
            <w:r>
              <w:rPr>
                <w:noProof/>
                <w:sz w:val="22"/>
                <w:szCs w:val="22"/>
              </w:rPr>
              <w:t>Świętokrzyskie Voivodship</w:t>
            </w:r>
          </w:p>
          <w:p w:rsidR="00BB590B" w:rsidRDefault="00D22AAA">
            <w:pPr>
              <w:spacing w:before="0" w:after="0"/>
              <w:rPr>
                <w:noProof/>
                <w:sz w:val="22"/>
                <w:szCs w:val="22"/>
              </w:rPr>
            </w:pPr>
            <w:hyperlink r:id="rId52" w:history="1">
              <w:r>
                <w:rPr>
                  <w:rStyle w:val="Hyperlink"/>
                  <w:rFonts w:asciiTheme="minorHAnsi" w:hAnsiTheme="minorHAnsi"/>
                  <w:noProof/>
                  <w:sz w:val="22"/>
                  <w:szCs w:val="22"/>
                </w:rPr>
                <w:t>file:///C:/Users/m.porycki/Downloads/06.projekt.WPGO.pdf</w:t>
              </w:r>
            </w:hyperlink>
            <w:r>
              <w:rPr>
                <w:noProof/>
                <w:sz w:val="22"/>
                <w:szCs w:val="22"/>
              </w:rPr>
              <w:t xml:space="preserve"> </w:t>
            </w:r>
          </w:p>
          <w:p w:rsidR="00BB590B" w:rsidRDefault="00D22AAA">
            <w:pPr>
              <w:spacing w:before="0" w:after="0"/>
              <w:rPr>
                <w:noProof/>
                <w:sz w:val="22"/>
                <w:szCs w:val="22"/>
              </w:rPr>
            </w:pPr>
            <w:r>
              <w:rPr>
                <w:noProof/>
                <w:sz w:val="22"/>
                <w:szCs w:val="22"/>
              </w:rPr>
              <w:t xml:space="preserve">  </w:t>
            </w:r>
          </w:p>
          <w:p w:rsidR="00BB590B" w:rsidRDefault="00D22AAA">
            <w:pPr>
              <w:pStyle w:val="ListParagraph"/>
              <w:numPr>
                <w:ilvl w:val="0"/>
                <w:numId w:val="28"/>
              </w:numPr>
              <w:tabs>
                <w:tab w:val="left" w:pos="357"/>
                <w:tab w:val="left" w:pos="720"/>
              </w:tabs>
              <w:spacing w:before="0" w:after="0"/>
              <w:rPr>
                <w:noProof/>
                <w:sz w:val="22"/>
                <w:szCs w:val="22"/>
              </w:rPr>
            </w:pPr>
            <w:r>
              <w:rPr>
                <w:noProof/>
                <w:sz w:val="22"/>
                <w:szCs w:val="22"/>
              </w:rPr>
              <w:t>Warmińsk</w:t>
            </w:r>
            <w:r>
              <w:rPr>
                <w:noProof/>
                <w:sz w:val="22"/>
                <w:szCs w:val="22"/>
              </w:rPr>
              <w:t>o-Mazurskie Voivodship</w:t>
            </w:r>
          </w:p>
          <w:p w:rsidR="00BB590B" w:rsidRDefault="00D22AAA">
            <w:pPr>
              <w:spacing w:before="0" w:after="0"/>
              <w:rPr>
                <w:noProof/>
                <w:sz w:val="22"/>
                <w:szCs w:val="22"/>
              </w:rPr>
            </w:pPr>
            <w:hyperlink r:id="rId53" w:history="1">
              <w:r>
                <w:rPr>
                  <w:rStyle w:val="Hyperlink"/>
                  <w:rFonts w:asciiTheme="minorHAnsi" w:hAnsiTheme="minorHAnsi"/>
                  <w:noProof/>
                  <w:sz w:val="22"/>
                  <w:szCs w:val="22"/>
                </w:rPr>
                <w:t>http://zgok.olsztyn.pl/wp-content/uploads/2015/01/WPGO-2011-2016.pdf</w:t>
              </w:r>
            </w:hyperlink>
            <w:r>
              <w:rPr>
                <w:noProof/>
                <w:sz w:val="22"/>
                <w:szCs w:val="22"/>
              </w:rPr>
              <w:t xml:space="preserve">  </w:t>
            </w:r>
          </w:p>
          <w:p w:rsidR="00BB590B" w:rsidRDefault="00BB590B">
            <w:pPr>
              <w:spacing w:before="0" w:after="0"/>
              <w:rPr>
                <w:noProof/>
                <w:sz w:val="22"/>
                <w:szCs w:val="22"/>
              </w:rPr>
            </w:pPr>
          </w:p>
          <w:p w:rsidR="00BB590B" w:rsidRDefault="00D22AAA">
            <w:pPr>
              <w:pStyle w:val="ListParagraph"/>
              <w:numPr>
                <w:ilvl w:val="0"/>
                <w:numId w:val="28"/>
              </w:numPr>
              <w:tabs>
                <w:tab w:val="left" w:pos="357"/>
                <w:tab w:val="left" w:pos="720"/>
              </w:tabs>
              <w:spacing w:before="0" w:after="0"/>
              <w:rPr>
                <w:noProof/>
                <w:sz w:val="22"/>
                <w:szCs w:val="22"/>
              </w:rPr>
            </w:pPr>
            <w:r>
              <w:rPr>
                <w:noProof/>
                <w:sz w:val="22"/>
                <w:szCs w:val="22"/>
              </w:rPr>
              <w:t>Wielkopolskie Vovodship</w:t>
            </w:r>
          </w:p>
          <w:p w:rsidR="00BB590B" w:rsidRDefault="00D22AAA">
            <w:pPr>
              <w:spacing w:before="0" w:after="0"/>
              <w:rPr>
                <w:noProof/>
                <w:sz w:val="22"/>
                <w:szCs w:val="22"/>
              </w:rPr>
            </w:pPr>
            <w:hyperlink r:id="rId54" w:history="1">
              <w:r>
                <w:rPr>
                  <w:rStyle w:val="Hyperlink"/>
                  <w:rFonts w:asciiTheme="minorHAnsi" w:hAnsiTheme="minorHAnsi"/>
                  <w:noProof/>
                  <w:sz w:val="22"/>
                  <w:szCs w:val="22"/>
                </w:rPr>
                <w:t>http://www.bip.umww.pl/pliki/2012/DSR/pgo_wielkopolska_2012_2017.pdf</w:t>
              </w:r>
            </w:hyperlink>
            <w:r>
              <w:rPr>
                <w:noProof/>
                <w:sz w:val="22"/>
                <w:szCs w:val="22"/>
              </w:rPr>
              <w:t xml:space="preserve">  </w:t>
            </w:r>
          </w:p>
          <w:p w:rsidR="00BB590B" w:rsidRDefault="00BB590B">
            <w:pPr>
              <w:spacing w:before="0" w:after="0"/>
              <w:rPr>
                <w:noProof/>
                <w:sz w:val="22"/>
                <w:szCs w:val="22"/>
              </w:rPr>
            </w:pPr>
          </w:p>
          <w:p w:rsidR="00BB590B" w:rsidRDefault="00D22AAA">
            <w:pPr>
              <w:pStyle w:val="ListParagraph"/>
              <w:numPr>
                <w:ilvl w:val="0"/>
                <w:numId w:val="28"/>
              </w:numPr>
              <w:tabs>
                <w:tab w:val="left" w:pos="357"/>
                <w:tab w:val="left" w:pos="720"/>
              </w:tabs>
              <w:spacing w:before="0" w:after="0"/>
              <w:rPr>
                <w:noProof/>
                <w:sz w:val="22"/>
                <w:szCs w:val="22"/>
              </w:rPr>
            </w:pPr>
            <w:r>
              <w:rPr>
                <w:noProof/>
                <w:sz w:val="22"/>
                <w:szCs w:val="22"/>
              </w:rPr>
              <w:t>Zachodniopomorskie Voivodship</w:t>
            </w:r>
          </w:p>
          <w:p w:rsidR="00BB590B" w:rsidRDefault="00D22AAA">
            <w:pPr>
              <w:spacing w:before="0" w:after="0"/>
              <w:rPr>
                <w:noProof/>
                <w:sz w:val="22"/>
                <w:szCs w:val="22"/>
              </w:rPr>
            </w:pPr>
            <w:hyperlink r:id="rId55" w:history="1">
              <w:r>
                <w:rPr>
                  <w:rStyle w:val="Hyperlink"/>
                  <w:rFonts w:asciiTheme="minorHAnsi" w:hAnsiTheme="minorHAnsi"/>
                  <w:noProof/>
                  <w:sz w:val="22"/>
                  <w:szCs w:val="22"/>
                </w:rPr>
                <w:t>http</w:t>
              </w:r>
              <w:r>
                <w:rPr>
                  <w:rStyle w:val="Hyperlink"/>
                  <w:rFonts w:asciiTheme="minorHAnsi" w:hAnsiTheme="minorHAnsi"/>
                  <w:noProof/>
                  <w:sz w:val="22"/>
                  <w:szCs w:val="22"/>
                </w:rPr>
                <w:t>://www.srodowisko.wzp.pl/sites/default/files/wpgo_czerwiec_2012-zalacznik_do_uchwaly_sejmiku.pdf</w:t>
              </w:r>
            </w:hyperlink>
            <w:r>
              <w:rPr>
                <w:noProof/>
                <w:sz w:val="22"/>
                <w:szCs w:val="22"/>
              </w:rPr>
              <w:t xml:space="preserve">   </w:t>
            </w:r>
          </w:p>
          <w:p w:rsidR="00BB590B" w:rsidRDefault="00BB590B">
            <w:pPr>
              <w:pStyle w:val="ListParagraph"/>
              <w:spacing w:before="0" w:after="0"/>
              <w:ind w:left="360"/>
              <w:rPr>
                <w:noProof/>
                <w:sz w:val="22"/>
                <w:szCs w:val="22"/>
              </w:rPr>
            </w:pPr>
          </w:p>
        </w:tc>
      </w:tr>
      <w:tr w:rsidR="00BB590B" w:rsidTr="00BB590B">
        <w:trPr>
          <w:trHeight w:val="613"/>
        </w:trPr>
        <w:tc>
          <w:tcPr>
            <w:cnfStyle w:val="001000000000" w:firstRow="0" w:lastRow="0" w:firstColumn="1" w:lastColumn="0" w:oddVBand="0" w:evenVBand="0" w:oddHBand="0" w:evenHBand="0" w:firstRowFirstColumn="0" w:firstRowLastColumn="0" w:lastRowFirstColumn="0" w:lastRowLastColumn="0"/>
            <w:tcW w:w="558" w:type="pct"/>
            <w:tcBorders>
              <w:top w:val="single" w:sz="4" w:space="0" w:color="auto"/>
              <w:bottom w:val="single" w:sz="4" w:space="0" w:color="auto"/>
            </w:tcBorders>
          </w:tcPr>
          <w:p w:rsidR="00BB590B" w:rsidRDefault="00D22AAA">
            <w:pPr>
              <w:spacing w:before="0" w:after="0"/>
              <w:jc w:val="both"/>
              <w:rPr>
                <w:noProof/>
              </w:rPr>
            </w:pPr>
            <w:r>
              <w:rPr>
                <w:noProof/>
              </w:rPr>
              <w:t>Portugal (2013-2015)</w:t>
            </w:r>
          </w:p>
        </w:tc>
        <w:tc>
          <w:tcPr>
            <w:cnfStyle w:val="000100000000" w:firstRow="0" w:lastRow="0" w:firstColumn="0" w:lastColumn="1" w:oddVBand="0" w:evenVBand="0" w:oddHBand="0" w:evenHBand="0" w:firstRowFirstColumn="0" w:firstRowLastColumn="0" w:lastRowFirstColumn="0" w:lastRowLastColumn="0"/>
            <w:tcW w:w="4442" w:type="pct"/>
            <w:gridSpan w:val="4"/>
            <w:tcBorders>
              <w:top w:val="single" w:sz="4" w:space="0" w:color="auto"/>
              <w:bottom w:val="single" w:sz="4" w:space="0" w:color="auto"/>
            </w:tcBorders>
          </w:tcPr>
          <w:p w:rsidR="00BB590B" w:rsidRDefault="00D22AAA">
            <w:pPr>
              <w:spacing w:before="0" w:after="0"/>
              <w:rPr>
                <w:noProof/>
                <w:sz w:val="22"/>
                <w:szCs w:val="22"/>
              </w:rPr>
            </w:pPr>
            <w:r>
              <w:rPr>
                <w:noProof/>
              </w:rPr>
              <w:t xml:space="preserve">See: </w:t>
            </w:r>
            <w:hyperlink r:id="rId56" w:history="1">
              <w:r>
                <w:rPr>
                  <w:rStyle w:val="Hyperlink"/>
                  <w:noProof/>
                </w:rPr>
                <w:t>https://silogr.apambiente.pt/pages/publico/index.php</w:t>
              </w:r>
            </w:hyperlink>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pct"/>
            <w:tcBorders>
              <w:top w:val="single" w:sz="4" w:space="0" w:color="auto"/>
              <w:bottom w:val="single" w:sz="4" w:space="0" w:color="auto"/>
            </w:tcBorders>
          </w:tcPr>
          <w:p w:rsidR="00BB590B" w:rsidRDefault="00D22AAA">
            <w:pPr>
              <w:spacing w:before="0" w:after="0"/>
              <w:jc w:val="both"/>
              <w:rPr>
                <w:noProof/>
              </w:rPr>
            </w:pPr>
            <w:r>
              <w:rPr>
                <w:noProof/>
              </w:rPr>
              <w:t>Romania (2013-2015)</w:t>
            </w:r>
          </w:p>
        </w:tc>
        <w:tc>
          <w:tcPr>
            <w:tcW w:w="2221" w:type="pct"/>
            <w:gridSpan w:val="2"/>
            <w:tcBorders>
              <w:top w:val="single" w:sz="4" w:space="0" w:color="auto"/>
              <w:bottom w:val="single" w:sz="4" w:space="0" w:color="auto"/>
            </w:tcBorders>
          </w:tcPr>
          <w:p w:rsidR="00BB590B" w:rsidRDefault="00D22AAA">
            <w:pPr>
              <w:pStyle w:val="ListParagraph"/>
              <w:numPr>
                <w:ilvl w:val="0"/>
                <w:numId w:val="28"/>
              </w:numPr>
              <w:tabs>
                <w:tab w:val="left" w:pos="357"/>
                <w:tab w:val="left" w:pos="720"/>
              </w:tabs>
              <w:spacing w:before="0" w:after="0"/>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Pro Air Clean Timisoara Address: str. Sulina nr.6B, Timisoara, Tel. +40/256/306018, fax +40/256/290918, e-mail: proairclean@xnet.ro</w:t>
            </w:r>
          </w:p>
          <w:p w:rsidR="00BB590B" w:rsidRDefault="00D22AAA">
            <w:pPr>
              <w:pStyle w:val="ListParagraph"/>
              <w:numPr>
                <w:ilvl w:val="0"/>
                <w:numId w:val="28"/>
              </w:numPr>
              <w:tabs>
                <w:tab w:val="left" w:pos="357"/>
                <w:tab w:val="left" w:pos="720"/>
              </w:tabs>
              <w:spacing w:before="0" w:after="0"/>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S.C. Mondeco S.R.L.Address: str.22 Decembrie nr.27A, SuceavaTel/ fax:+40/230/524275,</w:t>
            </w:r>
          </w:p>
          <w:p w:rsidR="00BB590B" w:rsidRDefault="00D22AAA">
            <w:pPr>
              <w:pStyle w:val="ListParagraph"/>
              <w:numPr>
                <w:ilvl w:val="0"/>
                <w:numId w:val="28"/>
              </w:numPr>
              <w:tabs>
                <w:tab w:val="left" w:pos="357"/>
                <w:tab w:val="left" w:pos="720"/>
              </w:tabs>
              <w:spacing w:before="0" w:after="0"/>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 xml:space="preserve">S.C. If Tehnologii </w:t>
            </w:r>
            <w:r>
              <w:rPr>
                <w:noProof/>
                <w:sz w:val="22"/>
                <w:szCs w:val="22"/>
              </w:rPr>
              <w:t>Cluj NapocaAddress: Bd. Muncii, nr. 16, Cluj Napoca, Tel. +40/264/415268</w:t>
            </w:r>
          </w:p>
          <w:p w:rsidR="00BB590B" w:rsidRDefault="00D22AAA">
            <w:pPr>
              <w:pStyle w:val="ListParagraph"/>
              <w:numPr>
                <w:ilvl w:val="0"/>
                <w:numId w:val="28"/>
              </w:numPr>
              <w:tabs>
                <w:tab w:val="left" w:pos="357"/>
                <w:tab w:val="left" w:pos="720"/>
              </w:tabs>
              <w:spacing w:before="0" w:after="0"/>
              <w:cnfStyle w:val="000000100000" w:firstRow="0" w:lastRow="0" w:firstColumn="0" w:lastColumn="0" w:oddVBand="0" w:evenVBand="0" w:oddHBand="1" w:evenHBand="0" w:firstRowFirstColumn="0" w:firstRowLastColumn="0" w:lastRowFirstColumn="0" w:lastRowLastColumn="0"/>
              <w:rPr>
                <w:noProof/>
                <w:sz w:val="22"/>
                <w:szCs w:val="22"/>
                <w:lang w:val="fr-CH"/>
              </w:rPr>
            </w:pPr>
            <w:r>
              <w:rPr>
                <w:noProof/>
                <w:sz w:val="22"/>
                <w:szCs w:val="22"/>
                <w:lang w:val="fr-CH"/>
              </w:rPr>
              <w:t>ENVISAN SA Belgia Sucursala Pitesti – Oarja, Arges</w:t>
            </w:r>
          </w:p>
          <w:p w:rsidR="00BB590B" w:rsidRDefault="00D22AAA">
            <w:pPr>
              <w:pStyle w:val="ListParagraph"/>
              <w:numPr>
                <w:ilvl w:val="0"/>
                <w:numId w:val="28"/>
              </w:numPr>
              <w:tabs>
                <w:tab w:val="left" w:pos="357"/>
                <w:tab w:val="left" w:pos="720"/>
              </w:tabs>
              <w:spacing w:before="0" w:after="0"/>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CHIMCOMPLEX SA Borzesti, 3 Industriilor st., Onesti, Bacau</w:t>
            </w:r>
          </w:p>
          <w:p w:rsidR="00BB590B" w:rsidRDefault="00D22AAA">
            <w:pPr>
              <w:pStyle w:val="ListParagraph"/>
              <w:numPr>
                <w:ilvl w:val="0"/>
                <w:numId w:val="28"/>
              </w:numPr>
              <w:tabs>
                <w:tab w:val="left" w:pos="357"/>
                <w:tab w:val="left" w:pos="720"/>
              </w:tabs>
              <w:spacing w:before="0" w:after="0"/>
              <w:cnfStyle w:val="000000100000" w:firstRow="0" w:lastRow="0" w:firstColumn="0" w:lastColumn="0" w:oddVBand="0" w:evenVBand="0" w:oddHBand="1" w:evenHBand="0" w:firstRowFirstColumn="0" w:firstRowLastColumn="0" w:lastRowFirstColumn="0" w:lastRowLastColumn="0"/>
              <w:rPr>
                <w:noProof/>
                <w:sz w:val="22"/>
                <w:szCs w:val="22"/>
                <w:lang w:val="fr-CH"/>
              </w:rPr>
            </w:pPr>
            <w:r>
              <w:rPr>
                <w:noProof/>
                <w:sz w:val="22"/>
                <w:szCs w:val="22"/>
                <w:lang w:val="fr-CH"/>
              </w:rPr>
              <w:t>S.C. Köber SRL, Turturesti Village, Girov commune</w:t>
            </w:r>
          </w:p>
          <w:p w:rsidR="00BB590B" w:rsidRDefault="00D22AAA">
            <w:pPr>
              <w:pStyle w:val="ListParagraph"/>
              <w:numPr>
                <w:ilvl w:val="0"/>
                <w:numId w:val="28"/>
              </w:numPr>
              <w:tabs>
                <w:tab w:val="left" w:pos="357"/>
                <w:tab w:val="left" w:pos="720"/>
              </w:tabs>
              <w:spacing w:before="0" w:after="0"/>
              <w:cnfStyle w:val="000000100000" w:firstRow="0" w:lastRow="0" w:firstColumn="0" w:lastColumn="0" w:oddVBand="0" w:evenVBand="0" w:oddHBand="1" w:evenHBand="0" w:firstRowFirstColumn="0" w:firstRowLastColumn="0" w:lastRowFirstColumn="0" w:lastRowLastColumn="0"/>
              <w:rPr>
                <w:noProof/>
                <w:sz w:val="22"/>
                <w:szCs w:val="22"/>
                <w:lang w:val="it-IT"/>
              </w:rPr>
            </w:pPr>
            <w:r>
              <w:rPr>
                <w:noProof/>
                <w:sz w:val="22"/>
                <w:szCs w:val="22"/>
                <w:lang w:val="it-IT"/>
              </w:rPr>
              <w:t xml:space="preserve">SC ANTIBIOTICE SA. 1 </w:t>
            </w:r>
            <w:r>
              <w:rPr>
                <w:noProof/>
                <w:sz w:val="22"/>
                <w:szCs w:val="22"/>
                <w:lang w:val="it-IT"/>
              </w:rPr>
              <w:t>Valea Lupului , Iasi</w:t>
            </w:r>
          </w:p>
          <w:p w:rsidR="00BB590B" w:rsidRDefault="00D22AAA">
            <w:pPr>
              <w:pStyle w:val="ListParagraph"/>
              <w:numPr>
                <w:ilvl w:val="0"/>
                <w:numId w:val="28"/>
              </w:numPr>
              <w:tabs>
                <w:tab w:val="left" w:pos="357"/>
                <w:tab w:val="left" w:pos="720"/>
              </w:tabs>
              <w:spacing w:before="0" w:after="0"/>
              <w:cnfStyle w:val="000000100000" w:firstRow="0" w:lastRow="0" w:firstColumn="0" w:lastColumn="0" w:oddVBand="0" w:evenVBand="0" w:oddHBand="1" w:evenHBand="0" w:firstRowFirstColumn="0" w:firstRowLastColumn="0" w:lastRowFirstColumn="0" w:lastRowLastColumn="0"/>
              <w:rPr>
                <w:noProof/>
                <w:sz w:val="22"/>
                <w:szCs w:val="22"/>
                <w:lang w:val="it-IT"/>
              </w:rPr>
            </w:pPr>
            <w:r>
              <w:rPr>
                <w:noProof/>
                <w:sz w:val="22"/>
                <w:szCs w:val="22"/>
                <w:lang w:val="it-IT"/>
              </w:rPr>
              <w:t>S.C. OLTCHIM S.A.Rm. Valcea</w:t>
            </w:r>
          </w:p>
          <w:p w:rsidR="00BB590B" w:rsidRDefault="00D22AAA">
            <w:pPr>
              <w:pStyle w:val="ListParagraph"/>
              <w:numPr>
                <w:ilvl w:val="0"/>
                <w:numId w:val="28"/>
              </w:numPr>
              <w:tabs>
                <w:tab w:val="left" w:pos="357"/>
                <w:tab w:val="left" w:pos="720"/>
              </w:tabs>
              <w:spacing w:before="0" w:after="0"/>
              <w:cnfStyle w:val="000000100000" w:firstRow="0" w:lastRow="0" w:firstColumn="0" w:lastColumn="0" w:oddVBand="0" w:evenVBand="0" w:oddHBand="1" w:evenHBand="0" w:firstRowFirstColumn="0" w:firstRowLastColumn="0" w:lastRowFirstColumn="0" w:lastRowLastColumn="0"/>
              <w:rPr>
                <w:noProof/>
                <w:sz w:val="22"/>
                <w:szCs w:val="22"/>
                <w:lang w:val="it-IT"/>
              </w:rPr>
            </w:pPr>
            <w:r>
              <w:rPr>
                <w:noProof/>
                <w:sz w:val="22"/>
                <w:szCs w:val="22"/>
                <w:lang w:val="it-IT"/>
              </w:rPr>
              <w:t>S.C. OLTCHIM S.A.Rm. Valcea</w:t>
            </w:r>
          </w:p>
          <w:p w:rsidR="00BB590B" w:rsidRDefault="00D22AAA">
            <w:pPr>
              <w:pStyle w:val="ListParagraph"/>
              <w:numPr>
                <w:ilvl w:val="0"/>
                <w:numId w:val="28"/>
              </w:numPr>
              <w:tabs>
                <w:tab w:val="left" w:pos="357"/>
                <w:tab w:val="left" w:pos="720"/>
              </w:tabs>
              <w:spacing w:before="0" w:after="0"/>
              <w:cnfStyle w:val="000000100000" w:firstRow="0" w:lastRow="0" w:firstColumn="0" w:lastColumn="0" w:oddVBand="0" w:evenVBand="0" w:oddHBand="1" w:evenHBand="0" w:firstRowFirstColumn="0" w:firstRowLastColumn="0" w:lastRowFirstColumn="0" w:lastRowLastColumn="0"/>
              <w:rPr>
                <w:noProof/>
                <w:sz w:val="22"/>
                <w:szCs w:val="22"/>
                <w:lang w:val="nn-NO"/>
              </w:rPr>
            </w:pPr>
            <w:r>
              <w:rPr>
                <w:noProof/>
                <w:sz w:val="22"/>
                <w:szCs w:val="22"/>
                <w:lang w:val="it-IT"/>
              </w:rPr>
              <w:t xml:space="preserve">SC Automobile Dacia SA, Mioveni, jud. </w:t>
            </w:r>
            <w:r>
              <w:rPr>
                <w:noProof/>
                <w:sz w:val="22"/>
                <w:szCs w:val="22"/>
                <w:lang w:val="nn-NO"/>
              </w:rPr>
              <w:t>Arges, Str. Uzinei nr.1, tel:+40248/502016</w:t>
            </w:r>
          </w:p>
          <w:p w:rsidR="00BB590B" w:rsidRDefault="00D22AAA">
            <w:pPr>
              <w:pStyle w:val="ListParagraph"/>
              <w:numPr>
                <w:ilvl w:val="0"/>
                <w:numId w:val="28"/>
              </w:numPr>
              <w:tabs>
                <w:tab w:val="left" w:pos="357"/>
                <w:tab w:val="left" w:pos="720"/>
              </w:tabs>
              <w:spacing w:before="0" w:after="0"/>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SC Alro  -Slatina, jud. Olt, Str.Pitesti nr.116,tel:+40249/435177.</w:t>
            </w:r>
          </w:p>
          <w:p w:rsidR="00BB590B" w:rsidRDefault="00D22AAA">
            <w:pPr>
              <w:pStyle w:val="ListParagraph"/>
              <w:numPr>
                <w:ilvl w:val="0"/>
                <w:numId w:val="28"/>
              </w:numPr>
              <w:tabs>
                <w:tab w:val="left" w:pos="357"/>
                <w:tab w:val="left" w:pos="720"/>
              </w:tabs>
              <w:spacing w:before="0" w:after="0"/>
              <w:cnfStyle w:val="000000100000" w:firstRow="0" w:lastRow="0" w:firstColumn="0" w:lastColumn="0" w:oddVBand="0" w:evenVBand="0" w:oddHBand="1" w:evenHBand="0" w:firstRowFirstColumn="0" w:firstRowLastColumn="0" w:lastRowFirstColumn="0" w:lastRowLastColumn="0"/>
              <w:rPr>
                <w:noProof/>
                <w:sz w:val="22"/>
                <w:szCs w:val="22"/>
                <w:lang w:val="fr-BE"/>
              </w:rPr>
            </w:pPr>
            <w:r>
              <w:rPr>
                <w:noProof/>
                <w:sz w:val="22"/>
                <w:szCs w:val="22"/>
                <w:lang w:val="fr-BE"/>
              </w:rPr>
              <w:t>SC Silcotub SA –Zalau,jud. Sala</w:t>
            </w:r>
            <w:r>
              <w:rPr>
                <w:noProof/>
                <w:sz w:val="22"/>
                <w:szCs w:val="22"/>
                <w:lang w:val="fr-BE"/>
              </w:rPr>
              <w:t>j, Str.Mihai Viteazu, nr.93,tel:+40260/620720.</w:t>
            </w:r>
          </w:p>
          <w:p w:rsidR="00BB590B" w:rsidRDefault="00D22AAA">
            <w:pPr>
              <w:pStyle w:val="ListParagraph"/>
              <w:numPr>
                <w:ilvl w:val="0"/>
                <w:numId w:val="28"/>
              </w:numPr>
              <w:tabs>
                <w:tab w:val="left" w:pos="357"/>
                <w:tab w:val="left" w:pos="720"/>
              </w:tabs>
              <w:spacing w:before="0" w:after="0"/>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S.C. Iridex Group Import-Export S.R.L., sos. Bucuresti-Ploiesti, nr.17, sector 1, Bucuresti, tel.+40/21/233.17.61; fax +40/21/233.17.61; e-mail:iridex@fx.ro</w:t>
            </w:r>
          </w:p>
          <w:p w:rsidR="00BB590B" w:rsidRDefault="00D22AAA">
            <w:pPr>
              <w:pStyle w:val="ListParagraph"/>
              <w:numPr>
                <w:ilvl w:val="0"/>
                <w:numId w:val="28"/>
              </w:numPr>
              <w:tabs>
                <w:tab w:val="left" w:pos="357"/>
                <w:tab w:val="left" w:pos="720"/>
              </w:tabs>
              <w:spacing w:before="0" w:after="0"/>
              <w:cnfStyle w:val="000000100000" w:firstRow="0" w:lastRow="0" w:firstColumn="0" w:lastColumn="0" w:oddVBand="0" w:evenVBand="0" w:oddHBand="1" w:evenHBand="0" w:firstRowFirstColumn="0" w:firstRowLastColumn="0" w:lastRowFirstColumn="0" w:lastRowLastColumn="0"/>
              <w:rPr>
                <w:noProof/>
                <w:sz w:val="22"/>
                <w:szCs w:val="22"/>
                <w:lang w:val="it-IT"/>
              </w:rPr>
            </w:pPr>
            <w:r>
              <w:rPr>
                <w:noProof/>
                <w:sz w:val="22"/>
                <w:szCs w:val="22"/>
                <w:lang w:val="it-IT"/>
              </w:rPr>
              <w:t>S.C. Guardian EcoBurn, Craiova, str. Calea Bucuresti</w:t>
            </w:r>
            <w:r>
              <w:rPr>
                <w:noProof/>
                <w:sz w:val="22"/>
                <w:szCs w:val="22"/>
                <w:lang w:val="it-IT"/>
              </w:rPr>
              <w:t>, bl. 13C, tel +40/251/46.00.10</w:t>
            </w:r>
          </w:p>
          <w:p w:rsidR="00BB590B" w:rsidRDefault="00D22AAA">
            <w:pPr>
              <w:pStyle w:val="ListParagraph"/>
              <w:numPr>
                <w:ilvl w:val="0"/>
                <w:numId w:val="28"/>
              </w:numPr>
              <w:tabs>
                <w:tab w:val="left" w:pos="357"/>
                <w:tab w:val="left" w:pos="720"/>
              </w:tabs>
              <w:spacing w:before="0" w:after="0"/>
              <w:cnfStyle w:val="000000100000" w:firstRow="0" w:lastRow="0" w:firstColumn="0" w:lastColumn="0" w:oddVBand="0" w:evenVBand="0" w:oddHBand="1" w:evenHBand="0" w:firstRowFirstColumn="0" w:firstRowLastColumn="0" w:lastRowFirstColumn="0" w:lastRowLastColumn="0"/>
              <w:rPr>
                <w:noProof/>
                <w:sz w:val="22"/>
                <w:szCs w:val="22"/>
                <w:lang w:val="nn-NO"/>
              </w:rPr>
            </w:pPr>
            <w:r>
              <w:rPr>
                <w:noProof/>
                <w:sz w:val="22"/>
                <w:szCs w:val="22"/>
                <w:lang w:val="it-IT"/>
              </w:rPr>
              <w:t xml:space="preserve">S.C. VIVANI SALUBRITATE SA ,Slobozia,jud. </w:t>
            </w:r>
            <w:r>
              <w:rPr>
                <w:noProof/>
                <w:sz w:val="22"/>
                <w:szCs w:val="22"/>
                <w:lang w:val="nn-NO"/>
              </w:rPr>
              <w:t>Ialomita, Str. Viilor, nr.92, tel +40/243/23.09.72</w:t>
            </w:r>
          </w:p>
          <w:p w:rsidR="00BB590B" w:rsidRDefault="00D22AAA">
            <w:pPr>
              <w:pStyle w:val="ListParagraph"/>
              <w:numPr>
                <w:ilvl w:val="0"/>
                <w:numId w:val="28"/>
              </w:numPr>
              <w:tabs>
                <w:tab w:val="left" w:pos="357"/>
                <w:tab w:val="left" w:pos="720"/>
              </w:tabs>
              <w:spacing w:before="0" w:after="0"/>
              <w:cnfStyle w:val="000000100000" w:firstRow="0" w:lastRow="0" w:firstColumn="0" w:lastColumn="0" w:oddVBand="0" w:evenVBand="0" w:oddHBand="1" w:evenHBand="0" w:firstRowFirstColumn="0" w:firstRowLastColumn="0" w:lastRowFirstColumn="0" w:lastRowLastColumn="0"/>
              <w:rPr>
                <w:noProof/>
                <w:sz w:val="22"/>
                <w:szCs w:val="22"/>
                <w:lang w:val="nn-NO"/>
              </w:rPr>
            </w:pPr>
            <w:r>
              <w:rPr>
                <w:noProof/>
                <w:sz w:val="22"/>
                <w:szCs w:val="22"/>
                <w:lang w:val="nn-NO"/>
              </w:rPr>
              <w:t>S.C.Terapia S.A., Cluj, jud. Cluj, Str. Fabricii nr.124, tel: +40264501118,fax: +40264450150.</w:t>
            </w:r>
          </w:p>
          <w:p w:rsidR="00BB590B" w:rsidRDefault="00D22AAA">
            <w:pPr>
              <w:pStyle w:val="ListParagraph"/>
              <w:numPr>
                <w:ilvl w:val="0"/>
                <w:numId w:val="28"/>
              </w:numPr>
              <w:tabs>
                <w:tab w:val="left" w:pos="357"/>
                <w:tab w:val="left" w:pos="720"/>
              </w:tabs>
              <w:spacing w:before="0" w:after="0"/>
              <w:cnfStyle w:val="000000100000" w:firstRow="0" w:lastRow="0" w:firstColumn="0" w:lastColumn="0" w:oddVBand="0" w:evenVBand="0" w:oddHBand="1" w:evenHBand="0" w:firstRowFirstColumn="0" w:firstRowLastColumn="0" w:lastRowFirstColumn="0" w:lastRowLastColumn="0"/>
              <w:rPr>
                <w:noProof/>
                <w:sz w:val="22"/>
                <w:szCs w:val="22"/>
                <w:lang w:val="nn-NO"/>
              </w:rPr>
            </w:pPr>
            <w:r>
              <w:rPr>
                <w:noProof/>
                <w:sz w:val="22"/>
                <w:szCs w:val="22"/>
                <w:lang w:val="nn-NO"/>
              </w:rPr>
              <w:t>S.C. Ductil Steel S.A., Buzau, jud. B</w:t>
            </w:r>
            <w:r>
              <w:rPr>
                <w:noProof/>
                <w:sz w:val="22"/>
                <w:szCs w:val="22"/>
                <w:lang w:val="nn-NO"/>
              </w:rPr>
              <w:t>uzau, Str. Aleea Industriilor nr.1, tel:+40238405100, fax: +40238722055.</w:t>
            </w:r>
          </w:p>
          <w:p w:rsidR="00BB590B" w:rsidRDefault="00D22AAA">
            <w:pPr>
              <w:pStyle w:val="ListParagraph"/>
              <w:numPr>
                <w:ilvl w:val="0"/>
                <w:numId w:val="28"/>
              </w:numPr>
              <w:tabs>
                <w:tab w:val="left" w:pos="357"/>
                <w:tab w:val="left" w:pos="720"/>
              </w:tabs>
              <w:spacing w:before="0" w:after="0"/>
              <w:cnfStyle w:val="000000100000" w:firstRow="0" w:lastRow="0" w:firstColumn="0" w:lastColumn="0" w:oddVBand="0" w:evenVBand="0" w:oddHBand="1" w:evenHBand="0" w:firstRowFirstColumn="0" w:firstRowLastColumn="0" w:lastRowFirstColumn="0" w:lastRowLastColumn="0"/>
              <w:rPr>
                <w:noProof/>
                <w:sz w:val="22"/>
                <w:szCs w:val="22"/>
                <w:lang w:val="it-IT"/>
              </w:rPr>
            </w:pPr>
            <w:r>
              <w:rPr>
                <w:noProof/>
                <w:sz w:val="22"/>
                <w:szCs w:val="22"/>
              </w:rPr>
              <w:t xml:space="preserve">S.C. SETCAR SRL,Braila,jud. </w:t>
            </w:r>
            <w:r>
              <w:rPr>
                <w:noProof/>
                <w:sz w:val="22"/>
                <w:szCs w:val="22"/>
                <w:lang w:val="it-IT"/>
              </w:rPr>
              <w:t>Braila, str.Gradinii Publice nr.6,tel/fax:+40239/614852</w:t>
            </w:r>
          </w:p>
          <w:p w:rsidR="00BB590B" w:rsidRDefault="00D22AAA">
            <w:pPr>
              <w:pStyle w:val="ListParagraph"/>
              <w:numPr>
                <w:ilvl w:val="0"/>
                <w:numId w:val="28"/>
              </w:numPr>
              <w:tabs>
                <w:tab w:val="left" w:pos="357"/>
                <w:tab w:val="left" w:pos="720"/>
              </w:tabs>
              <w:spacing w:before="0" w:after="0"/>
              <w:cnfStyle w:val="000000100000" w:firstRow="0" w:lastRow="0" w:firstColumn="0" w:lastColumn="0" w:oddVBand="0" w:evenVBand="0" w:oddHBand="1" w:evenHBand="0" w:firstRowFirstColumn="0" w:firstRowLastColumn="0" w:lastRowFirstColumn="0" w:lastRowLastColumn="0"/>
              <w:rPr>
                <w:noProof/>
                <w:sz w:val="22"/>
                <w:szCs w:val="22"/>
                <w:lang w:val="it-IT"/>
              </w:rPr>
            </w:pPr>
            <w:r>
              <w:rPr>
                <w:noProof/>
                <w:sz w:val="22"/>
                <w:szCs w:val="22"/>
                <w:lang w:val="it-IT"/>
              </w:rPr>
              <w:t>S.C. AVAND SRL, street Trei Fantani,Iasi, tel: 0322, fax: 0332 800 777</w:t>
            </w:r>
          </w:p>
          <w:p w:rsidR="00BB590B" w:rsidRDefault="00D22AAA">
            <w:pPr>
              <w:pStyle w:val="ListParagraph"/>
              <w:numPr>
                <w:ilvl w:val="0"/>
                <w:numId w:val="28"/>
              </w:numPr>
              <w:tabs>
                <w:tab w:val="left" w:pos="357"/>
                <w:tab w:val="left" w:pos="720"/>
              </w:tabs>
              <w:spacing w:before="0" w:after="0"/>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ECOMASTER Prahova, Aricestii</w:t>
            </w:r>
            <w:r>
              <w:rPr>
                <w:noProof/>
                <w:sz w:val="22"/>
                <w:szCs w:val="22"/>
              </w:rPr>
              <w:t xml:space="preserve"> Rahtivani, Prahova</w:t>
            </w:r>
          </w:p>
          <w:p w:rsidR="00BB590B" w:rsidRDefault="00D22AAA">
            <w:pPr>
              <w:pStyle w:val="ListParagraph"/>
              <w:numPr>
                <w:ilvl w:val="0"/>
                <w:numId w:val="28"/>
              </w:numPr>
              <w:tabs>
                <w:tab w:val="left" w:pos="357"/>
                <w:tab w:val="left" w:pos="720"/>
              </w:tabs>
              <w:spacing w:before="0" w:after="0"/>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S.C. MEDICAL WASTE S.R.L. – B</w:t>
            </w:r>
          </w:p>
          <w:p w:rsidR="00BB590B" w:rsidRDefault="00D22AAA">
            <w:pPr>
              <w:pStyle w:val="ListParagraph"/>
              <w:numPr>
                <w:ilvl w:val="0"/>
                <w:numId w:val="28"/>
              </w:numPr>
              <w:tabs>
                <w:tab w:val="left" w:pos="357"/>
                <w:tab w:val="left" w:pos="720"/>
              </w:tabs>
              <w:spacing w:before="0" w:after="0"/>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Bucuresti, Preciziei,nr.40A,sector 6</w:t>
            </w:r>
          </w:p>
          <w:p w:rsidR="00BB590B" w:rsidRDefault="00D22AAA">
            <w:pPr>
              <w:pStyle w:val="ListParagraph"/>
              <w:numPr>
                <w:ilvl w:val="0"/>
                <w:numId w:val="28"/>
              </w:numPr>
              <w:tabs>
                <w:tab w:val="left" w:pos="357"/>
                <w:tab w:val="left" w:pos="720"/>
              </w:tabs>
              <w:spacing w:before="0" w:after="0"/>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S.C. OIL DEPOL SERVICES S.R.L.  – CT</w:t>
            </w:r>
          </w:p>
          <w:p w:rsidR="00BB590B" w:rsidRDefault="00D22AAA">
            <w:pPr>
              <w:pStyle w:val="ListParagraph"/>
              <w:numPr>
                <w:ilvl w:val="0"/>
                <w:numId w:val="28"/>
              </w:numPr>
              <w:tabs>
                <w:tab w:val="left" w:pos="357"/>
                <w:tab w:val="left" w:pos="720"/>
              </w:tabs>
              <w:spacing w:before="0" w:after="0"/>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Nazarcea</w:t>
            </w:r>
          </w:p>
          <w:p w:rsidR="00BB590B" w:rsidRDefault="00D22AAA">
            <w:pPr>
              <w:pStyle w:val="ListParagraph"/>
              <w:numPr>
                <w:ilvl w:val="0"/>
                <w:numId w:val="28"/>
              </w:numPr>
              <w:tabs>
                <w:tab w:val="left" w:pos="357"/>
                <w:tab w:val="left" w:pos="720"/>
              </w:tabs>
              <w:spacing w:before="0" w:after="0"/>
              <w:cnfStyle w:val="000000100000" w:firstRow="0" w:lastRow="0" w:firstColumn="0" w:lastColumn="0" w:oddVBand="0" w:evenVBand="0" w:oddHBand="1" w:evenHBand="0" w:firstRowFirstColumn="0" w:firstRowLastColumn="0" w:lastRowFirstColumn="0" w:lastRowLastColumn="0"/>
              <w:rPr>
                <w:noProof/>
                <w:sz w:val="22"/>
                <w:szCs w:val="22"/>
                <w:lang w:val="pt-PT"/>
              </w:rPr>
            </w:pPr>
            <w:r>
              <w:rPr>
                <w:noProof/>
                <w:sz w:val="22"/>
                <w:szCs w:val="22"/>
                <w:lang w:val="pt-PT"/>
              </w:rPr>
              <w:t>S.C. ROM ECOL S.R.L.  – AR</w:t>
            </w:r>
          </w:p>
          <w:p w:rsidR="00BB590B" w:rsidRDefault="00D22AAA">
            <w:pPr>
              <w:pStyle w:val="ListParagraph"/>
              <w:numPr>
                <w:ilvl w:val="0"/>
                <w:numId w:val="28"/>
              </w:numPr>
              <w:tabs>
                <w:tab w:val="left" w:pos="357"/>
                <w:tab w:val="left" w:pos="720"/>
              </w:tabs>
              <w:spacing w:before="0" w:after="0"/>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Arad Str:Bodrogului Nr. 8</w:t>
            </w:r>
          </w:p>
          <w:p w:rsidR="00BB590B" w:rsidRDefault="00D22AAA">
            <w:pPr>
              <w:pStyle w:val="ListParagraph"/>
              <w:numPr>
                <w:ilvl w:val="0"/>
                <w:numId w:val="28"/>
              </w:numPr>
              <w:tabs>
                <w:tab w:val="left" w:pos="357"/>
                <w:tab w:val="left" w:pos="720"/>
              </w:tabs>
              <w:spacing w:before="0" w:after="0"/>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S.C. STERICYCLE ROMANIA S.R.L. – IF</w:t>
            </w:r>
          </w:p>
          <w:p w:rsidR="00BB590B" w:rsidRDefault="00D22AAA">
            <w:pPr>
              <w:pStyle w:val="ListParagraph"/>
              <w:numPr>
                <w:ilvl w:val="0"/>
                <w:numId w:val="28"/>
              </w:numPr>
              <w:tabs>
                <w:tab w:val="left" w:pos="357"/>
                <w:tab w:val="left" w:pos="720"/>
              </w:tabs>
              <w:spacing w:before="0" w:after="0"/>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Jilava, Şoseaua Giurgiului NR. 5</w:t>
            </w:r>
          </w:p>
          <w:p w:rsidR="00BB590B" w:rsidRDefault="00D22AAA">
            <w:pPr>
              <w:pStyle w:val="ListParagraph"/>
              <w:numPr>
                <w:ilvl w:val="0"/>
                <w:numId w:val="28"/>
              </w:numPr>
              <w:tabs>
                <w:tab w:val="left" w:pos="357"/>
                <w:tab w:val="left" w:pos="720"/>
              </w:tabs>
              <w:spacing w:before="0" w:after="0"/>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S.C. SIGMAFLEX S.R.L.  – DJ</w:t>
            </w:r>
          </w:p>
          <w:p w:rsidR="00BB590B" w:rsidRDefault="00D22AAA">
            <w:pPr>
              <w:pStyle w:val="ListParagraph"/>
              <w:numPr>
                <w:ilvl w:val="0"/>
                <w:numId w:val="28"/>
              </w:numPr>
              <w:tabs>
                <w:tab w:val="left" w:pos="357"/>
                <w:tab w:val="left" w:pos="720"/>
              </w:tabs>
              <w:spacing w:before="0" w:after="0"/>
              <w:cnfStyle w:val="000000100000" w:firstRow="0" w:lastRow="0" w:firstColumn="0" w:lastColumn="0" w:oddVBand="0" w:evenVBand="0" w:oddHBand="1" w:evenHBand="0" w:firstRowFirstColumn="0" w:firstRowLastColumn="0" w:lastRowFirstColumn="0" w:lastRowLastColumn="0"/>
              <w:rPr>
                <w:noProof/>
                <w:sz w:val="22"/>
                <w:szCs w:val="22"/>
                <w:lang w:val="it-IT"/>
              </w:rPr>
            </w:pPr>
            <w:r>
              <w:rPr>
                <w:noProof/>
                <w:sz w:val="22"/>
                <w:szCs w:val="22"/>
                <w:lang w:val="it-IT"/>
              </w:rPr>
              <w:t>Craiova, str.Brazda Novac, BL. 7</w:t>
            </w:r>
          </w:p>
          <w:p w:rsidR="00BB590B" w:rsidRDefault="00D22AAA">
            <w:pPr>
              <w:pStyle w:val="ListParagraph"/>
              <w:numPr>
                <w:ilvl w:val="0"/>
                <w:numId w:val="28"/>
              </w:numPr>
              <w:tabs>
                <w:tab w:val="left" w:pos="357"/>
                <w:tab w:val="left" w:pos="720"/>
              </w:tabs>
              <w:spacing w:before="0" w:after="0"/>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lang w:val="pt-PT"/>
              </w:rPr>
              <w:t xml:space="preserve">S.C. SUPERSTAR COM S.R.L.  </w:t>
            </w:r>
            <w:r>
              <w:rPr>
                <w:noProof/>
                <w:sz w:val="22"/>
                <w:szCs w:val="22"/>
              </w:rPr>
              <w:t>–SV</w:t>
            </w:r>
          </w:p>
          <w:p w:rsidR="00BB590B" w:rsidRDefault="00D22AAA">
            <w:pPr>
              <w:pStyle w:val="ListParagraph"/>
              <w:numPr>
                <w:ilvl w:val="0"/>
                <w:numId w:val="28"/>
              </w:numPr>
              <w:tabs>
                <w:tab w:val="left" w:pos="357"/>
                <w:tab w:val="left" w:pos="720"/>
              </w:tabs>
              <w:spacing w:before="0" w:after="0"/>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Rădăuţi, str. Frincei, nr.24</w:t>
            </w:r>
          </w:p>
          <w:p w:rsidR="00BB590B" w:rsidRDefault="00D22AAA">
            <w:pPr>
              <w:pStyle w:val="ListParagraph"/>
              <w:numPr>
                <w:ilvl w:val="0"/>
                <w:numId w:val="28"/>
              </w:numPr>
              <w:tabs>
                <w:tab w:val="left" w:pos="357"/>
                <w:tab w:val="left" w:pos="720"/>
              </w:tabs>
              <w:spacing w:before="0" w:after="0"/>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S.C Eco Burn SRL 13 street Piatra Craiului, Negoiesti Village, Prahova; tel: 0373/550044, fax:0244/522921</w:t>
            </w:r>
          </w:p>
          <w:p w:rsidR="00BB590B" w:rsidRDefault="00D22AAA">
            <w:pPr>
              <w:pStyle w:val="ListParagraph"/>
              <w:numPr>
                <w:ilvl w:val="0"/>
                <w:numId w:val="28"/>
              </w:numPr>
              <w:tabs>
                <w:tab w:val="left" w:pos="357"/>
                <w:tab w:val="left" w:pos="720"/>
              </w:tabs>
              <w:spacing w:before="0" w:after="0"/>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S.C. ALVI SERV S.R.L.</w:t>
            </w:r>
          </w:p>
          <w:p w:rsidR="00BB590B" w:rsidRDefault="00D22AAA">
            <w:pPr>
              <w:pStyle w:val="ListParagraph"/>
              <w:numPr>
                <w:ilvl w:val="0"/>
                <w:numId w:val="28"/>
              </w:numPr>
              <w:tabs>
                <w:tab w:val="left" w:pos="357"/>
                <w:tab w:val="left" w:pos="720"/>
              </w:tabs>
              <w:spacing w:before="0" w:after="0"/>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 xml:space="preserve">Arad, </w:t>
            </w:r>
            <w:r>
              <w:rPr>
                <w:noProof/>
                <w:sz w:val="22"/>
                <w:szCs w:val="22"/>
              </w:rPr>
              <w:t>str. Bradului 6</w:t>
            </w:r>
          </w:p>
          <w:p w:rsidR="00BB590B" w:rsidRDefault="00D22AAA">
            <w:pPr>
              <w:pStyle w:val="ListParagraph"/>
              <w:numPr>
                <w:ilvl w:val="0"/>
                <w:numId w:val="28"/>
              </w:numPr>
              <w:tabs>
                <w:tab w:val="left" w:pos="357"/>
                <w:tab w:val="left" w:pos="720"/>
              </w:tabs>
              <w:spacing w:before="0" w:after="0"/>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lang w:val="pt-PT"/>
              </w:rPr>
              <w:t xml:space="preserve">S.C. ECO SERVTRANS S.R.L.  </w:t>
            </w:r>
            <w:r>
              <w:rPr>
                <w:noProof/>
                <w:sz w:val="22"/>
                <w:szCs w:val="22"/>
              </w:rPr>
              <w:t>–SB</w:t>
            </w:r>
          </w:p>
          <w:p w:rsidR="00BB590B" w:rsidRDefault="00D22AAA">
            <w:pPr>
              <w:pStyle w:val="ListParagraph"/>
              <w:numPr>
                <w:ilvl w:val="0"/>
                <w:numId w:val="28"/>
              </w:numPr>
              <w:tabs>
                <w:tab w:val="left" w:pos="357"/>
                <w:tab w:val="left" w:pos="720"/>
              </w:tabs>
              <w:spacing w:before="0" w:after="0"/>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Sibiu, Calea Surii Mici, Fn</w:t>
            </w:r>
          </w:p>
          <w:p w:rsidR="00BB590B" w:rsidRDefault="00D22AAA">
            <w:pPr>
              <w:pStyle w:val="ListParagraph"/>
              <w:numPr>
                <w:ilvl w:val="0"/>
                <w:numId w:val="28"/>
              </w:numPr>
              <w:tabs>
                <w:tab w:val="left" w:pos="357"/>
                <w:tab w:val="left" w:pos="720"/>
              </w:tabs>
              <w:spacing w:before="0" w:after="0"/>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S.C. ECO FIRE SYSTEMS S.R.L.  – CT</w:t>
            </w:r>
          </w:p>
          <w:p w:rsidR="00BB590B" w:rsidRDefault="00D22AAA">
            <w:pPr>
              <w:pStyle w:val="ListParagraph"/>
              <w:numPr>
                <w:ilvl w:val="0"/>
                <w:numId w:val="28"/>
              </w:numPr>
              <w:tabs>
                <w:tab w:val="left" w:pos="357"/>
                <w:tab w:val="left" w:pos="720"/>
              </w:tabs>
              <w:spacing w:before="0" w:after="0"/>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Lumina, sola 314 1/1;314 1/2</w:t>
            </w:r>
          </w:p>
          <w:p w:rsidR="00BB590B" w:rsidRDefault="00D22AAA">
            <w:pPr>
              <w:pStyle w:val="ListParagraph"/>
              <w:numPr>
                <w:ilvl w:val="0"/>
                <w:numId w:val="28"/>
              </w:numPr>
              <w:tabs>
                <w:tab w:val="left" w:pos="357"/>
                <w:tab w:val="left" w:pos="720"/>
              </w:tabs>
              <w:spacing w:before="0" w:after="0"/>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S.C. FIBROCIM S.R.L.  – BH</w:t>
            </w:r>
          </w:p>
          <w:p w:rsidR="00BB590B" w:rsidRDefault="00D22AAA">
            <w:pPr>
              <w:pStyle w:val="ListParagraph"/>
              <w:numPr>
                <w:ilvl w:val="0"/>
                <w:numId w:val="28"/>
              </w:numPr>
              <w:tabs>
                <w:tab w:val="left" w:pos="357"/>
                <w:tab w:val="left" w:pos="720"/>
              </w:tabs>
              <w:spacing w:before="0" w:after="0"/>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Chistag, str. Viitorului, nr. 6</w:t>
            </w:r>
          </w:p>
          <w:p w:rsidR="00BB590B" w:rsidRDefault="00D22AAA">
            <w:pPr>
              <w:pStyle w:val="ListParagraph"/>
              <w:numPr>
                <w:ilvl w:val="0"/>
                <w:numId w:val="28"/>
              </w:numPr>
              <w:tabs>
                <w:tab w:val="left" w:pos="357"/>
                <w:tab w:val="left" w:pos="720"/>
              </w:tabs>
              <w:spacing w:before="0" w:after="0"/>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IF DRAGOS STANA – MM</w:t>
            </w:r>
          </w:p>
          <w:p w:rsidR="00BB590B" w:rsidRDefault="00D22AAA">
            <w:pPr>
              <w:pStyle w:val="ListParagraph"/>
              <w:numPr>
                <w:ilvl w:val="0"/>
                <w:numId w:val="28"/>
              </w:numPr>
              <w:tabs>
                <w:tab w:val="left" w:pos="357"/>
                <w:tab w:val="left" w:pos="720"/>
              </w:tabs>
              <w:spacing w:before="0" w:after="0"/>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Str. Izlazului nr. 7, Baia Mare</w:t>
            </w:r>
          </w:p>
          <w:p w:rsidR="00BB590B" w:rsidRDefault="00D22AAA">
            <w:pPr>
              <w:pStyle w:val="ListParagraph"/>
              <w:numPr>
                <w:ilvl w:val="0"/>
                <w:numId w:val="28"/>
              </w:numPr>
              <w:tabs>
                <w:tab w:val="left" w:pos="357"/>
                <w:tab w:val="left" w:pos="720"/>
              </w:tabs>
              <w:spacing w:before="0" w:after="0"/>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LG PR</w:t>
            </w:r>
            <w:r>
              <w:rPr>
                <w:noProof/>
                <w:sz w:val="22"/>
                <w:szCs w:val="22"/>
              </w:rPr>
              <w:t>OD SRL – BV Str. Fagarasului nr. 44, Ghimbav</w:t>
            </w:r>
          </w:p>
          <w:p w:rsidR="00BB590B" w:rsidRDefault="00D22AAA">
            <w:pPr>
              <w:pStyle w:val="ListParagraph"/>
              <w:numPr>
                <w:ilvl w:val="0"/>
                <w:numId w:val="28"/>
              </w:numPr>
              <w:tabs>
                <w:tab w:val="left" w:pos="357"/>
                <w:tab w:val="left" w:pos="720"/>
              </w:tabs>
              <w:spacing w:before="0" w:after="0"/>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SC PRO AIR CLEAN SA, jud. Ialomita</w:t>
            </w:r>
          </w:p>
          <w:p w:rsidR="00BB590B" w:rsidRDefault="00D22AAA">
            <w:pPr>
              <w:pStyle w:val="ListParagraph"/>
              <w:numPr>
                <w:ilvl w:val="0"/>
                <w:numId w:val="28"/>
              </w:numPr>
              <w:tabs>
                <w:tab w:val="left" w:pos="357"/>
                <w:tab w:val="left" w:pos="720"/>
              </w:tabs>
              <w:spacing w:before="0" w:after="0"/>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SC DECINERA SRL, Jud. Galati</w:t>
            </w:r>
          </w:p>
          <w:p w:rsidR="00BB590B" w:rsidRDefault="00D22AAA">
            <w:pPr>
              <w:pStyle w:val="ListParagraph"/>
              <w:numPr>
                <w:ilvl w:val="0"/>
                <w:numId w:val="28"/>
              </w:numPr>
              <w:tabs>
                <w:tab w:val="left" w:pos="357"/>
                <w:tab w:val="left" w:pos="720"/>
              </w:tabs>
              <w:spacing w:before="0" w:after="0"/>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SC MEDLINE EXIM SRL, jud. Dolj</w:t>
            </w:r>
          </w:p>
          <w:p w:rsidR="00BB590B" w:rsidRDefault="00D22AAA">
            <w:pPr>
              <w:pStyle w:val="ListParagraph"/>
              <w:numPr>
                <w:ilvl w:val="0"/>
                <w:numId w:val="28"/>
              </w:numPr>
              <w:tabs>
                <w:tab w:val="left" w:pos="357"/>
                <w:tab w:val="left" w:pos="720"/>
              </w:tabs>
              <w:spacing w:before="0" w:after="0"/>
              <w:cnfStyle w:val="000000100000" w:firstRow="0" w:lastRow="0" w:firstColumn="0" w:lastColumn="0" w:oddVBand="0" w:evenVBand="0" w:oddHBand="1" w:evenHBand="0" w:firstRowFirstColumn="0" w:firstRowLastColumn="0" w:lastRowFirstColumn="0" w:lastRowLastColumn="0"/>
              <w:rPr>
                <w:noProof/>
                <w:sz w:val="22"/>
                <w:szCs w:val="22"/>
                <w:lang w:val="it-IT"/>
              </w:rPr>
            </w:pPr>
            <w:r>
              <w:rPr>
                <w:noProof/>
                <w:sz w:val="22"/>
                <w:szCs w:val="22"/>
                <w:lang w:val="it-IT"/>
              </w:rPr>
              <w:t>Compania Nationala Imprimeria Nationala SA Bucuresti</w:t>
            </w:r>
          </w:p>
          <w:p w:rsidR="00BB590B" w:rsidRDefault="00D22AAA">
            <w:pPr>
              <w:pStyle w:val="ListParagraph"/>
              <w:numPr>
                <w:ilvl w:val="0"/>
                <w:numId w:val="28"/>
              </w:numPr>
              <w:tabs>
                <w:tab w:val="left" w:pos="357"/>
                <w:tab w:val="left" w:pos="720"/>
              </w:tabs>
              <w:spacing w:before="0" w:after="0"/>
              <w:cnfStyle w:val="000000100000" w:firstRow="0" w:lastRow="0" w:firstColumn="0" w:lastColumn="0" w:oddVBand="0" w:evenVBand="0" w:oddHBand="1" w:evenHBand="0" w:firstRowFirstColumn="0" w:firstRowLastColumn="0" w:lastRowFirstColumn="0" w:lastRowLastColumn="0"/>
              <w:rPr>
                <w:noProof/>
                <w:lang w:val="fr-CH"/>
              </w:rPr>
            </w:pPr>
            <w:r>
              <w:rPr>
                <w:noProof/>
                <w:sz w:val="22"/>
                <w:szCs w:val="22"/>
                <w:lang w:val="fr-CH"/>
              </w:rPr>
              <w:t>SC CHIMESTER BV SA, Bucuresti</w:t>
            </w:r>
          </w:p>
        </w:tc>
        <w:tc>
          <w:tcPr>
            <w:cnfStyle w:val="000100000000" w:firstRow="0" w:lastRow="0" w:firstColumn="0" w:lastColumn="1" w:oddVBand="0" w:evenVBand="0" w:oddHBand="0" w:evenHBand="0" w:firstRowFirstColumn="0" w:firstRowLastColumn="0" w:lastRowFirstColumn="0" w:lastRowLastColumn="0"/>
            <w:tcW w:w="2221" w:type="pct"/>
            <w:gridSpan w:val="2"/>
            <w:tcBorders>
              <w:top w:val="single" w:sz="4" w:space="0" w:color="auto"/>
              <w:bottom w:val="single" w:sz="4" w:space="0" w:color="auto"/>
            </w:tcBorders>
          </w:tcPr>
          <w:p w:rsidR="00BB590B" w:rsidRDefault="00D22AAA">
            <w:pPr>
              <w:pStyle w:val="ListParagraph"/>
              <w:numPr>
                <w:ilvl w:val="0"/>
                <w:numId w:val="28"/>
              </w:numPr>
              <w:tabs>
                <w:tab w:val="left" w:pos="357"/>
                <w:tab w:val="left" w:pos="720"/>
              </w:tabs>
              <w:spacing w:before="0" w:after="0"/>
              <w:rPr>
                <w:noProof/>
                <w:sz w:val="22"/>
                <w:szCs w:val="22"/>
              </w:rPr>
            </w:pPr>
            <w:r>
              <w:rPr>
                <w:noProof/>
                <w:sz w:val="22"/>
                <w:szCs w:val="22"/>
              </w:rPr>
              <w:t>S.C. Rebat  S.A.- Copsa Mica, jud</w:t>
            </w:r>
            <w:r>
              <w:rPr>
                <w:noProof/>
                <w:sz w:val="22"/>
                <w:szCs w:val="22"/>
              </w:rPr>
              <w:t>. Sibiu nr.25,tel:+40269847444</w:t>
            </w:r>
          </w:p>
          <w:p w:rsidR="00BB590B" w:rsidRDefault="00D22AAA">
            <w:pPr>
              <w:pStyle w:val="ListParagraph"/>
              <w:numPr>
                <w:ilvl w:val="0"/>
                <w:numId w:val="28"/>
              </w:numPr>
              <w:tabs>
                <w:tab w:val="left" w:pos="357"/>
                <w:tab w:val="left" w:pos="720"/>
              </w:tabs>
              <w:spacing w:before="0" w:after="0"/>
              <w:rPr>
                <w:noProof/>
                <w:sz w:val="22"/>
                <w:szCs w:val="22"/>
              </w:rPr>
            </w:pPr>
            <w:r>
              <w:rPr>
                <w:noProof/>
                <w:sz w:val="22"/>
                <w:szCs w:val="22"/>
              </w:rPr>
              <w:t xml:space="preserve"> S.C Lafarge Romcim S.A. – Hoghiz, str.Padurii nr.1, jud. Brasov, tel: +40268/286258,fax:+40268/286267</w:t>
            </w:r>
          </w:p>
          <w:p w:rsidR="00BB590B" w:rsidRDefault="00D22AAA">
            <w:pPr>
              <w:pStyle w:val="ListParagraph"/>
              <w:numPr>
                <w:ilvl w:val="0"/>
                <w:numId w:val="28"/>
              </w:numPr>
              <w:tabs>
                <w:tab w:val="left" w:pos="357"/>
                <w:tab w:val="left" w:pos="720"/>
              </w:tabs>
              <w:spacing w:before="0" w:after="0"/>
              <w:rPr>
                <w:noProof/>
                <w:sz w:val="22"/>
                <w:szCs w:val="22"/>
              </w:rPr>
            </w:pPr>
            <w:r>
              <w:rPr>
                <w:noProof/>
                <w:sz w:val="22"/>
                <w:szCs w:val="22"/>
              </w:rPr>
              <w:t xml:space="preserve"> S.C. Lafarge Romcim S.A. – Medgidia,str.Poporului nr.1,jud Constanta, tel:+40241/811990, fax:+40241820004</w:t>
            </w:r>
          </w:p>
          <w:p w:rsidR="00BB590B" w:rsidRDefault="00D22AAA">
            <w:pPr>
              <w:pStyle w:val="ListParagraph"/>
              <w:numPr>
                <w:ilvl w:val="0"/>
                <w:numId w:val="28"/>
              </w:numPr>
              <w:tabs>
                <w:tab w:val="left" w:pos="357"/>
                <w:tab w:val="left" w:pos="720"/>
              </w:tabs>
              <w:spacing w:before="0" w:after="0"/>
              <w:rPr>
                <w:noProof/>
                <w:sz w:val="22"/>
                <w:szCs w:val="22"/>
              </w:rPr>
            </w:pPr>
            <w:r>
              <w:rPr>
                <w:noProof/>
                <w:sz w:val="22"/>
                <w:szCs w:val="22"/>
              </w:rPr>
              <w:t>S.C.Holcim S.A.</w:t>
            </w:r>
            <w:r>
              <w:rPr>
                <w:noProof/>
                <w:sz w:val="22"/>
                <w:szCs w:val="22"/>
              </w:rPr>
              <w:t xml:space="preserve"> – Campulung,Valea Mare Pravat, Jud Arges,tel:+40248567110,fax:+40248557160</w:t>
            </w:r>
          </w:p>
          <w:p w:rsidR="00BB590B" w:rsidRDefault="00D22AAA">
            <w:pPr>
              <w:pStyle w:val="ListParagraph"/>
              <w:numPr>
                <w:ilvl w:val="0"/>
                <w:numId w:val="28"/>
              </w:numPr>
              <w:tabs>
                <w:tab w:val="left" w:pos="357"/>
                <w:tab w:val="left" w:pos="720"/>
              </w:tabs>
              <w:spacing w:before="0" w:after="0"/>
              <w:rPr>
                <w:noProof/>
                <w:sz w:val="22"/>
                <w:szCs w:val="22"/>
              </w:rPr>
            </w:pPr>
            <w:r>
              <w:rPr>
                <w:noProof/>
                <w:sz w:val="22"/>
                <w:szCs w:val="22"/>
              </w:rPr>
              <w:t>SC Holcim SA – Aleşd</w:t>
            </w:r>
          </w:p>
          <w:p w:rsidR="00BB590B" w:rsidRDefault="00D22AAA">
            <w:pPr>
              <w:pStyle w:val="ListParagraph"/>
              <w:numPr>
                <w:ilvl w:val="0"/>
                <w:numId w:val="28"/>
              </w:numPr>
              <w:tabs>
                <w:tab w:val="left" w:pos="357"/>
                <w:tab w:val="left" w:pos="720"/>
              </w:tabs>
              <w:spacing w:before="0" w:after="0"/>
              <w:rPr>
                <w:noProof/>
                <w:sz w:val="22"/>
                <w:szCs w:val="22"/>
              </w:rPr>
            </w:pPr>
            <w:r>
              <w:rPr>
                <w:noProof/>
                <w:sz w:val="22"/>
                <w:szCs w:val="22"/>
              </w:rPr>
              <w:t>S.C. Carpatcement Holding S.A. Heidelberg Cement Group,Bicaz, Str.Piatra Corbului nr.80,jud.Neamt,tel:+40233/254221,fax:+40233/253131.</w:t>
            </w:r>
          </w:p>
          <w:p w:rsidR="00BB590B" w:rsidRDefault="00D22AAA">
            <w:pPr>
              <w:pStyle w:val="ListParagraph"/>
              <w:numPr>
                <w:ilvl w:val="0"/>
                <w:numId w:val="28"/>
              </w:numPr>
              <w:tabs>
                <w:tab w:val="left" w:pos="357"/>
                <w:tab w:val="left" w:pos="720"/>
              </w:tabs>
              <w:spacing w:before="0" w:after="0"/>
              <w:rPr>
                <w:noProof/>
                <w:sz w:val="22"/>
                <w:szCs w:val="22"/>
              </w:rPr>
            </w:pPr>
            <w:r>
              <w:rPr>
                <w:noProof/>
                <w:sz w:val="22"/>
                <w:szCs w:val="22"/>
              </w:rPr>
              <w:t xml:space="preserve">S.C. Carpatcement </w:t>
            </w:r>
            <w:r>
              <w:rPr>
                <w:noProof/>
                <w:sz w:val="22"/>
                <w:szCs w:val="22"/>
              </w:rPr>
              <w:t>Holding S.A. Heidelberg Cement Group Fieni</w:t>
            </w:r>
          </w:p>
          <w:p w:rsidR="00BB590B" w:rsidRDefault="00D22AAA">
            <w:pPr>
              <w:pStyle w:val="ListParagraph"/>
              <w:numPr>
                <w:ilvl w:val="0"/>
                <w:numId w:val="28"/>
              </w:numPr>
              <w:tabs>
                <w:tab w:val="left" w:pos="357"/>
                <w:tab w:val="left" w:pos="720"/>
              </w:tabs>
              <w:spacing w:before="0" w:after="0"/>
              <w:rPr>
                <w:noProof/>
                <w:sz w:val="22"/>
                <w:szCs w:val="22"/>
              </w:rPr>
            </w:pPr>
            <w:r>
              <w:rPr>
                <w:noProof/>
                <w:sz w:val="22"/>
                <w:szCs w:val="22"/>
              </w:rPr>
              <w:t>S.C. Carpatcement Holding S.A. Heidelberg Cement Group Deva</w:t>
            </w:r>
          </w:p>
          <w:p w:rsidR="00BB590B" w:rsidRDefault="00D22AAA">
            <w:pPr>
              <w:pStyle w:val="ListParagraph"/>
              <w:numPr>
                <w:ilvl w:val="0"/>
                <w:numId w:val="28"/>
              </w:numPr>
              <w:tabs>
                <w:tab w:val="left" w:pos="357"/>
                <w:tab w:val="left" w:pos="720"/>
              </w:tabs>
              <w:spacing w:before="0" w:after="0"/>
              <w:rPr>
                <w:noProof/>
                <w:sz w:val="22"/>
                <w:szCs w:val="22"/>
              </w:rPr>
            </w:pPr>
            <w:r>
              <w:rPr>
                <w:noProof/>
                <w:sz w:val="22"/>
                <w:szCs w:val="22"/>
              </w:rPr>
              <w:t>SC VRANCART SA, 17 Ecaterina Teodoroiu st., Adjud, Vrancea</w:t>
            </w:r>
          </w:p>
          <w:p w:rsidR="00BB590B" w:rsidRDefault="00D22AAA">
            <w:pPr>
              <w:pStyle w:val="ListParagraph"/>
              <w:numPr>
                <w:ilvl w:val="0"/>
                <w:numId w:val="28"/>
              </w:numPr>
              <w:tabs>
                <w:tab w:val="left" w:pos="357"/>
                <w:tab w:val="left" w:pos="720"/>
              </w:tabs>
              <w:spacing w:before="0" w:after="0"/>
              <w:rPr>
                <w:noProof/>
                <w:sz w:val="22"/>
                <w:szCs w:val="22"/>
              </w:rPr>
            </w:pPr>
            <w:r>
              <w:rPr>
                <w:noProof/>
                <w:sz w:val="22"/>
                <w:szCs w:val="22"/>
              </w:rPr>
              <w:t>S.C. Rombat S.A., 4 Drumul Cetatii street,Bistrita –Nasaud; Point of work : Rebat,Copsa Mica B</w:t>
            </w:r>
            <w:r>
              <w:rPr>
                <w:noProof/>
                <w:sz w:val="22"/>
                <w:szCs w:val="22"/>
              </w:rPr>
              <w:t xml:space="preserve">istrita - Nasaud, jud.Cluj, ,tel:+40263/238016,fax:+40264/238122 </w:t>
            </w:r>
          </w:p>
          <w:p w:rsidR="00BB590B" w:rsidRDefault="00D22AAA">
            <w:pPr>
              <w:pStyle w:val="ListParagraph"/>
              <w:numPr>
                <w:ilvl w:val="0"/>
                <w:numId w:val="28"/>
              </w:numPr>
              <w:tabs>
                <w:tab w:val="left" w:pos="357"/>
                <w:tab w:val="left" w:pos="720"/>
              </w:tabs>
              <w:spacing w:before="0" w:after="0"/>
              <w:rPr>
                <w:noProof/>
                <w:sz w:val="22"/>
                <w:szCs w:val="22"/>
              </w:rPr>
            </w:pPr>
            <w:r>
              <w:rPr>
                <w:noProof/>
                <w:sz w:val="22"/>
                <w:szCs w:val="22"/>
              </w:rPr>
              <w:t>S.C.Tiseco S.R.L,Str.Chimiei nr.1, Bacau, tel/fax:0234/571775</w:t>
            </w:r>
          </w:p>
          <w:p w:rsidR="00BB590B" w:rsidRDefault="00D22AAA">
            <w:pPr>
              <w:pStyle w:val="ListParagraph"/>
              <w:numPr>
                <w:ilvl w:val="0"/>
                <w:numId w:val="28"/>
              </w:numPr>
              <w:tabs>
                <w:tab w:val="left" w:pos="357"/>
                <w:tab w:val="left" w:pos="720"/>
              </w:tabs>
              <w:spacing w:before="0" w:after="0"/>
              <w:rPr>
                <w:noProof/>
                <w:sz w:val="22"/>
                <w:szCs w:val="22"/>
              </w:rPr>
            </w:pPr>
            <w:r>
              <w:rPr>
                <w:noProof/>
                <w:sz w:val="22"/>
                <w:szCs w:val="22"/>
              </w:rPr>
              <w:t xml:space="preserve">S.C. STEMAR SRL, Vaslui, 2 street Garii nr.2, tel: 0235312602, fax: 0235361842 </w:t>
            </w:r>
          </w:p>
          <w:p w:rsidR="00BB590B" w:rsidRDefault="00D22AAA">
            <w:pPr>
              <w:pStyle w:val="ListParagraph"/>
              <w:numPr>
                <w:ilvl w:val="0"/>
                <w:numId w:val="28"/>
              </w:numPr>
              <w:tabs>
                <w:tab w:val="left" w:pos="357"/>
                <w:tab w:val="left" w:pos="720"/>
              </w:tabs>
              <w:spacing w:before="0" w:after="0"/>
              <w:rPr>
                <w:noProof/>
                <w:sz w:val="22"/>
                <w:szCs w:val="22"/>
              </w:rPr>
            </w:pPr>
            <w:r>
              <w:rPr>
                <w:noProof/>
                <w:sz w:val="22"/>
                <w:szCs w:val="22"/>
              </w:rPr>
              <w:t>S.C. Rafinaria Steaua Romana S.A,str.Calea Dofta</w:t>
            </w:r>
            <w:r>
              <w:rPr>
                <w:noProof/>
                <w:sz w:val="22"/>
                <w:szCs w:val="22"/>
              </w:rPr>
              <w:t>nei nr.15, Campina, jud. Prahova,tel:</w:t>
            </w:r>
          </w:p>
          <w:p w:rsidR="00BB590B" w:rsidRDefault="00D22AAA">
            <w:pPr>
              <w:pStyle w:val="ListParagraph"/>
              <w:numPr>
                <w:ilvl w:val="0"/>
                <w:numId w:val="28"/>
              </w:numPr>
              <w:tabs>
                <w:tab w:val="left" w:pos="357"/>
                <w:tab w:val="left" w:pos="720"/>
              </w:tabs>
              <w:spacing w:before="0" w:after="0"/>
              <w:rPr>
                <w:noProof/>
                <w:sz w:val="22"/>
                <w:szCs w:val="22"/>
              </w:rPr>
            </w:pPr>
            <w:r>
              <w:rPr>
                <w:noProof/>
                <w:sz w:val="22"/>
                <w:szCs w:val="22"/>
              </w:rPr>
              <w:t>S.C. Borsenia S.R.L.,Barcanesti nr.188 G,jud Prahova, tel:+40244/250564</w:t>
            </w:r>
          </w:p>
          <w:p w:rsidR="00BB590B" w:rsidRDefault="00D22AAA">
            <w:pPr>
              <w:pStyle w:val="ListParagraph"/>
              <w:numPr>
                <w:ilvl w:val="0"/>
                <w:numId w:val="28"/>
              </w:numPr>
              <w:tabs>
                <w:tab w:val="left" w:pos="357"/>
                <w:tab w:val="left" w:pos="720"/>
              </w:tabs>
              <w:spacing w:before="0" w:after="0"/>
              <w:rPr>
                <w:noProof/>
                <w:sz w:val="22"/>
                <w:szCs w:val="22"/>
              </w:rPr>
            </w:pPr>
            <w:r>
              <w:rPr>
                <w:noProof/>
                <w:sz w:val="22"/>
                <w:szCs w:val="22"/>
              </w:rPr>
              <w:t>S.C. OiloProd Impex S.R.L. Campina,str.Inului nr.276,tel:+40244/410768,jud. Prahova</w:t>
            </w:r>
          </w:p>
          <w:p w:rsidR="00BB590B" w:rsidRDefault="00D22AAA">
            <w:pPr>
              <w:pStyle w:val="ListParagraph"/>
              <w:numPr>
                <w:ilvl w:val="0"/>
                <w:numId w:val="28"/>
              </w:numPr>
              <w:tabs>
                <w:tab w:val="left" w:pos="357"/>
                <w:tab w:val="left" w:pos="720"/>
              </w:tabs>
              <w:spacing w:before="0" w:after="0"/>
              <w:rPr>
                <w:noProof/>
                <w:sz w:val="22"/>
                <w:szCs w:val="22"/>
                <w:lang w:val="fr-CH"/>
              </w:rPr>
            </w:pPr>
            <w:r>
              <w:rPr>
                <w:noProof/>
                <w:sz w:val="22"/>
                <w:szCs w:val="22"/>
                <w:lang w:val="fr-CH"/>
              </w:rPr>
              <w:t>S.C.KLT&amp;CO Industries SRL, Filipestii de Padure, Prahova,tel:+</w:t>
            </w:r>
            <w:r>
              <w:rPr>
                <w:noProof/>
                <w:sz w:val="22"/>
                <w:szCs w:val="22"/>
                <w:lang w:val="fr-CH"/>
              </w:rPr>
              <w:t>40244/387698</w:t>
            </w:r>
          </w:p>
          <w:p w:rsidR="00BB590B" w:rsidRDefault="00D22AAA">
            <w:pPr>
              <w:pStyle w:val="ListParagraph"/>
              <w:numPr>
                <w:ilvl w:val="0"/>
                <w:numId w:val="28"/>
              </w:numPr>
              <w:tabs>
                <w:tab w:val="left" w:pos="357"/>
                <w:tab w:val="left" w:pos="720"/>
              </w:tabs>
              <w:spacing w:before="0" w:after="0"/>
              <w:rPr>
                <w:noProof/>
                <w:sz w:val="22"/>
                <w:szCs w:val="22"/>
              </w:rPr>
            </w:pPr>
            <w:r>
              <w:rPr>
                <w:noProof/>
                <w:sz w:val="22"/>
                <w:szCs w:val="22"/>
                <w:lang w:val="fr-CH"/>
              </w:rPr>
              <w:t xml:space="preserve">S.C. Dytiv S.R.L.-Valea Calugareasca Ploiesti,str.Rafinorilor 8ª, jud. </w:t>
            </w:r>
            <w:r>
              <w:rPr>
                <w:noProof/>
                <w:sz w:val="22"/>
                <w:szCs w:val="22"/>
              </w:rPr>
              <w:t xml:space="preserve">Prahova </w:t>
            </w:r>
          </w:p>
          <w:p w:rsidR="00BB590B" w:rsidRDefault="00D22AAA">
            <w:pPr>
              <w:pStyle w:val="ListParagraph"/>
              <w:numPr>
                <w:ilvl w:val="0"/>
                <w:numId w:val="28"/>
              </w:numPr>
              <w:tabs>
                <w:tab w:val="left" w:pos="357"/>
                <w:tab w:val="left" w:pos="720"/>
              </w:tabs>
              <w:spacing w:before="0" w:after="0"/>
              <w:rPr>
                <w:noProof/>
                <w:sz w:val="22"/>
                <w:szCs w:val="22"/>
              </w:rPr>
            </w:pPr>
            <w:r>
              <w:rPr>
                <w:noProof/>
                <w:sz w:val="22"/>
                <w:szCs w:val="22"/>
              </w:rPr>
              <w:t>S.C.Mihoc Oil S.R.L.,Leghin,com.Pipirig,tel:+40233-252202,fax:+4</w:t>
            </w:r>
          </w:p>
          <w:p w:rsidR="00BB590B" w:rsidRDefault="00D22AAA">
            <w:pPr>
              <w:pStyle w:val="ListParagraph"/>
              <w:numPr>
                <w:ilvl w:val="0"/>
                <w:numId w:val="28"/>
              </w:numPr>
              <w:tabs>
                <w:tab w:val="left" w:pos="357"/>
                <w:tab w:val="left" w:pos="720"/>
              </w:tabs>
              <w:spacing w:before="0" w:after="0"/>
              <w:rPr>
                <w:noProof/>
                <w:sz w:val="22"/>
                <w:szCs w:val="22"/>
              </w:rPr>
            </w:pPr>
            <w:r>
              <w:rPr>
                <w:noProof/>
                <w:sz w:val="22"/>
                <w:szCs w:val="22"/>
              </w:rPr>
              <w:t>S.C. CFR SS VAC S.A. Ploiesti,jud Prahova,str.Ghighiului,tel:+40244/575391</w:t>
            </w:r>
          </w:p>
          <w:p w:rsidR="00BB590B" w:rsidRDefault="00D22AAA">
            <w:pPr>
              <w:pStyle w:val="ListParagraph"/>
              <w:numPr>
                <w:ilvl w:val="0"/>
                <w:numId w:val="28"/>
              </w:numPr>
              <w:tabs>
                <w:tab w:val="left" w:pos="357"/>
                <w:tab w:val="left" w:pos="720"/>
              </w:tabs>
              <w:spacing w:before="0" w:after="0"/>
              <w:rPr>
                <w:noProof/>
                <w:sz w:val="22"/>
                <w:szCs w:val="22"/>
              </w:rPr>
            </w:pPr>
            <w:r>
              <w:rPr>
                <w:noProof/>
                <w:sz w:val="22"/>
                <w:szCs w:val="22"/>
              </w:rPr>
              <w:t>S.C.Icerp S.A. Ploiesti</w:t>
            </w:r>
            <w:r>
              <w:rPr>
                <w:noProof/>
                <w:sz w:val="22"/>
                <w:szCs w:val="22"/>
              </w:rPr>
              <w:t>, B-dul Republicii nr.291ª,tel:+ 40244535024,jud. Prahova</w:t>
            </w:r>
          </w:p>
          <w:p w:rsidR="00BB590B" w:rsidRDefault="00D22AAA">
            <w:pPr>
              <w:pStyle w:val="ListParagraph"/>
              <w:numPr>
                <w:ilvl w:val="0"/>
                <w:numId w:val="28"/>
              </w:numPr>
              <w:tabs>
                <w:tab w:val="left" w:pos="357"/>
                <w:tab w:val="left" w:pos="720"/>
              </w:tabs>
              <w:spacing w:before="0" w:after="0"/>
              <w:rPr>
                <w:noProof/>
                <w:sz w:val="22"/>
                <w:szCs w:val="22"/>
                <w:lang w:val="fr-CH"/>
              </w:rPr>
            </w:pPr>
            <w:r>
              <w:rPr>
                <w:noProof/>
                <w:sz w:val="22"/>
                <w:szCs w:val="22"/>
                <w:lang w:val="fr-CH"/>
              </w:rPr>
              <w:t>S.C. GreenLamp Reciclare SRL,Odaia Banului village, Tintesti, Buzau, tel: +40338100601, fax:+40338100604</w:t>
            </w:r>
          </w:p>
          <w:p w:rsidR="00BB590B" w:rsidRDefault="00D22AAA">
            <w:pPr>
              <w:pStyle w:val="ListParagraph"/>
              <w:numPr>
                <w:ilvl w:val="0"/>
                <w:numId w:val="28"/>
              </w:numPr>
              <w:tabs>
                <w:tab w:val="left" w:pos="357"/>
                <w:tab w:val="left" w:pos="720"/>
              </w:tabs>
              <w:spacing w:before="0" w:after="0"/>
              <w:rPr>
                <w:noProof/>
                <w:sz w:val="22"/>
                <w:szCs w:val="22"/>
              </w:rPr>
            </w:pPr>
            <w:r>
              <w:rPr>
                <w:noProof/>
                <w:sz w:val="22"/>
                <w:szCs w:val="22"/>
              </w:rPr>
              <w:t>S.C. NEFERAL S.A. – B</w:t>
            </w:r>
          </w:p>
          <w:p w:rsidR="00BB590B" w:rsidRDefault="00D22AAA">
            <w:pPr>
              <w:pStyle w:val="ListParagraph"/>
              <w:numPr>
                <w:ilvl w:val="0"/>
                <w:numId w:val="28"/>
              </w:numPr>
              <w:tabs>
                <w:tab w:val="left" w:pos="357"/>
                <w:tab w:val="left" w:pos="720"/>
              </w:tabs>
              <w:spacing w:before="0" w:after="0"/>
              <w:rPr>
                <w:noProof/>
                <w:sz w:val="22"/>
                <w:szCs w:val="22"/>
              </w:rPr>
            </w:pPr>
            <w:r>
              <w:rPr>
                <w:noProof/>
                <w:sz w:val="22"/>
                <w:szCs w:val="22"/>
              </w:rPr>
              <w:t>Pantelimon, Bd Biruintei, nr. 100</w:t>
            </w:r>
          </w:p>
          <w:p w:rsidR="00BB590B" w:rsidRDefault="00D22AAA">
            <w:pPr>
              <w:pStyle w:val="ListParagraph"/>
              <w:numPr>
                <w:ilvl w:val="0"/>
                <w:numId w:val="28"/>
              </w:numPr>
              <w:tabs>
                <w:tab w:val="left" w:pos="357"/>
                <w:tab w:val="left" w:pos="720"/>
              </w:tabs>
              <w:spacing w:before="0" w:after="0"/>
              <w:rPr>
                <w:noProof/>
                <w:sz w:val="22"/>
                <w:szCs w:val="22"/>
              </w:rPr>
            </w:pPr>
            <w:r>
              <w:rPr>
                <w:noProof/>
                <w:sz w:val="22"/>
                <w:szCs w:val="22"/>
              </w:rPr>
              <w:t>S.C. RO ECOLOGIC RECYCLING S.R.L. – M</w:t>
            </w:r>
            <w:r>
              <w:rPr>
                <w:noProof/>
                <w:sz w:val="22"/>
                <w:szCs w:val="22"/>
              </w:rPr>
              <w:t>S</w:t>
            </w:r>
          </w:p>
          <w:p w:rsidR="00BB590B" w:rsidRDefault="00D22AAA">
            <w:pPr>
              <w:pStyle w:val="ListParagraph"/>
              <w:numPr>
                <w:ilvl w:val="0"/>
                <w:numId w:val="28"/>
              </w:numPr>
              <w:tabs>
                <w:tab w:val="left" w:pos="357"/>
                <w:tab w:val="left" w:pos="720"/>
              </w:tabs>
              <w:spacing w:before="0" w:after="0"/>
              <w:rPr>
                <w:noProof/>
                <w:sz w:val="22"/>
                <w:szCs w:val="22"/>
              </w:rPr>
            </w:pPr>
            <w:r>
              <w:rPr>
                <w:noProof/>
                <w:sz w:val="22"/>
                <w:szCs w:val="22"/>
              </w:rPr>
              <w:t>Vidrasau, str. Oros, nr. 1</w:t>
            </w:r>
          </w:p>
          <w:p w:rsidR="00BB590B" w:rsidRDefault="00D22AAA">
            <w:pPr>
              <w:pStyle w:val="ListParagraph"/>
              <w:numPr>
                <w:ilvl w:val="0"/>
                <w:numId w:val="28"/>
              </w:numPr>
              <w:tabs>
                <w:tab w:val="left" w:pos="357"/>
                <w:tab w:val="left" w:pos="720"/>
              </w:tabs>
              <w:spacing w:before="0" w:after="0"/>
              <w:rPr>
                <w:noProof/>
                <w:sz w:val="22"/>
                <w:szCs w:val="22"/>
                <w:lang w:val="pt-PT"/>
              </w:rPr>
            </w:pPr>
            <w:r>
              <w:rPr>
                <w:noProof/>
                <w:sz w:val="22"/>
                <w:szCs w:val="22"/>
                <w:lang w:val="pt-PT"/>
              </w:rPr>
              <w:t>S.C. ROMECOL S.R.L. – AR</w:t>
            </w:r>
          </w:p>
          <w:p w:rsidR="00BB590B" w:rsidRDefault="00D22AAA">
            <w:pPr>
              <w:pStyle w:val="ListParagraph"/>
              <w:numPr>
                <w:ilvl w:val="0"/>
                <w:numId w:val="28"/>
              </w:numPr>
              <w:tabs>
                <w:tab w:val="left" w:pos="357"/>
                <w:tab w:val="left" w:pos="720"/>
              </w:tabs>
              <w:spacing w:before="0" w:after="0"/>
              <w:rPr>
                <w:noProof/>
                <w:sz w:val="22"/>
                <w:szCs w:val="22"/>
              </w:rPr>
            </w:pPr>
            <w:r>
              <w:rPr>
                <w:noProof/>
                <w:sz w:val="22"/>
                <w:szCs w:val="22"/>
              </w:rPr>
              <w:t>Arad Str:Bodrogului Nr. 8</w:t>
            </w:r>
          </w:p>
          <w:p w:rsidR="00BB590B" w:rsidRDefault="00D22AAA">
            <w:pPr>
              <w:pStyle w:val="ListParagraph"/>
              <w:numPr>
                <w:ilvl w:val="0"/>
                <w:numId w:val="28"/>
              </w:numPr>
              <w:tabs>
                <w:tab w:val="left" w:pos="357"/>
                <w:tab w:val="left" w:pos="720"/>
              </w:tabs>
              <w:spacing w:before="0" w:after="0"/>
              <w:rPr>
                <w:noProof/>
                <w:sz w:val="22"/>
                <w:szCs w:val="22"/>
              </w:rPr>
            </w:pPr>
            <w:r>
              <w:rPr>
                <w:noProof/>
                <w:sz w:val="22"/>
                <w:szCs w:val="22"/>
              </w:rPr>
              <w:t>S.C. TERRITORY COMMERCE S.R.L. – TM</w:t>
            </w:r>
          </w:p>
          <w:p w:rsidR="00BB590B" w:rsidRDefault="00D22AAA">
            <w:pPr>
              <w:pStyle w:val="ListParagraph"/>
              <w:numPr>
                <w:ilvl w:val="0"/>
                <w:numId w:val="28"/>
              </w:numPr>
              <w:tabs>
                <w:tab w:val="left" w:pos="357"/>
                <w:tab w:val="left" w:pos="720"/>
              </w:tabs>
              <w:spacing w:before="0" w:after="0"/>
              <w:rPr>
                <w:noProof/>
                <w:sz w:val="22"/>
                <w:szCs w:val="22"/>
              </w:rPr>
            </w:pPr>
            <w:r>
              <w:rPr>
                <w:noProof/>
                <w:sz w:val="22"/>
                <w:szCs w:val="22"/>
              </w:rPr>
              <w:t>Timisoara, str. Odobescu, nr.5</w:t>
            </w:r>
          </w:p>
          <w:p w:rsidR="00BB590B" w:rsidRDefault="00D22AAA">
            <w:pPr>
              <w:pStyle w:val="ListParagraph"/>
              <w:numPr>
                <w:ilvl w:val="0"/>
                <w:numId w:val="28"/>
              </w:numPr>
              <w:tabs>
                <w:tab w:val="left" w:pos="357"/>
                <w:tab w:val="left" w:pos="720"/>
              </w:tabs>
              <w:spacing w:before="0" w:after="0"/>
              <w:rPr>
                <w:noProof/>
                <w:sz w:val="22"/>
                <w:szCs w:val="22"/>
              </w:rPr>
            </w:pPr>
            <w:r>
              <w:rPr>
                <w:noProof/>
                <w:sz w:val="22"/>
                <w:szCs w:val="22"/>
              </w:rPr>
              <w:t>S.C. VOLYMAR BENZ S.R.L. – PH</w:t>
            </w:r>
          </w:p>
          <w:p w:rsidR="00BB590B" w:rsidRDefault="00D22AAA">
            <w:pPr>
              <w:pStyle w:val="ListParagraph"/>
              <w:numPr>
                <w:ilvl w:val="0"/>
                <w:numId w:val="28"/>
              </w:numPr>
              <w:tabs>
                <w:tab w:val="left" w:pos="357"/>
                <w:tab w:val="left" w:pos="720"/>
              </w:tabs>
              <w:spacing w:before="0" w:after="0"/>
              <w:rPr>
                <w:noProof/>
                <w:sz w:val="22"/>
                <w:szCs w:val="22"/>
              </w:rPr>
            </w:pPr>
            <w:r>
              <w:rPr>
                <w:noProof/>
                <w:sz w:val="22"/>
                <w:szCs w:val="22"/>
              </w:rPr>
              <w:t>Barcanesti ,nr. 359 A</w:t>
            </w:r>
          </w:p>
          <w:p w:rsidR="00BB590B" w:rsidRDefault="00D22AAA">
            <w:pPr>
              <w:pStyle w:val="ListParagraph"/>
              <w:numPr>
                <w:ilvl w:val="0"/>
                <w:numId w:val="28"/>
              </w:numPr>
              <w:tabs>
                <w:tab w:val="left" w:pos="357"/>
                <w:tab w:val="left" w:pos="720"/>
              </w:tabs>
              <w:spacing w:before="0" w:after="0"/>
              <w:rPr>
                <w:noProof/>
                <w:sz w:val="22"/>
                <w:szCs w:val="22"/>
              </w:rPr>
            </w:pPr>
            <w:r>
              <w:rPr>
                <w:noProof/>
                <w:sz w:val="22"/>
                <w:szCs w:val="22"/>
              </w:rPr>
              <w:t>S.C. RECYFUEL S.R.L. – B</w:t>
            </w:r>
          </w:p>
          <w:p w:rsidR="00BB590B" w:rsidRDefault="00D22AAA">
            <w:pPr>
              <w:pStyle w:val="ListParagraph"/>
              <w:numPr>
                <w:ilvl w:val="0"/>
                <w:numId w:val="28"/>
              </w:numPr>
              <w:tabs>
                <w:tab w:val="left" w:pos="357"/>
                <w:tab w:val="left" w:pos="720"/>
              </w:tabs>
              <w:spacing w:before="0" w:after="0"/>
              <w:rPr>
                <w:noProof/>
                <w:sz w:val="22"/>
                <w:szCs w:val="22"/>
                <w:lang w:val="it-IT"/>
              </w:rPr>
            </w:pPr>
            <w:r>
              <w:rPr>
                <w:noProof/>
                <w:sz w:val="22"/>
                <w:szCs w:val="22"/>
                <w:lang w:val="it-IT"/>
              </w:rPr>
              <w:t xml:space="preserve">Bucuresti, Sos. Bucuresti - </w:t>
            </w:r>
            <w:r>
              <w:rPr>
                <w:noProof/>
                <w:sz w:val="22"/>
                <w:szCs w:val="22"/>
                <w:lang w:val="it-IT"/>
              </w:rPr>
              <w:t>Ploiesti nr. 1A</w:t>
            </w:r>
          </w:p>
          <w:p w:rsidR="00BB590B" w:rsidRDefault="00D22AAA">
            <w:pPr>
              <w:pStyle w:val="ListParagraph"/>
              <w:numPr>
                <w:ilvl w:val="0"/>
                <w:numId w:val="28"/>
              </w:numPr>
              <w:tabs>
                <w:tab w:val="left" w:pos="357"/>
                <w:tab w:val="left" w:pos="720"/>
              </w:tabs>
              <w:spacing w:before="0" w:after="0"/>
              <w:rPr>
                <w:noProof/>
                <w:sz w:val="22"/>
                <w:szCs w:val="22"/>
                <w:lang w:val="it-IT"/>
              </w:rPr>
            </w:pPr>
            <w:r>
              <w:rPr>
                <w:noProof/>
                <w:sz w:val="22"/>
                <w:szCs w:val="22"/>
                <w:lang w:val="it-IT"/>
              </w:rPr>
              <w:t>S.C. ALBINA CARPATICA S.R.L. – PH</w:t>
            </w:r>
          </w:p>
          <w:p w:rsidR="00BB590B" w:rsidRDefault="00D22AAA">
            <w:pPr>
              <w:pStyle w:val="ListParagraph"/>
              <w:numPr>
                <w:ilvl w:val="0"/>
                <w:numId w:val="28"/>
              </w:numPr>
              <w:tabs>
                <w:tab w:val="left" w:pos="357"/>
                <w:tab w:val="left" w:pos="720"/>
              </w:tabs>
              <w:spacing w:before="0" w:after="0"/>
              <w:rPr>
                <w:noProof/>
                <w:sz w:val="22"/>
                <w:szCs w:val="22"/>
                <w:lang w:val="nn-NO"/>
              </w:rPr>
            </w:pPr>
            <w:r>
              <w:rPr>
                <w:noProof/>
                <w:sz w:val="22"/>
                <w:szCs w:val="22"/>
                <w:lang w:val="nn-NO"/>
              </w:rPr>
              <w:t>Rm.Sarat , Str.Costieni nr.106</w:t>
            </w:r>
          </w:p>
          <w:p w:rsidR="00BB590B" w:rsidRDefault="00D22AAA">
            <w:pPr>
              <w:pStyle w:val="ListParagraph"/>
              <w:numPr>
                <w:ilvl w:val="0"/>
                <w:numId w:val="28"/>
              </w:numPr>
              <w:tabs>
                <w:tab w:val="left" w:pos="357"/>
                <w:tab w:val="left" w:pos="720"/>
              </w:tabs>
              <w:spacing w:before="0" w:after="0"/>
              <w:rPr>
                <w:noProof/>
                <w:sz w:val="22"/>
                <w:szCs w:val="22"/>
                <w:lang w:val="nn-NO"/>
              </w:rPr>
            </w:pPr>
            <w:r>
              <w:rPr>
                <w:noProof/>
                <w:sz w:val="22"/>
                <w:szCs w:val="22"/>
                <w:lang w:val="nn-NO"/>
              </w:rPr>
              <w:t>S.C. CAMIX PROD S.R.L. – VL</w:t>
            </w:r>
          </w:p>
          <w:p w:rsidR="00BB590B" w:rsidRDefault="00D22AAA">
            <w:pPr>
              <w:pStyle w:val="ListParagraph"/>
              <w:numPr>
                <w:ilvl w:val="0"/>
                <w:numId w:val="28"/>
              </w:numPr>
              <w:tabs>
                <w:tab w:val="left" w:pos="357"/>
                <w:tab w:val="left" w:pos="720"/>
              </w:tabs>
              <w:spacing w:before="0" w:after="0"/>
              <w:rPr>
                <w:noProof/>
                <w:sz w:val="22"/>
                <w:szCs w:val="22"/>
              </w:rPr>
            </w:pPr>
            <w:r>
              <w:rPr>
                <w:noProof/>
                <w:sz w:val="22"/>
                <w:szCs w:val="22"/>
                <w:lang w:val="nn-NO"/>
              </w:rPr>
              <w:t xml:space="preserve">Dragasani, str.Tudor Vladimirescu, Bl T6. </w:t>
            </w:r>
            <w:r>
              <w:rPr>
                <w:noProof/>
                <w:sz w:val="22"/>
                <w:szCs w:val="22"/>
              </w:rPr>
              <w:t>Sc C, Ap 3</w:t>
            </w:r>
          </w:p>
          <w:p w:rsidR="00BB590B" w:rsidRDefault="00D22AAA">
            <w:pPr>
              <w:pStyle w:val="ListParagraph"/>
              <w:numPr>
                <w:ilvl w:val="0"/>
                <w:numId w:val="28"/>
              </w:numPr>
              <w:tabs>
                <w:tab w:val="left" w:pos="357"/>
                <w:tab w:val="left" w:pos="720"/>
              </w:tabs>
              <w:spacing w:before="0" w:after="0"/>
              <w:rPr>
                <w:noProof/>
                <w:sz w:val="22"/>
                <w:szCs w:val="22"/>
              </w:rPr>
            </w:pPr>
            <w:r>
              <w:rPr>
                <w:noProof/>
                <w:sz w:val="22"/>
                <w:szCs w:val="22"/>
              </w:rPr>
              <w:t>S.C. GREENWEEE INTERNATIONAL S.R.L. – BZ</w:t>
            </w:r>
          </w:p>
          <w:p w:rsidR="00BB590B" w:rsidRDefault="00D22AAA">
            <w:pPr>
              <w:pStyle w:val="ListParagraph"/>
              <w:numPr>
                <w:ilvl w:val="0"/>
                <w:numId w:val="28"/>
              </w:numPr>
              <w:tabs>
                <w:tab w:val="left" w:pos="357"/>
                <w:tab w:val="left" w:pos="720"/>
              </w:tabs>
              <w:spacing w:before="0" w:after="0"/>
              <w:rPr>
                <w:noProof/>
                <w:sz w:val="22"/>
                <w:szCs w:val="22"/>
              </w:rPr>
            </w:pPr>
            <w:r>
              <w:rPr>
                <w:noProof/>
                <w:sz w:val="22"/>
                <w:szCs w:val="22"/>
              </w:rPr>
              <w:t xml:space="preserve">Comuna Tintesti </w:t>
            </w:r>
          </w:p>
          <w:p w:rsidR="00BB590B" w:rsidRDefault="00D22AAA">
            <w:pPr>
              <w:pStyle w:val="ListParagraph"/>
              <w:numPr>
                <w:ilvl w:val="0"/>
                <w:numId w:val="28"/>
              </w:numPr>
              <w:tabs>
                <w:tab w:val="left" w:pos="357"/>
                <w:tab w:val="left" w:pos="720"/>
              </w:tabs>
              <w:spacing w:before="0" w:after="0"/>
              <w:rPr>
                <w:noProof/>
                <w:sz w:val="22"/>
                <w:szCs w:val="22"/>
              </w:rPr>
            </w:pPr>
            <w:r>
              <w:rPr>
                <w:noProof/>
                <w:sz w:val="22"/>
                <w:szCs w:val="22"/>
              </w:rPr>
              <w:t>S.C. GREMLIN COMPUTERS S.R.L. – CT</w:t>
            </w:r>
          </w:p>
          <w:p w:rsidR="00BB590B" w:rsidRDefault="00D22AAA">
            <w:pPr>
              <w:pStyle w:val="ListParagraph"/>
              <w:numPr>
                <w:ilvl w:val="0"/>
                <w:numId w:val="28"/>
              </w:numPr>
              <w:tabs>
                <w:tab w:val="left" w:pos="357"/>
                <w:tab w:val="left" w:pos="720"/>
              </w:tabs>
              <w:spacing w:before="0" w:after="0"/>
              <w:rPr>
                <w:noProof/>
                <w:sz w:val="22"/>
                <w:szCs w:val="22"/>
                <w:lang w:val="it-IT"/>
              </w:rPr>
            </w:pPr>
            <w:r>
              <w:rPr>
                <w:noProof/>
                <w:sz w:val="22"/>
                <w:szCs w:val="22"/>
                <w:lang w:val="it-IT"/>
              </w:rPr>
              <w:t>Str. Industriala Cladirea 3ª nr. 9</w:t>
            </w:r>
          </w:p>
          <w:p w:rsidR="00BB590B" w:rsidRDefault="00D22AAA">
            <w:pPr>
              <w:pStyle w:val="ListParagraph"/>
              <w:numPr>
                <w:ilvl w:val="0"/>
                <w:numId w:val="28"/>
              </w:numPr>
              <w:tabs>
                <w:tab w:val="left" w:pos="357"/>
                <w:tab w:val="left" w:pos="720"/>
              </w:tabs>
              <w:spacing w:before="0" w:after="0"/>
              <w:rPr>
                <w:noProof/>
                <w:sz w:val="22"/>
                <w:szCs w:val="22"/>
                <w:lang w:val="it-IT"/>
              </w:rPr>
            </w:pPr>
            <w:r>
              <w:rPr>
                <w:noProof/>
                <w:sz w:val="22"/>
                <w:szCs w:val="22"/>
                <w:lang w:val="it-IT"/>
              </w:rPr>
              <w:t>S.C. SETCAR SRL,Braila, str.Gradinii Publice nr.6, tel/fax: +40239614852</w:t>
            </w:r>
          </w:p>
          <w:p w:rsidR="00BB590B" w:rsidRDefault="00D22AAA">
            <w:pPr>
              <w:pStyle w:val="ListParagraph"/>
              <w:numPr>
                <w:ilvl w:val="0"/>
                <w:numId w:val="28"/>
              </w:numPr>
              <w:tabs>
                <w:tab w:val="left" w:pos="357"/>
                <w:tab w:val="left" w:pos="720"/>
              </w:tabs>
              <w:spacing w:before="0" w:after="0"/>
              <w:rPr>
                <w:noProof/>
                <w:sz w:val="22"/>
                <w:szCs w:val="22"/>
              </w:rPr>
            </w:pPr>
            <w:r>
              <w:rPr>
                <w:noProof/>
                <w:sz w:val="22"/>
                <w:szCs w:val="22"/>
                <w:lang w:val="it-IT"/>
              </w:rPr>
              <w:t xml:space="preserve">SC ATICA CHEMICALS SRL Rm. </w:t>
            </w:r>
            <w:r>
              <w:rPr>
                <w:noProof/>
                <w:sz w:val="22"/>
                <w:szCs w:val="22"/>
              </w:rPr>
              <w:t>Valcea, VL</w:t>
            </w:r>
          </w:p>
          <w:p w:rsidR="00BB590B" w:rsidRDefault="00D22AAA">
            <w:pPr>
              <w:pStyle w:val="ListParagraph"/>
              <w:numPr>
                <w:ilvl w:val="0"/>
                <w:numId w:val="28"/>
              </w:numPr>
              <w:tabs>
                <w:tab w:val="left" w:pos="357"/>
                <w:tab w:val="left" w:pos="720"/>
              </w:tabs>
              <w:spacing w:before="0" w:after="0"/>
              <w:rPr>
                <w:noProof/>
                <w:sz w:val="22"/>
                <w:szCs w:val="22"/>
              </w:rPr>
            </w:pPr>
            <w:r>
              <w:rPr>
                <w:noProof/>
                <w:sz w:val="22"/>
                <w:szCs w:val="22"/>
              </w:rPr>
              <w:t>Eco Network Industry, Iaşi, IS</w:t>
            </w:r>
          </w:p>
          <w:p w:rsidR="00BB590B" w:rsidRDefault="00D22AAA">
            <w:pPr>
              <w:pStyle w:val="ListParagraph"/>
              <w:numPr>
                <w:ilvl w:val="0"/>
                <w:numId w:val="28"/>
              </w:numPr>
              <w:tabs>
                <w:tab w:val="left" w:pos="357"/>
                <w:tab w:val="left" w:pos="720"/>
              </w:tabs>
              <w:spacing w:before="0" w:after="0"/>
              <w:rPr>
                <w:noProof/>
                <w:sz w:val="22"/>
                <w:szCs w:val="22"/>
              </w:rPr>
            </w:pPr>
            <w:r>
              <w:rPr>
                <w:noProof/>
                <w:sz w:val="22"/>
                <w:szCs w:val="22"/>
              </w:rPr>
              <w:t>ARTECA Jilava, Ilfov</w:t>
            </w:r>
          </w:p>
          <w:p w:rsidR="00BB590B" w:rsidRDefault="00D22AAA">
            <w:pPr>
              <w:pStyle w:val="ListParagraph"/>
              <w:numPr>
                <w:ilvl w:val="0"/>
                <w:numId w:val="28"/>
              </w:numPr>
              <w:tabs>
                <w:tab w:val="left" w:pos="357"/>
                <w:tab w:val="left" w:pos="720"/>
              </w:tabs>
              <w:spacing w:before="0" w:after="0"/>
              <w:rPr>
                <w:noProof/>
                <w:sz w:val="22"/>
                <w:szCs w:val="22"/>
              </w:rPr>
            </w:pPr>
            <w:r>
              <w:rPr>
                <w:noProof/>
                <w:sz w:val="22"/>
                <w:szCs w:val="22"/>
              </w:rPr>
              <w:t>MONBAT Recycling , Pantelimon, Ilfov</w:t>
            </w:r>
          </w:p>
          <w:p w:rsidR="00BB590B" w:rsidRDefault="00D22AAA">
            <w:pPr>
              <w:spacing w:before="0" w:after="0"/>
              <w:rPr>
                <w:noProof/>
              </w:rPr>
            </w:pPr>
            <w:r>
              <w:rPr>
                <w:noProof/>
                <w:sz w:val="22"/>
                <w:szCs w:val="22"/>
              </w:rPr>
              <w:t>Added in 2014: Cellte</w:t>
            </w:r>
            <w:r>
              <w:rPr>
                <w:noProof/>
                <w:sz w:val="22"/>
                <w:szCs w:val="22"/>
              </w:rPr>
              <w:t>ch Mobile Service SRL, Corbeanca Ilfov, 9 street Petresti, tel/fax:+40723219209, email:ana@cms3r.com</w:t>
            </w:r>
          </w:p>
        </w:tc>
      </w:tr>
      <w:tr w:rsidR="00BB590B" w:rsidTr="00BB590B">
        <w:tc>
          <w:tcPr>
            <w:cnfStyle w:val="001000000000" w:firstRow="0" w:lastRow="0" w:firstColumn="1" w:lastColumn="0" w:oddVBand="0" w:evenVBand="0" w:oddHBand="0" w:evenHBand="0" w:firstRowFirstColumn="0" w:firstRowLastColumn="0" w:lastRowFirstColumn="0" w:lastRowLastColumn="0"/>
            <w:tcW w:w="558" w:type="pct"/>
            <w:tcBorders>
              <w:top w:val="single" w:sz="4" w:space="0" w:color="auto"/>
              <w:bottom w:val="single" w:sz="4" w:space="0" w:color="auto"/>
            </w:tcBorders>
          </w:tcPr>
          <w:p w:rsidR="00BB590B" w:rsidRDefault="00D22AAA">
            <w:pPr>
              <w:spacing w:before="0" w:after="0"/>
              <w:jc w:val="both"/>
              <w:rPr>
                <w:noProof/>
              </w:rPr>
            </w:pPr>
            <w:r>
              <w:rPr>
                <w:noProof/>
              </w:rPr>
              <w:t>Slovakia (2013-2015)</w:t>
            </w:r>
          </w:p>
        </w:tc>
        <w:tc>
          <w:tcPr>
            <w:tcW w:w="2221" w:type="pct"/>
            <w:gridSpan w:val="2"/>
            <w:tcBorders>
              <w:top w:val="single" w:sz="4" w:space="0" w:color="auto"/>
              <w:bottom w:val="single" w:sz="4" w:space="0" w:color="auto"/>
            </w:tcBorders>
          </w:tcPr>
          <w:p w:rsidR="00BB590B" w:rsidRDefault="00D22AAA">
            <w:pPr>
              <w:spacing w:before="0" w:after="0"/>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 xml:space="preserve">A list of landfill sites is available at: </w:t>
            </w:r>
            <w:hyperlink r:id="rId57" w:history="1">
              <w:r>
                <w:rPr>
                  <w:rStyle w:val="Hyperlink"/>
                  <w:rFonts w:asciiTheme="minorHAnsi" w:hAnsiTheme="minorHAnsi"/>
                  <w:noProof/>
                  <w:sz w:val="22"/>
                  <w:szCs w:val="22"/>
                </w:rPr>
                <w:t>http://www.minzp.sk/oblasti/odpady-obaly/skladkovanie-odpadov/informacie/</w:t>
              </w:r>
            </w:hyperlink>
            <w:r>
              <w:rPr>
                <w:noProof/>
                <w:sz w:val="22"/>
                <w:szCs w:val="22"/>
              </w:rPr>
              <w:t xml:space="preserve"> </w:t>
            </w:r>
          </w:p>
          <w:p w:rsidR="00BB590B" w:rsidRDefault="00D22AAA">
            <w:pPr>
              <w:spacing w:before="0" w:after="0"/>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 xml:space="preserve">A list of incineration plants at: </w:t>
            </w:r>
            <w:hyperlink r:id="rId58" w:history="1">
              <w:r>
                <w:rPr>
                  <w:rStyle w:val="Hyperlink"/>
                  <w:rFonts w:asciiTheme="minorHAnsi" w:hAnsiTheme="minorHAnsi"/>
                  <w:noProof/>
                  <w:sz w:val="22"/>
                  <w:szCs w:val="22"/>
                </w:rPr>
                <w:t>http://www.enviroportal.sk/ovzdusie/zoznam-spalo</w:t>
              </w:r>
              <w:r>
                <w:rPr>
                  <w:rStyle w:val="Hyperlink"/>
                  <w:rFonts w:asciiTheme="minorHAnsi" w:hAnsiTheme="minorHAnsi"/>
                  <w:noProof/>
                  <w:sz w:val="22"/>
                  <w:szCs w:val="22"/>
                </w:rPr>
                <w:t>vni-a-zariadeni-na-spoluspalovanie</w:t>
              </w:r>
            </w:hyperlink>
            <w:r>
              <w:rPr>
                <w:noProof/>
                <w:sz w:val="22"/>
                <w:szCs w:val="22"/>
              </w:rPr>
              <w:t xml:space="preserve"> </w:t>
            </w:r>
          </w:p>
        </w:tc>
        <w:tc>
          <w:tcPr>
            <w:cnfStyle w:val="000100000000" w:firstRow="0" w:lastRow="0" w:firstColumn="0" w:lastColumn="1" w:oddVBand="0" w:evenVBand="0" w:oddHBand="0" w:evenHBand="0" w:firstRowFirstColumn="0" w:firstRowLastColumn="0" w:lastRowFirstColumn="0" w:lastRowLastColumn="0"/>
            <w:tcW w:w="2221" w:type="pct"/>
            <w:gridSpan w:val="2"/>
            <w:tcBorders>
              <w:top w:val="single" w:sz="4" w:space="0" w:color="auto"/>
              <w:bottom w:val="single" w:sz="4" w:space="0" w:color="auto"/>
            </w:tcBorders>
          </w:tcPr>
          <w:p w:rsidR="00BB590B" w:rsidRDefault="00D22AAA">
            <w:pPr>
              <w:spacing w:before="0" w:after="0"/>
              <w:rPr>
                <w:noProof/>
                <w:sz w:val="22"/>
                <w:szCs w:val="22"/>
              </w:rPr>
            </w:pPr>
            <w:r>
              <w:rPr>
                <w:noProof/>
                <w:sz w:val="22"/>
                <w:szCs w:val="22"/>
              </w:rPr>
              <w:t>A list of authorized facilities is available at http://charon.sazp.sk/zhodnocovanie_odpadov/zariadenie_zo.aspx</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pct"/>
            <w:tcBorders>
              <w:top w:val="single" w:sz="4" w:space="0" w:color="auto"/>
              <w:bottom w:val="single" w:sz="4" w:space="0" w:color="auto"/>
            </w:tcBorders>
          </w:tcPr>
          <w:p w:rsidR="00BB590B" w:rsidRDefault="00D22AAA">
            <w:pPr>
              <w:spacing w:before="0" w:after="0"/>
              <w:jc w:val="both"/>
              <w:rPr>
                <w:noProof/>
              </w:rPr>
            </w:pPr>
            <w:r>
              <w:rPr>
                <w:noProof/>
              </w:rPr>
              <w:t>Slovenia (2013-2015)</w:t>
            </w:r>
          </w:p>
        </w:tc>
        <w:tc>
          <w:tcPr>
            <w:tcW w:w="2221" w:type="pct"/>
            <w:gridSpan w:val="2"/>
            <w:tcBorders>
              <w:top w:val="single" w:sz="4" w:space="0" w:color="auto"/>
              <w:bottom w:val="single" w:sz="4" w:space="0" w:color="auto"/>
            </w:tcBorders>
          </w:tcPr>
          <w:p w:rsidR="00BB590B" w:rsidRDefault="00D22AAA">
            <w:pPr>
              <w:spacing w:before="0" w:after="0"/>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Information can be obtained from:</w:t>
            </w:r>
          </w:p>
          <w:p w:rsidR="00BB590B" w:rsidRDefault="00D22AAA">
            <w:pPr>
              <w:spacing w:before="0" w:after="0"/>
              <w:cnfStyle w:val="000000100000" w:firstRow="0" w:lastRow="0" w:firstColumn="0" w:lastColumn="0" w:oddVBand="0" w:evenVBand="0" w:oddHBand="1" w:evenHBand="0" w:firstRowFirstColumn="0" w:firstRowLastColumn="0" w:lastRowFirstColumn="0" w:lastRowLastColumn="0"/>
              <w:rPr>
                <w:noProof/>
                <w:sz w:val="22"/>
                <w:szCs w:val="22"/>
              </w:rPr>
            </w:pPr>
            <w:hyperlink r:id="rId59" w:history="1">
              <w:r>
                <w:rPr>
                  <w:rStyle w:val="Hyperlink"/>
                  <w:rFonts w:asciiTheme="minorHAnsi" w:hAnsiTheme="minorHAnsi"/>
                  <w:noProof/>
                  <w:sz w:val="22"/>
                  <w:szCs w:val="22"/>
                </w:rPr>
                <w:t>http://www.arso.gov.si/varstvo%20okolja/odpadki/podatki/</w:t>
              </w:r>
            </w:hyperlink>
            <w:r>
              <w:rPr>
                <w:noProof/>
                <w:sz w:val="22"/>
                <w:szCs w:val="22"/>
              </w:rPr>
              <w:t xml:space="preserve"> </w:t>
            </w:r>
          </w:p>
          <w:p w:rsidR="00BB590B" w:rsidRDefault="00D22AAA">
            <w:pPr>
              <w:spacing w:before="0" w:after="0"/>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 xml:space="preserve">Go to file: </w:t>
            </w:r>
          </w:p>
          <w:p w:rsidR="00BB590B" w:rsidRDefault="00D22AAA">
            <w:pPr>
              <w:spacing w:before="0" w:after="0"/>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w:t>
            </w:r>
            <w:r>
              <w:rPr>
                <w:noProof/>
                <w:sz w:val="22"/>
                <w:szCs w:val="22"/>
              </w:rPr>
              <w:tab/>
              <w:t xml:space="preserve">for D10 and R1: sežig in sosežig odpadkov </w:t>
            </w:r>
          </w:p>
          <w:p w:rsidR="00BB590B" w:rsidRDefault="00D22AAA">
            <w:pPr>
              <w:spacing w:before="0" w:after="0"/>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w:t>
            </w:r>
            <w:r>
              <w:rPr>
                <w:noProof/>
                <w:sz w:val="22"/>
                <w:szCs w:val="22"/>
              </w:rPr>
              <w:tab/>
              <w:t>for D1: upravljalci odlagališč</w:t>
            </w:r>
          </w:p>
          <w:p w:rsidR="00BB590B" w:rsidRDefault="00D22AAA">
            <w:pPr>
              <w:spacing w:before="0" w:after="0"/>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w:t>
            </w:r>
            <w:r>
              <w:rPr>
                <w:noProof/>
                <w:sz w:val="22"/>
                <w:szCs w:val="22"/>
              </w:rPr>
              <w:tab/>
              <w:t>for other D codes: odstranjevalci odpadkov</w:t>
            </w:r>
          </w:p>
          <w:p w:rsidR="00BB590B" w:rsidRDefault="00D22AAA">
            <w:pPr>
              <w:spacing w:before="0" w:after="0"/>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 xml:space="preserve">The data on this web site is updated </w:t>
            </w:r>
            <w:r>
              <w:rPr>
                <w:noProof/>
                <w:sz w:val="22"/>
                <w:szCs w:val="22"/>
              </w:rPr>
              <w:t>monthly.</w:t>
            </w:r>
          </w:p>
        </w:tc>
        <w:tc>
          <w:tcPr>
            <w:cnfStyle w:val="000100000000" w:firstRow="0" w:lastRow="0" w:firstColumn="0" w:lastColumn="1" w:oddVBand="0" w:evenVBand="0" w:oddHBand="0" w:evenHBand="0" w:firstRowFirstColumn="0" w:firstRowLastColumn="0" w:lastRowFirstColumn="0" w:lastRowLastColumn="0"/>
            <w:tcW w:w="2221" w:type="pct"/>
            <w:gridSpan w:val="2"/>
            <w:tcBorders>
              <w:top w:val="single" w:sz="4" w:space="0" w:color="auto"/>
              <w:bottom w:val="single" w:sz="4" w:space="0" w:color="auto"/>
            </w:tcBorders>
          </w:tcPr>
          <w:p w:rsidR="00BB590B" w:rsidRDefault="00D22AAA">
            <w:pPr>
              <w:spacing w:before="0" w:after="0"/>
              <w:rPr>
                <w:noProof/>
                <w:sz w:val="22"/>
                <w:szCs w:val="22"/>
              </w:rPr>
            </w:pPr>
            <w:r>
              <w:rPr>
                <w:noProof/>
                <w:sz w:val="22"/>
                <w:szCs w:val="22"/>
              </w:rPr>
              <w:t>Information can be obtained from:</w:t>
            </w:r>
          </w:p>
          <w:p w:rsidR="00BB590B" w:rsidRDefault="00D22AAA">
            <w:pPr>
              <w:spacing w:before="0" w:after="0"/>
              <w:rPr>
                <w:noProof/>
                <w:sz w:val="22"/>
                <w:szCs w:val="22"/>
              </w:rPr>
            </w:pPr>
            <w:hyperlink r:id="rId60" w:history="1">
              <w:r>
                <w:rPr>
                  <w:rStyle w:val="Hyperlink"/>
                  <w:rFonts w:asciiTheme="minorHAnsi" w:hAnsiTheme="minorHAnsi"/>
                  <w:noProof/>
                  <w:sz w:val="22"/>
                  <w:szCs w:val="22"/>
                </w:rPr>
                <w:t>http://www.arso.gov.si/varstvo%20okolja/odpadki/podatki/</w:t>
              </w:r>
            </w:hyperlink>
            <w:r>
              <w:rPr>
                <w:noProof/>
                <w:sz w:val="22"/>
                <w:szCs w:val="22"/>
              </w:rPr>
              <w:t xml:space="preserve"> </w:t>
            </w:r>
          </w:p>
          <w:p w:rsidR="00BB590B" w:rsidRDefault="00D22AAA">
            <w:pPr>
              <w:spacing w:before="0" w:after="0"/>
              <w:rPr>
                <w:noProof/>
                <w:sz w:val="22"/>
                <w:szCs w:val="22"/>
              </w:rPr>
            </w:pPr>
            <w:r>
              <w:rPr>
                <w:noProof/>
                <w:sz w:val="22"/>
                <w:szCs w:val="22"/>
              </w:rPr>
              <w:t>Go to file:</w:t>
            </w:r>
          </w:p>
          <w:p w:rsidR="00BB590B" w:rsidRDefault="00D22AAA">
            <w:pPr>
              <w:spacing w:before="0" w:after="0"/>
              <w:rPr>
                <w:noProof/>
                <w:sz w:val="22"/>
                <w:szCs w:val="22"/>
              </w:rPr>
            </w:pPr>
            <w:r>
              <w:rPr>
                <w:noProof/>
                <w:sz w:val="22"/>
                <w:szCs w:val="22"/>
              </w:rPr>
              <w:t>- for D10 and R1: sežig in sosežig odpadkov</w:t>
            </w:r>
          </w:p>
          <w:p w:rsidR="00BB590B" w:rsidRDefault="00D22AAA">
            <w:pPr>
              <w:spacing w:before="0" w:after="0"/>
              <w:rPr>
                <w:noProof/>
                <w:sz w:val="22"/>
                <w:szCs w:val="22"/>
              </w:rPr>
            </w:pPr>
            <w:r>
              <w:rPr>
                <w:noProof/>
                <w:sz w:val="22"/>
                <w:szCs w:val="22"/>
              </w:rPr>
              <w:t xml:space="preserve">- for other R codes: </w:t>
            </w:r>
            <w:r>
              <w:rPr>
                <w:noProof/>
                <w:sz w:val="22"/>
                <w:szCs w:val="22"/>
              </w:rPr>
              <w:t>predelovalci odpadkov</w:t>
            </w:r>
          </w:p>
          <w:p w:rsidR="00BB590B" w:rsidRDefault="00D22AAA">
            <w:pPr>
              <w:spacing w:before="0" w:after="0"/>
              <w:rPr>
                <w:noProof/>
                <w:sz w:val="22"/>
                <w:szCs w:val="22"/>
              </w:rPr>
            </w:pPr>
            <w:r>
              <w:rPr>
                <w:noProof/>
                <w:sz w:val="22"/>
                <w:szCs w:val="22"/>
              </w:rPr>
              <w:t>- composting: Predelovanje biološko razgradljivih odpadkov v kompost</w:t>
            </w:r>
          </w:p>
          <w:p w:rsidR="00BB590B" w:rsidRDefault="00D22AAA">
            <w:pPr>
              <w:spacing w:before="0" w:after="0"/>
              <w:rPr>
                <w:noProof/>
                <w:sz w:val="22"/>
                <w:szCs w:val="22"/>
              </w:rPr>
            </w:pPr>
            <w:r>
              <w:rPr>
                <w:noProof/>
                <w:sz w:val="22"/>
                <w:szCs w:val="22"/>
              </w:rPr>
              <w:t>-       withdrawal of usable prats from the cars: Odvzem še uporabnih delov iz rabljenih motornih vozil pred obvezno oddajo</w:t>
            </w:r>
          </w:p>
          <w:p w:rsidR="00BB590B" w:rsidRDefault="00D22AAA">
            <w:pPr>
              <w:spacing w:before="0" w:after="0"/>
              <w:rPr>
                <w:noProof/>
                <w:sz w:val="22"/>
                <w:szCs w:val="22"/>
              </w:rPr>
            </w:pPr>
            <w:r>
              <w:rPr>
                <w:noProof/>
                <w:sz w:val="22"/>
                <w:szCs w:val="22"/>
              </w:rPr>
              <w:t>The data on this web site is monthly upda</w:t>
            </w:r>
            <w:r>
              <w:rPr>
                <w:noProof/>
                <w:sz w:val="22"/>
                <w:szCs w:val="22"/>
              </w:rPr>
              <w:t>ted.</w:t>
            </w:r>
          </w:p>
        </w:tc>
      </w:tr>
      <w:tr w:rsidR="00BB590B" w:rsidTr="00BB590B">
        <w:tc>
          <w:tcPr>
            <w:cnfStyle w:val="001000000000" w:firstRow="0" w:lastRow="0" w:firstColumn="1" w:lastColumn="0" w:oddVBand="0" w:evenVBand="0" w:oddHBand="0" w:evenHBand="0" w:firstRowFirstColumn="0" w:firstRowLastColumn="0" w:lastRowFirstColumn="0" w:lastRowLastColumn="0"/>
            <w:tcW w:w="558" w:type="pct"/>
            <w:tcBorders>
              <w:top w:val="single" w:sz="4" w:space="0" w:color="auto"/>
              <w:bottom w:val="single" w:sz="4" w:space="0" w:color="auto"/>
            </w:tcBorders>
          </w:tcPr>
          <w:p w:rsidR="00BB590B" w:rsidRDefault="00D22AAA">
            <w:pPr>
              <w:spacing w:before="0" w:after="0"/>
              <w:rPr>
                <w:noProof/>
              </w:rPr>
            </w:pPr>
            <w:r>
              <w:rPr>
                <w:noProof/>
              </w:rPr>
              <w:t>Spain (2013-2015)</w:t>
            </w:r>
          </w:p>
        </w:tc>
        <w:tc>
          <w:tcPr>
            <w:cnfStyle w:val="000100000000" w:firstRow="0" w:lastRow="0" w:firstColumn="0" w:lastColumn="1" w:oddVBand="0" w:evenVBand="0" w:oddHBand="0" w:evenHBand="0" w:firstRowFirstColumn="0" w:firstRowLastColumn="0" w:lastRowFirstColumn="0" w:lastRowLastColumn="0"/>
            <w:tcW w:w="4442" w:type="pct"/>
            <w:gridSpan w:val="4"/>
            <w:tcBorders>
              <w:top w:val="single" w:sz="4" w:space="0" w:color="auto"/>
              <w:bottom w:val="single" w:sz="4" w:space="0" w:color="auto"/>
            </w:tcBorders>
          </w:tcPr>
          <w:p w:rsidR="00BB590B" w:rsidRDefault="00D22AAA">
            <w:pPr>
              <w:spacing w:before="0" w:after="0"/>
              <w:rPr>
                <w:noProof/>
                <w:sz w:val="22"/>
                <w:szCs w:val="22"/>
              </w:rPr>
            </w:pPr>
            <w:r>
              <w:rPr>
                <w:noProof/>
                <w:sz w:val="22"/>
                <w:szCs w:val="22"/>
              </w:rPr>
              <w:t>Registers with information on disposal facilities in Spain can be accessed through the web pages of the environmental competent authorities in the regional governments in Spain. Web pages of the environmental competent authorities i</w:t>
            </w:r>
            <w:r>
              <w:rPr>
                <w:noProof/>
                <w:sz w:val="22"/>
                <w:szCs w:val="22"/>
              </w:rPr>
              <w:t>n the regional governments in Spain can be accessed through the web page of the Ministry of Agriculture, Food and Environment of Spain.</w:t>
            </w:r>
            <w:r>
              <w:rPr>
                <w:rStyle w:val="FootnoteReference"/>
                <w:noProof/>
                <w:sz w:val="22"/>
                <w:szCs w:val="22"/>
              </w:rPr>
              <w:footnoteReference w:id="50"/>
            </w:r>
          </w:p>
          <w:p w:rsidR="00BB590B" w:rsidRDefault="00D22AAA">
            <w:pPr>
              <w:spacing w:before="0" w:after="0"/>
              <w:rPr>
                <w:noProof/>
                <w:sz w:val="22"/>
                <w:szCs w:val="22"/>
              </w:rPr>
            </w:pPr>
            <w:r>
              <w:rPr>
                <w:noProof/>
                <w:sz w:val="22"/>
                <w:szCs w:val="22"/>
              </w:rPr>
              <w:t>General information on disposal and recovery waste can be accessed through the web pages of the Statistics National Ins</w:t>
            </w:r>
            <w:r>
              <w:rPr>
                <w:noProof/>
                <w:sz w:val="22"/>
                <w:szCs w:val="22"/>
              </w:rPr>
              <w:t>titute.</w:t>
            </w:r>
            <w:r>
              <w:rPr>
                <w:rStyle w:val="FootnoteReference"/>
                <w:noProof/>
                <w:sz w:val="22"/>
                <w:szCs w:val="22"/>
              </w:rPr>
              <w:footnoteReference w:id="51"/>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pct"/>
            <w:tcBorders>
              <w:top w:val="single" w:sz="4" w:space="0" w:color="auto"/>
              <w:bottom w:val="single" w:sz="4" w:space="0" w:color="auto"/>
            </w:tcBorders>
          </w:tcPr>
          <w:p w:rsidR="00BB590B" w:rsidRDefault="00D22AAA">
            <w:pPr>
              <w:spacing w:before="0" w:after="0"/>
              <w:rPr>
                <w:noProof/>
              </w:rPr>
            </w:pPr>
            <w:r>
              <w:rPr>
                <w:noProof/>
              </w:rPr>
              <w:t>Sweden (2013-2015)</w:t>
            </w:r>
          </w:p>
        </w:tc>
        <w:tc>
          <w:tcPr>
            <w:cnfStyle w:val="000100000000" w:firstRow="0" w:lastRow="0" w:firstColumn="0" w:lastColumn="1" w:oddVBand="0" w:evenVBand="0" w:oddHBand="0" w:evenHBand="0" w:firstRowFirstColumn="0" w:firstRowLastColumn="0" w:lastRowFirstColumn="0" w:lastRowLastColumn="0"/>
            <w:tcW w:w="4442" w:type="pct"/>
            <w:gridSpan w:val="4"/>
            <w:tcBorders>
              <w:top w:val="single" w:sz="4" w:space="0" w:color="auto"/>
              <w:bottom w:val="single" w:sz="4" w:space="0" w:color="auto"/>
            </w:tcBorders>
          </w:tcPr>
          <w:p w:rsidR="00BB590B" w:rsidRDefault="00D22AAA">
            <w:pPr>
              <w:spacing w:before="0" w:after="0"/>
              <w:rPr>
                <w:noProof/>
                <w:sz w:val="22"/>
                <w:szCs w:val="22"/>
              </w:rPr>
            </w:pPr>
            <w:r>
              <w:rPr>
                <w:noProof/>
                <w:sz w:val="22"/>
                <w:szCs w:val="22"/>
              </w:rPr>
              <w:t>Data can be obtained from the Swedish Environmental Protection Agency.</w:t>
            </w:r>
          </w:p>
        </w:tc>
      </w:tr>
      <w:tr w:rsidR="00BB590B" w:rsidTr="00BB590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pct"/>
            <w:tcBorders>
              <w:top w:val="single" w:sz="4" w:space="0" w:color="auto"/>
            </w:tcBorders>
          </w:tcPr>
          <w:p w:rsidR="00BB590B" w:rsidRDefault="00D22AAA">
            <w:pPr>
              <w:spacing w:before="0" w:after="0"/>
              <w:rPr>
                <w:noProof/>
              </w:rPr>
            </w:pPr>
            <w:r>
              <w:rPr>
                <w:b w:val="0"/>
                <w:noProof/>
              </w:rPr>
              <w:t>The</w:t>
            </w:r>
            <w:r>
              <w:rPr>
                <w:noProof/>
              </w:rPr>
              <w:t xml:space="preserve"> United Kingdom (2013-2015)</w:t>
            </w:r>
          </w:p>
        </w:tc>
        <w:tc>
          <w:tcPr>
            <w:cnfStyle w:val="000100000000" w:firstRow="0" w:lastRow="0" w:firstColumn="0" w:lastColumn="1" w:oddVBand="0" w:evenVBand="0" w:oddHBand="0" w:evenHBand="0" w:firstRowFirstColumn="0" w:firstRowLastColumn="0" w:lastRowFirstColumn="0" w:lastRowLastColumn="0"/>
            <w:tcW w:w="4442" w:type="pct"/>
            <w:gridSpan w:val="4"/>
            <w:tcBorders>
              <w:top w:val="single" w:sz="4" w:space="0" w:color="auto"/>
            </w:tcBorders>
          </w:tcPr>
          <w:p w:rsidR="00BB590B" w:rsidRDefault="00D22AAA">
            <w:pPr>
              <w:spacing w:before="0" w:after="0"/>
              <w:rPr>
                <w:noProof/>
                <w:sz w:val="22"/>
                <w:szCs w:val="22"/>
              </w:rPr>
            </w:pPr>
            <w:r>
              <w:rPr>
                <w:noProof/>
                <w:sz w:val="22"/>
                <w:szCs w:val="22"/>
              </w:rPr>
              <w:t>Information can be obtained from:</w:t>
            </w:r>
          </w:p>
          <w:p w:rsidR="00BB590B" w:rsidRDefault="00D22AAA">
            <w:pPr>
              <w:spacing w:before="0" w:after="0"/>
              <w:rPr>
                <w:noProof/>
                <w:sz w:val="22"/>
                <w:szCs w:val="22"/>
              </w:rPr>
            </w:pPr>
            <w:r>
              <w:rPr>
                <w:noProof/>
                <w:sz w:val="22"/>
                <w:szCs w:val="22"/>
              </w:rPr>
              <w:t xml:space="preserve">The Environmental Services Association (ESA), 154 Buckingham Palace Road, London SW1W 9TR, tel: (44-20) 7824-8882, fax: (44-20) 7824-8753, e-mail: info@esauk.org, web site: www.esauk.org; and </w:t>
            </w:r>
          </w:p>
          <w:p w:rsidR="00BB590B" w:rsidRDefault="00D22AAA">
            <w:pPr>
              <w:spacing w:before="0" w:after="0"/>
              <w:rPr>
                <w:noProof/>
                <w:sz w:val="22"/>
                <w:szCs w:val="22"/>
              </w:rPr>
            </w:pPr>
            <w:r>
              <w:rPr>
                <w:noProof/>
                <w:sz w:val="22"/>
                <w:szCs w:val="22"/>
              </w:rPr>
              <w:t>The Chartered Institute of Wastes Management, 9 Saxon Court, St</w:t>
            </w:r>
            <w:r>
              <w:rPr>
                <w:noProof/>
                <w:sz w:val="22"/>
                <w:szCs w:val="22"/>
              </w:rPr>
              <w:t xml:space="preserve"> Peters Gardens, Northampton NN1 1SX, tel: (44-1604) 620-426, fax: (44-1604) 621-339, e-mail: technical@ciwm.co.uk, web site: www.ciwm.co.uk.</w:t>
            </w:r>
          </w:p>
        </w:tc>
      </w:tr>
    </w:tbl>
    <w:p w:rsidR="00BB590B" w:rsidRDefault="00BB590B">
      <w:pPr>
        <w:rPr>
          <w:noProof/>
        </w:rPr>
      </w:pPr>
    </w:p>
    <w:p w:rsidR="00BB590B" w:rsidRDefault="00D22AAA">
      <w:pPr>
        <w:spacing w:before="0" w:after="0"/>
        <w:rPr>
          <w:noProof/>
        </w:rPr>
      </w:pPr>
      <w:r>
        <w:rPr>
          <w:noProof/>
        </w:rPr>
        <w:br w:type="page"/>
      </w:r>
    </w:p>
    <w:p w:rsidR="00BB590B" w:rsidRDefault="00BB590B">
      <w:pPr>
        <w:rPr>
          <w:noProof/>
        </w:rPr>
      </w:pPr>
    </w:p>
    <w:p w:rsidR="00BB590B" w:rsidRDefault="00D22AAA">
      <w:pPr>
        <w:pStyle w:val="Heading3"/>
        <w:tabs>
          <w:tab w:val="clear" w:pos="1134"/>
          <w:tab w:val="clear" w:pos="6390"/>
          <w:tab w:val="left" w:pos="851"/>
        </w:tabs>
        <w:ind w:left="851" w:hanging="851"/>
        <w:rPr>
          <w:noProof/>
          <w:color w:val="auto"/>
        </w:rPr>
      </w:pPr>
      <w:bookmarkStart w:id="39" w:name="_Toc513036202"/>
      <w:r>
        <w:rPr>
          <w:noProof/>
          <w:color w:val="auto"/>
        </w:rPr>
        <w:t>Table 9 of the of the Basel Convention Questionnaire on Disposals which did not Proceed as Intended</w:t>
      </w:r>
      <w:bookmarkEnd w:id="39"/>
    </w:p>
    <w:p w:rsidR="00BB590B" w:rsidRDefault="00D22AAA">
      <w:pPr>
        <w:pStyle w:val="Caption"/>
        <w:rPr>
          <w:noProof/>
        </w:rPr>
      </w:pPr>
      <w:bookmarkStart w:id="40" w:name="_Toc516064925"/>
      <w:r>
        <w:rPr>
          <w:noProof/>
        </w:rPr>
        <w:t xml:space="preserve">Table </w:t>
      </w:r>
      <w:r>
        <w:rPr>
          <w:noProof/>
        </w:rPr>
        <w:fldChar w:fldCharType="begin"/>
      </w:r>
      <w:r>
        <w:rPr>
          <w:noProof/>
        </w:rPr>
        <w:instrText xml:space="preserve"> STYLEREF 1 \s </w:instrText>
      </w:r>
      <w:r>
        <w:rPr>
          <w:noProof/>
        </w:rPr>
        <w:fldChar w:fldCharType="separate"/>
      </w:r>
      <w:r>
        <w:rPr>
          <w:noProof/>
        </w:rPr>
        <w:t>0</w:t>
      </w:r>
      <w:r>
        <w:rPr>
          <w:noProof/>
        </w:rPr>
        <w:fldChar w:fldCharType="end"/>
      </w:r>
      <w:r>
        <w:rPr>
          <w:noProof/>
        </w:rPr>
        <w:noBreakHyphen/>
      </w:r>
      <w:r>
        <w:rPr>
          <w:noProof/>
        </w:rPr>
        <w:fldChar w:fldCharType="begin"/>
      </w:r>
      <w:r>
        <w:rPr>
          <w:noProof/>
        </w:rPr>
        <w:instrText xml:space="preserve"> SEQ Table \* ARABIC \s 1 </w:instrText>
      </w:r>
      <w:r>
        <w:rPr>
          <w:noProof/>
        </w:rPr>
        <w:fldChar w:fldCharType="separate"/>
      </w:r>
      <w:r>
        <w:rPr>
          <w:noProof/>
        </w:rPr>
        <w:t>4</w:t>
      </w:r>
      <w:r>
        <w:rPr>
          <w:noProof/>
        </w:rPr>
        <w:fldChar w:fldCharType="end"/>
      </w:r>
      <w:r>
        <w:rPr>
          <w:noProof/>
        </w:rPr>
        <w:t>: Information from Member States on Shipments which did not Proceed as Intended</w:t>
      </w:r>
      <w:bookmarkEnd w:id="40"/>
    </w:p>
    <w:tbl>
      <w:tblPr>
        <w:tblStyle w:val="EunomiaTable-Text"/>
        <w:tblW w:w="5191" w:type="pct"/>
        <w:tblLayout w:type="fixed"/>
        <w:tblLook w:val="05E0" w:firstRow="1" w:lastRow="1" w:firstColumn="1" w:lastColumn="1" w:noHBand="0" w:noVBand="1"/>
      </w:tblPr>
      <w:tblGrid>
        <w:gridCol w:w="2190"/>
        <w:gridCol w:w="1319"/>
        <w:gridCol w:w="1277"/>
        <w:gridCol w:w="2118"/>
        <w:gridCol w:w="20"/>
        <w:gridCol w:w="14"/>
        <w:gridCol w:w="1361"/>
        <w:gridCol w:w="2577"/>
        <w:gridCol w:w="20"/>
        <w:gridCol w:w="31"/>
        <w:gridCol w:w="3046"/>
      </w:tblGrid>
      <w:tr w:rsidR="00BB590B" w:rsidTr="00BB590B">
        <w:trPr>
          <w:cnfStyle w:val="100000000000" w:firstRow="1" w:lastRow="0" w:firstColumn="0" w:lastColumn="0" w:oddVBand="0" w:evenVBand="0" w:oddHBand="0" w:evenHBand="0" w:firstRowFirstColumn="0" w:firstRowLastColumn="0" w:lastRowFirstColumn="0" w:lastRowLastColumn="0"/>
          <w:trHeight w:val="907"/>
        </w:trPr>
        <w:tc>
          <w:tcPr>
            <w:cnfStyle w:val="001000000100" w:firstRow="0" w:lastRow="0" w:firstColumn="1" w:lastColumn="0" w:oddVBand="0" w:evenVBand="0" w:oddHBand="0" w:evenHBand="0" w:firstRowFirstColumn="1" w:firstRowLastColumn="0" w:lastRowFirstColumn="0" w:lastRowLastColumn="0"/>
            <w:tcW w:w="784" w:type="pct"/>
            <w:vAlign w:val="center"/>
          </w:tcPr>
          <w:p w:rsidR="00BB590B" w:rsidRDefault="00D22AAA">
            <w:pPr>
              <w:pStyle w:val="Normal-11pt-table"/>
              <w:jc w:val="center"/>
              <w:rPr>
                <w:noProof/>
              </w:rPr>
            </w:pPr>
            <w:r>
              <w:rPr>
                <w:noProof/>
              </w:rPr>
              <w:t>Member State</w:t>
            </w:r>
          </w:p>
        </w:tc>
        <w:tc>
          <w:tcPr>
            <w:tcW w:w="472" w:type="pct"/>
            <w:vAlign w:val="center"/>
          </w:tcPr>
          <w:p w:rsidR="00BB590B" w:rsidRDefault="00D22AAA">
            <w:pPr>
              <w:pStyle w:val="Normal-11pt-table"/>
              <w:cnfStyle w:val="100000000000" w:firstRow="1" w:lastRow="0" w:firstColumn="0" w:lastColumn="0" w:oddVBand="0" w:evenVBand="0" w:oddHBand="0" w:evenHBand="0" w:firstRowFirstColumn="0" w:firstRowLastColumn="0" w:lastRowFirstColumn="0" w:lastRowLastColumn="0"/>
              <w:rPr>
                <w:noProof/>
              </w:rPr>
            </w:pPr>
            <w:r>
              <w:rPr>
                <w:noProof/>
              </w:rPr>
              <w:t>Date of</w:t>
            </w:r>
          </w:p>
          <w:p w:rsidR="00BB590B" w:rsidRDefault="00D22AAA">
            <w:pPr>
              <w:pStyle w:val="Normal-11pt-table"/>
              <w:cnfStyle w:val="100000000000" w:firstRow="1" w:lastRow="0" w:firstColumn="0" w:lastColumn="0" w:oddVBand="0" w:evenVBand="0" w:oddHBand="0" w:evenHBand="0" w:firstRowFirstColumn="0" w:firstRowLastColumn="0" w:lastRowFirstColumn="0" w:lastRowLastColumn="0"/>
              <w:rPr>
                <w:noProof/>
              </w:rPr>
            </w:pPr>
            <w:r>
              <w:rPr>
                <w:noProof/>
              </w:rPr>
              <w:t>incident</w:t>
            </w:r>
          </w:p>
        </w:tc>
        <w:tc>
          <w:tcPr>
            <w:tcW w:w="457" w:type="pct"/>
            <w:vAlign w:val="center"/>
          </w:tcPr>
          <w:p w:rsidR="00BB590B" w:rsidRDefault="00D22AAA">
            <w:pPr>
              <w:pStyle w:val="Normal-11pt-table"/>
              <w:cnfStyle w:val="100000000000" w:firstRow="1" w:lastRow="0" w:firstColumn="0" w:lastColumn="0" w:oddVBand="0" w:evenVBand="0" w:oddHBand="0" w:evenHBand="0" w:firstRowFirstColumn="0" w:firstRowLastColumn="0" w:lastRowFirstColumn="0" w:lastRowLastColumn="0"/>
              <w:rPr>
                <w:noProof/>
              </w:rPr>
            </w:pPr>
            <w:r>
              <w:rPr>
                <w:noProof/>
              </w:rPr>
              <w:t>Countries</w:t>
            </w:r>
          </w:p>
          <w:p w:rsidR="00BB590B" w:rsidRDefault="00D22AAA">
            <w:pPr>
              <w:pStyle w:val="Normal-11pt-table"/>
              <w:cnfStyle w:val="100000000000" w:firstRow="1" w:lastRow="0" w:firstColumn="0" w:lastColumn="0" w:oddVBand="0" w:evenVBand="0" w:oddHBand="0" w:evenHBand="0" w:firstRowFirstColumn="0" w:firstRowLastColumn="0" w:lastRowFirstColumn="0" w:lastRowLastColumn="0"/>
              <w:rPr>
                <w:noProof/>
              </w:rPr>
            </w:pPr>
            <w:r>
              <w:rPr>
                <w:noProof/>
              </w:rPr>
              <w:t>involved</w:t>
            </w:r>
          </w:p>
        </w:tc>
        <w:tc>
          <w:tcPr>
            <w:tcW w:w="770" w:type="pct"/>
            <w:gridSpan w:val="3"/>
            <w:vAlign w:val="center"/>
          </w:tcPr>
          <w:p w:rsidR="00BB590B" w:rsidRDefault="00D22AAA">
            <w:pPr>
              <w:pStyle w:val="Normal-11pt-table"/>
              <w:cnfStyle w:val="100000000000" w:firstRow="1" w:lastRow="0" w:firstColumn="0" w:lastColumn="0" w:oddVBand="0" w:evenVBand="0" w:oddHBand="0" w:evenHBand="0" w:firstRowFirstColumn="0" w:firstRowLastColumn="0" w:lastRowFirstColumn="0" w:lastRowLastColumn="0"/>
              <w:rPr>
                <w:noProof/>
              </w:rPr>
            </w:pPr>
            <w:r>
              <w:rPr>
                <w:noProof/>
              </w:rPr>
              <w:t>Type of waste</w:t>
            </w:r>
          </w:p>
        </w:tc>
        <w:tc>
          <w:tcPr>
            <w:tcW w:w="487" w:type="pct"/>
            <w:vAlign w:val="center"/>
          </w:tcPr>
          <w:p w:rsidR="00BB590B" w:rsidRDefault="00D22AAA">
            <w:pPr>
              <w:pStyle w:val="Normal-11pt-table"/>
              <w:cnfStyle w:val="100000000000" w:firstRow="1" w:lastRow="0" w:firstColumn="0" w:lastColumn="0" w:oddVBand="0" w:evenVBand="0" w:oddHBand="0" w:evenHBand="0" w:firstRowFirstColumn="0" w:firstRowLastColumn="0" w:lastRowFirstColumn="0" w:lastRowLastColumn="0"/>
              <w:rPr>
                <w:noProof/>
              </w:rPr>
            </w:pPr>
            <w:r>
              <w:rPr>
                <w:noProof/>
              </w:rPr>
              <w:t>Amount</w:t>
            </w:r>
          </w:p>
          <w:p w:rsidR="00BB590B" w:rsidRDefault="00D22AAA">
            <w:pPr>
              <w:pStyle w:val="Normal-11pt-table"/>
              <w:cnfStyle w:val="100000000000" w:firstRow="1" w:lastRow="0" w:firstColumn="0" w:lastColumn="0" w:oddVBand="0" w:evenVBand="0" w:oddHBand="0" w:evenHBand="0" w:firstRowFirstColumn="0" w:firstRowLastColumn="0" w:lastRowFirstColumn="0" w:lastRowLastColumn="0"/>
              <w:rPr>
                <w:noProof/>
              </w:rPr>
            </w:pPr>
            <w:r>
              <w:rPr>
                <w:noProof/>
              </w:rPr>
              <w:t>(in metric</w:t>
            </w:r>
          </w:p>
          <w:p w:rsidR="00BB590B" w:rsidRDefault="00D22AAA">
            <w:pPr>
              <w:pStyle w:val="Normal-11pt-table"/>
              <w:cnfStyle w:val="100000000000" w:firstRow="1" w:lastRow="0" w:firstColumn="0" w:lastColumn="0" w:oddVBand="0" w:evenVBand="0" w:oddHBand="0" w:evenHBand="0" w:firstRowFirstColumn="0" w:firstRowLastColumn="0" w:lastRowFirstColumn="0" w:lastRowLastColumn="0"/>
              <w:rPr>
                <w:noProof/>
              </w:rPr>
            </w:pPr>
            <w:r>
              <w:rPr>
                <w:noProof/>
              </w:rPr>
              <w:t>tons)</w:t>
            </w:r>
          </w:p>
        </w:tc>
        <w:tc>
          <w:tcPr>
            <w:tcW w:w="940" w:type="pct"/>
            <w:gridSpan w:val="3"/>
            <w:vAlign w:val="center"/>
          </w:tcPr>
          <w:p w:rsidR="00BB590B" w:rsidRDefault="00D22AAA">
            <w:pPr>
              <w:pStyle w:val="Normal-11pt-table"/>
              <w:cnfStyle w:val="100000000000" w:firstRow="1" w:lastRow="0" w:firstColumn="0" w:lastColumn="0" w:oddVBand="0" w:evenVBand="0" w:oddHBand="0" w:evenHBand="0" w:firstRowFirstColumn="0" w:firstRowLastColumn="0" w:lastRowFirstColumn="0" w:lastRowLastColumn="0"/>
              <w:rPr>
                <w:noProof/>
              </w:rPr>
            </w:pPr>
            <w:r>
              <w:rPr>
                <w:noProof/>
              </w:rPr>
              <w:t>Reason for the</w:t>
            </w:r>
          </w:p>
          <w:p w:rsidR="00BB590B" w:rsidRDefault="00D22AAA">
            <w:pPr>
              <w:pStyle w:val="Normal-11pt-table"/>
              <w:cnfStyle w:val="100000000000" w:firstRow="1" w:lastRow="0" w:firstColumn="0" w:lastColumn="0" w:oddVBand="0" w:evenVBand="0" w:oddHBand="0" w:evenHBand="0" w:firstRowFirstColumn="0" w:firstRowLastColumn="0" w:lastRowFirstColumn="0" w:lastRowLastColumn="0"/>
              <w:rPr>
                <w:noProof/>
              </w:rPr>
            </w:pPr>
            <w:r>
              <w:rPr>
                <w:noProof/>
              </w:rPr>
              <w:t>incident</w:t>
            </w:r>
          </w:p>
        </w:tc>
        <w:tc>
          <w:tcPr>
            <w:cnfStyle w:val="000100000000" w:firstRow="0" w:lastRow="0" w:firstColumn="0" w:lastColumn="1" w:oddVBand="0" w:evenVBand="0" w:oddHBand="0" w:evenHBand="0" w:firstRowFirstColumn="0" w:firstRowLastColumn="0" w:lastRowFirstColumn="0" w:lastRowLastColumn="0"/>
            <w:tcW w:w="1090" w:type="pct"/>
            <w:vAlign w:val="center"/>
          </w:tcPr>
          <w:p w:rsidR="00BB590B" w:rsidRDefault="00D22AAA">
            <w:pPr>
              <w:pStyle w:val="Normal-11pt-table"/>
              <w:rPr>
                <w:noProof/>
              </w:rPr>
            </w:pPr>
            <w:r>
              <w:rPr>
                <w:noProof/>
              </w:rPr>
              <w:t xml:space="preserve">Alternative </w:t>
            </w:r>
            <w:r>
              <w:rPr>
                <w:noProof/>
              </w:rPr>
              <w:t>measures taken</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tcPr>
          <w:p w:rsidR="00BB590B" w:rsidRDefault="00D22AAA">
            <w:pPr>
              <w:pStyle w:val="Normal-11pt-table"/>
              <w:rPr>
                <w:noProof/>
              </w:rPr>
            </w:pPr>
            <w:r>
              <w:rPr>
                <w:noProof/>
              </w:rPr>
              <w:t>Austria (2013-2015)</w:t>
            </w:r>
          </w:p>
        </w:tc>
        <w:tc>
          <w:tcPr>
            <w:cnfStyle w:val="000100000000" w:firstRow="0" w:lastRow="0" w:firstColumn="0" w:lastColumn="1" w:oddVBand="0" w:evenVBand="0" w:oddHBand="0" w:evenHBand="0" w:firstRowFirstColumn="0" w:firstRowLastColumn="0" w:lastRowFirstColumn="0" w:lastRowLastColumn="0"/>
            <w:tcW w:w="4216" w:type="pct"/>
            <w:gridSpan w:val="10"/>
          </w:tcPr>
          <w:p w:rsidR="00BB590B" w:rsidRDefault="00D22AAA">
            <w:pPr>
              <w:pStyle w:val="Normal-11pt-table"/>
              <w:rPr>
                <w:noProof/>
              </w:rPr>
            </w:pPr>
            <w:r>
              <w:rPr>
                <w:noProof/>
              </w:rPr>
              <w:t>No cases reported</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tcPr>
          <w:p w:rsidR="00BB590B" w:rsidRDefault="00D22AAA">
            <w:pPr>
              <w:pStyle w:val="Normal-11pt-table"/>
              <w:rPr>
                <w:noProof/>
              </w:rPr>
            </w:pPr>
            <w:r>
              <w:rPr>
                <w:noProof/>
              </w:rPr>
              <w:t>Belgium (2013-2015)</w:t>
            </w:r>
          </w:p>
        </w:tc>
        <w:tc>
          <w:tcPr>
            <w:cnfStyle w:val="000100000000" w:firstRow="0" w:lastRow="0" w:firstColumn="0" w:lastColumn="1" w:oddVBand="0" w:evenVBand="0" w:oddHBand="0" w:evenHBand="0" w:firstRowFirstColumn="0" w:firstRowLastColumn="0" w:lastRowFirstColumn="0" w:lastRowLastColumn="0"/>
            <w:tcW w:w="4216" w:type="pct"/>
            <w:gridSpan w:val="10"/>
          </w:tcPr>
          <w:p w:rsidR="00BB590B" w:rsidRDefault="00D22AAA">
            <w:pPr>
              <w:pStyle w:val="Normal-11pt-table"/>
              <w:rPr>
                <w:noProof/>
              </w:rPr>
            </w:pPr>
            <w:r>
              <w:rPr>
                <w:noProof/>
              </w:rPr>
              <w:t>No cases reported</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tcPr>
          <w:p w:rsidR="00BB590B" w:rsidRDefault="00D22AAA">
            <w:pPr>
              <w:pStyle w:val="Normal-11pt-table"/>
              <w:rPr>
                <w:noProof/>
              </w:rPr>
            </w:pPr>
            <w:r>
              <w:rPr>
                <w:noProof/>
              </w:rPr>
              <w:t>Bulgaria (2013-2015)</w:t>
            </w:r>
          </w:p>
        </w:tc>
        <w:tc>
          <w:tcPr>
            <w:cnfStyle w:val="000100000000" w:firstRow="0" w:lastRow="0" w:firstColumn="0" w:lastColumn="1" w:oddVBand="0" w:evenVBand="0" w:oddHBand="0" w:evenHBand="0" w:firstRowFirstColumn="0" w:firstRowLastColumn="0" w:lastRowFirstColumn="0" w:lastRowLastColumn="0"/>
            <w:tcW w:w="4216" w:type="pct"/>
            <w:gridSpan w:val="10"/>
          </w:tcPr>
          <w:p w:rsidR="00BB590B" w:rsidRDefault="00D22AAA">
            <w:pPr>
              <w:pStyle w:val="Normal-11pt-table"/>
              <w:rPr>
                <w:noProof/>
              </w:rPr>
            </w:pPr>
            <w:r>
              <w:rPr>
                <w:noProof/>
              </w:rPr>
              <w:t>No cases reported</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tcBorders>
              <w:top w:val="dotted" w:sz="4" w:space="0" w:color="A6A6A6" w:themeColor="background1" w:themeShade="A6"/>
              <w:bottom w:val="single" w:sz="4" w:space="0" w:color="auto"/>
            </w:tcBorders>
          </w:tcPr>
          <w:p w:rsidR="00BB590B" w:rsidRDefault="00D22AAA">
            <w:pPr>
              <w:pStyle w:val="Normal-11pt-table"/>
              <w:rPr>
                <w:noProof/>
              </w:rPr>
            </w:pPr>
            <w:r>
              <w:rPr>
                <w:noProof/>
              </w:rPr>
              <w:t>Croatia (2013-2015)</w:t>
            </w:r>
          </w:p>
        </w:tc>
        <w:tc>
          <w:tcPr>
            <w:cnfStyle w:val="000100000000" w:firstRow="0" w:lastRow="0" w:firstColumn="0" w:lastColumn="1" w:oddVBand="0" w:evenVBand="0" w:oddHBand="0" w:evenHBand="0" w:firstRowFirstColumn="0" w:firstRowLastColumn="0" w:lastRowFirstColumn="0" w:lastRowLastColumn="0"/>
            <w:tcW w:w="4216" w:type="pct"/>
            <w:gridSpan w:val="10"/>
            <w:tcBorders>
              <w:top w:val="dotted" w:sz="4" w:space="0" w:color="A6A6A6" w:themeColor="background1" w:themeShade="A6"/>
              <w:bottom w:val="single" w:sz="4" w:space="0" w:color="auto"/>
            </w:tcBorders>
          </w:tcPr>
          <w:p w:rsidR="00BB590B" w:rsidRDefault="00D22AAA">
            <w:pPr>
              <w:pStyle w:val="Normal-11pt-table"/>
              <w:rPr>
                <w:noProof/>
              </w:rPr>
            </w:pPr>
            <w:r>
              <w:rPr>
                <w:noProof/>
              </w:rPr>
              <w:t>No cases reported</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val="restart"/>
            <w:tcBorders>
              <w:top w:val="single" w:sz="4" w:space="0" w:color="auto"/>
            </w:tcBorders>
          </w:tcPr>
          <w:p w:rsidR="00BB590B" w:rsidRDefault="00D22AAA">
            <w:pPr>
              <w:pStyle w:val="Normal-11pt-table"/>
              <w:rPr>
                <w:noProof/>
              </w:rPr>
            </w:pPr>
            <w:r>
              <w:rPr>
                <w:noProof/>
              </w:rPr>
              <w:t xml:space="preserve">Cyprus (2015) </w:t>
            </w:r>
          </w:p>
        </w:tc>
        <w:tc>
          <w:tcPr>
            <w:tcW w:w="472" w:type="pct"/>
            <w:tcBorders>
              <w:top w:val="single" w:sz="4" w:space="0" w:color="auto"/>
            </w:tcBorders>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12/03/2015</w:t>
            </w:r>
          </w:p>
        </w:tc>
        <w:tc>
          <w:tcPr>
            <w:tcW w:w="457" w:type="pct"/>
            <w:tcBorders>
              <w:top w:val="single" w:sz="4" w:space="0" w:color="auto"/>
            </w:tcBorders>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CY,GR,IN</w:t>
            </w:r>
          </w:p>
        </w:tc>
        <w:tc>
          <w:tcPr>
            <w:tcW w:w="770" w:type="pct"/>
            <w:gridSpan w:val="3"/>
            <w:tcBorders>
              <w:top w:val="single" w:sz="4" w:space="0" w:color="auto"/>
            </w:tcBorders>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Waste Paper</w:t>
            </w:r>
          </w:p>
        </w:tc>
        <w:tc>
          <w:tcPr>
            <w:tcW w:w="487" w:type="pct"/>
            <w:tcBorders>
              <w:top w:val="single" w:sz="4" w:space="0" w:color="auto"/>
            </w:tcBorders>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121.18</w:t>
            </w:r>
          </w:p>
        </w:tc>
        <w:tc>
          <w:tcPr>
            <w:tcW w:w="940" w:type="pct"/>
            <w:gridSpan w:val="3"/>
            <w:tcBorders>
              <w:top w:val="single" w:sz="4" w:space="0" w:color="auto"/>
            </w:tcBorders>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 xml:space="preserve">Waste Paper exported from </w:t>
            </w:r>
            <w:r>
              <w:rPr>
                <w:noProof/>
              </w:rPr>
              <w:t>Cyprus to India, was not accepted from Recovery Facility in India for not meeting their requirements. Broker without informing Cypriot Authorities forwarded the waste to Greece.</w:t>
            </w:r>
          </w:p>
        </w:tc>
        <w:tc>
          <w:tcPr>
            <w:cnfStyle w:val="000100000000" w:firstRow="0" w:lastRow="0" w:firstColumn="0" w:lastColumn="1" w:oddVBand="0" w:evenVBand="0" w:oddHBand="0" w:evenHBand="0" w:firstRowFirstColumn="0" w:firstRowLastColumn="0" w:lastRowFirstColumn="0" w:lastRowLastColumn="0"/>
            <w:tcW w:w="1090" w:type="pct"/>
            <w:tcBorders>
              <w:top w:val="single" w:sz="4" w:space="0" w:color="auto"/>
            </w:tcBorders>
          </w:tcPr>
          <w:p w:rsidR="00BB590B" w:rsidRDefault="00D22AAA">
            <w:pPr>
              <w:pStyle w:val="Normal-11pt-table"/>
              <w:rPr>
                <w:noProof/>
              </w:rPr>
            </w:pPr>
            <w:r>
              <w:rPr>
                <w:noProof/>
              </w:rPr>
              <w:t xml:space="preserve">After negotiation, Greek Authorities accepted waste to be treated in Recovery </w:t>
            </w:r>
            <w:r>
              <w:rPr>
                <w:noProof/>
              </w:rPr>
              <w:t>Facilities in Greece.</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Borders>
              <w:top w:val="dotted" w:sz="4" w:space="0" w:color="A6A6A6" w:themeColor="background1" w:themeShade="A6"/>
              <w:bottom w:val="single" w:sz="4" w:space="0" w:color="auto"/>
            </w:tcBorders>
          </w:tcPr>
          <w:p w:rsidR="00BB590B" w:rsidRDefault="00BB590B">
            <w:pPr>
              <w:pStyle w:val="Normal-11pt-table"/>
              <w:rPr>
                <w:noProof/>
              </w:rPr>
            </w:pPr>
          </w:p>
        </w:tc>
        <w:tc>
          <w:tcPr>
            <w:tcW w:w="472" w:type="pct"/>
            <w:tcBorders>
              <w:top w:val="dotted" w:sz="4" w:space="0" w:color="A6A6A6" w:themeColor="background1" w:themeShade="A6"/>
              <w:bottom w:val="single" w:sz="4" w:space="0" w:color="auto"/>
            </w:tcBorders>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30/06/2015</w:t>
            </w:r>
          </w:p>
        </w:tc>
        <w:tc>
          <w:tcPr>
            <w:tcW w:w="457" w:type="pct"/>
            <w:tcBorders>
              <w:top w:val="dotted" w:sz="4" w:space="0" w:color="A6A6A6" w:themeColor="background1" w:themeShade="A6"/>
              <w:bottom w:val="single" w:sz="4" w:space="0" w:color="auto"/>
            </w:tcBorders>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CY,EG</w:t>
            </w:r>
          </w:p>
        </w:tc>
        <w:tc>
          <w:tcPr>
            <w:tcW w:w="770" w:type="pct"/>
            <w:gridSpan w:val="3"/>
            <w:tcBorders>
              <w:top w:val="dotted" w:sz="4" w:space="0" w:color="A6A6A6" w:themeColor="background1" w:themeShade="A6"/>
              <w:bottom w:val="single" w:sz="4" w:space="0" w:color="auto"/>
            </w:tcBorders>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End of Life Vehicles</w:t>
            </w:r>
          </w:p>
        </w:tc>
        <w:tc>
          <w:tcPr>
            <w:tcW w:w="487" w:type="pct"/>
            <w:tcBorders>
              <w:top w:val="dotted" w:sz="4" w:space="0" w:color="A6A6A6" w:themeColor="background1" w:themeShade="A6"/>
              <w:bottom w:val="single" w:sz="4" w:space="0" w:color="auto"/>
            </w:tcBorders>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1.5</w:t>
            </w:r>
          </w:p>
        </w:tc>
        <w:tc>
          <w:tcPr>
            <w:tcW w:w="940" w:type="pct"/>
            <w:gridSpan w:val="3"/>
            <w:tcBorders>
              <w:top w:val="dotted" w:sz="4" w:space="0" w:color="A6A6A6" w:themeColor="background1" w:themeShade="A6"/>
              <w:bottom w:val="single" w:sz="4" w:space="0" w:color="auto"/>
            </w:tcBorders>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During routine check in Limassol Port, an ELV was detected in a container exported to Egypt as Spare Parts.</w:t>
            </w:r>
          </w:p>
        </w:tc>
        <w:tc>
          <w:tcPr>
            <w:cnfStyle w:val="000100000000" w:firstRow="0" w:lastRow="0" w:firstColumn="0" w:lastColumn="1" w:oddVBand="0" w:evenVBand="0" w:oddHBand="0" w:evenHBand="0" w:firstRowFirstColumn="0" w:firstRowLastColumn="0" w:lastRowFirstColumn="0" w:lastRowLastColumn="0"/>
            <w:tcW w:w="1090" w:type="pct"/>
            <w:tcBorders>
              <w:top w:val="dotted" w:sz="4" w:space="0" w:color="A6A6A6" w:themeColor="background1" w:themeShade="A6"/>
              <w:bottom w:val="single" w:sz="4" w:space="0" w:color="auto"/>
            </w:tcBorders>
          </w:tcPr>
          <w:p w:rsidR="00BB590B" w:rsidRDefault="00D22AAA">
            <w:pPr>
              <w:pStyle w:val="Normal-11pt-table"/>
              <w:rPr>
                <w:noProof/>
              </w:rPr>
            </w:pPr>
            <w:r>
              <w:rPr>
                <w:noProof/>
              </w:rPr>
              <w:t>Export was stopped until ELV removed from the container.</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val="restart"/>
            <w:tcBorders>
              <w:top w:val="single" w:sz="4" w:space="0" w:color="auto"/>
            </w:tcBorders>
          </w:tcPr>
          <w:p w:rsidR="00BB590B" w:rsidRDefault="00D22AAA">
            <w:pPr>
              <w:pStyle w:val="Normal-11pt-table"/>
              <w:rPr>
                <w:noProof/>
              </w:rPr>
            </w:pPr>
            <w:r>
              <w:rPr>
                <w:noProof/>
              </w:rPr>
              <w:t xml:space="preserve">Czech Republic </w:t>
            </w:r>
            <w:r>
              <w:rPr>
                <w:noProof/>
              </w:rPr>
              <w:t>(2013-2015)</w:t>
            </w:r>
          </w:p>
        </w:tc>
        <w:tc>
          <w:tcPr>
            <w:tcW w:w="472" w:type="pct"/>
            <w:tcBorders>
              <w:top w:val="single" w:sz="4" w:space="0" w:color="auto"/>
            </w:tcBorders>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10/2014</w:t>
            </w:r>
          </w:p>
        </w:tc>
        <w:tc>
          <w:tcPr>
            <w:tcW w:w="457" w:type="pct"/>
            <w:tcBorders>
              <w:top w:val="single" w:sz="4" w:space="0" w:color="auto"/>
            </w:tcBorders>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CZ, PK</w:t>
            </w:r>
          </w:p>
        </w:tc>
        <w:tc>
          <w:tcPr>
            <w:tcW w:w="770" w:type="pct"/>
            <w:gridSpan w:val="3"/>
            <w:tcBorders>
              <w:top w:val="single" w:sz="4" w:space="0" w:color="auto"/>
            </w:tcBorders>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Compressors</w:t>
            </w:r>
          </w:p>
        </w:tc>
        <w:tc>
          <w:tcPr>
            <w:tcW w:w="487" w:type="pct"/>
            <w:tcBorders>
              <w:top w:val="single" w:sz="4" w:space="0" w:color="auto"/>
            </w:tcBorders>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24,9</w:t>
            </w:r>
          </w:p>
        </w:tc>
        <w:tc>
          <w:tcPr>
            <w:tcW w:w="940" w:type="pct"/>
            <w:gridSpan w:val="3"/>
            <w:tcBorders>
              <w:top w:val="single" w:sz="4" w:space="0" w:color="auto"/>
            </w:tcBorders>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Export of hazardous waste is prohibited.</w:t>
            </w:r>
          </w:p>
        </w:tc>
        <w:tc>
          <w:tcPr>
            <w:cnfStyle w:val="000100000000" w:firstRow="0" w:lastRow="0" w:firstColumn="0" w:lastColumn="1" w:oddVBand="0" w:evenVBand="0" w:oddHBand="0" w:evenHBand="0" w:firstRowFirstColumn="0" w:firstRowLastColumn="0" w:lastRowFirstColumn="0" w:lastRowLastColumn="0"/>
            <w:tcW w:w="1090" w:type="pct"/>
            <w:tcBorders>
              <w:top w:val="single" w:sz="4" w:space="0" w:color="auto"/>
            </w:tcBorders>
          </w:tcPr>
          <w:p w:rsidR="00BB590B" w:rsidRDefault="00D22AAA">
            <w:pPr>
              <w:pStyle w:val="Normal-11pt-table"/>
              <w:rPr>
                <w:noProof/>
              </w:rPr>
            </w:pPr>
            <w:r>
              <w:rPr>
                <w:noProof/>
              </w:rPr>
              <w:t>Export blocked in CZ, returned to the producer.</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Borders>
              <w:top w:val="dotted" w:sz="4" w:space="0" w:color="A6A6A6" w:themeColor="background1" w:themeShade="A6"/>
              <w:bottom w:val="dotted" w:sz="4" w:space="0" w:color="A6A6A6" w:themeColor="background1" w:themeShade="A6"/>
            </w:tcBorders>
          </w:tcPr>
          <w:p w:rsidR="00BB590B" w:rsidRDefault="00BB590B">
            <w:pPr>
              <w:pStyle w:val="Normal-11pt-table"/>
              <w:rPr>
                <w:noProof/>
              </w:rPr>
            </w:pPr>
          </w:p>
        </w:tc>
        <w:tc>
          <w:tcPr>
            <w:tcW w:w="472" w:type="pct"/>
            <w:tcBorders>
              <w:top w:val="dotted" w:sz="4" w:space="0" w:color="A6A6A6" w:themeColor="background1" w:themeShade="A6"/>
              <w:bottom w:val="dotted" w:sz="4" w:space="0" w:color="A6A6A6" w:themeColor="background1" w:themeShade="A6"/>
            </w:tcBorders>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05/2015</w:t>
            </w:r>
          </w:p>
        </w:tc>
        <w:tc>
          <w:tcPr>
            <w:tcW w:w="457" w:type="pct"/>
            <w:tcBorders>
              <w:top w:val="dotted" w:sz="4" w:space="0" w:color="A6A6A6" w:themeColor="background1" w:themeShade="A6"/>
              <w:bottom w:val="dotted" w:sz="4" w:space="0" w:color="A6A6A6" w:themeColor="background1" w:themeShade="A6"/>
            </w:tcBorders>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CZ, DE</w:t>
            </w:r>
          </w:p>
        </w:tc>
        <w:tc>
          <w:tcPr>
            <w:tcW w:w="770" w:type="pct"/>
            <w:gridSpan w:val="3"/>
            <w:tcBorders>
              <w:top w:val="dotted" w:sz="4" w:space="0" w:color="A6A6A6" w:themeColor="background1" w:themeShade="A6"/>
              <w:bottom w:val="dotted" w:sz="4" w:space="0" w:color="A6A6A6" w:themeColor="background1" w:themeShade="A6"/>
            </w:tcBorders>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Compressors</w:t>
            </w:r>
          </w:p>
        </w:tc>
        <w:tc>
          <w:tcPr>
            <w:tcW w:w="487" w:type="pct"/>
            <w:tcBorders>
              <w:top w:val="dotted" w:sz="4" w:space="0" w:color="A6A6A6" w:themeColor="background1" w:themeShade="A6"/>
              <w:bottom w:val="dotted" w:sz="4" w:space="0" w:color="A6A6A6" w:themeColor="background1" w:themeShade="A6"/>
            </w:tcBorders>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24</w:t>
            </w:r>
          </w:p>
        </w:tc>
        <w:tc>
          <w:tcPr>
            <w:tcW w:w="940" w:type="pct"/>
            <w:gridSpan w:val="3"/>
            <w:tcBorders>
              <w:top w:val="dotted" w:sz="4" w:space="0" w:color="A6A6A6" w:themeColor="background1" w:themeShade="A6"/>
              <w:bottom w:val="dotted" w:sz="4" w:space="0" w:color="A6A6A6" w:themeColor="background1" w:themeShade="A6"/>
            </w:tcBorders>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Hazardous waste shipped without consent</w:t>
            </w:r>
          </w:p>
        </w:tc>
        <w:tc>
          <w:tcPr>
            <w:cnfStyle w:val="000100000000" w:firstRow="0" w:lastRow="0" w:firstColumn="0" w:lastColumn="1" w:oddVBand="0" w:evenVBand="0" w:oddHBand="0" w:evenHBand="0" w:firstRowFirstColumn="0" w:firstRowLastColumn="0" w:lastRowFirstColumn="0" w:lastRowLastColumn="0"/>
            <w:tcW w:w="1090" w:type="pct"/>
            <w:tcBorders>
              <w:top w:val="dotted" w:sz="4" w:space="0" w:color="A6A6A6" w:themeColor="background1" w:themeShade="A6"/>
              <w:bottom w:val="dotted" w:sz="4" w:space="0" w:color="A6A6A6" w:themeColor="background1" w:themeShade="A6"/>
            </w:tcBorders>
          </w:tcPr>
          <w:p w:rsidR="00BB590B" w:rsidRDefault="00D22AAA">
            <w:pPr>
              <w:pStyle w:val="Normal-11pt-table"/>
              <w:rPr>
                <w:noProof/>
              </w:rPr>
            </w:pPr>
            <w:r>
              <w:rPr>
                <w:noProof/>
              </w:rPr>
              <w:t>Waste returned to the producer.</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Borders>
              <w:bottom w:val="single" w:sz="4" w:space="0" w:color="auto"/>
            </w:tcBorders>
          </w:tcPr>
          <w:p w:rsidR="00BB590B" w:rsidRDefault="00BB590B">
            <w:pPr>
              <w:pStyle w:val="Normal-11pt-table"/>
              <w:rPr>
                <w:noProof/>
              </w:rPr>
            </w:pPr>
          </w:p>
        </w:tc>
        <w:tc>
          <w:tcPr>
            <w:tcW w:w="472" w:type="pct"/>
            <w:tcBorders>
              <w:bottom w:val="single" w:sz="4" w:space="0" w:color="auto"/>
            </w:tcBorders>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11/2015</w:t>
            </w:r>
          </w:p>
        </w:tc>
        <w:tc>
          <w:tcPr>
            <w:tcW w:w="457" w:type="pct"/>
            <w:tcBorders>
              <w:bottom w:val="single" w:sz="4" w:space="0" w:color="auto"/>
            </w:tcBorders>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 xml:space="preserve">CZ, DE, </w:t>
            </w:r>
            <w:r>
              <w:rPr>
                <w:noProof/>
              </w:rPr>
              <w:t>NG</w:t>
            </w:r>
          </w:p>
        </w:tc>
        <w:tc>
          <w:tcPr>
            <w:tcW w:w="770" w:type="pct"/>
            <w:gridSpan w:val="3"/>
            <w:tcBorders>
              <w:bottom w:val="single" w:sz="4" w:space="0" w:color="auto"/>
            </w:tcBorders>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WEEE containing ODS</w:t>
            </w:r>
          </w:p>
        </w:tc>
        <w:tc>
          <w:tcPr>
            <w:tcW w:w="487" w:type="pct"/>
            <w:tcBorders>
              <w:bottom w:val="single" w:sz="4" w:space="0" w:color="auto"/>
            </w:tcBorders>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20 pieces</w:t>
            </w:r>
          </w:p>
        </w:tc>
        <w:tc>
          <w:tcPr>
            <w:tcW w:w="940" w:type="pct"/>
            <w:gridSpan w:val="3"/>
            <w:tcBorders>
              <w:bottom w:val="single" w:sz="4" w:space="0" w:color="auto"/>
            </w:tcBorders>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Second-hand goods containing ODS. Export  prohibited.</w:t>
            </w:r>
          </w:p>
        </w:tc>
        <w:tc>
          <w:tcPr>
            <w:cnfStyle w:val="000100000000" w:firstRow="0" w:lastRow="0" w:firstColumn="0" w:lastColumn="1" w:oddVBand="0" w:evenVBand="0" w:oddHBand="0" w:evenHBand="0" w:firstRowFirstColumn="0" w:firstRowLastColumn="0" w:lastRowFirstColumn="0" w:lastRowLastColumn="0"/>
            <w:tcW w:w="1090" w:type="pct"/>
            <w:tcBorders>
              <w:bottom w:val="single" w:sz="4" w:space="0" w:color="auto"/>
            </w:tcBorders>
          </w:tcPr>
          <w:p w:rsidR="00BB590B" w:rsidRDefault="00D22AAA">
            <w:pPr>
              <w:pStyle w:val="Normal-11pt-table"/>
              <w:rPr>
                <w:noProof/>
              </w:rPr>
            </w:pPr>
            <w:r>
              <w:rPr>
                <w:noProof/>
              </w:rPr>
              <w:t>Waste returned to the dispatcher for disposal.</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tcBorders>
              <w:top w:val="single" w:sz="4" w:space="0" w:color="auto"/>
            </w:tcBorders>
          </w:tcPr>
          <w:p w:rsidR="00BB590B" w:rsidRDefault="00D22AAA">
            <w:pPr>
              <w:pStyle w:val="Normal-11pt-table"/>
              <w:rPr>
                <w:noProof/>
              </w:rPr>
            </w:pPr>
            <w:r>
              <w:rPr>
                <w:noProof/>
              </w:rPr>
              <w:t>Denmark (2013-2015)</w:t>
            </w:r>
          </w:p>
        </w:tc>
        <w:tc>
          <w:tcPr>
            <w:cnfStyle w:val="000100000000" w:firstRow="0" w:lastRow="0" w:firstColumn="0" w:lastColumn="1" w:oddVBand="0" w:evenVBand="0" w:oddHBand="0" w:evenHBand="0" w:firstRowFirstColumn="0" w:firstRowLastColumn="0" w:lastRowFirstColumn="0" w:lastRowLastColumn="0"/>
            <w:tcW w:w="4216" w:type="pct"/>
            <w:gridSpan w:val="10"/>
            <w:tcBorders>
              <w:top w:val="single" w:sz="4" w:space="0" w:color="auto"/>
            </w:tcBorders>
          </w:tcPr>
          <w:p w:rsidR="00BB590B" w:rsidRDefault="00D22AAA">
            <w:pPr>
              <w:pStyle w:val="Normal-11pt-table"/>
              <w:rPr>
                <w:noProof/>
              </w:rPr>
            </w:pPr>
            <w:r>
              <w:rPr>
                <w:noProof/>
              </w:rPr>
              <w:t>No cases reported</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tcPr>
          <w:p w:rsidR="00BB590B" w:rsidRDefault="00D22AAA">
            <w:pPr>
              <w:pStyle w:val="Normal-11pt-table"/>
              <w:rPr>
                <w:noProof/>
              </w:rPr>
            </w:pPr>
            <w:r>
              <w:rPr>
                <w:noProof/>
              </w:rPr>
              <w:t>Estonia (2013-2015)</w:t>
            </w:r>
          </w:p>
        </w:tc>
        <w:tc>
          <w:tcPr>
            <w:cnfStyle w:val="000100000000" w:firstRow="0" w:lastRow="0" w:firstColumn="0" w:lastColumn="1" w:oddVBand="0" w:evenVBand="0" w:oddHBand="0" w:evenHBand="0" w:firstRowFirstColumn="0" w:firstRowLastColumn="0" w:lastRowFirstColumn="0" w:lastRowLastColumn="0"/>
            <w:tcW w:w="4216" w:type="pct"/>
            <w:gridSpan w:val="10"/>
          </w:tcPr>
          <w:p w:rsidR="00BB590B" w:rsidRDefault="00D22AAA">
            <w:pPr>
              <w:pStyle w:val="Normal-11pt-table"/>
              <w:rPr>
                <w:noProof/>
              </w:rPr>
            </w:pPr>
            <w:r>
              <w:rPr>
                <w:noProof/>
              </w:rPr>
              <w:t>No cases reported</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tcBorders>
              <w:top w:val="dotted" w:sz="4" w:space="0" w:color="A6A6A6" w:themeColor="background1" w:themeShade="A6"/>
              <w:bottom w:val="single" w:sz="4" w:space="0" w:color="auto"/>
            </w:tcBorders>
          </w:tcPr>
          <w:p w:rsidR="00BB590B" w:rsidRDefault="00D22AAA">
            <w:pPr>
              <w:pStyle w:val="Normal-11pt-table"/>
              <w:rPr>
                <w:noProof/>
              </w:rPr>
            </w:pPr>
            <w:r>
              <w:rPr>
                <w:noProof/>
              </w:rPr>
              <w:t>Finland (2013-2015)</w:t>
            </w:r>
          </w:p>
        </w:tc>
        <w:tc>
          <w:tcPr>
            <w:cnfStyle w:val="000100000000" w:firstRow="0" w:lastRow="0" w:firstColumn="0" w:lastColumn="1" w:oddVBand="0" w:evenVBand="0" w:oddHBand="0" w:evenHBand="0" w:firstRowFirstColumn="0" w:firstRowLastColumn="0" w:lastRowFirstColumn="0" w:lastRowLastColumn="0"/>
            <w:tcW w:w="4216" w:type="pct"/>
            <w:gridSpan w:val="10"/>
            <w:tcBorders>
              <w:top w:val="dotted" w:sz="4" w:space="0" w:color="A6A6A6" w:themeColor="background1" w:themeShade="A6"/>
              <w:bottom w:val="single" w:sz="4" w:space="0" w:color="auto"/>
            </w:tcBorders>
          </w:tcPr>
          <w:p w:rsidR="00BB590B" w:rsidRDefault="00D22AAA">
            <w:pPr>
              <w:pStyle w:val="Normal-11pt-table"/>
              <w:rPr>
                <w:noProof/>
              </w:rPr>
            </w:pPr>
            <w:r>
              <w:rPr>
                <w:noProof/>
              </w:rPr>
              <w:t>No cases reported</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val="restart"/>
            <w:tcBorders>
              <w:top w:val="single" w:sz="4" w:space="0" w:color="auto"/>
            </w:tcBorders>
          </w:tcPr>
          <w:p w:rsidR="00BB590B" w:rsidRDefault="00D22AAA">
            <w:pPr>
              <w:pStyle w:val="Normal-11pt-table"/>
              <w:rPr>
                <w:noProof/>
                <w:vertAlign w:val="superscript"/>
              </w:rPr>
            </w:pPr>
            <w:r>
              <w:rPr>
                <w:noProof/>
              </w:rPr>
              <w:t>France (2013)</w:t>
            </w:r>
          </w:p>
        </w:tc>
        <w:tc>
          <w:tcPr>
            <w:tcW w:w="472" w:type="pct"/>
            <w:tcBorders>
              <w:top w:val="single" w:sz="4" w:space="0" w:color="auto"/>
            </w:tcBorders>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2013</w:t>
            </w:r>
          </w:p>
        </w:tc>
        <w:tc>
          <w:tcPr>
            <w:tcW w:w="457" w:type="pct"/>
            <w:tcBorders>
              <w:top w:val="single" w:sz="4" w:space="0" w:color="auto"/>
            </w:tcBorders>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lang w:val="fr-FR"/>
              </w:rPr>
            </w:pPr>
            <w:r>
              <w:rPr>
                <w:noProof/>
                <w:lang w:val="fr-FR"/>
              </w:rPr>
              <w:t>From: France</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lang w:val="fr-FR"/>
              </w:rPr>
              <w:t xml:space="preserve">To : Senegal </w:t>
            </w:r>
          </w:p>
        </w:tc>
        <w:tc>
          <w:tcPr>
            <w:tcW w:w="770" w:type="pct"/>
            <w:gridSpan w:val="3"/>
            <w:tcBorders>
              <w:top w:val="single" w:sz="4" w:space="0" w:color="auto"/>
            </w:tcBorders>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B1010</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Metal and metal-alloy wastes in metallic</w:t>
            </w:r>
          </w:p>
        </w:tc>
        <w:tc>
          <w:tcPr>
            <w:tcW w:w="487" w:type="pct"/>
            <w:tcBorders>
              <w:top w:val="single" w:sz="4" w:space="0" w:color="auto"/>
            </w:tcBorders>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lang w:val="fr-FR"/>
              </w:rPr>
              <w:t>1 container</w:t>
            </w:r>
          </w:p>
        </w:tc>
        <w:tc>
          <w:tcPr>
            <w:tcW w:w="940" w:type="pct"/>
            <w:gridSpan w:val="3"/>
            <w:tcBorders>
              <w:top w:val="single" w:sz="4" w:space="0" w:color="auto"/>
            </w:tcBorders>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 xml:space="preserve">Shipment of waste without notification      </w:t>
            </w:r>
          </w:p>
        </w:tc>
        <w:tc>
          <w:tcPr>
            <w:cnfStyle w:val="000100000000" w:firstRow="0" w:lastRow="0" w:firstColumn="0" w:lastColumn="1" w:oddVBand="0" w:evenVBand="0" w:oddHBand="0" w:evenHBand="0" w:firstRowFirstColumn="0" w:firstRowLastColumn="0" w:lastRowFirstColumn="0" w:lastRowLastColumn="0"/>
            <w:tcW w:w="1090" w:type="pct"/>
            <w:tcBorders>
              <w:top w:val="single" w:sz="4" w:space="0" w:color="auto"/>
            </w:tcBorders>
          </w:tcPr>
          <w:p w:rsidR="00BB590B" w:rsidRDefault="00D22AAA">
            <w:pPr>
              <w:pStyle w:val="Normal-11pt-table"/>
              <w:rPr>
                <w:noProof/>
              </w:rPr>
            </w:pPr>
            <w:r>
              <w:rPr>
                <w:noProof/>
              </w:rPr>
              <w:t xml:space="preserve">Establishment of a proces verbal  - </w:t>
            </w:r>
          </w:p>
          <w:p w:rsidR="00BB590B" w:rsidRDefault="00D22AAA">
            <w:pPr>
              <w:pStyle w:val="Normal-11pt-table"/>
              <w:rPr>
                <w:noProof/>
              </w:rPr>
            </w:pPr>
            <w:r>
              <w:rPr>
                <w:noProof/>
              </w:rPr>
              <w:t>Take back of the waste</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vertAlign w:val="superscript"/>
              </w:rPr>
            </w:pPr>
          </w:p>
        </w:tc>
        <w:tc>
          <w:tcPr>
            <w:tcW w:w="472"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2013</w:t>
            </w:r>
          </w:p>
        </w:tc>
        <w:tc>
          <w:tcPr>
            <w:tcW w:w="45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lang w:val="fr-FR"/>
              </w:rPr>
            </w:pPr>
            <w:r>
              <w:rPr>
                <w:noProof/>
                <w:lang w:val="fr-FR"/>
              </w:rPr>
              <w:t xml:space="preserve">From: France </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lang w:val="fr-FR"/>
              </w:rPr>
              <w:t>To: Morocco</w:t>
            </w:r>
          </w:p>
        </w:tc>
        <w:tc>
          <w:tcPr>
            <w:tcW w:w="77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B1010</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rFonts w:ascii="Calibri" w:hAnsi="Calibri" w:cs="Times New Roman"/>
                <w:noProof/>
                <w:color w:val="000000"/>
              </w:rPr>
            </w:pPr>
            <w:r>
              <w:rPr>
                <w:noProof/>
              </w:rPr>
              <w:t xml:space="preserve">Metal </w:t>
            </w:r>
            <w:r>
              <w:rPr>
                <w:noProof/>
              </w:rPr>
              <w:t>and metal-alloy wastes in metallic</w:t>
            </w:r>
          </w:p>
        </w:tc>
        <w:tc>
          <w:tcPr>
            <w:tcW w:w="48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lang w:val="fr-FR"/>
              </w:rPr>
              <w:t>1 container</w:t>
            </w:r>
          </w:p>
        </w:tc>
        <w:tc>
          <w:tcPr>
            <w:tcW w:w="94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 xml:space="preserve">Shipment of waste without notification      </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 xml:space="preserve">Establishment of a process verbal  - </w:t>
            </w:r>
          </w:p>
          <w:p w:rsidR="00BB590B" w:rsidRDefault="00D22AAA">
            <w:pPr>
              <w:pStyle w:val="Normal-11pt-table"/>
              <w:rPr>
                <w:noProof/>
              </w:rPr>
            </w:pPr>
            <w:r>
              <w:rPr>
                <w:noProof/>
              </w:rPr>
              <w:t>Take back of the waste</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vertAlign w:val="superscript"/>
              </w:rPr>
            </w:pPr>
          </w:p>
        </w:tc>
        <w:tc>
          <w:tcPr>
            <w:tcW w:w="472"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2013</w:t>
            </w:r>
          </w:p>
        </w:tc>
        <w:tc>
          <w:tcPr>
            <w:tcW w:w="45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lang w:val="en-US"/>
              </w:rPr>
            </w:pPr>
            <w:r>
              <w:rPr>
                <w:noProof/>
                <w:lang w:val="en-US"/>
              </w:rPr>
              <w:t>From : France</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lang w:val="en-US"/>
              </w:rPr>
              <w:t>To : Benin</w:t>
            </w:r>
          </w:p>
        </w:tc>
        <w:tc>
          <w:tcPr>
            <w:tcW w:w="77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lang w:val="en-US"/>
              </w:rPr>
            </w:pPr>
            <w:r>
              <w:rPr>
                <w:noProof/>
                <w:lang w:val="en-US"/>
              </w:rPr>
              <w:t>B3140</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lang w:val="en-US"/>
              </w:rPr>
              <w:t xml:space="preserve"> Wastes pneumatic tyres</w:t>
            </w:r>
          </w:p>
        </w:tc>
        <w:tc>
          <w:tcPr>
            <w:tcW w:w="48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lang w:val="en-US"/>
              </w:rPr>
              <w:t>unknown</w:t>
            </w:r>
          </w:p>
        </w:tc>
        <w:tc>
          <w:tcPr>
            <w:tcW w:w="94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 xml:space="preserve">Shipment of waste without notification      </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 xml:space="preserve">Establishment of a process verbal  - </w:t>
            </w:r>
          </w:p>
          <w:p w:rsidR="00BB590B" w:rsidRDefault="00D22AAA">
            <w:pPr>
              <w:pStyle w:val="Normal-11pt-table"/>
              <w:rPr>
                <w:noProof/>
              </w:rPr>
            </w:pPr>
            <w:r>
              <w:rPr>
                <w:noProof/>
              </w:rPr>
              <w:t>Take back of the waste</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vertAlign w:val="superscript"/>
              </w:rPr>
            </w:pPr>
          </w:p>
        </w:tc>
        <w:tc>
          <w:tcPr>
            <w:tcW w:w="472"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2013</w:t>
            </w:r>
          </w:p>
        </w:tc>
        <w:tc>
          <w:tcPr>
            <w:tcW w:w="45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lang w:val="en-US"/>
              </w:rPr>
            </w:pPr>
            <w:r>
              <w:rPr>
                <w:noProof/>
                <w:lang w:val="en-US"/>
              </w:rPr>
              <w:t>From : France (La Réunion)</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lang w:val="en-US"/>
              </w:rPr>
            </w:pPr>
            <w:r>
              <w:rPr>
                <w:noProof/>
                <w:lang w:val="en-US"/>
              </w:rPr>
              <w:t>To : Madagascar</w:t>
            </w:r>
          </w:p>
        </w:tc>
        <w:tc>
          <w:tcPr>
            <w:tcW w:w="77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EC list of waste :</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16 06 01* lead batteries</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16 01 03 end-of-life tyres</w:t>
            </w:r>
          </w:p>
        </w:tc>
        <w:tc>
          <w:tcPr>
            <w:tcW w:w="48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1200 batteries</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lang w:val="fr-FR"/>
              </w:rPr>
              <w:t>530 tyres</w:t>
            </w:r>
          </w:p>
        </w:tc>
        <w:tc>
          <w:tcPr>
            <w:tcW w:w="94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Export of hazardous waste to third countries</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Establishment of a process verbal ; Formal order (notice) issued by the Prefect</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vertAlign w:val="superscript"/>
              </w:rPr>
            </w:pPr>
          </w:p>
        </w:tc>
        <w:tc>
          <w:tcPr>
            <w:tcW w:w="472"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2013</w:t>
            </w:r>
          </w:p>
        </w:tc>
        <w:tc>
          <w:tcPr>
            <w:tcW w:w="45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lang w:val="en-US"/>
              </w:rPr>
            </w:pPr>
            <w:r>
              <w:rPr>
                <w:noProof/>
                <w:lang w:val="en-US"/>
              </w:rPr>
              <w:t>From : France (La Réunion)</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lang w:val="en-US"/>
              </w:rPr>
              <w:t>To : Madagascar</w:t>
            </w:r>
          </w:p>
        </w:tc>
        <w:tc>
          <w:tcPr>
            <w:tcW w:w="77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EC list of waste :</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16 06 01* lead batteries</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16 01 03 end-of-life tyres</w:t>
            </w:r>
          </w:p>
        </w:tc>
        <w:tc>
          <w:tcPr>
            <w:tcW w:w="48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 xml:space="preserve">200 </w:t>
            </w:r>
            <w:r>
              <w:rPr>
                <w:noProof/>
              </w:rPr>
              <w:t>batteries</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lang w:val="fr-FR"/>
              </w:rPr>
              <w:t>150 tyres</w:t>
            </w:r>
          </w:p>
        </w:tc>
        <w:tc>
          <w:tcPr>
            <w:tcW w:w="94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Export of hazardous waste to third countries</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Establishment of a process verbal</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vertAlign w:val="superscript"/>
              </w:rPr>
            </w:pPr>
          </w:p>
        </w:tc>
        <w:tc>
          <w:tcPr>
            <w:tcW w:w="472"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2013</w:t>
            </w:r>
          </w:p>
        </w:tc>
        <w:tc>
          <w:tcPr>
            <w:tcW w:w="45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lang w:val="en-US"/>
              </w:rPr>
            </w:pPr>
            <w:r>
              <w:rPr>
                <w:noProof/>
                <w:lang w:val="en-US"/>
              </w:rPr>
              <w:t>From : France (La Réunion)</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lang w:val="en-US"/>
              </w:rPr>
              <w:t>To : Madagascar</w:t>
            </w:r>
          </w:p>
        </w:tc>
        <w:tc>
          <w:tcPr>
            <w:tcW w:w="77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EC list of waste :</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16 06 01* lead batteries</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16 01 03 end-of-life tyres</w:t>
            </w:r>
          </w:p>
        </w:tc>
        <w:tc>
          <w:tcPr>
            <w:tcW w:w="48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1000 batteries</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lang w:val="fr-FR"/>
              </w:rPr>
              <w:t>30 tyres</w:t>
            </w:r>
          </w:p>
        </w:tc>
        <w:tc>
          <w:tcPr>
            <w:tcW w:w="94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 xml:space="preserve">Export of </w:t>
            </w:r>
            <w:r>
              <w:rPr>
                <w:noProof/>
              </w:rPr>
              <w:t>hazardous waste to third countries</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Establishment of a process verbal</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vertAlign w:val="superscript"/>
              </w:rPr>
            </w:pPr>
          </w:p>
        </w:tc>
        <w:tc>
          <w:tcPr>
            <w:tcW w:w="472"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2013</w:t>
            </w:r>
          </w:p>
        </w:tc>
        <w:tc>
          <w:tcPr>
            <w:tcW w:w="45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lang w:val="en-US"/>
              </w:rPr>
            </w:pPr>
            <w:r>
              <w:rPr>
                <w:noProof/>
                <w:lang w:val="en-US"/>
              </w:rPr>
              <w:t>From : France (La Réunion)</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lang w:val="en-US"/>
              </w:rPr>
              <w:t>To : Madagascar</w:t>
            </w:r>
          </w:p>
        </w:tc>
        <w:tc>
          <w:tcPr>
            <w:tcW w:w="77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 xml:space="preserve">EC list of waste : </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16 06 01* lead batteries</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16 02 11* discarded equipment containing CFC, HCFC, HFC</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16 01 03 end-of-life tyres</w:t>
            </w:r>
          </w:p>
        </w:tc>
        <w:tc>
          <w:tcPr>
            <w:tcW w:w="48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lang w:val="fr-FR"/>
              </w:rPr>
            </w:pPr>
            <w:r>
              <w:rPr>
                <w:noProof/>
                <w:lang w:val="fr-FR"/>
              </w:rPr>
              <w:t xml:space="preserve">375 </w:t>
            </w:r>
            <w:r>
              <w:rPr>
                <w:noProof/>
                <w:lang w:val="fr-FR"/>
              </w:rPr>
              <w:t>batteries</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lang w:val="fr-FR"/>
              </w:rPr>
            </w:pPr>
            <w:r>
              <w:rPr>
                <w:noProof/>
                <w:lang w:val="fr-FR"/>
              </w:rPr>
              <w:t>16 fridges</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lang w:val="fr-FR"/>
              </w:rPr>
              <w:t>13 tyres</w:t>
            </w:r>
          </w:p>
        </w:tc>
        <w:tc>
          <w:tcPr>
            <w:tcW w:w="94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Export of hazardous waste to third countries</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Establishment of a process verbal</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vertAlign w:val="superscript"/>
              </w:rPr>
            </w:pPr>
          </w:p>
        </w:tc>
        <w:tc>
          <w:tcPr>
            <w:tcW w:w="472"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2013</w:t>
            </w:r>
          </w:p>
        </w:tc>
        <w:tc>
          <w:tcPr>
            <w:tcW w:w="45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lang w:val="en-US"/>
              </w:rPr>
            </w:pPr>
            <w:r>
              <w:rPr>
                <w:noProof/>
                <w:lang w:val="en-US"/>
              </w:rPr>
              <w:t>From : France (La Réunion)</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lang w:val="en-US"/>
              </w:rPr>
              <w:t>To : Madagascar</w:t>
            </w:r>
          </w:p>
        </w:tc>
        <w:tc>
          <w:tcPr>
            <w:tcW w:w="77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EC list of waste :</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16 06 01* lead batteries</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 xml:space="preserve">16 02 11* discarded equipment containing CFC, HCFC, </w:t>
            </w:r>
            <w:r>
              <w:rPr>
                <w:noProof/>
              </w:rPr>
              <w:t>HFC</w:t>
            </w:r>
          </w:p>
        </w:tc>
        <w:tc>
          <w:tcPr>
            <w:tcW w:w="48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1,5 ton  of batteries</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15 fridges and different E-waste</w:t>
            </w:r>
          </w:p>
        </w:tc>
        <w:tc>
          <w:tcPr>
            <w:tcW w:w="94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Export of hazardous waste to third countries</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Establishment of a process verbal</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vertAlign w:val="superscript"/>
              </w:rPr>
            </w:pPr>
          </w:p>
        </w:tc>
        <w:tc>
          <w:tcPr>
            <w:tcW w:w="472"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2013</w:t>
            </w:r>
          </w:p>
        </w:tc>
        <w:tc>
          <w:tcPr>
            <w:tcW w:w="45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lang w:val="en-US"/>
              </w:rPr>
            </w:pPr>
            <w:r>
              <w:rPr>
                <w:noProof/>
                <w:lang w:val="en-US"/>
              </w:rPr>
              <w:t>From : France (La Réunion)</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lang w:val="en-US"/>
              </w:rPr>
              <w:t>To : Madagascar</w:t>
            </w:r>
          </w:p>
        </w:tc>
        <w:tc>
          <w:tcPr>
            <w:tcW w:w="77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EC list of waste :</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16 06 01* lead batteries</w:t>
            </w:r>
          </w:p>
        </w:tc>
        <w:tc>
          <w:tcPr>
            <w:tcW w:w="48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lang w:val="fr-FR"/>
              </w:rPr>
              <w:t>27,5 tonnes of batteries</w:t>
            </w:r>
          </w:p>
        </w:tc>
        <w:tc>
          <w:tcPr>
            <w:tcW w:w="94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Export of hazardous waste to third countries</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Establishment of a process verbal</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vertAlign w:val="superscript"/>
              </w:rPr>
            </w:pPr>
          </w:p>
        </w:tc>
        <w:tc>
          <w:tcPr>
            <w:tcW w:w="472"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2013</w:t>
            </w:r>
          </w:p>
        </w:tc>
        <w:tc>
          <w:tcPr>
            <w:tcW w:w="45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lang w:val="en-US"/>
              </w:rPr>
            </w:pPr>
            <w:r>
              <w:rPr>
                <w:noProof/>
                <w:lang w:val="en-US"/>
              </w:rPr>
              <w:t>From : France (La Réunion)</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lang w:val="en-US"/>
              </w:rPr>
              <w:t>To : Madagascar</w:t>
            </w:r>
          </w:p>
        </w:tc>
        <w:tc>
          <w:tcPr>
            <w:tcW w:w="77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EC list of waste :</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16 06 04* alkaline batteries</w:t>
            </w:r>
          </w:p>
        </w:tc>
        <w:tc>
          <w:tcPr>
            <w:tcW w:w="48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1 container</w:t>
            </w:r>
          </w:p>
        </w:tc>
        <w:tc>
          <w:tcPr>
            <w:tcW w:w="94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Export of hazardous waste to third countries</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 xml:space="preserve">Establishment of a </w:t>
            </w:r>
            <w:r>
              <w:rPr>
                <w:noProof/>
              </w:rPr>
              <w:t>process verbal -</w:t>
            </w:r>
          </w:p>
          <w:p w:rsidR="00BB590B" w:rsidRDefault="00D22AAA">
            <w:pPr>
              <w:pStyle w:val="Normal-11pt-table"/>
              <w:rPr>
                <w:noProof/>
              </w:rPr>
            </w:pPr>
            <w:r>
              <w:rPr>
                <w:noProof/>
              </w:rPr>
              <w:t>Formal order (notice) issued by the Prefect</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vertAlign w:val="superscript"/>
              </w:rPr>
            </w:pPr>
          </w:p>
        </w:tc>
        <w:tc>
          <w:tcPr>
            <w:tcW w:w="472"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2013</w:t>
            </w:r>
          </w:p>
        </w:tc>
        <w:tc>
          <w:tcPr>
            <w:tcW w:w="45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lang w:val="en-US"/>
              </w:rPr>
            </w:pPr>
            <w:r>
              <w:rPr>
                <w:noProof/>
                <w:lang w:val="en-US"/>
              </w:rPr>
              <w:t>From : France (La Réunion)</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lang w:val="en-US"/>
              </w:rPr>
              <w:t>To : Madagascar</w:t>
            </w:r>
          </w:p>
        </w:tc>
        <w:tc>
          <w:tcPr>
            <w:tcW w:w="77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 xml:space="preserve">EC list of waste : </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16 06 01* lead batteries</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16 02 11* discarded equipment containing CFC, HCFC, HFC</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16 01 03 end-of-life tyres</w:t>
            </w:r>
          </w:p>
        </w:tc>
        <w:tc>
          <w:tcPr>
            <w:tcW w:w="48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 xml:space="preserve">5 tons of </w:t>
            </w:r>
            <w:r>
              <w:rPr>
                <w:noProof/>
              </w:rPr>
              <w:t>batteries</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E-waste</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600 tyres</w:t>
            </w:r>
          </w:p>
        </w:tc>
        <w:tc>
          <w:tcPr>
            <w:tcW w:w="94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Export of hazardous waste to third countries</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Establishment of a process verbal</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vertAlign w:val="superscript"/>
              </w:rPr>
            </w:pPr>
          </w:p>
        </w:tc>
        <w:tc>
          <w:tcPr>
            <w:tcW w:w="472"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2013</w:t>
            </w:r>
          </w:p>
        </w:tc>
        <w:tc>
          <w:tcPr>
            <w:tcW w:w="45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lang w:val="en-US"/>
              </w:rPr>
            </w:pPr>
            <w:r>
              <w:rPr>
                <w:noProof/>
                <w:lang w:val="en-US"/>
              </w:rPr>
              <w:t>From : France (La Réunion)</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lang w:val="en-US"/>
              </w:rPr>
              <w:t>To : Madagascar</w:t>
            </w:r>
          </w:p>
        </w:tc>
        <w:tc>
          <w:tcPr>
            <w:tcW w:w="77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 xml:space="preserve">EC list of waste : </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16 06 01* lead batteries</w:t>
            </w:r>
          </w:p>
          <w:p w:rsidR="00BB590B" w:rsidRDefault="00BB590B">
            <w:pPr>
              <w:pStyle w:val="Normal-11pt-table"/>
              <w:cnfStyle w:val="000000000000" w:firstRow="0" w:lastRow="0" w:firstColumn="0" w:lastColumn="0" w:oddVBand="0" w:evenVBand="0" w:oddHBand="0" w:evenHBand="0" w:firstRowFirstColumn="0" w:firstRowLastColumn="0" w:lastRowFirstColumn="0" w:lastRowLastColumn="0"/>
              <w:rPr>
                <w:noProof/>
              </w:rPr>
            </w:pPr>
          </w:p>
        </w:tc>
        <w:tc>
          <w:tcPr>
            <w:tcW w:w="48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1 container</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lead batteries</w:t>
            </w:r>
          </w:p>
        </w:tc>
        <w:tc>
          <w:tcPr>
            <w:tcW w:w="94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 xml:space="preserve">Export of hazardous waste </w:t>
            </w:r>
            <w:r>
              <w:rPr>
                <w:noProof/>
              </w:rPr>
              <w:t>to third countries</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Establishment of a process verbal</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vertAlign w:val="superscript"/>
              </w:rPr>
            </w:pPr>
          </w:p>
        </w:tc>
        <w:tc>
          <w:tcPr>
            <w:tcW w:w="472"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2013</w:t>
            </w:r>
          </w:p>
        </w:tc>
        <w:tc>
          <w:tcPr>
            <w:tcW w:w="45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lang w:val="en-US"/>
              </w:rPr>
            </w:pPr>
            <w:r>
              <w:rPr>
                <w:noProof/>
                <w:lang w:val="en-US"/>
              </w:rPr>
              <w:t>From : France (La Réunion)</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lang w:val="en-US"/>
              </w:rPr>
              <w:t>To : Madagascar</w:t>
            </w:r>
          </w:p>
        </w:tc>
        <w:tc>
          <w:tcPr>
            <w:tcW w:w="77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 xml:space="preserve">EC list of waste : </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16 06 01* lead batteries</w:t>
            </w:r>
          </w:p>
          <w:p w:rsidR="00BB590B" w:rsidRDefault="00BB590B">
            <w:pPr>
              <w:pStyle w:val="Normal-11pt-table"/>
              <w:cnfStyle w:val="000000100000" w:firstRow="0" w:lastRow="0" w:firstColumn="0" w:lastColumn="0" w:oddVBand="0" w:evenVBand="0" w:oddHBand="1" w:evenHBand="0" w:firstRowFirstColumn="0" w:firstRowLastColumn="0" w:lastRowFirstColumn="0" w:lastRowLastColumn="0"/>
              <w:rPr>
                <w:noProof/>
              </w:rPr>
            </w:pPr>
          </w:p>
        </w:tc>
        <w:tc>
          <w:tcPr>
            <w:tcW w:w="48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5 containers</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lead batteries</w:t>
            </w:r>
          </w:p>
        </w:tc>
        <w:tc>
          <w:tcPr>
            <w:tcW w:w="94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Export of hazardous waste to third countries</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 xml:space="preserve">Establishment of a process verbal </w:t>
            </w:r>
            <w:r>
              <w:rPr>
                <w:noProof/>
              </w:rPr>
              <w:t>-</w:t>
            </w:r>
          </w:p>
          <w:p w:rsidR="00BB590B" w:rsidRDefault="00D22AAA">
            <w:pPr>
              <w:pStyle w:val="Normal-11pt-table"/>
              <w:rPr>
                <w:noProof/>
              </w:rPr>
            </w:pPr>
            <w:r>
              <w:rPr>
                <w:noProof/>
              </w:rPr>
              <w:t>Formal order (notice) issued by the Prefect</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vertAlign w:val="superscript"/>
              </w:rPr>
            </w:pPr>
          </w:p>
        </w:tc>
        <w:tc>
          <w:tcPr>
            <w:tcW w:w="472"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2013</w:t>
            </w:r>
          </w:p>
        </w:tc>
        <w:tc>
          <w:tcPr>
            <w:tcW w:w="457" w:type="pct"/>
          </w:tcPr>
          <w:p w:rsidR="00BB590B" w:rsidRDefault="00BB590B">
            <w:pPr>
              <w:pStyle w:val="Normal-11pt-table"/>
              <w:cnfStyle w:val="000000000000" w:firstRow="0" w:lastRow="0" w:firstColumn="0" w:lastColumn="0" w:oddVBand="0" w:evenVBand="0" w:oddHBand="0" w:evenHBand="0" w:firstRowFirstColumn="0" w:firstRowLastColumn="0" w:lastRowFirstColumn="0" w:lastRowLastColumn="0"/>
              <w:rPr>
                <w:noProof/>
                <w:lang w:val="fr-FR"/>
              </w:rPr>
            </w:pP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lang w:val="fr-FR"/>
              </w:rPr>
            </w:pPr>
            <w:r>
              <w:rPr>
                <w:noProof/>
                <w:lang w:val="fr-FR"/>
              </w:rPr>
              <w:t>From : France</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lang w:val="fr-FR"/>
              </w:rPr>
              <w:t>To : Mauritania</w:t>
            </w:r>
          </w:p>
        </w:tc>
        <w:tc>
          <w:tcPr>
            <w:tcW w:w="77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EC list of waste :</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16 01 03 end-of-life tyres</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 xml:space="preserve">16 01 99     </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16 02 13* discarded equipment containing hazardous components</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16 01 04* end-of-life vehicles</w:t>
            </w:r>
          </w:p>
        </w:tc>
        <w:tc>
          <w:tcPr>
            <w:tcW w:w="48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lang w:val="fr-FR"/>
              </w:rPr>
              <w:t>unknown</w:t>
            </w:r>
          </w:p>
        </w:tc>
        <w:tc>
          <w:tcPr>
            <w:tcW w:w="94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 xml:space="preserve">Shipment of waste effected without notification      </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Take back of the waste and disposal of the waste in a different facility</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vertAlign w:val="superscript"/>
              </w:rPr>
            </w:pPr>
          </w:p>
        </w:tc>
        <w:tc>
          <w:tcPr>
            <w:tcW w:w="472"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2013</w:t>
            </w:r>
          </w:p>
        </w:tc>
        <w:tc>
          <w:tcPr>
            <w:tcW w:w="45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lang w:val="en-US"/>
              </w:rPr>
            </w:pPr>
            <w:r>
              <w:rPr>
                <w:noProof/>
                <w:lang w:val="en-US"/>
              </w:rPr>
              <w:t>From : France</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lang w:val="en-US"/>
              </w:rPr>
              <w:t>To : Senegal</w:t>
            </w:r>
          </w:p>
        </w:tc>
        <w:tc>
          <w:tcPr>
            <w:tcW w:w="77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 xml:space="preserve">EC list of waste : </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 xml:space="preserve">16 01 21* hazardous components </w:t>
            </w:r>
          </w:p>
        </w:tc>
        <w:tc>
          <w:tcPr>
            <w:tcW w:w="48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lang w:val="fr-FR"/>
              </w:rPr>
              <w:t>71 tons</w:t>
            </w:r>
          </w:p>
        </w:tc>
        <w:tc>
          <w:tcPr>
            <w:tcW w:w="94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 xml:space="preserve">Shipment of waste effected without notification      </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Take back of the waste</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vertAlign w:val="superscript"/>
              </w:rPr>
            </w:pPr>
          </w:p>
        </w:tc>
        <w:tc>
          <w:tcPr>
            <w:tcW w:w="472"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2013</w:t>
            </w:r>
          </w:p>
        </w:tc>
        <w:tc>
          <w:tcPr>
            <w:tcW w:w="45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lang w:val="en-US"/>
              </w:rPr>
            </w:pPr>
            <w:r>
              <w:rPr>
                <w:noProof/>
                <w:lang w:val="en-US"/>
              </w:rPr>
              <w:t>From : France</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lang w:val="en-US"/>
              </w:rPr>
              <w:t>To : Egypt</w:t>
            </w:r>
          </w:p>
        </w:tc>
        <w:tc>
          <w:tcPr>
            <w:tcW w:w="77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 xml:space="preserve">EC list of waste : </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20 01 10 (Clothes),</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 xml:space="preserve"> 20 01 36,    20 01 23*, 20 01 35* (Discarded Equipment), 16 01 04*(End-of-life vehicles), 16 05 07* (Discarded inorganic chemicals)</w:t>
            </w:r>
          </w:p>
        </w:tc>
        <w:tc>
          <w:tcPr>
            <w:tcW w:w="48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lang w:val="fr-FR"/>
              </w:rPr>
              <w:t>40 tons</w:t>
            </w:r>
          </w:p>
        </w:tc>
        <w:tc>
          <w:tcPr>
            <w:tcW w:w="94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 xml:space="preserve">Shipment of waste effected without notification      </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Take back of the waste and disposal of the waste in a differe</w:t>
            </w:r>
            <w:r>
              <w:rPr>
                <w:noProof/>
              </w:rPr>
              <w:t>nt facility</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vertAlign w:val="superscript"/>
              </w:rPr>
            </w:pPr>
          </w:p>
        </w:tc>
        <w:tc>
          <w:tcPr>
            <w:tcW w:w="472"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2013</w:t>
            </w:r>
          </w:p>
        </w:tc>
        <w:tc>
          <w:tcPr>
            <w:tcW w:w="45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lang w:val="en-US"/>
              </w:rPr>
            </w:pPr>
            <w:r>
              <w:rPr>
                <w:noProof/>
                <w:lang w:val="en-US"/>
              </w:rPr>
              <w:t>From : France</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lang w:val="en-US"/>
              </w:rPr>
              <w:t>To : Turkey</w:t>
            </w:r>
          </w:p>
        </w:tc>
        <w:tc>
          <w:tcPr>
            <w:tcW w:w="77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 xml:space="preserve">EC list of waste : </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16 01 21* hazardous components</w:t>
            </w:r>
          </w:p>
        </w:tc>
        <w:tc>
          <w:tcPr>
            <w:tcW w:w="48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24 tons</w:t>
            </w:r>
          </w:p>
        </w:tc>
        <w:tc>
          <w:tcPr>
            <w:tcW w:w="94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 xml:space="preserve">Shipment of waste effected without notification      </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 xml:space="preserve">Take back of the waste </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vertAlign w:val="superscript"/>
              </w:rPr>
            </w:pPr>
          </w:p>
        </w:tc>
        <w:tc>
          <w:tcPr>
            <w:tcW w:w="472"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2013</w:t>
            </w:r>
          </w:p>
        </w:tc>
        <w:tc>
          <w:tcPr>
            <w:tcW w:w="45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lang w:val="en-US"/>
              </w:rPr>
            </w:pPr>
            <w:r>
              <w:rPr>
                <w:noProof/>
                <w:lang w:val="en-US"/>
              </w:rPr>
              <w:t>From : France</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lang w:val="en-US"/>
              </w:rPr>
              <w:t>To : Belgium</w:t>
            </w:r>
          </w:p>
        </w:tc>
        <w:tc>
          <w:tcPr>
            <w:tcW w:w="77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EC list of waste :</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08 01 11* waste paint</w:t>
            </w:r>
            <w:r>
              <w:rPr>
                <w:noProof/>
              </w:rPr>
              <w:t xml:space="preserve"> and varnish containing organic solvents or other dangerous substances</w:t>
            </w:r>
          </w:p>
        </w:tc>
        <w:tc>
          <w:tcPr>
            <w:tcW w:w="48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 xml:space="preserve">17 tons </w:t>
            </w:r>
          </w:p>
        </w:tc>
        <w:tc>
          <w:tcPr>
            <w:tcW w:w="94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Shipment of waste effected without  the document contained in the Annex VII and without the contract required by the Article 18 (3) of the Regulation (EC) No. 1013/2006</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Take ba</w:t>
            </w:r>
            <w:r>
              <w:rPr>
                <w:noProof/>
              </w:rPr>
              <w:t>ck of the waste</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vertAlign w:val="superscript"/>
              </w:rPr>
            </w:pPr>
          </w:p>
        </w:tc>
        <w:tc>
          <w:tcPr>
            <w:tcW w:w="472"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2013</w:t>
            </w:r>
          </w:p>
        </w:tc>
        <w:tc>
          <w:tcPr>
            <w:tcW w:w="45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lang w:val="en-US"/>
              </w:rPr>
            </w:pPr>
            <w:r>
              <w:rPr>
                <w:noProof/>
                <w:lang w:val="en-US"/>
              </w:rPr>
              <w:t>From : France</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lang w:val="en-US"/>
              </w:rPr>
              <w:t>To : Germany</w:t>
            </w:r>
          </w:p>
        </w:tc>
        <w:tc>
          <w:tcPr>
            <w:tcW w:w="77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 xml:space="preserve">B1110 </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Electrical and electronic assemblies</w:t>
            </w:r>
          </w:p>
        </w:tc>
        <w:tc>
          <w:tcPr>
            <w:tcW w:w="48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lang w:val="fr-FR"/>
              </w:rPr>
            </w:pPr>
            <w:r>
              <w:rPr>
                <w:noProof/>
                <w:lang w:val="fr-FR"/>
              </w:rPr>
              <w:t>12 000 kg</w:t>
            </w:r>
          </w:p>
          <w:p w:rsidR="00BB590B" w:rsidRDefault="00BB590B">
            <w:pPr>
              <w:pStyle w:val="Normal-11pt-table"/>
              <w:cnfStyle w:val="000000100000" w:firstRow="0" w:lastRow="0" w:firstColumn="0" w:lastColumn="0" w:oddVBand="0" w:evenVBand="0" w:oddHBand="1" w:evenHBand="0" w:firstRowFirstColumn="0" w:firstRowLastColumn="0" w:lastRowFirstColumn="0" w:lastRowLastColumn="0"/>
              <w:rPr>
                <w:noProof/>
              </w:rPr>
            </w:pPr>
          </w:p>
        </w:tc>
        <w:tc>
          <w:tcPr>
            <w:tcW w:w="94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 xml:space="preserve">Shipment of waste effected without notification and without the consent of the competent authorities concerned       </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 xml:space="preserve">Take back of the waste with the </w:t>
            </w:r>
            <w:r>
              <w:rPr>
                <w:noProof/>
              </w:rPr>
              <w:t>support of the competent authority of destination</w:t>
            </w:r>
          </w:p>
        </w:tc>
      </w:tr>
      <w:tr w:rsidR="00BB590B" w:rsidTr="00BB590B">
        <w:trPr>
          <w:trHeight w:val="1550"/>
        </w:trPr>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vertAlign w:val="superscript"/>
              </w:rPr>
            </w:pPr>
          </w:p>
        </w:tc>
        <w:tc>
          <w:tcPr>
            <w:tcW w:w="472"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2013</w:t>
            </w:r>
          </w:p>
        </w:tc>
        <w:tc>
          <w:tcPr>
            <w:tcW w:w="45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From : Principality of Andorra</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To : France</w:t>
            </w:r>
          </w:p>
        </w:tc>
        <w:tc>
          <w:tcPr>
            <w:tcW w:w="77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 xml:space="preserve">EC list of waste : </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16 01 04* end-of-life vehicles</w:t>
            </w:r>
          </w:p>
        </w:tc>
        <w:tc>
          <w:tcPr>
            <w:tcW w:w="48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lang w:val="fr-FR"/>
              </w:rPr>
              <w:t xml:space="preserve">1 400 </w:t>
            </w:r>
            <w:r>
              <w:rPr>
                <w:noProof/>
              </w:rPr>
              <w:t>end-of-life vehicles</w:t>
            </w:r>
          </w:p>
        </w:tc>
        <w:tc>
          <w:tcPr>
            <w:tcW w:w="94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 xml:space="preserve">Shipment of waste effected without notification and without the consent of the competent authorities concerned  </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The criminal proceedings have been managed by the customs authorities</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vertAlign w:val="superscript"/>
              </w:rPr>
            </w:pPr>
          </w:p>
        </w:tc>
        <w:tc>
          <w:tcPr>
            <w:tcW w:w="472"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2013</w:t>
            </w:r>
          </w:p>
        </w:tc>
        <w:tc>
          <w:tcPr>
            <w:tcW w:w="45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From : France</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To : United Arab Emirates</w:t>
            </w:r>
          </w:p>
        </w:tc>
        <w:tc>
          <w:tcPr>
            <w:tcW w:w="77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 xml:space="preserve">B1250 </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Waste end-of-life m</w:t>
            </w:r>
            <w:r>
              <w:rPr>
                <w:noProof/>
              </w:rPr>
              <w:t>otor vehicles containing neither liquids nor other hazardous components</w:t>
            </w:r>
          </w:p>
        </w:tc>
        <w:tc>
          <w:tcPr>
            <w:tcW w:w="48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lang w:val="fr-FR"/>
              </w:rPr>
              <w:t>23,72 tons</w:t>
            </w:r>
          </w:p>
        </w:tc>
        <w:tc>
          <w:tcPr>
            <w:tcW w:w="94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 xml:space="preserve">Shipment of waste effected without notification and without the consent of the competent authorities concerned  </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 xml:space="preserve">Take back of the waste and return of the waste in the place </w:t>
            </w:r>
            <w:r>
              <w:rPr>
                <w:noProof/>
              </w:rPr>
              <w:t>of dispatch</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vertAlign w:val="superscript"/>
              </w:rPr>
            </w:pPr>
          </w:p>
        </w:tc>
        <w:tc>
          <w:tcPr>
            <w:tcW w:w="472"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2013</w:t>
            </w:r>
          </w:p>
        </w:tc>
        <w:tc>
          <w:tcPr>
            <w:tcW w:w="45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 xml:space="preserve">From : France </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 xml:space="preserve">To : Mali </w:t>
            </w:r>
          </w:p>
          <w:p w:rsidR="00BB590B" w:rsidRDefault="00BB590B">
            <w:pPr>
              <w:pStyle w:val="Normal-11pt-table"/>
              <w:cnfStyle w:val="000000000000" w:firstRow="0" w:lastRow="0" w:firstColumn="0" w:lastColumn="0" w:oddVBand="0" w:evenVBand="0" w:oddHBand="0" w:evenHBand="0" w:firstRowFirstColumn="0" w:firstRowLastColumn="0" w:lastRowFirstColumn="0" w:lastRowLastColumn="0"/>
              <w:rPr>
                <w:noProof/>
              </w:rPr>
            </w:pPr>
          </w:p>
        </w:tc>
        <w:tc>
          <w:tcPr>
            <w:tcW w:w="77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 xml:space="preserve">EC list of waste : </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 xml:space="preserve">20 01 35* discarded electrical and electronic equipment </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- 9 fridges containing cfc   - 5 compressors containing cfc</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 xml:space="preserve">- 5 end-of-life fridges </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 xml:space="preserve">- 2 end-of-life TV  </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 xml:space="preserve">- 2 end-of-life TV (LCD)  - 2 end-of-life computer screens </w:t>
            </w:r>
          </w:p>
        </w:tc>
        <w:tc>
          <w:tcPr>
            <w:tcW w:w="487" w:type="pct"/>
          </w:tcPr>
          <w:p w:rsidR="00BB590B" w:rsidRDefault="00BB590B">
            <w:pPr>
              <w:pStyle w:val="Normal-11pt-table"/>
              <w:cnfStyle w:val="000000000000" w:firstRow="0" w:lastRow="0" w:firstColumn="0" w:lastColumn="0" w:oddVBand="0" w:evenVBand="0" w:oddHBand="0" w:evenHBand="0" w:firstRowFirstColumn="0" w:firstRowLastColumn="0" w:lastRowFirstColumn="0" w:lastRowLastColumn="0"/>
              <w:rPr>
                <w:noProof/>
              </w:rPr>
            </w:pPr>
          </w:p>
        </w:tc>
        <w:tc>
          <w:tcPr>
            <w:tcW w:w="94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 xml:space="preserve">Breach of the Article 36 (1) (a) of the Regulation (EC) No. 1013/2006 </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The take back of the waste has been requested from the notifier but the request remained unanswered.</w:t>
            </w:r>
          </w:p>
          <w:p w:rsidR="00BB590B" w:rsidRDefault="00D22AAA">
            <w:pPr>
              <w:pStyle w:val="Normal-11pt-table"/>
              <w:rPr>
                <w:noProof/>
              </w:rPr>
            </w:pPr>
            <w:r>
              <w:rPr>
                <w:noProof/>
              </w:rPr>
              <w:t xml:space="preserve">The criminal </w:t>
            </w:r>
            <w:r>
              <w:rPr>
                <w:noProof/>
              </w:rPr>
              <w:t>proceedings have been managed by the competent authorities of Belgium (the authorities of the police)</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vertAlign w:val="superscript"/>
              </w:rPr>
            </w:pPr>
          </w:p>
        </w:tc>
        <w:tc>
          <w:tcPr>
            <w:tcW w:w="472"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lang w:val="en-US"/>
              </w:rPr>
              <w:t>2013</w:t>
            </w:r>
          </w:p>
        </w:tc>
        <w:tc>
          <w:tcPr>
            <w:tcW w:w="45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 xml:space="preserve">From : France </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To : China</w:t>
            </w:r>
          </w:p>
        </w:tc>
        <w:tc>
          <w:tcPr>
            <w:tcW w:w="77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 xml:space="preserve">EC list of waste : </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17 04 11 (Cables)</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GC020 (Electronic scraps)</w:t>
            </w:r>
          </w:p>
        </w:tc>
        <w:tc>
          <w:tcPr>
            <w:tcW w:w="48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 xml:space="preserve">38 890 </w:t>
            </w:r>
          </w:p>
          <w:p w:rsidR="00BB590B" w:rsidRDefault="00BB590B">
            <w:pPr>
              <w:pStyle w:val="Normal-11pt-table"/>
              <w:cnfStyle w:val="000000100000" w:firstRow="0" w:lastRow="0" w:firstColumn="0" w:lastColumn="0" w:oddVBand="0" w:evenVBand="0" w:oddHBand="1" w:evenHBand="0" w:firstRowFirstColumn="0" w:firstRowLastColumn="0" w:lastRowFirstColumn="0" w:lastRowLastColumn="0"/>
              <w:rPr>
                <w:noProof/>
              </w:rPr>
            </w:pPr>
          </w:p>
        </w:tc>
        <w:tc>
          <w:tcPr>
            <w:tcW w:w="94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Breach of the Article 36 (1) (a) of the Regulati</w:t>
            </w:r>
            <w:r>
              <w:rPr>
                <w:noProof/>
              </w:rPr>
              <w:t xml:space="preserve">on (EC) No. 1013/2006 </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Waste taken back by the notifier</w:t>
            </w:r>
          </w:p>
          <w:p w:rsidR="00BB590B" w:rsidRDefault="00D22AAA">
            <w:pPr>
              <w:pStyle w:val="Normal-11pt-table"/>
              <w:rPr>
                <w:noProof/>
              </w:rPr>
            </w:pPr>
            <w:r>
              <w:rPr>
                <w:noProof/>
              </w:rPr>
              <w:t>The criminal proceedings have been managed by the customs authorities</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vertAlign w:val="superscript"/>
              </w:rPr>
            </w:pPr>
          </w:p>
        </w:tc>
        <w:tc>
          <w:tcPr>
            <w:tcW w:w="472"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lang w:val="en-US"/>
              </w:rPr>
              <w:t>2013</w:t>
            </w:r>
          </w:p>
        </w:tc>
        <w:tc>
          <w:tcPr>
            <w:tcW w:w="45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 xml:space="preserve">From : France </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To : United Arab Emirates</w:t>
            </w:r>
          </w:p>
          <w:p w:rsidR="00BB590B" w:rsidRDefault="00BB590B">
            <w:pPr>
              <w:pStyle w:val="Normal-11pt-table"/>
              <w:cnfStyle w:val="000000000000" w:firstRow="0" w:lastRow="0" w:firstColumn="0" w:lastColumn="0" w:oddVBand="0" w:evenVBand="0" w:oddHBand="0" w:evenHBand="0" w:firstRowFirstColumn="0" w:firstRowLastColumn="0" w:lastRowFirstColumn="0" w:lastRowLastColumn="0"/>
              <w:rPr>
                <w:noProof/>
              </w:rPr>
            </w:pPr>
          </w:p>
          <w:p w:rsidR="00BB590B" w:rsidRDefault="00BB590B">
            <w:pPr>
              <w:pStyle w:val="Normal-11pt-table"/>
              <w:cnfStyle w:val="000000000000" w:firstRow="0" w:lastRow="0" w:firstColumn="0" w:lastColumn="0" w:oddVBand="0" w:evenVBand="0" w:oddHBand="0" w:evenHBand="0" w:firstRowFirstColumn="0" w:firstRowLastColumn="0" w:lastRowFirstColumn="0" w:lastRowLastColumn="0"/>
              <w:rPr>
                <w:noProof/>
              </w:rPr>
            </w:pPr>
          </w:p>
        </w:tc>
        <w:tc>
          <w:tcPr>
            <w:tcW w:w="77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 xml:space="preserve">EC list of waste : </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20 01 11</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textiles</w:t>
            </w:r>
          </w:p>
          <w:p w:rsidR="00BB590B" w:rsidRDefault="00BB590B">
            <w:pPr>
              <w:pStyle w:val="Normal-11pt-table"/>
              <w:cnfStyle w:val="000000000000" w:firstRow="0" w:lastRow="0" w:firstColumn="0" w:lastColumn="0" w:oddVBand="0" w:evenVBand="0" w:oddHBand="0" w:evenHBand="0" w:firstRowFirstColumn="0" w:firstRowLastColumn="0" w:lastRowFirstColumn="0" w:lastRowLastColumn="0"/>
              <w:rPr>
                <w:noProof/>
              </w:rPr>
            </w:pPr>
          </w:p>
        </w:tc>
        <w:tc>
          <w:tcPr>
            <w:tcW w:w="48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18 560</w:t>
            </w:r>
          </w:p>
          <w:p w:rsidR="00BB590B" w:rsidRDefault="00BB590B">
            <w:pPr>
              <w:pStyle w:val="Normal-11pt-table"/>
              <w:cnfStyle w:val="000000000000" w:firstRow="0" w:lastRow="0" w:firstColumn="0" w:lastColumn="0" w:oddVBand="0" w:evenVBand="0" w:oddHBand="0" w:evenHBand="0" w:firstRowFirstColumn="0" w:firstRowLastColumn="0" w:lastRowFirstColumn="0" w:lastRowLastColumn="0"/>
              <w:rPr>
                <w:noProof/>
              </w:rPr>
            </w:pPr>
          </w:p>
        </w:tc>
        <w:tc>
          <w:tcPr>
            <w:tcW w:w="94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 xml:space="preserve">Breach of the Article 36 (1) (a) of the Regulation (EC) No. 1013/2006 </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The take back of the waste has been requested from the notifier but the request remained unanswered.</w:t>
            </w:r>
          </w:p>
          <w:p w:rsidR="00BB590B" w:rsidRDefault="00D22AAA">
            <w:pPr>
              <w:pStyle w:val="Normal-11pt-table"/>
              <w:rPr>
                <w:noProof/>
              </w:rPr>
            </w:pPr>
            <w:r>
              <w:rPr>
                <w:noProof/>
              </w:rPr>
              <w:t>The criminal proceedings have been managed by the customs authorities</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vertAlign w:val="superscript"/>
              </w:rPr>
            </w:pPr>
          </w:p>
        </w:tc>
        <w:tc>
          <w:tcPr>
            <w:tcW w:w="472"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lang w:val="en-US"/>
              </w:rPr>
              <w:t>2013</w:t>
            </w:r>
          </w:p>
        </w:tc>
        <w:tc>
          <w:tcPr>
            <w:tcW w:w="45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 xml:space="preserve">From : </w:t>
            </w:r>
            <w:r>
              <w:rPr>
                <w:noProof/>
              </w:rPr>
              <w:t>France</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To : China</w:t>
            </w:r>
          </w:p>
          <w:p w:rsidR="00BB590B" w:rsidRDefault="00BB590B">
            <w:pPr>
              <w:pStyle w:val="Normal-11pt-table"/>
              <w:cnfStyle w:val="000000100000" w:firstRow="0" w:lastRow="0" w:firstColumn="0" w:lastColumn="0" w:oddVBand="0" w:evenVBand="0" w:oddHBand="1" w:evenHBand="0" w:firstRowFirstColumn="0" w:firstRowLastColumn="0" w:lastRowFirstColumn="0" w:lastRowLastColumn="0"/>
              <w:rPr>
                <w:noProof/>
              </w:rPr>
            </w:pPr>
          </w:p>
        </w:tc>
        <w:tc>
          <w:tcPr>
            <w:tcW w:w="77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Mixture of wastes B1010 (Metal and metal-alloy wastes in metallic) and GC020 (Electronic scraps)</w:t>
            </w:r>
          </w:p>
        </w:tc>
        <w:tc>
          <w:tcPr>
            <w:tcW w:w="48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21 560</w:t>
            </w:r>
          </w:p>
          <w:p w:rsidR="00BB590B" w:rsidRDefault="00BB590B">
            <w:pPr>
              <w:pStyle w:val="Normal-11pt-table"/>
              <w:cnfStyle w:val="000000100000" w:firstRow="0" w:lastRow="0" w:firstColumn="0" w:lastColumn="0" w:oddVBand="0" w:evenVBand="0" w:oddHBand="1" w:evenHBand="0" w:firstRowFirstColumn="0" w:firstRowLastColumn="0" w:lastRowFirstColumn="0" w:lastRowLastColumn="0"/>
              <w:rPr>
                <w:noProof/>
              </w:rPr>
            </w:pPr>
          </w:p>
        </w:tc>
        <w:tc>
          <w:tcPr>
            <w:tcW w:w="94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 xml:space="preserve">Breach of the Article 36 (1) (a) of the Regulation (EC) No. 1013/2006 </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Waste taken back by the  notifier</w:t>
            </w:r>
          </w:p>
          <w:p w:rsidR="00BB590B" w:rsidRDefault="00D22AAA">
            <w:pPr>
              <w:pStyle w:val="Normal-11pt-table"/>
              <w:rPr>
                <w:noProof/>
              </w:rPr>
            </w:pPr>
            <w:r>
              <w:rPr>
                <w:noProof/>
              </w:rPr>
              <w:t>The criminal proceedings ha</w:t>
            </w:r>
            <w:r>
              <w:rPr>
                <w:noProof/>
              </w:rPr>
              <w:t>ve been managed by the customs authorities</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vertAlign w:val="superscript"/>
              </w:rPr>
            </w:pPr>
          </w:p>
        </w:tc>
        <w:tc>
          <w:tcPr>
            <w:tcW w:w="472"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lang w:val="en-US"/>
              </w:rPr>
              <w:t>2013</w:t>
            </w:r>
          </w:p>
        </w:tc>
        <w:tc>
          <w:tcPr>
            <w:tcW w:w="45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From : France</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To : China</w:t>
            </w:r>
          </w:p>
          <w:p w:rsidR="00BB590B" w:rsidRDefault="00BB590B">
            <w:pPr>
              <w:pStyle w:val="Normal-11pt-table"/>
              <w:cnfStyle w:val="000000000000" w:firstRow="0" w:lastRow="0" w:firstColumn="0" w:lastColumn="0" w:oddVBand="0" w:evenVBand="0" w:oddHBand="0" w:evenHBand="0" w:firstRowFirstColumn="0" w:firstRowLastColumn="0" w:lastRowFirstColumn="0" w:lastRowLastColumn="0"/>
              <w:rPr>
                <w:noProof/>
              </w:rPr>
            </w:pPr>
          </w:p>
        </w:tc>
        <w:tc>
          <w:tcPr>
            <w:tcW w:w="77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Mixture of wastes B1010 and GC020</w:t>
            </w:r>
          </w:p>
        </w:tc>
        <w:tc>
          <w:tcPr>
            <w:tcW w:w="48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21 560</w:t>
            </w:r>
          </w:p>
          <w:p w:rsidR="00BB590B" w:rsidRDefault="00BB590B">
            <w:pPr>
              <w:pStyle w:val="Normal-11pt-table"/>
              <w:cnfStyle w:val="000000000000" w:firstRow="0" w:lastRow="0" w:firstColumn="0" w:lastColumn="0" w:oddVBand="0" w:evenVBand="0" w:oddHBand="0" w:evenHBand="0" w:firstRowFirstColumn="0" w:firstRowLastColumn="0" w:lastRowFirstColumn="0" w:lastRowLastColumn="0"/>
              <w:rPr>
                <w:noProof/>
              </w:rPr>
            </w:pPr>
          </w:p>
        </w:tc>
        <w:tc>
          <w:tcPr>
            <w:tcW w:w="94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 xml:space="preserve">Breach of the Article 36 (1) (a) of the Regulation (EC) No. 1013/2006 </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Waste taken back by the  notifier</w:t>
            </w:r>
          </w:p>
          <w:p w:rsidR="00BB590B" w:rsidRDefault="00D22AAA">
            <w:pPr>
              <w:pStyle w:val="Normal-11pt-table"/>
              <w:rPr>
                <w:noProof/>
              </w:rPr>
            </w:pPr>
            <w:r>
              <w:rPr>
                <w:noProof/>
              </w:rPr>
              <w:t xml:space="preserve">The criminal proceedings have </w:t>
            </w:r>
            <w:r>
              <w:rPr>
                <w:noProof/>
              </w:rPr>
              <w:t>been managed by the customs authorities</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vertAlign w:val="superscript"/>
              </w:rPr>
            </w:pPr>
          </w:p>
        </w:tc>
        <w:tc>
          <w:tcPr>
            <w:tcW w:w="472"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lang w:val="en-US"/>
              </w:rPr>
              <w:t>2013</w:t>
            </w:r>
          </w:p>
        </w:tc>
        <w:tc>
          <w:tcPr>
            <w:tcW w:w="45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From : France</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To : China</w:t>
            </w:r>
          </w:p>
          <w:p w:rsidR="00BB590B" w:rsidRDefault="00BB590B">
            <w:pPr>
              <w:pStyle w:val="Normal-11pt-table"/>
              <w:cnfStyle w:val="000000100000" w:firstRow="0" w:lastRow="0" w:firstColumn="0" w:lastColumn="0" w:oddVBand="0" w:evenVBand="0" w:oddHBand="1" w:evenHBand="0" w:firstRowFirstColumn="0" w:firstRowLastColumn="0" w:lastRowFirstColumn="0" w:lastRowLastColumn="0"/>
              <w:rPr>
                <w:noProof/>
              </w:rPr>
            </w:pPr>
          </w:p>
        </w:tc>
        <w:tc>
          <w:tcPr>
            <w:tcW w:w="77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Mixture of wastes B1010 and GC020</w:t>
            </w:r>
          </w:p>
        </w:tc>
        <w:tc>
          <w:tcPr>
            <w:tcW w:w="48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44 180</w:t>
            </w:r>
          </w:p>
          <w:p w:rsidR="00BB590B" w:rsidRDefault="00BB590B">
            <w:pPr>
              <w:pStyle w:val="Normal-11pt-table"/>
              <w:cnfStyle w:val="000000100000" w:firstRow="0" w:lastRow="0" w:firstColumn="0" w:lastColumn="0" w:oddVBand="0" w:evenVBand="0" w:oddHBand="1" w:evenHBand="0" w:firstRowFirstColumn="0" w:firstRowLastColumn="0" w:lastRowFirstColumn="0" w:lastRowLastColumn="0"/>
              <w:rPr>
                <w:noProof/>
              </w:rPr>
            </w:pPr>
          </w:p>
        </w:tc>
        <w:tc>
          <w:tcPr>
            <w:tcW w:w="94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 xml:space="preserve">Breach of the Article 36 (1) (a) of the Regulation (EC) No. 1013/2006 </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Waste taken back by the  notifier</w:t>
            </w:r>
          </w:p>
          <w:p w:rsidR="00BB590B" w:rsidRDefault="00D22AAA">
            <w:pPr>
              <w:pStyle w:val="Normal-11pt-table"/>
              <w:rPr>
                <w:noProof/>
              </w:rPr>
            </w:pPr>
            <w:r>
              <w:rPr>
                <w:noProof/>
              </w:rPr>
              <w:t xml:space="preserve">The criminal proceedings have been </w:t>
            </w:r>
            <w:r>
              <w:rPr>
                <w:noProof/>
              </w:rPr>
              <w:t>managed by the customs authorities</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vertAlign w:val="superscript"/>
              </w:rPr>
            </w:pPr>
          </w:p>
        </w:tc>
        <w:tc>
          <w:tcPr>
            <w:tcW w:w="472"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lang w:val="en-US"/>
              </w:rPr>
              <w:t>2013</w:t>
            </w:r>
          </w:p>
        </w:tc>
        <w:tc>
          <w:tcPr>
            <w:tcW w:w="45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From : France</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To : India</w:t>
            </w:r>
          </w:p>
        </w:tc>
        <w:tc>
          <w:tcPr>
            <w:tcW w:w="77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Mixture of wastes B1010 (Metal and metal-alloy wastes in metallic)  and B3010 (Solid plastic waste)</w:t>
            </w:r>
          </w:p>
        </w:tc>
        <w:tc>
          <w:tcPr>
            <w:tcW w:w="48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17 600</w:t>
            </w:r>
          </w:p>
        </w:tc>
        <w:tc>
          <w:tcPr>
            <w:tcW w:w="94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Breach of the Article 36 (1) (a) of the Regulation (EC) No. 1013/2006</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 xml:space="preserve">Waste taken </w:t>
            </w:r>
            <w:r>
              <w:rPr>
                <w:noProof/>
              </w:rPr>
              <w:t>back by the  notifier</w:t>
            </w:r>
          </w:p>
          <w:p w:rsidR="00BB590B" w:rsidRDefault="00D22AAA">
            <w:pPr>
              <w:pStyle w:val="Normal-11pt-table"/>
              <w:rPr>
                <w:noProof/>
              </w:rPr>
            </w:pPr>
            <w:r>
              <w:rPr>
                <w:noProof/>
              </w:rPr>
              <w:t>The criminal proceedings have been managed by the customs authorities</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vertAlign w:val="superscript"/>
              </w:rPr>
            </w:pPr>
          </w:p>
        </w:tc>
        <w:tc>
          <w:tcPr>
            <w:tcW w:w="472"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lang w:val="en-US"/>
              </w:rPr>
              <w:t>2013</w:t>
            </w:r>
          </w:p>
        </w:tc>
        <w:tc>
          <w:tcPr>
            <w:tcW w:w="45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 xml:space="preserve">From : France </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 xml:space="preserve">To : Hong Kong </w:t>
            </w:r>
          </w:p>
          <w:p w:rsidR="00BB590B" w:rsidRDefault="00BB590B">
            <w:pPr>
              <w:pStyle w:val="Normal-11pt-table"/>
              <w:cnfStyle w:val="000000100000" w:firstRow="0" w:lastRow="0" w:firstColumn="0" w:lastColumn="0" w:oddVBand="0" w:evenVBand="0" w:oddHBand="1" w:evenHBand="0" w:firstRowFirstColumn="0" w:firstRowLastColumn="0" w:lastRowFirstColumn="0" w:lastRowLastColumn="0"/>
              <w:rPr>
                <w:noProof/>
              </w:rPr>
            </w:pPr>
          </w:p>
        </w:tc>
        <w:tc>
          <w:tcPr>
            <w:tcW w:w="77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GC 020</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Electronic scraps (e.g. printed circuit boards, electronic components, wire, etc.)</w:t>
            </w:r>
          </w:p>
        </w:tc>
        <w:tc>
          <w:tcPr>
            <w:tcW w:w="48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8 200</w:t>
            </w:r>
          </w:p>
          <w:p w:rsidR="00BB590B" w:rsidRDefault="00BB590B">
            <w:pPr>
              <w:pStyle w:val="Normal-11pt-table"/>
              <w:cnfStyle w:val="000000100000" w:firstRow="0" w:lastRow="0" w:firstColumn="0" w:lastColumn="0" w:oddVBand="0" w:evenVBand="0" w:oddHBand="1" w:evenHBand="0" w:firstRowFirstColumn="0" w:firstRowLastColumn="0" w:lastRowFirstColumn="0" w:lastRowLastColumn="0"/>
              <w:rPr>
                <w:noProof/>
              </w:rPr>
            </w:pPr>
          </w:p>
        </w:tc>
        <w:tc>
          <w:tcPr>
            <w:tcW w:w="94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 xml:space="preserve">Breach of the Article 18 of </w:t>
            </w:r>
            <w:r>
              <w:rPr>
                <w:noProof/>
              </w:rPr>
              <w:t xml:space="preserve">the Regulation (EC) No. 1013/2006 </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The waste shipment being effected in a way which is not specified materially in the document set out in the Annex  VII</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The criminal proceedings have been managed by the customs authorities</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vertAlign w:val="superscript"/>
              </w:rPr>
            </w:pPr>
          </w:p>
        </w:tc>
        <w:tc>
          <w:tcPr>
            <w:tcW w:w="472" w:type="pct"/>
            <w:tcBorders>
              <w:bottom w:val="dotted" w:sz="4" w:space="0" w:color="A6A6A6" w:themeColor="background1" w:themeShade="A6"/>
            </w:tcBorders>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lang w:val="en-US"/>
              </w:rPr>
              <w:t xml:space="preserve">2013 </w:t>
            </w:r>
          </w:p>
        </w:tc>
        <w:tc>
          <w:tcPr>
            <w:tcW w:w="457" w:type="pct"/>
            <w:tcBorders>
              <w:bottom w:val="dotted" w:sz="4" w:space="0" w:color="A6A6A6" w:themeColor="background1" w:themeShade="A6"/>
            </w:tcBorders>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rFonts w:eastAsia="TimesNewRomanPSMT"/>
                <w:noProof/>
              </w:rPr>
            </w:pPr>
            <w:r>
              <w:rPr>
                <w:rFonts w:eastAsia="TimesNewRomanPSMT"/>
                <w:noProof/>
              </w:rPr>
              <w:t xml:space="preserve">From : France </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rFonts w:eastAsia="TimesNewRomanPSMT"/>
                <w:noProof/>
              </w:rPr>
              <w:t xml:space="preserve">To : </w:t>
            </w:r>
            <w:r>
              <w:rPr>
                <w:rFonts w:eastAsia="TimesNewRomanPSMT"/>
                <w:noProof/>
              </w:rPr>
              <w:t>Cameroon</w:t>
            </w:r>
          </w:p>
        </w:tc>
        <w:tc>
          <w:tcPr>
            <w:tcW w:w="770" w:type="pct"/>
            <w:gridSpan w:val="3"/>
            <w:tcBorders>
              <w:bottom w:val="dotted" w:sz="4" w:space="0" w:color="A6A6A6" w:themeColor="background1" w:themeShade="A6"/>
            </w:tcBorders>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 xml:space="preserve">EC list of waste : </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rFonts w:eastAsia="TimesNewRomanPSMT"/>
                <w:noProof/>
              </w:rPr>
            </w:pPr>
            <w:r>
              <w:rPr>
                <w:rFonts w:eastAsia="TimesNewRomanPSMT"/>
                <w:noProof/>
              </w:rPr>
              <w:t xml:space="preserve">Mixture of E-Wastes </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rFonts w:eastAsia="TimesNewRomanPSMT"/>
                <w:noProof/>
              </w:rPr>
            </w:pPr>
            <w:r>
              <w:rPr>
                <w:rFonts w:eastAsia="TimesNewRomanPSMT"/>
                <w:noProof/>
              </w:rPr>
              <w:t>20 01 23* discarded equipment containing chlorofluorocarbons</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rFonts w:eastAsia="TimesNewRomanPSMT"/>
                <w:noProof/>
              </w:rPr>
              <w:t>and  20 10 35 * discarded electronical and electronic equipment</w:t>
            </w:r>
          </w:p>
        </w:tc>
        <w:tc>
          <w:tcPr>
            <w:tcW w:w="487" w:type="pct"/>
            <w:tcBorders>
              <w:bottom w:val="dotted" w:sz="4" w:space="0" w:color="A6A6A6" w:themeColor="background1" w:themeShade="A6"/>
            </w:tcBorders>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rFonts w:eastAsia="TimesNewRomanPSMT"/>
                <w:noProof/>
              </w:rPr>
              <w:t>200 kg</w:t>
            </w:r>
          </w:p>
        </w:tc>
        <w:tc>
          <w:tcPr>
            <w:tcW w:w="940" w:type="pct"/>
            <w:gridSpan w:val="3"/>
            <w:tcBorders>
              <w:bottom w:val="dotted" w:sz="4" w:space="0" w:color="A6A6A6" w:themeColor="background1" w:themeShade="A6"/>
            </w:tcBorders>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rFonts w:eastAsia="TimesNewRomanPSMT"/>
                <w:noProof/>
              </w:rPr>
              <w:t xml:space="preserve">Illegal waste shipment as being defined in the Article 2 (35) (f) of the </w:t>
            </w:r>
            <w:r>
              <w:rPr>
                <w:rFonts w:eastAsia="TimesNewRomanPSMT"/>
                <w:noProof/>
              </w:rPr>
              <w:t>Regulation (EC) No. 1013/2006</w:t>
            </w:r>
          </w:p>
        </w:tc>
        <w:tc>
          <w:tcPr>
            <w:cnfStyle w:val="000100000000" w:firstRow="0" w:lastRow="0" w:firstColumn="0" w:lastColumn="1" w:oddVBand="0" w:evenVBand="0" w:oddHBand="0" w:evenHBand="0" w:firstRowFirstColumn="0" w:firstRowLastColumn="0" w:lastRowFirstColumn="0" w:lastRowLastColumn="0"/>
            <w:tcW w:w="1090" w:type="pct"/>
            <w:tcBorders>
              <w:bottom w:val="dotted" w:sz="4" w:space="0" w:color="A6A6A6" w:themeColor="background1" w:themeShade="A6"/>
            </w:tcBorders>
          </w:tcPr>
          <w:p w:rsidR="00BB590B" w:rsidRDefault="00D22AAA">
            <w:pPr>
              <w:pStyle w:val="Normal-11pt-table"/>
              <w:rPr>
                <w:noProof/>
              </w:rPr>
            </w:pPr>
            <w:r>
              <w:rPr>
                <w:rFonts w:eastAsia="TimesNewRomanPSMT"/>
                <w:noProof/>
              </w:rPr>
              <w:t>Costs arising from the recovery  have been charged to the notifier</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Borders>
              <w:bottom w:val="single" w:sz="4" w:space="0" w:color="auto"/>
            </w:tcBorders>
          </w:tcPr>
          <w:p w:rsidR="00BB590B" w:rsidRDefault="00BB590B">
            <w:pPr>
              <w:pStyle w:val="Normal-11pt-table"/>
              <w:rPr>
                <w:noProof/>
                <w:vertAlign w:val="superscript"/>
              </w:rPr>
            </w:pPr>
          </w:p>
        </w:tc>
        <w:tc>
          <w:tcPr>
            <w:tcW w:w="472" w:type="pct"/>
            <w:tcBorders>
              <w:bottom w:val="single" w:sz="4" w:space="0" w:color="auto"/>
            </w:tcBorders>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lang w:val="en-US"/>
              </w:rPr>
              <w:t xml:space="preserve">2013 </w:t>
            </w:r>
          </w:p>
        </w:tc>
        <w:tc>
          <w:tcPr>
            <w:tcW w:w="457" w:type="pct"/>
            <w:tcBorders>
              <w:bottom w:val="single" w:sz="4" w:space="0" w:color="auto"/>
            </w:tcBorders>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rFonts w:eastAsia="TimesNewRomanPSMT"/>
                <w:noProof/>
              </w:rPr>
            </w:pPr>
            <w:r>
              <w:rPr>
                <w:rFonts w:eastAsia="TimesNewRomanPSMT"/>
                <w:noProof/>
              </w:rPr>
              <w:t xml:space="preserve">From : France </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rFonts w:eastAsia="TimesNewRomanPSMT"/>
                <w:noProof/>
              </w:rPr>
              <w:t xml:space="preserve">To : Togo </w:t>
            </w:r>
          </w:p>
        </w:tc>
        <w:tc>
          <w:tcPr>
            <w:tcW w:w="770" w:type="pct"/>
            <w:gridSpan w:val="3"/>
            <w:tcBorders>
              <w:bottom w:val="single" w:sz="4" w:space="0" w:color="auto"/>
            </w:tcBorders>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rFonts w:eastAsia="TimesNewRomanPSMT"/>
                <w:noProof/>
              </w:rPr>
            </w:pPr>
            <w:r>
              <w:rPr>
                <w:rFonts w:eastAsia="TimesNewRomanPSMT"/>
                <w:noProof/>
              </w:rPr>
              <w:t>E-waste</w:t>
            </w:r>
          </w:p>
          <w:p w:rsidR="00BB590B" w:rsidRDefault="00BB590B">
            <w:pPr>
              <w:pStyle w:val="Normal-11pt-table"/>
              <w:cnfStyle w:val="000000100000" w:firstRow="0" w:lastRow="0" w:firstColumn="0" w:lastColumn="0" w:oddVBand="0" w:evenVBand="0" w:oddHBand="1" w:evenHBand="0" w:firstRowFirstColumn="0" w:firstRowLastColumn="0" w:lastRowFirstColumn="0" w:lastRowLastColumn="0"/>
              <w:rPr>
                <w:noProof/>
              </w:rPr>
            </w:pPr>
          </w:p>
        </w:tc>
        <w:tc>
          <w:tcPr>
            <w:tcW w:w="487" w:type="pct"/>
            <w:tcBorders>
              <w:bottom w:val="single" w:sz="4" w:space="0" w:color="auto"/>
            </w:tcBorders>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rFonts w:eastAsia="TimesNewRomanPSMT"/>
                <w:noProof/>
              </w:rPr>
              <w:t xml:space="preserve">1 container </w:t>
            </w:r>
          </w:p>
        </w:tc>
        <w:tc>
          <w:tcPr>
            <w:tcW w:w="940" w:type="pct"/>
            <w:gridSpan w:val="3"/>
            <w:tcBorders>
              <w:bottom w:val="single" w:sz="4" w:space="0" w:color="auto"/>
            </w:tcBorders>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rFonts w:eastAsia="TimesNewRomanPSMT"/>
                <w:noProof/>
              </w:rPr>
            </w:pPr>
            <w:r>
              <w:rPr>
                <w:rFonts w:eastAsia="TimesNewRomanPSMT"/>
                <w:noProof/>
              </w:rPr>
              <w:t>Illegal waste shipment as being defined in the Article 2 (35) (f) of the Regulation (EC) No. 1013/2006</w:t>
            </w:r>
          </w:p>
        </w:tc>
        <w:tc>
          <w:tcPr>
            <w:cnfStyle w:val="000100000000" w:firstRow="0" w:lastRow="0" w:firstColumn="0" w:lastColumn="1" w:oddVBand="0" w:evenVBand="0" w:oddHBand="0" w:evenHBand="0" w:firstRowFirstColumn="0" w:firstRowLastColumn="0" w:lastRowFirstColumn="0" w:lastRowLastColumn="0"/>
            <w:tcW w:w="1090" w:type="pct"/>
            <w:tcBorders>
              <w:bottom w:val="single" w:sz="4" w:space="0" w:color="auto"/>
            </w:tcBorders>
          </w:tcPr>
          <w:p w:rsidR="00BB590B" w:rsidRDefault="00D22AAA">
            <w:pPr>
              <w:pStyle w:val="Normal-11pt-table"/>
              <w:rPr>
                <w:rFonts w:eastAsia="TimesNewRomanPSMT"/>
                <w:noProof/>
              </w:rPr>
            </w:pPr>
            <w:r>
              <w:rPr>
                <w:rFonts w:eastAsia="TimesNewRomanPSMT"/>
                <w:noProof/>
              </w:rPr>
              <w:t>Establishment of a process verbal  -</w:t>
            </w:r>
          </w:p>
          <w:p w:rsidR="00BB590B" w:rsidRDefault="00D22AAA">
            <w:pPr>
              <w:pStyle w:val="Normal-11pt-table"/>
              <w:rPr>
                <w:noProof/>
              </w:rPr>
            </w:pPr>
            <w:r>
              <w:rPr>
                <w:rFonts w:eastAsia="TimesNewRomanPSMT"/>
                <w:noProof/>
              </w:rPr>
              <w:t>Take back of the waste</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val="restart"/>
            <w:tcBorders>
              <w:top w:val="single" w:sz="4" w:space="0" w:color="auto"/>
              <w:bottom w:val="dotted" w:sz="4" w:space="0" w:color="A6A6A6" w:themeColor="background1" w:themeShade="A6"/>
            </w:tcBorders>
          </w:tcPr>
          <w:p w:rsidR="00BB590B" w:rsidRDefault="00D22AAA">
            <w:pPr>
              <w:pStyle w:val="Normal-11pt-table"/>
              <w:rPr>
                <w:noProof/>
              </w:rPr>
            </w:pPr>
            <w:r>
              <w:rPr>
                <w:noProof/>
              </w:rPr>
              <w:t>France (2014)</w:t>
            </w:r>
          </w:p>
        </w:tc>
        <w:tc>
          <w:tcPr>
            <w:tcW w:w="472" w:type="pct"/>
            <w:tcBorders>
              <w:top w:val="single" w:sz="4" w:space="0" w:color="auto"/>
            </w:tcBorders>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lang w:val="en-US"/>
              </w:rPr>
              <w:t>2014</w:t>
            </w:r>
          </w:p>
        </w:tc>
        <w:tc>
          <w:tcPr>
            <w:tcW w:w="457" w:type="pct"/>
            <w:tcBorders>
              <w:top w:val="single" w:sz="4" w:space="0" w:color="auto"/>
            </w:tcBorders>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lang w:val="fr-FR"/>
              </w:rPr>
            </w:pPr>
            <w:r>
              <w:rPr>
                <w:noProof/>
                <w:lang w:val="fr-FR"/>
              </w:rPr>
              <w:t>From : France</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lang w:val="fr-FR"/>
              </w:rPr>
              <w:t>To : Mali</w:t>
            </w:r>
          </w:p>
        </w:tc>
        <w:tc>
          <w:tcPr>
            <w:tcW w:w="770" w:type="pct"/>
            <w:gridSpan w:val="3"/>
            <w:tcBorders>
              <w:top w:val="single" w:sz="4" w:space="0" w:color="auto"/>
            </w:tcBorders>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lang w:val="en-US"/>
              </w:rPr>
            </w:pPr>
            <w:r>
              <w:rPr>
                <w:noProof/>
                <w:lang w:val="fr-FR"/>
              </w:rPr>
              <w:t>B3140</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lang w:val="en-US"/>
              </w:rPr>
              <w:t>Wastes pneumatic tyres</w:t>
            </w:r>
          </w:p>
        </w:tc>
        <w:tc>
          <w:tcPr>
            <w:tcW w:w="487" w:type="pct"/>
            <w:tcBorders>
              <w:top w:val="single" w:sz="4" w:space="0" w:color="auto"/>
            </w:tcBorders>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lang w:val="fr-FR"/>
              </w:rPr>
              <w:t>23 tonnes</w:t>
            </w:r>
          </w:p>
        </w:tc>
        <w:tc>
          <w:tcPr>
            <w:tcW w:w="940" w:type="pct"/>
            <w:gridSpan w:val="3"/>
            <w:tcBorders>
              <w:top w:val="single" w:sz="4" w:space="0" w:color="auto"/>
            </w:tcBorders>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 xml:space="preserve">Export of waste to third country not in compliance with the Article 37 of the Regulation (EC) No. 1013/2006 </w:t>
            </w:r>
          </w:p>
        </w:tc>
        <w:tc>
          <w:tcPr>
            <w:cnfStyle w:val="000100000000" w:firstRow="0" w:lastRow="0" w:firstColumn="0" w:lastColumn="1" w:oddVBand="0" w:evenVBand="0" w:oddHBand="0" w:evenHBand="0" w:firstRowFirstColumn="0" w:firstRowLastColumn="0" w:lastRowFirstColumn="0" w:lastRowLastColumn="0"/>
            <w:tcW w:w="1090" w:type="pct"/>
            <w:tcBorders>
              <w:top w:val="single" w:sz="4" w:space="0" w:color="auto"/>
            </w:tcBorders>
          </w:tcPr>
          <w:p w:rsidR="00BB590B" w:rsidRDefault="00D22AAA">
            <w:pPr>
              <w:pStyle w:val="Normal-11pt-table"/>
              <w:rPr>
                <w:noProof/>
              </w:rPr>
            </w:pPr>
            <w:r>
              <w:rPr>
                <w:noProof/>
              </w:rPr>
              <w:t>Establishment of a process verbal  by the French customs services ; take back of the waste for treatment in a French facility</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vertAlign w:val="superscript"/>
              </w:rPr>
            </w:pPr>
          </w:p>
        </w:tc>
        <w:tc>
          <w:tcPr>
            <w:tcW w:w="472"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lang w:val="en-US"/>
              </w:rPr>
              <w:t>2014</w:t>
            </w:r>
          </w:p>
        </w:tc>
        <w:tc>
          <w:tcPr>
            <w:tcW w:w="45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From : France</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To : Hong Kong</w:t>
            </w:r>
          </w:p>
        </w:tc>
        <w:tc>
          <w:tcPr>
            <w:tcW w:w="77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EC list of waste :</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15 01 10*</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 xml:space="preserve">Packaging containing residues of or contaminated by dangerous </w:t>
            </w:r>
            <w:r>
              <w:rPr>
                <w:noProof/>
              </w:rPr>
              <w:t>substances</w:t>
            </w:r>
          </w:p>
        </w:tc>
        <w:tc>
          <w:tcPr>
            <w:tcW w:w="48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lang w:val="fr-FR"/>
              </w:rPr>
              <w:t>26 tonnes</w:t>
            </w:r>
          </w:p>
        </w:tc>
        <w:tc>
          <w:tcPr>
            <w:tcW w:w="94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 xml:space="preserve">Export of waste for recovery </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 xml:space="preserve">Export prohibition </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 xml:space="preserve">Export of hazardous waste not in compliance with the Article 36 of the </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 xml:space="preserve">Regulation (EC) No. 1013/2006 </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lang w:val="en-US"/>
              </w:rPr>
              <w:t>Establishment of a process verbal  by the French customs services ; take back of t</w:t>
            </w:r>
            <w:r>
              <w:rPr>
                <w:noProof/>
                <w:lang w:val="en-US"/>
              </w:rPr>
              <w:t>he waste for treatment in a French facility</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Borders>
              <w:top w:val="dotted" w:sz="4" w:space="0" w:color="A6A6A6" w:themeColor="background1" w:themeShade="A6"/>
              <w:bottom w:val="dotted" w:sz="4" w:space="0" w:color="A6A6A6" w:themeColor="background1" w:themeShade="A6"/>
            </w:tcBorders>
          </w:tcPr>
          <w:p w:rsidR="00BB590B" w:rsidRDefault="00BB590B">
            <w:pPr>
              <w:pStyle w:val="Normal-11pt-table"/>
              <w:rPr>
                <w:noProof/>
                <w:vertAlign w:val="superscript"/>
              </w:rPr>
            </w:pPr>
          </w:p>
        </w:tc>
        <w:tc>
          <w:tcPr>
            <w:tcW w:w="472"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lang w:val="en-US"/>
              </w:rPr>
              <w:t>2014</w:t>
            </w:r>
          </w:p>
        </w:tc>
        <w:tc>
          <w:tcPr>
            <w:tcW w:w="45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lang w:val="fr-FR"/>
              </w:rPr>
            </w:pPr>
            <w:r>
              <w:rPr>
                <w:noProof/>
                <w:lang w:val="fr-FR"/>
              </w:rPr>
              <w:t>From : France</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lang w:val="fr-FR"/>
              </w:rPr>
              <w:t>To : Autria</w:t>
            </w:r>
          </w:p>
        </w:tc>
        <w:tc>
          <w:tcPr>
            <w:tcW w:w="77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EC list of waste :</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17 04 10*</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Cables containing oil, coal tar and other dangerous substances</w:t>
            </w:r>
          </w:p>
        </w:tc>
        <w:tc>
          <w:tcPr>
            <w:tcW w:w="48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lang w:val="fr-FR"/>
              </w:rPr>
              <w:t>25 tonnes</w:t>
            </w:r>
          </w:p>
        </w:tc>
        <w:tc>
          <w:tcPr>
            <w:tcW w:w="94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 xml:space="preserve">Waste shipment not in compliance </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 xml:space="preserve">with the Article 3.1.b of the Regulation </w:t>
            </w:r>
            <w:r>
              <w:rPr>
                <w:noProof/>
              </w:rPr>
              <w:t>(EC) No. 1013/2006</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 xml:space="preserve">Establishment of a process verbal  </w:t>
            </w:r>
            <w:r>
              <w:rPr>
                <w:noProof/>
                <w:lang w:val="en-US"/>
              </w:rPr>
              <w:t>by the German customs services ; take back of the waste for treatment in a French facility</w:t>
            </w:r>
          </w:p>
          <w:p w:rsidR="00BB590B" w:rsidRDefault="00BB590B">
            <w:pPr>
              <w:pStyle w:val="Normal-11pt-table"/>
              <w:rPr>
                <w:noProof/>
              </w:rPr>
            </w:pP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vertAlign w:val="superscript"/>
              </w:rPr>
            </w:pPr>
          </w:p>
        </w:tc>
        <w:tc>
          <w:tcPr>
            <w:tcW w:w="472"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lang w:val="en-US"/>
              </w:rPr>
              <w:t>2014</w:t>
            </w:r>
          </w:p>
        </w:tc>
        <w:tc>
          <w:tcPr>
            <w:tcW w:w="45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lang w:val="fr-FR"/>
              </w:rPr>
            </w:pPr>
            <w:r>
              <w:rPr>
                <w:noProof/>
                <w:lang w:val="fr-FR"/>
              </w:rPr>
              <w:t>From : France</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lang w:val="fr-FR"/>
              </w:rPr>
              <w:t>To: Pakistan</w:t>
            </w:r>
          </w:p>
        </w:tc>
        <w:tc>
          <w:tcPr>
            <w:tcW w:w="77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A1190</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 xml:space="preserve">Waste metal cables coated or insulated with plastics containing or contaminated with coal tar, PCB, lead, cadmium, other organo-halogen compounds </w:t>
            </w:r>
          </w:p>
        </w:tc>
        <w:tc>
          <w:tcPr>
            <w:tcW w:w="48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lang w:val="fr-FR"/>
              </w:rPr>
              <w:t>24 tonnes</w:t>
            </w:r>
          </w:p>
        </w:tc>
        <w:tc>
          <w:tcPr>
            <w:tcW w:w="94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 xml:space="preserve">Export of waste for recovery </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 xml:space="preserve">Export prohibition </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 xml:space="preserve">Export of hazardous waste not in compliance with </w:t>
            </w:r>
            <w:r>
              <w:rPr>
                <w:noProof/>
              </w:rPr>
              <w:t xml:space="preserve">the Article 36 of the </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Regulation (EC) No. 1013/2006</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lang w:val="en-US"/>
              </w:rPr>
              <w:t>Establishment of a process verbal  by the French customs services ; take back of the waste for treatment in a French facility</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Borders>
              <w:top w:val="dotted" w:sz="4" w:space="0" w:color="A6A6A6" w:themeColor="background1" w:themeShade="A6"/>
              <w:bottom w:val="dotted" w:sz="4" w:space="0" w:color="A6A6A6" w:themeColor="background1" w:themeShade="A6"/>
            </w:tcBorders>
          </w:tcPr>
          <w:p w:rsidR="00BB590B" w:rsidRDefault="00BB590B">
            <w:pPr>
              <w:pStyle w:val="Normal-11pt-table"/>
              <w:rPr>
                <w:noProof/>
                <w:vertAlign w:val="superscript"/>
              </w:rPr>
            </w:pPr>
          </w:p>
        </w:tc>
        <w:tc>
          <w:tcPr>
            <w:tcW w:w="472"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lang w:val="en-US"/>
              </w:rPr>
              <w:t>2014</w:t>
            </w:r>
          </w:p>
        </w:tc>
        <w:tc>
          <w:tcPr>
            <w:tcW w:w="45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From : France</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To : Burkina Faso</w:t>
            </w:r>
          </w:p>
        </w:tc>
        <w:tc>
          <w:tcPr>
            <w:tcW w:w="77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lang w:val="fr-FR"/>
              </w:rPr>
            </w:pPr>
            <w:r>
              <w:rPr>
                <w:noProof/>
                <w:lang w:val="fr-FR"/>
              </w:rPr>
              <w:t>B3140</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lang w:val="fr-FR"/>
              </w:rPr>
              <w:t xml:space="preserve">Waste pneumatic tyres </w:t>
            </w:r>
          </w:p>
        </w:tc>
        <w:tc>
          <w:tcPr>
            <w:tcW w:w="48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lang w:val="fr-FR"/>
              </w:rPr>
              <w:t xml:space="preserve">19 tonnes </w:t>
            </w:r>
          </w:p>
        </w:tc>
        <w:tc>
          <w:tcPr>
            <w:tcW w:w="94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 xml:space="preserve">Export of waste to third country for recovery </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Export of waste not in compliance with the Article 37 of the Regulation (EC) No. 1013/2006</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lang w:val="en-US"/>
              </w:rPr>
              <w:t>Establishment of a process verbal  by the French customs services ; take back of the waste for treatment in</w:t>
            </w:r>
            <w:r>
              <w:rPr>
                <w:noProof/>
                <w:lang w:val="en-US"/>
              </w:rPr>
              <w:t xml:space="preserve"> a French facility</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vertAlign w:val="superscript"/>
              </w:rPr>
            </w:pPr>
          </w:p>
        </w:tc>
        <w:tc>
          <w:tcPr>
            <w:tcW w:w="472"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lang w:val="en-US"/>
              </w:rPr>
              <w:t>2014</w:t>
            </w:r>
          </w:p>
        </w:tc>
        <w:tc>
          <w:tcPr>
            <w:tcW w:w="45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lang w:val="fr-FR"/>
              </w:rPr>
            </w:pPr>
            <w:r>
              <w:rPr>
                <w:noProof/>
                <w:lang w:val="fr-FR"/>
              </w:rPr>
              <w:t>From : France</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lang w:val="fr-FR"/>
              </w:rPr>
              <w:t>To : Togo</w:t>
            </w:r>
          </w:p>
        </w:tc>
        <w:tc>
          <w:tcPr>
            <w:tcW w:w="77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A2010</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Glass waste from cathode-ray tubes and other activated glasses</w:t>
            </w:r>
          </w:p>
        </w:tc>
        <w:tc>
          <w:tcPr>
            <w:tcW w:w="48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lang w:val="fr-FR"/>
              </w:rPr>
              <w:t>unknown</w:t>
            </w:r>
          </w:p>
        </w:tc>
        <w:tc>
          <w:tcPr>
            <w:tcW w:w="94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 xml:space="preserve">Export of waste to third country for recovery </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 xml:space="preserve">Export prohibition </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 xml:space="preserve">Export of hazardous waste not in compliance with the Article </w:t>
            </w:r>
            <w:r>
              <w:rPr>
                <w:noProof/>
              </w:rPr>
              <w:t>36 of the Regulation (EC) No. 1013/2006</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lang w:val="en-US"/>
              </w:rPr>
              <w:t>Establishment of a process verbal  by the Belgium customs services ; take back of the waste for treatment in a Belgium facility</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Borders>
              <w:top w:val="dotted" w:sz="4" w:space="0" w:color="A6A6A6" w:themeColor="background1" w:themeShade="A6"/>
              <w:bottom w:val="dotted" w:sz="4" w:space="0" w:color="A6A6A6" w:themeColor="background1" w:themeShade="A6"/>
            </w:tcBorders>
          </w:tcPr>
          <w:p w:rsidR="00BB590B" w:rsidRDefault="00BB590B">
            <w:pPr>
              <w:pStyle w:val="Normal-11pt-table"/>
              <w:rPr>
                <w:noProof/>
                <w:vertAlign w:val="superscript"/>
              </w:rPr>
            </w:pPr>
          </w:p>
        </w:tc>
        <w:tc>
          <w:tcPr>
            <w:tcW w:w="472"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lang w:val="en-US"/>
              </w:rPr>
              <w:t>2014</w:t>
            </w:r>
          </w:p>
        </w:tc>
        <w:tc>
          <w:tcPr>
            <w:tcW w:w="45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lang w:val="fr-FR"/>
              </w:rPr>
            </w:pPr>
            <w:r>
              <w:rPr>
                <w:noProof/>
                <w:lang w:val="fr-FR"/>
              </w:rPr>
              <w:t>From : France</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lang w:val="fr-FR"/>
              </w:rPr>
              <w:t>To : Cameroun</w:t>
            </w:r>
          </w:p>
        </w:tc>
        <w:tc>
          <w:tcPr>
            <w:tcW w:w="77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lang w:val="fr-FR"/>
              </w:rPr>
            </w:pPr>
            <w:r>
              <w:rPr>
                <w:noProof/>
                <w:lang w:val="fr-FR"/>
              </w:rPr>
              <w:t>B3030</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lang w:val="fr-FR"/>
              </w:rPr>
              <w:t>Textile wastes</w:t>
            </w:r>
          </w:p>
        </w:tc>
        <w:tc>
          <w:tcPr>
            <w:tcW w:w="48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lang w:val="fr-FR"/>
              </w:rPr>
              <w:t>26 tonnes</w:t>
            </w:r>
          </w:p>
        </w:tc>
        <w:tc>
          <w:tcPr>
            <w:tcW w:w="94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 xml:space="preserve">Export of waste to third country for recovery </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Export of waste not in compliance with the Article 37 of the Regulation (EC) No. 1013/2006</w:t>
            </w:r>
          </w:p>
          <w:p w:rsidR="00BB590B" w:rsidRDefault="00BB590B">
            <w:pPr>
              <w:pStyle w:val="Normal-11pt-table"/>
              <w:cnfStyle w:val="000000000000" w:firstRow="0" w:lastRow="0" w:firstColumn="0" w:lastColumn="0" w:oddVBand="0" w:evenVBand="0" w:oddHBand="0" w:evenHBand="0" w:firstRowFirstColumn="0" w:firstRowLastColumn="0" w:lastRowFirstColumn="0" w:lastRowLastColumn="0"/>
              <w:rPr>
                <w:noProof/>
              </w:rPr>
            </w:pP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lang w:val="en-US"/>
              </w:rPr>
              <w:t xml:space="preserve">Establishment of a process verbal  by the French customs services ; take back of the waste for treatment in a French </w:t>
            </w:r>
            <w:r>
              <w:rPr>
                <w:noProof/>
                <w:lang w:val="en-US"/>
              </w:rPr>
              <w:t>facility</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vertAlign w:val="superscript"/>
              </w:rPr>
            </w:pPr>
          </w:p>
        </w:tc>
        <w:tc>
          <w:tcPr>
            <w:tcW w:w="472"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lang w:val="en-US"/>
              </w:rPr>
              <w:t>2014</w:t>
            </w:r>
          </w:p>
        </w:tc>
        <w:tc>
          <w:tcPr>
            <w:tcW w:w="45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From : France</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 xml:space="preserve">To : </w:t>
            </w:r>
            <w:r>
              <w:rPr>
                <w:rStyle w:val="hps"/>
                <w:noProof/>
              </w:rPr>
              <w:t>United Arab Emirates (Dubai)</w:t>
            </w:r>
          </w:p>
        </w:tc>
        <w:tc>
          <w:tcPr>
            <w:tcW w:w="77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lang w:val="fr-FR"/>
              </w:rPr>
            </w:pPr>
            <w:r>
              <w:rPr>
                <w:noProof/>
                <w:lang w:val="fr-FR"/>
              </w:rPr>
              <w:t>B3030</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lang w:val="fr-FR"/>
              </w:rPr>
              <w:t>Textile wastes</w:t>
            </w:r>
          </w:p>
        </w:tc>
        <w:tc>
          <w:tcPr>
            <w:tcW w:w="48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rStyle w:val="hps"/>
                <w:noProof/>
                <w:lang w:val="fr-FR"/>
              </w:rPr>
              <w:t>18 tonnes</w:t>
            </w:r>
          </w:p>
        </w:tc>
        <w:tc>
          <w:tcPr>
            <w:tcW w:w="94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 xml:space="preserve">Export of waste for recovery </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 xml:space="preserve">Export prohibition </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Export of waste not in compliance with the Article 36 (f) of the Regulation (EC) No. 1013/2006</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 xml:space="preserve">[(f) </w:t>
            </w:r>
            <w:r>
              <w:rPr>
                <w:i/>
                <w:noProof/>
              </w:rPr>
              <w:t xml:space="preserve">Wastes the </w:t>
            </w:r>
            <w:r>
              <w:rPr>
                <w:i/>
                <w:noProof/>
              </w:rPr>
              <w:t>import of which has been prohibited by the country of destination</w:t>
            </w:r>
            <w:r>
              <w:rPr>
                <w:noProof/>
              </w:rPr>
              <w:t>]</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lang w:val="en-US"/>
              </w:rPr>
              <w:t>Establishment of a process verbal  by the French customs services ; take back of the waste for treatment in a French facility</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Borders>
              <w:top w:val="dotted" w:sz="4" w:space="0" w:color="A6A6A6" w:themeColor="background1" w:themeShade="A6"/>
              <w:bottom w:val="dotted" w:sz="4" w:space="0" w:color="A6A6A6" w:themeColor="background1" w:themeShade="A6"/>
            </w:tcBorders>
          </w:tcPr>
          <w:p w:rsidR="00BB590B" w:rsidRDefault="00BB590B">
            <w:pPr>
              <w:pStyle w:val="Normal-11pt-table"/>
              <w:rPr>
                <w:noProof/>
                <w:vertAlign w:val="superscript"/>
              </w:rPr>
            </w:pPr>
          </w:p>
        </w:tc>
        <w:tc>
          <w:tcPr>
            <w:tcW w:w="472"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lang w:val="en-US"/>
              </w:rPr>
              <w:t>2014</w:t>
            </w:r>
          </w:p>
        </w:tc>
        <w:tc>
          <w:tcPr>
            <w:tcW w:w="45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From : France</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To : Ivory Coast</w:t>
            </w:r>
          </w:p>
        </w:tc>
        <w:tc>
          <w:tcPr>
            <w:tcW w:w="77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A2010</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 xml:space="preserve">Glass waste from </w:t>
            </w:r>
            <w:r>
              <w:rPr>
                <w:noProof/>
              </w:rPr>
              <w:t>cathode-ray tubes and other activated glasses</w:t>
            </w:r>
          </w:p>
        </w:tc>
        <w:tc>
          <w:tcPr>
            <w:tcW w:w="48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lang w:val="fr-FR"/>
              </w:rPr>
              <w:t>7,5 tonnes</w:t>
            </w:r>
          </w:p>
        </w:tc>
        <w:tc>
          <w:tcPr>
            <w:tcW w:w="94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 xml:space="preserve">Export of waste to third country for recovery </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 xml:space="preserve">Export prohibition </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 xml:space="preserve">Export of hazardous waste not in compliance with the Article 36 of the Regulation (EC) No. 1013/2006 </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lang w:val="en-US"/>
              </w:rPr>
              <w:t>Establishment of a process ver</w:t>
            </w:r>
            <w:r>
              <w:rPr>
                <w:noProof/>
                <w:lang w:val="en-US"/>
              </w:rPr>
              <w:t>bal  by the Dutch customs services ; take back of the waste for treatment in a French facility</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vertAlign w:val="superscript"/>
              </w:rPr>
            </w:pPr>
          </w:p>
        </w:tc>
        <w:tc>
          <w:tcPr>
            <w:tcW w:w="472"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lang w:val="en-US"/>
              </w:rPr>
              <w:t>2014</w:t>
            </w:r>
          </w:p>
        </w:tc>
        <w:tc>
          <w:tcPr>
            <w:tcW w:w="45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lang w:val="fr-FR"/>
              </w:rPr>
            </w:pPr>
            <w:r>
              <w:rPr>
                <w:noProof/>
                <w:lang w:val="fr-FR"/>
              </w:rPr>
              <w:t>From : France</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lang w:val="fr-FR"/>
              </w:rPr>
              <w:t>To : China</w:t>
            </w:r>
          </w:p>
        </w:tc>
        <w:tc>
          <w:tcPr>
            <w:tcW w:w="77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B3020</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Paper, paperboard and paper product wastes</w:t>
            </w:r>
          </w:p>
        </w:tc>
        <w:tc>
          <w:tcPr>
            <w:tcW w:w="48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lang w:val="fr-FR"/>
              </w:rPr>
              <w:t>237 tonnes</w:t>
            </w:r>
          </w:p>
        </w:tc>
        <w:tc>
          <w:tcPr>
            <w:tcW w:w="94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 xml:space="preserve">Export of waste in third country not in compliance with the Article 37 of the Regulation (EC) No. 1013/2006 </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rStyle w:val="hps"/>
                <w:noProof/>
                <w:lang w:val="en"/>
              </w:rPr>
            </w:pPr>
            <w:r>
              <w:rPr>
                <w:noProof/>
              </w:rPr>
              <w:t>Establishment of a process verbal by the French customs services</w:t>
            </w:r>
          </w:p>
          <w:p w:rsidR="00BB590B" w:rsidRDefault="00D22AAA">
            <w:pPr>
              <w:pStyle w:val="Normal-11pt-table"/>
              <w:rPr>
                <w:noProof/>
              </w:rPr>
            </w:pPr>
            <w:r>
              <w:rPr>
                <w:rStyle w:val="hps"/>
                <w:noProof/>
                <w:lang w:val="en"/>
              </w:rPr>
              <w:t>The notifier has been</w:t>
            </w:r>
            <w:r>
              <w:rPr>
                <w:rStyle w:val="shorttext"/>
                <w:noProof/>
                <w:lang w:val="en"/>
              </w:rPr>
              <w:t xml:space="preserve"> </w:t>
            </w:r>
            <w:r>
              <w:rPr>
                <w:rStyle w:val="hps"/>
                <w:noProof/>
                <w:lang w:val="en"/>
              </w:rPr>
              <w:t>registered as a</w:t>
            </w:r>
            <w:r>
              <w:rPr>
                <w:rStyle w:val="shorttext"/>
                <w:noProof/>
                <w:lang w:val="en"/>
              </w:rPr>
              <w:t xml:space="preserve"> </w:t>
            </w:r>
            <w:r>
              <w:rPr>
                <w:rStyle w:val="hps"/>
                <w:noProof/>
                <w:lang w:val="en"/>
              </w:rPr>
              <w:t>dealer</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Borders>
              <w:top w:val="dotted" w:sz="4" w:space="0" w:color="A6A6A6" w:themeColor="background1" w:themeShade="A6"/>
              <w:bottom w:val="dotted" w:sz="4" w:space="0" w:color="A6A6A6" w:themeColor="background1" w:themeShade="A6"/>
            </w:tcBorders>
          </w:tcPr>
          <w:p w:rsidR="00BB590B" w:rsidRDefault="00BB590B">
            <w:pPr>
              <w:pStyle w:val="Normal-11pt-table"/>
              <w:rPr>
                <w:noProof/>
                <w:vertAlign w:val="superscript"/>
              </w:rPr>
            </w:pPr>
          </w:p>
        </w:tc>
        <w:tc>
          <w:tcPr>
            <w:tcW w:w="472"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lang w:val="en-US"/>
              </w:rPr>
              <w:t>2014</w:t>
            </w:r>
          </w:p>
        </w:tc>
        <w:tc>
          <w:tcPr>
            <w:tcW w:w="45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lang w:val="fr-FR"/>
              </w:rPr>
            </w:pPr>
            <w:r>
              <w:rPr>
                <w:noProof/>
                <w:lang w:val="fr-FR"/>
              </w:rPr>
              <w:t>From : France</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lang w:val="fr-FR"/>
              </w:rPr>
              <w:t>To : Mali</w:t>
            </w:r>
          </w:p>
        </w:tc>
        <w:tc>
          <w:tcPr>
            <w:tcW w:w="77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lang w:val="fr-FR"/>
              </w:rPr>
            </w:pPr>
            <w:r>
              <w:rPr>
                <w:noProof/>
                <w:lang w:val="fr-FR"/>
              </w:rPr>
              <w:t>B3140</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lang w:val="fr-FR"/>
              </w:rPr>
              <w:t>Waste pneumatic tyres</w:t>
            </w:r>
          </w:p>
        </w:tc>
        <w:tc>
          <w:tcPr>
            <w:tcW w:w="48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lang w:val="fr-FR"/>
              </w:rPr>
              <w:t>14 tonnes</w:t>
            </w:r>
          </w:p>
        </w:tc>
        <w:tc>
          <w:tcPr>
            <w:tcW w:w="94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 xml:space="preserve">Export of waste to third country not in compliance with the Article 37 of the </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Regulation (EC) No. 1013/2006</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lang w:val="en-US"/>
              </w:rPr>
              <w:t>Establishment of a process verbal  by the French customs services ; take back of the waste for treatment in a Frenc</w:t>
            </w:r>
            <w:r>
              <w:rPr>
                <w:noProof/>
                <w:lang w:val="en-US"/>
              </w:rPr>
              <w:t>h facility</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vertAlign w:val="superscript"/>
              </w:rPr>
            </w:pPr>
          </w:p>
        </w:tc>
        <w:tc>
          <w:tcPr>
            <w:tcW w:w="472"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lang w:val="en-US"/>
              </w:rPr>
              <w:t>2014</w:t>
            </w:r>
          </w:p>
        </w:tc>
        <w:tc>
          <w:tcPr>
            <w:tcW w:w="45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From : France</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To: Ivory Coast</w:t>
            </w:r>
          </w:p>
        </w:tc>
        <w:tc>
          <w:tcPr>
            <w:tcW w:w="77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EC list of waste :</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 xml:space="preserve">16 01 end-of-life vehicles and wastes from dismantling of end-of-life vehicles </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lang w:val="fr-FR"/>
              </w:rPr>
            </w:pPr>
            <w:r>
              <w:rPr>
                <w:noProof/>
                <w:lang w:val="fr-FR"/>
              </w:rPr>
              <w:t>16 01 21*</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lang w:val="fr-FR"/>
              </w:rPr>
              <w:t xml:space="preserve">Hazardous components </w:t>
            </w:r>
          </w:p>
        </w:tc>
        <w:tc>
          <w:tcPr>
            <w:tcW w:w="48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lang w:val="fr-FR"/>
              </w:rPr>
              <w:t>12 tonnes</w:t>
            </w:r>
          </w:p>
        </w:tc>
        <w:tc>
          <w:tcPr>
            <w:tcW w:w="94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 xml:space="preserve">Export of waste to third country for recovery </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 xml:space="preserve">Export prohibition </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Export of hazardous waste not in compliance with the Article 36 of the Regulation (EC) No. 1013/2006</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lang w:val="en-US"/>
              </w:rPr>
              <w:t>Establishment of a process verbal  by the French customs services ; take back of the waste for treatment in a French facility</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Borders>
              <w:top w:val="dotted" w:sz="4" w:space="0" w:color="A6A6A6" w:themeColor="background1" w:themeShade="A6"/>
              <w:bottom w:val="dotted" w:sz="4" w:space="0" w:color="A6A6A6" w:themeColor="background1" w:themeShade="A6"/>
            </w:tcBorders>
          </w:tcPr>
          <w:p w:rsidR="00BB590B" w:rsidRDefault="00BB590B">
            <w:pPr>
              <w:pStyle w:val="Normal-11pt-table"/>
              <w:rPr>
                <w:noProof/>
                <w:vertAlign w:val="superscript"/>
              </w:rPr>
            </w:pPr>
          </w:p>
        </w:tc>
        <w:tc>
          <w:tcPr>
            <w:tcW w:w="472"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lang w:val="en-US"/>
              </w:rPr>
              <w:t>2014</w:t>
            </w:r>
          </w:p>
        </w:tc>
        <w:tc>
          <w:tcPr>
            <w:tcW w:w="45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lang w:val="fr-FR"/>
              </w:rPr>
            </w:pPr>
            <w:r>
              <w:rPr>
                <w:noProof/>
                <w:lang w:val="fr-FR"/>
              </w:rPr>
              <w:t>From : France</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lang w:val="fr-FR"/>
              </w:rPr>
              <w:t xml:space="preserve">To : China </w:t>
            </w:r>
          </w:p>
        </w:tc>
        <w:tc>
          <w:tcPr>
            <w:tcW w:w="77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 xml:space="preserve">GC020 </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 xml:space="preserve">Electronic scrap (e.g. printed circuits boards, electronic components, wire, etc.) and reclaimed electronic components suitable for base and precious metal recovery </w:t>
            </w:r>
          </w:p>
        </w:tc>
        <w:tc>
          <w:tcPr>
            <w:tcW w:w="48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lang w:val="fr-FR"/>
              </w:rPr>
              <w:t>27 tonnes</w:t>
            </w:r>
          </w:p>
        </w:tc>
        <w:tc>
          <w:tcPr>
            <w:tcW w:w="94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 xml:space="preserve">Export of waste to third country for recovery </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 xml:space="preserve">Export prohibition </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Export of waste not in compliance with the Article 36 (f) of the Regulation (EC) No. 1013/2006</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 xml:space="preserve">[(f) </w:t>
            </w:r>
            <w:r>
              <w:rPr>
                <w:i/>
                <w:noProof/>
              </w:rPr>
              <w:t>Wastes the import of which has been prohibited by the country of destination</w:t>
            </w:r>
            <w:r>
              <w:rPr>
                <w:noProof/>
              </w:rPr>
              <w:t>]</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lang w:val="en-US"/>
              </w:rPr>
              <w:t>Establishment of a process verbal  by the French customs s</w:t>
            </w:r>
            <w:r>
              <w:rPr>
                <w:noProof/>
                <w:lang w:val="en-US"/>
              </w:rPr>
              <w:t>ervices ; take back of the waste for treatment in a French facility</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vertAlign w:val="superscript"/>
              </w:rPr>
            </w:pPr>
          </w:p>
        </w:tc>
        <w:tc>
          <w:tcPr>
            <w:tcW w:w="472"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lang w:val="en-US"/>
              </w:rPr>
              <w:t>2014</w:t>
            </w:r>
          </w:p>
        </w:tc>
        <w:tc>
          <w:tcPr>
            <w:tcW w:w="457" w:type="pct"/>
          </w:tcPr>
          <w:p w:rsidR="00BB590B" w:rsidRDefault="00BB590B">
            <w:pPr>
              <w:pStyle w:val="Normal-11pt-table"/>
              <w:cnfStyle w:val="000000100000" w:firstRow="0" w:lastRow="0" w:firstColumn="0" w:lastColumn="0" w:oddVBand="0" w:evenVBand="0" w:oddHBand="1" w:evenHBand="0" w:firstRowFirstColumn="0" w:firstRowLastColumn="0" w:lastRowFirstColumn="0" w:lastRowLastColumn="0"/>
              <w:rPr>
                <w:noProof/>
              </w:rPr>
            </w:pP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From : France (La Réunion)</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 xml:space="preserve">To : </w:t>
            </w:r>
            <w:r>
              <w:rPr>
                <w:rStyle w:val="hps"/>
                <w:noProof/>
              </w:rPr>
              <w:t>United Arab Emirates</w:t>
            </w:r>
          </w:p>
        </w:tc>
        <w:tc>
          <w:tcPr>
            <w:tcW w:w="77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 xml:space="preserve">EC list of waste : </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16 06 01*</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Lead batteries</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16 01 wastes from dismantling of end-of-life vehicles</w:t>
            </w:r>
          </w:p>
        </w:tc>
        <w:tc>
          <w:tcPr>
            <w:tcW w:w="487" w:type="pct"/>
          </w:tcPr>
          <w:p w:rsidR="00BB590B" w:rsidRDefault="00BB590B">
            <w:pPr>
              <w:pStyle w:val="Normal-11pt-table"/>
              <w:cnfStyle w:val="000000100000" w:firstRow="0" w:lastRow="0" w:firstColumn="0" w:lastColumn="0" w:oddVBand="0" w:evenVBand="0" w:oddHBand="1" w:evenHBand="0" w:firstRowFirstColumn="0" w:firstRowLastColumn="0" w:lastRowFirstColumn="0" w:lastRowLastColumn="0"/>
              <w:rPr>
                <w:noProof/>
              </w:rPr>
            </w:pP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lang w:val="fr-FR"/>
              </w:rPr>
              <w:t xml:space="preserve">45 tonnes </w:t>
            </w:r>
          </w:p>
        </w:tc>
        <w:tc>
          <w:tcPr>
            <w:tcW w:w="94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 xml:space="preserve">Export of waste to third country for recovery </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 xml:space="preserve">Export prohibition </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Export of hazardous waste not in compliance with the Article 36 of the Regulation (EC) No. 1013/2006</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Establishment of a process verbal by the French competent authorities</w:t>
            </w:r>
          </w:p>
        </w:tc>
      </w:tr>
      <w:tr w:rsidR="00BB590B" w:rsidTr="00BB590B">
        <w:trPr>
          <w:trHeight w:val="347"/>
        </w:trPr>
        <w:tc>
          <w:tcPr>
            <w:cnfStyle w:val="001000000000" w:firstRow="0" w:lastRow="0" w:firstColumn="1" w:lastColumn="0" w:oddVBand="0" w:evenVBand="0" w:oddHBand="0" w:evenHBand="0" w:firstRowFirstColumn="0" w:firstRowLastColumn="0" w:lastRowFirstColumn="0" w:lastRowLastColumn="0"/>
            <w:tcW w:w="784" w:type="pct"/>
            <w:vMerge/>
            <w:tcBorders>
              <w:top w:val="dotted" w:sz="4" w:space="0" w:color="A6A6A6" w:themeColor="background1" w:themeShade="A6"/>
              <w:bottom w:val="dotted" w:sz="4" w:space="0" w:color="A6A6A6" w:themeColor="background1" w:themeShade="A6"/>
            </w:tcBorders>
          </w:tcPr>
          <w:p w:rsidR="00BB590B" w:rsidRDefault="00BB590B">
            <w:pPr>
              <w:pStyle w:val="Normal-11pt-table"/>
              <w:rPr>
                <w:noProof/>
                <w:vertAlign w:val="superscript"/>
              </w:rPr>
            </w:pPr>
          </w:p>
        </w:tc>
        <w:tc>
          <w:tcPr>
            <w:tcW w:w="472"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lang w:val="en-US"/>
              </w:rPr>
              <w:t>2014</w:t>
            </w:r>
          </w:p>
        </w:tc>
        <w:tc>
          <w:tcPr>
            <w:tcW w:w="45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lang w:val="fr-FR"/>
              </w:rPr>
            </w:pPr>
            <w:r>
              <w:rPr>
                <w:noProof/>
                <w:lang w:val="fr-FR"/>
              </w:rPr>
              <w:t xml:space="preserve">From : </w:t>
            </w:r>
            <w:r>
              <w:rPr>
                <w:noProof/>
                <w:lang w:val="fr-FR"/>
              </w:rPr>
              <w:t>France (La Réunion)</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lang w:val="fr-FR"/>
              </w:rPr>
            </w:pPr>
            <w:r>
              <w:rPr>
                <w:noProof/>
                <w:lang w:val="fr-FR"/>
              </w:rPr>
              <w:t>To : Mauritius</w:t>
            </w:r>
          </w:p>
          <w:p w:rsidR="00BB590B" w:rsidRDefault="00BB590B">
            <w:pPr>
              <w:pStyle w:val="Normal-11pt-table"/>
              <w:cnfStyle w:val="000000000000" w:firstRow="0" w:lastRow="0" w:firstColumn="0" w:lastColumn="0" w:oddVBand="0" w:evenVBand="0" w:oddHBand="0" w:evenHBand="0" w:firstRowFirstColumn="0" w:firstRowLastColumn="0" w:lastRowFirstColumn="0" w:lastRowLastColumn="0"/>
              <w:rPr>
                <w:noProof/>
                <w:lang w:val="fr-BE"/>
              </w:rPr>
            </w:pPr>
          </w:p>
        </w:tc>
        <w:tc>
          <w:tcPr>
            <w:tcW w:w="77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 xml:space="preserve">EC list of waste : </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20 01 35*</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 xml:space="preserve">Discarded electrical and electronic equipment containing hazardous components </w:t>
            </w:r>
          </w:p>
        </w:tc>
        <w:tc>
          <w:tcPr>
            <w:tcW w:w="48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lang w:val="fr-FR"/>
              </w:rPr>
              <w:t>6,21 tonnes</w:t>
            </w:r>
          </w:p>
        </w:tc>
        <w:tc>
          <w:tcPr>
            <w:tcW w:w="94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 xml:space="preserve">Export of waste to third country for recovery </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 xml:space="preserve">Export prohibition </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Export of hazardous waste not in</w:t>
            </w:r>
            <w:r>
              <w:rPr>
                <w:noProof/>
              </w:rPr>
              <w:t xml:space="preserve"> compliance with the Article 36 of the Regulation (EC) No. 1013/2006 </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 xml:space="preserve">Establishment of a process verbal by the French competent authorities </w:t>
            </w:r>
          </w:p>
          <w:p w:rsidR="00BB590B" w:rsidRDefault="00D22AAA">
            <w:pPr>
              <w:pStyle w:val="Normal-11pt-table"/>
              <w:rPr>
                <w:noProof/>
              </w:rPr>
            </w:pPr>
            <w:r>
              <w:rPr>
                <w:noProof/>
              </w:rPr>
              <w:t>Take back of the waste with a new notification document</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vertAlign w:val="superscript"/>
              </w:rPr>
            </w:pPr>
          </w:p>
        </w:tc>
        <w:tc>
          <w:tcPr>
            <w:tcW w:w="472"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lang w:val="en-US"/>
              </w:rPr>
              <w:t>2014</w:t>
            </w:r>
          </w:p>
        </w:tc>
        <w:tc>
          <w:tcPr>
            <w:tcW w:w="45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lang w:val="fr-FR"/>
              </w:rPr>
            </w:pPr>
            <w:r>
              <w:rPr>
                <w:noProof/>
                <w:lang w:val="fr-FR"/>
              </w:rPr>
              <w:t>From : France (La Réunion)</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lang w:val="fr-FR"/>
              </w:rPr>
            </w:pPr>
            <w:r>
              <w:rPr>
                <w:noProof/>
                <w:lang w:val="fr-FR"/>
              </w:rPr>
              <w:t>To : India</w:t>
            </w:r>
          </w:p>
          <w:p w:rsidR="00BB590B" w:rsidRDefault="00BB590B">
            <w:pPr>
              <w:pStyle w:val="Normal-11pt-table"/>
              <w:cnfStyle w:val="000000100000" w:firstRow="0" w:lastRow="0" w:firstColumn="0" w:lastColumn="0" w:oddVBand="0" w:evenVBand="0" w:oddHBand="1" w:evenHBand="0" w:firstRowFirstColumn="0" w:firstRowLastColumn="0" w:lastRowFirstColumn="0" w:lastRowLastColumn="0"/>
              <w:rPr>
                <w:noProof/>
                <w:lang w:val="fr-BE"/>
              </w:rPr>
            </w:pPr>
          </w:p>
        </w:tc>
        <w:tc>
          <w:tcPr>
            <w:tcW w:w="77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 xml:space="preserve">EC list of </w:t>
            </w:r>
            <w:r>
              <w:rPr>
                <w:noProof/>
              </w:rPr>
              <w:t>waste : 16 01 end-of-life vehicles and wastes from dismantling of end-of-life vehicles</w:t>
            </w:r>
          </w:p>
        </w:tc>
        <w:tc>
          <w:tcPr>
            <w:tcW w:w="48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lang w:val="fr-FR"/>
              </w:rPr>
              <w:t>16 tonnes</w:t>
            </w:r>
          </w:p>
        </w:tc>
        <w:tc>
          <w:tcPr>
            <w:tcW w:w="94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 xml:space="preserve">Export of waste for recovery </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 xml:space="preserve">Export prohibition </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Export of hazardous waste not in compliance with the Article 36 of the  Regulation (EC) No. 1013/2006</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Establi</w:t>
            </w:r>
            <w:r>
              <w:rPr>
                <w:noProof/>
              </w:rPr>
              <w:t xml:space="preserve">shment of a process verbal by the French competent authorities </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Borders>
              <w:top w:val="dotted" w:sz="4" w:space="0" w:color="A6A6A6" w:themeColor="background1" w:themeShade="A6"/>
              <w:bottom w:val="dotted" w:sz="4" w:space="0" w:color="A6A6A6" w:themeColor="background1" w:themeShade="A6"/>
            </w:tcBorders>
          </w:tcPr>
          <w:p w:rsidR="00BB590B" w:rsidRDefault="00BB590B">
            <w:pPr>
              <w:pStyle w:val="Normal-11pt-table"/>
              <w:rPr>
                <w:noProof/>
                <w:vertAlign w:val="superscript"/>
              </w:rPr>
            </w:pPr>
          </w:p>
        </w:tc>
        <w:tc>
          <w:tcPr>
            <w:tcW w:w="472"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lang w:val="en-US"/>
              </w:rPr>
              <w:t>2014</w:t>
            </w:r>
          </w:p>
        </w:tc>
        <w:tc>
          <w:tcPr>
            <w:tcW w:w="45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lang w:val="fr-FR"/>
              </w:rPr>
            </w:pPr>
            <w:r>
              <w:rPr>
                <w:noProof/>
                <w:lang w:val="fr-FR"/>
              </w:rPr>
              <w:t>From : France (La Réunion)</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lang w:val="fr-FR"/>
              </w:rPr>
            </w:pPr>
            <w:r>
              <w:rPr>
                <w:noProof/>
                <w:lang w:val="fr-FR"/>
              </w:rPr>
              <w:t>To : Madagascar</w:t>
            </w:r>
          </w:p>
          <w:p w:rsidR="00BB590B" w:rsidRDefault="00BB590B">
            <w:pPr>
              <w:pStyle w:val="Normal-11pt-table"/>
              <w:cnfStyle w:val="000000000000" w:firstRow="0" w:lastRow="0" w:firstColumn="0" w:lastColumn="0" w:oddVBand="0" w:evenVBand="0" w:oddHBand="0" w:evenHBand="0" w:firstRowFirstColumn="0" w:firstRowLastColumn="0" w:lastRowFirstColumn="0" w:lastRowLastColumn="0"/>
              <w:rPr>
                <w:noProof/>
              </w:rPr>
            </w:pPr>
          </w:p>
        </w:tc>
        <w:tc>
          <w:tcPr>
            <w:tcW w:w="77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EC list of waste :</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16 06 01*</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Lead batteries</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 xml:space="preserve">20 01 35* </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 xml:space="preserve">Discarded electrical and electronic equipment containing hazardous components </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lang w:val="fr-FR"/>
              </w:rPr>
              <w:t xml:space="preserve">20 01 </w:t>
            </w:r>
            <w:r>
              <w:rPr>
                <w:noProof/>
                <w:lang w:val="fr-FR"/>
              </w:rPr>
              <w:t>36</w:t>
            </w:r>
          </w:p>
        </w:tc>
        <w:tc>
          <w:tcPr>
            <w:tcW w:w="48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lang w:val="fr-FR"/>
              </w:rPr>
            </w:pPr>
            <w:r>
              <w:rPr>
                <w:noProof/>
                <w:lang w:val="fr-FR"/>
              </w:rPr>
              <w:t>8 tonnes</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lang w:val="fr-FR"/>
              </w:rPr>
              <w:t>50 units</w:t>
            </w:r>
          </w:p>
        </w:tc>
        <w:tc>
          <w:tcPr>
            <w:tcW w:w="94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 xml:space="preserve">Export of waste to third country for recovery </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 xml:space="preserve">Export of waste not in compliance with the Article 37 of the Regulation (EC) No. 1013/2006 and the Regulation (EC) No. 1418/2007 </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 xml:space="preserve">Establishment of a process verbal by the French competent </w:t>
            </w:r>
            <w:r>
              <w:rPr>
                <w:noProof/>
              </w:rPr>
              <w:t xml:space="preserve">authorities </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vertAlign w:val="superscript"/>
              </w:rPr>
            </w:pPr>
          </w:p>
        </w:tc>
        <w:tc>
          <w:tcPr>
            <w:tcW w:w="472"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lang w:val="en-US"/>
              </w:rPr>
              <w:t>2014</w:t>
            </w:r>
          </w:p>
        </w:tc>
        <w:tc>
          <w:tcPr>
            <w:tcW w:w="45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lang w:val="fr-FR"/>
              </w:rPr>
            </w:pPr>
            <w:r>
              <w:rPr>
                <w:noProof/>
                <w:lang w:val="fr-FR"/>
              </w:rPr>
              <w:t>From : France (La Réunion)</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lang w:val="fr-FR"/>
              </w:rPr>
              <w:t>To : Madagascar</w:t>
            </w:r>
          </w:p>
        </w:tc>
        <w:tc>
          <w:tcPr>
            <w:tcW w:w="77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EC list of waste :</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1/ 16 06 02*</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Ni-Cd batteries</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2/ 19 10 02</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Non ferrous waste</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3/ 16 01</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end-of-life vehicles and wastes from dismantling of end-of-life vehicle</w:t>
            </w:r>
          </w:p>
        </w:tc>
        <w:tc>
          <w:tcPr>
            <w:tcW w:w="48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lang w:val="fr-FR"/>
              </w:rPr>
              <w:t>1/ 2 tonnes</w:t>
            </w:r>
          </w:p>
          <w:p w:rsidR="00BB590B" w:rsidRDefault="00BB590B">
            <w:pPr>
              <w:pStyle w:val="Normal-11pt-table"/>
              <w:cnfStyle w:val="000000100000" w:firstRow="0" w:lastRow="0" w:firstColumn="0" w:lastColumn="0" w:oddVBand="0" w:evenVBand="0" w:oddHBand="1" w:evenHBand="0" w:firstRowFirstColumn="0" w:firstRowLastColumn="0" w:lastRowFirstColumn="0" w:lastRowLastColumn="0"/>
              <w:rPr>
                <w:noProof/>
              </w:rPr>
            </w:pP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lang w:val="fr-FR"/>
              </w:rPr>
            </w:pPr>
            <w:r>
              <w:rPr>
                <w:noProof/>
                <w:lang w:val="fr-FR"/>
              </w:rPr>
              <w:t>2/ 4,8 tonnes</w:t>
            </w:r>
          </w:p>
          <w:p w:rsidR="00BB590B" w:rsidRDefault="00BB590B">
            <w:pPr>
              <w:pStyle w:val="Normal-11pt-table"/>
              <w:cnfStyle w:val="000000100000" w:firstRow="0" w:lastRow="0" w:firstColumn="0" w:lastColumn="0" w:oddVBand="0" w:evenVBand="0" w:oddHBand="1" w:evenHBand="0" w:firstRowFirstColumn="0" w:firstRowLastColumn="0" w:lastRowFirstColumn="0" w:lastRowLastColumn="0"/>
              <w:rPr>
                <w:noProof/>
                <w:lang w:val="fr-FR"/>
              </w:rPr>
            </w:pP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lang w:val="fr-FR"/>
              </w:rPr>
              <w:t xml:space="preserve">3/ 1 </w:t>
            </w:r>
            <w:r>
              <w:rPr>
                <w:noProof/>
                <w:lang w:val="fr-FR"/>
              </w:rPr>
              <w:t>tonne</w:t>
            </w:r>
          </w:p>
        </w:tc>
        <w:tc>
          <w:tcPr>
            <w:tcW w:w="94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 xml:space="preserve">Export of waste to third country for recovery </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Export of waste not in compliance with the Article 37 of the Regulation (EC) No. 1013/2006 and the Regulation (EC) No. 1418/2007</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 xml:space="preserve">Establishment of a process verbal by the French competent authorities </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Borders>
              <w:top w:val="dotted" w:sz="4" w:space="0" w:color="A6A6A6" w:themeColor="background1" w:themeShade="A6"/>
              <w:bottom w:val="dotted" w:sz="4" w:space="0" w:color="A6A6A6" w:themeColor="background1" w:themeShade="A6"/>
            </w:tcBorders>
          </w:tcPr>
          <w:p w:rsidR="00BB590B" w:rsidRDefault="00BB590B">
            <w:pPr>
              <w:pStyle w:val="Normal-11pt-table"/>
              <w:rPr>
                <w:noProof/>
                <w:vertAlign w:val="superscript"/>
              </w:rPr>
            </w:pPr>
          </w:p>
        </w:tc>
        <w:tc>
          <w:tcPr>
            <w:tcW w:w="472"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lang w:val="en-US"/>
              </w:rPr>
              <w:t>2014</w:t>
            </w:r>
          </w:p>
        </w:tc>
        <w:tc>
          <w:tcPr>
            <w:tcW w:w="45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lang w:val="fr-FR"/>
              </w:rPr>
            </w:pPr>
            <w:r>
              <w:rPr>
                <w:noProof/>
                <w:lang w:val="fr-FR"/>
              </w:rPr>
              <w:t>From : France (La Réunion)</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lang w:val="fr-FR"/>
              </w:rPr>
              <w:t>To : Madagascar</w:t>
            </w:r>
          </w:p>
        </w:tc>
        <w:tc>
          <w:tcPr>
            <w:tcW w:w="77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EC list of waste :</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1/ 16 06 02*</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Ni-Cd batteries</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lang w:val="fr-FR"/>
              </w:rPr>
            </w:pPr>
            <w:r>
              <w:rPr>
                <w:noProof/>
                <w:lang w:val="fr-FR"/>
              </w:rPr>
              <w:t>2/ 16 06 03</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lang w:val="fr-FR"/>
              </w:rPr>
              <w:t>mercury-containing batteries</w:t>
            </w:r>
          </w:p>
        </w:tc>
        <w:tc>
          <w:tcPr>
            <w:tcW w:w="487" w:type="pct"/>
          </w:tcPr>
          <w:p w:rsidR="00BB590B" w:rsidRDefault="00BB590B">
            <w:pPr>
              <w:pStyle w:val="Normal-11pt-table"/>
              <w:cnfStyle w:val="000000000000" w:firstRow="0" w:lastRow="0" w:firstColumn="0" w:lastColumn="0" w:oddVBand="0" w:evenVBand="0" w:oddHBand="0" w:evenHBand="0" w:firstRowFirstColumn="0" w:firstRowLastColumn="0" w:lastRowFirstColumn="0" w:lastRowLastColumn="0"/>
              <w:rPr>
                <w:noProof/>
                <w:lang w:val="fr-FR"/>
              </w:rPr>
            </w:pP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lang w:val="fr-FR"/>
              </w:rPr>
            </w:pPr>
            <w:r>
              <w:rPr>
                <w:noProof/>
                <w:lang w:val="fr-FR"/>
              </w:rPr>
              <w:t>1/ 5,5 tonnes</w:t>
            </w:r>
          </w:p>
          <w:p w:rsidR="00BB590B" w:rsidRDefault="00BB590B">
            <w:pPr>
              <w:pStyle w:val="Normal-11pt-table"/>
              <w:cnfStyle w:val="000000000000" w:firstRow="0" w:lastRow="0" w:firstColumn="0" w:lastColumn="0" w:oddVBand="0" w:evenVBand="0" w:oddHBand="0" w:evenHBand="0" w:firstRowFirstColumn="0" w:firstRowLastColumn="0" w:lastRowFirstColumn="0" w:lastRowLastColumn="0"/>
              <w:rPr>
                <w:noProof/>
                <w:lang w:val="fr-FR"/>
              </w:rPr>
            </w:pP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lang w:val="fr-FR"/>
              </w:rPr>
              <w:t>2/ 230 units</w:t>
            </w:r>
          </w:p>
        </w:tc>
        <w:tc>
          <w:tcPr>
            <w:tcW w:w="94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 xml:space="preserve">Export of waste to third country for recovery </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 xml:space="preserve">Export of waste not in compliance with the </w:t>
            </w:r>
            <w:r>
              <w:rPr>
                <w:noProof/>
              </w:rPr>
              <w:t>Article 37 of the Regulation (EC) No. 1013/2006 and the Regulation (EC) No. 1418/2007</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 xml:space="preserve">Establishment of a process verbal by the French competent authorities </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vertAlign w:val="superscript"/>
              </w:rPr>
            </w:pPr>
          </w:p>
        </w:tc>
        <w:tc>
          <w:tcPr>
            <w:tcW w:w="472"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lang w:val="en-US"/>
              </w:rPr>
              <w:t>2014</w:t>
            </w:r>
          </w:p>
        </w:tc>
        <w:tc>
          <w:tcPr>
            <w:tcW w:w="45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From : France (La Réunion)</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To : unknown</w:t>
            </w:r>
          </w:p>
        </w:tc>
        <w:tc>
          <w:tcPr>
            <w:tcW w:w="77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EC list of waste :</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17 05 03*</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soil and stones contain</w:t>
            </w:r>
            <w:r>
              <w:rPr>
                <w:noProof/>
              </w:rPr>
              <w:t>ing dangerous substances</w:t>
            </w:r>
          </w:p>
        </w:tc>
        <w:tc>
          <w:tcPr>
            <w:tcW w:w="48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lang w:val="fr-FR"/>
              </w:rPr>
              <w:t>2 containers</w:t>
            </w:r>
          </w:p>
        </w:tc>
        <w:tc>
          <w:tcPr>
            <w:tcW w:w="94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 xml:space="preserve">Export of waste to third country for recovery </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 xml:space="preserve">Export prohibition </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 xml:space="preserve">Export of hazardous waste not in compliance with the Article 36 of the Regulation (EC) No. 1013/2006 </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rStyle w:val="hps"/>
                <w:noProof/>
                <w:lang w:val="en"/>
              </w:rPr>
              <w:t>Storage in an authorized</w:t>
            </w:r>
            <w:r>
              <w:rPr>
                <w:noProof/>
                <w:lang w:val="en"/>
              </w:rPr>
              <w:t xml:space="preserve"> </w:t>
            </w:r>
            <w:r>
              <w:rPr>
                <w:rStyle w:val="hps"/>
                <w:noProof/>
                <w:lang w:val="en"/>
              </w:rPr>
              <w:t>facility</w:t>
            </w:r>
            <w:r>
              <w:rPr>
                <w:noProof/>
                <w:lang w:val="en"/>
              </w:rPr>
              <w:t xml:space="preserve"> </w:t>
            </w:r>
            <w:r>
              <w:rPr>
                <w:rStyle w:val="hps"/>
                <w:noProof/>
                <w:lang w:val="en"/>
              </w:rPr>
              <w:t>pending a</w:t>
            </w:r>
            <w:r>
              <w:rPr>
                <w:noProof/>
                <w:lang w:val="en"/>
              </w:rPr>
              <w:t xml:space="preserve"> new </w:t>
            </w:r>
            <w:r>
              <w:rPr>
                <w:rStyle w:val="hps"/>
                <w:noProof/>
                <w:lang w:val="en"/>
              </w:rPr>
              <w:t>notification</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Borders>
              <w:top w:val="dotted" w:sz="4" w:space="0" w:color="A6A6A6" w:themeColor="background1" w:themeShade="A6"/>
              <w:bottom w:val="dotted" w:sz="4" w:space="0" w:color="A6A6A6" w:themeColor="background1" w:themeShade="A6"/>
            </w:tcBorders>
          </w:tcPr>
          <w:p w:rsidR="00BB590B" w:rsidRDefault="00BB590B">
            <w:pPr>
              <w:pStyle w:val="Normal-11pt-table"/>
              <w:rPr>
                <w:noProof/>
                <w:vertAlign w:val="superscript"/>
              </w:rPr>
            </w:pPr>
          </w:p>
        </w:tc>
        <w:tc>
          <w:tcPr>
            <w:tcW w:w="472"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lang w:val="en-US"/>
              </w:rPr>
              <w:t>2014</w:t>
            </w:r>
          </w:p>
        </w:tc>
        <w:tc>
          <w:tcPr>
            <w:tcW w:w="45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lang w:val="fr-FR"/>
              </w:rPr>
            </w:pPr>
            <w:r>
              <w:rPr>
                <w:noProof/>
                <w:lang w:val="fr-FR"/>
              </w:rPr>
              <w:t>From : France (La Réunion)</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lang w:val="fr-BE"/>
              </w:rPr>
            </w:pPr>
            <w:r>
              <w:rPr>
                <w:noProof/>
                <w:lang w:val="fr-FR"/>
              </w:rPr>
              <w:t>To :</w:t>
            </w:r>
            <w:r>
              <w:rPr>
                <w:noProof/>
                <w:lang w:val="fr-BE"/>
              </w:rPr>
              <w:t xml:space="preserve"> India</w:t>
            </w:r>
          </w:p>
          <w:p w:rsidR="00BB590B" w:rsidRDefault="00BB590B">
            <w:pPr>
              <w:pStyle w:val="Normal-11pt-table"/>
              <w:cnfStyle w:val="000000000000" w:firstRow="0" w:lastRow="0" w:firstColumn="0" w:lastColumn="0" w:oddVBand="0" w:evenVBand="0" w:oddHBand="0" w:evenHBand="0" w:firstRowFirstColumn="0" w:firstRowLastColumn="0" w:lastRowFirstColumn="0" w:lastRowLastColumn="0"/>
              <w:rPr>
                <w:noProof/>
                <w:lang w:val="fr-BE"/>
              </w:rPr>
            </w:pPr>
          </w:p>
        </w:tc>
        <w:tc>
          <w:tcPr>
            <w:tcW w:w="77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EC list of waste :</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16 06 01*</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Lead batteries</w:t>
            </w:r>
          </w:p>
        </w:tc>
        <w:tc>
          <w:tcPr>
            <w:tcW w:w="48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lang w:val="nl-NL"/>
              </w:rPr>
              <w:t>4 containers</w:t>
            </w:r>
          </w:p>
        </w:tc>
        <w:tc>
          <w:tcPr>
            <w:tcW w:w="94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 xml:space="preserve">Export of waste to third country for recovery </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 xml:space="preserve">Export prohibition </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 xml:space="preserve">Export of hazardous waste not in compliance with the Article 36 of the Regulation (EC) No. 1013/2006 </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 xml:space="preserve">Establishment of a process verbal by the French competent authorities </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vertAlign w:val="superscript"/>
              </w:rPr>
            </w:pPr>
          </w:p>
        </w:tc>
        <w:tc>
          <w:tcPr>
            <w:tcW w:w="472"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lang w:val="en-US"/>
              </w:rPr>
              <w:t>2014</w:t>
            </w:r>
          </w:p>
        </w:tc>
        <w:tc>
          <w:tcPr>
            <w:tcW w:w="45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lang w:val="fr-FR"/>
              </w:rPr>
            </w:pPr>
            <w:r>
              <w:rPr>
                <w:noProof/>
                <w:lang w:val="fr-FR"/>
              </w:rPr>
              <w:t>From : France (La Réunion)</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lang w:val="fr-FR"/>
              </w:rPr>
            </w:pPr>
            <w:r>
              <w:rPr>
                <w:noProof/>
                <w:lang w:val="fr-FR"/>
              </w:rPr>
              <w:t>To : Comoros</w:t>
            </w:r>
          </w:p>
          <w:p w:rsidR="00BB590B" w:rsidRDefault="00BB590B">
            <w:pPr>
              <w:pStyle w:val="Normal-11pt-table"/>
              <w:cnfStyle w:val="000000100000" w:firstRow="0" w:lastRow="0" w:firstColumn="0" w:lastColumn="0" w:oddVBand="0" w:evenVBand="0" w:oddHBand="1" w:evenHBand="0" w:firstRowFirstColumn="0" w:firstRowLastColumn="0" w:lastRowFirstColumn="0" w:lastRowLastColumn="0"/>
              <w:rPr>
                <w:noProof/>
              </w:rPr>
            </w:pPr>
          </w:p>
        </w:tc>
        <w:tc>
          <w:tcPr>
            <w:tcW w:w="77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EC list of waste :</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16 06 03</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mercury</w:t>
            </w:r>
            <w:r>
              <w:rPr>
                <w:noProof/>
              </w:rPr>
              <w:t>-containing batteries</w:t>
            </w:r>
          </w:p>
        </w:tc>
        <w:tc>
          <w:tcPr>
            <w:tcW w:w="48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940 units</w:t>
            </w:r>
          </w:p>
        </w:tc>
        <w:tc>
          <w:tcPr>
            <w:tcW w:w="94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 xml:space="preserve">Export of waste to third country for recovery </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 xml:space="preserve">Export of waste not in compliance with the Article 37 of the Regulation (EC) No. 1013/2006 </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 xml:space="preserve">Establishment of a process verbal by the French competent authorities </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Borders>
              <w:top w:val="dotted" w:sz="4" w:space="0" w:color="A6A6A6" w:themeColor="background1" w:themeShade="A6"/>
              <w:bottom w:val="dotted" w:sz="4" w:space="0" w:color="A6A6A6" w:themeColor="background1" w:themeShade="A6"/>
            </w:tcBorders>
          </w:tcPr>
          <w:p w:rsidR="00BB590B" w:rsidRDefault="00BB590B">
            <w:pPr>
              <w:pStyle w:val="Normal-11pt-table"/>
              <w:rPr>
                <w:noProof/>
                <w:vertAlign w:val="superscript"/>
              </w:rPr>
            </w:pPr>
          </w:p>
        </w:tc>
        <w:tc>
          <w:tcPr>
            <w:tcW w:w="472"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lang w:val="en-US"/>
              </w:rPr>
              <w:t>2014</w:t>
            </w:r>
          </w:p>
        </w:tc>
        <w:tc>
          <w:tcPr>
            <w:tcW w:w="45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lang w:val="fr-FR"/>
              </w:rPr>
            </w:pPr>
            <w:r>
              <w:rPr>
                <w:noProof/>
                <w:lang w:val="fr-FR"/>
              </w:rPr>
              <w:t xml:space="preserve">From : </w:t>
            </w:r>
            <w:r>
              <w:rPr>
                <w:noProof/>
                <w:lang w:val="fr-FR"/>
              </w:rPr>
              <w:t>France (La Réunion)</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lang w:val="fr-FR"/>
              </w:rPr>
              <w:t>To : Madagascar</w:t>
            </w:r>
          </w:p>
        </w:tc>
        <w:tc>
          <w:tcPr>
            <w:tcW w:w="77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EC list of waste :</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1/ 16 06 01* Lead batteries</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2/ 16 06 03 mercury-containing batteries</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3/ 20 01 35* Discarded electrical and electronic equipment containing hazardous components</w:t>
            </w:r>
          </w:p>
        </w:tc>
        <w:tc>
          <w:tcPr>
            <w:tcW w:w="48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1/ 375 units</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2/ 13 units</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3/ 16 barrels</w:t>
            </w:r>
          </w:p>
        </w:tc>
        <w:tc>
          <w:tcPr>
            <w:tcW w:w="94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Ex</w:t>
            </w:r>
            <w:r>
              <w:rPr>
                <w:noProof/>
              </w:rPr>
              <w:t xml:space="preserve">port of waste to third country for recovery </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Export of waste not in compliance with the Article 37 of the Regulation (EC) No. 1013/2006 and the Regulation (EC) No. 1418/2007</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 xml:space="preserve">Establishment of a process verbal by the French competent authorities </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vertAlign w:val="superscript"/>
              </w:rPr>
            </w:pPr>
          </w:p>
        </w:tc>
        <w:tc>
          <w:tcPr>
            <w:tcW w:w="472"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lang w:val="en-US"/>
              </w:rPr>
              <w:t>2014</w:t>
            </w:r>
          </w:p>
        </w:tc>
        <w:tc>
          <w:tcPr>
            <w:tcW w:w="45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lang w:val="fr-FR"/>
              </w:rPr>
            </w:pPr>
            <w:r>
              <w:rPr>
                <w:noProof/>
                <w:lang w:val="fr-FR"/>
              </w:rPr>
              <w:t>From : France (La Réunion)</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lang w:val="fr-FR"/>
              </w:rPr>
              <w:t>To : Madagascar</w:t>
            </w:r>
          </w:p>
        </w:tc>
        <w:tc>
          <w:tcPr>
            <w:tcW w:w="77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EC list of waste: 1/ 16 06 03 mercury-containing batteries; 2/ 16 06 01* Lead batteries</w:t>
            </w:r>
          </w:p>
        </w:tc>
        <w:tc>
          <w:tcPr>
            <w:tcW w:w="48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lang w:val="fr-FR"/>
              </w:rPr>
              <w:t xml:space="preserve">1/ 1 606 units </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lang w:val="fr-FR"/>
              </w:rPr>
              <w:t>2/ 8 tonnes</w:t>
            </w:r>
          </w:p>
        </w:tc>
        <w:tc>
          <w:tcPr>
            <w:tcW w:w="94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 xml:space="preserve">Export of waste to third country for recovery </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Export of waste not in compliance with the Article</w:t>
            </w:r>
            <w:r>
              <w:rPr>
                <w:noProof/>
              </w:rPr>
              <w:t xml:space="preserve"> 37 of the Regulation (EC) No. 1013 /2006 and the Regulation (EC) No. 1418/2007</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 xml:space="preserve">Establishment of a process verbal by the French competent authorities </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Borders>
              <w:top w:val="dotted" w:sz="4" w:space="0" w:color="A6A6A6" w:themeColor="background1" w:themeShade="A6"/>
              <w:bottom w:val="dotted" w:sz="4" w:space="0" w:color="A6A6A6" w:themeColor="background1" w:themeShade="A6"/>
            </w:tcBorders>
          </w:tcPr>
          <w:p w:rsidR="00BB590B" w:rsidRDefault="00BB590B">
            <w:pPr>
              <w:pStyle w:val="Normal-11pt-table"/>
              <w:rPr>
                <w:noProof/>
                <w:vertAlign w:val="superscript"/>
              </w:rPr>
            </w:pPr>
          </w:p>
        </w:tc>
        <w:tc>
          <w:tcPr>
            <w:tcW w:w="472"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lang w:val="en-US"/>
              </w:rPr>
              <w:t>2014</w:t>
            </w:r>
          </w:p>
        </w:tc>
        <w:tc>
          <w:tcPr>
            <w:tcW w:w="45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From : France</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To : China</w:t>
            </w:r>
          </w:p>
        </w:tc>
        <w:tc>
          <w:tcPr>
            <w:tcW w:w="77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lang w:val="fr-FR"/>
              </w:rPr>
              <w:t xml:space="preserve">B3010 </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Solid plastic waste</w:t>
            </w:r>
          </w:p>
        </w:tc>
        <w:tc>
          <w:tcPr>
            <w:tcW w:w="48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lang w:val="fr-FR"/>
              </w:rPr>
              <w:t>6 containers</w:t>
            </w:r>
          </w:p>
        </w:tc>
        <w:tc>
          <w:tcPr>
            <w:tcW w:w="94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 xml:space="preserve">Waste shipment effected without notification to all authorities concerned </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 xml:space="preserve">Establishment of a process verbal by the French competent authorities </w:t>
            </w:r>
          </w:p>
          <w:p w:rsidR="00BB590B" w:rsidRDefault="00D22AAA">
            <w:pPr>
              <w:pStyle w:val="Normal-11pt-table"/>
              <w:rPr>
                <w:noProof/>
              </w:rPr>
            </w:pPr>
            <w:r>
              <w:rPr>
                <w:noProof/>
              </w:rPr>
              <w:t>Take back of the waste</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vertAlign w:val="superscript"/>
              </w:rPr>
            </w:pPr>
          </w:p>
        </w:tc>
        <w:tc>
          <w:tcPr>
            <w:tcW w:w="472"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lang w:val="en-US"/>
              </w:rPr>
              <w:t>2014</w:t>
            </w:r>
          </w:p>
        </w:tc>
        <w:tc>
          <w:tcPr>
            <w:tcW w:w="45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From: France To: C</w:t>
            </w:r>
            <w:r>
              <w:rPr>
                <w:noProof/>
                <w:lang w:val="fr-FR"/>
              </w:rPr>
              <w:t>ameroon</w:t>
            </w:r>
          </w:p>
        </w:tc>
        <w:tc>
          <w:tcPr>
            <w:tcW w:w="77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EC list of waste :</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20 01 35 *</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Discarded electrical and</w:t>
            </w:r>
            <w:r>
              <w:rPr>
                <w:noProof/>
              </w:rPr>
              <w:t xml:space="preserve"> electronic equipment containing hazardous components</w:t>
            </w:r>
          </w:p>
        </w:tc>
        <w:tc>
          <w:tcPr>
            <w:tcW w:w="48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lang w:val="fr-FR"/>
              </w:rPr>
              <w:t>1 container</w:t>
            </w:r>
          </w:p>
        </w:tc>
        <w:tc>
          <w:tcPr>
            <w:tcW w:w="94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Waste shipment effected without notification to all authorities concerned</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 xml:space="preserve">Establishment of a process verbal by the French competent authorities </w:t>
            </w:r>
          </w:p>
          <w:p w:rsidR="00BB590B" w:rsidRDefault="00D22AAA">
            <w:pPr>
              <w:pStyle w:val="Normal-11pt-table"/>
              <w:rPr>
                <w:noProof/>
              </w:rPr>
            </w:pPr>
            <w:r>
              <w:rPr>
                <w:noProof/>
              </w:rPr>
              <w:t>Take back of the waste</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Borders>
              <w:top w:val="dotted" w:sz="4" w:space="0" w:color="A6A6A6" w:themeColor="background1" w:themeShade="A6"/>
              <w:bottom w:val="dotted" w:sz="4" w:space="0" w:color="A6A6A6" w:themeColor="background1" w:themeShade="A6"/>
            </w:tcBorders>
          </w:tcPr>
          <w:p w:rsidR="00BB590B" w:rsidRDefault="00BB590B">
            <w:pPr>
              <w:pStyle w:val="Normal-11pt-table"/>
              <w:rPr>
                <w:noProof/>
                <w:vertAlign w:val="superscript"/>
              </w:rPr>
            </w:pPr>
          </w:p>
        </w:tc>
        <w:tc>
          <w:tcPr>
            <w:tcW w:w="472"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lang w:val="en-US"/>
              </w:rPr>
              <w:t>2014</w:t>
            </w:r>
          </w:p>
        </w:tc>
        <w:tc>
          <w:tcPr>
            <w:tcW w:w="45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From : France</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To : China</w:t>
            </w:r>
          </w:p>
        </w:tc>
        <w:tc>
          <w:tcPr>
            <w:tcW w:w="77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B1010</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Metal and metal-alloy wastes in metallic</w:t>
            </w:r>
          </w:p>
        </w:tc>
        <w:tc>
          <w:tcPr>
            <w:tcW w:w="48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lang w:val="fr-FR"/>
              </w:rPr>
              <w:t>1 container</w:t>
            </w:r>
          </w:p>
        </w:tc>
        <w:tc>
          <w:tcPr>
            <w:tcW w:w="94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Waste shipment effected without notification to all authorities concerned</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 xml:space="preserve">Establishment of a process verbal by the French competent authorities </w:t>
            </w:r>
          </w:p>
          <w:p w:rsidR="00BB590B" w:rsidRDefault="00D22AAA">
            <w:pPr>
              <w:pStyle w:val="Normal-11pt-table"/>
              <w:rPr>
                <w:noProof/>
              </w:rPr>
            </w:pPr>
            <w:r>
              <w:rPr>
                <w:noProof/>
              </w:rPr>
              <w:t>Take back of  the waste</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vertAlign w:val="superscript"/>
              </w:rPr>
            </w:pPr>
          </w:p>
        </w:tc>
        <w:tc>
          <w:tcPr>
            <w:tcW w:w="472"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lang w:val="en-US"/>
              </w:rPr>
              <w:t>2014</w:t>
            </w:r>
          </w:p>
        </w:tc>
        <w:tc>
          <w:tcPr>
            <w:tcW w:w="45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 xml:space="preserve">From : France </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lang w:val="fr-FR"/>
              </w:rPr>
            </w:pPr>
            <w:r>
              <w:rPr>
                <w:noProof/>
              </w:rPr>
              <w:t xml:space="preserve">To : </w:t>
            </w:r>
            <w:r>
              <w:rPr>
                <w:noProof/>
                <w:lang w:val="fr-FR"/>
              </w:rPr>
              <w:t>Ukraine</w:t>
            </w:r>
          </w:p>
          <w:p w:rsidR="00BB590B" w:rsidRDefault="00BB590B">
            <w:pPr>
              <w:pStyle w:val="Normal-11pt-table"/>
              <w:cnfStyle w:val="000000100000" w:firstRow="0" w:lastRow="0" w:firstColumn="0" w:lastColumn="0" w:oddVBand="0" w:evenVBand="0" w:oddHBand="1" w:evenHBand="0" w:firstRowFirstColumn="0" w:firstRowLastColumn="0" w:lastRowFirstColumn="0" w:lastRowLastColumn="0"/>
              <w:rPr>
                <w:noProof/>
              </w:rPr>
            </w:pPr>
          </w:p>
        </w:tc>
        <w:tc>
          <w:tcPr>
            <w:tcW w:w="77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EC list of waste :</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20 01 19*</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pesticides</w:t>
            </w:r>
          </w:p>
        </w:tc>
        <w:tc>
          <w:tcPr>
            <w:tcW w:w="48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lang w:val="fr-FR"/>
              </w:rPr>
              <w:t>1384 barrels of 60 litres</w:t>
            </w:r>
          </w:p>
        </w:tc>
        <w:tc>
          <w:tcPr>
            <w:tcW w:w="94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 xml:space="preserve">Waste shipment effected in a way which is not specified materially in the notification : </w:t>
            </w:r>
            <w:r>
              <w:rPr>
                <w:rStyle w:val="hps"/>
                <w:noProof/>
                <w:lang w:val="en"/>
              </w:rPr>
              <w:t>waste did not</w:t>
            </w:r>
            <w:r>
              <w:rPr>
                <w:noProof/>
                <w:lang w:val="en"/>
              </w:rPr>
              <w:t xml:space="preserve"> </w:t>
            </w:r>
            <w:r>
              <w:rPr>
                <w:rStyle w:val="hps"/>
                <w:noProof/>
                <w:lang w:val="en"/>
              </w:rPr>
              <w:t>correspond to the</w:t>
            </w:r>
            <w:r>
              <w:rPr>
                <w:noProof/>
                <w:lang w:val="en"/>
              </w:rPr>
              <w:t xml:space="preserve"> </w:t>
            </w:r>
            <w:r>
              <w:rPr>
                <w:rStyle w:val="hps"/>
                <w:noProof/>
                <w:lang w:val="en"/>
              </w:rPr>
              <w:t>waste described</w:t>
            </w:r>
            <w:r>
              <w:rPr>
                <w:noProof/>
                <w:lang w:val="en"/>
              </w:rPr>
              <w:t xml:space="preserve"> </w:t>
            </w:r>
            <w:r>
              <w:rPr>
                <w:rStyle w:val="hps"/>
                <w:noProof/>
                <w:lang w:val="en"/>
              </w:rPr>
              <w:t>in the notification</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rStyle w:val="hps"/>
                <w:noProof/>
                <w:lang w:val="en"/>
              </w:rPr>
              <w:t>Decision taken</w:t>
            </w:r>
            <w:r>
              <w:rPr>
                <w:rStyle w:val="shorttext"/>
                <w:noProof/>
                <w:lang w:val="en"/>
              </w:rPr>
              <w:t xml:space="preserve"> </w:t>
            </w:r>
            <w:r>
              <w:rPr>
                <w:rStyle w:val="hps"/>
                <w:noProof/>
                <w:lang w:val="en"/>
              </w:rPr>
              <w:t>by the prefect</w:t>
            </w:r>
            <w:r>
              <w:rPr>
                <w:noProof/>
              </w:rPr>
              <w:t xml:space="preserve"> with requirements - Emergency measures</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Borders>
              <w:top w:val="dotted" w:sz="4" w:space="0" w:color="A6A6A6" w:themeColor="background1" w:themeShade="A6"/>
              <w:bottom w:val="dotted" w:sz="4" w:space="0" w:color="A6A6A6" w:themeColor="background1" w:themeShade="A6"/>
            </w:tcBorders>
          </w:tcPr>
          <w:p w:rsidR="00BB590B" w:rsidRDefault="00BB590B">
            <w:pPr>
              <w:pStyle w:val="Normal-11pt-table"/>
              <w:rPr>
                <w:noProof/>
                <w:vertAlign w:val="superscript"/>
              </w:rPr>
            </w:pPr>
          </w:p>
        </w:tc>
        <w:tc>
          <w:tcPr>
            <w:tcW w:w="472"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lang w:val="en-US"/>
              </w:rPr>
              <w:t>2014</w:t>
            </w:r>
          </w:p>
        </w:tc>
        <w:tc>
          <w:tcPr>
            <w:tcW w:w="45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 xml:space="preserve">From : France </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To :</w:t>
            </w:r>
            <w:r>
              <w:rPr>
                <w:noProof/>
                <w:lang w:val="fr-FR"/>
              </w:rPr>
              <w:t xml:space="preserve"> </w:t>
            </w:r>
            <w:r>
              <w:rPr>
                <w:rStyle w:val="hps"/>
                <w:noProof/>
                <w:lang w:val="en"/>
              </w:rPr>
              <w:t>Switzerland</w:t>
            </w:r>
          </w:p>
        </w:tc>
        <w:tc>
          <w:tcPr>
            <w:tcW w:w="77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EC list of waste :</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 xml:space="preserve">17 05 04 </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Soil and stones other than those mentioned in 17 05 03</w:t>
            </w:r>
          </w:p>
        </w:tc>
        <w:tc>
          <w:tcPr>
            <w:tcW w:w="48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rStyle w:val="hps"/>
                <w:noProof/>
                <w:lang w:val="fr-FR"/>
              </w:rPr>
              <w:t>40 tonnes</w:t>
            </w:r>
          </w:p>
        </w:tc>
        <w:tc>
          <w:tcPr>
            <w:tcW w:w="94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 xml:space="preserve">Waste shipment effected in a way which is not specified materially in the notification: </w:t>
            </w:r>
            <w:r>
              <w:rPr>
                <w:rStyle w:val="hps"/>
                <w:noProof/>
                <w:lang w:val="en"/>
              </w:rPr>
              <w:t>the treatment facility was not</w:t>
            </w:r>
            <w:r>
              <w:rPr>
                <w:noProof/>
                <w:lang w:val="en"/>
              </w:rPr>
              <w:t xml:space="preserve"> </w:t>
            </w:r>
            <w:r>
              <w:rPr>
                <w:rStyle w:val="hps"/>
                <w:noProof/>
                <w:lang w:val="en"/>
              </w:rPr>
              <w:t>mentioned in the</w:t>
            </w:r>
            <w:r>
              <w:rPr>
                <w:noProof/>
                <w:lang w:val="en"/>
              </w:rPr>
              <w:t xml:space="preserve"> </w:t>
            </w:r>
            <w:r>
              <w:rPr>
                <w:rStyle w:val="hps"/>
                <w:noProof/>
                <w:lang w:val="en"/>
              </w:rPr>
              <w:t>notification document</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lang w:val="en-US"/>
              </w:rPr>
              <w:t>Establishment of  a process verbal by the French competent authorities</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vertAlign w:val="superscript"/>
              </w:rPr>
            </w:pPr>
          </w:p>
        </w:tc>
        <w:tc>
          <w:tcPr>
            <w:tcW w:w="472"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lang w:val="en-US"/>
              </w:rPr>
              <w:t>2014</w:t>
            </w:r>
          </w:p>
        </w:tc>
        <w:tc>
          <w:tcPr>
            <w:tcW w:w="45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 xml:space="preserve">From : France </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lang w:val="fr-FR"/>
              </w:rPr>
            </w:pPr>
            <w:r>
              <w:rPr>
                <w:noProof/>
              </w:rPr>
              <w:t>To :</w:t>
            </w:r>
            <w:r>
              <w:rPr>
                <w:noProof/>
                <w:lang w:val="fr-FR"/>
              </w:rPr>
              <w:t xml:space="preserve"> </w:t>
            </w:r>
            <w:r>
              <w:rPr>
                <w:rStyle w:val="hps"/>
                <w:noProof/>
                <w:lang w:val="fr-FR"/>
              </w:rPr>
              <w:t xml:space="preserve">Ivory Coast </w:t>
            </w:r>
          </w:p>
          <w:p w:rsidR="00BB590B" w:rsidRDefault="00BB590B">
            <w:pPr>
              <w:pStyle w:val="Normal-11pt-table"/>
              <w:cnfStyle w:val="000000100000" w:firstRow="0" w:lastRow="0" w:firstColumn="0" w:lastColumn="0" w:oddVBand="0" w:evenVBand="0" w:oddHBand="1" w:evenHBand="0" w:firstRowFirstColumn="0" w:firstRowLastColumn="0" w:lastRowFirstColumn="0" w:lastRowLastColumn="0"/>
              <w:rPr>
                <w:noProof/>
              </w:rPr>
            </w:pPr>
          </w:p>
        </w:tc>
        <w:tc>
          <w:tcPr>
            <w:tcW w:w="77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 xml:space="preserve">B3140 </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Waste pneumatic tyres, excluding those destined for Annex IA operations</w:t>
            </w:r>
          </w:p>
        </w:tc>
        <w:tc>
          <w:tcPr>
            <w:tcW w:w="48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lang w:val="fr-FR"/>
              </w:rPr>
            </w:pPr>
            <w:r>
              <w:rPr>
                <w:rStyle w:val="hps"/>
                <w:noProof/>
                <w:lang w:val="fr-FR"/>
              </w:rPr>
              <w:t>22 tonnes</w:t>
            </w:r>
          </w:p>
          <w:p w:rsidR="00BB590B" w:rsidRDefault="00BB590B">
            <w:pPr>
              <w:pStyle w:val="Normal-11pt-table"/>
              <w:cnfStyle w:val="000000100000" w:firstRow="0" w:lastRow="0" w:firstColumn="0" w:lastColumn="0" w:oddVBand="0" w:evenVBand="0" w:oddHBand="1" w:evenHBand="0" w:firstRowFirstColumn="0" w:firstRowLastColumn="0" w:lastRowFirstColumn="0" w:lastRowLastColumn="0"/>
              <w:rPr>
                <w:noProof/>
              </w:rPr>
            </w:pPr>
          </w:p>
        </w:tc>
        <w:tc>
          <w:tcPr>
            <w:tcW w:w="94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Shipment of waste effected without the document contained in the Annex VII and without the contract required by the Article 18 (3) of the Regulation (EC</w:t>
            </w:r>
            <w:r>
              <w:rPr>
                <w:noProof/>
              </w:rPr>
              <w:t xml:space="preserve">) No. 1013/2006  </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rFonts w:eastAsia="TimesNewRomanPSMT"/>
                <w:noProof/>
              </w:rPr>
              <w:t xml:space="preserve">Request of the competent authorities to the person who arranged the shipment to provide the appropriate documents </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Borders>
              <w:top w:val="dotted" w:sz="4" w:space="0" w:color="A6A6A6" w:themeColor="background1" w:themeShade="A6"/>
              <w:bottom w:val="dotted" w:sz="4" w:space="0" w:color="A6A6A6" w:themeColor="background1" w:themeShade="A6"/>
            </w:tcBorders>
          </w:tcPr>
          <w:p w:rsidR="00BB590B" w:rsidRDefault="00BB590B">
            <w:pPr>
              <w:pStyle w:val="Normal-11pt-table"/>
              <w:rPr>
                <w:noProof/>
                <w:vertAlign w:val="superscript"/>
              </w:rPr>
            </w:pPr>
          </w:p>
        </w:tc>
        <w:tc>
          <w:tcPr>
            <w:tcW w:w="472"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lang w:val="en-US"/>
              </w:rPr>
              <w:t>2014</w:t>
            </w:r>
          </w:p>
        </w:tc>
        <w:tc>
          <w:tcPr>
            <w:tcW w:w="45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 xml:space="preserve">From : France </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lang w:val="fr-FR"/>
              </w:rPr>
            </w:pPr>
            <w:r>
              <w:rPr>
                <w:noProof/>
              </w:rPr>
              <w:t xml:space="preserve">To : </w:t>
            </w:r>
            <w:r>
              <w:rPr>
                <w:noProof/>
                <w:lang w:val="fr-FR"/>
              </w:rPr>
              <w:t>Germany</w:t>
            </w:r>
          </w:p>
          <w:p w:rsidR="00BB590B" w:rsidRDefault="00BB590B">
            <w:pPr>
              <w:pStyle w:val="Normal-11pt-table"/>
              <w:cnfStyle w:val="000000000000" w:firstRow="0" w:lastRow="0" w:firstColumn="0" w:lastColumn="0" w:oddVBand="0" w:evenVBand="0" w:oddHBand="0" w:evenHBand="0" w:firstRowFirstColumn="0" w:firstRowLastColumn="0" w:lastRowFirstColumn="0" w:lastRowLastColumn="0"/>
              <w:rPr>
                <w:noProof/>
              </w:rPr>
            </w:pPr>
          </w:p>
        </w:tc>
        <w:tc>
          <w:tcPr>
            <w:tcW w:w="77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EC list of waste :</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06 04 04*</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waste containing mercury</w:t>
            </w:r>
          </w:p>
        </w:tc>
        <w:tc>
          <w:tcPr>
            <w:tcW w:w="48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lang w:val="fr-FR"/>
              </w:rPr>
              <w:t>882 kg</w:t>
            </w:r>
          </w:p>
        </w:tc>
        <w:tc>
          <w:tcPr>
            <w:tcW w:w="94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 xml:space="preserve">Waste shipment effected </w:t>
            </w:r>
            <w:r>
              <w:rPr>
                <w:noProof/>
              </w:rPr>
              <w:t>without notification to all authorities concerned and without the consent of the competent authorities concerned</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rFonts w:eastAsia="TimesNewRomanPSMT"/>
                <w:noProof/>
              </w:rPr>
              <w:t xml:space="preserve">The criminal proceedings have been managed by the competent authorities in charge of the inspections </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vertAlign w:val="superscript"/>
              </w:rPr>
            </w:pPr>
          </w:p>
        </w:tc>
        <w:tc>
          <w:tcPr>
            <w:tcW w:w="472"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lang w:val="en-US"/>
              </w:rPr>
              <w:t>2014</w:t>
            </w:r>
          </w:p>
        </w:tc>
        <w:tc>
          <w:tcPr>
            <w:tcW w:w="45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 xml:space="preserve">From : France </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lang w:val="fr-FR"/>
              </w:rPr>
            </w:pPr>
            <w:r>
              <w:rPr>
                <w:noProof/>
              </w:rPr>
              <w:t xml:space="preserve">To : </w:t>
            </w:r>
            <w:r>
              <w:rPr>
                <w:noProof/>
                <w:lang w:val="fr-FR"/>
              </w:rPr>
              <w:t xml:space="preserve"> Senegal</w:t>
            </w:r>
          </w:p>
          <w:p w:rsidR="00BB590B" w:rsidRDefault="00BB590B">
            <w:pPr>
              <w:pStyle w:val="Normal-11pt-table"/>
              <w:cnfStyle w:val="000000100000" w:firstRow="0" w:lastRow="0" w:firstColumn="0" w:lastColumn="0" w:oddVBand="0" w:evenVBand="0" w:oddHBand="1" w:evenHBand="0" w:firstRowFirstColumn="0" w:firstRowLastColumn="0" w:lastRowFirstColumn="0" w:lastRowLastColumn="0"/>
              <w:rPr>
                <w:noProof/>
              </w:rPr>
            </w:pPr>
          </w:p>
        </w:tc>
        <w:tc>
          <w:tcPr>
            <w:tcW w:w="77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 xml:space="preserve">EC </w:t>
            </w:r>
            <w:r>
              <w:rPr>
                <w:noProof/>
              </w:rPr>
              <w:t>list of waste :</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 xml:space="preserve">16 01 21* </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(engines) wastes from dismantling of end-of-life vehicles</w:t>
            </w:r>
          </w:p>
        </w:tc>
        <w:tc>
          <w:tcPr>
            <w:tcW w:w="48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lang w:val="fr-FR"/>
              </w:rPr>
              <w:t>25 100 kg</w:t>
            </w:r>
          </w:p>
        </w:tc>
        <w:tc>
          <w:tcPr>
            <w:tcW w:w="94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Presence of oil in the container </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 xml:space="preserve">Lack of packaging and labelling of the different parts </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rFonts w:eastAsia="TimesNewRomanPSMT"/>
                <w:noProof/>
              </w:rPr>
            </w:pPr>
            <w:r>
              <w:rPr>
                <w:noProof/>
              </w:rPr>
              <w:t>The criminal proceedings have been managed by the customs competent aut</w:t>
            </w:r>
            <w:r>
              <w:rPr>
                <w:noProof/>
              </w:rPr>
              <w:t>horities of Saint Nazaire</w:t>
            </w:r>
          </w:p>
          <w:p w:rsidR="00BB590B" w:rsidRDefault="00D22AAA">
            <w:pPr>
              <w:pStyle w:val="Normal-11pt-table"/>
              <w:rPr>
                <w:noProof/>
              </w:rPr>
            </w:pPr>
            <w:r>
              <w:rPr>
                <w:rFonts w:eastAsia="TimesNewRomanPSMT"/>
                <w:noProof/>
              </w:rPr>
              <w:t>Take back of the waste by the notifier</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Borders>
              <w:top w:val="dotted" w:sz="4" w:space="0" w:color="A6A6A6" w:themeColor="background1" w:themeShade="A6"/>
              <w:bottom w:val="dotted" w:sz="4" w:space="0" w:color="A6A6A6" w:themeColor="background1" w:themeShade="A6"/>
            </w:tcBorders>
          </w:tcPr>
          <w:p w:rsidR="00BB590B" w:rsidRDefault="00BB590B">
            <w:pPr>
              <w:pStyle w:val="Normal-11pt-table"/>
              <w:rPr>
                <w:noProof/>
                <w:vertAlign w:val="superscript"/>
              </w:rPr>
            </w:pPr>
          </w:p>
        </w:tc>
        <w:tc>
          <w:tcPr>
            <w:tcW w:w="472"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lang w:val="en-US"/>
              </w:rPr>
              <w:t>2014</w:t>
            </w:r>
          </w:p>
        </w:tc>
        <w:tc>
          <w:tcPr>
            <w:tcW w:w="45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 xml:space="preserve">From : France </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lang w:val="fr-FR"/>
              </w:rPr>
            </w:pPr>
            <w:r>
              <w:rPr>
                <w:noProof/>
              </w:rPr>
              <w:t xml:space="preserve">To : </w:t>
            </w:r>
            <w:r>
              <w:rPr>
                <w:noProof/>
                <w:lang w:val="fr-FR"/>
              </w:rPr>
              <w:t xml:space="preserve"> Egypt</w:t>
            </w:r>
          </w:p>
          <w:p w:rsidR="00BB590B" w:rsidRDefault="00BB590B">
            <w:pPr>
              <w:pStyle w:val="Normal-11pt-table"/>
              <w:cnfStyle w:val="000000000000" w:firstRow="0" w:lastRow="0" w:firstColumn="0" w:lastColumn="0" w:oddVBand="0" w:evenVBand="0" w:oddHBand="0" w:evenHBand="0" w:firstRowFirstColumn="0" w:firstRowLastColumn="0" w:lastRowFirstColumn="0" w:lastRowLastColumn="0"/>
              <w:rPr>
                <w:noProof/>
              </w:rPr>
            </w:pPr>
          </w:p>
        </w:tc>
        <w:tc>
          <w:tcPr>
            <w:tcW w:w="77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EC list of waste:16 01 21*  wastes from dismantling of end-of-life vehicles, engines</w:t>
            </w:r>
          </w:p>
        </w:tc>
        <w:tc>
          <w:tcPr>
            <w:tcW w:w="48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lang w:val="fr-FR"/>
              </w:rPr>
              <w:t>unknown</w:t>
            </w:r>
          </w:p>
        </w:tc>
        <w:tc>
          <w:tcPr>
            <w:tcW w:w="94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 xml:space="preserve"> Lack of proof that the engines could be considered as spare or replacement parts  </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 xml:space="preserve">The criminal proceedings have been managed by the customs competent authorities of Saint Nazaire. </w:t>
            </w:r>
            <w:r>
              <w:rPr>
                <w:rFonts w:eastAsia="TimesNewRomanPSMT"/>
                <w:noProof/>
              </w:rPr>
              <w:t>Take back of the waste by the person who arranged the shipment</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vertAlign w:val="superscript"/>
              </w:rPr>
            </w:pPr>
          </w:p>
        </w:tc>
        <w:tc>
          <w:tcPr>
            <w:tcW w:w="472"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lang w:val="en-US"/>
              </w:rPr>
              <w:t>2014</w:t>
            </w:r>
          </w:p>
        </w:tc>
        <w:tc>
          <w:tcPr>
            <w:tcW w:w="45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 xml:space="preserve">From : France </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 xml:space="preserve">To : </w:t>
            </w:r>
            <w:r>
              <w:rPr>
                <w:noProof/>
                <w:lang w:val="fr-FR"/>
              </w:rPr>
              <w:t>Pakistan</w:t>
            </w:r>
          </w:p>
        </w:tc>
        <w:tc>
          <w:tcPr>
            <w:tcW w:w="77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EC list of waste:19 12 02</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ferrous metal</w:t>
            </w:r>
          </w:p>
        </w:tc>
        <w:tc>
          <w:tcPr>
            <w:tcW w:w="48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lang w:val="fr-FR"/>
              </w:rPr>
              <w:t>26 400 kg</w:t>
            </w:r>
          </w:p>
        </w:tc>
        <w:tc>
          <w:tcPr>
            <w:tcW w:w="94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 xml:space="preserve">Problem with the waste identification (the waste code was not relevant) </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rFonts w:eastAsia="TimesNewRomanPSMT"/>
                <w:noProof/>
              </w:rPr>
              <w:t>A new document of information provided by the Annex VII of the of the Regulation (EC) No. 1013/2006  was</w:t>
            </w:r>
            <w:r>
              <w:rPr>
                <w:rFonts w:eastAsia="TimesNewRomanPSMT"/>
                <w:noProof/>
              </w:rPr>
              <w:t xml:space="preserve"> provided by the person who arranged the shipment</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Borders>
              <w:top w:val="dotted" w:sz="4" w:space="0" w:color="A6A6A6" w:themeColor="background1" w:themeShade="A6"/>
              <w:bottom w:val="dotted" w:sz="4" w:space="0" w:color="A6A6A6" w:themeColor="background1" w:themeShade="A6"/>
            </w:tcBorders>
          </w:tcPr>
          <w:p w:rsidR="00BB590B" w:rsidRDefault="00BB590B">
            <w:pPr>
              <w:pStyle w:val="Normal-11pt-table"/>
              <w:rPr>
                <w:noProof/>
                <w:vertAlign w:val="superscript"/>
              </w:rPr>
            </w:pPr>
          </w:p>
        </w:tc>
        <w:tc>
          <w:tcPr>
            <w:tcW w:w="472"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lang w:val="en-US"/>
              </w:rPr>
              <w:t>2014</w:t>
            </w:r>
          </w:p>
        </w:tc>
        <w:tc>
          <w:tcPr>
            <w:tcW w:w="45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 xml:space="preserve">From : France </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lang w:val="fr-FR"/>
              </w:rPr>
            </w:pPr>
            <w:r>
              <w:rPr>
                <w:noProof/>
              </w:rPr>
              <w:t xml:space="preserve">To : </w:t>
            </w:r>
            <w:r>
              <w:rPr>
                <w:noProof/>
                <w:lang w:val="fr-FR"/>
              </w:rPr>
              <w:t>Congo</w:t>
            </w:r>
          </w:p>
          <w:p w:rsidR="00BB590B" w:rsidRDefault="00BB590B">
            <w:pPr>
              <w:pStyle w:val="Normal-11pt-table"/>
              <w:cnfStyle w:val="000000000000" w:firstRow="0" w:lastRow="0" w:firstColumn="0" w:lastColumn="0" w:oddVBand="0" w:evenVBand="0" w:oddHBand="0" w:evenHBand="0" w:firstRowFirstColumn="0" w:firstRowLastColumn="0" w:lastRowFirstColumn="0" w:lastRowLastColumn="0"/>
              <w:rPr>
                <w:noProof/>
              </w:rPr>
            </w:pPr>
          </w:p>
        </w:tc>
        <w:tc>
          <w:tcPr>
            <w:tcW w:w="77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EC list of waste :</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16 01 03</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end-of-life tyres</w:t>
            </w:r>
          </w:p>
        </w:tc>
        <w:tc>
          <w:tcPr>
            <w:tcW w:w="48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lang w:val="fr-FR"/>
              </w:rPr>
              <w:t>unknown</w:t>
            </w:r>
          </w:p>
        </w:tc>
        <w:tc>
          <w:tcPr>
            <w:tcW w:w="94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 xml:space="preserve">Export of waste to third country for recovery </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 xml:space="preserve">Export of waste not in compliance with the Article 37 of the </w:t>
            </w:r>
            <w:r>
              <w:rPr>
                <w:rFonts w:eastAsia="TimesNewRomanPSMT"/>
                <w:noProof/>
              </w:rPr>
              <w:t xml:space="preserve">Regulation (EC) No. 1013/2006 </w:t>
            </w:r>
            <w:r>
              <w:rPr>
                <w:noProof/>
              </w:rPr>
              <w:t>and the Regulation (EC) No. 1418/2007</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rFonts w:eastAsia="TimesNewRomanPSMT"/>
                <w:noProof/>
              </w:rPr>
              <w:t>Take back of the waste by the person who arranged the shipment</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vertAlign w:val="superscript"/>
              </w:rPr>
            </w:pPr>
          </w:p>
        </w:tc>
        <w:tc>
          <w:tcPr>
            <w:tcW w:w="472"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lang w:val="en-US"/>
              </w:rPr>
              <w:t>2014</w:t>
            </w:r>
          </w:p>
        </w:tc>
        <w:tc>
          <w:tcPr>
            <w:tcW w:w="45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 xml:space="preserve">From : France </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lang w:val="fr-FR"/>
              </w:rPr>
            </w:pPr>
            <w:r>
              <w:rPr>
                <w:noProof/>
              </w:rPr>
              <w:t xml:space="preserve">To : </w:t>
            </w:r>
            <w:r>
              <w:rPr>
                <w:noProof/>
                <w:lang w:val="fr-FR"/>
              </w:rPr>
              <w:t>Guinea</w:t>
            </w:r>
          </w:p>
          <w:p w:rsidR="00BB590B" w:rsidRDefault="00BB590B">
            <w:pPr>
              <w:pStyle w:val="Normal-11pt-table"/>
              <w:cnfStyle w:val="000000100000" w:firstRow="0" w:lastRow="0" w:firstColumn="0" w:lastColumn="0" w:oddVBand="0" w:evenVBand="0" w:oddHBand="1" w:evenHBand="0" w:firstRowFirstColumn="0" w:firstRowLastColumn="0" w:lastRowFirstColumn="0" w:lastRowLastColumn="0"/>
              <w:rPr>
                <w:noProof/>
              </w:rPr>
            </w:pPr>
          </w:p>
        </w:tc>
        <w:tc>
          <w:tcPr>
            <w:tcW w:w="77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EC list of waste :</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16 01 03</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end-of-life tyres</w:t>
            </w:r>
          </w:p>
        </w:tc>
        <w:tc>
          <w:tcPr>
            <w:tcW w:w="48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lang w:val="fr-FR"/>
              </w:rPr>
              <w:t>1 842 000 kg</w:t>
            </w:r>
          </w:p>
        </w:tc>
        <w:tc>
          <w:tcPr>
            <w:tcW w:w="94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 xml:space="preserve">Export of waste to third country for recovery </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Export of waste not in compliance with the Article 37 of the Regulation (EC) No. 1013 /2006 and the Regulation (EC) No. 1418/2007</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rFonts w:eastAsia="TimesNewRomanPSMT"/>
                <w:noProof/>
              </w:rPr>
              <w:t>Take back of the waste by the person who arranged the shipment</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Borders>
              <w:top w:val="dotted" w:sz="4" w:space="0" w:color="A6A6A6" w:themeColor="background1" w:themeShade="A6"/>
              <w:bottom w:val="dotted" w:sz="4" w:space="0" w:color="A6A6A6" w:themeColor="background1" w:themeShade="A6"/>
            </w:tcBorders>
          </w:tcPr>
          <w:p w:rsidR="00BB590B" w:rsidRDefault="00BB590B">
            <w:pPr>
              <w:pStyle w:val="Normal-11pt-table"/>
              <w:rPr>
                <w:noProof/>
                <w:vertAlign w:val="superscript"/>
              </w:rPr>
            </w:pPr>
          </w:p>
        </w:tc>
        <w:tc>
          <w:tcPr>
            <w:tcW w:w="472"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lang w:val="en-US"/>
              </w:rPr>
              <w:t>2014</w:t>
            </w:r>
          </w:p>
        </w:tc>
        <w:tc>
          <w:tcPr>
            <w:tcW w:w="45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 xml:space="preserve">From : France </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To : Spain</w:t>
            </w:r>
          </w:p>
          <w:p w:rsidR="00BB590B" w:rsidRDefault="00BB590B">
            <w:pPr>
              <w:pStyle w:val="Normal-11pt-table"/>
              <w:cnfStyle w:val="000000000000" w:firstRow="0" w:lastRow="0" w:firstColumn="0" w:lastColumn="0" w:oddVBand="0" w:evenVBand="0" w:oddHBand="0" w:evenHBand="0" w:firstRowFirstColumn="0" w:firstRowLastColumn="0" w:lastRowFirstColumn="0" w:lastRowLastColumn="0"/>
              <w:rPr>
                <w:noProof/>
              </w:rPr>
            </w:pPr>
          </w:p>
        </w:tc>
        <w:tc>
          <w:tcPr>
            <w:tcW w:w="77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 xml:space="preserve">EC list of waste: 03 Wastes from wood processing and the production of panels and furniture, pulp, paper and cardboard </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 xml:space="preserve">03 01 99 (Code CB : not listed) </w:t>
            </w:r>
          </w:p>
        </w:tc>
        <w:tc>
          <w:tcPr>
            <w:tcW w:w="48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 xml:space="preserve">1 800 tonnes </w:t>
            </w:r>
          </w:p>
        </w:tc>
        <w:tc>
          <w:tcPr>
            <w:tcW w:w="94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Waste shipment effected without notification to all authoritie</w:t>
            </w:r>
            <w:r>
              <w:rPr>
                <w:noProof/>
              </w:rPr>
              <w:t>s concerned and without the consent of the competent authorities concerned</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Establishment of  a process verbal by the French competent authorities</w:t>
            </w:r>
          </w:p>
          <w:p w:rsidR="00BB590B" w:rsidRDefault="00D22AAA">
            <w:pPr>
              <w:pStyle w:val="Normal-11pt-table"/>
              <w:rPr>
                <w:noProof/>
              </w:rPr>
            </w:pPr>
            <w:r>
              <w:rPr>
                <w:noProof/>
              </w:rPr>
              <w:t xml:space="preserve">Formal Order (Notice) issued by the Prefect </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vertAlign w:val="superscript"/>
              </w:rPr>
            </w:pPr>
          </w:p>
        </w:tc>
        <w:tc>
          <w:tcPr>
            <w:tcW w:w="472"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lang w:val="en-US"/>
              </w:rPr>
              <w:t>2014</w:t>
            </w:r>
          </w:p>
        </w:tc>
        <w:tc>
          <w:tcPr>
            <w:tcW w:w="45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 xml:space="preserve">From : France </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To : Senegal</w:t>
            </w:r>
          </w:p>
        </w:tc>
        <w:tc>
          <w:tcPr>
            <w:tcW w:w="77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 xml:space="preserve">B3140 </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 xml:space="preserve">Waste pneumatic tyres, </w:t>
            </w:r>
            <w:r>
              <w:rPr>
                <w:noProof/>
              </w:rPr>
              <w:t>excluding those destined for Annex IA operations</w:t>
            </w:r>
          </w:p>
        </w:tc>
        <w:tc>
          <w:tcPr>
            <w:tcW w:w="48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 xml:space="preserve"> 6 500 kg</w:t>
            </w:r>
          </w:p>
        </w:tc>
        <w:tc>
          <w:tcPr>
            <w:tcW w:w="94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 xml:space="preserve">Waste shipment being effected in a way which is not specified materially in the document set out in Annex VII of the Regulation (EC) No. 1013/2006 </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Measures taken by the customs competent authoriti</w:t>
            </w:r>
            <w:r>
              <w:rPr>
                <w:noProof/>
              </w:rPr>
              <w:t>es (the container was blocked)</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Borders>
              <w:top w:val="dotted" w:sz="4" w:space="0" w:color="A6A6A6" w:themeColor="background1" w:themeShade="A6"/>
              <w:bottom w:val="dotted" w:sz="4" w:space="0" w:color="A6A6A6" w:themeColor="background1" w:themeShade="A6"/>
            </w:tcBorders>
          </w:tcPr>
          <w:p w:rsidR="00BB590B" w:rsidRDefault="00BB590B">
            <w:pPr>
              <w:pStyle w:val="Normal-11pt-table"/>
              <w:rPr>
                <w:noProof/>
                <w:vertAlign w:val="superscript"/>
              </w:rPr>
            </w:pPr>
          </w:p>
        </w:tc>
        <w:tc>
          <w:tcPr>
            <w:tcW w:w="472"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lang w:val="en-US"/>
              </w:rPr>
              <w:t>2014</w:t>
            </w:r>
          </w:p>
        </w:tc>
        <w:tc>
          <w:tcPr>
            <w:tcW w:w="45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From : Germany</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 xml:space="preserve">To : France </w:t>
            </w:r>
          </w:p>
          <w:p w:rsidR="00BB590B" w:rsidRDefault="00BB590B">
            <w:pPr>
              <w:pStyle w:val="Normal-11pt-table"/>
              <w:cnfStyle w:val="000000000000" w:firstRow="0" w:lastRow="0" w:firstColumn="0" w:lastColumn="0" w:oddVBand="0" w:evenVBand="0" w:oddHBand="0" w:evenHBand="0" w:firstRowFirstColumn="0" w:firstRowLastColumn="0" w:lastRowFirstColumn="0" w:lastRowLastColumn="0"/>
              <w:rPr>
                <w:noProof/>
              </w:rPr>
            </w:pPr>
          </w:p>
          <w:p w:rsidR="00BB590B" w:rsidRDefault="00BB590B">
            <w:pPr>
              <w:pStyle w:val="Normal-11pt-table"/>
              <w:cnfStyle w:val="000000000000" w:firstRow="0" w:lastRow="0" w:firstColumn="0" w:lastColumn="0" w:oddVBand="0" w:evenVBand="0" w:oddHBand="0" w:evenHBand="0" w:firstRowFirstColumn="0" w:firstRowLastColumn="0" w:lastRowFirstColumn="0" w:lastRowLastColumn="0"/>
              <w:rPr>
                <w:noProof/>
              </w:rPr>
            </w:pPr>
          </w:p>
        </w:tc>
        <w:tc>
          <w:tcPr>
            <w:tcW w:w="77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B1110</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Electrical and electronic assemblies</w:t>
            </w:r>
          </w:p>
        </w:tc>
        <w:tc>
          <w:tcPr>
            <w:tcW w:w="48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460 tonnes</w:t>
            </w:r>
          </w:p>
          <w:p w:rsidR="00BB590B" w:rsidRDefault="00BB590B">
            <w:pPr>
              <w:pStyle w:val="Normal-11pt-table"/>
              <w:cnfStyle w:val="000000000000" w:firstRow="0" w:lastRow="0" w:firstColumn="0" w:lastColumn="0" w:oddVBand="0" w:evenVBand="0" w:oddHBand="0" w:evenHBand="0" w:firstRowFirstColumn="0" w:firstRowLastColumn="0" w:lastRowFirstColumn="0" w:lastRowLastColumn="0"/>
              <w:rPr>
                <w:noProof/>
              </w:rPr>
            </w:pPr>
          </w:p>
        </w:tc>
        <w:tc>
          <w:tcPr>
            <w:tcW w:w="94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 xml:space="preserve">Waste shipment being effected in a way which is not specified materially in the document set out in Annex VII of the Regulation (EC) </w:t>
            </w:r>
            <w:r>
              <w:rPr>
                <w:noProof/>
              </w:rPr>
              <w:t>No. 1013/2006.</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Establishment of  a process verbal by the French competent authorities</w:t>
            </w:r>
          </w:p>
          <w:p w:rsidR="00BB590B" w:rsidRDefault="00D22AAA">
            <w:pPr>
              <w:pStyle w:val="Normal-11pt-table"/>
              <w:rPr>
                <w:noProof/>
              </w:rPr>
            </w:pPr>
            <w:r>
              <w:rPr>
                <w:noProof/>
              </w:rPr>
              <w:t>Take back of the waste by the person who arranged the shipment</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vertAlign w:val="superscript"/>
              </w:rPr>
            </w:pPr>
          </w:p>
        </w:tc>
        <w:tc>
          <w:tcPr>
            <w:tcW w:w="472"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lang w:val="en-US"/>
              </w:rPr>
              <w:t>2014</w:t>
            </w:r>
          </w:p>
        </w:tc>
        <w:tc>
          <w:tcPr>
            <w:tcW w:w="45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From : Germany</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 xml:space="preserve">To : France </w:t>
            </w:r>
          </w:p>
        </w:tc>
        <w:tc>
          <w:tcPr>
            <w:tcW w:w="77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B1110</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Electrical and electronic assemblies</w:t>
            </w:r>
          </w:p>
        </w:tc>
        <w:tc>
          <w:tcPr>
            <w:tcW w:w="48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460 tonnes</w:t>
            </w:r>
          </w:p>
        </w:tc>
        <w:tc>
          <w:tcPr>
            <w:tcW w:w="94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 xml:space="preserve">Waste shipment </w:t>
            </w:r>
            <w:r>
              <w:rPr>
                <w:noProof/>
              </w:rPr>
              <w:t>being effected in a way which is not specified materially in the document set out in Annex VII of the Regulation (EC) No. 1013/2006.</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Establishment of  a process verbal by the French competent authorities</w:t>
            </w:r>
          </w:p>
          <w:p w:rsidR="00BB590B" w:rsidRDefault="00D22AAA">
            <w:pPr>
              <w:pStyle w:val="Normal-11pt-table"/>
              <w:rPr>
                <w:noProof/>
              </w:rPr>
            </w:pPr>
            <w:r>
              <w:rPr>
                <w:noProof/>
              </w:rPr>
              <w:t>Take back of the waste by the person who arranged th</w:t>
            </w:r>
            <w:r>
              <w:rPr>
                <w:noProof/>
              </w:rPr>
              <w:t>e shipment</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Borders>
              <w:top w:val="dotted" w:sz="4" w:space="0" w:color="A6A6A6" w:themeColor="background1" w:themeShade="A6"/>
              <w:bottom w:val="dotted" w:sz="4" w:space="0" w:color="A6A6A6" w:themeColor="background1" w:themeShade="A6"/>
            </w:tcBorders>
          </w:tcPr>
          <w:p w:rsidR="00BB590B" w:rsidRDefault="00BB590B">
            <w:pPr>
              <w:pStyle w:val="Normal-11pt-table"/>
              <w:rPr>
                <w:noProof/>
                <w:vertAlign w:val="superscript"/>
              </w:rPr>
            </w:pPr>
          </w:p>
        </w:tc>
        <w:tc>
          <w:tcPr>
            <w:tcW w:w="472"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lang w:val="en-US"/>
              </w:rPr>
              <w:t>2014</w:t>
            </w:r>
          </w:p>
        </w:tc>
        <w:tc>
          <w:tcPr>
            <w:tcW w:w="45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From : Germany</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 xml:space="preserve">To : France </w:t>
            </w:r>
          </w:p>
        </w:tc>
        <w:tc>
          <w:tcPr>
            <w:tcW w:w="77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B1110</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Electrical and electronic assemblies</w:t>
            </w:r>
          </w:p>
        </w:tc>
        <w:tc>
          <w:tcPr>
            <w:tcW w:w="48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466 tonnes</w:t>
            </w:r>
          </w:p>
        </w:tc>
        <w:tc>
          <w:tcPr>
            <w:tcW w:w="94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 xml:space="preserve">Waste shipment being effected in a way which is not specified materially in the document set out in Annex VII of the Regulation (EC) No. 1013/2006 </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Establishment of  a process verbal by the French competent authorities</w:t>
            </w:r>
          </w:p>
          <w:p w:rsidR="00BB590B" w:rsidRDefault="00D22AAA">
            <w:pPr>
              <w:pStyle w:val="Normal-11pt-table"/>
              <w:rPr>
                <w:noProof/>
              </w:rPr>
            </w:pPr>
            <w:r>
              <w:rPr>
                <w:noProof/>
              </w:rPr>
              <w:t>Take back of the waste by the person who arranged the shipment</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Borders>
              <w:bottom w:val="single" w:sz="4" w:space="0" w:color="auto"/>
            </w:tcBorders>
          </w:tcPr>
          <w:p w:rsidR="00BB590B" w:rsidRDefault="00BB590B">
            <w:pPr>
              <w:pStyle w:val="Normal-11pt-table"/>
              <w:rPr>
                <w:noProof/>
                <w:vertAlign w:val="superscript"/>
              </w:rPr>
            </w:pPr>
          </w:p>
        </w:tc>
        <w:tc>
          <w:tcPr>
            <w:tcW w:w="472" w:type="pct"/>
            <w:tcBorders>
              <w:bottom w:val="single" w:sz="4" w:space="0" w:color="auto"/>
            </w:tcBorders>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lang w:val="en-US"/>
              </w:rPr>
              <w:t>2014</w:t>
            </w:r>
          </w:p>
        </w:tc>
        <w:tc>
          <w:tcPr>
            <w:tcW w:w="457" w:type="pct"/>
            <w:tcBorders>
              <w:bottom w:val="single" w:sz="4" w:space="0" w:color="auto"/>
            </w:tcBorders>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From : Germany</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 xml:space="preserve">To : France </w:t>
            </w:r>
          </w:p>
          <w:p w:rsidR="00BB590B" w:rsidRDefault="00BB590B">
            <w:pPr>
              <w:pStyle w:val="Normal-11pt-table"/>
              <w:cnfStyle w:val="000000100000" w:firstRow="0" w:lastRow="0" w:firstColumn="0" w:lastColumn="0" w:oddVBand="0" w:evenVBand="0" w:oddHBand="1" w:evenHBand="0" w:firstRowFirstColumn="0" w:firstRowLastColumn="0" w:lastRowFirstColumn="0" w:lastRowLastColumn="0"/>
              <w:rPr>
                <w:noProof/>
              </w:rPr>
            </w:pPr>
          </w:p>
        </w:tc>
        <w:tc>
          <w:tcPr>
            <w:tcW w:w="770" w:type="pct"/>
            <w:gridSpan w:val="3"/>
            <w:tcBorders>
              <w:bottom w:val="single" w:sz="4" w:space="0" w:color="auto"/>
            </w:tcBorders>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B1110</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Electrical and electronic assemblies</w:t>
            </w:r>
          </w:p>
        </w:tc>
        <w:tc>
          <w:tcPr>
            <w:tcW w:w="487" w:type="pct"/>
            <w:tcBorders>
              <w:bottom w:val="single" w:sz="4" w:space="0" w:color="auto"/>
            </w:tcBorders>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469 tonnes</w:t>
            </w:r>
          </w:p>
        </w:tc>
        <w:tc>
          <w:tcPr>
            <w:tcW w:w="940" w:type="pct"/>
            <w:gridSpan w:val="3"/>
            <w:tcBorders>
              <w:bottom w:val="single" w:sz="4" w:space="0" w:color="auto"/>
            </w:tcBorders>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 xml:space="preserve">Waste shipment being effected in a way which is not specified materially in the document set out in Annex VII of the Regulation (EC) No. 1013/2006 </w:t>
            </w:r>
          </w:p>
        </w:tc>
        <w:tc>
          <w:tcPr>
            <w:cnfStyle w:val="000100000000" w:firstRow="0" w:lastRow="0" w:firstColumn="0" w:lastColumn="1" w:oddVBand="0" w:evenVBand="0" w:oddHBand="0" w:evenHBand="0" w:firstRowFirstColumn="0" w:firstRowLastColumn="0" w:lastRowFirstColumn="0" w:lastRowLastColumn="0"/>
            <w:tcW w:w="1090" w:type="pct"/>
            <w:tcBorders>
              <w:bottom w:val="single" w:sz="4" w:space="0" w:color="auto"/>
            </w:tcBorders>
          </w:tcPr>
          <w:p w:rsidR="00BB590B" w:rsidRDefault="00D22AAA">
            <w:pPr>
              <w:pStyle w:val="Normal-11pt-table"/>
              <w:rPr>
                <w:noProof/>
              </w:rPr>
            </w:pPr>
            <w:r>
              <w:rPr>
                <w:noProof/>
              </w:rPr>
              <w:t>Establishment of  a process verbal by the French competent authorities</w:t>
            </w:r>
          </w:p>
          <w:p w:rsidR="00BB590B" w:rsidRDefault="00D22AAA">
            <w:pPr>
              <w:pStyle w:val="Normal-11pt-table"/>
              <w:rPr>
                <w:noProof/>
              </w:rPr>
            </w:pPr>
            <w:r>
              <w:rPr>
                <w:noProof/>
              </w:rPr>
              <w:t xml:space="preserve">Take back of the waste by the person </w:t>
            </w:r>
            <w:r>
              <w:rPr>
                <w:noProof/>
              </w:rPr>
              <w:t>who arranged the shipment</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val="restart"/>
            <w:tcBorders>
              <w:top w:val="single" w:sz="4" w:space="0" w:color="auto"/>
              <w:bottom w:val="dotted" w:sz="4" w:space="0" w:color="A6A6A6" w:themeColor="background1" w:themeShade="A6"/>
            </w:tcBorders>
          </w:tcPr>
          <w:p w:rsidR="00BB590B" w:rsidRDefault="00D22AAA">
            <w:pPr>
              <w:pStyle w:val="Normal-11pt-table"/>
              <w:rPr>
                <w:noProof/>
              </w:rPr>
            </w:pPr>
            <w:r>
              <w:rPr>
                <w:noProof/>
              </w:rPr>
              <w:t>France (2015)</w:t>
            </w:r>
          </w:p>
        </w:tc>
        <w:tc>
          <w:tcPr>
            <w:tcW w:w="472" w:type="pct"/>
            <w:tcBorders>
              <w:top w:val="single" w:sz="4" w:space="0" w:color="auto"/>
              <w:bottom w:val="dotted" w:sz="4" w:space="0" w:color="A6A6A6" w:themeColor="background1" w:themeShade="A6"/>
            </w:tcBorders>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lang w:val="en-US"/>
              </w:rPr>
              <w:t>2015</w:t>
            </w:r>
          </w:p>
        </w:tc>
        <w:tc>
          <w:tcPr>
            <w:tcW w:w="457" w:type="pct"/>
            <w:tcBorders>
              <w:top w:val="single" w:sz="4" w:space="0" w:color="auto"/>
              <w:bottom w:val="dotted" w:sz="4" w:space="0" w:color="A6A6A6" w:themeColor="background1" w:themeShade="A6"/>
            </w:tcBorders>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From : France</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To : Germany</w:t>
            </w:r>
          </w:p>
        </w:tc>
        <w:tc>
          <w:tcPr>
            <w:tcW w:w="770" w:type="pct"/>
            <w:gridSpan w:val="3"/>
            <w:tcBorders>
              <w:top w:val="single" w:sz="4" w:space="0" w:color="auto"/>
              <w:bottom w:val="dotted" w:sz="4" w:space="0" w:color="A6A6A6" w:themeColor="background1" w:themeShade="A6"/>
            </w:tcBorders>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B3060</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Wastes arising from agro-food industries provided it is not infectious</w:t>
            </w:r>
          </w:p>
        </w:tc>
        <w:tc>
          <w:tcPr>
            <w:tcW w:w="487" w:type="pct"/>
            <w:tcBorders>
              <w:top w:val="single" w:sz="4" w:space="0" w:color="auto"/>
              <w:bottom w:val="dotted" w:sz="4" w:space="0" w:color="A6A6A6" w:themeColor="background1" w:themeShade="A6"/>
            </w:tcBorders>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2 800 tons</w:t>
            </w:r>
          </w:p>
        </w:tc>
        <w:tc>
          <w:tcPr>
            <w:tcW w:w="940" w:type="pct"/>
            <w:gridSpan w:val="3"/>
            <w:tcBorders>
              <w:top w:val="single" w:sz="4" w:space="0" w:color="auto"/>
              <w:bottom w:val="dotted" w:sz="4" w:space="0" w:color="A6A6A6" w:themeColor="background1" w:themeShade="A6"/>
            </w:tcBorders>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 xml:space="preserve">Export of waste not in compliance with the Article 18 of the Regulation (EC) No. 1013/2006 </w:t>
            </w:r>
            <w:r>
              <w:rPr>
                <w:noProof/>
              </w:rPr>
              <w:t>(effected without the document of information set out in Annex VII)</w:t>
            </w:r>
          </w:p>
        </w:tc>
        <w:tc>
          <w:tcPr>
            <w:cnfStyle w:val="000100000000" w:firstRow="0" w:lastRow="0" w:firstColumn="0" w:lastColumn="1" w:oddVBand="0" w:evenVBand="0" w:oddHBand="0" w:evenHBand="0" w:firstRowFirstColumn="0" w:firstRowLastColumn="0" w:lastRowFirstColumn="0" w:lastRowLastColumn="0"/>
            <w:tcW w:w="1090" w:type="pct"/>
            <w:tcBorders>
              <w:top w:val="single" w:sz="4" w:space="0" w:color="auto"/>
              <w:bottom w:val="dotted" w:sz="4" w:space="0" w:color="A6A6A6" w:themeColor="background1" w:themeShade="A6"/>
            </w:tcBorders>
          </w:tcPr>
          <w:p w:rsidR="00BB590B" w:rsidRDefault="00D22AAA">
            <w:pPr>
              <w:pStyle w:val="Normal-11pt-table"/>
              <w:rPr>
                <w:noProof/>
              </w:rPr>
            </w:pPr>
            <w:r>
              <w:rPr>
                <w:noProof/>
              </w:rPr>
              <w:t>Incineration of the wastes  in Germany</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lang w:val="en-US"/>
              </w:rPr>
              <w:t>2015</w:t>
            </w:r>
          </w:p>
        </w:tc>
        <w:tc>
          <w:tcPr>
            <w:tcW w:w="45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From : France</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To : Japan</w:t>
            </w:r>
          </w:p>
        </w:tc>
        <w:tc>
          <w:tcPr>
            <w:tcW w:w="77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A1010</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Metal wastes and waste consisting of alloys.</w:t>
            </w:r>
          </w:p>
        </w:tc>
        <w:tc>
          <w:tcPr>
            <w:tcW w:w="48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5 tons</w:t>
            </w:r>
          </w:p>
        </w:tc>
        <w:tc>
          <w:tcPr>
            <w:tcW w:w="94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 xml:space="preserve">Waste shipment effected without notification to all </w:t>
            </w:r>
            <w:r>
              <w:rPr>
                <w:noProof/>
              </w:rPr>
              <w:t>authorities concerned</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Take back of the waste for treatment in a French facility</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lang w:val="en-US"/>
              </w:rPr>
              <w:t>2015</w:t>
            </w:r>
          </w:p>
        </w:tc>
        <w:tc>
          <w:tcPr>
            <w:tcW w:w="45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From : France</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To : China</w:t>
            </w:r>
          </w:p>
        </w:tc>
        <w:tc>
          <w:tcPr>
            <w:tcW w:w="77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GC010 (electrical assemblies consisting only of metals or alloys) GC020 (electronic scrap)</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 xml:space="preserve">A3120 (fluff – light fraction from shredding) AC170 </w:t>
            </w:r>
            <w:r>
              <w:rPr>
                <w:noProof/>
              </w:rPr>
              <w:t>(treated cork and wood wastes)</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B1050 (mixed non- ferrous metal)</w:t>
            </w:r>
          </w:p>
        </w:tc>
        <w:tc>
          <w:tcPr>
            <w:tcW w:w="48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50 tons</w:t>
            </w:r>
          </w:p>
        </w:tc>
        <w:tc>
          <w:tcPr>
            <w:tcW w:w="94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Waste shipment effected without notification to all authorities concerned</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Take back of the waste for treatment in a French facility</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lang w:val="en-US"/>
              </w:rPr>
              <w:t>2015</w:t>
            </w:r>
          </w:p>
        </w:tc>
        <w:tc>
          <w:tcPr>
            <w:tcW w:w="45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From : France</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To : Syria</w:t>
            </w:r>
          </w:p>
        </w:tc>
        <w:tc>
          <w:tcPr>
            <w:tcW w:w="77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EC list of waste :</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16 01 04*</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End-of-life vehicles</w:t>
            </w:r>
          </w:p>
        </w:tc>
        <w:tc>
          <w:tcPr>
            <w:tcW w:w="48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lang w:val="fr-FR"/>
              </w:rPr>
              <w:t>18 tons</w:t>
            </w:r>
          </w:p>
        </w:tc>
        <w:tc>
          <w:tcPr>
            <w:tcW w:w="94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Waste shipment effected contrary to Article 36 of the Regulation (EC) No. 1013/2006</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lang w:val="en-US"/>
              </w:rPr>
              <w:t>Take back of the waste for treatment in a French facility</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lang w:val="en-US"/>
              </w:rPr>
              <w:t>2015</w:t>
            </w:r>
          </w:p>
        </w:tc>
        <w:tc>
          <w:tcPr>
            <w:tcW w:w="45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From : France</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To : Reunion Island (France)</w:t>
            </w:r>
          </w:p>
        </w:tc>
        <w:tc>
          <w:tcPr>
            <w:tcW w:w="77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EC list of waste :</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 xml:space="preserve">16 02 </w:t>
            </w:r>
            <w:r>
              <w:rPr>
                <w:noProof/>
              </w:rPr>
              <w:t>15*</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Hazardous components removed from discarded equipment</w:t>
            </w:r>
          </w:p>
        </w:tc>
        <w:tc>
          <w:tcPr>
            <w:tcW w:w="48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lang w:val="fr-FR"/>
              </w:rPr>
              <w:t>1,8 ton</w:t>
            </w:r>
          </w:p>
        </w:tc>
        <w:tc>
          <w:tcPr>
            <w:tcW w:w="94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Waste shipment effected without notification to all authorities concerned</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lang w:val="en-US"/>
              </w:rPr>
              <w:t>Take back of the waste for treatment in a French facility</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lang w:val="en-US"/>
              </w:rPr>
              <w:t>2015</w:t>
            </w:r>
          </w:p>
        </w:tc>
        <w:tc>
          <w:tcPr>
            <w:tcW w:w="45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From : France</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To : Mali</w:t>
            </w:r>
          </w:p>
        </w:tc>
        <w:tc>
          <w:tcPr>
            <w:tcW w:w="77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B3140</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 xml:space="preserve">Wastes pneumatic </w:t>
            </w:r>
            <w:r>
              <w:rPr>
                <w:noProof/>
              </w:rPr>
              <w:t>tyres</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A1180</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Waste electrical and electronic assemblies or scrap containing components such as accumulators ...</w:t>
            </w:r>
          </w:p>
        </w:tc>
        <w:tc>
          <w:tcPr>
            <w:tcW w:w="48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lang w:val="fr-FR"/>
              </w:rPr>
              <w:t>13 tons</w:t>
            </w:r>
          </w:p>
        </w:tc>
        <w:tc>
          <w:tcPr>
            <w:tcW w:w="94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Waste shipment effected contrary to Article 36 of the Regulation (EC) No. 1013/2006</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lang w:val="en-US"/>
              </w:rPr>
              <w:t xml:space="preserve">Take back of the waste for treatment in a French </w:t>
            </w:r>
            <w:r>
              <w:rPr>
                <w:noProof/>
                <w:lang w:val="en-US"/>
              </w:rPr>
              <w:t>facility</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lang w:val="en-US"/>
              </w:rPr>
              <w:t>2015</w:t>
            </w:r>
          </w:p>
        </w:tc>
        <w:tc>
          <w:tcPr>
            <w:tcW w:w="45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From : France</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To : Ethopia</w:t>
            </w:r>
          </w:p>
        </w:tc>
        <w:tc>
          <w:tcPr>
            <w:tcW w:w="77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A 1180</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 xml:space="preserve">Waste electrical and electronic assemblies or scrap containing components such as accumulators </w:t>
            </w:r>
          </w:p>
        </w:tc>
        <w:tc>
          <w:tcPr>
            <w:tcW w:w="48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lang w:val="fr-FR"/>
              </w:rPr>
              <w:t>23 tons</w:t>
            </w:r>
          </w:p>
        </w:tc>
        <w:tc>
          <w:tcPr>
            <w:tcW w:w="94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Waste shipment effected without notification to all authorities concerned</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lang w:val="en-US"/>
              </w:rPr>
              <w:t xml:space="preserve">Treatment of the waste in a </w:t>
            </w:r>
            <w:r>
              <w:rPr>
                <w:noProof/>
                <w:lang w:val="en-US"/>
              </w:rPr>
              <w:t>French facility</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lang w:val="en-US"/>
              </w:rPr>
              <w:t>2015</w:t>
            </w:r>
          </w:p>
        </w:tc>
        <w:tc>
          <w:tcPr>
            <w:tcW w:w="45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From : France</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To : Senegal</w:t>
            </w:r>
          </w:p>
        </w:tc>
        <w:tc>
          <w:tcPr>
            <w:tcW w:w="77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A 1180</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Waste electrical and electronic assemblies or scrap containing components such as accumulators ...</w:t>
            </w:r>
          </w:p>
        </w:tc>
        <w:tc>
          <w:tcPr>
            <w:tcW w:w="48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 xml:space="preserve"> </w:t>
            </w:r>
            <w:r>
              <w:rPr>
                <w:noProof/>
                <w:lang w:val="fr-FR"/>
              </w:rPr>
              <w:t>2 tons</w:t>
            </w:r>
          </w:p>
        </w:tc>
        <w:tc>
          <w:tcPr>
            <w:tcW w:w="94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Waste shipment effected contrary to Article 36 of the Regulation (EC) No. 1013/2006</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lang w:val="en-US"/>
              </w:rPr>
              <w:t xml:space="preserve">Take </w:t>
            </w:r>
            <w:r>
              <w:rPr>
                <w:noProof/>
                <w:lang w:val="en-US"/>
              </w:rPr>
              <w:t>back of the waste for treatment in a French facility</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lang w:val="en-US"/>
              </w:rPr>
              <w:t>2015</w:t>
            </w:r>
          </w:p>
        </w:tc>
        <w:tc>
          <w:tcPr>
            <w:tcW w:w="45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lang w:val="fr-FR"/>
              </w:rPr>
            </w:pPr>
            <w:r>
              <w:rPr>
                <w:noProof/>
                <w:lang w:val="fr-FR"/>
              </w:rPr>
              <w:t>From : France</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lang w:val="fr-FR"/>
              </w:rPr>
              <w:t>To : Senegal</w:t>
            </w:r>
          </w:p>
        </w:tc>
        <w:tc>
          <w:tcPr>
            <w:tcW w:w="77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B3040</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Waste pneumatic tyres</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A 1180</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Waste electrical and electronic assemblies or scrap containing components such as accumulators ...</w:t>
            </w:r>
          </w:p>
        </w:tc>
        <w:tc>
          <w:tcPr>
            <w:tcW w:w="48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lang w:val="fr-FR"/>
              </w:rPr>
              <w:t>1 ton</w:t>
            </w:r>
          </w:p>
        </w:tc>
        <w:tc>
          <w:tcPr>
            <w:tcW w:w="94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 xml:space="preserve">Waste shipment effected </w:t>
            </w:r>
            <w:r>
              <w:rPr>
                <w:noProof/>
              </w:rPr>
              <w:t>without notification to all authorities concerned</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lang w:val="en-US"/>
              </w:rPr>
              <w:t>Take back of the waste for treatment in a French facility</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lang w:val="en-US"/>
              </w:rPr>
              <w:t>2015</w:t>
            </w:r>
          </w:p>
        </w:tc>
        <w:tc>
          <w:tcPr>
            <w:tcW w:w="45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lang w:val="fr-FR"/>
              </w:rPr>
            </w:pPr>
            <w:r>
              <w:rPr>
                <w:noProof/>
                <w:lang w:val="fr-FR"/>
              </w:rPr>
              <w:t>From : France</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lang w:val="fr-FR"/>
              </w:rPr>
              <w:t>To : Senegal</w:t>
            </w:r>
          </w:p>
        </w:tc>
        <w:tc>
          <w:tcPr>
            <w:tcW w:w="77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B1010</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Metal and metal-alloy wastes in metallic</w:t>
            </w:r>
          </w:p>
        </w:tc>
        <w:tc>
          <w:tcPr>
            <w:tcW w:w="48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lang w:val="fr-FR"/>
              </w:rPr>
              <w:t>3,5 tons</w:t>
            </w:r>
          </w:p>
        </w:tc>
        <w:tc>
          <w:tcPr>
            <w:tcW w:w="94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 xml:space="preserve">The shipment being effected in a way which is not </w:t>
            </w:r>
            <w:r>
              <w:rPr>
                <w:noProof/>
              </w:rPr>
              <w:t>specified materially in the document set out in Annex VII of the Regulation (EC) No. 1013/2006</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lang w:val="en-US"/>
              </w:rPr>
              <w:t>The Annex VII of the Regulation (EC) NO. 1013/2006 has been correctly completed by the exporter and the waste shipment was effected to its destination</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lang w:val="en-US"/>
              </w:rPr>
              <w:t>2015</w:t>
            </w:r>
          </w:p>
        </w:tc>
        <w:tc>
          <w:tcPr>
            <w:tcW w:w="45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lang w:val="fr-FR"/>
              </w:rPr>
            </w:pPr>
            <w:r>
              <w:rPr>
                <w:noProof/>
                <w:lang w:val="fr-FR"/>
              </w:rPr>
              <w:t>From : France</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lang w:val="fr-FR"/>
              </w:rPr>
              <w:t>To : Benin</w:t>
            </w:r>
          </w:p>
        </w:tc>
        <w:tc>
          <w:tcPr>
            <w:tcW w:w="77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EC list of waste :</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20 01 35*</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Discarded electrical and electronic equipment containing hazardous components</w:t>
            </w:r>
          </w:p>
        </w:tc>
        <w:tc>
          <w:tcPr>
            <w:tcW w:w="48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rFonts w:ascii="Times New Roman" w:hAnsi="Times New Roman" w:cs="Times New Roman"/>
                <w:noProof/>
                <w:lang w:val="fr-FR"/>
              </w:rPr>
              <w:t>&lt; 1 Container</w:t>
            </w:r>
          </w:p>
        </w:tc>
        <w:tc>
          <w:tcPr>
            <w:tcW w:w="94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Waste shipment effected without notification to all authorities concerned</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lang w:val="en-US"/>
              </w:rPr>
              <w:t>Take back of the waste for treatment</w:t>
            </w:r>
            <w:r>
              <w:rPr>
                <w:noProof/>
                <w:lang w:val="en-US"/>
              </w:rPr>
              <w:t xml:space="preserve"> in a French facility</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lang w:val="en-US"/>
              </w:rPr>
              <w:t>2015</w:t>
            </w:r>
          </w:p>
        </w:tc>
        <w:tc>
          <w:tcPr>
            <w:tcW w:w="45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lang w:val="fr-FR"/>
              </w:rPr>
            </w:pPr>
            <w:r>
              <w:rPr>
                <w:noProof/>
                <w:lang w:val="fr-FR"/>
              </w:rPr>
              <w:t>From : France</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lang w:val="fr-FR"/>
              </w:rPr>
              <w:t>To : Benin</w:t>
            </w:r>
          </w:p>
        </w:tc>
        <w:tc>
          <w:tcPr>
            <w:tcW w:w="77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EC list of waste :</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16 01 03</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End-of-life tyres</w:t>
            </w:r>
          </w:p>
        </w:tc>
        <w:tc>
          <w:tcPr>
            <w:tcW w:w="48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rFonts w:ascii="Times New Roman" w:hAnsi="Times New Roman" w:cs="Times New Roman"/>
                <w:noProof/>
                <w:lang w:val="fr-FR"/>
              </w:rPr>
              <w:t>&lt; 1 Container</w:t>
            </w:r>
          </w:p>
        </w:tc>
        <w:tc>
          <w:tcPr>
            <w:tcW w:w="94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Waste shipment effected without notification to all authorities concerned</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lang w:val="en-US"/>
              </w:rPr>
              <w:t>Take back of the waste for treatment in a French facility</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lang w:val="en-US"/>
              </w:rPr>
              <w:t>2015</w:t>
            </w:r>
          </w:p>
        </w:tc>
        <w:tc>
          <w:tcPr>
            <w:tcW w:w="45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lang w:val="fr-FR"/>
              </w:rPr>
            </w:pPr>
            <w:r>
              <w:rPr>
                <w:noProof/>
                <w:lang w:val="fr-FR"/>
              </w:rPr>
              <w:t>From : France</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lang w:val="fr-FR"/>
              </w:rPr>
              <w:t>To : Cameroun</w:t>
            </w:r>
          </w:p>
        </w:tc>
        <w:tc>
          <w:tcPr>
            <w:tcW w:w="77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EC list of waste :</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20 01 35*</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Discarded electrical and electronic equipment containing hazardous components</w:t>
            </w:r>
          </w:p>
        </w:tc>
        <w:tc>
          <w:tcPr>
            <w:tcW w:w="48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rFonts w:ascii="Times New Roman" w:hAnsi="Times New Roman" w:cs="Times New Roman"/>
                <w:noProof/>
                <w:lang w:val="fr-FR"/>
              </w:rPr>
              <w:t>&lt; 1 Container</w:t>
            </w:r>
          </w:p>
        </w:tc>
        <w:tc>
          <w:tcPr>
            <w:tcW w:w="94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Waste shipment effected without notification to all authorities concerned</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lang w:val="en-US"/>
              </w:rPr>
              <w:t xml:space="preserve">Take back of the waste for </w:t>
            </w:r>
            <w:r>
              <w:rPr>
                <w:noProof/>
                <w:lang w:val="en-US"/>
              </w:rPr>
              <w:t>treatment in a French facility</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lang w:val="en-US"/>
              </w:rPr>
              <w:t>2015</w:t>
            </w:r>
          </w:p>
        </w:tc>
        <w:tc>
          <w:tcPr>
            <w:tcW w:w="45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lang w:val="fr-FR"/>
              </w:rPr>
            </w:pPr>
            <w:r>
              <w:rPr>
                <w:noProof/>
                <w:lang w:val="fr-FR"/>
              </w:rPr>
              <w:t>From : France</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lang w:val="fr-FR"/>
              </w:rPr>
              <w:t>To : Senegal</w:t>
            </w:r>
          </w:p>
        </w:tc>
        <w:tc>
          <w:tcPr>
            <w:tcW w:w="77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EC list of waste :</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16 01 04*</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End-of-life vehicles</w:t>
            </w:r>
          </w:p>
        </w:tc>
        <w:tc>
          <w:tcPr>
            <w:tcW w:w="48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lang w:val="fr-FR"/>
              </w:rPr>
              <w:t>5 tons</w:t>
            </w:r>
          </w:p>
        </w:tc>
        <w:tc>
          <w:tcPr>
            <w:tcW w:w="94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Waste shipment effected without notification to all authorities concerned</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lang w:val="en-US"/>
              </w:rPr>
              <w:t>Treatment of the waste in a French facility</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lang w:val="en-US"/>
              </w:rPr>
              <w:t>2015</w:t>
            </w:r>
          </w:p>
        </w:tc>
        <w:tc>
          <w:tcPr>
            <w:tcW w:w="45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lang w:val="fr-FR"/>
              </w:rPr>
            </w:pPr>
            <w:r>
              <w:rPr>
                <w:noProof/>
                <w:lang w:val="fr-FR"/>
              </w:rPr>
              <w:t xml:space="preserve">From : </w:t>
            </w:r>
            <w:r>
              <w:rPr>
                <w:noProof/>
                <w:lang w:val="fr-FR"/>
              </w:rPr>
              <w:t>France</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lang w:val="fr-FR"/>
              </w:rPr>
              <w:t>To : Spain</w:t>
            </w:r>
          </w:p>
        </w:tc>
        <w:tc>
          <w:tcPr>
            <w:tcW w:w="77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AC 170</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Treated cork and wood waste</w:t>
            </w:r>
          </w:p>
        </w:tc>
        <w:tc>
          <w:tcPr>
            <w:tcW w:w="48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lang w:val="fr-FR"/>
              </w:rPr>
              <w:t>46 tons</w:t>
            </w:r>
          </w:p>
        </w:tc>
        <w:tc>
          <w:tcPr>
            <w:tcW w:w="94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Waste shipment effected without the consent of the competent authorities concerned</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Establishment of a process verbal by the French competent authorities</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lang w:val="en-US"/>
              </w:rPr>
              <w:t>2015</w:t>
            </w:r>
          </w:p>
        </w:tc>
        <w:tc>
          <w:tcPr>
            <w:tcW w:w="45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From : France (Reunion Island)</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To :</w:t>
            </w:r>
            <w:r>
              <w:rPr>
                <w:noProof/>
              </w:rPr>
              <w:t xml:space="preserve"> India</w:t>
            </w:r>
          </w:p>
        </w:tc>
        <w:tc>
          <w:tcPr>
            <w:tcW w:w="77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EC list of waste :</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 xml:space="preserve">16 08 Spent catalysts </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16 01 07* oils filters</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16 01 21* Hazardous components other than those mentioned in 16 01 07 to 16 01 11 …</w:t>
            </w:r>
          </w:p>
        </w:tc>
        <w:tc>
          <w:tcPr>
            <w:tcW w:w="48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lang w:val="fr-FR"/>
              </w:rPr>
              <w:t>2,5 tons</w:t>
            </w:r>
          </w:p>
        </w:tc>
        <w:tc>
          <w:tcPr>
            <w:tcW w:w="94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Waste shipment effected contrary to Article 36 of the Regulation (EC) No. 1013/2006</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lang w:val="en-US"/>
              </w:rPr>
              <w:t>Take ba</w:t>
            </w:r>
            <w:r>
              <w:rPr>
                <w:noProof/>
                <w:lang w:val="en-US"/>
              </w:rPr>
              <w:t>ck of the waste for treatment in a French facility</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lang w:val="en-US"/>
              </w:rPr>
              <w:t>2015</w:t>
            </w:r>
          </w:p>
        </w:tc>
        <w:tc>
          <w:tcPr>
            <w:tcW w:w="45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lang w:val="fr-FR"/>
              </w:rPr>
            </w:pPr>
            <w:r>
              <w:rPr>
                <w:noProof/>
                <w:lang w:val="fr-FR"/>
              </w:rPr>
              <w:t>From : France</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lang w:val="fr-FR"/>
              </w:rPr>
              <w:t>To: Belgium</w:t>
            </w:r>
          </w:p>
        </w:tc>
        <w:tc>
          <w:tcPr>
            <w:tcW w:w="77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EC list of waste :</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16 03 05* Organic wastes containing dangerous substances</w:t>
            </w:r>
          </w:p>
        </w:tc>
        <w:tc>
          <w:tcPr>
            <w:tcW w:w="48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lang w:val="fr-FR"/>
              </w:rPr>
              <w:t>8,3 tons</w:t>
            </w:r>
          </w:p>
        </w:tc>
        <w:tc>
          <w:tcPr>
            <w:tcW w:w="94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 xml:space="preserve">Waste shipment effected in a way which is not specified materially in the notification </w:t>
            </w:r>
            <w:r>
              <w:rPr>
                <w:noProof/>
              </w:rPr>
              <w:t>document</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lang w:val="en-US"/>
              </w:rPr>
              <w:t>Take back of the waste for treatment in a French facility</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lang w:val="en-US"/>
              </w:rPr>
              <w:t>2015</w:t>
            </w:r>
          </w:p>
        </w:tc>
        <w:tc>
          <w:tcPr>
            <w:tcW w:w="45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lang w:val="fr-FR"/>
              </w:rPr>
            </w:pPr>
            <w:r>
              <w:rPr>
                <w:noProof/>
                <w:lang w:val="fr-FR"/>
              </w:rPr>
              <w:t>From : France</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lang w:val="fr-FR"/>
              </w:rPr>
              <w:t>To : Mauritania</w:t>
            </w:r>
          </w:p>
        </w:tc>
        <w:tc>
          <w:tcPr>
            <w:tcW w:w="77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EC list of waste :</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16 01 04* End-of life vehicles</w:t>
            </w:r>
          </w:p>
        </w:tc>
        <w:tc>
          <w:tcPr>
            <w:tcW w:w="48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lang w:val="fr-FR"/>
              </w:rPr>
              <w:t>18 tons</w:t>
            </w:r>
          </w:p>
        </w:tc>
        <w:tc>
          <w:tcPr>
            <w:tcW w:w="94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Waste shipment effected without notification to all authorities concerned</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lang w:val="en-US"/>
              </w:rPr>
              <w:t xml:space="preserve">At the request of </w:t>
            </w:r>
            <w:r>
              <w:rPr>
                <w:noProof/>
                <w:lang w:val="en-US"/>
              </w:rPr>
              <w:t>the French competent authorities, take back of the waste for treatment in a French facility</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lang w:val="en-US"/>
              </w:rPr>
              <w:t>2015</w:t>
            </w:r>
          </w:p>
        </w:tc>
        <w:tc>
          <w:tcPr>
            <w:tcW w:w="45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lang w:val="fr-FR"/>
              </w:rPr>
            </w:pPr>
            <w:r>
              <w:rPr>
                <w:noProof/>
                <w:lang w:val="fr-FR"/>
              </w:rPr>
              <w:t>From : France</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lang w:val="fr-FR"/>
              </w:rPr>
              <w:t>To : China</w:t>
            </w:r>
          </w:p>
        </w:tc>
        <w:tc>
          <w:tcPr>
            <w:tcW w:w="77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B1010</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Metal and metal-alloy wastes in metallic</w:t>
            </w:r>
          </w:p>
        </w:tc>
        <w:tc>
          <w:tcPr>
            <w:tcW w:w="48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lang w:val="fr-FR"/>
              </w:rPr>
              <w:t>25 tons</w:t>
            </w:r>
          </w:p>
        </w:tc>
        <w:tc>
          <w:tcPr>
            <w:tcW w:w="94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 xml:space="preserve">Export of waste not in compliance with the Article 37 of the Regulation (EC) </w:t>
            </w:r>
            <w:r>
              <w:rPr>
                <w:noProof/>
              </w:rPr>
              <w:t>No. 1013/2006</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lang w:val="en-US"/>
              </w:rPr>
              <w:t>Establishment of a process verbal  by the French customs services ; take back of the waste for treatment in a French facility</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lang w:val="en-US"/>
              </w:rPr>
              <w:t>2015</w:t>
            </w:r>
          </w:p>
        </w:tc>
        <w:tc>
          <w:tcPr>
            <w:tcW w:w="45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lang w:val="fr-FR"/>
              </w:rPr>
            </w:pPr>
            <w:r>
              <w:rPr>
                <w:noProof/>
                <w:lang w:val="fr-FR"/>
              </w:rPr>
              <w:t>From : France</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lang w:val="fr-FR"/>
              </w:rPr>
              <w:t>To : Pakistan</w:t>
            </w:r>
          </w:p>
        </w:tc>
        <w:tc>
          <w:tcPr>
            <w:tcW w:w="77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A1190</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 xml:space="preserve">Waste metal cables coated or insulated with plastics containing or </w:t>
            </w:r>
            <w:r>
              <w:rPr>
                <w:noProof/>
              </w:rPr>
              <w:t>contaminated  with ...</w:t>
            </w:r>
          </w:p>
        </w:tc>
        <w:tc>
          <w:tcPr>
            <w:tcW w:w="48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lang w:val="fr-FR"/>
              </w:rPr>
              <w:t>24 tons</w:t>
            </w:r>
          </w:p>
        </w:tc>
        <w:tc>
          <w:tcPr>
            <w:tcW w:w="94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Export of hazardous waste not in compliance with the Article 36 of the Regulation (EC) No. 1013/2006</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lang w:val="en-US"/>
              </w:rPr>
              <w:t>Establishment of a process verbal  by the French customs services ; take back of the waste for treatment in a French facilit</w:t>
            </w:r>
            <w:r>
              <w:rPr>
                <w:noProof/>
                <w:lang w:val="en-US"/>
              </w:rPr>
              <w:t>y</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lang w:val="en-US"/>
              </w:rPr>
              <w:t>2015</w:t>
            </w:r>
          </w:p>
        </w:tc>
        <w:tc>
          <w:tcPr>
            <w:tcW w:w="45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lang w:val="fr-FR"/>
              </w:rPr>
            </w:pPr>
            <w:r>
              <w:rPr>
                <w:noProof/>
                <w:lang w:val="fr-FR"/>
              </w:rPr>
              <w:t>From : France</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lang w:val="fr-FR"/>
              </w:rPr>
              <w:t>To : Mali</w:t>
            </w:r>
          </w:p>
        </w:tc>
        <w:tc>
          <w:tcPr>
            <w:tcW w:w="77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Mixtures of wastes of which (EC list of waste :) 16 02 11*</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Discarded equipment containing chlorofluorocarbons, HCFC, HFC</w:t>
            </w:r>
          </w:p>
        </w:tc>
        <w:tc>
          <w:tcPr>
            <w:tcW w:w="48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lang w:val="fr-FR"/>
              </w:rPr>
              <w:t>7 tons</w:t>
            </w:r>
          </w:p>
        </w:tc>
        <w:tc>
          <w:tcPr>
            <w:tcW w:w="94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 xml:space="preserve">Export of hazardous waste not in compliance with the Article 36 of the Regulation (EC) No. </w:t>
            </w:r>
            <w:r>
              <w:rPr>
                <w:noProof/>
              </w:rPr>
              <w:t>1013/2006</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lang w:val="en-US"/>
              </w:rPr>
              <w:t>Establishment of a process verbal  by the Belgium  customs services ; take back of the container for visual inspection and sorting operations by the French competent authorities</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lang w:val="en-US"/>
              </w:rPr>
              <w:t>2015</w:t>
            </w:r>
          </w:p>
        </w:tc>
        <w:tc>
          <w:tcPr>
            <w:tcW w:w="45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lang w:val="fr-FR"/>
              </w:rPr>
            </w:pPr>
            <w:r>
              <w:rPr>
                <w:noProof/>
                <w:lang w:val="fr-FR"/>
              </w:rPr>
              <w:t>From :  France</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lang w:val="fr-FR"/>
              </w:rPr>
              <w:t>To : China</w:t>
            </w:r>
          </w:p>
        </w:tc>
        <w:tc>
          <w:tcPr>
            <w:tcW w:w="77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A1180</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Waste electrical and electron</w:t>
            </w:r>
            <w:r>
              <w:rPr>
                <w:noProof/>
              </w:rPr>
              <w:t>ic assemblies or scrap containing components such as accumulators ...</w:t>
            </w:r>
          </w:p>
        </w:tc>
        <w:tc>
          <w:tcPr>
            <w:tcW w:w="48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lang w:val="fr-FR"/>
              </w:rPr>
              <w:t>26 tons</w:t>
            </w:r>
          </w:p>
        </w:tc>
        <w:tc>
          <w:tcPr>
            <w:tcW w:w="94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Export of hazardous waste not in compliance with the Article 36 of the Regulation (EC) No. 1013/2006</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lang w:val="en-US"/>
              </w:rPr>
              <w:t>Establishment of a process verbal  by the French customs services ; take back</w:t>
            </w:r>
            <w:r>
              <w:rPr>
                <w:noProof/>
                <w:lang w:val="en-US"/>
              </w:rPr>
              <w:t xml:space="preserve"> of the waste for treatment in a French facility</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lang w:val="en-US"/>
              </w:rPr>
              <w:t>2015</w:t>
            </w:r>
          </w:p>
        </w:tc>
        <w:tc>
          <w:tcPr>
            <w:tcW w:w="45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From : France</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To : Ivory Coast</w:t>
            </w:r>
          </w:p>
        </w:tc>
        <w:tc>
          <w:tcPr>
            <w:tcW w:w="77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EC list of waste :</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16 01 21*</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Hazardous components other than those mentioned in 16 01 07</w:t>
            </w:r>
          </w:p>
        </w:tc>
        <w:tc>
          <w:tcPr>
            <w:tcW w:w="48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lang w:val="fr-FR"/>
              </w:rPr>
              <w:t>12 tons</w:t>
            </w:r>
          </w:p>
        </w:tc>
        <w:tc>
          <w:tcPr>
            <w:tcW w:w="94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 xml:space="preserve">Export of hazardous waste not in compliance with the Article 36 of the </w:t>
            </w:r>
            <w:r>
              <w:rPr>
                <w:noProof/>
              </w:rPr>
              <w:t>Regulation (EC) No. 1013/2006</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lang w:val="en-US"/>
              </w:rPr>
              <w:t>Establishment of a process verbal  by the French customs services ; take back of the waste for treatment in a French facility</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lang w:val="en-US"/>
              </w:rPr>
              <w:t>2015</w:t>
            </w:r>
          </w:p>
        </w:tc>
        <w:tc>
          <w:tcPr>
            <w:tcW w:w="45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From : France</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 xml:space="preserve">To : </w:t>
            </w:r>
            <w:bookmarkStart w:id="41" w:name="result_box1"/>
            <w:bookmarkEnd w:id="41"/>
            <w:r>
              <w:rPr>
                <w:noProof/>
                <w:lang w:val="en-US"/>
              </w:rPr>
              <w:t>United Arab Emirates</w:t>
            </w:r>
          </w:p>
        </w:tc>
        <w:tc>
          <w:tcPr>
            <w:tcW w:w="77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EC list of waste :</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16 01 99</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 xml:space="preserve">Wastes not otherwise </w:t>
            </w:r>
            <w:r>
              <w:rPr>
                <w:noProof/>
              </w:rPr>
              <w:t>specified</w:t>
            </w:r>
          </w:p>
        </w:tc>
        <w:tc>
          <w:tcPr>
            <w:tcW w:w="48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lang w:val="fr-FR"/>
              </w:rPr>
              <w:t>30 tons</w:t>
            </w:r>
          </w:p>
        </w:tc>
        <w:tc>
          <w:tcPr>
            <w:tcW w:w="94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Export of hazardous waste not in compliance with the Article 36 of the Regulation (EC) No. 1013/2006</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lang w:val="en-US"/>
              </w:rPr>
              <w:t>Establishment of a process verbal  by the French customs services ; take back of the waste for treatment in a French facility</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lang w:val="en-US"/>
              </w:rPr>
              <w:t>2015</w:t>
            </w:r>
          </w:p>
        </w:tc>
        <w:tc>
          <w:tcPr>
            <w:tcW w:w="45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From : France</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 xml:space="preserve">To : </w:t>
            </w:r>
            <w:bookmarkStart w:id="42" w:name="result_box2"/>
            <w:bookmarkEnd w:id="42"/>
            <w:r>
              <w:rPr>
                <w:noProof/>
                <w:lang w:val="en-US"/>
              </w:rPr>
              <w:t>United Arab Emirates</w:t>
            </w:r>
          </w:p>
        </w:tc>
        <w:tc>
          <w:tcPr>
            <w:tcW w:w="77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EC list of waste :</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16 01 99</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Wastes not otherwise specified</w:t>
            </w:r>
          </w:p>
        </w:tc>
        <w:tc>
          <w:tcPr>
            <w:tcW w:w="48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lang w:val="fr-FR"/>
              </w:rPr>
              <w:t>21 tons</w:t>
            </w:r>
          </w:p>
        </w:tc>
        <w:tc>
          <w:tcPr>
            <w:tcW w:w="94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Export of hazardous waste not in compliance with the Article 36 of the Regulation (EC) No. 1013/2006</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lang w:val="en-US"/>
              </w:rPr>
              <w:t>Establishment of a process verbal  by the French</w:t>
            </w:r>
            <w:r>
              <w:rPr>
                <w:noProof/>
                <w:lang w:val="en-US"/>
              </w:rPr>
              <w:t xml:space="preserve"> customs services ; take back of the waste for treatment in a French facility</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lang w:val="en-US"/>
              </w:rPr>
              <w:t>2015</w:t>
            </w:r>
          </w:p>
        </w:tc>
        <w:tc>
          <w:tcPr>
            <w:tcW w:w="45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From : France</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To : Hong Kong</w:t>
            </w:r>
          </w:p>
        </w:tc>
        <w:tc>
          <w:tcPr>
            <w:tcW w:w="77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A 3180</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Wastes, substances and articles containing, consisting of or contaminated with PCB, PCT, PCN, PBB, or …</w:t>
            </w:r>
          </w:p>
        </w:tc>
        <w:tc>
          <w:tcPr>
            <w:tcW w:w="48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lang w:val="fr-FR"/>
              </w:rPr>
              <w:t>12 tons</w:t>
            </w:r>
          </w:p>
        </w:tc>
        <w:tc>
          <w:tcPr>
            <w:tcW w:w="94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Export of hazardous was</w:t>
            </w:r>
            <w:r>
              <w:rPr>
                <w:noProof/>
              </w:rPr>
              <w:t>te not in compliance with the Article 36 of the Regulation (EC) No. 1013/2006</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lang w:val="en-US"/>
              </w:rPr>
              <w:t>Establishment of a process verbal  by the French customs services ; take back of the waste for treatment in a French facility</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lang w:val="en-US"/>
              </w:rPr>
              <w:t>2015</w:t>
            </w:r>
          </w:p>
        </w:tc>
        <w:tc>
          <w:tcPr>
            <w:tcW w:w="45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lang w:val="fr-FR"/>
              </w:rPr>
            </w:pPr>
            <w:r>
              <w:rPr>
                <w:noProof/>
                <w:lang w:val="fr-FR"/>
              </w:rPr>
              <w:t>From : France</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lang w:val="fr-FR"/>
              </w:rPr>
              <w:t>To : Senegal</w:t>
            </w:r>
          </w:p>
        </w:tc>
        <w:tc>
          <w:tcPr>
            <w:tcW w:w="77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Mixtures of wastes</w:t>
            </w:r>
            <w:r>
              <w:rPr>
                <w:noProof/>
              </w:rPr>
              <w:t xml:space="preserve"> of which (EC list of waste:)</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16 02 11*</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Discarded equipment containing chlorofluorocarbons, HCFC, HFC</w:t>
            </w:r>
          </w:p>
        </w:tc>
        <w:tc>
          <w:tcPr>
            <w:tcW w:w="48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lang w:val="fr-FR"/>
              </w:rPr>
              <w:t>11 tons</w:t>
            </w:r>
          </w:p>
        </w:tc>
        <w:tc>
          <w:tcPr>
            <w:tcW w:w="94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Export of hazardous waste not in compliance with the Article 36 of the Regulation (EC) No. 1013/2006</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lang w:val="en-US"/>
              </w:rPr>
              <w:t>Establishment of a process verbal  by the Bel</w:t>
            </w:r>
            <w:r>
              <w:rPr>
                <w:noProof/>
                <w:lang w:val="en-US"/>
              </w:rPr>
              <w:t>gium  customs services ; take back of the container for visual inspection and sorting operations by the French competent authorities</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lang w:val="en-US"/>
              </w:rPr>
              <w:t>2015</w:t>
            </w:r>
          </w:p>
        </w:tc>
        <w:tc>
          <w:tcPr>
            <w:tcW w:w="45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lang w:val="fr-FR"/>
              </w:rPr>
            </w:pPr>
            <w:r>
              <w:rPr>
                <w:noProof/>
                <w:lang w:val="fr-FR"/>
              </w:rPr>
              <w:t>From : France</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lang w:val="fr-FR"/>
              </w:rPr>
              <w:t>To : China</w:t>
            </w:r>
          </w:p>
        </w:tc>
        <w:tc>
          <w:tcPr>
            <w:tcW w:w="77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GC020</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 xml:space="preserve">Electronic scrap and reclaimed electronic components suitable for base and precious </w:t>
            </w:r>
            <w:r>
              <w:rPr>
                <w:noProof/>
              </w:rPr>
              <w:t>metal recovery</w:t>
            </w:r>
          </w:p>
        </w:tc>
        <w:tc>
          <w:tcPr>
            <w:tcW w:w="48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lang w:val="fr-FR"/>
              </w:rPr>
              <w:t>21 tons</w:t>
            </w:r>
          </w:p>
        </w:tc>
        <w:tc>
          <w:tcPr>
            <w:tcW w:w="94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Export of hazardous waste not in compliance with the Article 36 of the Regulation (EC) No. 1013/2006</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lang w:val="en-US"/>
              </w:rPr>
              <w:t>Establishment of a process verbal  by the French customs services ; take back of the waste for treatment in a French facility</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lang w:val="en-US"/>
              </w:rPr>
              <w:t>2015</w:t>
            </w:r>
          </w:p>
        </w:tc>
        <w:tc>
          <w:tcPr>
            <w:tcW w:w="45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From : France</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To : Ivory Coast</w:t>
            </w:r>
          </w:p>
        </w:tc>
        <w:tc>
          <w:tcPr>
            <w:tcW w:w="77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B3140</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Waste pneumatic tyres, excluding those destined for Annexe IVA operations</w:t>
            </w:r>
          </w:p>
        </w:tc>
        <w:tc>
          <w:tcPr>
            <w:tcW w:w="48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lang w:val="fr-FR"/>
              </w:rPr>
              <w:t>17 tons</w:t>
            </w:r>
          </w:p>
        </w:tc>
        <w:tc>
          <w:tcPr>
            <w:tcW w:w="94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Export of waste not in compliance with the Article 37 of the Regulation (EC) No. 1013/2006</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lang w:val="en-US"/>
              </w:rPr>
              <w:t xml:space="preserve">Establishment of a process verbal  by the </w:t>
            </w:r>
            <w:r>
              <w:rPr>
                <w:noProof/>
                <w:lang w:val="en-US"/>
              </w:rPr>
              <w:t>French customs services ; take back of the waste for treatment in a French facility</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lang w:val="en-US"/>
              </w:rPr>
              <w:t>2015</w:t>
            </w:r>
          </w:p>
        </w:tc>
        <w:tc>
          <w:tcPr>
            <w:tcW w:w="45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From : France</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To : Burkina Faso</w:t>
            </w:r>
          </w:p>
        </w:tc>
        <w:tc>
          <w:tcPr>
            <w:tcW w:w="77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Mixtures of wastes of which AC150</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Chlorofluorocarbons</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A1180</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Waste electrical and electronic assemblies</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A2010</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Glass waste from cathode</w:t>
            </w:r>
            <w:r>
              <w:rPr>
                <w:noProof/>
              </w:rPr>
              <w:t>-ray tubes and other activated glasses</w:t>
            </w:r>
          </w:p>
        </w:tc>
        <w:tc>
          <w:tcPr>
            <w:tcW w:w="48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lang w:val="fr-FR"/>
              </w:rPr>
            </w:pPr>
            <w:r>
              <w:rPr>
                <w:noProof/>
                <w:lang w:val="fr-FR"/>
              </w:rPr>
              <w:t>9 fridges</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lang w:val="fr-FR"/>
              </w:rPr>
            </w:pPr>
            <w:r>
              <w:rPr>
                <w:noProof/>
                <w:lang w:val="fr-FR"/>
              </w:rPr>
              <w:t>6 computer screens</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lang w:val="fr-FR"/>
              </w:rPr>
              <w:t>11 TV</w:t>
            </w:r>
          </w:p>
        </w:tc>
        <w:tc>
          <w:tcPr>
            <w:tcW w:w="94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Export of hazardous waste not in compliance with the Article 36 of the Regulation (EC) No. 1013/2006</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lang w:val="en-US"/>
              </w:rPr>
              <w:t xml:space="preserve">Establishment of a process verbal  by the Belgium  customs services ; take back </w:t>
            </w:r>
            <w:r>
              <w:rPr>
                <w:noProof/>
                <w:lang w:val="en-US"/>
              </w:rPr>
              <w:t>of the container for visual inspection and sorting operations by the French competent authorities</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lang w:val="en-US"/>
              </w:rPr>
              <w:t>2015</w:t>
            </w:r>
          </w:p>
        </w:tc>
        <w:tc>
          <w:tcPr>
            <w:tcW w:w="45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lang w:val="fr-FR"/>
              </w:rPr>
            </w:pPr>
            <w:r>
              <w:rPr>
                <w:noProof/>
                <w:lang w:val="fr-FR"/>
              </w:rPr>
              <w:t>From : France</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lang w:val="fr-FR"/>
              </w:rPr>
              <w:t>To : China</w:t>
            </w:r>
          </w:p>
        </w:tc>
        <w:tc>
          <w:tcPr>
            <w:tcW w:w="77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GC020</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Electronic scrap and reclaimed electronic components suitable for base and precious metal recovery</w:t>
            </w:r>
          </w:p>
        </w:tc>
        <w:tc>
          <w:tcPr>
            <w:tcW w:w="48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lang w:val="fr-FR"/>
              </w:rPr>
              <w:t>14 tons</w:t>
            </w:r>
          </w:p>
        </w:tc>
        <w:tc>
          <w:tcPr>
            <w:tcW w:w="94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Export of haz</w:t>
            </w:r>
            <w:r>
              <w:rPr>
                <w:noProof/>
              </w:rPr>
              <w:t>ardous waste not in compliance with the Article 36 of the Regulation (EC) No. 1013/2006</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lang w:val="en-US"/>
              </w:rPr>
              <w:t>Establishment of a process verbal  by the French customs services ; take back of the waste for treatment in a French facility</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lang w:val="en-US"/>
              </w:rPr>
              <w:t>2015</w:t>
            </w:r>
          </w:p>
        </w:tc>
        <w:tc>
          <w:tcPr>
            <w:tcW w:w="45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lang w:val="fr-FR"/>
              </w:rPr>
            </w:pPr>
            <w:r>
              <w:rPr>
                <w:noProof/>
                <w:lang w:val="fr-FR"/>
              </w:rPr>
              <w:t>From : France</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lang w:val="fr-FR"/>
              </w:rPr>
              <w:t>To : Madagascar</w:t>
            </w:r>
          </w:p>
        </w:tc>
        <w:tc>
          <w:tcPr>
            <w:tcW w:w="77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 xml:space="preserve">EC </w:t>
            </w:r>
            <w:r>
              <w:rPr>
                <w:noProof/>
              </w:rPr>
              <w:t>list of waste :</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16 01 21*</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Hazardous components other than those mentioned in 16 01 07...</w:t>
            </w:r>
          </w:p>
        </w:tc>
        <w:tc>
          <w:tcPr>
            <w:tcW w:w="48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lang w:val="fr-FR"/>
              </w:rPr>
              <w:t>16 tons</w:t>
            </w:r>
          </w:p>
        </w:tc>
        <w:tc>
          <w:tcPr>
            <w:tcW w:w="94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Export of hazardous waste not in compliance with the Article 36 of the Regulation (EC) No. 1013/2006</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lang w:val="en-US"/>
              </w:rPr>
              <w:t>Establishment of a process verbal  by the French customs s</w:t>
            </w:r>
            <w:r>
              <w:rPr>
                <w:noProof/>
                <w:lang w:val="en-US"/>
              </w:rPr>
              <w:t>ervices ; take back of the waste for treatment in a French facility</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lang w:val="en-US"/>
              </w:rPr>
              <w:t>2015</w:t>
            </w:r>
          </w:p>
        </w:tc>
        <w:tc>
          <w:tcPr>
            <w:tcW w:w="45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lang w:val="fr-FR"/>
              </w:rPr>
            </w:pPr>
            <w:r>
              <w:rPr>
                <w:noProof/>
                <w:lang w:val="fr-FR"/>
              </w:rPr>
              <w:t>From : France</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lang w:val="fr-FR"/>
              </w:rPr>
              <w:t>To : Ghana</w:t>
            </w:r>
          </w:p>
        </w:tc>
        <w:tc>
          <w:tcPr>
            <w:tcW w:w="77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Mixtures of wastes of which 16 02 11*</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Discarded equipment containing chlorofluorocarbons,  HCFC or HFC</w:t>
            </w:r>
          </w:p>
        </w:tc>
        <w:tc>
          <w:tcPr>
            <w:tcW w:w="48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lang w:val="fr-FR"/>
              </w:rPr>
              <w:t>12 tons</w:t>
            </w:r>
          </w:p>
        </w:tc>
        <w:tc>
          <w:tcPr>
            <w:tcW w:w="94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 xml:space="preserve">Export of hazardous waste not in compliance </w:t>
            </w:r>
            <w:r>
              <w:rPr>
                <w:noProof/>
              </w:rPr>
              <w:t>with the Article 36 of the Regulation (EC) No. 1013/2006</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lang w:val="en-US"/>
              </w:rPr>
              <w:t>Establishment of a process verbal  by the Dutch customs services ; take back of the waste for treatment in a French facility</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lang w:val="en-US"/>
              </w:rPr>
              <w:t>2015</w:t>
            </w:r>
          </w:p>
        </w:tc>
        <w:tc>
          <w:tcPr>
            <w:tcW w:w="45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lang w:val="fr-FR"/>
              </w:rPr>
            </w:pPr>
            <w:r>
              <w:rPr>
                <w:noProof/>
                <w:lang w:val="fr-FR"/>
              </w:rPr>
              <w:t>From : France</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lang w:val="fr-FR"/>
              </w:rPr>
              <w:t>To : Morocco</w:t>
            </w:r>
          </w:p>
        </w:tc>
        <w:tc>
          <w:tcPr>
            <w:tcW w:w="77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EC list of waste :</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16 01 04*</w:t>
            </w:r>
          </w:p>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End-of life</w:t>
            </w:r>
            <w:r>
              <w:rPr>
                <w:noProof/>
              </w:rPr>
              <w:t xml:space="preserve"> vehicles</w:t>
            </w:r>
          </w:p>
        </w:tc>
        <w:tc>
          <w:tcPr>
            <w:tcW w:w="48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lang w:val="fr-FR"/>
              </w:rPr>
              <w:t>25 tons</w:t>
            </w:r>
          </w:p>
        </w:tc>
        <w:tc>
          <w:tcPr>
            <w:tcW w:w="94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Export of hazardous waste not in compliance with the Article 36 of the Regulation (EC) No. 1013/2006</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lang w:val="en-US"/>
              </w:rPr>
              <w:t>Establishment of a process verbal  by the French customs services ; take back of the waste for treatment in a French facility</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Borders>
              <w:bottom w:val="single" w:sz="4" w:space="0" w:color="auto"/>
            </w:tcBorders>
          </w:tcPr>
          <w:p w:rsidR="00BB590B" w:rsidRDefault="00BB590B">
            <w:pPr>
              <w:pStyle w:val="Normal-11pt-table"/>
              <w:rPr>
                <w:noProof/>
              </w:rPr>
            </w:pPr>
          </w:p>
        </w:tc>
        <w:tc>
          <w:tcPr>
            <w:tcW w:w="472" w:type="pct"/>
            <w:tcBorders>
              <w:bottom w:val="single" w:sz="4" w:space="0" w:color="auto"/>
            </w:tcBorders>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lang w:val="en-US"/>
              </w:rPr>
              <w:t>2015</w:t>
            </w:r>
          </w:p>
        </w:tc>
        <w:tc>
          <w:tcPr>
            <w:tcW w:w="457" w:type="pct"/>
            <w:tcBorders>
              <w:bottom w:val="single" w:sz="4" w:space="0" w:color="auto"/>
            </w:tcBorders>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lang w:val="fr-FR"/>
              </w:rPr>
            </w:pPr>
            <w:r>
              <w:rPr>
                <w:noProof/>
                <w:lang w:val="fr-FR"/>
              </w:rPr>
              <w:t>From : France</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lang w:val="fr-FR"/>
              </w:rPr>
              <w:t>To : Morocco</w:t>
            </w:r>
          </w:p>
        </w:tc>
        <w:tc>
          <w:tcPr>
            <w:tcW w:w="770" w:type="pct"/>
            <w:gridSpan w:val="3"/>
            <w:tcBorders>
              <w:bottom w:val="single" w:sz="4" w:space="0" w:color="auto"/>
            </w:tcBorders>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EC list of waste :</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16 01 04*</w:t>
            </w:r>
          </w:p>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End-of life vehicles</w:t>
            </w:r>
          </w:p>
        </w:tc>
        <w:tc>
          <w:tcPr>
            <w:tcW w:w="487" w:type="pct"/>
            <w:tcBorders>
              <w:bottom w:val="single" w:sz="4" w:space="0" w:color="auto"/>
            </w:tcBorders>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lang w:val="fr-FR"/>
              </w:rPr>
              <w:t>25 tons</w:t>
            </w:r>
          </w:p>
        </w:tc>
        <w:tc>
          <w:tcPr>
            <w:tcW w:w="940" w:type="pct"/>
            <w:gridSpan w:val="3"/>
            <w:tcBorders>
              <w:bottom w:val="single" w:sz="4" w:space="0" w:color="auto"/>
            </w:tcBorders>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Export of hazardous waste not in compliance with the Article 36 of the Regulation (EC) No. 1013/2006</w:t>
            </w:r>
          </w:p>
        </w:tc>
        <w:tc>
          <w:tcPr>
            <w:cnfStyle w:val="000100000000" w:firstRow="0" w:lastRow="0" w:firstColumn="0" w:lastColumn="1" w:oddVBand="0" w:evenVBand="0" w:oddHBand="0" w:evenHBand="0" w:firstRowFirstColumn="0" w:firstRowLastColumn="0" w:lastRowFirstColumn="0" w:lastRowLastColumn="0"/>
            <w:tcW w:w="1090" w:type="pct"/>
            <w:tcBorders>
              <w:bottom w:val="single" w:sz="4" w:space="0" w:color="auto"/>
            </w:tcBorders>
          </w:tcPr>
          <w:p w:rsidR="00BB590B" w:rsidRDefault="00D22AAA">
            <w:pPr>
              <w:pStyle w:val="Normal-11pt-table"/>
              <w:rPr>
                <w:noProof/>
              </w:rPr>
            </w:pPr>
            <w:r>
              <w:rPr>
                <w:noProof/>
                <w:lang w:val="en-US"/>
              </w:rPr>
              <w:t>Establishment of a process verbal  by the French customs services ; ta</w:t>
            </w:r>
            <w:r>
              <w:rPr>
                <w:noProof/>
                <w:lang w:val="en-US"/>
              </w:rPr>
              <w:t>ke back of the waste for treatment in a French facility</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val="restart"/>
            <w:tcBorders>
              <w:top w:val="single" w:sz="4" w:space="0" w:color="auto"/>
            </w:tcBorders>
          </w:tcPr>
          <w:p w:rsidR="00BB590B" w:rsidRDefault="00D22AAA">
            <w:pPr>
              <w:pStyle w:val="Normal-11pt-table"/>
              <w:rPr>
                <w:noProof/>
              </w:rPr>
            </w:pPr>
            <w:r>
              <w:rPr>
                <w:noProof/>
              </w:rPr>
              <w:t>Germany (2013)</w:t>
            </w:r>
          </w:p>
        </w:tc>
        <w:tc>
          <w:tcPr>
            <w:tcW w:w="472" w:type="pct"/>
            <w:tcBorders>
              <w:top w:val="single" w:sz="4" w:space="0" w:color="auto"/>
            </w:tcBorders>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15.01.2013</w:t>
            </w:r>
          </w:p>
        </w:tc>
        <w:tc>
          <w:tcPr>
            <w:tcW w:w="457" w:type="pct"/>
            <w:tcBorders>
              <w:top w:val="single" w:sz="4" w:space="0" w:color="auto"/>
            </w:tcBorders>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From BE to DE</w:t>
            </w:r>
          </w:p>
        </w:tc>
        <w:tc>
          <w:tcPr>
            <w:tcW w:w="770" w:type="pct"/>
            <w:gridSpan w:val="3"/>
            <w:tcBorders>
              <w:top w:val="single" w:sz="4" w:space="0" w:color="auto"/>
            </w:tcBorders>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A3140</w:t>
            </w:r>
          </w:p>
        </w:tc>
        <w:tc>
          <w:tcPr>
            <w:tcW w:w="487" w:type="pct"/>
            <w:tcBorders>
              <w:top w:val="single" w:sz="4" w:space="0" w:color="auto"/>
            </w:tcBorders>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8</w:t>
            </w:r>
          </w:p>
        </w:tc>
        <w:tc>
          <w:tcPr>
            <w:tcW w:w="940" w:type="pct"/>
            <w:gridSpan w:val="3"/>
            <w:tcBorders>
              <w:top w:val="single" w:sz="4" w:space="0" w:color="auto"/>
            </w:tcBorders>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Waste not suited for treatment (solidified during tranpsort)</w:t>
            </w:r>
          </w:p>
        </w:tc>
        <w:tc>
          <w:tcPr>
            <w:cnfStyle w:val="000100000000" w:firstRow="0" w:lastRow="0" w:firstColumn="0" w:lastColumn="1" w:oddVBand="0" w:evenVBand="0" w:oddHBand="0" w:evenHBand="0" w:firstRowFirstColumn="0" w:firstRowLastColumn="0" w:lastRowFirstColumn="0" w:lastRowLastColumn="0"/>
            <w:tcW w:w="1090" w:type="pct"/>
            <w:tcBorders>
              <w:top w:val="single" w:sz="4" w:space="0" w:color="auto"/>
            </w:tcBorders>
          </w:tcPr>
          <w:p w:rsidR="00BB590B" w:rsidRDefault="00D22AAA">
            <w:pPr>
              <w:pStyle w:val="Normal-11pt-table"/>
              <w:rPr>
                <w:noProof/>
              </w:rPr>
            </w:pPr>
            <w:r>
              <w:rPr>
                <w:noProof/>
              </w:rPr>
              <w:t>Repatriation</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10.01.2013</w:t>
            </w:r>
          </w:p>
        </w:tc>
        <w:tc>
          <w:tcPr>
            <w:tcW w:w="45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From DE to NL</w:t>
            </w:r>
          </w:p>
        </w:tc>
        <w:tc>
          <w:tcPr>
            <w:tcW w:w="77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A3020</w:t>
            </w:r>
          </w:p>
        </w:tc>
        <w:tc>
          <w:tcPr>
            <w:tcW w:w="48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25</w:t>
            </w:r>
          </w:p>
        </w:tc>
        <w:tc>
          <w:tcPr>
            <w:tcW w:w="94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 xml:space="preserve">Waste not suited for treatment (too much </w:t>
            </w:r>
            <w:r>
              <w:rPr>
                <w:noProof/>
              </w:rPr>
              <w:t>solids)</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Repatriation</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06.02.2013</w:t>
            </w:r>
          </w:p>
        </w:tc>
        <w:tc>
          <w:tcPr>
            <w:tcW w:w="45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From DE to NL</w:t>
            </w:r>
          </w:p>
        </w:tc>
        <w:tc>
          <w:tcPr>
            <w:tcW w:w="77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A3020</w:t>
            </w:r>
          </w:p>
        </w:tc>
        <w:tc>
          <w:tcPr>
            <w:tcW w:w="48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25</w:t>
            </w:r>
          </w:p>
        </w:tc>
        <w:tc>
          <w:tcPr>
            <w:tcW w:w="94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Waste not suited for treatment (too much water)</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Repatriation</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06.02.2013</w:t>
            </w:r>
          </w:p>
        </w:tc>
        <w:tc>
          <w:tcPr>
            <w:tcW w:w="45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From IT toDE</w:t>
            </w:r>
          </w:p>
        </w:tc>
        <w:tc>
          <w:tcPr>
            <w:tcW w:w="77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Mixed hazardous waste</w:t>
            </w:r>
          </w:p>
        </w:tc>
        <w:tc>
          <w:tcPr>
            <w:tcW w:w="48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115</w:t>
            </w:r>
          </w:p>
        </w:tc>
        <w:tc>
          <w:tcPr>
            <w:tcW w:w="94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Waste not suited for treatment (Impurities)</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Repatriation and withdrawal of consent</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28.02.2013</w:t>
            </w:r>
          </w:p>
        </w:tc>
        <w:tc>
          <w:tcPr>
            <w:tcW w:w="45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From IT to DE</w:t>
            </w:r>
          </w:p>
        </w:tc>
        <w:tc>
          <w:tcPr>
            <w:tcW w:w="77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Mixed hazardous waste</w:t>
            </w:r>
          </w:p>
        </w:tc>
        <w:tc>
          <w:tcPr>
            <w:tcW w:w="48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29</w:t>
            </w:r>
          </w:p>
        </w:tc>
        <w:tc>
          <w:tcPr>
            <w:tcW w:w="94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Waste not suited for treatment (Impurities)</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Forwarded to another facility</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18.03.2013</w:t>
            </w:r>
          </w:p>
        </w:tc>
        <w:tc>
          <w:tcPr>
            <w:tcW w:w="45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From DE to NL</w:t>
            </w:r>
          </w:p>
        </w:tc>
        <w:tc>
          <w:tcPr>
            <w:tcW w:w="77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A3020</w:t>
            </w:r>
          </w:p>
        </w:tc>
        <w:tc>
          <w:tcPr>
            <w:tcW w:w="48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25</w:t>
            </w:r>
          </w:p>
        </w:tc>
        <w:tc>
          <w:tcPr>
            <w:tcW w:w="94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Waste not suited for treatment (too much solids)</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Repatriation</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22.03.2013</w:t>
            </w:r>
          </w:p>
        </w:tc>
        <w:tc>
          <w:tcPr>
            <w:tcW w:w="45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From DE to FR</w:t>
            </w:r>
          </w:p>
        </w:tc>
        <w:tc>
          <w:tcPr>
            <w:tcW w:w="77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A3140</w:t>
            </w:r>
          </w:p>
        </w:tc>
        <w:tc>
          <w:tcPr>
            <w:tcW w:w="48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20</w:t>
            </w:r>
          </w:p>
        </w:tc>
        <w:tc>
          <w:tcPr>
            <w:tcW w:w="94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Waste not suited for treatment (too much tin)</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Repatriation</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03.04.2013</w:t>
            </w:r>
          </w:p>
        </w:tc>
        <w:tc>
          <w:tcPr>
            <w:tcW w:w="45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From NL to DE</w:t>
            </w:r>
          </w:p>
        </w:tc>
        <w:tc>
          <w:tcPr>
            <w:tcW w:w="77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AC 170 (Wood treated with wood preservatives)</w:t>
            </w:r>
          </w:p>
        </w:tc>
        <w:tc>
          <w:tcPr>
            <w:tcW w:w="48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6</w:t>
            </w:r>
          </w:p>
        </w:tc>
        <w:tc>
          <w:tcPr>
            <w:tcW w:w="94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Wrong waste delivered</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Repatriation</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16.04.2013</w:t>
            </w:r>
          </w:p>
        </w:tc>
        <w:tc>
          <w:tcPr>
            <w:tcW w:w="45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From CH to DE</w:t>
            </w:r>
          </w:p>
        </w:tc>
        <w:tc>
          <w:tcPr>
            <w:tcW w:w="77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Y18 (Soil remediation resdiues)</w:t>
            </w:r>
          </w:p>
        </w:tc>
        <w:tc>
          <w:tcPr>
            <w:tcW w:w="48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25</w:t>
            </w:r>
          </w:p>
        </w:tc>
        <w:tc>
          <w:tcPr>
            <w:tcW w:w="94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 xml:space="preserve">Fire at the disposal </w:t>
            </w:r>
            <w:r>
              <w:rPr>
                <w:noProof/>
              </w:rPr>
              <w:t>facility</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Disposal after delay</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02.05.2013</w:t>
            </w:r>
          </w:p>
        </w:tc>
        <w:tc>
          <w:tcPr>
            <w:tcW w:w="45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From FR to DE</w:t>
            </w:r>
          </w:p>
        </w:tc>
        <w:tc>
          <w:tcPr>
            <w:tcW w:w="77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Y18 (Hazardous residues from incineration of waste)</w:t>
            </w:r>
          </w:p>
        </w:tc>
        <w:tc>
          <w:tcPr>
            <w:tcW w:w="48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18</w:t>
            </w:r>
          </w:p>
        </w:tc>
        <w:tc>
          <w:tcPr>
            <w:tcW w:w="94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Waste not suited for recovery</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Final disposal at another facility</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16.05.2013</w:t>
            </w:r>
          </w:p>
        </w:tc>
        <w:tc>
          <w:tcPr>
            <w:tcW w:w="45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From DE to BE</w:t>
            </w:r>
          </w:p>
        </w:tc>
        <w:tc>
          <w:tcPr>
            <w:tcW w:w="77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AC 070 (Brake fluids)</w:t>
            </w:r>
          </w:p>
        </w:tc>
        <w:tc>
          <w:tcPr>
            <w:tcW w:w="48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24</w:t>
            </w:r>
          </w:p>
        </w:tc>
        <w:tc>
          <w:tcPr>
            <w:tcW w:w="94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 xml:space="preserve">Waste not suited for </w:t>
            </w:r>
            <w:r>
              <w:rPr>
                <w:noProof/>
              </w:rPr>
              <w:t>treatment</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Repatriation</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16.05.2013</w:t>
            </w:r>
          </w:p>
        </w:tc>
        <w:tc>
          <w:tcPr>
            <w:tcW w:w="45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From DE to BE</w:t>
            </w:r>
          </w:p>
        </w:tc>
        <w:tc>
          <w:tcPr>
            <w:tcW w:w="77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AC 070 (Brake fluids)</w:t>
            </w:r>
          </w:p>
        </w:tc>
        <w:tc>
          <w:tcPr>
            <w:tcW w:w="48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21</w:t>
            </w:r>
          </w:p>
        </w:tc>
        <w:tc>
          <w:tcPr>
            <w:tcW w:w="94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Waste not suited for treatment</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Repatriation</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21.05.2013</w:t>
            </w:r>
          </w:p>
        </w:tc>
        <w:tc>
          <w:tcPr>
            <w:tcW w:w="45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From CH to DE</w:t>
            </w:r>
          </w:p>
        </w:tc>
        <w:tc>
          <w:tcPr>
            <w:tcW w:w="77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A1050</w:t>
            </w:r>
          </w:p>
        </w:tc>
        <w:tc>
          <w:tcPr>
            <w:tcW w:w="48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18</w:t>
            </w:r>
          </w:p>
        </w:tc>
        <w:tc>
          <w:tcPr>
            <w:tcW w:w="94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Treatment not economically (Only small yield of zinc)</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Repatriation</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23.05.2013</w:t>
            </w:r>
          </w:p>
        </w:tc>
        <w:tc>
          <w:tcPr>
            <w:tcW w:w="45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From CH to DE</w:t>
            </w:r>
          </w:p>
        </w:tc>
        <w:tc>
          <w:tcPr>
            <w:tcW w:w="77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A1050</w:t>
            </w:r>
          </w:p>
        </w:tc>
        <w:tc>
          <w:tcPr>
            <w:tcW w:w="48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23</w:t>
            </w:r>
          </w:p>
        </w:tc>
        <w:tc>
          <w:tcPr>
            <w:tcW w:w="94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Treatment not economically (Only small yield of zinc)</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Repatriation</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29.05.2013</w:t>
            </w:r>
          </w:p>
        </w:tc>
        <w:tc>
          <w:tcPr>
            <w:tcW w:w="45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From DE to BE</w:t>
            </w:r>
          </w:p>
        </w:tc>
        <w:tc>
          <w:tcPr>
            <w:tcW w:w="77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AC 070 (Brake fluids)</w:t>
            </w:r>
          </w:p>
        </w:tc>
        <w:tc>
          <w:tcPr>
            <w:tcW w:w="48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22</w:t>
            </w:r>
          </w:p>
        </w:tc>
        <w:tc>
          <w:tcPr>
            <w:tcW w:w="94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Waste not suited for treatment</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Repatriation</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12.06.2013</w:t>
            </w:r>
          </w:p>
        </w:tc>
        <w:tc>
          <w:tcPr>
            <w:tcW w:w="45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From DE to RO</w:t>
            </w:r>
          </w:p>
        </w:tc>
        <w:tc>
          <w:tcPr>
            <w:tcW w:w="77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Fire extinguishing residues</w:t>
            </w:r>
          </w:p>
        </w:tc>
        <w:tc>
          <w:tcPr>
            <w:tcW w:w="48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22,000</w:t>
            </w:r>
          </w:p>
        </w:tc>
        <w:tc>
          <w:tcPr>
            <w:tcW w:w="94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 xml:space="preserve">The waste was hidden in the </w:t>
            </w:r>
            <w:r>
              <w:rPr>
                <w:noProof/>
              </w:rPr>
              <w:t>hull of the averaged container ship MSC Flaminia and was not detected before further treatment in Romania</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Treatment in a facility in Denmark</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12.07.2013</w:t>
            </w:r>
          </w:p>
        </w:tc>
        <w:tc>
          <w:tcPr>
            <w:tcW w:w="45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From DE to CH</w:t>
            </w:r>
          </w:p>
        </w:tc>
        <w:tc>
          <w:tcPr>
            <w:tcW w:w="77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AC 170</w:t>
            </w:r>
          </w:p>
        </w:tc>
        <w:tc>
          <w:tcPr>
            <w:tcW w:w="48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48</w:t>
            </w:r>
          </w:p>
        </w:tc>
        <w:tc>
          <w:tcPr>
            <w:tcW w:w="94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Waste not suited for treatment (too much water)</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Repatriation</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19.07.2013</w:t>
            </w:r>
          </w:p>
        </w:tc>
        <w:tc>
          <w:tcPr>
            <w:tcW w:w="45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From</w:t>
            </w:r>
            <w:r>
              <w:rPr>
                <w:noProof/>
              </w:rPr>
              <w:t xml:space="preserve"> CH to DE</w:t>
            </w:r>
          </w:p>
        </w:tc>
        <w:tc>
          <w:tcPr>
            <w:tcW w:w="77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A4050</w:t>
            </w:r>
          </w:p>
        </w:tc>
        <w:tc>
          <w:tcPr>
            <w:tcW w:w="48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11</w:t>
            </w:r>
          </w:p>
        </w:tc>
        <w:tc>
          <w:tcPr>
            <w:tcW w:w="94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Waste not suited for treatment (mercury content)</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Repatriation</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24.07.2013</w:t>
            </w:r>
          </w:p>
        </w:tc>
        <w:tc>
          <w:tcPr>
            <w:tcW w:w="45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From DE to FR</w:t>
            </w:r>
          </w:p>
        </w:tc>
        <w:tc>
          <w:tcPr>
            <w:tcW w:w="77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A3140</w:t>
            </w:r>
          </w:p>
        </w:tc>
        <w:tc>
          <w:tcPr>
            <w:tcW w:w="48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60</w:t>
            </w:r>
          </w:p>
        </w:tc>
        <w:tc>
          <w:tcPr>
            <w:tcW w:w="94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Waste not suited for treatment (too much chlorine)</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Repatriation</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25.07.2013</w:t>
            </w:r>
          </w:p>
        </w:tc>
        <w:tc>
          <w:tcPr>
            <w:tcW w:w="45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From NL to DE</w:t>
            </w:r>
          </w:p>
        </w:tc>
        <w:tc>
          <w:tcPr>
            <w:tcW w:w="77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Y46 (Mixed household waste)</w:t>
            </w:r>
          </w:p>
        </w:tc>
        <w:tc>
          <w:tcPr>
            <w:tcW w:w="48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25</w:t>
            </w:r>
          </w:p>
        </w:tc>
        <w:tc>
          <w:tcPr>
            <w:tcW w:w="94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 xml:space="preserve">Wrong waste </w:t>
            </w:r>
            <w:r>
              <w:rPr>
                <w:noProof/>
              </w:rPr>
              <w:t>delivered</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Repatriation</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01.08.2013</w:t>
            </w:r>
          </w:p>
        </w:tc>
        <w:tc>
          <w:tcPr>
            <w:tcW w:w="45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From AF to DE</w:t>
            </w:r>
          </w:p>
        </w:tc>
        <w:tc>
          <w:tcPr>
            <w:tcW w:w="77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Lithium batteries</w:t>
            </w:r>
          </w:p>
        </w:tc>
        <w:tc>
          <w:tcPr>
            <w:tcW w:w="48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44</w:t>
            </w:r>
          </w:p>
        </w:tc>
        <w:tc>
          <w:tcPr>
            <w:tcW w:w="94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Waste not suited for treatment (Generation of gas)</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Alternative treatment (Incineration)</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02.08.2013</w:t>
            </w:r>
          </w:p>
        </w:tc>
        <w:tc>
          <w:tcPr>
            <w:tcW w:w="45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From HR to DE</w:t>
            </w:r>
          </w:p>
        </w:tc>
        <w:tc>
          <w:tcPr>
            <w:tcW w:w="77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A4160</w:t>
            </w:r>
          </w:p>
        </w:tc>
        <w:tc>
          <w:tcPr>
            <w:tcW w:w="48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24</w:t>
            </w:r>
          </w:p>
        </w:tc>
        <w:tc>
          <w:tcPr>
            <w:tcW w:w="94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Waste not suited for treatment (Generation of gas)</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Repatriation</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25.08.2013</w:t>
            </w:r>
          </w:p>
        </w:tc>
        <w:tc>
          <w:tcPr>
            <w:tcW w:w="45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From NL to DE</w:t>
            </w:r>
          </w:p>
        </w:tc>
        <w:tc>
          <w:tcPr>
            <w:tcW w:w="77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Y46 (Mixed household waste)</w:t>
            </w:r>
          </w:p>
        </w:tc>
        <w:tc>
          <w:tcPr>
            <w:tcW w:w="48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25</w:t>
            </w:r>
          </w:p>
        </w:tc>
        <w:tc>
          <w:tcPr>
            <w:tcW w:w="94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Wrong waste delivered</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Repatriation</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01.09.2013</w:t>
            </w:r>
          </w:p>
        </w:tc>
        <w:tc>
          <w:tcPr>
            <w:tcW w:w="45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From CH to DE</w:t>
            </w:r>
          </w:p>
        </w:tc>
        <w:tc>
          <w:tcPr>
            <w:tcW w:w="77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A1040</w:t>
            </w:r>
          </w:p>
        </w:tc>
        <w:tc>
          <w:tcPr>
            <w:tcW w:w="48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11</w:t>
            </w:r>
          </w:p>
        </w:tc>
        <w:tc>
          <w:tcPr>
            <w:tcW w:w="94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Waste not suited for treatment (Generation of gas)</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Repatriation</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03.09.2013</w:t>
            </w:r>
          </w:p>
        </w:tc>
        <w:tc>
          <w:tcPr>
            <w:tcW w:w="45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From DE to NL</w:t>
            </w:r>
          </w:p>
        </w:tc>
        <w:tc>
          <w:tcPr>
            <w:tcW w:w="77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A3020</w:t>
            </w:r>
          </w:p>
        </w:tc>
        <w:tc>
          <w:tcPr>
            <w:tcW w:w="48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25</w:t>
            </w:r>
          </w:p>
        </w:tc>
        <w:tc>
          <w:tcPr>
            <w:tcW w:w="94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 xml:space="preserve">Waste not </w:t>
            </w:r>
            <w:r>
              <w:rPr>
                <w:noProof/>
              </w:rPr>
              <w:t>suited for treatment</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Repatriation</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25.09.2013</w:t>
            </w:r>
          </w:p>
        </w:tc>
        <w:tc>
          <w:tcPr>
            <w:tcW w:w="45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From DE to NL</w:t>
            </w:r>
          </w:p>
        </w:tc>
        <w:tc>
          <w:tcPr>
            <w:tcW w:w="77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A3020</w:t>
            </w:r>
          </w:p>
        </w:tc>
        <w:tc>
          <w:tcPr>
            <w:tcW w:w="48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25</w:t>
            </w:r>
          </w:p>
        </w:tc>
        <w:tc>
          <w:tcPr>
            <w:tcW w:w="94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Waste not suited for treatment (too much water)</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Repatriation</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27.09.2013</w:t>
            </w:r>
          </w:p>
        </w:tc>
        <w:tc>
          <w:tcPr>
            <w:tcW w:w="45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From CH to DE</w:t>
            </w:r>
          </w:p>
        </w:tc>
        <w:tc>
          <w:tcPr>
            <w:tcW w:w="77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A4060</w:t>
            </w:r>
          </w:p>
        </w:tc>
        <w:tc>
          <w:tcPr>
            <w:tcW w:w="48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24</w:t>
            </w:r>
          </w:p>
        </w:tc>
        <w:tc>
          <w:tcPr>
            <w:tcW w:w="94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lang w:val="de-CH"/>
              </w:rPr>
            </w:pPr>
            <w:r>
              <w:rPr>
                <w:noProof/>
                <w:lang w:val="de-CH"/>
              </w:rPr>
              <w:t>Annahmeverweigerung aufgrund starker Geruchsauffälligkeit (Ammoniak)</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Repatriation</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01.10.2013</w:t>
            </w:r>
          </w:p>
        </w:tc>
        <w:tc>
          <w:tcPr>
            <w:tcW w:w="45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From CH to DE</w:t>
            </w:r>
          </w:p>
        </w:tc>
        <w:tc>
          <w:tcPr>
            <w:tcW w:w="77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A4050</w:t>
            </w:r>
          </w:p>
        </w:tc>
        <w:tc>
          <w:tcPr>
            <w:tcW w:w="48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3</w:t>
            </w:r>
          </w:p>
        </w:tc>
        <w:tc>
          <w:tcPr>
            <w:tcW w:w="94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Waste not suited for treatment (Generation of gas)</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Repatriation</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01.10.2013</w:t>
            </w:r>
          </w:p>
        </w:tc>
        <w:tc>
          <w:tcPr>
            <w:tcW w:w="45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From CH to DE</w:t>
            </w:r>
          </w:p>
        </w:tc>
        <w:tc>
          <w:tcPr>
            <w:tcW w:w="77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AB 030 (Tempering chemicals)</w:t>
            </w:r>
          </w:p>
        </w:tc>
        <w:tc>
          <w:tcPr>
            <w:tcW w:w="48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14</w:t>
            </w:r>
          </w:p>
        </w:tc>
        <w:tc>
          <w:tcPr>
            <w:tcW w:w="94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Waste not suited for treatment (Generation of gas)</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Repatriation</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18.10.2013</w:t>
            </w:r>
          </w:p>
        </w:tc>
        <w:tc>
          <w:tcPr>
            <w:tcW w:w="45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From DE to NL</w:t>
            </w:r>
          </w:p>
        </w:tc>
        <w:tc>
          <w:tcPr>
            <w:tcW w:w="77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A3020</w:t>
            </w:r>
          </w:p>
        </w:tc>
        <w:tc>
          <w:tcPr>
            <w:tcW w:w="48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25</w:t>
            </w:r>
          </w:p>
        </w:tc>
        <w:tc>
          <w:tcPr>
            <w:tcW w:w="94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Waste not suited for treatment (flashpoint too low)</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Repatriation</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29.10.2013</w:t>
            </w:r>
          </w:p>
        </w:tc>
        <w:tc>
          <w:tcPr>
            <w:tcW w:w="45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From BE to DE</w:t>
            </w:r>
          </w:p>
        </w:tc>
        <w:tc>
          <w:tcPr>
            <w:tcW w:w="77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A3020</w:t>
            </w:r>
          </w:p>
        </w:tc>
        <w:tc>
          <w:tcPr>
            <w:tcW w:w="48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25</w:t>
            </w:r>
          </w:p>
        </w:tc>
        <w:tc>
          <w:tcPr>
            <w:tcW w:w="94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Waste not suited for treatment (Impurities)</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Repatriation</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11.11.2013</w:t>
            </w:r>
          </w:p>
        </w:tc>
        <w:tc>
          <w:tcPr>
            <w:tcW w:w="45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From CH to DE</w:t>
            </w:r>
          </w:p>
        </w:tc>
        <w:tc>
          <w:tcPr>
            <w:tcW w:w="77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A4060</w:t>
            </w:r>
          </w:p>
        </w:tc>
        <w:tc>
          <w:tcPr>
            <w:tcW w:w="48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25</w:t>
            </w:r>
          </w:p>
        </w:tc>
        <w:tc>
          <w:tcPr>
            <w:tcW w:w="94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Waste not suited for treatment</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Repatriation</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20.11.2013</w:t>
            </w:r>
          </w:p>
        </w:tc>
        <w:tc>
          <w:tcPr>
            <w:tcW w:w="45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 xml:space="preserve">From </w:t>
            </w:r>
            <w:r>
              <w:rPr>
                <w:noProof/>
              </w:rPr>
              <w:t>IT to DE</w:t>
            </w:r>
          </w:p>
        </w:tc>
        <w:tc>
          <w:tcPr>
            <w:tcW w:w="77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Y18 (Sorting residues)</w:t>
            </w:r>
          </w:p>
        </w:tc>
        <w:tc>
          <w:tcPr>
            <w:tcW w:w="48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25</w:t>
            </w:r>
          </w:p>
        </w:tc>
        <w:tc>
          <w:tcPr>
            <w:tcW w:w="94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Waste not suited for treatment (Impurities)</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Repatriation</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25.11.2013</w:t>
            </w:r>
          </w:p>
        </w:tc>
        <w:tc>
          <w:tcPr>
            <w:tcW w:w="45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From DE to NL</w:t>
            </w:r>
          </w:p>
        </w:tc>
        <w:tc>
          <w:tcPr>
            <w:tcW w:w="77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A3020</w:t>
            </w:r>
          </w:p>
        </w:tc>
        <w:tc>
          <w:tcPr>
            <w:tcW w:w="48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25</w:t>
            </w:r>
          </w:p>
        </w:tc>
        <w:tc>
          <w:tcPr>
            <w:tcW w:w="94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Waste not suited for treatment (too much water)</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Repatriation</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11.12.2013</w:t>
            </w:r>
          </w:p>
        </w:tc>
        <w:tc>
          <w:tcPr>
            <w:tcW w:w="45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From CH to DE</w:t>
            </w:r>
          </w:p>
        </w:tc>
        <w:tc>
          <w:tcPr>
            <w:tcW w:w="77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A3160</w:t>
            </w:r>
          </w:p>
        </w:tc>
        <w:tc>
          <w:tcPr>
            <w:tcW w:w="48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1</w:t>
            </w:r>
          </w:p>
        </w:tc>
        <w:tc>
          <w:tcPr>
            <w:tcW w:w="94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 xml:space="preserve">Technical problems with </w:t>
            </w:r>
            <w:r>
              <w:rPr>
                <w:noProof/>
              </w:rPr>
              <w:t>unloading</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Repatriation</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Borders>
              <w:bottom w:val="single" w:sz="4" w:space="0" w:color="auto"/>
            </w:tcBorders>
          </w:tcPr>
          <w:p w:rsidR="00BB590B" w:rsidRDefault="00BB590B">
            <w:pPr>
              <w:pStyle w:val="Normal-11pt-table"/>
              <w:rPr>
                <w:noProof/>
              </w:rPr>
            </w:pPr>
          </w:p>
        </w:tc>
        <w:tc>
          <w:tcPr>
            <w:tcW w:w="472" w:type="pct"/>
            <w:tcBorders>
              <w:bottom w:val="single" w:sz="4" w:space="0" w:color="auto"/>
            </w:tcBorders>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27.12.2013</w:t>
            </w:r>
          </w:p>
        </w:tc>
        <w:tc>
          <w:tcPr>
            <w:tcW w:w="457" w:type="pct"/>
            <w:tcBorders>
              <w:bottom w:val="single" w:sz="4" w:space="0" w:color="auto"/>
            </w:tcBorders>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From BE to DE</w:t>
            </w:r>
          </w:p>
        </w:tc>
        <w:tc>
          <w:tcPr>
            <w:tcW w:w="770" w:type="pct"/>
            <w:gridSpan w:val="3"/>
            <w:tcBorders>
              <w:bottom w:val="single" w:sz="4" w:space="0" w:color="auto"/>
            </w:tcBorders>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A4070</w:t>
            </w:r>
          </w:p>
        </w:tc>
        <w:tc>
          <w:tcPr>
            <w:tcW w:w="487" w:type="pct"/>
            <w:tcBorders>
              <w:bottom w:val="single" w:sz="4" w:space="0" w:color="auto"/>
            </w:tcBorders>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15</w:t>
            </w:r>
          </w:p>
        </w:tc>
        <w:tc>
          <w:tcPr>
            <w:tcW w:w="940" w:type="pct"/>
            <w:gridSpan w:val="3"/>
            <w:tcBorders>
              <w:bottom w:val="single" w:sz="4" w:space="0" w:color="auto"/>
            </w:tcBorders>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Waste not suited for treatment (Pieces too big)</w:t>
            </w:r>
          </w:p>
        </w:tc>
        <w:tc>
          <w:tcPr>
            <w:cnfStyle w:val="000100000000" w:firstRow="0" w:lastRow="0" w:firstColumn="0" w:lastColumn="1" w:oddVBand="0" w:evenVBand="0" w:oddHBand="0" w:evenHBand="0" w:firstRowFirstColumn="0" w:firstRowLastColumn="0" w:lastRowFirstColumn="0" w:lastRowLastColumn="0"/>
            <w:tcW w:w="1090" w:type="pct"/>
            <w:tcBorders>
              <w:bottom w:val="single" w:sz="4" w:space="0" w:color="auto"/>
            </w:tcBorders>
          </w:tcPr>
          <w:p w:rsidR="00BB590B" w:rsidRDefault="00D22AAA">
            <w:pPr>
              <w:pStyle w:val="Normal-11pt-table"/>
              <w:rPr>
                <w:noProof/>
              </w:rPr>
            </w:pPr>
            <w:r>
              <w:rPr>
                <w:noProof/>
              </w:rPr>
              <w:t>Repatriation</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val="restart"/>
            <w:tcBorders>
              <w:top w:val="single" w:sz="4" w:space="0" w:color="auto"/>
            </w:tcBorders>
          </w:tcPr>
          <w:p w:rsidR="00BB590B" w:rsidRDefault="00D22AAA">
            <w:pPr>
              <w:pStyle w:val="Normal-11pt-table"/>
              <w:rPr>
                <w:noProof/>
              </w:rPr>
            </w:pPr>
            <w:r>
              <w:rPr>
                <w:noProof/>
              </w:rPr>
              <w:t>Germany (2014)</w:t>
            </w:r>
          </w:p>
        </w:tc>
        <w:tc>
          <w:tcPr>
            <w:tcW w:w="472" w:type="pct"/>
            <w:tcBorders>
              <w:top w:val="single" w:sz="4" w:space="0" w:color="auto"/>
            </w:tcBorders>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January 2014</w:t>
            </w:r>
          </w:p>
        </w:tc>
        <w:tc>
          <w:tcPr>
            <w:tcW w:w="457" w:type="pct"/>
            <w:tcBorders>
              <w:top w:val="single" w:sz="4" w:space="0" w:color="auto"/>
            </w:tcBorders>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FR to DE</w:t>
            </w:r>
          </w:p>
        </w:tc>
        <w:tc>
          <w:tcPr>
            <w:tcW w:w="770" w:type="pct"/>
            <w:gridSpan w:val="3"/>
            <w:tcBorders>
              <w:top w:val="single" w:sz="4" w:space="0" w:color="auto"/>
            </w:tcBorders>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A1030</w:t>
            </w:r>
          </w:p>
        </w:tc>
        <w:tc>
          <w:tcPr>
            <w:tcW w:w="487" w:type="pct"/>
            <w:tcBorders>
              <w:top w:val="single" w:sz="4" w:space="0" w:color="auto"/>
            </w:tcBorders>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40</w:t>
            </w:r>
          </w:p>
        </w:tc>
        <w:tc>
          <w:tcPr>
            <w:tcW w:w="940" w:type="pct"/>
            <w:gridSpan w:val="3"/>
            <w:tcBorders>
              <w:top w:val="single" w:sz="4" w:space="0" w:color="auto"/>
            </w:tcBorders>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Waste doesn’t meet specifications of the facility</w:t>
            </w:r>
          </w:p>
        </w:tc>
        <w:tc>
          <w:tcPr>
            <w:cnfStyle w:val="000100000000" w:firstRow="0" w:lastRow="0" w:firstColumn="0" w:lastColumn="1" w:oddVBand="0" w:evenVBand="0" w:oddHBand="0" w:evenHBand="0" w:firstRowFirstColumn="0" w:firstRowLastColumn="0" w:lastRowFirstColumn="0" w:lastRowLastColumn="0"/>
            <w:tcW w:w="1090" w:type="pct"/>
            <w:tcBorders>
              <w:top w:val="single" w:sz="4" w:space="0" w:color="auto"/>
            </w:tcBorders>
          </w:tcPr>
          <w:p w:rsidR="00BB590B" w:rsidRDefault="00D22AAA">
            <w:pPr>
              <w:pStyle w:val="Normal-11pt-table"/>
              <w:rPr>
                <w:noProof/>
              </w:rPr>
            </w:pPr>
            <w:r>
              <w:rPr>
                <w:noProof/>
              </w:rPr>
              <w:t>Repatriation</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January 2014</w:t>
            </w:r>
          </w:p>
        </w:tc>
        <w:tc>
          <w:tcPr>
            <w:tcW w:w="45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CH to DE</w:t>
            </w:r>
          </w:p>
        </w:tc>
        <w:tc>
          <w:tcPr>
            <w:tcW w:w="77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A3160</w:t>
            </w:r>
          </w:p>
        </w:tc>
        <w:tc>
          <w:tcPr>
            <w:tcW w:w="48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16</w:t>
            </w:r>
          </w:p>
        </w:tc>
        <w:tc>
          <w:tcPr>
            <w:tcW w:w="94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Technical problems during unloading</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Repatriation</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February 2014</w:t>
            </w:r>
          </w:p>
        </w:tc>
        <w:tc>
          <w:tcPr>
            <w:tcW w:w="45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IT to DE</w:t>
            </w:r>
          </w:p>
        </w:tc>
        <w:tc>
          <w:tcPr>
            <w:tcW w:w="77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Mixed hazardous waste</w:t>
            </w:r>
          </w:p>
        </w:tc>
        <w:tc>
          <w:tcPr>
            <w:tcW w:w="48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30</w:t>
            </w:r>
          </w:p>
        </w:tc>
        <w:tc>
          <w:tcPr>
            <w:tcW w:w="94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Waste doesn’t meet specifications of the facility</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Repatriation</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February 2014</w:t>
            </w:r>
          </w:p>
        </w:tc>
        <w:tc>
          <w:tcPr>
            <w:tcW w:w="45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CH to DE</w:t>
            </w:r>
          </w:p>
        </w:tc>
        <w:tc>
          <w:tcPr>
            <w:tcW w:w="77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A3150</w:t>
            </w:r>
          </w:p>
        </w:tc>
        <w:tc>
          <w:tcPr>
            <w:tcW w:w="48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50</w:t>
            </w:r>
          </w:p>
        </w:tc>
        <w:tc>
          <w:tcPr>
            <w:tcW w:w="94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Technical problems during unloading</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Repatriation</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February 2014</w:t>
            </w:r>
          </w:p>
        </w:tc>
        <w:tc>
          <w:tcPr>
            <w:tcW w:w="45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CH to DE</w:t>
            </w:r>
          </w:p>
        </w:tc>
        <w:tc>
          <w:tcPr>
            <w:tcW w:w="77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A3160</w:t>
            </w:r>
          </w:p>
        </w:tc>
        <w:tc>
          <w:tcPr>
            <w:tcW w:w="48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13</w:t>
            </w:r>
          </w:p>
        </w:tc>
        <w:tc>
          <w:tcPr>
            <w:tcW w:w="94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Technical problems during unloading</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Repatriation</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February 2014</w:t>
            </w:r>
          </w:p>
        </w:tc>
        <w:tc>
          <w:tcPr>
            <w:tcW w:w="45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IT to DE</w:t>
            </w:r>
          </w:p>
        </w:tc>
        <w:tc>
          <w:tcPr>
            <w:tcW w:w="77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A4100</w:t>
            </w:r>
          </w:p>
        </w:tc>
        <w:tc>
          <w:tcPr>
            <w:tcW w:w="48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30</w:t>
            </w:r>
          </w:p>
        </w:tc>
        <w:tc>
          <w:tcPr>
            <w:tcW w:w="94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Waste doesn’t meet specifications of the facility</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Repatriation</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February 2014</w:t>
            </w:r>
          </w:p>
        </w:tc>
        <w:tc>
          <w:tcPr>
            <w:tcW w:w="45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IT to DE</w:t>
            </w:r>
          </w:p>
        </w:tc>
        <w:tc>
          <w:tcPr>
            <w:tcW w:w="77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Mixed hazardous waste</w:t>
            </w:r>
          </w:p>
        </w:tc>
        <w:tc>
          <w:tcPr>
            <w:tcW w:w="48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29</w:t>
            </w:r>
          </w:p>
        </w:tc>
        <w:tc>
          <w:tcPr>
            <w:tcW w:w="94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 xml:space="preserve">Waste doesn’t meet </w:t>
            </w:r>
            <w:r>
              <w:rPr>
                <w:noProof/>
              </w:rPr>
              <w:t>specifications of the facility</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Repatriation</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February 2014</w:t>
            </w:r>
          </w:p>
        </w:tc>
        <w:tc>
          <w:tcPr>
            <w:tcW w:w="45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IT to DE</w:t>
            </w:r>
          </w:p>
        </w:tc>
        <w:tc>
          <w:tcPr>
            <w:tcW w:w="77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Residues from mechanical treatment of waste</w:t>
            </w:r>
          </w:p>
        </w:tc>
        <w:tc>
          <w:tcPr>
            <w:tcW w:w="48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82</w:t>
            </w:r>
          </w:p>
        </w:tc>
        <w:tc>
          <w:tcPr>
            <w:tcW w:w="94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Waste doesn’t meet specifications of the facility</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Repatriation</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February 2014</w:t>
            </w:r>
          </w:p>
        </w:tc>
        <w:tc>
          <w:tcPr>
            <w:tcW w:w="45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IT to DE</w:t>
            </w:r>
          </w:p>
        </w:tc>
        <w:tc>
          <w:tcPr>
            <w:tcW w:w="77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Residues from mechanical treatment of waste</w:t>
            </w:r>
          </w:p>
        </w:tc>
        <w:tc>
          <w:tcPr>
            <w:tcW w:w="48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23</w:t>
            </w:r>
          </w:p>
        </w:tc>
        <w:tc>
          <w:tcPr>
            <w:tcW w:w="94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Waste</w:t>
            </w:r>
            <w:r>
              <w:rPr>
                <w:noProof/>
              </w:rPr>
              <w:t xml:space="preserve"> doesn’t meet specifications of the facility</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Repatriation</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March 2014</w:t>
            </w:r>
          </w:p>
        </w:tc>
        <w:tc>
          <w:tcPr>
            <w:tcW w:w="45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IT to DE</w:t>
            </w:r>
          </w:p>
        </w:tc>
        <w:tc>
          <w:tcPr>
            <w:tcW w:w="77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Residues from mechanical treatment of waste</w:t>
            </w:r>
          </w:p>
        </w:tc>
        <w:tc>
          <w:tcPr>
            <w:tcW w:w="48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5</w:t>
            </w:r>
          </w:p>
        </w:tc>
        <w:tc>
          <w:tcPr>
            <w:tcW w:w="94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Waste doesn’t meet specifications of the facility</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Alternative Treatment in Germany</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March 2014</w:t>
            </w:r>
          </w:p>
        </w:tc>
        <w:tc>
          <w:tcPr>
            <w:tcW w:w="45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CH to DE</w:t>
            </w:r>
          </w:p>
        </w:tc>
        <w:tc>
          <w:tcPr>
            <w:tcW w:w="77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A3160</w:t>
            </w:r>
          </w:p>
        </w:tc>
        <w:tc>
          <w:tcPr>
            <w:tcW w:w="48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18</w:t>
            </w:r>
          </w:p>
        </w:tc>
        <w:tc>
          <w:tcPr>
            <w:tcW w:w="94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 xml:space="preserve">Technical </w:t>
            </w:r>
            <w:r>
              <w:rPr>
                <w:noProof/>
              </w:rPr>
              <w:t>problems during unloading</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Repatriation</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March 2014</w:t>
            </w:r>
          </w:p>
        </w:tc>
        <w:tc>
          <w:tcPr>
            <w:tcW w:w="45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IT to DE</w:t>
            </w:r>
          </w:p>
        </w:tc>
        <w:tc>
          <w:tcPr>
            <w:tcW w:w="77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Mixed hazardous waste</w:t>
            </w:r>
          </w:p>
        </w:tc>
        <w:tc>
          <w:tcPr>
            <w:tcW w:w="48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112</w:t>
            </w:r>
          </w:p>
        </w:tc>
        <w:tc>
          <w:tcPr>
            <w:tcW w:w="94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Waste doesn’t meet specifications of the facility</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Repatriation</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April 2014</w:t>
            </w:r>
          </w:p>
        </w:tc>
        <w:tc>
          <w:tcPr>
            <w:tcW w:w="45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CH to DE</w:t>
            </w:r>
          </w:p>
        </w:tc>
        <w:tc>
          <w:tcPr>
            <w:tcW w:w="77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A3160</w:t>
            </w:r>
          </w:p>
        </w:tc>
        <w:tc>
          <w:tcPr>
            <w:tcW w:w="48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55</w:t>
            </w:r>
          </w:p>
        </w:tc>
        <w:tc>
          <w:tcPr>
            <w:tcW w:w="94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Technical problems during unloading</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Repatriation</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April 2014</w:t>
            </w:r>
          </w:p>
        </w:tc>
        <w:tc>
          <w:tcPr>
            <w:tcW w:w="45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DE to CH</w:t>
            </w:r>
          </w:p>
        </w:tc>
        <w:tc>
          <w:tcPr>
            <w:tcW w:w="77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A3160</w:t>
            </w:r>
          </w:p>
        </w:tc>
        <w:tc>
          <w:tcPr>
            <w:tcW w:w="48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23</w:t>
            </w:r>
          </w:p>
        </w:tc>
        <w:tc>
          <w:tcPr>
            <w:tcW w:w="94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Technical problems during unloading</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Repatriation</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April 2014</w:t>
            </w:r>
          </w:p>
        </w:tc>
        <w:tc>
          <w:tcPr>
            <w:tcW w:w="45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IT to DE</w:t>
            </w:r>
          </w:p>
        </w:tc>
        <w:tc>
          <w:tcPr>
            <w:tcW w:w="77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Mixed hazardous waste</w:t>
            </w:r>
          </w:p>
        </w:tc>
        <w:tc>
          <w:tcPr>
            <w:tcW w:w="48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26</w:t>
            </w:r>
          </w:p>
        </w:tc>
        <w:tc>
          <w:tcPr>
            <w:tcW w:w="94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Waste doesn’t meet specifications of the facility</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Repatriation</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April 2014</w:t>
            </w:r>
          </w:p>
        </w:tc>
        <w:tc>
          <w:tcPr>
            <w:tcW w:w="45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FR to DE</w:t>
            </w:r>
          </w:p>
        </w:tc>
        <w:tc>
          <w:tcPr>
            <w:tcW w:w="77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Wood waste treated with wood preservatives</w:t>
            </w:r>
          </w:p>
        </w:tc>
        <w:tc>
          <w:tcPr>
            <w:tcW w:w="48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25</w:t>
            </w:r>
          </w:p>
        </w:tc>
        <w:tc>
          <w:tcPr>
            <w:tcW w:w="94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 xml:space="preserve">Waste doesn’t meet </w:t>
            </w:r>
            <w:r>
              <w:rPr>
                <w:noProof/>
              </w:rPr>
              <w:t>specifications of the facility</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Repatriation</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April 2014</w:t>
            </w:r>
          </w:p>
        </w:tc>
        <w:tc>
          <w:tcPr>
            <w:tcW w:w="45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NL to DE</w:t>
            </w:r>
          </w:p>
        </w:tc>
        <w:tc>
          <w:tcPr>
            <w:tcW w:w="77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Y6</w:t>
            </w:r>
          </w:p>
        </w:tc>
        <w:tc>
          <w:tcPr>
            <w:tcW w:w="48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26</w:t>
            </w:r>
          </w:p>
        </w:tc>
        <w:tc>
          <w:tcPr>
            <w:tcW w:w="94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Waste doesn’t meet specifications of the facility</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Repatriation</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May 2014</w:t>
            </w:r>
          </w:p>
        </w:tc>
        <w:tc>
          <w:tcPr>
            <w:tcW w:w="45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CH to DE</w:t>
            </w:r>
          </w:p>
        </w:tc>
        <w:tc>
          <w:tcPr>
            <w:tcW w:w="77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Mixed hazardous waste</w:t>
            </w:r>
          </w:p>
        </w:tc>
        <w:tc>
          <w:tcPr>
            <w:tcW w:w="48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35</w:t>
            </w:r>
          </w:p>
        </w:tc>
        <w:tc>
          <w:tcPr>
            <w:tcW w:w="94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Waste doesn’t meet specifications of the facility</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Repatriation</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May 2014</w:t>
            </w:r>
          </w:p>
        </w:tc>
        <w:tc>
          <w:tcPr>
            <w:tcW w:w="45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IT</w:t>
            </w:r>
            <w:r>
              <w:rPr>
                <w:noProof/>
              </w:rPr>
              <w:t xml:space="preserve"> to DE</w:t>
            </w:r>
          </w:p>
        </w:tc>
        <w:tc>
          <w:tcPr>
            <w:tcW w:w="77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Mixed hazardous waste</w:t>
            </w:r>
          </w:p>
        </w:tc>
        <w:tc>
          <w:tcPr>
            <w:tcW w:w="48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30</w:t>
            </w:r>
          </w:p>
        </w:tc>
        <w:tc>
          <w:tcPr>
            <w:tcW w:w="94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Technical problems during unloading</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Repatriation</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May 2014</w:t>
            </w:r>
          </w:p>
        </w:tc>
        <w:tc>
          <w:tcPr>
            <w:tcW w:w="45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FR to DE</w:t>
            </w:r>
          </w:p>
        </w:tc>
        <w:tc>
          <w:tcPr>
            <w:tcW w:w="77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Wood waste treated with wood preservatives</w:t>
            </w:r>
          </w:p>
        </w:tc>
        <w:tc>
          <w:tcPr>
            <w:tcW w:w="48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25</w:t>
            </w:r>
          </w:p>
        </w:tc>
        <w:tc>
          <w:tcPr>
            <w:tcW w:w="94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Waste doesn’t meet specifications of the facility</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Repatriation</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May 2014</w:t>
            </w:r>
          </w:p>
        </w:tc>
        <w:tc>
          <w:tcPr>
            <w:tcW w:w="45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FR to DE</w:t>
            </w:r>
          </w:p>
        </w:tc>
        <w:tc>
          <w:tcPr>
            <w:tcW w:w="77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 xml:space="preserve">Wood waste treated with </w:t>
            </w:r>
            <w:r>
              <w:rPr>
                <w:noProof/>
              </w:rPr>
              <w:t>wood preservatives</w:t>
            </w:r>
          </w:p>
        </w:tc>
        <w:tc>
          <w:tcPr>
            <w:tcW w:w="48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25</w:t>
            </w:r>
          </w:p>
        </w:tc>
        <w:tc>
          <w:tcPr>
            <w:tcW w:w="94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Waste doesn’t meet specifications of the facility</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Repatriation</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May 2014</w:t>
            </w:r>
          </w:p>
        </w:tc>
        <w:tc>
          <w:tcPr>
            <w:tcW w:w="45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BE to DE</w:t>
            </w:r>
          </w:p>
        </w:tc>
        <w:tc>
          <w:tcPr>
            <w:tcW w:w="77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Y6</w:t>
            </w:r>
          </w:p>
        </w:tc>
        <w:tc>
          <w:tcPr>
            <w:tcW w:w="48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25</w:t>
            </w:r>
          </w:p>
        </w:tc>
        <w:tc>
          <w:tcPr>
            <w:tcW w:w="94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Waste doesn’t meet specifications of the facility</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Repatriation</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June 2014</w:t>
            </w:r>
          </w:p>
        </w:tc>
        <w:tc>
          <w:tcPr>
            <w:tcW w:w="45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PL to DE</w:t>
            </w:r>
          </w:p>
        </w:tc>
        <w:tc>
          <w:tcPr>
            <w:tcW w:w="77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A1030</w:t>
            </w:r>
          </w:p>
        </w:tc>
        <w:tc>
          <w:tcPr>
            <w:tcW w:w="48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22</w:t>
            </w:r>
          </w:p>
        </w:tc>
        <w:tc>
          <w:tcPr>
            <w:tcW w:w="94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Waste doesn’t meet specifications of the facility</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Repatriation</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June 2014</w:t>
            </w:r>
          </w:p>
        </w:tc>
        <w:tc>
          <w:tcPr>
            <w:tcW w:w="45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CH to DE</w:t>
            </w:r>
          </w:p>
        </w:tc>
        <w:tc>
          <w:tcPr>
            <w:tcW w:w="77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A3160</w:t>
            </w:r>
          </w:p>
        </w:tc>
        <w:tc>
          <w:tcPr>
            <w:tcW w:w="48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18</w:t>
            </w:r>
          </w:p>
        </w:tc>
        <w:tc>
          <w:tcPr>
            <w:tcW w:w="94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Technical problems during unloading</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Repatriation</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June 2014</w:t>
            </w:r>
          </w:p>
        </w:tc>
        <w:tc>
          <w:tcPr>
            <w:tcW w:w="45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IT to DE</w:t>
            </w:r>
          </w:p>
        </w:tc>
        <w:tc>
          <w:tcPr>
            <w:tcW w:w="77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Mixed hazardous waste</w:t>
            </w:r>
          </w:p>
        </w:tc>
        <w:tc>
          <w:tcPr>
            <w:tcW w:w="48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57</w:t>
            </w:r>
          </w:p>
        </w:tc>
        <w:tc>
          <w:tcPr>
            <w:tcW w:w="94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Waste doesn’t meet specifications of the facility</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Repatriation</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July 2014</w:t>
            </w:r>
          </w:p>
        </w:tc>
        <w:tc>
          <w:tcPr>
            <w:tcW w:w="45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DE to FR</w:t>
            </w:r>
          </w:p>
        </w:tc>
        <w:tc>
          <w:tcPr>
            <w:tcW w:w="77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A3140</w:t>
            </w:r>
          </w:p>
        </w:tc>
        <w:tc>
          <w:tcPr>
            <w:tcW w:w="48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40</w:t>
            </w:r>
          </w:p>
        </w:tc>
        <w:tc>
          <w:tcPr>
            <w:tcW w:w="94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Technical problems during</w:t>
            </w:r>
            <w:r>
              <w:rPr>
                <w:noProof/>
              </w:rPr>
              <w:t xml:space="preserve"> unloading</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Repatriation</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July 2014</w:t>
            </w:r>
          </w:p>
        </w:tc>
        <w:tc>
          <w:tcPr>
            <w:tcW w:w="45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IT to DE</w:t>
            </w:r>
          </w:p>
        </w:tc>
        <w:tc>
          <w:tcPr>
            <w:tcW w:w="77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Mixed hazardous waste</w:t>
            </w:r>
          </w:p>
        </w:tc>
        <w:tc>
          <w:tcPr>
            <w:tcW w:w="48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25</w:t>
            </w:r>
          </w:p>
        </w:tc>
        <w:tc>
          <w:tcPr>
            <w:tcW w:w="94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Waste doesn’t meet specifications of the facility</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Repatriation</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July 2014</w:t>
            </w:r>
          </w:p>
        </w:tc>
        <w:tc>
          <w:tcPr>
            <w:tcW w:w="45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IT to DE</w:t>
            </w:r>
          </w:p>
        </w:tc>
        <w:tc>
          <w:tcPr>
            <w:tcW w:w="77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Mixed hazardous waste</w:t>
            </w:r>
          </w:p>
        </w:tc>
        <w:tc>
          <w:tcPr>
            <w:tcW w:w="48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84</w:t>
            </w:r>
          </w:p>
        </w:tc>
        <w:tc>
          <w:tcPr>
            <w:tcW w:w="94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Waste doesn’t meet specifications of the facility</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Repatriation</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August 2014</w:t>
            </w:r>
          </w:p>
        </w:tc>
        <w:tc>
          <w:tcPr>
            <w:tcW w:w="45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DE to FR</w:t>
            </w:r>
          </w:p>
        </w:tc>
        <w:tc>
          <w:tcPr>
            <w:tcW w:w="77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A3140</w:t>
            </w:r>
          </w:p>
        </w:tc>
        <w:tc>
          <w:tcPr>
            <w:tcW w:w="48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25</w:t>
            </w:r>
          </w:p>
        </w:tc>
        <w:tc>
          <w:tcPr>
            <w:tcW w:w="94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Waste doesn’t meet specifications of the facility</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Repatriation</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August 2014</w:t>
            </w:r>
          </w:p>
        </w:tc>
        <w:tc>
          <w:tcPr>
            <w:tcW w:w="45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CH to DE</w:t>
            </w:r>
          </w:p>
        </w:tc>
        <w:tc>
          <w:tcPr>
            <w:tcW w:w="77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A3160</w:t>
            </w:r>
          </w:p>
        </w:tc>
        <w:tc>
          <w:tcPr>
            <w:tcW w:w="48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17</w:t>
            </w:r>
          </w:p>
        </w:tc>
        <w:tc>
          <w:tcPr>
            <w:tcW w:w="94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Technical problems during unloading</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Repatriation</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August 2014</w:t>
            </w:r>
          </w:p>
        </w:tc>
        <w:tc>
          <w:tcPr>
            <w:tcW w:w="45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IT to DE</w:t>
            </w:r>
          </w:p>
        </w:tc>
        <w:tc>
          <w:tcPr>
            <w:tcW w:w="77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Mixed hazardous waste</w:t>
            </w:r>
          </w:p>
        </w:tc>
        <w:tc>
          <w:tcPr>
            <w:tcW w:w="48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26</w:t>
            </w:r>
          </w:p>
        </w:tc>
        <w:tc>
          <w:tcPr>
            <w:tcW w:w="94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 xml:space="preserve">Waste doesn’t meet specifications of the </w:t>
            </w:r>
            <w:r>
              <w:rPr>
                <w:noProof/>
              </w:rPr>
              <w:t>facility</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Repatriation</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August 2014</w:t>
            </w:r>
          </w:p>
        </w:tc>
        <w:tc>
          <w:tcPr>
            <w:tcW w:w="45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IT to DE</w:t>
            </w:r>
          </w:p>
        </w:tc>
        <w:tc>
          <w:tcPr>
            <w:tcW w:w="77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Mixed hazardous waste</w:t>
            </w:r>
          </w:p>
        </w:tc>
        <w:tc>
          <w:tcPr>
            <w:tcW w:w="48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28</w:t>
            </w:r>
          </w:p>
        </w:tc>
        <w:tc>
          <w:tcPr>
            <w:tcW w:w="94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Waste doesn’t meet specifications of the facility</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Repatriation</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September 2014</w:t>
            </w:r>
          </w:p>
        </w:tc>
        <w:tc>
          <w:tcPr>
            <w:tcW w:w="45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DE to FR</w:t>
            </w:r>
          </w:p>
        </w:tc>
        <w:tc>
          <w:tcPr>
            <w:tcW w:w="77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A3140</w:t>
            </w:r>
          </w:p>
        </w:tc>
        <w:tc>
          <w:tcPr>
            <w:tcW w:w="48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20</w:t>
            </w:r>
          </w:p>
        </w:tc>
        <w:tc>
          <w:tcPr>
            <w:tcW w:w="94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Waste doesn’t meet specifications of the facility</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Repatriation</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September 2014</w:t>
            </w:r>
          </w:p>
        </w:tc>
        <w:tc>
          <w:tcPr>
            <w:tcW w:w="45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DE to FR</w:t>
            </w:r>
          </w:p>
        </w:tc>
        <w:tc>
          <w:tcPr>
            <w:tcW w:w="77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A3140</w:t>
            </w:r>
          </w:p>
        </w:tc>
        <w:tc>
          <w:tcPr>
            <w:tcW w:w="48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25</w:t>
            </w:r>
          </w:p>
        </w:tc>
        <w:tc>
          <w:tcPr>
            <w:tcW w:w="94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Waste doesn’t meet specifications of the facility</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Repatriation</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September 2014</w:t>
            </w:r>
          </w:p>
        </w:tc>
        <w:tc>
          <w:tcPr>
            <w:tcW w:w="45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DE to FR</w:t>
            </w:r>
          </w:p>
        </w:tc>
        <w:tc>
          <w:tcPr>
            <w:tcW w:w="77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A3140</w:t>
            </w:r>
          </w:p>
        </w:tc>
        <w:tc>
          <w:tcPr>
            <w:tcW w:w="48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25</w:t>
            </w:r>
          </w:p>
        </w:tc>
        <w:tc>
          <w:tcPr>
            <w:tcW w:w="94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Waste doesn’t meet specifications of the facility</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Repatriation</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September 2014</w:t>
            </w:r>
          </w:p>
        </w:tc>
        <w:tc>
          <w:tcPr>
            <w:tcW w:w="45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DE to FR</w:t>
            </w:r>
          </w:p>
        </w:tc>
        <w:tc>
          <w:tcPr>
            <w:tcW w:w="77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A3140</w:t>
            </w:r>
          </w:p>
        </w:tc>
        <w:tc>
          <w:tcPr>
            <w:tcW w:w="48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25</w:t>
            </w:r>
          </w:p>
        </w:tc>
        <w:tc>
          <w:tcPr>
            <w:tcW w:w="94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Waste doesn’t meet specifications of the facility</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Repatriation</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October 2014</w:t>
            </w:r>
          </w:p>
        </w:tc>
        <w:tc>
          <w:tcPr>
            <w:tcW w:w="45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DE to FR</w:t>
            </w:r>
          </w:p>
        </w:tc>
        <w:tc>
          <w:tcPr>
            <w:tcW w:w="77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A3140</w:t>
            </w:r>
          </w:p>
        </w:tc>
        <w:tc>
          <w:tcPr>
            <w:tcW w:w="48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25</w:t>
            </w:r>
          </w:p>
        </w:tc>
        <w:tc>
          <w:tcPr>
            <w:tcW w:w="94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Technical problems during unloading</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Repatriation</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December 2014</w:t>
            </w:r>
          </w:p>
        </w:tc>
        <w:tc>
          <w:tcPr>
            <w:tcW w:w="45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DE to FR</w:t>
            </w:r>
          </w:p>
        </w:tc>
        <w:tc>
          <w:tcPr>
            <w:tcW w:w="77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A3140</w:t>
            </w:r>
          </w:p>
        </w:tc>
        <w:tc>
          <w:tcPr>
            <w:tcW w:w="48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25</w:t>
            </w:r>
          </w:p>
        </w:tc>
        <w:tc>
          <w:tcPr>
            <w:tcW w:w="94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Technical problems during unloading</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Repatriation</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December 2014</w:t>
            </w:r>
          </w:p>
        </w:tc>
        <w:tc>
          <w:tcPr>
            <w:tcW w:w="45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DE to FR</w:t>
            </w:r>
          </w:p>
        </w:tc>
        <w:tc>
          <w:tcPr>
            <w:tcW w:w="77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A3140</w:t>
            </w:r>
          </w:p>
        </w:tc>
        <w:tc>
          <w:tcPr>
            <w:tcW w:w="48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25</w:t>
            </w:r>
          </w:p>
        </w:tc>
        <w:tc>
          <w:tcPr>
            <w:tcW w:w="94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Technical problems during unloading</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Repatriation</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December 2014</w:t>
            </w:r>
          </w:p>
        </w:tc>
        <w:tc>
          <w:tcPr>
            <w:tcW w:w="45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DE to FR</w:t>
            </w:r>
          </w:p>
        </w:tc>
        <w:tc>
          <w:tcPr>
            <w:tcW w:w="77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A3140</w:t>
            </w:r>
          </w:p>
        </w:tc>
        <w:tc>
          <w:tcPr>
            <w:tcW w:w="48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25</w:t>
            </w:r>
          </w:p>
        </w:tc>
        <w:tc>
          <w:tcPr>
            <w:tcW w:w="94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Technical problems during unloading</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Repatriation</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December 2014</w:t>
            </w:r>
          </w:p>
        </w:tc>
        <w:tc>
          <w:tcPr>
            <w:tcW w:w="45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DE to BE</w:t>
            </w:r>
          </w:p>
        </w:tc>
        <w:tc>
          <w:tcPr>
            <w:tcW w:w="77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A4090</w:t>
            </w:r>
          </w:p>
        </w:tc>
        <w:tc>
          <w:tcPr>
            <w:tcW w:w="48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22</w:t>
            </w:r>
          </w:p>
        </w:tc>
        <w:tc>
          <w:tcPr>
            <w:tcW w:w="94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Waste doesn’t meet specifications of the facility</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Repatriation</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December 2014</w:t>
            </w:r>
          </w:p>
        </w:tc>
        <w:tc>
          <w:tcPr>
            <w:tcW w:w="45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IT to DE</w:t>
            </w:r>
          </w:p>
        </w:tc>
        <w:tc>
          <w:tcPr>
            <w:tcW w:w="77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Mixed hazardous waste</w:t>
            </w:r>
          </w:p>
        </w:tc>
        <w:tc>
          <w:tcPr>
            <w:tcW w:w="48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30</w:t>
            </w:r>
          </w:p>
        </w:tc>
        <w:tc>
          <w:tcPr>
            <w:tcW w:w="94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Waste doesn’t</w:t>
            </w:r>
            <w:r>
              <w:rPr>
                <w:noProof/>
              </w:rPr>
              <w:t xml:space="preserve"> meet specifications of the facility</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Repatriation</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Borders>
              <w:bottom w:val="single" w:sz="4" w:space="0" w:color="auto"/>
            </w:tcBorders>
          </w:tcPr>
          <w:p w:rsidR="00BB590B" w:rsidRDefault="00BB590B">
            <w:pPr>
              <w:pStyle w:val="Normal-11pt-table"/>
              <w:rPr>
                <w:noProof/>
              </w:rPr>
            </w:pPr>
          </w:p>
        </w:tc>
        <w:tc>
          <w:tcPr>
            <w:tcW w:w="472" w:type="pct"/>
            <w:tcBorders>
              <w:bottom w:val="single" w:sz="4" w:space="0" w:color="auto"/>
            </w:tcBorders>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December 2014</w:t>
            </w:r>
          </w:p>
        </w:tc>
        <w:tc>
          <w:tcPr>
            <w:tcW w:w="457" w:type="pct"/>
            <w:tcBorders>
              <w:bottom w:val="single" w:sz="4" w:space="0" w:color="auto"/>
            </w:tcBorders>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CH to DE</w:t>
            </w:r>
          </w:p>
        </w:tc>
        <w:tc>
          <w:tcPr>
            <w:tcW w:w="770" w:type="pct"/>
            <w:gridSpan w:val="3"/>
            <w:tcBorders>
              <w:bottom w:val="single" w:sz="4" w:space="0" w:color="auto"/>
            </w:tcBorders>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Residues from soil remediation</w:t>
            </w:r>
          </w:p>
        </w:tc>
        <w:tc>
          <w:tcPr>
            <w:tcW w:w="487" w:type="pct"/>
            <w:tcBorders>
              <w:bottom w:val="single" w:sz="4" w:space="0" w:color="auto"/>
            </w:tcBorders>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20</w:t>
            </w:r>
          </w:p>
        </w:tc>
        <w:tc>
          <w:tcPr>
            <w:tcW w:w="940" w:type="pct"/>
            <w:gridSpan w:val="3"/>
            <w:tcBorders>
              <w:bottom w:val="single" w:sz="4" w:space="0" w:color="auto"/>
            </w:tcBorders>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Technical problems during unloading</w:t>
            </w:r>
          </w:p>
        </w:tc>
        <w:tc>
          <w:tcPr>
            <w:cnfStyle w:val="000100000000" w:firstRow="0" w:lastRow="0" w:firstColumn="0" w:lastColumn="1" w:oddVBand="0" w:evenVBand="0" w:oddHBand="0" w:evenHBand="0" w:firstRowFirstColumn="0" w:firstRowLastColumn="0" w:lastRowFirstColumn="0" w:lastRowLastColumn="0"/>
            <w:tcW w:w="1090" w:type="pct"/>
            <w:tcBorders>
              <w:bottom w:val="single" w:sz="4" w:space="0" w:color="auto"/>
            </w:tcBorders>
          </w:tcPr>
          <w:p w:rsidR="00BB590B" w:rsidRDefault="00D22AAA">
            <w:pPr>
              <w:pStyle w:val="Normal-11pt-table"/>
              <w:rPr>
                <w:noProof/>
              </w:rPr>
            </w:pPr>
            <w:r>
              <w:rPr>
                <w:noProof/>
              </w:rPr>
              <w:t>Repatriation</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val="restart"/>
            <w:tcBorders>
              <w:top w:val="single" w:sz="4" w:space="0" w:color="auto"/>
              <w:bottom w:val="dotted" w:sz="4" w:space="0" w:color="A6A6A6" w:themeColor="background1" w:themeShade="A6"/>
            </w:tcBorders>
          </w:tcPr>
          <w:p w:rsidR="00BB590B" w:rsidRDefault="00D22AAA">
            <w:pPr>
              <w:pStyle w:val="Normal-11pt-table"/>
              <w:rPr>
                <w:noProof/>
              </w:rPr>
            </w:pPr>
            <w:r>
              <w:rPr>
                <w:noProof/>
              </w:rPr>
              <w:t>Germany (2015)</w:t>
            </w:r>
          </w:p>
        </w:tc>
        <w:tc>
          <w:tcPr>
            <w:tcW w:w="472" w:type="pct"/>
            <w:tcBorders>
              <w:top w:val="single" w:sz="4" w:space="0" w:color="auto"/>
              <w:bottom w:val="dotted" w:sz="4" w:space="0" w:color="A6A6A6" w:themeColor="background1" w:themeShade="A6"/>
            </w:tcBorders>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07.01.2015</w:t>
            </w:r>
          </w:p>
        </w:tc>
        <w:tc>
          <w:tcPr>
            <w:tcW w:w="457" w:type="pct"/>
            <w:tcBorders>
              <w:top w:val="single" w:sz="4" w:space="0" w:color="auto"/>
              <w:bottom w:val="dotted" w:sz="4" w:space="0" w:color="A6A6A6" w:themeColor="background1" w:themeShade="A6"/>
            </w:tcBorders>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NL to DE</w:t>
            </w:r>
          </w:p>
        </w:tc>
        <w:tc>
          <w:tcPr>
            <w:tcW w:w="770" w:type="pct"/>
            <w:gridSpan w:val="3"/>
            <w:tcBorders>
              <w:top w:val="single" w:sz="4" w:space="0" w:color="auto"/>
              <w:bottom w:val="dotted" w:sz="4" w:space="0" w:color="A6A6A6" w:themeColor="background1" w:themeShade="A6"/>
            </w:tcBorders>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A1020</w:t>
            </w:r>
          </w:p>
        </w:tc>
        <w:tc>
          <w:tcPr>
            <w:tcW w:w="487" w:type="pct"/>
            <w:tcBorders>
              <w:top w:val="single" w:sz="4" w:space="0" w:color="auto"/>
              <w:bottom w:val="dotted" w:sz="4" w:space="0" w:color="A6A6A6" w:themeColor="background1" w:themeShade="A6"/>
            </w:tcBorders>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20</w:t>
            </w:r>
          </w:p>
        </w:tc>
        <w:tc>
          <w:tcPr>
            <w:tcW w:w="940" w:type="pct"/>
            <w:gridSpan w:val="3"/>
            <w:tcBorders>
              <w:top w:val="single" w:sz="4" w:space="0" w:color="auto"/>
              <w:bottom w:val="dotted" w:sz="4" w:space="0" w:color="A6A6A6" w:themeColor="background1" w:themeShade="A6"/>
            </w:tcBorders>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Waste doesn’t meet specifications of the facility</w:t>
            </w:r>
          </w:p>
        </w:tc>
        <w:tc>
          <w:tcPr>
            <w:cnfStyle w:val="000100000000" w:firstRow="0" w:lastRow="0" w:firstColumn="0" w:lastColumn="1" w:oddVBand="0" w:evenVBand="0" w:oddHBand="0" w:evenHBand="0" w:firstRowFirstColumn="0" w:firstRowLastColumn="0" w:lastRowFirstColumn="0" w:lastRowLastColumn="0"/>
            <w:tcW w:w="1090" w:type="pct"/>
            <w:tcBorders>
              <w:top w:val="single" w:sz="4" w:space="0" w:color="auto"/>
              <w:bottom w:val="dotted" w:sz="4" w:space="0" w:color="A6A6A6" w:themeColor="background1" w:themeShade="A6"/>
            </w:tcBorders>
          </w:tcPr>
          <w:p w:rsidR="00BB590B" w:rsidRDefault="00D22AAA">
            <w:pPr>
              <w:pStyle w:val="Normal-11pt-table"/>
              <w:rPr>
                <w:noProof/>
              </w:rPr>
            </w:pPr>
            <w:r>
              <w:rPr>
                <w:noProof/>
              </w:rPr>
              <w:t>Repatriation</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20.01.2015</w:t>
            </w:r>
          </w:p>
        </w:tc>
        <w:tc>
          <w:tcPr>
            <w:tcW w:w="45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CH to DE</w:t>
            </w:r>
          </w:p>
        </w:tc>
        <w:tc>
          <w:tcPr>
            <w:tcW w:w="77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Residues from soil remediation</w:t>
            </w:r>
          </w:p>
        </w:tc>
        <w:tc>
          <w:tcPr>
            <w:tcW w:w="48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25</w:t>
            </w:r>
          </w:p>
        </w:tc>
        <w:tc>
          <w:tcPr>
            <w:tcW w:w="94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Technical problems during unloading</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Repatriation</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22.01.2015</w:t>
            </w:r>
          </w:p>
        </w:tc>
        <w:tc>
          <w:tcPr>
            <w:tcW w:w="45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DK to DE</w:t>
            </w:r>
          </w:p>
        </w:tc>
        <w:tc>
          <w:tcPr>
            <w:tcW w:w="77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A4100</w:t>
            </w:r>
          </w:p>
        </w:tc>
        <w:tc>
          <w:tcPr>
            <w:tcW w:w="48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25</w:t>
            </w:r>
          </w:p>
        </w:tc>
        <w:tc>
          <w:tcPr>
            <w:tcW w:w="94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Technical problems during unloading</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Repatriation</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29.01.2015</w:t>
            </w:r>
          </w:p>
        </w:tc>
        <w:tc>
          <w:tcPr>
            <w:tcW w:w="45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FR to DE</w:t>
            </w:r>
          </w:p>
        </w:tc>
        <w:tc>
          <w:tcPr>
            <w:tcW w:w="77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A1030</w:t>
            </w:r>
          </w:p>
        </w:tc>
        <w:tc>
          <w:tcPr>
            <w:tcW w:w="48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7</w:t>
            </w:r>
          </w:p>
        </w:tc>
        <w:tc>
          <w:tcPr>
            <w:tcW w:w="94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 xml:space="preserve">Waste doesn’t meet </w:t>
            </w:r>
            <w:r>
              <w:rPr>
                <w:noProof/>
              </w:rPr>
              <w:t>specifications of the facility</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Alternative Treatment</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09.02.2015</w:t>
            </w:r>
          </w:p>
        </w:tc>
        <w:tc>
          <w:tcPr>
            <w:tcW w:w="45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IE to DE</w:t>
            </w:r>
          </w:p>
        </w:tc>
        <w:tc>
          <w:tcPr>
            <w:tcW w:w="77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A4070</w:t>
            </w:r>
          </w:p>
        </w:tc>
        <w:tc>
          <w:tcPr>
            <w:tcW w:w="48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22</w:t>
            </w:r>
          </w:p>
        </w:tc>
        <w:tc>
          <w:tcPr>
            <w:tcW w:w="94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Waste doesn’t meet specifications of the facility</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Alternative treatment</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17.02.2015</w:t>
            </w:r>
          </w:p>
        </w:tc>
        <w:tc>
          <w:tcPr>
            <w:tcW w:w="45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DE to FR</w:t>
            </w:r>
          </w:p>
        </w:tc>
        <w:tc>
          <w:tcPr>
            <w:tcW w:w="77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A3140</w:t>
            </w:r>
          </w:p>
        </w:tc>
        <w:tc>
          <w:tcPr>
            <w:tcW w:w="48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20</w:t>
            </w:r>
          </w:p>
        </w:tc>
        <w:tc>
          <w:tcPr>
            <w:tcW w:w="94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Waste doesn’t meet specifications of the facility</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Repatriation</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02.03.2015</w:t>
            </w:r>
          </w:p>
        </w:tc>
        <w:tc>
          <w:tcPr>
            <w:tcW w:w="45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NL to DE</w:t>
            </w:r>
          </w:p>
        </w:tc>
        <w:tc>
          <w:tcPr>
            <w:tcW w:w="77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Wood waste treated with wood preservatives</w:t>
            </w:r>
          </w:p>
        </w:tc>
        <w:tc>
          <w:tcPr>
            <w:tcW w:w="48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22</w:t>
            </w:r>
          </w:p>
        </w:tc>
        <w:tc>
          <w:tcPr>
            <w:tcW w:w="94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Waste doesn’t meet specifications of the facility</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Repatriation</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03.03.2015</w:t>
            </w:r>
          </w:p>
        </w:tc>
        <w:tc>
          <w:tcPr>
            <w:tcW w:w="45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IT to DE</w:t>
            </w:r>
          </w:p>
        </w:tc>
        <w:tc>
          <w:tcPr>
            <w:tcW w:w="77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Mixed hazardous waste</w:t>
            </w:r>
          </w:p>
        </w:tc>
        <w:tc>
          <w:tcPr>
            <w:tcW w:w="48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30</w:t>
            </w:r>
          </w:p>
        </w:tc>
        <w:tc>
          <w:tcPr>
            <w:tcW w:w="94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Waste doesn’t meet specifications of the facility</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Repatriation</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10.03.2015</w:t>
            </w:r>
          </w:p>
        </w:tc>
        <w:tc>
          <w:tcPr>
            <w:tcW w:w="45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 xml:space="preserve">IT </w:t>
            </w:r>
            <w:r>
              <w:rPr>
                <w:noProof/>
              </w:rPr>
              <w:t>to DE</w:t>
            </w:r>
          </w:p>
        </w:tc>
        <w:tc>
          <w:tcPr>
            <w:tcW w:w="77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Mixed hazardous waste</w:t>
            </w:r>
          </w:p>
        </w:tc>
        <w:tc>
          <w:tcPr>
            <w:tcW w:w="48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25</w:t>
            </w:r>
          </w:p>
        </w:tc>
        <w:tc>
          <w:tcPr>
            <w:tcW w:w="94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Waste doesn’t meet specifications of the facility</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Repatriation</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27.04.2015</w:t>
            </w:r>
          </w:p>
        </w:tc>
        <w:tc>
          <w:tcPr>
            <w:tcW w:w="45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NL to DE</w:t>
            </w:r>
          </w:p>
        </w:tc>
        <w:tc>
          <w:tcPr>
            <w:tcW w:w="77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Industrial sewage sludge</w:t>
            </w:r>
          </w:p>
        </w:tc>
        <w:tc>
          <w:tcPr>
            <w:tcW w:w="48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23</w:t>
            </w:r>
          </w:p>
        </w:tc>
        <w:tc>
          <w:tcPr>
            <w:tcW w:w="94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Waste doesn’t meet specifications of the facility</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Repatriation</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29.04.2015</w:t>
            </w:r>
          </w:p>
        </w:tc>
        <w:tc>
          <w:tcPr>
            <w:tcW w:w="45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IT to DE</w:t>
            </w:r>
          </w:p>
        </w:tc>
        <w:tc>
          <w:tcPr>
            <w:tcW w:w="77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A2050</w:t>
            </w:r>
          </w:p>
        </w:tc>
        <w:tc>
          <w:tcPr>
            <w:tcW w:w="48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1</w:t>
            </w:r>
          </w:p>
        </w:tc>
        <w:tc>
          <w:tcPr>
            <w:tcW w:w="94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 xml:space="preserve">Waste doesn’t meet </w:t>
            </w:r>
            <w:r>
              <w:rPr>
                <w:noProof/>
              </w:rPr>
              <w:t>specifications of the facility</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Alternative treatment</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29.04.2015</w:t>
            </w:r>
          </w:p>
        </w:tc>
        <w:tc>
          <w:tcPr>
            <w:tcW w:w="45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IT to DE</w:t>
            </w:r>
          </w:p>
        </w:tc>
        <w:tc>
          <w:tcPr>
            <w:tcW w:w="77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Contaminated soil</w:t>
            </w:r>
          </w:p>
        </w:tc>
        <w:tc>
          <w:tcPr>
            <w:tcW w:w="48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26</w:t>
            </w:r>
          </w:p>
        </w:tc>
        <w:tc>
          <w:tcPr>
            <w:tcW w:w="94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Waste doesn’t meet specifications of the facility</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Alternative treatment</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29.04.2015</w:t>
            </w:r>
          </w:p>
        </w:tc>
        <w:tc>
          <w:tcPr>
            <w:tcW w:w="45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SE to DE</w:t>
            </w:r>
          </w:p>
        </w:tc>
        <w:tc>
          <w:tcPr>
            <w:tcW w:w="77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Mixed hazardous waste</w:t>
            </w:r>
          </w:p>
        </w:tc>
        <w:tc>
          <w:tcPr>
            <w:tcW w:w="48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17</w:t>
            </w:r>
          </w:p>
        </w:tc>
        <w:tc>
          <w:tcPr>
            <w:tcW w:w="94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Free liquid</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Repatriation</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30.04.2015</w:t>
            </w:r>
          </w:p>
        </w:tc>
        <w:tc>
          <w:tcPr>
            <w:tcW w:w="45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 xml:space="preserve">DE </w:t>
            </w:r>
            <w:r>
              <w:rPr>
                <w:noProof/>
              </w:rPr>
              <w:t>to BE</w:t>
            </w:r>
          </w:p>
        </w:tc>
        <w:tc>
          <w:tcPr>
            <w:tcW w:w="77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Mixed hazardous waste</w:t>
            </w:r>
          </w:p>
        </w:tc>
        <w:tc>
          <w:tcPr>
            <w:tcW w:w="48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25</w:t>
            </w:r>
          </w:p>
        </w:tc>
        <w:tc>
          <w:tcPr>
            <w:tcW w:w="94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Technical problems</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Repatriation</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07.05.2015</w:t>
            </w:r>
          </w:p>
        </w:tc>
        <w:tc>
          <w:tcPr>
            <w:tcW w:w="45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CZ to DE</w:t>
            </w:r>
          </w:p>
        </w:tc>
        <w:tc>
          <w:tcPr>
            <w:tcW w:w="77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A1180</w:t>
            </w:r>
          </w:p>
        </w:tc>
        <w:tc>
          <w:tcPr>
            <w:tcW w:w="48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24</w:t>
            </w:r>
          </w:p>
        </w:tc>
        <w:tc>
          <w:tcPr>
            <w:tcW w:w="94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Free liquid</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Repatriation</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28.05.2015</w:t>
            </w:r>
          </w:p>
        </w:tc>
        <w:tc>
          <w:tcPr>
            <w:tcW w:w="45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CH to DE</w:t>
            </w:r>
          </w:p>
        </w:tc>
        <w:tc>
          <w:tcPr>
            <w:tcW w:w="77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Y47</w:t>
            </w:r>
          </w:p>
        </w:tc>
        <w:tc>
          <w:tcPr>
            <w:tcW w:w="48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57</w:t>
            </w:r>
          </w:p>
        </w:tc>
        <w:tc>
          <w:tcPr>
            <w:tcW w:w="94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Waste doesn’t meet specifications of the facility</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Repatriation</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01.06.2015</w:t>
            </w:r>
          </w:p>
        </w:tc>
        <w:tc>
          <w:tcPr>
            <w:tcW w:w="45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DE to FR</w:t>
            </w:r>
          </w:p>
        </w:tc>
        <w:tc>
          <w:tcPr>
            <w:tcW w:w="77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A3140</w:t>
            </w:r>
          </w:p>
        </w:tc>
        <w:tc>
          <w:tcPr>
            <w:tcW w:w="48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40</w:t>
            </w:r>
          </w:p>
        </w:tc>
        <w:tc>
          <w:tcPr>
            <w:tcW w:w="94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 xml:space="preserve">Technical </w:t>
            </w:r>
            <w:r>
              <w:rPr>
                <w:noProof/>
              </w:rPr>
              <w:t>problems during unloading</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Repatriation</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03.06.2015</w:t>
            </w:r>
          </w:p>
        </w:tc>
        <w:tc>
          <w:tcPr>
            <w:tcW w:w="45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AT to DE</w:t>
            </w:r>
          </w:p>
        </w:tc>
        <w:tc>
          <w:tcPr>
            <w:tcW w:w="77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Aluminium salt slag</w:t>
            </w:r>
          </w:p>
        </w:tc>
        <w:tc>
          <w:tcPr>
            <w:tcW w:w="48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47</w:t>
            </w:r>
          </w:p>
        </w:tc>
        <w:tc>
          <w:tcPr>
            <w:tcW w:w="94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Gas production</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Repatriation</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16.06.2015</w:t>
            </w:r>
          </w:p>
        </w:tc>
        <w:tc>
          <w:tcPr>
            <w:tcW w:w="45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DE to BE</w:t>
            </w:r>
          </w:p>
        </w:tc>
        <w:tc>
          <w:tcPr>
            <w:tcW w:w="77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Contaminated soil</w:t>
            </w:r>
          </w:p>
        </w:tc>
        <w:tc>
          <w:tcPr>
            <w:tcW w:w="48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50</w:t>
            </w:r>
          </w:p>
        </w:tc>
        <w:tc>
          <w:tcPr>
            <w:tcW w:w="94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Waste doesn’t meet specifications of the facility</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Repatriation</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01.07.2015</w:t>
            </w:r>
          </w:p>
        </w:tc>
        <w:tc>
          <w:tcPr>
            <w:tcW w:w="45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SE to DE</w:t>
            </w:r>
          </w:p>
        </w:tc>
        <w:tc>
          <w:tcPr>
            <w:tcW w:w="77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A3020</w:t>
            </w:r>
          </w:p>
        </w:tc>
        <w:tc>
          <w:tcPr>
            <w:tcW w:w="48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25</w:t>
            </w:r>
          </w:p>
        </w:tc>
        <w:tc>
          <w:tcPr>
            <w:tcW w:w="94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 xml:space="preserve">Waste </w:t>
            </w:r>
            <w:r>
              <w:rPr>
                <w:noProof/>
              </w:rPr>
              <w:t>doesn’t meet specifications of the facility</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Alternative treatment</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07.07.2015</w:t>
            </w:r>
          </w:p>
        </w:tc>
        <w:tc>
          <w:tcPr>
            <w:tcW w:w="45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FR to DE</w:t>
            </w:r>
          </w:p>
        </w:tc>
        <w:tc>
          <w:tcPr>
            <w:tcW w:w="77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Waste from mining activities</w:t>
            </w:r>
          </w:p>
        </w:tc>
        <w:tc>
          <w:tcPr>
            <w:tcW w:w="48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27</w:t>
            </w:r>
          </w:p>
        </w:tc>
        <w:tc>
          <w:tcPr>
            <w:tcW w:w="94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Waste doesn’t meet specifications of the facility</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Repatriation</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22.07.2015</w:t>
            </w:r>
          </w:p>
        </w:tc>
        <w:tc>
          <w:tcPr>
            <w:tcW w:w="45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LU to DE</w:t>
            </w:r>
          </w:p>
        </w:tc>
        <w:tc>
          <w:tcPr>
            <w:tcW w:w="77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Y47</w:t>
            </w:r>
          </w:p>
        </w:tc>
        <w:tc>
          <w:tcPr>
            <w:tcW w:w="48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86</w:t>
            </w:r>
          </w:p>
        </w:tc>
        <w:tc>
          <w:tcPr>
            <w:tcW w:w="94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 xml:space="preserve">Waste doesn’t meet specifications of the </w:t>
            </w:r>
            <w:r>
              <w:rPr>
                <w:noProof/>
              </w:rPr>
              <w:t>facility</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Repatriation</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24.07.2015</w:t>
            </w:r>
          </w:p>
        </w:tc>
        <w:tc>
          <w:tcPr>
            <w:tcW w:w="45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FR to DE</w:t>
            </w:r>
          </w:p>
        </w:tc>
        <w:tc>
          <w:tcPr>
            <w:tcW w:w="77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A4050</w:t>
            </w:r>
          </w:p>
        </w:tc>
        <w:tc>
          <w:tcPr>
            <w:tcW w:w="48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1</w:t>
            </w:r>
          </w:p>
        </w:tc>
        <w:tc>
          <w:tcPr>
            <w:tcW w:w="94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Gas production</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Repatriation</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13.08.2015</w:t>
            </w:r>
          </w:p>
        </w:tc>
        <w:tc>
          <w:tcPr>
            <w:tcW w:w="45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DE to BE</w:t>
            </w:r>
          </w:p>
        </w:tc>
        <w:tc>
          <w:tcPr>
            <w:tcW w:w="77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Mixed hazardous waste</w:t>
            </w:r>
          </w:p>
        </w:tc>
        <w:tc>
          <w:tcPr>
            <w:tcW w:w="48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24</w:t>
            </w:r>
          </w:p>
        </w:tc>
        <w:tc>
          <w:tcPr>
            <w:tcW w:w="94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Waste doesn’t meet specifications of the facility</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Repatriation</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19.08.2015</w:t>
            </w:r>
          </w:p>
        </w:tc>
        <w:tc>
          <w:tcPr>
            <w:tcW w:w="45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DE to BE</w:t>
            </w:r>
          </w:p>
        </w:tc>
        <w:tc>
          <w:tcPr>
            <w:tcW w:w="77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Mixed hazardous waste</w:t>
            </w:r>
          </w:p>
        </w:tc>
        <w:tc>
          <w:tcPr>
            <w:tcW w:w="48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24</w:t>
            </w:r>
          </w:p>
        </w:tc>
        <w:tc>
          <w:tcPr>
            <w:tcW w:w="94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 xml:space="preserve">Waste doesn’t meet </w:t>
            </w:r>
            <w:r>
              <w:rPr>
                <w:noProof/>
              </w:rPr>
              <w:t>specifications of the facility</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 xml:space="preserve">Repatriation </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15.09.2015</w:t>
            </w:r>
          </w:p>
        </w:tc>
        <w:tc>
          <w:tcPr>
            <w:tcW w:w="45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IT to DE</w:t>
            </w:r>
          </w:p>
        </w:tc>
        <w:tc>
          <w:tcPr>
            <w:tcW w:w="77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Mixed hazardous waste</w:t>
            </w:r>
          </w:p>
        </w:tc>
        <w:tc>
          <w:tcPr>
            <w:tcW w:w="48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29</w:t>
            </w:r>
          </w:p>
        </w:tc>
        <w:tc>
          <w:tcPr>
            <w:tcW w:w="94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Waste doesn’t meet specifications of the facility</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Repatriation</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17.09.2015</w:t>
            </w:r>
          </w:p>
        </w:tc>
        <w:tc>
          <w:tcPr>
            <w:tcW w:w="45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DE to FR</w:t>
            </w:r>
          </w:p>
        </w:tc>
        <w:tc>
          <w:tcPr>
            <w:tcW w:w="77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A3140</w:t>
            </w:r>
          </w:p>
        </w:tc>
        <w:tc>
          <w:tcPr>
            <w:tcW w:w="48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23</w:t>
            </w:r>
          </w:p>
        </w:tc>
        <w:tc>
          <w:tcPr>
            <w:tcW w:w="94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Technical problems during unloading</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Repatriation</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16.10.2015</w:t>
            </w:r>
          </w:p>
        </w:tc>
        <w:tc>
          <w:tcPr>
            <w:tcW w:w="45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IT to DE</w:t>
            </w:r>
          </w:p>
        </w:tc>
        <w:tc>
          <w:tcPr>
            <w:tcW w:w="77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A2050</w:t>
            </w:r>
          </w:p>
        </w:tc>
        <w:tc>
          <w:tcPr>
            <w:tcW w:w="48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1</w:t>
            </w:r>
          </w:p>
        </w:tc>
        <w:tc>
          <w:tcPr>
            <w:tcW w:w="94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Waste doesn’t meet specifications of the facility</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Repatriation</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21.10.2015</w:t>
            </w:r>
          </w:p>
        </w:tc>
        <w:tc>
          <w:tcPr>
            <w:tcW w:w="45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LU to DE</w:t>
            </w:r>
          </w:p>
        </w:tc>
        <w:tc>
          <w:tcPr>
            <w:tcW w:w="77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A 2050</w:t>
            </w:r>
          </w:p>
        </w:tc>
        <w:tc>
          <w:tcPr>
            <w:tcW w:w="48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25</w:t>
            </w:r>
          </w:p>
        </w:tc>
        <w:tc>
          <w:tcPr>
            <w:tcW w:w="94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Waste doesn’t meet specifications of the facility</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Repatriation</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30.10.2015</w:t>
            </w:r>
          </w:p>
        </w:tc>
        <w:tc>
          <w:tcPr>
            <w:tcW w:w="45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DE to FR</w:t>
            </w:r>
          </w:p>
        </w:tc>
        <w:tc>
          <w:tcPr>
            <w:tcW w:w="77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A3140</w:t>
            </w:r>
          </w:p>
        </w:tc>
        <w:tc>
          <w:tcPr>
            <w:tcW w:w="48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25</w:t>
            </w:r>
          </w:p>
        </w:tc>
        <w:tc>
          <w:tcPr>
            <w:tcW w:w="94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Waste doesn’t meet specifications of the facility</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Repatriation</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02.11.2015</w:t>
            </w:r>
          </w:p>
        </w:tc>
        <w:tc>
          <w:tcPr>
            <w:tcW w:w="45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FR to DE</w:t>
            </w:r>
          </w:p>
        </w:tc>
        <w:tc>
          <w:tcPr>
            <w:tcW w:w="77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A4100</w:t>
            </w:r>
          </w:p>
        </w:tc>
        <w:tc>
          <w:tcPr>
            <w:tcW w:w="48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20</w:t>
            </w:r>
          </w:p>
        </w:tc>
        <w:tc>
          <w:tcPr>
            <w:tcW w:w="94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Technical problems during unloading</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Repatriation</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13.11.2015</w:t>
            </w:r>
          </w:p>
        </w:tc>
        <w:tc>
          <w:tcPr>
            <w:tcW w:w="45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IT to DE</w:t>
            </w:r>
          </w:p>
        </w:tc>
        <w:tc>
          <w:tcPr>
            <w:tcW w:w="77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Mixed hazardous waste</w:t>
            </w:r>
          </w:p>
        </w:tc>
        <w:tc>
          <w:tcPr>
            <w:tcW w:w="48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30</w:t>
            </w:r>
          </w:p>
        </w:tc>
        <w:tc>
          <w:tcPr>
            <w:tcW w:w="94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Waste doesn’t meet specifications of the facility</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Repatriation</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26.11.2015</w:t>
            </w:r>
          </w:p>
        </w:tc>
        <w:tc>
          <w:tcPr>
            <w:tcW w:w="45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PL to DE</w:t>
            </w:r>
          </w:p>
        </w:tc>
        <w:tc>
          <w:tcPr>
            <w:tcW w:w="77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A3020</w:t>
            </w:r>
          </w:p>
        </w:tc>
        <w:tc>
          <w:tcPr>
            <w:tcW w:w="48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27</w:t>
            </w:r>
          </w:p>
        </w:tc>
        <w:tc>
          <w:tcPr>
            <w:tcW w:w="94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 xml:space="preserve">Waste doesn’t meet </w:t>
            </w:r>
            <w:r>
              <w:rPr>
                <w:noProof/>
              </w:rPr>
              <w:t>specifications of the facility</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Repatriation</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02.12.2015</w:t>
            </w:r>
          </w:p>
        </w:tc>
        <w:tc>
          <w:tcPr>
            <w:tcW w:w="45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DE to LU</w:t>
            </w:r>
          </w:p>
        </w:tc>
        <w:tc>
          <w:tcPr>
            <w:tcW w:w="77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A3140</w:t>
            </w:r>
          </w:p>
        </w:tc>
        <w:tc>
          <w:tcPr>
            <w:tcW w:w="48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7</w:t>
            </w:r>
          </w:p>
        </w:tc>
        <w:tc>
          <w:tcPr>
            <w:tcW w:w="94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Technical problems during unloading</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Repatriation</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09.12.2015</w:t>
            </w:r>
          </w:p>
        </w:tc>
        <w:tc>
          <w:tcPr>
            <w:tcW w:w="45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PL to DE</w:t>
            </w:r>
          </w:p>
        </w:tc>
        <w:tc>
          <w:tcPr>
            <w:tcW w:w="77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A1030</w:t>
            </w:r>
          </w:p>
        </w:tc>
        <w:tc>
          <w:tcPr>
            <w:tcW w:w="48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1</w:t>
            </w:r>
          </w:p>
        </w:tc>
        <w:tc>
          <w:tcPr>
            <w:tcW w:w="94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Gas production</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Repatriation</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15.12.2015</w:t>
            </w:r>
          </w:p>
        </w:tc>
        <w:tc>
          <w:tcPr>
            <w:tcW w:w="45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DE to LU</w:t>
            </w:r>
          </w:p>
        </w:tc>
        <w:tc>
          <w:tcPr>
            <w:tcW w:w="77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A3140</w:t>
            </w:r>
          </w:p>
        </w:tc>
        <w:tc>
          <w:tcPr>
            <w:tcW w:w="48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75</w:t>
            </w:r>
          </w:p>
        </w:tc>
        <w:tc>
          <w:tcPr>
            <w:tcW w:w="94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 xml:space="preserve">Waste doesn’t meet specifications of the </w:t>
            </w:r>
            <w:r>
              <w:rPr>
                <w:noProof/>
              </w:rPr>
              <w:t>facility</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Repatriation</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15.12.2015</w:t>
            </w:r>
          </w:p>
        </w:tc>
        <w:tc>
          <w:tcPr>
            <w:tcW w:w="45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DE to LU</w:t>
            </w:r>
          </w:p>
        </w:tc>
        <w:tc>
          <w:tcPr>
            <w:tcW w:w="77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A3140</w:t>
            </w:r>
          </w:p>
        </w:tc>
        <w:tc>
          <w:tcPr>
            <w:tcW w:w="48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25</w:t>
            </w:r>
          </w:p>
        </w:tc>
        <w:tc>
          <w:tcPr>
            <w:tcW w:w="94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Technical problems during unloading</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Repatriation</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21.12.2015</w:t>
            </w:r>
          </w:p>
        </w:tc>
        <w:tc>
          <w:tcPr>
            <w:tcW w:w="45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DE to BE</w:t>
            </w:r>
          </w:p>
        </w:tc>
        <w:tc>
          <w:tcPr>
            <w:tcW w:w="77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A3160</w:t>
            </w:r>
          </w:p>
        </w:tc>
        <w:tc>
          <w:tcPr>
            <w:tcW w:w="48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20</w:t>
            </w:r>
          </w:p>
        </w:tc>
        <w:tc>
          <w:tcPr>
            <w:tcW w:w="94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Problems with unloading</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Repatriation</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Not specified</w:t>
            </w:r>
          </w:p>
        </w:tc>
        <w:tc>
          <w:tcPr>
            <w:tcW w:w="45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LT to DE</w:t>
            </w:r>
          </w:p>
        </w:tc>
        <w:tc>
          <w:tcPr>
            <w:tcW w:w="77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A3020</w:t>
            </w:r>
          </w:p>
        </w:tc>
        <w:tc>
          <w:tcPr>
            <w:tcW w:w="48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25</w:t>
            </w:r>
          </w:p>
        </w:tc>
        <w:tc>
          <w:tcPr>
            <w:tcW w:w="94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Waste doesn’t meet specifications of the facility</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Alternative treatment</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Not specified</w:t>
            </w:r>
          </w:p>
        </w:tc>
        <w:tc>
          <w:tcPr>
            <w:tcW w:w="45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IT to DE</w:t>
            </w:r>
          </w:p>
        </w:tc>
        <w:tc>
          <w:tcPr>
            <w:tcW w:w="77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Mixed hazardous waste</w:t>
            </w:r>
          </w:p>
        </w:tc>
        <w:tc>
          <w:tcPr>
            <w:tcW w:w="48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29</w:t>
            </w:r>
          </w:p>
        </w:tc>
        <w:tc>
          <w:tcPr>
            <w:tcW w:w="94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Waste doesn’t meet specifications of the facility</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Alternative treatment</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Not specified</w:t>
            </w:r>
          </w:p>
        </w:tc>
        <w:tc>
          <w:tcPr>
            <w:tcW w:w="45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IT to DE</w:t>
            </w:r>
          </w:p>
        </w:tc>
        <w:tc>
          <w:tcPr>
            <w:tcW w:w="77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Mixed hazardous waste</w:t>
            </w:r>
          </w:p>
        </w:tc>
        <w:tc>
          <w:tcPr>
            <w:tcW w:w="48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28</w:t>
            </w:r>
          </w:p>
        </w:tc>
        <w:tc>
          <w:tcPr>
            <w:tcW w:w="94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Waste doesn’t meet specifications of the facility</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 xml:space="preserve">Alternative </w:t>
            </w:r>
            <w:r>
              <w:rPr>
                <w:noProof/>
              </w:rPr>
              <w:t>treatment</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Not specified</w:t>
            </w:r>
          </w:p>
        </w:tc>
        <w:tc>
          <w:tcPr>
            <w:tcW w:w="45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BE to DE</w:t>
            </w:r>
          </w:p>
        </w:tc>
        <w:tc>
          <w:tcPr>
            <w:tcW w:w="77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A3160</w:t>
            </w:r>
          </w:p>
        </w:tc>
        <w:tc>
          <w:tcPr>
            <w:tcW w:w="48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13</w:t>
            </w:r>
          </w:p>
        </w:tc>
        <w:tc>
          <w:tcPr>
            <w:tcW w:w="94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Technical problems during unloading</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Repatriation</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Not specified</w:t>
            </w:r>
          </w:p>
        </w:tc>
        <w:tc>
          <w:tcPr>
            <w:tcW w:w="45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IT to DE</w:t>
            </w:r>
          </w:p>
        </w:tc>
        <w:tc>
          <w:tcPr>
            <w:tcW w:w="77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Mixed hazardous waste</w:t>
            </w:r>
          </w:p>
        </w:tc>
        <w:tc>
          <w:tcPr>
            <w:tcW w:w="48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29</w:t>
            </w:r>
          </w:p>
        </w:tc>
        <w:tc>
          <w:tcPr>
            <w:tcW w:w="94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Waste doesn’t meet specifications of the facility</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Alternative treatment</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Not specified</w:t>
            </w:r>
          </w:p>
        </w:tc>
        <w:tc>
          <w:tcPr>
            <w:tcW w:w="45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NL to DE</w:t>
            </w:r>
          </w:p>
        </w:tc>
        <w:tc>
          <w:tcPr>
            <w:tcW w:w="77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A3020</w:t>
            </w:r>
          </w:p>
        </w:tc>
        <w:tc>
          <w:tcPr>
            <w:tcW w:w="48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26</w:t>
            </w:r>
          </w:p>
        </w:tc>
        <w:tc>
          <w:tcPr>
            <w:tcW w:w="94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 xml:space="preserve">Waste </w:t>
            </w:r>
            <w:r>
              <w:rPr>
                <w:noProof/>
              </w:rPr>
              <w:t>doesn’t meet specifications of the facility</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Repatriation</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Not specified</w:t>
            </w:r>
          </w:p>
        </w:tc>
        <w:tc>
          <w:tcPr>
            <w:tcW w:w="45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NL to DE</w:t>
            </w:r>
          </w:p>
        </w:tc>
        <w:tc>
          <w:tcPr>
            <w:tcW w:w="77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A3020</w:t>
            </w:r>
          </w:p>
        </w:tc>
        <w:tc>
          <w:tcPr>
            <w:tcW w:w="48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5</w:t>
            </w:r>
          </w:p>
        </w:tc>
        <w:tc>
          <w:tcPr>
            <w:tcW w:w="94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Waste doesn’t meet specifications of the facility</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Alternative treatment</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Borders>
              <w:bottom w:val="single" w:sz="4" w:space="0" w:color="auto"/>
            </w:tcBorders>
          </w:tcPr>
          <w:p w:rsidR="00BB590B" w:rsidRDefault="00BB590B">
            <w:pPr>
              <w:pStyle w:val="Normal-11pt-table"/>
              <w:rPr>
                <w:noProof/>
              </w:rPr>
            </w:pPr>
          </w:p>
        </w:tc>
        <w:tc>
          <w:tcPr>
            <w:tcW w:w="472" w:type="pct"/>
            <w:tcBorders>
              <w:bottom w:val="single" w:sz="4" w:space="0" w:color="auto"/>
            </w:tcBorders>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Not specified</w:t>
            </w:r>
          </w:p>
        </w:tc>
        <w:tc>
          <w:tcPr>
            <w:tcW w:w="457" w:type="pct"/>
            <w:tcBorders>
              <w:bottom w:val="single" w:sz="4" w:space="0" w:color="auto"/>
            </w:tcBorders>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IT to DE</w:t>
            </w:r>
          </w:p>
        </w:tc>
        <w:tc>
          <w:tcPr>
            <w:tcW w:w="770" w:type="pct"/>
            <w:gridSpan w:val="3"/>
            <w:tcBorders>
              <w:bottom w:val="single" w:sz="4" w:space="0" w:color="auto"/>
            </w:tcBorders>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Mixed hazardous waste</w:t>
            </w:r>
          </w:p>
        </w:tc>
        <w:tc>
          <w:tcPr>
            <w:tcW w:w="487" w:type="pct"/>
            <w:tcBorders>
              <w:bottom w:val="single" w:sz="4" w:space="0" w:color="auto"/>
            </w:tcBorders>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27</w:t>
            </w:r>
          </w:p>
        </w:tc>
        <w:tc>
          <w:tcPr>
            <w:tcW w:w="940" w:type="pct"/>
            <w:gridSpan w:val="3"/>
            <w:tcBorders>
              <w:bottom w:val="single" w:sz="4" w:space="0" w:color="auto"/>
            </w:tcBorders>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 xml:space="preserve">Waste doesn’t meet specifications of the </w:t>
            </w:r>
            <w:r>
              <w:rPr>
                <w:noProof/>
              </w:rPr>
              <w:t>facility</w:t>
            </w:r>
          </w:p>
        </w:tc>
        <w:tc>
          <w:tcPr>
            <w:cnfStyle w:val="000100000000" w:firstRow="0" w:lastRow="0" w:firstColumn="0" w:lastColumn="1" w:oddVBand="0" w:evenVBand="0" w:oddHBand="0" w:evenHBand="0" w:firstRowFirstColumn="0" w:firstRowLastColumn="0" w:lastRowFirstColumn="0" w:lastRowLastColumn="0"/>
            <w:tcW w:w="1090" w:type="pct"/>
            <w:tcBorders>
              <w:bottom w:val="single" w:sz="4" w:space="0" w:color="auto"/>
            </w:tcBorders>
          </w:tcPr>
          <w:p w:rsidR="00BB590B" w:rsidRDefault="00D22AAA">
            <w:pPr>
              <w:pStyle w:val="Normal-11pt-table"/>
              <w:rPr>
                <w:noProof/>
              </w:rPr>
            </w:pPr>
            <w:r>
              <w:rPr>
                <w:noProof/>
              </w:rPr>
              <w:t>Alternative treatment</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val="restart"/>
            <w:tcBorders>
              <w:top w:val="single" w:sz="4" w:space="0" w:color="auto"/>
              <w:bottom w:val="dotted" w:sz="4" w:space="0" w:color="A6A6A6" w:themeColor="background1" w:themeShade="A6"/>
            </w:tcBorders>
          </w:tcPr>
          <w:p w:rsidR="00BB590B" w:rsidRDefault="00D22AAA">
            <w:pPr>
              <w:pStyle w:val="Normal-11pt-table"/>
              <w:rPr>
                <w:noProof/>
              </w:rPr>
            </w:pPr>
            <w:r>
              <w:rPr>
                <w:noProof/>
              </w:rPr>
              <w:t>Greece (2013)</w:t>
            </w:r>
          </w:p>
        </w:tc>
        <w:tc>
          <w:tcPr>
            <w:tcW w:w="472" w:type="pct"/>
            <w:tcBorders>
              <w:top w:val="single" w:sz="4" w:space="0" w:color="auto"/>
              <w:bottom w:val="dotted" w:sz="4" w:space="0" w:color="A6A6A6" w:themeColor="background1" w:themeShade="A6"/>
            </w:tcBorders>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22/09/2013</w:t>
            </w:r>
          </w:p>
        </w:tc>
        <w:tc>
          <w:tcPr>
            <w:tcW w:w="457" w:type="pct"/>
            <w:tcBorders>
              <w:top w:val="single" w:sz="4" w:space="0" w:color="auto"/>
              <w:bottom w:val="dotted" w:sz="4" w:space="0" w:color="A6A6A6" w:themeColor="background1" w:themeShade="A6"/>
            </w:tcBorders>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BG|GR</w:t>
            </w:r>
          </w:p>
        </w:tc>
        <w:tc>
          <w:tcPr>
            <w:tcW w:w="770" w:type="pct"/>
            <w:gridSpan w:val="3"/>
            <w:tcBorders>
              <w:top w:val="single" w:sz="4" w:space="0" w:color="auto"/>
              <w:bottom w:val="dotted" w:sz="4" w:space="0" w:color="A6A6A6" w:themeColor="background1" w:themeShade="A6"/>
            </w:tcBorders>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Copper and copper alloys scrap (EWC 170401)</w:t>
            </w:r>
          </w:p>
        </w:tc>
        <w:tc>
          <w:tcPr>
            <w:tcW w:w="487" w:type="pct"/>
            <w:tcBorders>
              <w:top w:val="single" w:sz="4" w:space="0" w:color="auto"/>
              <w:bottom w:val="dotted" w:sz="4" w:space="0" w:color="A6A6A6" w:themeColor="background1" w:themeShade="A6"/>
            </w:tcBorders>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20</w:t>
            </w:r>
          </w:p>
        </w:tc>
        <w:tc>
          <w:tcPr>
            <w:tcW w:w="940" w:type="pct"/>
            <w:gridSpan w:val="3"/>
            <w:tcBorders>
              <w:top w:val="single" w:sz="4" w:space="0" w:color="auto"/>
              <w:bottom w:val="dotted" w:sz="4" w:space="0" w:color="A6A6A6" w:themeColor="background1" w:themeShade="A6"/>
            </w:tcBorders>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One truck was stopped by the competent authorities of Bulgaria. The shipment has taken place, while the written consent of the competent authoriti</w:t>
            </w:r>
            <w:r>
              <w:rPr>
                <w:noProof/>
              </w:rPr>
              <w:t>es has expired (Article 9, par. 6).</w:t>
            </w:r>
          </w:p>
        </w:tc>
        <w:tc>
          <w:tcPr>
            <w:cnfStyle w:val="000100000000" w:firstRow="0" w:lastRow="0" w:firstColumn="0" w:lastColumn="1" w:oddVBand="0" w:evenVBand="0" w:oddHBand="0" w:evenHBand="0" w:firstRowFirstColumn="0" w:firstRowLastColumn="0" w:lastRowFirstColumn="0" w:lastRowLastColumn="0"/>
            <w:tcW w:w="1090" w:type="pct"/>
            <w:tcBorders>
              <w:top w:val="single" w:sz="4" w:space="0" w:color="auto"/>
              <w:bottom w:val="dotted" w:sz="4" w:space="0" w:color="A6A6A6" w:themeColor="background1" w:themeShade="A6"/>
            </w:tcBorders>
          </w:tcPr>
          <w:p w:rsidR="00BB590B" w:rsidRDefault="00D22AAA">
            <w:pPr>
              <w:pStyle w:val="Normal-11pt-table"/>
              <w:rPr>
                <w:noProof/>
              </w:rPr>
            </w:pPr>
            <w:r>
              <w:rPr>
                <w:noProof/>
              </w:rPr>
              <w:t>The truck was finally released and the shipment continued until the final destination in Bulgaria.</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03/12/2013</w:t>
            </w:r>
          </w:p>
        </w:tc>
        <w:tc>
          <w:tcPr>
            <w:tcW w:w="45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BG|GR</w:t>
            </w:r>
          </w:p>
        </w:tc>
        <w:tc>
          <w:tcPr>
            <w:tcW w:w="77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 xml:space="preserve">Used - Damaged routers (modems) (EWC 160216)-35 pallets with 17,500 content pieces </w:t>
            </w:r>
          </w:p>
        </w:tc>
        <w:tc>
          <w:tcPr>
            <w:tcW w:w="48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17,500</w:t>
            </w:r>
          </w:p>
        </w:tc>
        <w:tc>
          <w:tcPr>
            <w:tcW w:w="94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The process</w:t>
            </w:r>
            <w:r>
              <w:rPr>
                <w:noProof/>
              </w:rPr>
              <w:t xml:space="preserve"> of prior written notification and consent had not been followed.</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Τhe waste was taken back to the facility of the initial producer</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Borders>
              <w:bottom w:val="single" w:sz="4" w:space="0" w:color="auto"/>
            </w:tcBorders>
          </w:tcPr>
          <w:p w:rsidR="00BB590B" w:rsidRDefault="00BB590B">
            <w:pPr>
              <w:pStyle w:val="Normal-11pt-table"/>
              <w:rPr>
                <w:noProof/>
              </w:rPr>
            </w:pPr>
          </w:p>
        </w:tc>
        <w:tc>
          <w:tcPr>
            <w:tcW w:w="472" w:type="pct"/>
            <w:tcBorders>
              <w:bottom w:val="single" w:sz="4" w:space="0" w:color="auto"/>
            </w:tcBorders>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11/12/2013</w:t>
            </w:r>
          </w:p>
        </w:tc>
        <w:tc>
          <w:tcPr>
            <w:tcW w:w="457" w:type="pct"/>
            <w:tcBorders>
              <w:bottom w:val="single" w:sz="4" w:space="0" w:color="auto"/>
            </w:tcBorders>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BE|FR|GR|IL|NL</w:t>
            </w:r>
          </w:p>
        </w:tc>
        <w:tc>
          <w:tcPr>
            <w:tcW w:w="770" w:type="pct"/>
            <w:gridSpan w:val="3"/>
            <w:tcBorders>
              <w:bottom w:val="single" w:sz="4" w:space="0" w:color="auto"/>
            </w:tcBorders>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Waste lead-acid batteries (Basel code A1160)</w:t>
            </w:r>
          </w:p>
        </w:tc>
        <w:tc>
          <w:tcPr>
            <w:tcW w:w="487" w:type="pct"/>
            <w:tcBorders>
              <w:bottom w:val="single" w:sz="4" w:space="0" w:color="auto"/>
            </w:tcBorders>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25,018</w:t>
            </w:r>
          </w:p>
        </w:tc>
        <w:tc>
          <w:tcPr>
            <w:tcW w:w="940" w:type="pct"/>
            <w:gridSpan w:val="3"/>
            <w:tcBorders>
              <w:bottom w:val="single" w:sz="4" w:space="0" w:color="auto"/>
            </w:tcBorders>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The process of prior written notification and</w:t>
            </w:r>
            <w:r>
              <w:rPr>
                <w:noProof/>
              </w:rPr>
              <w:t xml:space="preserve"> consent had not been followed.</w:t>
            </w:r>
          </w:p>
        </w:tc>
        <w:tc>
          <w:tcPr>
            <w:cnfStyle w:val="000100000000" w:firstRow="0" w:lastRow="0" w:firstColumn="0" w:lastColumn="1" w:oddVBand="0" w:evenVBand="0" w:oddHBand="0" w:evenHBand="0" w:firstRowFirstColumn="0" w:firstRowLastColumn="0" w:lastRowFirstColumn="0" w:lastRowLastColumn="0"/>
            <w:tcW w:w="1090" w:type="pct"/>
            <w:tcBorders>
              <w:bottom w:val="single" w:sz="4" w:space="0" w:color="auto"/>
            </w:tcBorders>
          </w:tcPr>
          <w:p w:rsidR="00BB590B" w:rsidRDefault="00D22AAA">
            <w:pPr>
              <w:pStyle w:val="Normal-11pt-table"/>
              <w:rPr>
                <w:noProof/>
              </w:rPr>
            </w:pPr>
            <w:r>
              <w:rPr>
                <w:noProof/>
              </w:rPr>
              <w:t>Τhe competent authority of Belgium (transit), where the cargo was finally detected, asked for the return of waste to Israel (the case was finally closed in 2014).</w:t>
            </w:r>
          </w:p>
        </w:tc>
      </w:tr>
      <w:tr w:rsidR="00BB590B" w:rsidTr="00BB590B">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784" w:type="pct"/>
            <w:vMerge w:val="restart"/>
            <w:tcBorders>
              <w:top w:val="single" w:sz="4" w:space="0" w:color="auto"/>
            </w:tcBorders>
          </w:tcPr>
          <w:p w:rsidR="00BB590B" w:rsidRDefault="00D22AAA">
            <w:pPr>
              <w:pStyle w:val="Normal-11pt-table"/>
              <w:rPr>
                <w:noProof/>
              </w:rPr>
            </w:pPr>
            <w:r>
              <w:rPr>
                <w:noProof/>
              </w:rPr>
              <w:t>Greece (2014)</w:t>
            </w:r>
          </w:p>
        </w:tc>
        <w:tc>
          <w:tcPr>
            <w:tcW w:w="472" w:type="pct"/>
            <w:tcBorders>
              <w:top w:val="single" w:sz="4" w:space="0" w:color="auto"/>
            </w:tcBorders>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08/08/2014</w:t>
            </w:r>
          </w:p>
        </w:tc>
        <w:tc>
          <w:tcPr>
            <w:tcW w:w="457" w:type="pct"/>
            <w:tcBorders>
              <w:top w:val="single" w:sz="4" w:space="0" w:color="auto"/>
            </w:tcBorders>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DE,GR</w:t>
            </w:r>
          </w:p>
        </w:tc>
        <w:tc>
          <w:tcPr>
            <w:tcW w:w="770" w:type="pct"/>
            <w:gridSpan w:val="3"/>
            <w:tcBorders>
              <w:top w:val="single" w:sz="4" w:space="0" w:color="auto"/>
            </w:tcBorders>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 xml:space="preserve">mercury elementary (060404*, </w:t>
            </w:r>
            <w:r>
              <w:rPr>
                <w:noProof/>
              </w:rPr>
              <w:t>Basel code A1010)</w:t>
            </w:r>
          </w:p>
        </w:tc>
        <w:tc>
          <w:tcPr>
            <w:tcW w:w="487" w:type="pct"/>
            <w:tcBorders>
              <w:top w:val="single" w:sz="4" w:space="0" w:color="auto"/>
            </w:tcBorders>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98</w:t>
            </w:r>
          </w:p>
        </w:tc>
        <w:tc>
          <w:tcPr>
            <w:tcW w:w="940" w:type="pct"/>
            <w:gridSpan w:val="3"/>
            <w:tcBorders>
              <w:top w:val="single" w:sz="4" w:space="0" w:color="auto"/>
            </w:tcBorders>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Mercury was illegaly shipped to Greece as product and not as waste</w:t>
            </w:r>
          </w:p>
        </w:tc>
        <w:tc>
          <w:tcPr>
            <w:cnfStyle w:val="000100000000" w:firstRow="0" w:lastRow="0" w:firstColumn="0" w:lastColumn="1" w:oddVBand="0" w:evenVBand="0" w:oddHBand="0" w:evenHBand="0" w:firstRowFirstColumn="0" w:firstRowLastColumn="0" w:lastRowFirstColumn="0" w:lastRowLastColumn="0"/>
            <w:tcW w:w="1090" w:type="pct"/>
            <w:tcBorders>
              <w:top w:val="single" w:sz="4" w:space="0" w:color="auto"/>
            </w:tcBorders>
          </w:tcPr>
          <w:p w:rsidR="00BB590B" w:rsidRDefault="00D22AAA">
            <w:pPr>
              <w:pStyle w:val="Normal-11pt-table"/>
              <w:rPr>
                <w:noProof/>
              </w:rPr>
            </w:pPr>
            <w:r>
              <w:rPr>
                <w:noProof/>
              </w:rPr>
              <w:t>The Ministry of Environment and Energy (competent authority of Greece) (dispatch) asked for the return of waste to Germany (the case was finally closed in 2016).</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20/10/2014</w:t>
            </w:r>
          </w:p>
        </w:tc>
        <w:tc>
          <w:tcPr>
            <w:tcW w:w="45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DE,GR,HU</w:t>
            </w:r>
          </w:p>
        </w:tc>
        <w:tc>
          <w:tcPr>
            <w:tcW w:w="77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Parts from end of life vehicles (EWC 160117)</w:t>
            </w:r>
          </w:p>
        </w:tc>
        <w:tc>
          <w:tcPr>
            <w:tcW w:w="48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15.18</w:t>
            </w:r>
          </w:p>
        </w:tc>
        <w:tc>
          <w:tcPr>
            <w:tcW w:w="94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According to Hunagarian authorities the waste was not accompanied by document of Annex VII of the Regulation 1013/2006</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Τhe waste was taken back to the facility of the initial producer (</w:t>
            </w:r>
            <w:r>
              <w:rPr>
                <w:noProof/>
              </w:rPr>
              <w:t>the case was finally closed in 2015).</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11/12/2013</w:t>
            </w:r>
          </w:p>
        </w:tc>
        <w:tc>
          <w:tcPr>
            <w:tcW w:w="45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lang w:val="fr-CH"/>
              </w:rPr>
            </w:pPr>
            <w:r>
              <w:rPr>
                <w:noProof/>
                <w:lang w:val="fr-CH"/>
              </w:rPr>
              <w:t>BE,FR,GR,IL,NL</w:t>
            </w:r>
          </w:p>
        </w:tc>
        <w:tc>
          <w:tcPr>
            <w:tcW w:w="77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Waste lead-acid batteries (Basel code A1160)</w:t>
            </w:r>
          </w:p>
        </w:tc>
        <w:tc>
          <w:tcPr>
            <w:tcW w:w="48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25,018</w:t>
            </w:r>
          </w:p>
        </w:tc>
        <w:tc>
          <w:tcPr>
            <w:tcW w:w="94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The process of prior written notification and consent had not been followed.</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Τhe competent authority of Belgium (transit), where the cargo</w:t>
            </w:r>
            <w:r>
              <w:rPr>
                <w:noProof/>
              </w:rPr>
              <w:t xml:space="preserve"> was finally detected, asked for the return of waste to Israel (the case was finally closed in 2014).</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01/02/2014</w:t>
            </w:r>
          </w:p>
        </w:tc>
        <w:tc>
          <w:tcPr>
            <w:tcW w:w="45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CN,GR,IT</w:t>
            </w:r>
          </w:p>
        </w:tc>
        <w:tc>
          <w:tcPr>
            <w:tcW w:w="77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Aluminium scrap (EWC 170402)</w:t>
            </w:r>
          </w:p>
        </w:tc>
        <w:tc>
          <w:tcPr>
            <w:tcW w:w="48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300</w:t>
            </w:r>
          </w:p>
        </w:tc>
        <w:tc>
          <w:tcPr>
            <w:tcW w:w="94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 xml:space="preserve">According to the italian authorities the waste was not accompanied by document of Annex VII of the </w:t>
            </w:r>
            <w:r>
              <w:rPr>
                <w:noProof/>
              </w:rPr>
              <w:t>Regulation 1013/2006 and it was considered as hazardous</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Τhe waste was taken back to the facility of the initial producer (the case was finally closed in 2014)</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08/02/2014</w:t>
            </w:r>
          </w:p>
        </w:tc>
        <w:tc>
          <w:tcPr>
            <w:tcW w:w="45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AL,GR</w:t>
            </w:r>
          </w:p>
        </w:tc>
        <w:tc>
          <w:tcPr>
            <w:tcW w:w="77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HCFC (EWC 140601*)</w:t>
            </w:r>
          </w:p>
        </w:tc>
        <w:tc>
          <w:tcPr>
            <w:tcW w:w="48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1,043</w:t>
            </w:r>
          </w:p>
        </w:tc>
        <w:tc>
          <w:tcPr>
            <w:tcW w:w="94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The process of prior written notification and consent</w:t>
            </w:r>
            <w:r>
              <w:rPr>
                <w:noProof/>
              </w:rPr>
              <w:t xml:space="preserve"> had not been followed.</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The waste was stopped and disposed following custom legislation</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09/07/2014</w:t>
            </w:r>
          </w:p>
        </w:tc>
        <w:tc>
          <w:tcPr>
            <w:tcW w:w="45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AL,GR</w:t>
            </w:r>
          </w:p>
        </w:tc>
        <w:tc>
          <w:tcPr>
            <w:tcW w:w="77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HCFC (EWC 140601*)</w:t>
            </w:r>
          </w:p>
        </w:tc>
        <w:tc>
          <w:tcPr>
            <w:tcW w:w="48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0.0652</w:t>
            </w:r>
          </w:p>
        </w:tc>
        <w:tc>
          <w:tcPr>
            <w:tcW w:w="94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The process of prior written notification and consent had not been followed.</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 xml:space="preserve">The waste was stopped and disposed following </w:t>
            </w:r>
            <w:r>
              <w:rPr>
                <w:noProof/>
              </w:rPr>
              <w:t>custom legislation</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10/07/2014</w:t>
            </w:r>
          </w:p>
        </w:tc>
        <w:tc>
          <w:tcPr>
            <w:tcW w:w="45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AL,GR</w:t>
            </w:r>
          </w:p>
        </w:tc>
        <w:tc>
          <w:tcPr>
            <w:tcW w:w="77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HCFC (EWC 140601*)</w:t>
            </w:r>
          </w:p>
        </w:tc>
        <w:tc>
          <w:tcPr>
            <w:tcW w:w="48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0.1956</w:t>
            </w:r>
          </w:p>
        </w:tc>
        <w:tc>
          <w:tcPr>
            <w:tcW w:w="94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The process of prior written notification and consent had not been followed.</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The waste was stopped and disposed following custom legislation</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Borders>
              <w:bottom w:val="single" w:sz="4" w:space="0" w:color="auto"/>
            </w:tcBorders>
          </w:tcPr>
          <w:p w:rsidR="00BB590B" w:rsidRDefault="00BB590B">
            <w:pPr>
              <w:pStyle w:val="Normal-11pt-table"/>
              <w:rPr>
                <w:noProof/>
              </w:rPr>
            </w:pPr>
          </w:p>
        </w:tc>
        <w:tc>
          <w:tcPr>
            <w:tcW w:w="472" w:type="pct"/>
            <w:tcBorders>
              <w:bottom w:val="single" w:sz="4" w:space="0" w:color="auto"/>
            </w:tcBorders>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04/08/2016</w:t>
            </w:r>
          </w:p>
        </w:tc>
        <w:tc>
          <w:tcPr>
            <w:tcW w:w="457" w:type="pct"/>
            <w:tcBorders>
              <w:bottom w:val="single" w:sz="4" w:space="0" w:color="auto"/>
            </w:tcBorders>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AL,GR</w:t>
            </w:r>
          </w:p>
        </w:tc>
        <w:tc>
          <w:tcPr>
            <w:tcW w:w="770" w:type="pct"/>
            <w:gridSpan w:val="3"/>
            <w:tcBorders>
              <w:bottom w:val="single" w:sz="4" w:space="0" w:color="auto"/>
            </w:tcBorders>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HCFC (EWC 140601*)</w:t>
            </w:r>
          </w:p>
        </w:tc>
        <w:tc>
          <w:tcPr>
            <w:tcW w:w="487" w:type="pct"/>
            <w:tcBorders>
              <w:bottom w:val="single" w:sz="4" w:space="0" w:color="auto"/>
            </w:tcBorders>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0.163</w:t>
            </w:r>
          </w:p>
        </w:tc>
        <w:tc>
          <w:tcPr>
            <w:tcW w:w="940" w:type="pct"/>
            <w:gridSpan w:val="3"/>
            <w:tcBorders>
              <w:bottom w:val="single" w:sz="4" w:space="0" w:color="auto"/>
            </w:tcBorders>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 xml:space="preserve">The </w:t>
            </w:r>
            <w:r>
              <w:rPr>
                <w:noProof/>
              </w:rPr>
              <w:t>process of prior written notification and consent had not been followed</w:t>
            </w:r>
          </w:p>
        </w:tc>
        <w:tc>
          <w:tcPr>
            <w:cnfStyle w:val="000100000000" w:firstRow="0" w:lastRow="0" w:firstColumn="0" w:lastColumn="1" w:oddVBand="0" w:evenVBand="0" w:oddHBand="0" w:evenHBand="0" w:firstRowFirstColumn="0" w:firstRowLastColumn="0" w:lastRowFirstColumn="0" w:lastRowLastColumn="0"/>
            <w:tcW w:w="1090" w:type="pct"/>
            <w:tcBorders>
              <w:bottom w:val="single" w:sz="4" w:space="0" w:color="auto"/>
            </w:tcBorders>
          </w:tcPr>
          <w:p w:rsidR="00BB590B" w:rsidRDefault="00D22AAA">
            <w:pPr>
              <w:pStyle w:val="Normal-11pt-table"/>
              <w:rPr>
                <w:noProof/>
              </w:rPr>
            </w:pPr>
            <w:r>
              <w:rPr>
                <w:noProof/>
              </w:rPr>
              <w:t>The waste was stopped and disposed following custom legislation.</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val="restart"/>
            <w:tcBorders>
              <w:top w:val="single" w:sz="4" w:space="0" w:color="auto"/>
            </w:tcBorders>
          </w:tcPr>
          <w:p w:rsidR="00BB590B" w:rsidRDefault="00D22AAA">
            <w:pPr>
              <w:pStyle w:val="Normal-11pt-table"/>
              <w:rPr>
                <w:noProof/>
              </w:rPr>
            </w:pPr>
            <w:r>
              <w:rPr>
                <w:noProof/>
              </w:rPr>
              <w:t>Greece (2015)</w:t>
            </w:r>
          </w:p>
        </w:tc>
        <w:tc>
          <w:tcPr>
            <w:tcW w:w="472" w:type="pct"/>
            <w:tcBorders>
              <w:top w:val="single" w:sz="4" w:space="0" w:color="auto"/>
            </w:tcBorders>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20/10/2014</w:t>
            </w:r>
          </w:p>
        </w:tc>
        <w:tc>
          <w:tcPr>
            <w:tcW w:w="457" w:type="pct"/>
            <w:tcBorders>
              <w:top w:val="single" w:sz="4" w:space="0" w:color="auto"/>
            </w:tcBorders>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DE,GR,HU</w:t>
            </w:r>
          </w:p>
        </w:tc>
        <w:tc>
          <w:tcPr>
            <w:tcW w:w="770" w:type="pct"/>
            <w:gridSpan w:val="3"/>
            <w:tcBorders>
              <w:top w:val="single" w:sz="4" w:space="0" w:color="auto"/>
            </w:tcBorders>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Parts from end of life vehicles (EWC 160117)</w:t>
            </w:r>
          </w:p>
        </w:tc>
        <w:tc>
          <w:tcPr>
            <w:tcW w:w="487" w:type="pct"/>
            <w:tcBorders>
              <w:top w:val="single" w:sz="4" w:space="0" w:color="auto"/>
            </w:tcBorders>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15.18</w:t>
            </w:r>
          </w:p>
        </w:tc>
        <w:tc>
          <w:tcPr>
            <w:tcW w:w="940" w:type="pct"/>
            <w:gridSpan w:val="3"/>
            <w:tcBorders>
              <w:top w:val="single" w:sz="4" w:space="0" w:color="auto"/>
            </w:tcBorders>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 xml:space="preserve">According to Hunagarian </w:t>
            </w:r>
            <w:r>
              <w:rPr>
                <w:noProof/>
              </w:rPr>
              <w:t>authorities the waste was not accompanied by document of Annex VII of the Regulation 1013/2006</w:t>
            </w:r>
          </w:p>
        </w:tc>
        <w:tc>
          <w:tcPr>
            <w:cnfStyle w:val="000100000000" w:firstRow="0" w:lastRow="0" w:firstColumn="0" w:lastColumn="1" w:oddVBand="0" w:evenVBand="0" w:oddHBand="0" w:evenHBand="0" w:firstRowFirstColumn="0" w:firstRowLastColumn="0" w:lastRowFirstColumn="0" w:lastRowLastColumn="0"/>
            <w:tcW w:w="1090" w:type="pct"/>
            <w:tcBorders>
              <w:top w:val="single" w:sz="4" w:space="0" w:color="auto"/>
            </w:tcBorders>
          </w:tcPr>
          <w:p w:rsidR="00BB590B" w:rsidRDefault="00D22AAA">
            <w:pPr>
              <w:pStyle w:val="Normal-11pt-table"/>
              <w:rPr>
                <w:noProof/>
              </w:rPr>
            </w:pPr>
            <w:r>
              <w:rPr>
                <w:noProof/>
              </w:rPr>
              <w:t>Τhe waste was taken back to the facility of the initial producer (the case was finally closed in 2015).</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01/02/2014</w:t>
            </w:r>
          </w:p>
        </w:tc>
        <w:tc>
          <w:tcPr>
            <w:tcW w:w="45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CN,GR,IT</w:t>
            </w:r>
          </w:p>
        </w:tc>
        <w:tc>
          <w:tcPr>
            <w:tcW w:w="77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Copper waste from ELV (EWC 160118)</w:t>
            </w:r>
          </w:p>
        </w:tc>
        <w:tc>
          <w:tcPr>
            <w:tcW w:w="48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116,020</w:t>
            </w:r>
          </w:p>
        </w:tc>
        <w:tc>
          <w:tcPr>
            <w:tcW w:w="94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According to the italian authorities the the waste was not accompanied by document of Annex VII of the Regulation 1013/2006 and it was considered as hazardous.</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Τhe waste was taken back to the facility of the initial producer (the case was finally c</w:t>
            </w:r>
            <w:r>
              <w:rPr>
                <w:noProof/>
              </w:rPr>
              <w:t>losed in the beginning of 2015)</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08/01/2015</w:t>
            </w:r>
          </w:p>
        </w:tc>
        <w:tc>
          <w:tcPr>
            <w:tcW w:w="45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CN,GR,IT</w:t>
            </w:r>
          </w:p>
        </w:tc>
        <w:tc>
          <w:tcPr>
            <w:tcW w:w="77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Copper waste from dismantling ELV (EWC 160104,160117,160118,160213,160214,160215)</w:t>
            </w:r>
          </w:p>
        </w:tc>
        <w:tc>
          <w:tcPr>
            <w:tcW w:w="48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23.56</w:t>
            </w:r>
          </w:p>
        </w:tc>
        <w:tc>
          <w:tcPr>
            <w:tcW w:w="94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 xml:space="preserve">According to the italian authorities the the waste was not accompanied by document of Annex VII of the Regulation </w:t>
            </w:r>
            <w:r>
              <w:rPr>
                <w:noProof/>
              </w:rPr>
              <w:t>1013/2006 and it was considered as hazardous.</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Τhe waste was taken back to the facility of the initial producer (the case was finally closed in 2015)</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25/03/2015</w:t>
            </w:r>
          </w:p>
        </w:tc>
        <w:tc>
          <w:tcPr>
            <w:tcW w:w="45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BG,GR</w:t>
            </w:r>
          </w:p>
        </w:tc>
        <w:tc>
          <w:tcPr>
            <w:tcW w:w="77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Plastic packaging  (EWC 150102)</w:t>
            </w:r>
          </w:p>
        </w:tc>
        <w:tc>
          <w:tcPr>
            <w:tcW w:w="48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40.46</w:t>
            </w:r>
          </w:p>
        </w:tc>
        <w:tc>
          <w:tcPr>
            <w:tcW w:w="940"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 xml:space="preserve">According to Bulgarian authorities the waste </w:t>
            </w:r>
            <w:r>
              <w:rPr>
                <w:noProof/>
              </w:rPr>
              <w:t>transported was not plastic packaging but mixture of plastic, paper, cardboard and aluminium</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Τhe waste was taken back to the facility of the initial producer (the case was finally closed in 2015)</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12/03/2015</w:t>
            </w:r>
          </w:p>
        </w:tc>
        <w:tc>
          <w:tcPr>
            <w:tcW w:w="45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GR,IN</w:t>
            </w:r>
          </w:p>
        </w:tc>
        <w:tc>
          <w:tcPr>
            <w:tcW w:w="77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Paper (EWC 150101)</w:t>
            </w:r>
          </w:p>
        </w:tc>
        <w:tc>
          <w:tcPr>
            <w:tcW w:w="48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121.18</w:t>
            </w:r>
          </w:p>
        </w:tc>
        <w:tc>
          <w:tcPr>
            <w:tcW w:w="940"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 xml:space="preserve">The waste </w:t>
            </w:r>
            <w:r>
              <w:rPr>
                <w:noProof/>
              </w:rPr>
              <w:t>contained plastic impurities, at a large extent</w:t>
            </w:r>
          </w:p>
        </w:tc>
        <w:tc>
          <w:tcPr>
            <w:cnfStyle w:val="000100000000" w:firstRow="0" w:lastRow="0" w:firstColumn="0" w:lastColumn="1" w:oddVBand="0" w:evenVBand="0" w:oddHBand="0" w:evenHBand="0" w:firstRowFirstColumn="0" w:firstRowLastColumn="0" w:lastRowFirstColumn="0" w:lastRowLastColumn="0"/>
            <w:tcW w:w="1090" w:type="pct"/>
          </w:tcPr>
          <w:p w:rsidR="00BB590B" w:rsidRDefault="00D22AAA">
            <w:pPr>
              <w:pStyle w:val="Normal-11pt-table"/>
              <w:rPr>
                <w:noProof/>
              </w:rPr>
            </w:pPr>
            <w:r>
              <w:rPr>
                <w:noProof/>
              </w:rPr>
              <w:t>The waste was recovered in a suitably permitted facility in Greece</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Borders>
              <w:bottom w:val="single" w:sz="4" w:space="0" w:color="auto"/>
            </w:tcBorders>
          </w:tcPr>
          <w:p w:rsidR="00BB590B" w:rsidRDefault="00BB590B">
            <w:pPr>
              <w:pStyle w:val="Normal-11pt-table"/>
              <w:rPr>
                <w:noProof/>
              </w:rPr>
            </w:pPr>
          </w:p>
        </w:tc>
        <w:tc>
          <w:tcPr>
            <w:tcW w:w="472" w:type="pct"/>
            <w:tcBorders>
              <w:bottom w:val="single" w:sz="4" w:space="0" w:color="auto"/>
            </w:tcBorders>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23/06/2015</w:t>
            </w:r>
          </w:p>
        </w:tc>
        <w:tc>
          <w:tcPr>
            <w:tcW w:w="457" w:type="pct"/>
            <w:tcBorders>
              <w:bottom w:val="single" w:sz="4" w:space="0" w:color="auto"/>
            </w:tcBorders>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DE,GR</w:t>
            </w:r>
          </w:p>
        </w:tc>
        <w:tc>
          <w:tcPr>
            <w:tcW w:w="770" w:type="pct"/>
            <w:gridSpan w:val="3"/>
            <w:tcBorders>
              <w:bottom w:val="single" w:sz="4" w:space="0" w:color="auto"/>
            </w:tcBorders>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Salt slags from secondary production, EWC code 100308*</w:t>
            </w:r>
          </w:p>
        </w:tc>
        <w:tc>
          <w:tcPr>
            <w:tcW w:w="487" w:type="pct"/>
            <w:tcBorders>
              <w:bottom w:val="single" w:sz="4" w:space="0" w:color="auto"/>
            </w:tcBorders>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23.8</w:t>
            </w:r>
          </w:p>
        </w:tc>
        <w:tc>
          <w:tcPr>
            <w:tcW w:w="940" w:type="pct"/>
            <w:gridSpan w:val="3"/>
            <w:tcBorders>
              <w:bottom w:val="single" w:sz="4" w:space="0" w:color="auto"/>
            </w:tcBorders>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 xml:space="preserve">The truck carrying waste, parked outside the final disposal </w:t>
            </w:r>
            <w:r>
              <w:rPr>
                <w:noProof/>
              </w:rPr>
              <w:t>facility, was stolen</w:t>
            </w:r>
          </w:p>
        </w:tc>
        <w:tc>
          <w:tcPr>
            <w:cnfStyle w:val="000100000000" w:firstRow="0" w:lastRow="0" w:firstColumn="0" w:lastColumn="1" w:oddVBand="0" w:evenVBand="0" w:oddHBand="0" w:evenHBand="0" w:firstRowFirstColumn="0" w:firstRowLastColumn="0" w:lastRowFirstColumn="0" w:lastRowLastColumn="0"/>
            <w:tcW w:w="1090" w:type="pct"/>
            <w:tcBorders>
              <w:bottom w:val="single" w:sz="4" w:space="0" w:color="auto"/>
            </w:tcBorders>
          </w:tcPr>
          <w:p w:rsidR="00BB590B" w:rsidRDefault="00D22AAA">
            <w:pPr>
              <w:pStyle w:val="Normal-11pt-table"/>
              <w:rPr>
                <w:noProof/>
              </w:rPr>
            </w:pPr>
            <w:r>
              <w:rPr>
                <w:noProof/>
              </w:rPr>
              <w:t>The truck was not found.</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tcBorders>
              <w:top w:val="single" w:sz="4" w:space="0" w:color="auto"/>
            </w:tcBorders>
          </w:tcPr>
          <w:p w:rsidR="00BB590B" w:rsidRDefault="00D22AAA">
            <w:pPr>
              <w:pStyle w:val="Normal-11pt-table"/>
              <w:rPr>
                <w:noProof/>
              </w:rPr>
            </w:pPr>
            <w:r>
              <w:rPr>
                <w:noProof/>
              </w:rPr>
              <w:t>Hungary (2013-2015)</w:t>
            </w:r>
          </w:p>
        </w:tc>
        <w:tc>
          <w:tcPr>
            <w:cnfStyle w:val="000100000000" w:firstRow="0" w:lastRow="0" w:firstColumn="0" w:lastColumn="1" w:oddVBand="0" w:evenVBand="0" w:oddHBand="0" w:evenHBand="0" w:firstRowFirstColumn="0" w:firstRowLastColumn="0" w:lastRowFirstColumn="0" w:lastRowLastColumn="0"/>
            <w:tcW w:w="4216" w:type="pct"/>
            <w:gridSpan w:val="10"/>
            <w:tcBorders>
              <w:top w:val="single" w:sz="4" w:space="0" w:color="auto"/>
            </w:tcBorders>
          </w:tcPr>
          <w:p w:rsidR="00BB590B" w:rsidRDefault="00D22AAA">
            <w:pPr>
              <w:pStyle w:val="Normal-11pt-table"/>
              <w:rPr>
                <w:noProof/>
              </w:rPr>
            </w:pPr>
            <w:r>
              <w:rPr>
                <w:noProof/>
              </w:rPr>
              <w:t xml:space="preserve">No cases reported </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tcBorders>
              <w:bottom w:val="single" w:sz="4" w:space="0" w:color="auto"/>
            </w:tcBorders>
          </w:tcPr>
          <w:p w:rsidR="00BB590B" w:rsidRDefault="00D22AAA">
            <w:pPr>
              <w:pStyle w:val="Normal-11pt-table"/>
              <w:rPr>
                <w:noProof/>
              </w:rPr>
            </w:pPr>
            <w:r>
              <w:rPr>
                <w:noProof/>
              </w:rPr>
              <w:t>Ireland (2013)</w:t>
            </w:r>
          </w:p>
        </w:tc>
        <w:tc>
          <w:tcPr>
            <w:cnfStyle w:val="000100000000" w:firstRow="0" w:lastRow="0" w:firstColumn="0" w:lastColumn="1" w:oddVBand="0" w:evenVBand="0" w:oddHBand="0" w:evenHBand="0" w:firstRowFirstColumn="0" w:firstRowLastColumn="0" w:lastRowFirstColumn="0" w:lastRowLastColumn="0"/>
            <w:tcW w:w="4216" w:type="pct"/>
            <w:gridSpan w:val="10"/>
            <w:tcBorders>
              <w:bottom w:val="single" w:sz="4" w:space="0" w:color="auto"/>
            </w:tcBorders>
          </w:tcPr>
          <w:p w:rsidR="00BB590B" w:rsidRDefault="00D22AAA">
            <w:pPr>
              <w:pStyle w:val="Normal-11pt-table"/>
              <w:rPr>
                <w:noProof/>
              </w:rPr>
            </w:pPr>
            <w:r>
              <w:rPr>
                <w:noProof/>
              </w:rPr>
              <w:t>No cases reported</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val="restart"/>
            <w:tcBorders>
              <w:top w:val="single" w:sz="4" w:space="0" w:color="auto"/>
            </w:tcBorders>
          </w:tcPr>
          <w:p w:rsidR="00BB590B" w:rsidRDefault="00D22AAA">
            <w:pPr>
              <w:pStyle w:val="Normal-11pt-table"/>
              <w:rPr>
                <w:noProof/>
              </w:rPr>
            </w:pPr>
            <w:r>
              <w:rPr>
                <w:noProof/>
              </w:rPr>
              <w:t>Ireland (2014)</w:t>
            </w:r>
          </w:p>
        </w:tc>
        <w:tc>
          <w:tcPr>
            <w:tcW w:w="472" w:type="pct"/>
            <w:tcBorders>
              <w:top w:val="single" w:sz="4" w:space="0" w:color="auto"/>
            </w:tcBorders>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22/01/2014</w:t>
            </w:r>
          </w:p>
        </w:tc>
        <w:tc>
          <w:tcPr>
            <w:tcW w:w="457" w:type="pct"/>
            <w:tcBorders>
              <w:top w:val="single" w:sz="4" w:space="0" w:color="auto"/>
            </w:tcBorders>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Northern Ireland</w:t>
            </w:r>
          </w:p>
        </w:tc>
        <w:tc>
          <w:tcPr>
            <w:tcW w:w="765" w:type="pct"/>
            <w:gridSpan w:val="2"/>
            <w:tcBorders>
              <w:top w:val="single" w:sz="4" w:space="0" w:color="auto"/>
            </w:tcBorders>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B3010/15 01 02</w:t>
            </w:r>
          </w:p>
        </w:tc>
        <w:tc>
          <w:tcPr>
            <w:tcW w:w="492" w:type="pct"/>
            <w:gridSpan w:val="2"/>
            <w:tcBorders>
              <w:top w:val="single" w:sz="4" w:space="0" w:color="auto"/>
            </w:tcBorders>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22.0</w:t>
            </w:r>
          </w:p>
        </w:tc>
        <w:tc>
          <w:tcPr>
            <w:tcW w:w="929" w:type="pct"/>
            <w:gridSpan w:val="2"/>
            <w:tcBorders>
              <w:top w:val="single" w:sz="4" w:space="0" w:color="auto"/>
            </w:tcBorders>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 xml:space="preserve">Shipment of plastic waste destined for China inspected by NIEA.  No TFS </w:t>
            </w:r>
            <w:r>
              <w:rPr>
                <w:noProof/>
              </w:rPr>
              <w:t>documentation present. Shipment to HK refused by both the NIEA &amp; HK authorities.</w:t>
            </w:r>
          </w:p>
        </w:tc>
        <w:tc>
          <w:tcPr>
            <w:cnfStyle w:val="000100000000" w:firstRow="0" w:lastRow="0" w:firstColumn="0" w:lastColumn="1" w:oddVBand="0" w:evenVBand="0" w:oddHBand="0" w:evenHBand="0" w:firstRowFirstColumn="0" w:firstRowLastColumn="0" w:lastRowFirstColumn="0" w:lastRowLastColumn="0"/>
            <w:tcW w:w="1101" w:type="pct"/>
            <w:gridSpan w:val="2"/>
            <w:tcBorders>
              <w:top w:val="single" w:sz="4" w:space="0" w:color="auto"/>
            </w:tcBorders>
          </w:tcPr>
          <w:p w:rsidR="00BB590B" w:rsidRDefault="00D22AAA">
            <w:pPr>
              <w:pStyle w:val="Normal-11pt-table"/>
              <w:rPr>
                <w:noProof/>
              </w:rPr>
            </w:pPr>
            <w:r>
              <w:rPr>
                <w:noProof/>
              </w:rPr>
              <w:t>Returned to origin</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06/03/2014</w:t>
            </w:r>
          </w:p>
        </w:tc>
        <w:tc>
          <w:tcPr>
            <w:tcW w:w="45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Germany</w:t>
            </w:r>
          </w:p>
        </w:tc>
        <w:tc>
          <w:tcPr>
            <w:tcW w:w="765" w:type="pct"/>
            <w:gridSpan w:val="2"/>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19 08 12</w:t>
            </w:r>
          </w:p>
        </w:tc>
        <w:tc>
          <w:tcPr>
            <w:tcW w:w="492" w:type="pct"/>
            <w:gridSpan w:val="2"/>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26.0</w:t>
            </w:r>
          </w:p>
        </w:tc>
        <w:tc>
          <w:tcPr>
            <w:tcW w:w="929" w:type="pct"/>
            <w:gridSpan w:val="2"/>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The waste facility (Remondis Production GmBH) in Lunen rejected the material as it contained various impurities and could</w:t>
            </w:r>
            <w:r>
              <w:rPr>
                <w:noProof/>
              </w:rPr>
              <w:t xml:space="preserve"> not be treated at the site.</w:t>
            </w:r>
          </w:p>
        </w:tc>
        <w:tc>
          <w:tcPr>
            <w:cnfStyle w:val="000100000000" w:firstRow="0" w:lastRow="0" w:firstColumn="0" w:lastColumn="1" w:oddVBand="0" w:evenVBand="0" w:oddHBand="0" w:evenHBand="0" w:firstRowFirstColumn="0" w:firstRowLastColumn="0" w:lastRowFirstColumn="0" w:lastRowLastColumn="0"/>
            <w:tcW w:w="1101" w:type="pct"/>
            <w:gridSpan w:val="2"/>
          </w:tcPr>
          <w:p w:rsidR="00BB590B" w:rsidRDefault="00D22AAA">
            <w:pPr>
              <w:pStyle w:val="Normal-11pt-table"/>
              <w:rPr>
                <w:noProof/>
              </w:rPr>
            </w:pPr>
            <w:r>
              <w:rPr>
                <w:noProof/>
              </w:rPr>
              <w:t>Tanker was sent from (Remondis) Lunen to (Remondis) Bramsche where the material was disposed of.</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07/05/2014</w:t>
            </w:r>
          </w:p>
        </w:tc>
        <w:tc>
          <w:tcPr>
            <w:tcW w:w="45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Netherlands</w:t>
            </w:r>
          </w:p>
        </w:tc>
        <w:tc>
          <w:tcPr>
            <w:tcW w:w="765" w:type="pct"/>
            <w:gridSpan w:val="2"/>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B3140/16 01 03</w:t>
            </w:r>
          </w:p>
        </w:tc>
        <w:tc>
          <w:tcPr>
            <w:tcW w:w="492" w:type="pct"/>
            <w:gridSpan w:val="2"/>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18.5</w:t>
            </w:r>
          </w:p>
        </w:tc>
        <w:tc>
          <w:tcPr>
            <w:tcW w:w="929" w:type="pct"/>
            <w:gridSpan w:val="2"/>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No TFS Documentation present.</w:t>
            </w:r>
          </w:p>
        </w:tc>
        <w:tc>
          <w:tcPr>
            <w:cnfStyle w:val="000100000000" w:firstRow="0" w:lastRow="0" w:firstColumn="0" w:lastColumn="1" w:oddVBand="0" w:evenVBand="0" w:oddHBand="0" w:evenHBand="0" w:firstRowFirstColumn="0" w:firstRowLastColumn="0" w:lastRowFirstColumn="0" w:lastRowLastColumn="0"/>
            <w:tcW w:w="1101" w:type="pct"/>
            <w:gridSpan w:val="2"/>
          </w:tcPr>
          <w:p w:rsidR="00BB590B" w:rsidRDefault="00D22AAA">
            <w:pPr>
              <w:pStyle w:val="Normal-11pt-table"/>
              <w:rPr>
                <w:noProof/>
              </w:rPr>
            </w:pPr>
            <w:r>
              <w:rPr>
                <w:noProof/>
              </w:rPr>
              <w:t>Returned to origin</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13/05/2014</w:t>
            </w:r>
          </w:p>
        </w:tc>
        <w:tc>
          <w:tcPr>
            <w:tcW w:w="45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 xml:space="preserve">Poland </w:t>
            </w:r>
          </w:p>
        </w:tc>
        <w:tc>
          <w:tcPr>
            <w:tcW w:w="765" w:type="pct"/>
            <w:gridSpan w:val="2"/>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Farm plastic</w:t>
            </w:r>
          </w:p>
        </w:tc>
        <w:tc>
          <w:tcPr>
            <w:tcW w:w="492" w:type="pct"/>
            <w:gridSpan w:val="2"/>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211.5</w:t>
            </w:r>
          </w:p>
        </w:tc>
        <w:tc>
          <w:tcPr>
            <w:tcW w:w="929" w:type="pct"/>
            <w:gridSpan w:val="2"/>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Destination facility rejected the material due to a change in company policy. Polish Authorities did not agree to waste being sent to a second facility.</w:t>
            </w:r>
          </w:p>
        </w:tc>
        <w:tc>
          <w:tcPr>
            <w:cnfStyle w:val="000100000000" w:firstRow="0" w:lastRow="0" w:firstColumn="0" w:lastColumn="1" w:oddVBand="0" w:evenVBand="0" w:oddHBand="0" w:evenHBand="0" w:firstRowFirstColumn="0" w:firstRowLastColumn="0" w:lastRowFirstColumn="0" w:lastRowLastColumn="0"/>
            <w:tcW w:w="1101" w:type="pct"/>
            <w:gridSpan w:val="2"/>
          </w:tcPr>
          <w:p w:rsidR="00BB590B" w:rsidRDefault="00D22AAA">
            <w:pPr>
              <w:pStyle w:val="Normal-11pt-table"/>
              <w:rPr>
                <w:noProof/>
              </w:rPr>
            </w:pPr>
            <w:r>
              <w:rPr>
                <w:noProof/>
              </w:rPr>
              <w:t>Returned to origin</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01/07/2014</w:t>
            </w:r>
          </w:p>
        </w:tc>
        <w:tc>
          <w:tcPr>
            <w:tcW w:w="45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Northern Ireland</w:t>
            </w:r>
          </w:p>
        </w:tc>
        <w:tc>
          <w:tcPr>
            <w:tcW w:w="765" w:type="pct"/>
            <w:gridSpan w:val="2"/>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WEEE</w:t>
            </w:r>
          </w:p>
        </w:tc>
        <w:tc>
          <w:tcPr>
            <w:tcW w:w="492" w:type="pct"/>
            <w:gridSpan w:val="2"/>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22.0</w:t>
            </w:r>
          </w:p>
        </w:tc>
        <w:tc>
          <w:tcPr>
            <w:tcW w:w="929" w:type="pct"/>
            <w:gridSpan w:val="2"/>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 xml:space="preserve">Container inspected in Belfast by </w:t>
            </w:r>
            <w:r>
              <w:rPr>
                <w:noProof/>
              </w:rPr>
              <w:t>NIEA. No TFS documentation present.</w:t>
            </w:r>
          </w:p>
        </w:tc>
        <w:tc>
          <w:tcPr>
            <w:cnfStyle w:val="000100000000" w:firstRow="0" w:lastRow="0" w:firstColumn="0" w:lastColumn="1" w:oddVBand="0" w:evenVBand="0" w:oddHBand="0" w:evenHBand="0" w:firstRowFirstColumn="0" w:firstRowLastColumn="0" w:lastRowFirstColumn="0" w:lastRowLastColumn="0"/>
            <w:tcW w:w="1101" w:type="pct"/>
            <w:gridSpan w:val="2"/>
          </w:tcPr>
          <w:p w:rsidR="00BB590B" w:rsidRDefault="00D22AAA">
            <w:pPr>
              <w:pStyle w:val="Normal-11pt-table"/>
              <w:rPr>
                <w:noProof/>
              </w:rPr>
            </w:pPr>
            <w:r>
              <w:rPr>
                <w:noProof/>
              </w:rPr>
              <w:t>Returned to origin</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02/07/2014</w:t>
            </w:r>
          </w:p>
        </w:tc>
        <w:tc>
          <w:tcPr>
            <w:tcW w:w="45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Northern Ireland</w:t>
            </w:r>
          </w:p>
        </w:tc>
        <w:tc>
          <w:tcPr>
            <w:tcW w:w="765" w:type="pct"/>
            <w:gridSpan w:val="2"/>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20 01 35*/20 01 36/16 06 01*</w:t>
            </w:r>
          </w:p>
        </w:tc>
        <w:tc>
          <w:tcPr>
            <w:tcW w:w="492" w:type="pct"/>
            <w:gridSpan w:val="2"/>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20.0</w:t>
            </w:r>
          </w:p>
        </w:tc>
        <w:tc>
          <w:tcPr>
            <w:tcW w:w="929" w:type="pct"/>
            <w:gridSpan w:val="2"/>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Repatriation of container inspected in Belfast by NIEA. Originated from illegal ATF in Meath.</w:t>
            </w:r>
          </w:p>
        </w:tc>
        <w:tc>
          <w:tcPr>
            <w:cnfStyle w:val="000100000000" w:firstRow="0" w:lastRow="0" w:firstColumn="0" w:lastColumn="1" w:oddVBand="0" w:evenVBand="0" w:oddHBand="0" w:evenHBand="0" w:firstRowFirstColumn="0" w:firstRowLastColumn="0" w:lastRowFirstColumn="0" w:lastRowLastColumn="0"/>
            <w:tcW w:w="1101" w:type="pct"/>
            <w:gridSpan w:val="2"/>
          </w:tcPr>
          <w:p w:rsidR="00BB590B" w:rsidRDefault="00D22AAA">
            <w:pPr>
              <w:pStyle w:val="Normal-11pt-table"/>
              <w:rPr>
                <w:noProof/>
              </w:rPr>
            </w:pPr>
            <w:r>
              <w:rPr>
                <w:noProof/>
              </w:rPr>
              <w:t>Returned to origin</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03/07/2014</w:t>
            </w:r>
          </w:p>
        </w:tc>
        <w:tc>
          <w:tcPr>
            <w:tcW w:w="45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Belgium</w:t>
            </w:r>
          </w:p>
        </w:tc>
        <w:tc>
          <w:tcPr>
            <w:tcW w:w="765" w:type="pct"/>
            <w:gridSpan w:val="2"/>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A4010/07 05 01*/07 05 04*</w:t>
            </w:r>
          </w:p>
        </w:tc>
        <w:tc>
          <w:tcPr>
            <w:tcW w:w="492" w:type="pct"/>
            <w:gridSpan w:val="2"/>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24.0</w:t>
            </w:r>
          </w:p>
        </w:tc>
        <w:tc>
          <w:tcPr>
            <w:tcW w:w="929" w:type="pct"/>
            <w:gridSpan w:val="2"/>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Shipment rejected by the consignee.</w:t>
            </w:r>
          </w:p>
        </w:tc>
        <w:tc>
          <w:tcPr>
            <w:cnfStyle w:val="000100000000" w:firstRow="0" w:lastRow="0" w:firstColumn="0" w:lastColumn="1" w:oddVBand="0" w:evenVBand="0" w:oddHBand="0" w:evenHBand="0" w:firstRowFirstColumn="0" w:firstRowLastColumn="0" w:lastRowFirstColumn="0" w:lastRowLastColumn="0"/>
            <w:tcW w:w="1101" w:type="pct"/>
            <w:gridSpan w:val="2"/>
          </w:tcPr>
          <w:p w:rsidR="00BB590B" w:rsidRDefault="00D22AAA">
            <w:pPr>
              <w:pStyle w:val="Normal-11pt-table"/>
              <w:rPr>
                <w:noProof/>
              </w:rPr>
            </w:pPr>
            <w:r>
              <w:rPr>
                <w:noProof/>
              </w:rPr>
              <w:t>Returned to origin</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Borders>
              <w:bottom w:val="single" w:sz="4" w:space="0" w:color="auto"/>
            </w:tcBorders>
          </w:tcPr>
          <w:p w:rsidR="00BB590B" w:rsidRDefault="00BB590B">
            <w:pPr>
              <w:pStyle w:val="Normal-11pt-table"/>
              <w:rPr>
                <w:noProof/>
              </w:rPr>
            </w:pPr>
          </w:p>
        </w:tc>
        <w:tc>
          <w:tcPr>
            <w:tcW w:w="472" w:type="pct"/>
            <w:tcBorders>
              <w:bottom w:val="single" w:sz="4" w:space="0" w:color="auto"/>
            </w:tcBorders>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21/08/2014</w:t>
            </w:r>
          </w:p>
        </w:tc>
        <w:tc>
          <w:tcPr>
            <w:tcW w:w="457" w:type="pct"/>
            <w:tcBorders>
              <w:bottom w:val="single" w:sz="4" w:space="0" w:color="auto"/>
            </w:tcBorders>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Netherlands</w:t>
            </w:r>
          </w:p>
        </w:tc>
        <w:tc>
          <w:tcPr>
            <w:tcW w:w="765" w:type="pct"/>
            <w:gridSpan w:val="2"/>
            <w:tcBorders>
              <w:bottom w:val="single" w:sz="4" w:space="0" w:color="auto"/>
            </w:tcBorders>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A4070</w:t>
            </w:r>
          </w:p>
        </w:tc>
        <w:tc>
          <w:tcPr>
            <w:tcW w:w="492" w:type="pct"/>
            <w:gridSpan w:val="2"/>
            <w:tcBorders>
              <w:bottom w:val="single" w:sz="4" w:space="0" w:color="auto"/>
            </w:tcBorders>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12.0</w:t>
            </w:r>
          </w:p>
        </w:tc>
        <w:tc>
          <w:tcPr>
            <w:tcW w:w="929" w:type="pct"/>
            <w:gridSpan w:val="2"/>
            <w:tcBorders>
              <w:bottom w:val="single" w:sz="4" w:space="0" w:color="auto"/>
            </w:tcBorders>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Shipment rejected by the consignee.</w:t>
            </w:r>
          </w:p>
        </w:tc>
        <w:tc>
          <w:tcPr>
            <w:cnfStyle w:val="000100000000" w:firstRow="0" w:lastRow="0" w:firstColumn="0" w:lastColumn="1" w:oddVBand="0" w:evenVBand="0" w:oddHBand="0" w:evenHBand="0" w:firstRowFirstColumn="0" w:firstRowLastColumn="0" w:lastRowFirstColumn="0" w:lastRowLastColumn="0"/>
            <w:tcW w:w="1101" w:type="pct"/>
            <w:gridSpan w:val="2"/>
            <w:tcBorders>
              <w:bottom w:val="single" w:sz="4" w:space="0" w:color="auto"/>
            </w:tcBorders>
          </w:tcPr>
          <w:p w:rsidR="00BB590B" w:rsidRDefault="00D22AAA">
            <w:pPr>
              <w:pStyle w:val="Normal-11pt-table"/>
              <w:rPr>
                <w:noProof/>
              </w:rPr>
            </w:pPr>
            <w:r>
              <w:rPr>
                <w:noProof/>
              </w:rPr>
              <w:t>Returned to origin</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val="restart"/>
            <w:tcBorders>
              <w:top w:val="single" w:sz="4" w:space="0" w:color="auto"/>
            </w:tcBorders>
          </w:tcPr>
          <w:p w:rsidR="00BB590B" w:rsidRDefault="00D22AAA">
            <w:pPr>
              <w:pStyle w:val="Normal-11pt-table"/>
              <w:rPr>
                <w:noProof/>
              </w:rPr>
            </w:pPr>
            <w:r>
              <w:rPr>
                <w:noProof/>
              </w:rPr>
              <w:t>Ireland (2015)</w:t>
            </w:r>
          </w:p>
        </w:tc>
        <w:tc>
          <w:tcPr>
            <w:tcW w:w="472" w:type="pct"/>
            <w:tcBorders>
              <w:top w:val="single" w:sz="4" w:space="0" w:color="auto"/>
            </w:tcBorders>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06/01/2015</w:t>
            </w:r>
          </w:p>
        </w:tc>
        <w:tc>
          <w:tcPr>
            <w:tcW w:w="457" w:type="pct"/>
            <w:tcBorders>
              <w:top w:val="single" w:sz="4" w:space="0" w:color="auto"/>
            </w:tcBorders>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Germany/Austria</w:t>
            </w:r>
          </w:p>
        </w:tc>
        <w:tc>
          <w:tcPr>
            <w:tcW w:w="765" w:type="pct"/>
            <w:gridSpan w:val="2"/>
            <w:tcBorders>
              <w:top w:val="single" w:sz="4" w:space="0" w:color="auto"/>
            </w:tcBorders>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Plastic</w:t>
            </w:r>
          </w:p>
        </w:tc>
        <w:tc>
          <w:tcPr>
            <w:tcW w:w="492" w:type="pct"/>
            <w:gridSpan w:val="2"/>
            <w:tcBorders>
              <w:top w:val="single" w:sz="4" w:space="0" w:color="auto"/>
            </w:tcBorders>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12</w:t>
            </w:r>
          </w:p>
        </w:tc>
        <w:tc>
          <w:tcPr>
            <w:tcW w:w="929" w:type="pct"/>
            <w:gridSpan w:val="2"/>
            <w:tcBorders>
              <w:top w:val="single" w:sz="4" w:space="0" w:color="auto"/>
            </w:tcBorders>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 xml:space="preserve">Shipment of green list waste plastic stopped and searched by German CA en route to Austria. Found to contain mixtures of waste.  </w:t>
            </w:r>
          </w:p>
        </w:tc>
        <w:tc>
          <w:tcPr>
            <w:cnfStyle w:val="000100000000" w:firstRow="0" w:lastRow="0" w:firstColumn="0" w:lastColumn="1" w:oddVBand="0" w:evenVBand="0" w:oddHBand="0" w:evenHBand="0" w:firstRowFirstColumn="0" w:firstRowLastColumn="0" w:lastRowFirstColumn="0" w:lastRowLastColumn="0"/>
            <w:tcW w:w="1101" w:type="pct"/>
            <w:gridSpan w:val="2"/>
            <w:tcBorders>
              <w:top w:val="single" w:sz="4" w:space="0" w:color="auto"/>
            </w:tcBorders>
          </w:tcPr>
          <w:p w:rsidR="00BB590B" w:rsidRDefault="00D22AAA">
            <w:pPr>
              <w:pStyle w:val="Normal-11pt-table"/>
              <w:rPr>
                <w:noProof/>
              </w:rPr>
            </w:pPr>
            <w:r>
              <w:rPr>
                <w:noProof/>
              </w:rPr>
              <w:t xml:space="preserve">Container allowed to continue to destination facility once consent given by all C.A.’s involved. </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14/01/2015</w:t>
            </w:r>
          </w:p>
        </w:tc>
        <w:tc>
          <w:tcPr>
            <w:tcW w:w="45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Belgium</w:t>
            </w:r>
          </w:p>
        </w:tc>
        <w:tc>
          <w:tcPr>
            <w:tcW w:w="765" w:type="pct"/>
            <w:gridSpan w:val="2"/>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Mixed w</w:t>
            </w:r>
            <w:r>
              <w:rPr>
                <w:noProof/>
              </w:rPr>
              <w:t>aste</w:t>
            </w:r>
          </w:p>
        </w:tc>
        <w:tc>
          <w:tcPr>
            <w:tcW w:w="492" w:type="pct"/>
            <w:gridSpan w:val="2"/>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465</w:t>
            </w:r>
          </w:p>
        </w:tc>
        <w:tc>
          <w:tcPr>
            <w:tcW w:w="929" w:type="pct"/>
            <w:gridSpan w:val="2"/>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Belgian Authorities inspected the material which was labelled as waste paper and classified it as mixed waste.</w:t>
            </w:r>
          </w:p>
        </w:tc>
        <w:tc>
          <w:tcPr>
            <w:cnfStyle w:val="000100000000" w:firstRow="0" w:lastRow="0" w:firstColumn="0" w:lastColumn="1" w:oddVBand="0" w:evenVBand="0" w:oddHBand="0" w:evenHBand="0" w:firstRowFirstColumn="0" w:firstRowLastColumn="0" w:lastRowFirstColumn="0" w:lastRowLastColumn="0"/>
            <w:tcW w:w="1101" w:type="pct"/>
            <w:gridSpan w:val="2"/>
          </w:tcPr>
          <w:p w:rsidR="00BB590B" w:rsidRDefault="00D22AAA">
            <w:pPr>
              <w:pStyle w:val="Normal-11pt-table"/>
              <w:rPr>
                <w:noProof/>
              </w:rPr>
            </w:pPr>
            <w:r>
              <w:rPr>
                <w:noProof/>
              </w:rPr>
              <w:t>Returned to origin</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04/02/2015</w:t>
            </w:r>
          </w:p>
        </w:tc>
        <w:tc>
          <w:tcPr>
            <w:tcW w:w="45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Netherlands</w:t>
            </w:r>
          </w:p>
        </w:tc>
        <w:tc>
          <w:tcPr>
            <w:tcW w:w="765" w:type="pct"/>
            <w:gridSpan w:val="2"/>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Used Vehicles &amp; Vehicle Parts</w:t>
            </w:r>
          </w:p>
        </w:tc>
        <w:tc>
          <w:tcPr>
            <w:tcW w:w="492" w:type="pct"/>
            <w:gridSpan w:val="2"/>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25</w:t>
            </w:r>
          </w:p>
        </w:tc>
        <w:tc>
          <w:tcPr>
            <w:tcW w:w="929" w:type="pct"/>
            <w:gridSpan w:val="2"/>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 xml:space="preserve">Container stopped and searched by ILT. Found to contain used vehicles and used vehicle parts. Considered waste by ILT. </w:t>
            </w:r>
          </w:p>
        </w:tc>
        <w:tc>
          <w:tcPr>
            <w:cnfStyle w:val="000100000000" w:firstRow="0" w:lastRow="0" w:firstColumn="0" w:lastColumn="1" w:oddVBand="0" w:evenVBand="0" w:oddHBand="0" w:evenHBand="0" w:firstRowFirstColumn="0" w:firstRowLastColumn="0" w:lastRowFirstColumn="0" w:lastRowLastColumn="0"/>
            <w:tcW w:w="1101" w:type="pct"/>
            <w:gridSpan w:val="2"/>
          </w:tcPr>
          <w:p w:rsidR="00BB590B" w:rsidRDefault="00D22AAA">
            <w:pPr>
              <w:pStyle w:val="Normal-11pt-table"/>
              <w:rPr>
                <w:noProof/>
              </w:rPr>
            </w:pPr>
            <w:r>
              <w:rPr>
                <w:noProof/>
              </w:rPr>
              <w:t>Returned to origin</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12/02/2015</w:t>
            </w:r>
          </w:p>
        </w:tc>
        <w:tc>
          <w:tcPr>
            <w:tcW w:w="45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Belgium</w:t>
            </w:r>
          </w:p>
        </w:tc>
        <w:tc>
          <w:tcPr>
            <w:tcW w:w="765" w:type="pct"/>
            <w:gridSpan w:val="2"/>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A4070/08 01 11*/08 01 13*/08 01 15*/08 01 17*/08 01 19*</w:t>
            </w:r>
          </w:p>
        </w:tc>
        <w:tc>
          <w:tcPr>
            <w:tcW w:w="492" w:type="pct"/>
            <w:gridSpan w:val="2"/>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25</w:t>
            </w:r>
          </w:p>
        </w:tc>
        <w:tc>
          <w:tcPr>
            <w:tcW w:w="929" w:type="pct"/>
            <w:gridSpan w:val="2"/>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 xml:space="preserve">Flashpoint of the waste was too low. </w:t>
            </w:r>
            <w:r>
              <w:rPr>
                <w:noProof/>
              </w:rPr>
              <w:t>Shipment rejected by consignee.</w:t>
            </w:r>
          </w:p>
        </w:tc>
        <w:tc>
          <w:tcPr>
            <w:cnfStyle w:val="000100000000" w:firstRow="0" w:lastRow="0" w:firstColumn="0" w:lastColumn="1" w:oddVBand="0" w:evenVBand="0" w:oddHBand="0" w:evenHBand="0" w:firstRowFirstColumn="0" w:firstRowLastColumn="0" w:lastRowFirstColumn="0" w:lastRowLastColumn="0"/>
            <w:tcW w:w="1101" w:type="pct"/>
            <w:gridSpan w:val="2"/>
          </w:tcPr>
          <w:p w:rsidR="00BB590B" w:rsidRDefault="00D22AAA">
            <w:pPr>
              <w:pStyle w:val="Normal-11pt-table"/>
              <w:rPr>
                <w:noProof/>
              </w:rPr>
            </w:pPr>
            <w:r>
              <w:rPr>
                <w:noProof/>
              </w:rPr>
              <w:t xml:space="preserve">Alternative recovery facility located and rejected waste was transfered to this new facility under IE316245/Load 57. </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19/02/2015</w:t>
            </w:r>
          </w:p>
        </w:tc>
        <w:tc>
          <w:tcPr>
            <w:tcW w:w="45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Germany/Austria</w:t>
            </w:r>
          </w:p>
        </w:tc>
        <w:tc>
          <w:tcPr>
            <w:tcW w:w="765" w:type="pct"/>
            <w:gridSpan w:val="2"/>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A4070/08 01 11*/20 01 27*</w:t>
            </w:r>
          </w:p>
        </w:tc>
        <w:tc>
          <w:tcPr>
            <w:tcW w:w="492" w:type="pct"/>
            <w:gridSpan w:val="2"/>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22</w:t>
            </w:r>
          </w:p>
        </w:tc>
        <w:tc>
          <w:tcPr>
            <w:tcW w:w="929" w:type="pct"/>
            <w:gridSpan w:val="2"/>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 xml:space="preserve">Load 3 inspected by police in Munster, Germany. </w:t>
            </w:r>
            <w:r>
              <w:rPr>
                <w:noProof/>
              </w:rPr>
              <w:t>Additional waste found which had not be detailed on the notification.</w:t>
            </w:r>
          </w:p>
        </w:tc>
        <w:tc>
          <w:tcPr>
            <w:cnfStyle w:val="000100000000" w:firstRow="0" w:lastRow="0" w:firstColumn="0" w:lastColumn="1" w:oddVBand="0" w:evenVBand="0" w:oddHBand="0" w:evenHBand="0" w:firstRowFirstColumn="0" w:firstRowLastColumn="0" w:lastRowFirstColumn="0" w:lastRowLastColumn="0"/>
            <w:tcW w:w="1101" w:type="pct"/>
            <w:gridSpan w:val="2"/>
          </w:tcPr>
          <w:p w:rsidR="00BB590B" w:rsidRDefault="00D22AAA">
            <w:pPr>
              <w:pStyle w:val="Normal-11pt-table"/>
              <w:rPr>
                <w:noProof/>
              </w:rPr>
            </w:pPr>
            <w:r>
              <w:rPr>
                <w:noProof/>
              </w:rPr>
              <w:t>Returned to origin</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18/03/2015</w:t>
            </w:r>
          </w:p>
        </w:tc>
        <w:tc>
          <w:tcPr>
            <w:tcW w:w="45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Netherlands/Dubai</w:t>
            </w:r>
          </w:p>
        </w:tc>
        <w:tc>
          <w:tcPr>
            <w:tcW w:w="765" w:type="pct"/>
            <w:gridSpan w:val="2"/>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Used Vehicles &amp; Vehicle Parts</w:t>
            </w:r>
          </w:p>
        </w:tc>
        <w:tc>
          <w:tcPr>
            <w:tcW w:w="492" w:type="pct"/>
            <w:gridSpan w:val="2"/>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25</w:t>
            </w:r>
          </w:p>
        </w:tc>
        <w:tc>
          <w:tcPr>
            <w:tcW w:w="929" w:type="pct"/>
            <w:gridSpan w:val="2"/>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Container stopped and searched by ILT.No TFS documentation present.</w:t>
            </w:r>
          </w:p>
        </w:tc>
        <w:tc>
          <w:tcPr>
            <w:cnfStyle w:val="000100000000" w:firstRow="0" w:lastRow="0" w:firstColumn="0" w:lastColumn="1" w:oddVBand="0" w:evenVBand="0" w:oddHBand="0" w:evenHBand="0" w:firstRowFirstColumn="0" w:firstRowLastColumn="0" w:lastRowFirstColumn="0" w:lastRowLastColumn="0"/>
            <w:tcW w:w="1101" w:type="pct"/>
            <w:gridSpan w:val="2"/>
          </w:tcPr>
          <w:p w:rsidR="00BB590B" w:rsidRDefault="00D22AAA">
            <w:pPr>
              <w:pStyle w:val="Normal-11pt-table"/>
              <w:rPr>
                <w:noProof/>
              </w:rPr>
            </w:pPr>
            <w:r>
              <w:rPr>
                <w:noProof/>
              </w:rPr>
              <w:t>Returned to origin</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20/03/2015</w:t>
            </w:r>
          </w:p>
        </w:tc>
        <w:tc>
          <w:tcPr>
            <w:tcW w:w="45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Netherlands</w:t>
            </w:r>
          </w:p>
        </w:tc>
        <w:tc>
          <w:tcPr>
            <w:tcW w:w="765" w:type="pct"/>
            <w:gridSpan w:val="2"/>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Mixed waste</w:t>
            </w:r>
          </w:p>
        </w:tc>
        <w:tc>
          <w:tcPr>
            <w:tcW w:w="492" w:type="pct"/>
            <w:gridSpan w:val="2"/>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440</w:t>
            </w:r>
          </w:p>
        </w:tc>
        <w:tc>
          <w:tcPr>
            <w:tcW w:w="929" w:type="pct"/>
            <w:gridSpan w:val="2"/>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Dutch Authorities inspected the material which was travelling as waste paper under Annex VII. Classified it as mixed waste.</w:t>
            </w:r>
          </w:p>
        </w:tc>
        <w:tc>
          <w:tcPr>
            <w:cnfStyle w:val="000100000000" w:firstRow="0" w:lastRow="0" w:firstColumn="0" w:lastColumn="1" w:oddVBand="0" w:evenVBand="0" w:oddHBand="0" w:evenHBand="0" w:firstRowFirstColumn="0" w:firstRowLastColumn="0" w:lastRowFirstColumn="0" w:lastRowLastColumn="0"/>
            <w:tcW w:w="1101" w:type="pct"/>
            <w:gridSpan w:val="2"/>
          </w:tcPr>
          <w:p w:rsidR="00BB590B" w:rsidRDefault="00D22AAA">
            <w:pPr>
              <w:pStyle w:val="Normal-11pt-table"/>
              <w:rPr>
                <w:noProof/>
              </w:rPr>
            </w:pPr>
            <w:r>
              <w:rPr>
                <w:noProof/>
              </w:rPr>
              <w:t>Returned to origin</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06/04/2015</w:t>
            </w:r>
          </w:p>
        </w:tc>
        <w:tc>
          <w:tcPr>
            <w:tcW w:w="45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Netherlands/China</w:t>
            </w:r>
          </w:p>
        </w:tc>
        <w:tc>
          <w:tcPr>
            <w:tcW w:w="765" w:type="pct"/>
            <w:gridSpan w:val="2"/>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Mixed waste</w:t>
            </w:r>
          </w:p>
        </w:tc>
        <w:tc>
          <w:tcPr>
            <w:tcW w:w="492" w:type="pct"/>
            <w:gridSpan w:val="2"/>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220</w:t>
            </w:r>
          </w:p>
        </w:tc>
        <w:tc>
          <w:tcPr>
            <w:tcW w:w="929" w:type="pct"/>
            <w:gridSpan w:val="2"/>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 xml:space="preserve">Dutch Authorities inspected the </w:t>
            </w:r>
            <w:r>
              <w:rPr>
                <w:noProof/>
              </w:rPr>
              <w:t>material which was travelling as waste paper under Annex VII. Classified it as mixed waste.</w:t>
            </w:r>
          </w:p>
        </w:tc>
        <w:tc>
          <w:tcPr>
            <w:cnfStyle w:val="000100000000" w:firstRow="0" w:lastRow="0" w:firstColumn="0" w:lastColumn="1" w:oddVBand="0" w:evenVBand="0" w:oddHBand="0" w:evenHBand="0" w:firstRowFirstColumn="0" w:firstRowLastColumn="0" w:lastRowFirstColumn="0" w:lastRowLastColumn="0"/>
            <w:tcW w:w="1101" w:type="pct"/>
            <w:gridSpan w:val="2"/>
          </w:tcPr>
          <w:p w:rsidR="00BB590B" w:rsidRDefault="00D22AAA">
            <w:pPr>
              <w:pStyle w:val="Normal-11pt-table"/>
              <w:rPr>
                <w:noProof/>
              </w:rPr>
            </w:pPr>
            <w:r>
              <w:rPr>
                <w:noProof/>
              </w:rPr>
              <w:t>Returned to origin</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09/04/2015</w:t>
            </w:r>
          </w:p>
        </w:tc>
        <w:tc>
          <w:tcPr>
            <w:tcW w:w="45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Netherlands/India</w:t>
            </w:r>
          </w:p>
        </w:tc>
        <w:tc>
          <w:tcPr>
            <w:tcW w:w="765" w:type="pct"/>
            <w:gridSpan w:val="2"/>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Mixed waste</w:t>
            </w:r>
          </w:p>
        </w:tc>
        <w:tc>
          <w:tcPr>
            <w:tcW w:w="492" w:type="pct"/>
            <w:gridSpan w:val="2"/>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220</w:t>
            </w:r>
          </w:p>
        </w:tc>
        <w:tc>
          <w:tcPr>
            <w:tcW w:w="929" w:type="pct"/>
            <w:gridSpan w:val="2"/>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Dutch Authorities inspected the material which was travelling as waste paper under Annex VII. Clas</w:t>
            </w:r>
            <w:r>
              <w:rPr>
                <w:noProof/>
              </w:rPr>
              <w:t>sified it as mixed waste.</w:t>
            </w:r>
          </w:p>
        </w:tc>
        <w:tc>
          <w:tcPr>
            <w:cnfStyle w:val="000100000000" w:firstRow="0" w:lastRow="0" w:firstColumn="0" w:lastColumn="1" w:oddVBand="0" w:evenVBand="0" w:oddHBand="0" w:evenHBand="0" w:firstRowFirstColumn="0" w:firstRowLastColumn="0" w:lastRowFirstColumn="0" w:lastRowLastColumn="0"/>
            <w:tcW w:w="1101" w:type="pct"/>
            <w:gridSpan w:val="2"/>
          </w:tcPr>
          <w:p w:rsidR="00BB590B" w:rsidRDefault="00D22AAA">
            <w:pPr>
              <w:pStyle w:val="Normal-11pt-table"/>
              <w:rPr>
                <w:noProof/>
              </w:rPr>
            </w:pPr>
            <w:r>
              <w:rPr>
                <w:noProof/>
              </w:rPr>
              <w:t>Returned to origin</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13/04/2015</w:t>
            </w:r>
          </w:p>
        </w:tc>
        <w:tc>
          <w:tcPr>
            <w:tcW w:w="45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Germany</w:t>
            </w:r>
          </w:p>
        </w:tc>
        <w:tc>
          <w:tcPr>
            <w:tcW w:w="765" w:type="pct"/>
            <w:gridSpan w:val="2"/>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A4010/07 05 11*</w:t>
            </w:r>
          </w:p>
        </w:tc>
        <w:tc>
          <w:tcPr>
            <w:tcW w:w="492" w:type="pct"/>
            <w:gridSpan w:val="2"/>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50</w:t>
            </w:r>
          </w:p>
        </w:tc>
        <w:tc>
          <w:tcPr>
            <w:tcW w:w="929" w:type="pct"/>
            <w:gridSpan w:val="2"/>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The Germany authorities believed that load 27 and 28 had not been notified correctly.</w:t>
            </w:r>
          </w:p>
        </w:tc>
        <w:tc>
          <w:tcPr>
            <w:cnfStyle w:val="000100000000" w:firstRow="0" w:lastRow="0" w:firstColumn="0" w:lastColumn="1" w:oddVBand="0" w:evenVBand="0" w:oddHBand="0" w:evenHBand="0" w:firstRowFirstColumn="0" w:firstRowLastColumn="0" w:lastRowFirstColumn="0" w:lastRowLastColumn="0"/>
            <w:tcW w:w="1101" w:type="pct"/>
            <w:gridSpan w:val="2"/>
          </w:tcPr>
          <w:p w:rsidR="00BB590B" w:rsidRDefault="00D22AAA">
            <w:pPr>
              <w:pStyle w:val="Normal-11pt-table"/>
              <w:rPr>
                <w:noProof/>
              </w:rPr>
            </w:pPr>
            <w:r>
              <w:rPr>
                <w:noProof/>
              </w:rPr>
              <w:t>Returned to origin</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16/04/2015</w:t>
            </w:r>
          </w:p>
        </w:tc>
        <w:tc>
          <w:tcPr>
            <w:tcW w:w="45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Scotland</w:t>
            </w:r>
          </w:p>
        </w:tc>
        <w:tc>
          <w:tcPr>
            <w:tcW w:w="765" w:type="pct"/>
            <w:gridSpan w:val="2"/>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Mixed waste</w:t>
            </w:r>
          </w:p>
        </w:tc>
        <w:tc>
          <w:tcPr>
            <w:tcW w:w="492" w:type="pct"/>
            <w:gridSpan w:val="2"/>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25</w:t>
            </w:r>
          </w:p>
        </w:tc>
        <w:tc>
          <w:tcPr>
            <w:tcW w:w="929" w:type="pct"/>
            <w:gridSpan w:val="2"/>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 xml:space="preserve">Scottish Authorities </w:t>
            </w:r>
            <w:r>
              <w:rPr>
                <w:noProof/>
              </w:rPr>
              <w:t>inspected the material which was travelling as waste plastic under Annex VII. Classified it as mixed waste.</w:t>
            </w:r>
          </w:p>
        </w:tc>
        <w:tc>
          <w:tcPr>
            <w:cnfStyle w:val="000100000000" w:firstRow="0" w:lastRow="0" w:firstColumn="0" w:lastColumn="1" w:oddVBand="0" w:evenVBand="0" w:oddHBand="0" w:evenHBand="0" w:firstRowFirstColumn="0" w:firstRowLastColumn="0" w:lastRowFirstColumn="0" w:lastRowLastColumn="0"/>
            <w:tcW w:w="1101" w:type="pct"/>
            <w:gridSpan w:val="2"/>
          </w:tcPr>
          <w:p w:rsidR="00BB590B" w:rsidRDefault="00D22AAA">
            <w:pPr>
              <w:pStyle w:val="Normal-11pt-table"/>
              <w:rPr>
                <w:noProof/>
              </w:rPr>
            </w:pPr>
            <w:r>
              <w:rPr>
                <w:noProof/>
              </w:rPr>
              <w:t>Returned to origin</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01/05/2015</w:t>
            </w:r>
          </w:p>
        </w:tc>
        <w:tc>
          <w:tcPr>
            <w:tcW w:w="45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Netherlands</w:t>
            </w:r>
          </w:p>
        </w:tc>
        <w:tc>
          <w:tcPr>
            <w:tcW w:w="765" w:type="pct"/>
            <w:gridSpan w:val="2"/>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Mixed waste</w:t>
            </w:r>
          </w:p>
        </w:tc>
        <w:tc>
          <w:tcPr>
            <w:tcW w:w="492" w:type="pct"/>
            <w:gridSpan w:val="2"/>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200</w:t>
            </w:r>
          </w:p>
        </w:tc>
        <w:tc>
          <w:tcPr>
            <w:tcW w:w="929" w:type="pct"/>
            <w:gridSpan w:val="2"/>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Dutch Authorities inspected the material which was travelling as waste paper under Annex</w:t>
            </w:r>
            <w:r>
              <w:rPr>
                <w:noProof/>
              </w:rPr>
              <w:t xml:space="preserve"> VII. Classified it as mixed waste.</w:t>
            </w:r>
          </w:p>
        </w:tc>
        <w:tc>
          <w:tcPr>
            <w:cnfStyle w:val="000100000000" w:firstRow="0" w:lastRow="0" w:firstColumn="0" w:lastColumn="1" w:oddVBand="0" w:evenVBand="0" w:oddHBand="0" w:evenHBand="0" w:firstRowFirstColumn="0" w:firstRowLastColumn="0" w:lastRowFirstColumn="0" w:lastRowLastColumn="0"/>
            <w:tcW w:w="1101" w:type="pct"/>
            <w:gridSpan w:val="2"/>
          </w:tcPr>
          <w:p w:rsidR="00BB590B" w:rsidRDefault="00D22AAA">
            <w:pPr>
              <w:pStyle w:val="Normal-11pt-table"/>
              <w:rPr>
                <w:noProof/>
              </w:rPr>
            </w:pPr>
            <w:r>
              <w:rPr>
                <w:noProof/>
              </w:rPr>
              <w:t>Returned to origin</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07/05/2015</w:t>
            </w:r>
          </w:p>
        </w:tc>
        <w:tc>
          <w:tcPr>
            <w:tcW w:w="45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Netherlands</w:t>
            </w:r>
          </w:p>
        </w:tc>
        <w:tc>
          <w:tcPr>
            <w:tcW w:w="765" w:type="pct"/>
            <w:gridSpan w:val="2"/>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Mixed waste</w:t>
            </w:r>
          </w:p>
        </w:tc>
        <w:tc>
          <w:tcPr>
            <w:tcW w:w="492" w:type="pct"/>
            <w:gridSpan w:val="2"/>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175</w:t>
            </w:r>
          </w:p>
        </w:tc>
        <w:tc>
          <w:tcPr>
            <w:tcW w:w="929" w:type="pct"/>
            <w:gridSpan w:val="2"/>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Dutch Authorities inspected the material which was travelling as waste paper under Annex VII. Classified it as mixed waste.</w:t>
            </w:r>
          </w:p>
        </w:tc>
        <w:tc>
          <w:tcPr>
            <w:cnfStyle w:val="000100000000" w:firstRow="0" w:lastRow="0" w:firstColumn="0" w:lastColumn="1" w:oddVBand="0" w:evenVBand="0" w:oddHBand="0" w:evenHBand="0" w:firstRowFirstColumn="0" w:firstRowLastColumn="0" w:lastRowFirstColumn="0" w:lastRowLastColumn="0"/>
            <w:tcW w:w="1101" w:type="pct"/>
            <w:gridSpan w:val="2"/>
          </w:tcPr>
          <w:p w:rsidR="00BB590B" w:rsidRDefault="00D22AAA">
            <w:pPr>
              <w:pStyle w:val="Normal-11pt-table"/>
              <w:rPr>
                <w:noProof/>
              </w:rPr>
            </w:pPr>
            <w:r>
              <w:rPr>
                <w:noProof/>
              </w:rPr>
              <w:t>Returned to origin</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15/05/2015</w:t>
            </w:r>
          </w:p>
        </w:tc>
        <w:tc>
          <w:tcPr>
            <w:tcW w:w="45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Netherlands/China</w:t>
            </w:r>
          </w:p>
        </w:tc>
        <w:tc>
          <w:tcPr>
            <w:tcW w:w="765" w:type="pct"/>
            <w:gridSpan w:val="2"/>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Mixed waste</w:t>
            </w:r>
          </w:p>
        </w:tc>
        <w:tc>
          <w:tcPr>
            <w:tcW w:w="492" w:type="pct"/>
            <w:gridSpan w:val="2"/>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375</w:t>
            </w:r>
          </w:p>
        </w:tc>
        <w:tc>
          <w:tcPr>
            <w:tcW w:w="929" w:type="pct"/>
            <w:gridSpan w:val="2"/>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Dutch Authorities inspected the material which was travelling as waste paper under Annex VII. Classified it as mixed waste.</w:t>
            </w:r>
          </w:p>
        </w:tc>
        <w:tc>
          <w:tcPr>
            <w:cnfStyle w:val="000100000000" w:firstRow="0" w:lastRow="0" w:firstColumn="0" w:lastColumn="1" w:oddVBand="0" w:evenVBand="0" w:oddHBand="0" w:evenHBand="0" w:firstRowFirstColumn="0" w:firstRowLastColumn="0" w:lastRowFirstColumn="0" w:lastRowLastColumn="0"/>
            <w:tcW w:w="1101" w:type="pct"/>
            <w:gridSpan w:val="2"/>
          </w:tcPr>
          <w:p w:rsidR="00BB590B" w:rsidRDefault="00D22AAA">
            <w:pPr>
              <w:pStyle w:val="Normal-11pt-table"/>
              <w:rPr>
                <w:noProof/>
              </w:rPr>
            </w:pPr>
            <w:r>
              <w:rPr>
                <w:noProof/>
              </w:rPr>
              <w:t>Returned to origin</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noProof/>
              </w:rPr>
            </w:pPr>
          </w:p>
        </w:tc>
        <w:tc>
          <w:tcPr>
            <w:tcW w:w="472"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03/07/2015</w:t>
            </w:r>
          </w:p>
        </w:tc>
        <w:tc>
          <w:tcPr>
            <w:tcW w:w="45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Netherlands/India</w:t>
            </w:r>
          </w:p>
        </w:tc>
        <w:tc>
          <w:tcPr>
            <w:tcW w:w="765" w:type="pct"/>
            <w:gridSpan w:val="2"/>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Mixed waste</w:t>
            </w:r>
          </w:p>
        </w:tc>
        <w:tc>
          <w:tcPr>
            <w:tcW w:w="492" w:type="pct"/>
            <w:gridSpan w:val="2"/>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125</w:t>
            </w:r>
          </w:p>
        </w:tc>
        <w:tc>
          <w:tcPr>
            <w:tcW w:w="929" w:type="pct"/>
            <w:gridSpan w:val="2"/>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 xml:space="preserve">Dutch Authorities inspected the </w:t>
            </w:r>
            <w:r>
              <w:rPr>
                <w:noProof/>
              </w:rPr>
              <w:t>material which was travelling as waste paper under Annex VII. Classified it as mixed waste.</w:t>
            </w:r>
          </w:p>
        </w:tc>
        <w:tc>
          <w:tcPr>
            <w:cnfStyle w:val="000100000000" w:firstRow="0" w:lastRow="0" w:firstColumn="0" w:lastColumn="1" w:oddVBand="0" w:evenVBand="0" w:oddHBand="0" w:evenHBand="0" w:firstRowFirstColumn="0" w:firstRowLastColumn="0" w:lastRowFirstColumn="0" w:lastRowLastColumn="0"/>
            <w:tcW w:w="1101" w:type="pct"/>
            <w:gridSpan w:val="2"/>
          </w:tcPr>
          <w:p w:rsidR="00BB590B" w:rsidRDefault="00D22AAA">
            <w:pPr>
              <w:pStyle w:val="Normal-11pt-table"/>
              <w:rPr>
                <w:noProof/>
              </w:rPr>
            </w:pPr>
            <w:r>
              <w:rPr>
                <w:noProof/>
              </w:rPr>
              <w:t>Returned to origin</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Borders>
              <w:bottom w:val="single" w:sz="4" w:space="0" w:color="auto"/>
            </w:tcBorders>
          </w:tcPr>
          <w:p w:rsidR="00BB590B" w:rsidRDefault="00BB590B">
            <w:pPr>
              <w:pStyle w:val="Normal-11pt-table"/>
              <w:rPr>
                <w:noProof/>
              </w:rPr>
            </w:pPr>
          </w:p>
        </w:tc>
        <w:tc>
          <w:tcPr>
            <w:tcW w:w="472" w:type="pct"/>
            <w:tcBorders>
              <w:top w:val="dotted" w:sz="4" w:space="0" w:color="A6A6A6" w:themeColor="background1" w:themeShade="A6"/>
              <w:bottom w:val="single" w:sz="4" w:space="0" w:color="auto"/>
            </w:tcBorders>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01/09/2015</w:t>
            </w:r>
          </w:p>
        </w:tc>
        <w:tc>
          <w:tcPr>
            <w:tcW w:w="457" w:type="pct"/>
            <w:tcBorders>
              <w:top w:val="dotted" w:sz="4" w:space="0" w:color="A6A6A6" w:themeColor="background1" w:themeShade="A6"/>
              <w:bottom w:val="single" w:sz="4" w:space="0" w:color="auto"/>
            </w:tcBorders>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Netherlands</w:t>
            </w:r>
          </w:p>
        </w:tc>
        <w:tc>
          <w:tcPr>
            <w:tcW w:w="765" w:type="pct"/>
            <w:gridSpan w:val="2"/>
            <w:tcBorders>
              <w:top w:val="dotted" w:sz="4" w:space="0" w:color="A6A6A6" w:themeColor="background1" w:themeShade="A6"/>
              <w:bottom w:val="single" w:sz="4" w:space="0" w:color="auto"/>
            </w:tcBorders>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Used  Vehicle Parts</w:t>
            </w:r>
          </w:p>
        </w:tc>
        <w:tc>
          <w:tcPr>
            <w:tcW w:w="492" w:type="pct"/>
            <w:gridSpan w:val="2"/>
            <w:tcBorders>
              <w:top w:val="dotted" w:sz="4" w:space="0" w:color="A6A6A6" w:themeColor="background1" w:themeShade="A6"/>
              <w:bottom w:val="single" w:sz="4" w:space="0" w:color="auto"/>
            </w:tcBorders>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25</w:t>
            </w:r>
          </w:p>
        </w:tc>
        <w:tc>
          <w:tcPr>
            <w:tcW w:w="929" w:type="pct"/>
            <w:gridSpan w:val="2"/>
            <w:tcBorders>
              <w:top w:val="dotted" w:sz="4" w:space="0" w:color="A6A6A6" w:themeColor="background1" w:themeShade="A6"/>
              <w:bottom w:val="single" w:sz="4" w:space="0" w:color="auto"/>
            </w:tcBorders>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Dutch Authorities inspected the material and classified it as waste.</w:t>
            </w:r>
          </w:p>
        </w:tc>
        <w:tc>
          <w:tcPr>
            <w:cnfStyle w:val="000100000000" w:firstRow="0" w:lastRow="0" w:firstColumn="0" w:lastColumn="1" w:oddVBand="0" w:evenVBand="0" w:oddHBand="0" w:evenHBand="0" w:firstRowFirstColumn="0" w:firstRowLastColumn="0" w:lastRowFirstColumn="0" w:lastRowLastColumn="0"/>
            <w:tcW w:w="1101" w:type="pct"/>
            <w:gridSpan w:val="2"/>
            <w:tcBorders>
              <w:top w:val="dotted" w:sz="4" w:space="0" w:color="A6A6A6" w:themeColor="background1" w:themeShade="A6"/>
              <w:bottom w:val="single" w:sz="4" w:space="0" w:color="auto"/>
            </w:tcBorders>
          </w:tcPr>
          <w:p w:rsidR="00BB590B" w:rsidRDefault="00D22AAA">
            <w:pPr>
              <w:pStyle w:val="Normal-11pt-table"/>
              <w:rPr>
                <w:noProof/>
              </w:rPr>
            </w:pPr>
            <w:r>
              <w:rPr>
                <w:noProof/>
              </w:rPr>
              <w:t>Returned to origin</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tcBorders>
              <w:top w:val="single" w:sz="4" w:space="0" w:color="auto"/>
            </w:tcBorders>
          </w:tcPr>
          <w:p w:rsidR="00BB590B" w:rsidRDefault="00D22AAA">
            <w:pPr>
              <w:pStyle w:val="Normal-11pt-table"/>
              <w:rPr>
                <w:noProof/>
              </w:rPr>
            </w:pPr>
            <w:r>
              <w:rPr>
                <w:noProof/>
              </w:rPr>
              <w:t xml:space="preserve">Italy </w:t>
            </w:r>
            <w:r>
              <w:rPr>
                <w:noProof/>
              </w:rPr>
              <w:t>(2013-2015)</w:t>
            </w:r>
          </w:p>
        </w:tc>
        <w:tc>
          <w:tcPr>
            <w:cnfStyle w:val="000100000000" w:firstRow="0" w:lastRow="0" w:firstColumn="0" w:lastColumn="1" w:oddVBand="0" w:evenVBand="0" w:oddHBand="0" w:evenHBand="0" w:firstRowFirstColumn="0" w:firstRowLastColumn="0" w:lastRowFirstColumn="0" w:lastRowLastColumn="0"/>
            <w:tcW w:w="4216" w:type="pct"/>
            <w:gridSpan w:val="10"/>
            <w:tcBorders>
              <w:top w:val="single" w:sz="4" w:space="0" w:color="auto"/>
            </w:tcBorders>
          </w:tcPr>
          <w:p w:rsidR="00BB590B" w:rsidRDefault="00D22AAA">
            <w:pPr>
              <w:pStyle w:val="Normal-11pt-table"/>
              <w:rPr>
                <w:noProof/>
              </w:rPr>
            </w:pPr>
            <w:r>
              <w:rPr>
                <w:noProof/>
              </w:rPr>
              <w:t>No cases reported</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tcPr>
          <w:p w:rsidR="00BB590B" w:rsidRDefault="00D22AAA">
            <w:pPr>
              <w:pStyle w:val="Normal-11pt-table"/>
              <w:rPr>
                <w:noProof/>
              </w:rPr>
            </w:pPr>
            <w:r>
              <w:rPr>
                <w:noProof/>
              </w:rPr>
              <w:t>Latvia (2013-2015)</w:t>
            </w:r>
          </w:p>
        </w:tc>
        <w:tc>
          <w:tcPr>
            <w:cnfStyle w:val="000100000000" w:firstRow="0" w:lastRow="0" w:firstColumn="0" w:lastColumn="1" w:oddVBand="0" w:evenVBand="0" w:oddHBand="0" w:evenHBand="0" w:firstRowFirstColumn="0" w:firstRowLastColumn="0" w:lastRowFirstColumn="0" w:lastRowLastColumn="0"/>
            <w:tcW w:w="4216" w:type="pct"/>
            <w:gridSpan w:val="10"/>
          </w:tcPr>
          <w:p w:rsidR="00BB590B" w:rsidRDefault="00D22AAA">
            <w:pPr>
              <w:pStyle w:val="Normal-11pt-table"/>
              <w:rPr>
                <w:noProof/>
              </w:rPr>
            </w:pPr>
            <w:r>
              <w:rPr>
                <w:noProof/>
              </w:rPr>
              <w:t>No cases reported</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tcPr>
          <w:p w:rsidR="00BB590B" w:rsidRDefault="00D22AAA">
            <w:pPr>
              <w:pStyle w:val="Normal-11pt-table"/>
              <w:rPr>
                <w:noProof/>
              </w:rPr>
            </w:pPr>
            <w:r>
              <w:rPr>
                <w:noProof/>
              </w:rPr>
              <w:t>Lithuania (2013-2015)</w:t>
            </w:r>
          </w:p>
        </w:tc>
        <w:tc>
          <w:tcPr>
            <w:cnfStyle w:val="000100000000" w:firstRow="0" w:lastRow="0" w:firstColumn="0" w:lastColumn="1" w:oddVBand="0" w:evenVBand="0" w:oddHBand="0" w:evenHBand="0" w:firstRowFirstColumn="0" w:firstRowLastColumn="0" w:lastRowFirstColumn="0" w:lastRowLastColumn="0"/>
            <w:tcW w:w="4216" w:type="pct"/>
            <w:gridSpan w:val="10"/>
          </w:tcPr>
          <w:p w:rsidR="00BB590B" w:rsidRDefault="00D22AAA">
            <w:pPr>
              <w:pStyle w:val="Normal-11pt-table"/>
              <w:rPr>
                <w:noProof/>
              </w:rPr>
            </w:pPr>
            <w:r>
              <w:rPr>
                <w:noProof/>
              </w:rPr>
              <w:t>No cases reported</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tcPr>
          <w:p w:rsidR="00BB590B" w:rsidRDefault="00D22AAA">
            <w:pPr>
              <w:pStyle w:val="Normal-11pt-table"/>
              <w:rPr>
                <w:noProof/>
              </w:rPr>
            </w:pPr>
            <w:r>
              <w:rPr>
                <w:noProof/>
              </w:rPr>
              <w:t>Luxembourg (2013-2015)</w:t>
            </w:r>
          </w:p>
        </w:tc>
        <w:tc>
          <w:tcPr>
            <w:cnfStyle w:val="000100000000" w:firstRow="0" w:lastRow="0" w:firstColumn="0" w:lastColumn="1" w:oddVBand="0" w:evenVBand="0" w:oddHBand="0" w:evenHBand="0" w:firstRowFirstColumn="0" w:firstRowLastColumn="0" w:lastRowFirstColumn="0" w:lastRowLastColumn="0"/>
            <w:tcW w:w="4216" w:type="pct"/>
            <w:gridSpan w:val="10"/>
          </w:tcPr>
          <w:p w:rsidR="00BB590B" w:rsidRDefault="00D22AAA">
            <w:pPr>
              <w:pStyle w:val="Normal-11pt-table"/>
              <w:rPr>
                <w:noProof/>
              </w:rPr>
            </w:pPr>
            <w:r>
              <w:rPr>
                <w:noProof/>
              </w:rPr>
              <w:t>No cases reported</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tcPr>
          <w:p w:rsidR="00BB590B" w:rsidRDefault="00D22AAA">
            <w:pPr>
              <w:pStyle w:val="Normal-11pt-table"/>
              <w:rPr>
                <w:noProof/>
              </w:rPr>
            </w:pPr>
            <w:r>
              <w:rPr>
                <w:noProof/>
              </w:rPr>
              <w:t>Malta (2013-2015)</w:t>
            </w:r>
          </w:p>
        </w:tc>
        <w:tc>
          <w:tcPr>
            <w:cnfStyle w:val="000100000000" w:firstRow="0" w:lastRow="0" w:firstColumn="0" w:lastColumn="1" w:oddVBand="0" w:evenVBand="0" w:oddHBand="0" w:evenHBand="0" w:firstRowFirstColumn="0" w:firstRowLastColumn="0" w:lastRowFirstColumn="0" w:lastRowLastColumn="0"/>
            <w:tcW w:w="4216" w:type="pct"/>
            <w:gridSpan w:val="10"/>
          </w:tcPr>
          <w:p w:rsidR="00BB590B" w:rsidRDefault="00D22AAA">
            <w:pPr>
              <w:pStyle w:val="Normal-11pt-table"/>
              <w:rPr>
                <w:noProof/>
              </w:rPr>
            </w:pPr>
            <w:r>
              <w:rPr>
                <w:noProof/>
              </w:rPr>
              <w:t>No cases reported</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tcPr>
          <w:p w:rsidR="00BB590B" w:rsidRDefault="00D22AAA">
            <w:pPr>
              <w:pStyle w:val="Normal-11pt-table"/>
              <w:rPr>
                <w:noProof/>
              </w:rPr>
            </w:pPr>
            <w:r>
              <w:rPr>
                <w:b w:val="0"/>
                <w:noProof/>
              </w:rPr>
              <w:t>The</w:t>
            </w:r>
            <w:r>
              <w:rPr>
                <w:noProof/>
              </w:rPr>
              <w:t xml:space="preserve"> Netherlands (2013-2015)</w:t>
            </w:r>
          </w:p>
        </w:tc>
        <w:tc>
          <w:tcPr>
            <w:cnfStyle w:val="000100000000" w:firstRow="0" w:lastRow="0" w:firstColumn="0" w:lastColumn="1" w:oddVBand="0" w:evenVBand="0" w:oddHBand="0" w:evenHBand="0" w:firstRowFirstColumn="0" w:firstRowLastColumn="0" w:lastRowFirstColumn="0" w:lastRowLastColumn="0"/>
            <w:tcW w:w="4216" w:type="pct"/>
            <w:gridSpan w:val="10"/>
          </w:tcPr>
          <w:p w:rsidR="00BB590B" w:rsidRDefault="00D22AAA">
            <w:pPr>
              <w:pStyle w:val="Normal-11pt-table"/>
              <w:rPr>
                <w:noProof/>
              </w:rPr>
            </w:pPr>
            <w:r>
              <w:rPr>
                <w:rStyle w:val="Normal-11pt-TableBoldChar"/>
                <w:noProof/>
              </w:rPr>
              <w:t>2013 &amp; 2014</w:t>
            </w:r>
            <w:r>
              <w:rPr>
                <w:noProof/>
              </w:rPr>
              <w:t xml:space="preserve">: “The table which is uploaded is the table 5 of Annex IX of the reporting according to the European waste shipment Regulation (Regulation (EC) 1013/2006). Both hazardous and non-hazardous waste is mentioned in the table.” </w:t>
            </w:r>
          </w:p>
          <w:p w:rsidR="00BB590B" w:rsidRDefault="00D22AAA">
            <w:pPr>
              <w:pStyle w:val="Normal-11pt-table"/>
              <w:rPr>
                <w:noProof/>
              </w:rPr>
            </w:pPr>
            <w:r>
              <w:rPr>
                <w:rStyle w:val="Normal-11pt-TableBoldChar"/>
                <w:noProof/>
              </w:rPr>
              <w:t>2013</w:t>
            </w:r>
            <w:r>
              <w:rPr>
                <w:noProof/>
              </w:rPr>
              <w:t xml:space="preserve">: In total 158 cases are </w:t>
            </w:r>
            <w:r>
              <w:rPr>
                <w:noProof/>
              </w:rPr>
              <w:t>mentioned.</w:t>
            </w:r>
          </w:p>
          <w:p w:rsidR="00BB590B" w:rsidRDefault="00D22AAA">
            <w:pPr>
              <w:pStyle w:val="Normal-11pt-table"/>
              <w:rPr>
                <w:noProof/>
              </w:rPr>
            </w:pPr>
            <w:r>
              <w:rPr>
                <w:rStyle w:val="Normal-11pt-TableBoldChar"/>
                <w:noProof/>
              </w:rPr>
              <w:t>2015</w:t>
            </w:r>
            <w:r>
              <w:rPr>
                <w:noProof/>
              </w:rPr>
              <w:t>: “</w:t>
            </w:r>
            <w:r>
              <w:rPr>
                <w:rFonts w:eastAsia="TimesNewRomanPSMT"/>
                <w:noProof/>
              </w:rPr>
              <w:t>The uploaded document comes from annex IX table 5 of the WSR (Regulation (EC) 1013/2006)”</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tcPr>
          <w:p w:rsidR="00BB590B" w:rsidRDefault="00D22AAA">
            <w:pPr>
              <w:pStyle w:val="Normal-11pt-table"/>
              <w:rPr>
                <w:b w:val="0"/>
                <w:noProof/>
              </w:rPr>
            </w:pPr>
            <w:r>
              <w:rPr>
                <w:noProof/>
              </w:rPr>
              <w:t>Poland (2013-2015)</w:t>
            </w:r>
          </w:p>
        </w:tc>
        <w:tc>
          <w:tcPr>
            <w:cnfStyle w:val="000100000000" w:firstRow="0" w:lastRow="0" w:firstColumn="0" w:lastColumn="1" w:oddVBand="0" w:evenVBand="0" w:oddHBand="0" w:evenHBand="0" w:firstRowFirstColumn="0" w:firstRowLastColumn="0" w:lastRowFirstColumn="0" w:lastRowLastColumn="0"/>
            <w:tcW w:w="4216" w:type="pct"/>
            <w:gridSpan w:val="10"/>
          </w:tcPr>
          <w:p w:rsidR="00BB590B" w:rsidRDefault="00D22AAA">
            <w:pPr>
              <w:pStyle w:val="Normal-11pt-table"/>
              <w:rPr>
                <w:noProof/>
              </w:rPr>
            </w:pPr>
            <w:r>
              <w:rPr>
                <w:noProof/>
              </w:rPr>
              <w:t>No cases reported</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tcPr>
          <w:p w:rsidR="00BB590B" w:rsidRDefault="00D22AAA">
            <w:pPr>
              <w:pStyle w:val="Normal-11pt-table"/>
              <w:rPr>
                <w:noProof/>
              </w:rPr>
            </w:pPr>
            <w:r>
              <w:rPr>
                <w:noProof/>
              </w:rPr>
              <w:t>Portugal (2013-2015)</w:t>
            </w:r>
          </w:p>
        </w:tc>
        <w:tc>
          <w:tcPr>
            <w:cnfStyle w:val="000100000000" w:firstRow="0" w:lastRow="0" w:firstColumn="0" w:lastColumn="1" w:oddVBand="0" w:evenVBand="0" w:oddHBand="0" w:evenHBand="0" w:firstRowFirstColumn="0" w:firstRowLastColumn="0" w:lastRowFirstColumn="0" w:lastRowLastColumn="0"/>
            <w:tcW w:w="4216" w:type="pct"/>
            <w:gridSpan w:val="10"/>
          </w:tcPr>
          <w:p w:rsidR="00BB590B" w:rsidRDefault="00D22AAA">
            <w:pPr>
              <w:pStyle w:val="Normal-11pt-table"/>
              <w:rPr>
                <w:noProof/>
              </w:rPr>
            </w:pPr>
            <w:r>
              <w:rPr>
                <w:noProof/>
              </w:rPr>
              <w:t>No cases reported</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tcPr>
          <w:p w:rsidR="00BB590B" w:rsidRDefault="00D22AAA">
            <w:pPr>
              <w:pStyle w:val="Normal-11pt-table"/>
              <w:rPr>
                <w:noProof/>
              </w:rPr>
            </w:pPr>
            <w:r>
              <w:rPr>
                <w:noProof/>
              </w:rPr>
              <w:t>Romania (2013-2015)</w:t>
            </w:r>
          </w:p>
        </w:tc>
        <w:tc>
          <w:tcPr>
            <w:cnfStyle w:val="000100000000" w:firstRow="0" w:lastRow="0" w:firstColumn="0" w:lastColumn="1" w:oddVBand="0" w:evenVBand="0" w:oddHBand="0" w:evenHBand="0" w:firstRowFirstColumn="0" w:firstRowLastColumn="0" w:lastRowFirstColumn="0" w:lastRowLastColumn="0"/>
            <w:tcW w:w="4216" w:type="pct"/>
            <w:gridSpan w:val="10"/>
          </w:tcPr>
          <w:p w:rsidR="00BB590B" w:rsidRDefault="00D22AAA">
            <w:pPr>
              <w:pStyle w:val="Normal-11pt-table"/>
              <w:rPr>
                <w:noProof/>
              </w:rPr>
            </w:pPr>
            <w:r>
              <w:rPr>
                <w:noProof/>
              </w:rPr>
              <w:t>No cases reported</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tcPr>
          <w:p w:rsidR="00BB590B" w:rsidRDefault="00D22AAA">
            <w:pPr>
              <w:pStyle w:val="Normal-11pt-table"/>
              <w:rPr>
                <w:noProof/>
              </w:rPr>
            </w:pPr>
            <w:r>
              <w:rPr>
                <w:noProof/>
              </w:rPr>
              <w:t>Slovakia (2013-2015)</w:t>
            </w:r>
          </w:p>
        </w:tc>
        <w:tc>
          <w:tcPr>
            <w:cnfStyle w:val="000100000000" w:firstRow="0" w:lastRow="0" w:firstColumn="0" w:lastColumn="1" w:oddVBand="0" w:evenVBand="0" w:oddHBand="0" w:evenHBand="0" w:firstRowFirstColumn="0" w:firstRowLastColumn="0" w:lastRowFirstColumn="0" w:lastRowLastColumn="0"/>
            <w:tcW w:w="4216" w:type="pct"/>
            <w:gridSpan w:val="10"/>
          </w:tcPr>
          <w:p w:rsidR="00BB590B" w:rsidRDefault="00D22AAA">
            <w:pPr>
              <w:pStyle w:val="Normal-11pt-table"/>
              <w:rPr>
                <w:noProof/>
              </w:rPr>
            </w:pPr>
            <w:r>
              <w:rPr>
                <w:noProof/>
              </w:rPr>
              <w:t xml:space="preserve">No cases </w:t>
            </w:r>
            <w:r>
              <w:rPr>
                <w:noProof/>
              </w:rPr>
              <w:t>reported</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tcPr>
          <w:p w:rsidR="00BB590B" w:rsidRDefault="00D22AAA">
            <w:pPr>
              <w:pStyle w:val="Normal-11pt-table"/>
              <w:rPr>
                <w:noProof/>
              </w:rPr>
            </w:pPr>
            <w:r>
              <w:rPr>
                <w:noProof/>
              </w:rPr>
              <w:t>Slovenia (2013-2015)</w:t>
            </w:r>
          </w:p>
        </w:tc>
        <w:tc>
          <w:tcPr>
            <w:cnfStyle w:val="000100000000" w:firstRow="0" w:lastRow="0" w:firstColumn="0" w:lastColumn="1" w:oddVBand="0" w:evenVBand="0" w:oddHBand="0" w:evenHBand="0" w:firstRowFirstColumn="0" w:firstRowLastColumn="0" w:lastRowFirstColumn="0" w:lastRowLastColumn="0"/>
            <w:tcW w:w="4216" w:type="pct"/>
            <w:gridSpan w:val="10"/>
          </w:tcPr>
          <w:p w:rsidR="00BB590B" w:rsidRDefault="00D22AAA">
            <w:pPr>
              <w:pStyle w:val="Normal-11pt-table"/>
              <w:rPr>
                <w:noProof/>
              </w:rPr>
            </w:pPr>
            <w:r>
              <w:rPr>
                <w:noProof/>
              </w:rPr>
              <w:t>No cases reported</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tcBorders>
              <w:bottom w:val="single" w:sz="4" w:space="0" w:color="auto"/>
            </w:tcBorders>
          </w:tcPr>
          <w:p w:rsidR="00BB590B" w:rsidRDefault="00D22AAA">
            <w:pPr>
              <w:pStyle w:val="Normal-11pt-table"/>
              <w:rPr>
                <w:noProof/>
              </w:rPr>
            </w:pPr>
            <w:r>
              <w:rPr>
                <w:noProof/>
              </w:rPr>
              <w:t>Spain (2013-2014)</w:t>
            </w:r>
          </w:p>
        </w:tc>
        <w:tc>
          <w:tcPr>
            <w:cnfStyle w:val="000100000000" w:firstRow="0" w:lastRow="0" w:firstColumn="0" w:lastColumn="1" w:oddVBand="0" w:evenVBand="0" w:oddHBand="0" w:evenHBand="0" w:firstRowFirstColumn="0" w:firstRowLastColumn="0" w:lastRowFirstColumn="0" w:lastRowLastColumn="0"/>
            <w:tcW w:w="4216" w:type="pct"/>
            <w:gridSpan w:val="10"/>
            <w:tcBorders>
              <w:bottom w:val="single" w:sz="4" w:space="0" w:color="auto"/>
            </w:tcBorders>
          </w:tcPr>
          <w:p w:rsidR="00BB590B" w:rsidRDefault="00D22AAA">
            <w:pPr>
              <w:pStyle w:val="Normal-11pt-table"/>
              <w:rPr>
                <w:noProof/>
              </w:rPr>
            </w:pPr>
            <w:r>
              <w:rPr>
                <w:noProof/>
              </w:rPr>
              <w:t>No cases reported</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tcBorders>
              <w:top w:val="single" w:sz="4" w:space="0" w:color="auto"/>
              <w:bottom w:val="single" w:sz="4" w:space="0" w:color="auto"/>
            </w:tcBorders>
          </w:tcPr>
          <w:p w:rsidR="00BB590B" w:rsidRDefault="00D22AAA">
            <w:pPr>
              <w:pStyle w:val="Normal-11pt-table"/>
              <w:rPr>
                <w:noProof/>
              </w:rPr>
            </w:pPr>
            <w:r>
              <w:rPr>
                <w:noProof/>
              </w:rPr>
              <w:t>Spain (2015)</w:t>
            </w:r>
          </w:p>
        </w:tc>
        <w:tc>
          <w:tcPr>
            <w:tcW w:w="472" w:type="pct"/>
            <w:tcBorders>
              <w:top w:val="single" w:sz="4" w:space="0" w:color="auto"/>
              <w:bottom w:val="single" w:sz="4" w:space="0" w:color="auto"/>
            </w:tcBorders>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2015</w:t>
            </w:r>
          </w:p>
        </w:tc>
        <w:tc>
          <w:tcPr>
            <w:tcW w:w="457" w:type="pct"/>
            <w:tcBorders>
              <w:top w:val="single" w:sz="4" w:space="0" w:color="auto"/>
              <w:bottom w:val="single" w:sz="4" w:space="0" w:color="auto"/>
            </w:tcBorders>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GRAN BRETAÑA GB -Gibraltar</w:t>
            </w:r>
          </w:p>
        </w:tc>
        <w:tc>
          <w:tcPr>
            <w:tcW w:w="758" w:type="pct"/>
            <w:tcBorders>
              <w:top w:val="single" w:sz="4" w:space="0" w:color="auto"/>
              <w:bottom w:val="single" w:sz="4" w:space="0" w:color="auto"/>
            </w:tcBorders>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EWC 170504</w:t>
            </w:r>
          </w:p>
        </w:tc>
        <w:tc>
          <w:tcPr>
            <w:tcW w:w="499" w:type="pct"/>
            <w:gridSpan w:val="3"/>
            <w:tcBorders>
              <w:top w:val="single" w:sz="4" w:space="0" w:color="auto"/>
              <w:bottom w:val="single" w:sz="4" w:space="0" w:color="auto"/>
            </w:tcBorders>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2.600.000</w:t>
            </w:r>
          </w:p>
        </w:tc>
        <w:tc>
          <w:tcPr>
            <w:tcW w:w="922" w:type="pct"/>
            <w:tcBorders>
              <w:top w:val="single" w:sz="4" w:space="0" w:color="auto"/>
              <w:bottom w:val="single" w:sz="4" w:space="0" w:color="auto"/>
            </w:tcBorders>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Prohibition on mixing waste during shipment</w:t>
            </w:r>
          </w:p>
        </w:tc>
        <w:tc>
          <w:tcPr>
            <w:cnfStyle w:val="000100000000" w:firstRow="0" w:lastRow="0" w:firstColumn="0" w:lastColumn="1" w:oddVBand="0" w:evenVBand="0" w:oddHBand="0" w:evenHBand="0" w:firstRowFirstColumn="0" w:firstRowLastColumn="0" w:lastRowFirstColumn="0" w:lastRowLastColumn="0"/>
            <w:tcW w:w="1108" w:type="pct"/>
            <w:gridSpan w:val="3"/>
            <w:tcBorders>
              <w:top w:val="single" w:sz="4" w:space="0" w:color="auto"/>
              <w:bottom w:val="single" w:sz="4" w:space="0" w:color="auto"/>
            </w:tcBorders>
          </w:tcPr>
          <w:p w:rsidR="00BB590B" w:rsidRDefault="00D22AAA">
            <w:pPr>
              <w:pStyle w:val="Normal-11pt-table"/>
              <w:rPr>
                <w:noProof/>
              </w:rPr>
            </w:pPr>
            <w:r>
              <w:rPr>
                <w:noProof/>
              </w:rPr>
              <w:t xml:space="preserve">Refusal to renew the authorization. Initiation of </w:t>
            </w:r>
            <w:r>
              <w:rPr>
                <w:noProof/>
              </w:rPr>
              <w:t>sanctioning proceedings</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tcBorders>
              <w:top w:val="single" w:sz="4" w:space="0" w:color="auto"/>
              <w:bottom w:val="single" w:sz="4" w:space="0" w:color="auto"/>
            </w:tcBorders>
          </w:tcPr>
          <w:p w:rsidR="00BB590B" w:rsidRDefault="00D22AAA">
            <w:pPr>
              <w:pStyle w:val="Normal-11pt-table"/>
              <w:rPr>
                <w:noProof/>
              </w:rPr>
            </w:pPr>
            <w:r>
              <w:rPr>
                <w:noProof/>
              </w:rPr>
              <w:t>Sweden (2013-2015)</w:t>
            </w:r>
          </w:p>
        </w:tc>
        <w:tc>
          <w:tcPr>
            <w:cnfStyle w:val="000100000000" w:firstRow="0" w:lastRow="0" w:firstColumn="0" w:lastColumn="1" w:oddVBand="0" w:evenVBand="0" w:oddHBand="0" w:evenHBand="0" w:firstRowFirstColumn="0" w:firstRowLastColumn="0" w:lastRowFirstColumn="0" w:lastRowLastColumn="0"/>
            <w:tcW w:w="4216" w:type="pct"/>
            <w:gridSpan w:val="10"/>
            <w:tcBorders>
              <w:top w:val="single" w:sz="4" w:space="0" w:color="auto"/>
              <w:bottom w:val="single" w:sz="4" w:space="0" w:color="auto"/>
            </w:tcBorders>
          </w:tcPr>
          <w:p w:rsidR="00BB590B" w:rsidRDefault="00D22AAA">
            <w:pPr>
              <w:pStyle w:val="Normal-11pt-table"/>
              <w:rPr>
                <w:noProof/>
              </w:rPr>
            </w:pPr>
            <w:r>
              <w:rPr>
                <w:noProof/>
              </w:rPr>
              <w:t>No cases reported</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val="restart"/>
            <w:tcBorders>
              <w:top w:val="single" w:sz="4" w:space="0" w:color="auto"/>
            </w:tcBorders>
          </w:tcPr>
          <w:p w:rsidR="00BB590B" w:rsidRDefault="00D22AAA">
            <w:pPr>
              <w:pStyle w:val="Normal-11pt-table"/>
              <w:rPr>
                <w:noProof/>
              </w:rPr>
            </w:pPr>
            <w:r>
              <w:rPr>
                <w:b w:val="0"/>
                <w:noProof/>
              </w:rPr>
              <w:t>The</w:t>
            </w:r>
            <w:r>
              <w:rPr>
                <w:noProof/>
              </w:rPr>
              <w:t xml:space="preserve"> United Kingdom (2013)</w:t>
            </w:r>
          </w:p>
        </w:tc>
        <w:tc>
          <w:tcPr>
            <w:tcW w:w="472" w:type="pct"/>
            <w:tcBorders>
              <w:top w:val="single" w:sz="4" w:space="0" w:color="auto"/>
            </w:tcBorders>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22/07/2013</w:t>
            </w:r>
          </w:p>
        </w:tc>
        <w:tc>
          <w:tcPr>
            <w:tcW w:w="457" w:type="pct"/>
            <w:tcBorders>
              <w:top w:val="single" w:sz="4" w:space="0" w:color="auto"/>
            </w:tcBorders>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England / Turkey</w:t>
            </w:r>
          </w:p>
        </w:tc>
        <w:tc>
          <w:tcPr>
            <w:tcW w:w="758" w:type="pct"/>
            <w:tcBorders>
              <w:top w:val="single" w:sz="4" w:space="0" w:color="auto"/>
            </w:tcBorders>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Not listed – end of life vessel</w:t>
            </w:r>
          </w:p>
        </w:tc>
        <w:tc>
          <w:tcPr>
            <w:tcW w:w="499" w:type="pct"/>
            <w:gridSpan w:val="3"/>
            <w:tcBorders>
              <w:top w:val="single" w:sz="4" w:space="0" w:color="auto"/>
            </w:tcBorders>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4,510 (LDT)</w:t>
            </w:r>
          </w:p>
        </w:tc>
        <w:tc>
          <w:tcPr>
            <w:tcW w:w="922" w:type="pct"/>
            <w:tcBorders>
              <w:top w:val="single" w:sz="4" w:space="0" w:color="auto"/>
            </w:tcBorders>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 xml:space="preserve">Notifier agreed with consignee to prioritise recovery of another notified vessel over this one, as had a high public profile. Partly recovered when we were asked to extend the period for recovery beyond 12 months. </w:t>
            </w:r>
          </w:p>
        </w:tc>
        <w:tc>
          <w:tcPr>
            <w:cnfStyle w:val="000100000000" w:firstRow="0" w:lastRow="0" w:firstColumn="0" w:lastColumn="1" w:oddVBand="0" w:evenVBand="0" w:oddHBand="0" w:evenHBand="0" w:firstRowFirstColumn="0" w:firstRowLastColumn="0" w:lastRowFirstColumn="0" w:lastRowLastColumn="0"/>
            <w:tcW w:w="1108" w:type="pct"/>
            <w:gridSpan w:val="3"/>
            <w:tcBorders>
              <w:top w:val="single" w:sz="4" w:space="0" w:color="auto"/>
            </w:tcBorders>
          </w:tcPr>
          <w:p w:rsidR="00BB590B" w:rsidRDefault="00D22AAA">
            <w:pPr>
              <w:pStyle w:val="Normal-11pt-table"/>
              <w:rPr>
                <w:noProof/>
              </w:rPr>
            </w:pPr>
            <w:r>
              <w:rPr>
                <w:noProof/>
              </w:rPr>
              <w:t>Agreed to extend period of notification t</w:t>
            </w:r>
            <w:r>
              <w:rPr>
                <w:noProof/>
              </w:rPr>
              <w:t xml:space="preserve">o 22/01/14 by a period of 6 months to allow for full recovery of the vessel. Vessel now fully recovered </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b w:val="0"/>
                <w:noProof/>
              </w:rPr>
            </w:pPr>
          </w:p>
        </w:tc>
        <w:tc>
          <w:tcPr>
            <w:tcW w:w="472"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15/07/2013</w:t>
            </w:r>
          </w:p>
        </w:tc>
        <w:tc>
          <w:tcPr>
            <w:tcW w:w="45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England / China</w:t>
            </w:r>
          </w:p>
        </w:tc>
        <w:tc>
          <w:tcPr>
            <w:tcW w:w="758"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Plastic scrap</w:t>
            </w:r>
          </w:p>
        </w:tc>
        <w:tc>
          <w:tcPr>
            <w:tcW w:w="499" w:type="pct"/>
            <w:gridSpan w:val="3"/>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63</w:t>
            </w:r>
          </w:p>
        </w:tc>
        <w:tc>
          <w:tcPr>
            <w:tcW w:w="922"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 xml:space="preserve">Containers shipped to Tianjin China, but not unloaded as different buyer found. Eventually returned to </w:t>
            </w:r>
            <w:r>
              <w:rPr>
                <w:noProof/>
              </w:rPr>
              <w:t>Felixstowe.</w:t>
            </w:r>
          </w:p>
        </w:tc>
        <w:tc>
          <w:tcPr>
            <w:cnfStyle w:val="000100000000" w:firstRow="0" w:lastRow="0" w:firstColumn="0" w:lastColumn="1" w:oddVBand="0" w:evenVBand="0" w:oddHBand="0" w:evenHBand="0" w:firstRowFirstColumn="0" w:firstRowLastColumn="0" w:lastRowFirstColumn="0" w:lastRowLastColumn="0"/>
            <w:tcW w:w="1108" w:type="pct"/>
            <w:gridSpan w:val="3"/>
          </w:tcPr>
          <w:p w:rsidR="00BB590B" w:rsidRDefault="00D22AAA">
            <w:pPr>
              <w:pStyle w:val="Normal-11pt-table"/>
              <w:rPr>
                <w:noProof/>
              </w:rPr>
            </w:pPr>
            <w:r>
              <w:rPr>
                <w:noProof/>
              </w:rPr>
              <w:t>To be inspected at Felixstowe no further action taken</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b w:val="0"/>
                <w:noProof/>
              </w:rPr>
            </w:pPr>
          </w:p>
        </w:tc>
        <w:tc>
          <w:tcPr>
            <w:tcW w:w="472"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12/12/2013</w:t>
            </w:r>
          </w:p>
        </w:tc>
        <w:tc>
          <w:tcPr>
            <w:tcW w:w="457"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England / Austria</w:t>
            </w:r>
          </w:p>
        </w:tc>
        <w:tc>
          <w:tcPr>
            <w:tcW w:w="758"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Electronic Scrap (Ipads)</w:t>
            </w:r>
          </w:p>
        </w:tc>
        <w:tc>
          <w:tcPr>
            <w:tcW w:w="499" w:type="pct"/>
            <w:gridSpan w:val="3"/>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22t</w:t>
            </w:r>
          </w:p>
        </w:tc>
        <w:tc>
          <w:tcPr>
            <w:tcW w:w="922"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 xml:space="preserve">Person that was able to recover the waste left the company, taking the knowledge &amp; experience of how to recover the waste with </w:t>
            </w:r>
            <w:r>
              <w:rPr>
                <w:noProof/>
              </w:rPr>
              <w:t>him.  Company therefore unable to recover waste.</w:t>
            </w:r>
          </w:p>
        </w:tc>
        <w:tc>
          <w:tcPr>
            <w:cnfStyle w:val="000100000000" w:firstRow="0" w:lastRow="0" w:firstColumn="0" w:lastColumn="1" w:oddVBand="0" w:evenVBand="0" w:oddHBand="0" w:evenHBand="0" w:firstRowFirstColumn="0" w:firstRowLastColumn="0" w:lastRowFirstColumn="0" w:lastRowLastColumn="0"/>
            <w:tcW w:w="1108" w:type="pct"/>
            <w:gridSpan w:val="3"/>
          </w:tcPr>
          <w:p w:rsidR="00BB590B" w:rsidRDefault="00D22AAA">
            <w:pPr>
              <w:pStyle w:val="Normal-11pt-table"/>
              <w:rPr>
                <w:noProof/>
              </w:rPr>
            </w:pPr>
            <w:r>
              <w:rPr>
                <w:noProof/>
              </w:rPr>
              <w:t xml:space="preserve">Sister company in Sweden has the ability to recover the waste and so a notification has been put in place between Austria &amp; Sweden in order for the waste to be recovered in Sweden.  </w:t>
            </w:r>
          </w:p>
        </w:tc>
      </w:tr>
      <w:tr w:rsidR="00BB590B" w:rsidTr="00BB590B">
        <w:tc>
          <w:tcPr>
            <w:cnfStyle w:val="001000000000" w:firstRow="0" w:lastRow="0" w:firstColumn="1" w:lastColumn="0" w:oddVBand="0" w:evenVBand="0" w:oddHBand="0" w:evenHBand="0" w:firstRowFirstColumn="0" w:firstRowLastColumn="0" w:lastRowFirstColumn="0" w:lastRowLastColumn="0"/>
            <w:tcW w:w="784" w:type="pct"/>
            <w:vMerge/>
          </w:tcPr>
          <w:p w:rsidR="00BB590B" w:rsidRDefault="00BB590B">
            <w:pPr>
              <w:pStyle w:val="Normal-11pt-table"/>
              <w:rPr>
                <w:b w:val="0"/>
                <w:noProof/>
              </w:rPr>
            </w:pPr>
          </w:p>
        </w:tc>
        <w:tc>
          <w:tcPr>
            <w:tcW w:w="472"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25/11/2013</w:t>
            </w:r>
          </w:p>
        </w:tc>
        <w:tc>
          <w:tcPr>
            <w:tcW w:w="45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 xml:space="preserve">England / </w:t>
            </w:r>
            <w:r>
              <w:rPr>
                <w:noProof/>
              </w:rPr>
              <w:t>Netherlands</w:t>
            </w:r>
          </w:p>
        </w:tc>
        <w:tc>
          <w:tcPr>
            <w:tcW w:w="758"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RDF</w:t>
            </w:r>
          </w:p>
        </w:tc>
        <w:tc>
          <w:tcPr>
            <w:tcW w:w="499" w:type="pct"/>
            <w:gridSpan w:val="3"/>
          </w:tcPr>
          <w:p w:rsidR="00BB590B" w:rsidRDefault="00BB590B">
            <w:pPr>
              <w:pStyle w:val="Normal-11pt-table"/>
              <w:cnfStyle w:val="000000000000" w:firstRow="0" w:lastRow="0" w:firstColumn="0" w:lastColumn="0" w:oddVBand="0" w:evenVBand="0" w:oddHBand="0" w:evenHBand="0" w:firstRowFirstColumn="0" w:firstRowLastColumn="0" w:lastRowFirstColumn="0" w:lastRowLastColumn="0"/>
              <w:rPr>
                <w:noProof/>
              </w:rPr>
            </w:pPr>
          </w:p>
        </w:tc>
        <w:tc>
          <w:tcPr>
            <w:tcW w:w="922"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 xml:space="preserve">Recovery facility in Netherlands has reached capacity and unable to store any further waste, they requested for the interim storage of waste at a nearby facility.  Allowed until end of December. </w:t>
            </w:r>
          </w:p>
        </w:tc>
        <w:tc>
          <w:tcPr>
            <w:cnfStyle w:val="000100000000" w:firstRow="0" w:lastRow="0" w:firstColumn="0" w:lastColumn="1" w:oddVBand="0" w:evenVBand="0" w:oddHBand="0" w:evenHBand="0" w:firstRowFirstColumn="0" w:firstRowLastColumn="0" w:lastRowFirstColumn="0" w:lastRowLastColumn="0"/>
            <w:tcW w:w="1108" w:type="pct"/>
            <w:gridSpan w:val="3"/>
          </w:tcPr>
          <w:p w:rsidR="00BB590B" w:rsidRDefault="00D22AAA">
            <w:pPr>
              <w:pStyle w:val="Normal-11pt-table"/>
              <w:rPr>
                <w:noProof/>
              </w:rPr>
            </w:pPr>
            <w:r>
              <w:rPr>
                <w:noProof/>
              </w:rPr>
              <w:t>Allowed the interim storage until end Decem</w:t>
            </w:r>
            <w:r>
              <w:rPr>
                <w:noProof/>
              </w:rPr>
              <w:t>ber 2013. Alternative notification should be put in place to cater for this happening in future</w:t>
            </w:r>
          </w:p>
        </w:tc>
      </w:tr>
      <w:tr w:rsidR="00BB590B" w:rsidTr="00BB590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vMerge/>
            <w:tcBorders>
              <w:bottom w:val="single" w:sz="4" w:space="0" w:color="auto"/>
            </w:tcBorders>
          </w:tcPr>
          <w:p w:rsidR="00BB590B" w:rsidRDefault="00BB590B">
            <w:pPr>
              <w:pStyle w:val="Normal-11pt-table"/>
              <w:rPr>
                <w:b w:val="0"/>
                <w:noProof/>
              </w:rPr>
            </w:pPr>
          </w:p>
        </w:tc>
        <w:tc>
          <w:tcPr>
            <w:tcW w:w="472" w:type="pct"/>
            <w:tcBorders>
              <w:bottom w:val="single" w:sz="4" w:space="0" w:color="auto"/>
            </w:tcBorders>
          </w:tcPr>
          <w:p w:rsidR="00BB590B" w:rsidRDefault="00D22AAA">
            <w:pPr>
              <w:pStyle w:val="Normal-11pt-table"/>
              <w:cnfStyle w:val="010000000000" w:firstRow="0" w:lastRow="1" w:firstColumn="0" w:lastColumn="0" w:oddVBand="0" w:evenVBand="0" w:oddHBand="0" w:evenHBand="0" w:firstRowFirstColumn="0" w:firstRowLastColumn="0" w:lastRowFirstColumn="0" w:lastRowLastColumn="0"/>
              <w:rPr>
                <w:noProof/>
              </w:rPr>
            </w:pPr>
            <w:r>
              <w:rPr>
                <w:noProof/>
              </w:rPr>
              <w:t>07/11/2013</w:t>
            </w:r>
          </w:p>
        </w:tc>
        <w:tc>
          <w:tcPr>
            <w:tcW w:w="457" w:type="pct"/>
            <w:tcBorders>
              <w:bottom w:val="single" w:sz="4" w:space="0" w:color="auto"/>
            </w:tcBorders>
          </w:tcPr>
          <w:p w:rsidR="00BB590B" w:rsidRDefault="00D22AAA">
            <w:pPr>
              <w:pStyle w:val="Normal-11pt-table"/>
              <w:cnfStyle w:val="010000000000" w:firstRow="0" w:lastRow="1" w:firstColumn="0" w:lastColumn="0" w:oddVBand="0" w:evenVBand="0" w:oddHBand="0" w:evenHBand="0" w:firstRowFirstColumn="0" w:firstRowLastColumn="0" w:lastRowFirstColumn="0" w:lastRowLastColumn="0"/>
              <w:rPr>
                <w:noProof/>
              </w:rPr>
            </w:pPr>
            <w:r>
              <w:rPr>
                <w:noProof/>
              </w:rPr>
              <w:t>England / France</w:t>
            </w:r>
          </w:p>
        </w:tc>
        <w:tc>
          <w:tcPr>
            <w:tcW w:w="758" w:type="pct"/>
            <w:tcBorders>
              <w:bottom w:val="single" w:sz="4" w:space="0" w:color="auto"/>
            </w:tcBorders>
          </w:tcPr>
          <w:p w:rsidR="00BB590B" w:rsidRDefault="00D22AAA">
            <w:pPr>
              <w:pStyle w:val="Normal-11pt-table"/>
              <w:cnfStyle w:val="010000000000" w:firstRow="0" w:lastRow="1" w:firstColumn="0" w:lastColumn="0" w:oddVBand="0" w:evenVBand="0" w:oddHBand="0" w:evenHBand="0" w:firstRowFirstColumn="0" w:firstRowLastColumn="0" w:lastRowFirstColumn="0" w:lastRowLastColumn="0"/>
              <w:rPr>
                <w:noProof/>
              </w:rPr>
            </w:pPr>
            <w:r>
              <w:rPr>
                <w:noProof/>
              </w:rPr>
              <w:t>RDF</w:t>
            </w:r>
          </w:p>
        </w:tc>
        <w:tc>
          <w:tcPr>
            <w:tcW w:w="499" w:type="pct"/>
            <w:gridSpan w:val="3"/>
            <w:tcBorders>
              <w:bottom w:val="single" w:sz="4" w:space="0" w:color="auto"/>
            </w:tcBorders>
          </w:tcPr>
          <w:p w:rsidR="00BB590B" w:rsidRDefault="00D22AAA">
            <w:pPr>
              <w:pStyle w:val="Normal-11pt-table"/>
              <w:cnfStyle w:val="010000000000" w:firstRow="0" w:lastRow="1" w:firstColumn="0" w:lastColumn="0" w:oddVBand="0" w:evenVBand="0" w:oddHBand="0" w:evenHBand="0" w:firstRowFirstColumn="0" w:firstRowLastColumn="0" w:lastRowFirstColumn="0" w:lastRowLastColumn="0"/>
              <w:rPr>
                <w:noProof/>
              </w:rPr>
            </w:pPr>
            <w:r>
              <w:rPr>
                <w:noProof/>
              </w:rPr>
              <w:t>26</w:t>
            </w:r>
          </w:p>
        </w:tc>
        <w:tc>
          <w:tcPr>
            <w:tcW w:w="922" w:type="pct"/>
            <w:tcBorders>
              <w:bottom w:val="single" w:sz="4" w:space="0" w:color="auto"/>
            </w:tcBorders>
          </w:tcPr>
          <w:p w:rsidR="00BB590B" w:rsidRDefault="00D22AAA">
            <w:pPr>
              <w:pStyle w:val="Normal-11pt-table"/>
              <w:cnfStyle w:val="010000000000" w:firstRow="0" w:lastRow="1" w:firstColumn="0" w:lastColumn="0" w:oddVBand="0" w:evenVBand="0" w:oddHBand="0" w:evenHBand="0" w:firstRowFirstColumn="0" w:firstRowLastColumn="0" w:lastRowFirstColumn="0" w:lastRowLastColumn="0"/>
              <w:rPr>
                <w:noProof/>
              </w:rPr>
            </w:pPr>
            <w:r>
              <w:rPr>
                <w:noProof/>
              </w:rPr>
              <w:t xml:space="preserve">Container was stopped in Maprosol-France, due to a low level of radiation detected. Was quarantined. </w:t>
            </w:r>
          </w:p>
        </w:tc>
        <w:tc>
          <w:tcPr>
            <w:cnfStyle w:val="000100000000" w:firstRow="0" w:lastRow="0" w:firstColumn="0" w:lastColumn="1" w:oddVBand="0" w:evenVBand="0" w:oddHBand="0" w:evenHBand="0" w:firstRowFirstColumn="0" w:firstRowLastColumn="0" w:lastRowFirstColumn="0" w:lastRowLastColumn="0"/>
            <w:tcW w:w="1108" w:type="pct"/>
            <w:gridSpan w:val="3"/>
            <w:tcBorders>
              <w:bottom w:val="single" w:sz="4" w:space="0" w:color="auto"/>
            </w:tcBorders>
          </w:tcPr>
          <w:p w:rsidR="00BB590B" w:rsidRDefault="00D22AAA">
            <w:pPr>
              <w:pStyle w:val="Normal-11pt-table"/>
              <w:rPr>
                <w:noProof/>
              </w:rPr>
            </w:pPr>
            <w:r>
              <w:rPr>
                <w:noProof/>
              </w:rPr>
              <w:t xml:space="preserve">Source was isolated and it turned out to be hair. The remainder of the load was taken off for processing as normal. The source remains isolated until the level decreases and it can be recovered as normal. </w:t>
            </w:r>
          </w:p>
        </w:tc>
      </w:tr>
    </w:tbl>
    <w:p w:rsidR="00BB590B" w:rsidRDefault="00BB590B">
      <w:pPr>
        <w:rPr>
          <w:noProof/>
        </w:rPr>
      </w:pPr>
    </w:p>
    <w:p w:rsidR="00BB590B" w:rsidRDefault="00D22AAA">
      <w:pPr>
        <w:spacing w:before="0" w:after="0"/>
        <w:rPr>
          <w:noProof/>
        </w:rPr>
      </w:pPr>
      <w:r>
        <w:rPr>
          <w:noProof/>
        </w:rPr>
        <w:br w:type="page"/>
      </w:r>
    </w:p>
    <w:p w:rsidR="00BB590B" w:rsidRDefault="00D22AAA">
      <w:pPr>
        <w:pStyle w:val="Heading3"/>
        <w:tabs>
          <w:tab w:val="clear" w:pos="1134"/>
          <w:tab w:val="clear" w:pos="6390"/>
          <w:tab w:val="left" w:pos="851"/>
        </w:tabs>
        <w:ind w:left="851" w:hanging="851"/>
        <w:rPr>
          <w:noProof/>
          <w:color w:val="auto"/>
        </w:rPr>
      </w:pPr>
      <w:bookmarkStart w:id="43" w:name="_Toc513036203"/>
      <w:r>
        <w:rPr>
          <w:noProof/>
          <w:color w:val="auto"/>
        </w:rPr>
        <w:t>Table 10 of the of the Basel Convention Questi</w:t>
      </w:r>
      <w:r>
        <w:rPr>
          <w:noProof/>
          <w:color w:val="auto"/>
        </w:rPr>
        <w:t>onnaire on Accidents Occurring during the Transboundary Movement and Disposal of Hazardous Wastes and Other Wastes</w:t>
      </w:r>
      <w:bookmarkEnd w:id="43"/>
    </w:p>
    <w:p w:rsidR="00BB590B" w:rsidRDefault="00D22AAA">
      <w:pPr>
        <w:pStyle w:val="Caption"/>
        <w:rPr>
          <w:noProof/>
        </w:rPr>
      </w:pPr>
      <w:bookmarkStart w:id="44" w:name="_Toc516064926"/>
      <w:r>
        <w:rPr>
          <w:noProof/>
        </w:rPr>
        <w:t xml:space="preserve">Table </w:t>
      </w:r>
      <w:r>
        <w:rPr>
          <w:noProof/>
        </w:rPr>
        <w:fldChar w:fldCharType="begin"/>
      </w:r>
      <w:r>
        <w:rPr>
          <w:noProof/>
        </w:rPr>
        <w:instrText xml:space="preserve"> STYLEREF 1 \s </w:instrText>
      </w:r>
      <w:r>
        <w:rPr>
          <w:noProof/>
        </w:rPr>
        <w:fldChar w:fldCharType="separate"/>
      </w:r>
      <w:r>
        <w:rPr>
          <w:noProof/>
        </w:rPr>
        <w:t>0</w:t>
      </w:r>
      <w:r>
        <w:rPr>
          <w:noProof/>
        </w:rPr>
        <w:fldChar w:fldCharType="end"/>
      </w:r>
      <w:r>
        <w:rPr>
          <w:noProof/>
        </w:rPr>
        <w:noBreakHyphen/>
      </w:r>
      <w:r>
        <w:rPr>
          <w:noProof/>
        </w:rPr>
        <w:fldChar w:fldCharType="begin"/>
      </w:r>
      <w:r>
        <w:rPr>
          <w:noProof/>
        </w:rPr>
        <w:instrText xml:space="preserve"> SEQ Table \* ARABIC \s 1 </w:instrText>
      </w:r>
      <w:r>
        <w:rPr>
          <w:noProof/>
        </w:rPr>
        <w:fldChar w:fldCharType="separate"/>
      </w:r>
      <w:r>
        <w:rPr>
          <w:noProof/>
        </w:rPr>
        <w:t>5</w:t>
      </w:r>
      <w:r>
        <w:rPr>
          <w:noProof/>
        </w:rPr>
        <w:fldChar w:fldCharType="end"/>
      </w:r>
      <w:r>
        <w:rPr>
          <w:noProof/>
        </w:rPr>
        <w:t>: Information from Member States on Accidents Occurring during the Transboundary Move</w:t>
      </w:r>
      <w:r>
        <w:rPr>
          <w:noProof/>
        </w:rPr>
        <w:t>ment and Disposal of Hazardous Wastes and Other Wastes</w:t>
      </w:r>
      <w:bookmarkEnd w:id="44"/>
    </w:p>
    <w:tbl>
      <w:tblPr>
        <w:tblStyle w:val="EunomiaTable-Text"/>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dotted" w:sz="4" w:space="0" w:color="A6A6A6" w:themeColor="background1" w:themeShade="A6"/>
        </w:tblBorders>
        <w:tblLayout w:type="fixed"/>
        <w:tblLook w:val="04A0" w:firstRow="1" w:lastRow="0" w:firstColumn="1" w:lastColumn="0" w:noHBand="0" w:noVBand="1"/>
      </w:tblPr>
      <w:tblGrid>
        <w:gridCol w:w="2891"/>
        <w:gridCol w:w="1096"/>
        <w:gridCol w:w="1096"/>
        <w:gridCol w:w="956"/>
        <w:gridCol w:w="1157"/>
        <w:gridCol w:w="1989"/>
        <w:gridCol w:w="1895"/>
        <w:gridCol w:w="24"/>
        <w:gridCol w:w="2355"/>
      </w:tblGrid>
      <w:tr w:rsidR="00BB590B" w:rsidTr="00BB590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74" w:type="pct"/>
            <w:vAlign w:val="center"/>
          </w:tcPr>
          <w:p w:rsidR="00BB590B" w:rsidRDefault="00D22AAA">
            <w:pPr>
              <w:jc w:val="center"/>
              <w:rPr>
                <w:noProof/>
                <w:sz w:val="22"/>
                <w:szCs w:val="22"/>
              </w:rPr>
            </w:pPr>
            <w:r>
              <w:rPr>
                <w:noProof/>
                <w:sz w:val="22"/>
                <w:szCs w:val="22"/>
              </w:rPr>
              <w:t>Member State</w:t>
            </w:r>
          </w:p>
        </w:tc>
        <w:tc>
          <w:tcPr>
            <w:tcW w:w="407" w:type="pct"/>
            <w:vAlign w:val="center"/>
          </w:tcPr>
          <w:p w:rsidR="00BB590B" w:rsidRDefault="00D22AAA">
            <w:pPr>
              <w:cnfStyle w:val="100000000000" w:firstRow="1" w:lastRow="0" w:firstColumn="0" w:lastColumn="0" w:oddVBand="0" w:evenVBand="0" w:oddHBand="0" w:evenHBand="0" w:firstRowFirstColumn="0" w:firstRowLastColumn="0" w:lastRowFirstColumn="0" w:lastRowLastColumn="0"/>
              <w:rPr>
                <w:noProof/>
                <w:sz w:val="22"/>
                <w:szCs w:val="22"/>
              </w:rPr>
            </w:pPr>
            <w:r>
              <w:rPr>
                <w:noProof/>
                <w:sz w:val="22"/>
                <w:szCs w:val="22"/>
              </w:rPr>
              <w:t>Date and place of accident</w:t>
            </w:r>
          </w:p>
        </w:tc>
        <w:tc>
          <w:tcPr>
            <w:tcW w:w="407" w:type="pct"/>
            <w:vAlign w:val="center"/>
          </w:tcPr>
          <w:p w:rsidR="00BB590B" w:rsidRDefault="00D22AAA">
            <w:pPr>
              <w:cnfStyle w:val="100000000000" w:firstRow="1" w:lastRow="0" w:firstColumn="0" w:lastColumn="0" w:oddVBand="0" w:evenVBand="0" w:oddHBand="0" w:evenHBand="0" w:firstRowFirstColumn="0" w:firstRowLastColumn="0" w:lastRowFirstColumn="0" w:lastRowLastColumn="0"/>
              <w:rPr>
                <w:noProof/>
                <w:sz w:val="22"/>
                <w:szCs w:val="22"/>
              </w:rPr>
            </w:pPr>
            <w:r>
              <w:rPr>
                <w:noProof/>
                <w:sz w:val="22"/>
                <w:szCs w:val="22"/>
              </w:rPr>
              <w:t>Countries involved</w:t>
            </w:r>
          </w:p>
        </w:tc>
        <w:tc>
          <w:tcPr>
            <w:tcW w:w="355" w:type="pct"/>
            <w:vAlign w:val="center"/>
          </w:tcPr>
          <w:p w:rsidR="00BB590B" w:rsidRDefault="00D22AAA">
            <w:pPr>
              <w:cnfStyle w:val="100000000000" w:firstRow="1" w:lastRow="0" w:firstColumn="0" w:lastColumn="0" w:oddVBand="0" w:evenVBand="0" w:oddHBand="0" w:evenHBand="0" w:firstRowFirstColumn="0" w:firstRowLastColumn="0" w:lastRowFirstColumn="0" w:lastRowLastColumn="0"/>
              <w:rPr>
                <w:noProof/>
                <w:sz w:val="22"/>
                <w:szCs w:val="22"/>
              </w:rPr>
            </w:pPr>
            <w:r>
              <w:rPr>
                <w:noProof/>
                <w:sz w:val="22"/>
                <w:szCs w:val="22"/>
              </w:rPr>
              <w:t>Type of waste</w:t>
            </w:r>
          </w:p>
        </w:tc>
        <w:tc>
          <w:tcPr>
            <w:tcW w:w="430" w:type="pct"/>
            <w:vAlign w:val="center"/>
          </w:tcPr>
          <w:p w:rsidR="00BB590B" w:rsidRDefault="00D22AAA">
            <w:pPr>
              <w:cnfStyle w:val="100000000000" w:firstRow="1" w:lastRow="0" w:firstColumn="0" w:lastColumn="0" w:oddVBand="0" w:evenVBand="0" w:oddHBand="0" w:evenHBand="0" w:firstRowFirstColumn="0" w:firstRowLastColumn="0" w:lastRowFirstColumn="0" w:lastRowLastColumn="0"/>
              <w:rPr>
                <w:noProof/>
                <w:sz w:val="22"/>
                <w:szCs w:val="22"/>
              </w:rPr>
            </w:pPr>
            <w:r>
              <w:rPr>
                <w:noProof/>
                <w:sz w:val="22"/>
                <w:szCs w:val="22"/>
              </w:rPr>
              <w:t>Amount (in metric tons)</w:t>
            </w:r>
          </w:p>
        </w:tc>
        <w:tc>
          <w:tcPr>
            <w:tcW w:w="1452" w:type="pct"/>
            <w:gridSpan w:val="3"/>
            <w:vAlign w:val="center"/>
          </w:tcPr>
          <w:p w:rsidR="00BB590B" w:rsidRDefault="00D22AAA">
            <w:pPr>
              <w:cnfStyle w:val="100000000000" w:firstRow="1" w:lastRow="0" w:firstColumn="0" w:lastColumn="0" w:oddVBand="0" w:evenVBand="0" w:oddHBand="0" w:evenHBand="0" w:firstRowFirstColumn="0" w:firstRowLastColumn="0" w:lastRowFirstColumn="0" w:lastRowLastColumn="0"/>
              <w:rPr>
                <w:noProof/>
                <w:sz w:val="22"/>
                <w:szCs w:val="22"/>
              </w:rPr>
            </w:pPr>
            <w:r>
              <w:rPr>
                <w:noProof/>
                <w:sz w:val="22"/>
                <w:szCs w:val="22"/>
              </w:rPr>
              <w:t>Type of accident</w:t>
            </w:r>
          </w:p>
        </w:tc>
        <w:tc>
          <w:tcPr>
            <w:tcW w:w="875" w:type="pct"/>
            <w:vAlign w:val="center"/>
          </w:tcPr>
          <w:p w:rsidR="00BB590B" w:rsidRDefault="00D22AAA">
            <w:pPr>
              <w:cnfStyle w:val="100000000000" w:firstRow="1" w:lastRow="0" w:firstColumn="0" w:lastColumn="0" w:oddVBand="0" w:evenVBand="0" w:oddHBand="0" w:evenHBand="0" w:firstRowFirstColumn="0" w:firstRowLastColumn="0" w:lastRowFirstColumn="0" w:lastRowLastColumn="0"/>
              <w:rPr>
                <w:noProof/>
                <w:sz w:val="22"/>
                <w:szCs w:val="22"/>
              </w:rPr>
            </w:pPr>
            <w:r>
              <w:rPr>
                <w:noProof/>
                <w:sz w:val="22"/>
                <w:szCs w:val="22"/>
              </w:rPr>
              <w:t>Measures taken to deal with the accident</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4" w:type="pct"/>
          </w:tcPr>
          <w:p w:rsidR="00BB590B" w:rsidRDefault="00D22AAA">
            <w:pPr>
              <w:pStyle w:val="Normal-11pt-table"/>
              <w:rPr>
                <w:noProof/>
              </w:rPr>
            </w:pPr>
            <w:r>
              <w:rPr>
                <w:noProof/>
              </w:rPr>
              <w:t xml:space="preserve">Austria (2013-2015)  </w:t>
            </w:r>
          </w:p>
        </w:tc>
        <w:tc>
          <w:tcPr>
            <w:tcW w:w="3926" w:type="pct"/>
            <w:gridSpan w:val="8"/>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No cases reported</w:t>
            </w:r>
          </w:p>
        </w:tc>
      </w:tr>
      <w:tr w:rsidR="00BB590B" w:rsidTr="00BB590B">
        <w:tc>
          <w:tcPr>
            <w:cnfStyle w:val="001000000000" w:firstRow="0" w:lastRow="0" w:firstColumn="1" w:lastColumn="0" w:oddVBand="0" w:evenVBand="0" w:oddHBand="0" w:evenHBand="0" w:firstRowFirstColumn="0" w:firstRowLastColumn="0" w:lastRowFirstColumn="0" w:lastRowLastColumn="0"/>
            <w:tcW w:w="1074" w:type="pct"/>
          </w:tcPr>
          <w:p w:rsidR="00BB590B" w:rsidRDefault="00D22AAA">
            <w:pPr>
              <w:pStyle w:val="Normal-11pt-table"/>
              <w:rPr>
                <w:noProof/>
              </w:rPr>
            </w:pPr>
            <w:r>
              <w:rPr>
                <w:noProof/>
              </w:rPr>
              <w:t>Belgium (2013-2015)</w:t>
            </w:r>
          </w:p>
        </w:tc>
        <w:tc>
          <w:tcPr>
            <w:tcW w:w="3926" w:type="pct"/>
            <w:gridSpan w:val="8"/>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No cases reported</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4" w:type="pct"/>
          </w:tcPr>
          <w:p w:rsidR="00BB590B" w:rsidRDefault="00D22AAA">
            <w:pPr>
              <w:pStyle w:val="Normal-11pt-table"/>
              <w:rPr>
                <w:noProof/>
              </w:rPr>
            </w:pPr>
            <w:r>
              <w:rPr>
                <w:noProof/>
              </w:rPr>
              <w:t>Bulgaria (2013-2015)</w:t>
            </w:r>
          </w:p>
        </w:tc>
        <w:tc>
          <w:tcPr>
            <w:tcW w:w="3926" w:type="pct"/>
            <w:gridSpan w:val="8"/>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No cases reported</w:t>
            </w:r>
          </w:p>
        </w:tc>
      </w:tr>
      <w:tr w:rsidR="00BB590B" w:rsidTr="00BB590B">
        <w:tc>
          <w:tcPr>
            <w:cnfStyle w:val="001000000000" w:firstRow="0" w:lastRow="0" w:firstColumn="1" w:lastColumn="0" w:oddVBand="0" w:evenVBand="0" w:oddHBand="0" w:evenHBand="0" w:firstRowFirstColumn="0" w:firstRowLastColumn="0" w:lastRowFirstColumn="0" w:lastRowLastColumn="0"/>
            <w:tcW w:w="1074" w:type="pct"/>
          </w:tcPr>
          <w:p w:rsidR="00BB590B" w:rsidRDefault="00D22AAA">
            <w:pPr>
              <w:pStyle w:val="Normal-11pt-table"/>
              <w:rPr>
                <w:noProof/>
              </w:rPr>
            </w:pPr>
            <w:r>
              <w:rPr>
                <w:noProof/>
              </w:rPr>
              <w:t>Croatia (2013-2015)</w:t>
            </w:r>
          </w:p>
        </w:tc>
        <w:tc>
          <w:tcPr>
            <w:tcW w:w="3926" w:type="pct"/>
            <w:gridSpan w:val="8"/>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No cases reported</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4" w:type="pct"/>
          </w:tcPr>
          <w:p w:rsidR="00BB590B" w:rsidRDefault="00D22AAA">
            <w:pPr>
              <w:pStyle w:val="Normal-11pt-table"/>
              <w:rPr>
                <w:noProof/>
              </w:rPr>
            </w:pPr>
            <w:r>
              <w:rPr>
                <w:noProof/>
              </w:rPr>
              <w:t>Cyprus (2013-2015)</w:t>
            </w:r>
          </w:p>
        </w:tc>
        <w:tc>
          <w:tcPr>
            <w:tcW w:w="3926" w:type="pct"/>
            <w:gridSpan w:val="8"/>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No cases reported</w:t>
            </w:r>
          </w:p>
        </w:tc>
      </w:tr>
      <w:tr w:rsidR="00BB590B" w:rsidTr="00BB590B">
        <w:tc>
          <w:tcPr>
            <w:cnfStyle w:val="001000000000" w:firstRow="0" w:lastRow="0" w:firstColumn="1" w:lastColumn="0" w:oddVBand="0" w:evenVBand="0" w:oddHBand="0" w:evenHBand="0" w:firstRowFirstColumn="0" w:firstRowLastColumn="0" w:lastRowFirstColumn="0" w:lastRowLastColumn="0"/>
            <w:tcW w:w="1074" w:type="pct"/>
          </w:tcPr>
          <w:p w:rsidR="00BB590B" w:rsidRDefault="00D22AAA">
            <w:pPr>
              <w:pStyle w:val="Normal-11pt-table"/>
              <w:rPr>
                <w:noProof/>
              </w:rPr>
            </w:pPr>
            <w:r>
              <w:rPr>
                <w:noProof/>
              </w:rPr>
              <w:t>Czech Republic (2013-2015)</w:t>
            </w:r>
          </w:p>
        </w:tc>
        <w:tc>
          <w:tcPr>
            <w:tcW w:w="3926" w:type="pct"/>
            <w:gridSpan w:val="8"/>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No cases reported</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4" w:type="pct"/>
          </w:tcPr>
          <w:p w:rsidR="00BB590B" w:rsidRDefault="00D22AAA">
            <w:pPr>
              <w:pStyle w:val="Normal-11pt-table"/>
              <w:rPr>
                <w:noProof/>
              </w:rPr>
            </w:pPr>
            <w:r>
              <w:rPr>
                <w:noProof/>
              </w:rPr>
              <w:t>Denmark (2013-2015)</w:t>
            </w:r>
          </w:p>
        </w:tc>
        <w:tc>
          <w:tcPr>
            <w:tcW w:w="3926" w:type="pct"/>
            <w:gridSpan w:val="8"/>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No cases reported</w:t>
            </w:r>
          </w:p>
        </w:tc>
      </w:tr>
      <w:tr w:rsidR="00BB590B" w:rsidTr="00BB590B">
        <w:tc>
          <w:tcPr>
            <w:cnfStyle w:val="001000000000" w:firstRow="0" w:lastRow="0" w:firstColumn="1" w:lastColumn="0" w:oddVBand="0" w:evenVBand="0" w:oddHBand="0" w:evenHBand="0" w:firstRowFirstColumn="0" w:firstRowLastColumn="0" w:lastRowFirstColumn="0" w:lastRowLastColumn="0"/>
            <w:tcW w:w="1074" w:type="pct"/>
          </w:tcPr>
          <w:p w:rsidR="00BB590B" w:rsidRDefault="00D22AAA">
            <w:pPr>
              <w:pStyle w:val="Normal-11pt-table"/>
              <w:rPr>
                <w:noProof/>
              </w:rPr>
            </w:pPr>
            <w:r>
              <w:rPr>
                <w:noProof/>
              </w:rPr>
              <w:t xml:space="preserve">Estonia </w:t>
            </w:r>
            <w:r>
              <w:rPr>
                <w:noProof/>
              </w:rPr>
              <w:t>(2013-2015)</w:t>
            </w:r>
          </w:p>
        </w:tc>
        <w:tc>
          <w:tcPr>
            <w:tcW w:w="3926" w:type="pct"/>
            <w:gridSpan w:val="8"/>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No cases reported</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4" w:type="pct"/>
          </w:tcPr>
          <w:p w:rsidR="00BB590B" w:rsidRDefault="00D22AAA">
            <w:pPr>
              <w:pStyle w:val="Normal-11pt-table"/>
              <w:rPr>
                <w:noProof/>
              </w:rPr>
            </w:pPr>
            <w:r>
              <w:rPr>
                <w:noProof/>
              </w:rPr>
              <w:t>Finland (2013-2015)</w:t>
            </w:r>
          </w:p>
        </w:tc>
        <w:tc>
          <w:tcPr>
            <w:tcW w:w="3926" w:type="pct"/>
            <w:gridSpan w:val="8"/>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No cases reported</w:t>
            </w:r>
          </w:p>
        </w:tc>
      </w:tr>
      <w:tr w:rsidR="00BB590B" w:rsidTr="00BB590B">
        <w:tc>
          <w:tcPr>
            <w:cnfStyle w:val="001000000000" w:firstRow="0" w:lastRow="0" w:firstColumn="1" w:lastColumn="0" w:oddVBand="0" w:evenVBand="0" w:oddHBand="0" w:evenHBand="0" w:firstRowFirstColumn="0" w:firstRowLastColumn="0" w:lastRowFirstColumn="0" w:lastRowLastColumn="0"/>
            <w:tcW w:w="1074" w:type="pct"/>
          </w:tcPr>
          <w:p w:rsidR="00BB590B" w:rsidRDefault="00D22AAA">
            <w:pPr>
              <w:pStyle w:val="Normal-11pt-table"/>
              <w:rPr>
                <w:noProof/>
              </w:rPr>
            </w:pPr>
            <w:r>
              <w:rPr>
                <w:noProof/>
              </w:rPr>
              <w:t>France (2013-2015)</w:t>
            </w:r>
          </w:p>
        </w:tc>
        <w:tc>
          <w:tcPr>
            <w:tcW w:w="3926" w:type="pct"/>
            <w:gridSpan w:val="8"/>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No cases reported</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4" w:type="pct"/>
          </w:tcPr>
          <w:p w:rsidR="00BB590B" w:rsidRDefault="00D22AAA">
            <w:pPr>
              <w:pStyle w:val="Normal-11pt-table"/>
              <w:rPr>
                <w:noProof/>
              </w:rPr>
            </w:pPr>
            <w:r>
              <w:rPr>
                <w:noProof/>
              </w:rPr>
              <w:t>Germany (2013-2015)</w:t>
            </w:r>
          </w:p>
        </w:tc>
        <w:tc>
          <w:tcPr>
            <w:tcW w:w="3926" w:type="pct"/>
            <w:gridSpan w:val="8"/>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No cases reported</w:t>
            </w:r>
          </w:p>
        </w:tc>
      </w:tr>
      <w:tr w:rsidR="00BB590B" w:rsidTr="00BB590B">
        <w:tc>
          <w:tcPr>
            <w:cnfStyle w:val="001000000000" w:firstRow="0" w:lastRow="0" w:firstColumn="1" w:lastColumn="0" w:oddVBand="0" w:evenVBand="0" w:oddHBand="0" w:evenHBand="0" w:firstRowFirstColumn="0" w:firstRowLastColumn="0" w:lastRowFirstColumn="0" w:lastRowLastColumn="0"/>
            <w:tcW w:w="1074" w:type="pct"/>
          </w:tcPr>
          <w:p w:rsidR="00BB590B" w:rsidRDefault="00D22AAA">
            <w:pPr>
              <w:pStyle w:val="Normal-11pt-table"/>
              <w:rPr>
                <w:noProof/>
              </w:rPr>
            </w:pPr>
            <w:r>
              <w:rPr>
                <w:noProof/>
              </w:rPr>
              <w:t xml:space="preserve">Greece (2013-2015) </w:t>
            </w:r>
          </w:p>
        </w:tc>
        <w:tc>
          <w:tcPr>
            <w:tcW w:w="3926" w:type="pct"/>
            <w:gridSpan w:val="8"/>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No cases reported</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4" w:type="pct"/>
          </w:tcPr>
          <w:p w:rsidR="00BB590B" w:rsidRDefault="00D22AAA">
            <w:pPr>
              <w:pStyle w:val="Normal-11pt-table"/>
              <w:rPr>
                <w:noProof/>
              </w:rPr>
            </w:pPr>
            <w:r>
              <w:rPr>
                <w:noProof/>
              </w:rPr>
              <w:t>Hungary (2013-2015)</w:t>
            </w:r>
          </w:p>
        </w:tc>
        <w:tc>
          <w:tcPr>
            <w:tcW w:w="3926" w:type="pct"/>
            <w:gridSpan w:val="8"/>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 xml:space="preserve">No cases reported </w:t>
            </w:r>
          </w:p>
        </w:tc>
      </w:tr>
      <w:tr w:rsidR="00BB590B" w:rsidTr="00BB590B">
        <w:tc>
          <w:tcPr>
            <w:cnfStyle w:val="001000000000" w:firstRow="0" w:lastRow="0" w:firstColumn="1" w:lastColumn="0" w:oddVBand="0" w:evenVBand="0" w:oddHBand="0" w:evenHBand="0" w:firstRowFirstColumn="0" w:firstRowLastColumn="0" w:lastRowFirstColumn="0" w:lastRowLastColumn="0"/>
            <w:tcW w:w="1074" w:type="pct"/>
          </w:tcPr>
          <w:p w:rsidR="00BB590B" w:rsidRDefault="00D22AAA">
            <w:pPr>
              <w:pStyle w:val="Normal-11pt-table"/>
              <w:rPr>
                <w:noProof/>
              </w:rPr>
            </w:pPr>
            <w:r>
              <w:rPr>
                <w:noProof/>
              </w:rPr>
              <w:t>Ireland (2013)</w:t>
            </w:r>
          </w:p>
        </w:tc>
        <w:tc>
          <w:tcPr>
            <w:tcW w:w="40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31/05/2014</w:t>
            </w:r>
          </w:p>
        </w:tc>
        <w:tc>
          <w:tcPr>
            <w:tcW w:w="407"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Germany</w:t>
            </w:r>
          </w:p>
        </w:tc>
        <w:tc>
          <w:tcPr>
            <w:tcW w:w="355"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17 05 03*, 17 06 05*</w:t>
            </w:r>
          </w:p>
        </w:tc>
        <w:tc>
          <w:tcPr>
            <w:tcW w:w="430" w:type="pct"/>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60</w:t>
            </w:r>
          </w:p>
        </w:tc>
        <w:tc>
          <w:tcPr>
            <w:tcW w:w="1443" w:type="pct"/>
            <w:gridSpan w:val="2"/>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The truck transporting the asbestos material was involved in a road traffic accident. Due to the force of the impact the waste broke free from the trailer. Surrounding soil was also contaminated with fluid leaking from the v</w:t>
            </w:r>
            <w:r>
              <w:rPr>
                <w:noProof/>
              </w:rPr>
              <w:t>ehicle.</w:t>
            </w:r>
          </w:p>
        </w:tc>
        <w:tc>
          <w:tcPr>
            <w:tcW w:w="884" w:type="pct"/>
            <w:gridSpan w:val="2"/>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An alternative disposal facility was identified and the material was disposed of here.</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4" w:type="pct"/>
          </w:tcPr>
          <w:p w:rsidR="00BB590B" w:rsidRDefault="00D22AAA">
            <w:pPr>
              <w:pStyle w:val="Normal-11pt-table"/>
              <w:rPr>
                <w:noProof/>
              </w:rPr>
            </w:pPr>
            <w:r>
              <w:rPr>
                <w:noProof/>
              </w:rPr>
              <w:t>Ireland (2014-2015)</w:t>
            </w:r>
          </w:p>
        </w:tc>
        <w:tc>
          <w:tcPr>
            <w:tcW w:w="3926" w:type="pct"/>
            <w:gridSpan w:val="8"/>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No cases reported</w:t>
            </w:r>
          </w:p>
        </w:tc>
      </w:tr>
      <w:tr w:rsidR="00BB590B" w:rsidTr="00BB590B">
        <w:tc>
          <w:tcPr>
            <w:cnfStyle w:val="001000000000" w:firstRow="0" w:lastRow="0" w:firstColumn="1" w:lastColumn="0" w:oddVBand="0" w:evenVBand="0" w:oddHBand="0" w:evenHBand="0" w:firstRowFirstColumn="0" w:firstRowLastColumn="0" w:lastRowFirstColumn="0" w:lastRowLastColumn="0"/>
            <w:tcW w:w="1074" w:type="pct"/>
          </w:tcPr>
          <w:p w:rsidR="00BB590B" w:rsidRDefault="00D22AAA">
            <w:pPr>
              <w:pStyle w:val="Normal-11pt-table"/>
              <w:rPr>
                <w:noProof/>
              </w:rPr>
            </w:pPr>
            <w:r>
              <w:rPr>
                <w:noProof/>
              </w:rPr>
              <w:t>Italy (2013-2015)</w:t>
            </w:r>
          </w:p>
        </w:tc>
        <w:tc>
          <w:tcPr>
            <w:tcW w:w="3926" w:type="pct"/>
            <w:gridSpan w:val="8"/>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No cases reported</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4" w:type="pct"/>
          </w:tcPr>
          <w:p w:rsidR="00BB590B" w:rsidRDefault="00D22AAA">
            <w:pPr>
              <w:pStyle w:val="Normal-11pt-table"/>
              <w:rPr>
                <w:noProof/>
              </w:rPr>
            </w:pPr>
            <w:r>
              <w:rPr>
                <w:noProof/>
              </w:rPr>
              <w:t>Latvia (2013-2015)</w:t>
            </w:r>
          </w:p>
        </w:tc>
        <w:tc>
          <w:tcPr>
            <w:tcW w:w="3926" w:type="pct"/>
            <w:gridSpan w:val="8"/>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No cases reported</w:t>
            </w:r>
          </w:p>
        </w:tc>
      </w:tr>
      <w:tr w:rsidR="00BB590B" w:rsidTr="00BB590B">
        <w:tc>
          <w:tcPr>
            <w:cnfStyle w:val="001000000000" w:firstRow="0" w:lastRow="0" w:firstColumn="1" w:lastColumn="0" w:oddVBand="0" w:evenVBand="0" w:oddHBand="0" w:evenHBand="0" w:firstRowFirstColumn="0" w:firstRowLastColumn="0" w:lastRowFirstColumn="0" w:lastRowLastColumn="0"/>
            <w:tcW w:w="1074" w:type="pct"/>
          </w:tcPr>
          <w:p w:rsidR="00BB590B" w:rsidRDefault="00D22AAA">
            <w:pPr>
              <w:pStyle w:val="Normal-11pt-table"/>
              <w:rPr>
                <w:noProof/>
              </w:rPr>
            </w:pPr>
            <w:r>
              <w:rPr>
                <w:noProof/>
              </w:rPr>
              <w:t>Lithuania (2013-2015)</w:t>
            </w:r>
          </w:p>
        </w:tc>
        <w:tc>
          <w:tcPr>
            <w:tcW w:w="3926" w:type="pct"/>
            <w:gridSpan w:val="8"/>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No cases reported</w:t>
            </w:r>
          </w:p>
        </w:tc>
      </w:tr>
      <w:tr w:rsidR="00BB590B" w:rsidTr="00BB590B">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074" w:type="pct"/>
          </w:tcPr>
          <w:p w:rsidR="00BB590B" w:rsidRDefault="00D22AAA">
            <w:pPr>
              <w:pStyle w:val="Normal-11pt-table"/>
              <w:rPr>
                <w:noProof/>
              </w:rPr>
            </w:pPr>
            <w:r>
              <w:rPr>
                <w:noProof/>
              </w:rPr>
              <w:t>Luxembourg (2013-2015)</w:t>
            </w:r>
          </w:p>
        </w:tc>
        <w:tc>
          <w:tcPr>
            <w:tcW w:w="3926" w:type="pct"/>
            <w:gridSpan w:val="8"/>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No cases reported</w:t>
            </w:r>
          </w:p>
        </w:tc>
      </w:tr>
      <w:tr w:rsidR="00BB590B" w:rsidTr="00BB590B">
        <w:trPr>
          <w:trHeight w:val="379"/>
        </w:trPr>
        <w:tc>
          <w:tcPr>
            <w:cnfStyle w:val="001000000000" w:firstRow="0" w:lastRow="0" w:firstColumn="1" w:lastColumn="0" w:oddVBand="0" w:evenVBand="0" w:oddHBand="0" w:evenHBand="0" w:firstRowFirstColumn="0" w:firstRowLastColumn="0" w:lastRowFirstColumn="0" w:lastRowLastColumn="0"/>
            <w:tcW w:w="1074" w:type="pct"/>
          </w:tcPr>
          <w:p w:rsidR="00BB590B" w:rsidRDefault="00D22AAA">
            <w:pPr>
              <w:pStyle w:val="Normal-11pt-table"/>
              <w:rPr>
                <w:noProof/>
              </w:rPr>
            </w:pPr>
            <w:r>
              <w:rPr>
                <w:noProof/>
              </w:rPr>
              <w:t>Malta (2013-2015)</w:t>
            </w:r>
          </w:p>
        </w:tc>
        <w:tc>
          <w:tcPr>
            <w:tcW w:w="3926" w:type="pct"/>
            <w:gridSpan w:val="8"/>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No cases reported</w:t>
            </w:r>
          </w:p>
        </w:tc>
      </w:tr>
      <w:tr w:rsidR="00BB590B" w:rsidTr="00BB590B">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074" w:type="pct"/>
          </w:tcPr>
          <w:p w:rsidR="00BB590B" w:rsidRDefault="00D22AAA">
            <w:pPr>
              <w:pStyle w:val="Normal-11pt-table"/>
              <w:rPr>
                <w:noProof/>
              </w:rPr>
            </w:pPr>
            <w:r>
              <w:rPr>
                <w:b w:val="0"/>
                <w:noProof/>
              </w:rPr>
              <w:t>The</w:t>
            </w:r>
            <w:r>
              <w:rPr>
                <w:noProof/>
              </w:rPr>
              <w:t xml:space="preserve"> Netherlands (2013-2015)</w:t>
            </w:r>
          </w:p>
        </w:tc>
        <w:tc>
          <w:tcPr>
            <w:tcW w:w="3926" w:type="pct"/>
            <w:gridSpan w:val="8"/>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No cases reported</w:t>
            </w:r>
          </w:p>
        </w:tc>
      </w:tr>
      <w:tr w:rsidR="00BB590B" w:rsidTr="00BB590B">
        <w:trPr>
          <w:trHeight w:val="379"/>
        </w:trPr>
        <w:tc>
          <w:tcPr>
            <w:cnfStyle w:val="001000000000" w:firstRow="0" w:lastRow="0" w:firstColumn="1" w:lastColumn="0" w:oddVBand="0" w:evenVBand="0" w:oddHBand="0" w:evenHBand="0" w:firstRowFirstColumn="0" w:firstRowLastColumn="0" w:lastRowFirstColumn="0" w:lastRowLastColumn="0"/>
            <w:tcW w:w="1074" w:type="pct"/>
          </w:tcPr>
          <w:p w:rsidR="00BB590B" w:rsidRDefault="00D22AAA">
            <w:pPr>
              <w:pStyle w:val="Normal-11pt-table"/>
              <w:rPr>
                <w:b w:val="0"/>
                <w:noProof/>
              </w:rPr>
            </w:pPr>
            <w:r>
              <w:rPr>
                <w:noProof/>
              </w:rPr>
              <w:t>Poland (2013-2015)</w:t>
            </w:r>
          </w:p>
        </w:tc>
        <w:tc>
          <w:tcPr>
            <w:tcW w:w="3926" w:type="pct"/>
            <w:gridSpan w:val="8"/>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No cases reported</w:t>
            </w:r>
          </w:p>
        </w:tc>
      </w:tr>
      <w:tr w:rsidR="00BB590B" w:rsidTr="00BB590B">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074" w:type="pct"/>
          </w:tcPr>
          <w:p w:rsidR="00BB590B" w:rsidRDefault="00D22AAA">
            <w:pPr>
              <w:pStyle w:val="Normal-11pt-table"/>
              <w:rPr>
                <w:noProof/>
              </w:rPr>
            </w:pPr>
            <w:r>
              <w:rPr>
                <w:noProof/>
              </w:rPr>
              <w:t>Portugal (2013)</w:t>
            </w:r>
          </w:p>
        </w:tc>
        <w:tc>
          <w:tcPr>
            <w:tcW w:w="407" w:type="pct"/>
          </w:tcPr>
          <w:p w:rsidR="00BB590B" w:rsidRDefault="00D22AAA">
            <w:pPr>
              <w:spacing w:before="0" w:after="0"/>
              <w:cnfStyle w:val="000000100000" w:firstRow="0" w:lastRow="0" w:firstColumn="0" w:lastColumn="0" w:oddVBand="0" w:evenVBand="0" w:oddHBand="1" w:evenHBand="0" w:firstRowFirstColumn="0" w:firstRowLastColumn="0" w:lastRowFirstColumn="0" w:lastRowLastColumn="0"/>
              <w:rPr>
                <w:rFonts w:ascii="Calibri" w:hAnsi="Calibri" w:cs="Times New Roman"/>
                <w:noProof/>
                <w:color w:val="000000"/>
                <w:sz w:val="22"/>
                <w:szCs w:val="22"/>
              </w:rPr>
            </w:pPr>
            <w:r>
              <w:rPr>
                <w:rFonts w:ascii="Calibri" w:hAnsi="Calibri"/>
                <w:noProof/>
                <w:color w:val="000000"/>
                <w:sz w:val="22"/>
                <w:szCs w:val="22"/>
              </w:rPr>
              <w:t>22/10/2014</w:t>
            </w:r>
          </w:p>
        </w:tc>
        <w:tc>
          <w:tcPr>
            <w:tcW w:w="407" w:type="pct"/>
          </w:tcPr>
          <w:p w:rsidR="00BB590B" w:rsidRDefault="00D22AAA">
            <w:pPr>
              <w:spacing w:before="0" w:after="0"/>
              <w:cnfStyle w:val="000000100000" w:firstRow="0" w:lastRow="0" w:firstColumn="0" w:lastColumn="0" w:oddVBand="0" w:evenVBand="0" w:oddHBand="1" w:evenHBand="0" w:firstRowFirstColumn="0" w:firstRowLastColumn="0" w:lastRowFirstColumn="0" w:lastRowLastColumn="0"/>
              <w:rPr>
                <w:rFonts w:ascii="Calibri" w:hAnsi="Calibri" w:cs="Times New Roman"/>
                <w:noProof/>
                <w:color w:val="000000"/>
                <w:sz w:val="22"/>
                <w:szCs w:val="22"/>
              </w:rPr>
            </w:pPr>
            <w:r>
              <w:rPr>
                <w:rFonts w:ascii="Calibri" w:hAnsi="Calibri"/>
                <w:noProof/>
                <w:color w:val="000000"/>
                <w:sz w:val="22"/>
                <w:szCs w:val="22"/>
              </w:rPr>
              <w:t>IL|PT</w:t>
            </w:r>
          </w:p>
        </w:tc>
        <w:tc>
          <w:tcPr>
            <w:tcW w:w="355"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 xml:space="preserve">Basel code A4140 </w:t>
            </w:r>
          </w:p>
        </w:tc>
        <w:tc>
          <w:tcPr>
            <w:tcW w:w="430" w:type="pct"/>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9.96</w:t>
            </w:r>
          </w:p>
        </w:tc>
        <w:tc>
          <w:tcPr>
            <w:tcW w:w="739" w:type="pct"/>
          </w:tcPr>
          <w:p w:rsidR="00BB590B" w:rsidRDefault="00D22AAA">
            <w:pPr>
              <w:spacing w:before="0" w:after="0"/>
              <w:cnfStyle w:val="000000100000" w:firstRow="0" w:lastRow="0" w:firstColumn="0" w:lastColumn="0" w:oddVBand="0" w:evenVBand="0" w:oddHBand="1" w:evenHBand="0" w:firstRowFirstColumn="0" w:firstRowLastColumn="0" w:lastRowFirstColumn="0" w:lastRowLastColumn="0"/>
              <w:rPr>
                <w:rFonts w:ascii="Calibri" w:hAnsi="Calibri" w:cs="Times New Roman"/>
                <w:noProof/>
                <w:color w:val="000000"/>
                <w:sz w:val="22"/>
                <w:szCs w:val="22"/>
              </w:rPr>
            </w:pPr>
            <w:r>
              <w:rPr>
                <w:rFonts w:ascii="Calibri" w:hAnsi="Calibri"/>
                <w:noProof/>
                <w:color w:val="000000"/>
                <w:sz w:val="22"/>
                <w:szCs w:val="22"/>
              </w:rPr>
              <w:t>Fire in a waste stabilization unit</w:t>
            </w:r>
          </w:p>
          <w:p w:rsidR="00BB590B" w:rsidRDefault="00BB590B">
            <w:pPr>
              <w:pStyle w:val="Normal-11pt-table"/>
              <w:cnfStyle w:val="000000100000" w:firstRow="0" w:lastRow="0" w:firstColumn="0" w:lastColumn="0" w:oddVBand="0" w:evenVBand="0" w:oddHBand="1" w:evenHBand="0" w:firstRowFirstColumn="0" w:firstRowLastColumn="0" w:lastRowFirstColumn="0" w:lastRowLastColumn="0"/>
              <w:rPr>
                <w:noProof/>
              </w:rPr>
            </w:pPr>
          </w:p>
        </w:tc>
        <w:tc>
          <w:tcPr>
            <w:tcW w:w="1588" w:type="pct"/>
            <w:gridSpan w:val="3"/>
          </w:tcPr>
          <w:p w:rsidR="00BB590B" w:rsidRDefault="00D22AAA">
            <w:pPr>
              <w:spacing w:before="0" w:after="0"/>
              <w:cnfStyle w:val="000000100000" w:firstRow="0" w:lastRow="0" w:firstColumn="0" w:lastColumn="0" w:oddVBand="0" w:evenVBand="0" w:oddHBand="1" w:evenHBand="0" w:firstRowFirstColumn="0" w:firstRowLastColumn="0" w:lastRowFirstColumn="0" w:lastRowLastColumn="0"/>
              <w:rPr>
                <w:rFonts w:ascii="Calibri" w:hAnsi="Calibri"/>
                <w:noProof/>
                <w:color w:val="000000"/>
                <w:sz w:val="22"/>
                <w:szCs w:val="22"/>
              </w:rPr>
            </w:pPr>
            <w:r>
              <w:rPr>
                <w:rFonts w:ascii="Calibri" w:hAnsi="Calibri"/>
                <w:noProof/>
                <w:color w:val="000000"/>
                <w:sz w:val="22"/>
                <w:szCs w:val="22"/>
              </w:rPr>
              <w:t xml:space="preserve">Use of SISAV internal resources (dry chemical extinguishers, foam forming reel and water). Firefighters were also called. After the accident, several preventive and control measures were adopted to avoid similar accidents. </w:t>
            </w:r>
          </w:p>
          <w:p w:rsidR="00BB590B" w:rsidRDefault="00D22AAA">
            <w:pPr>
              <w:spacing w:before="0" w:after="0"/>
              <w:cnfStyle w:val="000000100000" w:firstRow="0" w:lastRow="0" w:firstColumn="0" w:lastColumn="0" w:oddVBand="0" w:evenVBand="0" w:oddHBand="1" w:evenHBand="0" w:firstRowFirstColumn="0" w:firstRowLastColumn="0" w:lastRowFirstColumn="0" w:lastRowLastColumn="0"/>
              <w:rPr>
                <w:rFonts w:ascii="Calibri" w:hAnsi="Calibri" w:cs="Times New Roman"/>
                <w:noProof/>
                <w:color w:val="000000"/>
                <w:sz w:val="22"/>
                <w:szCs w:val="22"/>
              </w:rPr>
            </w:pPr>
            <w:r>
              <w:rPr>
                <w:rFonts w:ascii="Calibri" w:hAnsi="Calibri"/>
                <w:noProof/>
                <w:color w:val="000000"/>
                <w:sz w:val="22"/>
                <w:szCs w:val="22"/>
              </w:rPr>
              <w:t>The Environment and Spatial Plan</w:t>
            </w:r>
            <w:r>
              <w:rPr>
                <w:rFonts w:ascii="Calibri" w:hAnsi="Calibri"/>
                <w:noProof/>
                <w:color w:val="000000"/>
                <w:sz w:val="22"/>
                <w:szCs w:val="22"/>
              </w:rPr>
              <w:t>ning Inspectorate was informed of this accident.</w:t>
            </w:r>
          </w:p>
        </w:tc>
      </w:tr>
      <w:tr w:rsidR="00BB590B" w:rsidTr="00BB590B">
        <w:trPr>
          <w:trHeight w:val="379"/>
        </w:trPr>
        <w:tc>
          <w:tcPr>
            <w:cnfStyle w:val="001000000000" w:firstRow="0" w:lastRow="0" w:firstColumn="1" w:lastColumn="0" w:oddVBand="0" w:evenVBand="0" w:oddHBand="0" w:evenHBand="0" w:firstRowFirstColumn="0" w:firstRowLastColumn="0" w:lastRowFirstColumn="0" w:lastRowLastColumn="0"/>
            <w:tcW w:w="1074" w:type="pct"/>
          </w:tcPr>
          <w:p w:rsidR="00BB590B" w:rsidRDefault="00D22AAA">
            <w:pPr>
              <w:pStyle w:val="Normal-11pt-table"/>
              <w:rPr>
                <w:noProof/>
              </w:rPr>
            </w:pPr>
            <w:r>
              <w:rPr>
                <w:noProof/>
              </w:rPr>
              <w:t>Portugal (2014-2015)</w:t>
            </w:r>
          </w:p>
        </w:tc>
        <w:tc>
          <w:tcPr>
            <w:tcW w:w="3926" w:type="pct"/>
            <w:gridSpan w:val="8"/>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No cases reported</w:t>
            </w:r>
          </w:p>
        </w:tc>
      </w:tr>
      <w:tr w:rsidR="00BB590B" w:rsidTr="00BB590B">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074" w:type="pct"/>
          </w:tcPr>
          <w:p w:rsidR="00BB590B" w:rsidRDefault="00D22AAA">
            <w:pPr>
              <w:pStyle w:val="Normal-11pt-table"/>
              <w:rPr>
                <w:noProof/>
              </w:rPr>
            </w:pPr>
            <w:r>
              <w:rPr>
                <w:noProof/>
              </w:rPr>
              <w:t>Romania (2013-2015)</w:t>
            </w:r>
          </w:p>
        </w:tc>
        <w:tc>
          <w:tcPr>
            <w:tcW w:w="3926" w:type="pct"/>
            <w:gridSpan w:val="8"/>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No cases reported</w:t>
            </w:r>
          </w:p>
        </w:tc>
      </w:tr>
      <w:tr w:rsidR="00BB590B" w:rsidTr="00BB590B">
        <w:trPr>
          <w:trHeight w:val="379"/>
        </w:trPr>
        <w:tc>
          <w:tcPr>
            <w:cnfStyle w:val="001000000000" w:firstRow="0" w:lastRow="0" w:firstColumn="1" w:lastColumn="0" w:oddVBand="0" w:evenVBand="0" w:oddHBand="0" w:evenHBand="0" w:firstRowFirstColumn="0" w:firstRowLastColumn="0" w:lastRowFirstColumn="0" w:lastRowLastColumn="0"/>
            <w:tcW w:w="1074" w:type="pct"/>
          </w:tcPr>
          <w:p w:rsidR="00BB590B" w:rsidRDefault="00D22AAA">
            <w:pPr>
              <w:pStyle w:val="Normal-11pt-table"/>
              <w:rPr>
                <w:noProof/>
              </w:rPr>
            </w:pPr>
            <w:r>
              <w:rPr>
                <w:noProof/>
              </w:rPr>
              <w:t>Slovakia (2013-2015)</w:t>
            </w:r>
          </w:p>
        </w:tc>
        <w:tc>
          <w:tcPr>
            <w:tcW w:w="3926" w:type="pct"/>
            <w:gridSpan w:val="8"/>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No cases reported</w:t>
            </w:r>
          </w:p>
        </w:tc>
      </w:tr>
      <w:tr w:rsidR="00BB590B" w:rsidTr="00BB590B">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074" w:type="pct"/>
          </w:tcPr>
          <w:p w:rsidR="00BB590B" w:rsidRDefault="00D22AAA">
            <w:pPr>
              <w:pStyle w:val="Normal-11pt-table"/>
              <w:rPr>
                <w:noProof/>
              </w:rPr>
            </w:pPr>
            <w:r>
              <w:rPr>
                <w:noProof/>
              </w:rPr>
              <w:t>Slovenia (2013-2015)</w:t>
            </w:r>
          </w:p>
        </w:tc>
        <w:tc>
          <w:tcPr>
            <w:tcW w:w="3926" w:type="pct"/>
            <w:gridSpan w:val="8"/>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No cases reported</w:t>
            </w:r>
          </w:p>
        </w:tc>
      </w:tr>
      <w:tr w:rsidR="00BB590B" w:rsidTr="00BB590B">
        <w:trPr>
          <w:trHeight w:val="379"/>
        </w:trPr>
        <w:tc>
          <w:tcPr>
            <w:cnfStyle w:val="001000000000" w:firstRow="0" w:lastRow="0" w:firstColumn="1" w:lastColumn="0" w:oddVBand="0" w:evenVBand="0" w:oddHBand="0" w:evenHBand="0" w:firstRowFirstColumn="0" w:firstRowLastColumn="0" w:lastRowFirstColumn="0" w:lastRowLastColumn="0"/>
            <w:tcW w:w="1074" w:type="pct"/>
          </w:tcPr>
          <w:p w:rsidR="00BB590B" w:rsidRDefault="00D22AAA">
            <w:pPr>
              <w:pStyle w:val="Normal-11pt-table"/>
              <w:rPr>
                <w:noProof/>
              </w:rPr>
            </w:pPr>
            <w:r>
              <w:rPr>
                <w:noProof/>
              </w:rPr>
              <w:t>Spain (2013-2015)</w:t>
            </w:r>
          </w:p>
        </w:tc>
        <w:tc>
          <w:tcPr>
            <w:tcW w:w="3926" w:type="pct"/>
            <w:gridSpan w:val="8"/>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No cases reported</w:t>
            </w:r>
          </w:p>
        </w:tc>
      </w:tr>
      <w:tr w:rsidR="00BB590B" w:rsidTr="00BB590B">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074" w:type="pct"/>
          </w:tcPr>
          <w:p w:rsidR="00BB590B" w:rsidRDefault="00D22AAA">
            <w:pPr>
              <w:pStyle w:val="Normal-11pt-table"/>
              <w:rPr>
                <w:noProof/>
              </w:rPr>
            </w:pPr>
            <w:r>
              <w:rPr>
                <w:noProof/>
              </w:rPr>
              <w:t xml:space="preserve">Sweden </w:t>
            </w:r>
            <w:r>
              <w:rPr>
                <w:noProof/>
              </w:rPr>
              <w:t>(2013-2015)</w:t>
            </w:r>
          </w:p>
        </w:tc>
        <w:tc>
          <w:tcPr>
            <w:tcW w:w="3926" w:type="pct"/>
            <w:gridSpan w:val="8"/>
          </w:tcPr>
          <w:p w:rsidR="00BB590B" w:rsidRDefault="00D22AAA">
            <w:pPr>
              <w:pStyle w:val="Normal-11pt-table"/>
              <w:cnfStyle w:val="000000100000" w:firstRow="0" w:lastRow="0" w:firstColumn="0" w:lastColumn="0" w:oddVBand="0" w:evenVBand="0" w:oddHBand="1" w:evenHBand="0" w:firstRowFirstColumn="0" w:firstRowLastColumn="0" w:lastRowFirstColumn="0" w:lastRowLastColumn="0"/>
              <w:rPr>
                <w:noProof/>
              </w:rPr>
            </w:pPr>
            <w:r>
              <w:rPr>
                <w:noProof/>
              </w:rPr>
              <w:t>No cases reported</w:t>
            </w:r>
          </w:p>
        </w:tc>
      </w:tr>
      <w:tr w:rsidR="00BB590B" w:rsidTr="00BB590B">
        <w:trPr>
          <w:trHeight w:val="379"/>
        </w:trPr>
        <w:tc>
          <w:tcPr>
            <w:cnfStyle w:val="001000000000" w:firstRow="0" w:lastRow="0" w:firstColumn="1" w:lastColumn="0" w:oddVBand="0" w:evenVBand="0" w:oddHBand="0" w:evenHBand="0" w:firstRowFirstColumn="0" w:firstRowLastColumn="0" w:lastRowFirstColumn="0" w:lastRowLastColumn="0"/>
            <w:tcW w:w="1074" w:type="pct"/>
          </w:tcPr>
          <w:p w:rsidR="00BB590B" w:rsidRDefault="00D22AAA">
            <w:pPr>
              <w:pStyle w:val="Normal-11pt-table"/>
              <w:rPr>
                <w:noProof/>
              </w:rPr>
            </w:pPr>
            <w:r>
              <w:rPr>
                <w:b w:val="0"/>
                <w:noProof/>
              </w:rPr>
              <w:t>The</w:t>
            </w:r>
            <w:r>
              <w:rPr>
                <w:noProof/>
              </w:rPr>
              <w:t xml:space="preserve"> United Kingdom (2013-2015)</w:t>
            </w:r>
          </w:p>
        </w:tc>
        <w:tc>
          <w:tcPr>
            <w:tcW w:w="3926" w:type="pct"/>
            <w:gridSpan w:val="8"/>
          </w:tcPr>
          <w:p w:rsidR="00BB590B" w:rsidRDefault="00D22AAA">
            <w:pPr>
              <w:pStyle w:val="Normal-11pt-table"/>
              <w:cnfStyle w:val="000000000000" w:firstRow="0" w:lastRow="0" w:firstColumn="0" w:lastColumn="0" w:oddVBand="0" w:evenVBand="0" w:oddHBand="0" w:evenHBand="0" w:firstRowFirstColumn="0" w:firstRowLastColumn="0" w:lastRowFirstColumn="0" w:lastRowLastColumn="0"/>
              <w:rPr>
                <w:noProof/>
              </w:rPr>
            </w:pPr>
            <w:r>
              <w:rPr>
                <w:noProof/>
              </w:rPr>
              <w:t>No cases reported</w:t>
            </w:r>
          </w:p>
        </w:tc>
      </w:tr>
    </w:tbl>
    <w:p w:rsidR="00BB590B" w:rsidRDefault="00BB590B">
      <w:pPr>
        <w:rPr>
          <w:noProof/>
        </w:rPr>
        <w:sectPr w:rsidR="00BB590B">
          <w:headerReference w:type="even" r:id="rId61"/>
          <w:headerReference w:type="default" r:id="rId62"/>
          <w:footerReference w:type="even" r:id="rId63"/>
          <w:footerReference w:type="default" r:id="rId64"/>
          <w:headerReference w:type="first" r:id="rId65"/>
          <w:footerReference w:type="first" r:id="rId66"/>
          <w:pgSz w:w="16838" w:h="11906" w:orient="landscape" w:code="9"/>
          <w:pgMar w:top="1418" w:right="1440" w:bottom="1797" w:left="2155" w:header="709" w:footer="709" w:gutter="0"/>
          <w:cols w:space="708"/>
          <w:docGrid w:linePitch="360"/>
        </w:sectPr>
      </w:pPr>
    </w:p>
    <w:p w:rsidR="00BB590B" w:rsidRDefault="00D22AAA">
      <w:pPr>
        <w:pStyle w:val="Heading1"/>
        <w:rPr>
          <w:noProof/>
        </w:rPr>
      </w:pPr>
      <w:bookmarkStart w:id="45" w:name="_Section_C:_Competent"/>
      <w:bookmarkStart w:id="46" w:name="_Toc513036204"/>
      <w:bookmarkStart w:id="47" w:name="_Ref409524563"/>
      <w:bookmarkStart w:id="48" w:name="_Ref411923594"/>
      <w:bookmarkStart w:id="49" w:name="_Ref502735151"/>
      <w:bookmarkEnd w:id="45"/>
      <w:r>
        <w:rPr>
          <w:noProof/>
        </w:rPr>
        <w:t>Section C: Competent Authorities to the Basel Convention</w:t>
      </w:r>
      <w:bookmarkEnd w:id="46"/>
      <w:r>
        <w:rPr>
          <w:noProof/>
        </w:rPr>
        <w:t xml:space="preserve"> </w:t>
      </w:r>
      <w:bookmarkEnd w:id="47"/>
      <w:bookmarkEnd w:id="48"/>
      <w:bookmarkEnd w:id="49"/>
    </w:p>
    <w:p w:rsidR="00BB590B" w:rsidRDefault="00D22AAA">
      <w:pPr>
        <w:rPr>
          <w:noProof/>
          <w:sz w:val="22"/>
          <w:szCs w:val="22"/>
        </w:rPr>
      </w:pPr>
      <w:r>
        <w:rPr>
          <w:noProof/>
          <w:sz w:val="22"/>
          <w:szCs w:val="22"/>
        </w:rPr>
        <w:t>The following list shows the Competen</w:t>
      </w:r>
      <w:r>
        <w:rPr>
          <w:noProof/>
          <w:sz w:val="22"/>
          <w:szCs w:val="22"/>
        </w:rPr>
        <w:t>t Authority as of 2015 (unless stated otherwise).</w:t>
      </w:r>
      <w:r>
        <w:rPr>
          <w:rStyle w:val="FootnoteReference"/>
          <w:noProof/>
          <w:sz w:val="22"/>
          <w:szCs w:val="22"/>
        </w:rPr>
        <w:footnoteReference w:id="52"/>
      </w:r>
      <w:r>
        <w:rPr>
          <w:noProof/>
          <w:sz w:val="22"/>
          <w:szCs w:val="22"/>
        </w:rPr>
        <w:t xml:space="preserve">  </w:t>
      </w:r>
    </w:p>
    <w:p w:rsidR="00BB590B" w:rsidRDefault="00D22AAA">
      <w:pPr>
        <w:pStyle w:val="Caption"/>
        <w:rPr>
          <w:noProof/>
        </w:rPr>
      </w:pPr>
      <w:bookmarkStart w:id="50" w:name="_Toc516064927"/>
      <w:r>
        <w:rPr>
          <w:noProof/>
        </w:rPr>
        <w:t xml:space="preserve">Table </w:t>
      </w:r>
      <w:r>
        <w:rPr>
          <w:noProof/>
        </w:rPr>
        <w:fldChar w:fldCharType="begin"/>
      </w:r>
      <w:r>
        <w:rPr>
          <w:noProof/>
        </w:rPr>
        <w:instrText xml:space="preserve"> STYLEREF 1 \s </w:instrText>
      </w:r>
      <w:r>
        <w:rPr>
          <w:noProof/>
        </w:rPr>
        <w:fldChar w:fldCharType="separate"/>
      </w:r>
      <w:r>
        <w:rPr>
          <w:noProof/>
        </w:rPr>
        <w:t>3</w:t>
      </w:r>
      <w:r>
        <w:rPr>
          <w:noProof/>
        </w:rPr>
        <w:fldChar w:fldCharType="end"/>
      </w:r>
      <w:r>
        <w:rPr>
          <w:noProof/>
        </w:rPr>
        <w:noBreakHyphen/>
      </w:r>
      <w:r>
        <w:rPr>
          <w:noProof/>
        </w:rPr>
        <w:fldChar w:fldCharType="begin"/>
      </w:r>
      <w:r>
        <w:rPr>
          <w:noProof/>
        </w:rPr>
        <w:instrText xml:space="preserve"> SEQ Table \* ARABIC \s 1 </w:instrText>
      </w:r>
      <w:r>
        <w:rPr>
          <w:noProof/>
        </w:rPr>
        <w:fldChar w:fldCharType="separate"/>
      </w:r>
      <w:r>
        <w:rPr>
          <w:noProof/>
        </w:rPr>
        <w:t>1</w:t>
      </w:r>
      <w:r>
        <w:rPr>
          <w:noProof/>
        </w:rPr>
        <w:fldChar w:fldCharType="end"/>
      </w:r>
      <w:r>
        <w:rPr>
          <w:noProof/>
        </w:rPr>
        <w:t>: Competent Authorities to the Basel Convention (2015)</w:t>
      </w:r>
      <w:bookmarkEnd w:id="50"/>
    </w:p>
    <w:tbl>
      <w:tblPr>
        <w:tblStyle w:val="EunomiaTable-Text"/>
        <w:tblW w:w="5141" w:type="pct"/>
        <w:tblBorders>
          <w:top w:val="single" w:sz="4" w:space="0" w:color="A6A6A6" w:themeColor="background1" w:themeShade="A6"/>
          <w:left w:val="single" w:sz="4" w:space="0" w:color="A6A6A6" w:themeColor="background1" w:themeShade="A6"/>
          <w:bottom w:val="dotted" w:sz="4" w:space="0" w:color="A6A6A6" w:themeColor="background1" w:themeShade="A6"/>
          <w:right w:val="single" w:sz="4" w:space="0" w:color="A6A6A6" w:themeColor="background1" w:themeShade="A6"/>
          <w:insideH w:val="dotted" w:sz="4" w:space="0" w:color="A6A6A6" w:themeColor="background1" w:themeShade="A6"/>
        </w:tblBorders>
        <w:tblLook w:val="04A0" w:firstRow="1" w:lastRow="0" w:firstColumn="1" w:lastColumn="0" w:noHBand="0" w:noVBand="1"/>
      </w:tblPr>
      <w:tblGrid>
        <w:gridCol w:w="1887"/>
        <w:gridCol w:w="7271"/>
      </w:tblGrid>
      <w:tr w:rsidR="00BB590B" w:rsidTr="00BB590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30" w:type="pct"/>
          </w:tcPr>
          <w:p w:rsidR="00BB590B" w:rsidRDefault="00D22AAA">
            <w:pPr>
              <w:jc w:val="both"/>
              <w:rPr>
                <w:noProof/>
                <w:sz w:val="22"/>
                <w:szCs w:val="22"/>
              </w:rPr>
            </w:pPr>
            <w:r>
              <w:rPr>
                <w:noProof/>
                <w:sz w:val="22"/>
                <w:szCs w:val="22"/>
              </w:rPr>
              <w:t>Member State</w:t>
            </w:r>
          </w:p>
        </w:tc>
        <w:tc>
          <w:tcPr>
            <w:tcW w:w="3970" w:type="pct"/>
          </w:tcPr>
          <w:p w:rsidR="00BB590B" w:rsidRDefault="00D22AAA">
            <w:pPr>
              <w:jc w:val="both"/>
              <w:cnfStyle w:val="100000000000" w:firstRow="1" w:lastRow="0" w:firstColumn="0" w:lastColumn="0" w:oddVBand="0" w:evenVBand="0" w:oddHBand="0" w:evenHBand="0" w:firstRowFirstColumn="0" w:firstRowLastColumn="0" w:lastRowFirstColumn="0" w:lastRowLastColumn="0"/>
              <w:rPr>
                <w:noProof/>
                <w:sz w:val="22"/>
                <w:szCs w:val="22"/>
              </w:rPr>
            </w:pPr>
            <w:r>
              <w:rPr>
                <w:noProof/>
                <w:sz w:val="22"/>
                <w:szCs w:val="22"/>
              </w:rPr>
              <w:t xml:space="preserve">Competent Authority </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0" w:type="pct"/>
          </w:tcPr>
          <w:p w:rsidR="00BB590B" w:rsidRDefault="00D22AAA">
            <w:pPr>
              <w:jc w:val="both"/>
              <w:rPr>
                <w:noProof/>
                <w:sz w:val="22"/>
                <w:szCs w:val="22"/>
              </w:rPr>
            </w:pPr>
            <w:r>
              <w:rPr>
                <w:noProof/>
                <w:sz w:val="22"/>
                <w:szCs w:val="22"/>
              </w:rPr>
              <w:t>Austria</w:t>
            </w:r>
          </w:p>
        </w:tc>
        <w:tc>
          <w:tcPr>
            <w:tcW w:w="3970" w:type="pct"/>
          </w:tcPr>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 xml:space="preserve">Ministry of Agriculture, Foresting, Environment </w:t>
            </w:r>
            <w:r>
              <w:rPr>
                <w:noProof/>
                <w:sz w:val="22"/>
                <w:szCs w:val="22"/>
              </w:rPr>
              <w:t>and Water Management</w:t>
            </w:r>
          </w:p>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lang w:val="it-IT"/>
              </w:rPr>
            </w:pPr>
            <w:r>
              <w:rPr>
                <w:noProof/>
                <w:sz w:val="22"/>
                <w:szCs w:val="22"/>
                <w:lang w:val="it-IT"/>
              </w:rPr>
              <w:t>Department VI/1 Stubenbastei 5</w:t>
            </w:r>
          </w:p>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lang w:val="it-IT"/>
              </w:rPr>
            </w:pPr>
            <w:r>
              <w:rPr>
                <w:noProof/>
                <w:sz w:val="22"/>
                <w:szCs w:val="22"/>
                <w:lang w:val="it-IT"/>
              </w:rPr>
              <w:t>A-1010 Vienna</w:t>
            </w:r>
          </w:p>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lang w:val="it-IT"/>
              </w:rPr>
            </w:pPr>
            <w:r>
              <w:rPr>
                <w:noProof/>
                <w:sz w:val="22"/>
                <w:szCs w:val="22"/>
                <w:lang w:val="it-IT"/>
              </w:rPr>
              <w:t>Austria</w:t>
            </w:r>
          </w:p>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lang w:val="it-IT"/>
              </w:rPr>
            </w:pPr>
            <w:r>
              <w:rPr>
                <w:noProof/>
                <w:sz w:val="22"/>
                <w:szCs w:val="22"/>
                <w:lang w:val="it-IT"/>
              </w:rPr>
              <w:t xml:space="preserve">E-mail: </w:t>
            </w:r>
            <w:hyperlink r:id="rId67" w:history="1">
              <w:r>
                <w:rPr>
                  <w:rStyle w:val="Hyperlink"/>
                  <w:rFonts w:asciiTheme="minorHAnsi" w:hAnsiTheme="minorHAnsi"/>
                  <w:noProof/>
                  <w:color w:val="auto"/>
                  <w:sz w:val="22"/>
                  <w:szCs w:val="22"/>
                  <w:lang w:val="it-IT"/>
                </w:rPr>
                <w:t>christian.glasel@bmlfuw.gv.at</w:t>
              </w:r>
            </w:hyperlink>
            <w:r>
              <w:rPr>
                <w:noProof/>
                <w:sz w:val="22"/>
                <w:szCs w:val="22"/>
                <w:lang w:val="it-IT"/>
              </w:rPr>
              <w:t xml:space="preserve">; </w:t>
            </w:r>
            <w:hyperlink r:id="rId68" w:history="1">
              <w:r>
                <w:rPr>
                  <w:rStyle w:val="Hyperlink"/>
                  <w:rFonts w:asciiTheme="minorHAnsi" w:hAnsiTheme="minorHAnsi"/>
                  <w:noProof/>
                  <w:color w:val="auto"/>
                  <w:sz w:val="22"/>
                  <w:szCs w:val="22"/>
                  <w:lang w:val="it-IT"/>
                </w:rPr>
                <w:t>abt.51@bmlfuw.gv.at</w:t>
              </w:r>
            </w:hyperlink>
            <w:r>
              <w:rPr>
                <w:noProof/>
                <w:sz w:val="22"/>
                <w:szCs w:val="22"/>
                <w:lang w:val="it-IT"/>
              </w:rPr>
              <w:t xml:space="preserve"> </w:t>
            </w:r>
          </w:p>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 xml:space="preserve">Tel: (+43 1) 51522 3513 </w:t>
            </w:r>
          </w:p>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 xml:space="preserve">Fax: (+43 1) 5131679 7502  </w:t>
            </w:r>
          </w:p>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 xml:space="preserve">Website: </w:t>
            </w:r>
            <w:hyperlink r:id="rId69" w:history="1">
              <w:r>
                <w:rPr>
                  <w:rStyle w:val="Hyperlink"/>
                  <w:rFonts w:asciiTheme="minorHAnsi" w:hAnsiTheme="minorHAnsi"/>
                  <w:noProof/>
                  <w:color w:val="auto"/>
                  <w:sz w:val="22"/>
                  <w:szCs w:val="22"/>
                </w:rPr>
                <w:t>http://www.lebensministerium.at/umwelt/abfall-ressourcen.html</w:t>
              </w:r>
            </w:hyperlink>
          </w:p>
        </w:tc>
      </w:tr>
      <w:tr w:rsidR="00BB590B" w:rsidTr="00BB590B">
        <w:tc>
          <w:tcPr>
            <w:cnfStyle w:val="001000000000" w:firstRow="0" w:lastRow="0" w:firstColumn="1" w:lastColumn="0" w:oddVBand="0" w:evenVBand="0" w:oddHBand="0" w:evenHBand="0" w:firstRowFirstColumn="0" w:firstRowLastColumn="0" w:lastRowFirstColumn="0" w:lastRowLastColumn="0"/>
            <w:tcW w:w="1030" w:type="pct"/>
          </w:tcPr>
          <w:p w:rsidR="00BB590B" w:rsidRDefault="00D22AAA">
            <w:pPr>
              <w:jc w:val="both"/>
              <w:rPr>
                <w:noProof/>
                <w:sz w:val="22"/>
                <w:szCs w:val="22"/>
              </w:rPr>
            </w:pPr>
            <w:r>
              <w:rPr>
                <w:noProof/>
                <w:sz w:val="22"/>
                <w:szCs w:val="22"/>
              </w:rPr>
              <w:t xml:space="preserve">Belgium </w:t>
            </w:r>
          </w:p>
        </w:tc>
        <w:tc>
          <w:tcPr>
            <w:tcW w:w="3970" w:type="pct"/>
          </w:tcPr>
          <w:p w:rsidR="00BB590B" w:rsidRDefault="00D22AA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szCs w:val="22"/>
              </w:rPr>
            </w:pPr>
            <w:r>
              <w:rPr>
                <w:rFonts w:cs="Times New Roman"/>
                <w:noProof/>
                <w:sz w:val="22"/>
                <w:szCs w:val="22"/>
              </w:rPr>
              <w:t>In Belgium, there are 4 competent authorities, 3 regional authorities</w:t>
            </w:r>
            <w:r>
              <w:rPr>
                <w:rFonts w:cs="Times New Roman"/>
                <w:noProof/>
                <w:sz w:val="22"/>
                <w:szCs w:val="22"/>
              </w:rPr>
              <w:t xml:space="preserve"> (for import/export to/from the region) and an Interregional Commission (for transit only)</w:t>
            </w:r>
            <w:r>
              <w:rPr>
                <w:rFonts w:ascii="Times New Roman" w:hAnsi="Times New Roman" w:cs="Times New Roman"/>
                <w:noProof/>
                <w:sz w:val="22"/>
                <w:szCs w:val="22"/>
              </w:rPr>
              <w:t>.</w:t>
            </w:r>
          </w:p>
          <w:p w:rsidR="00BB590B" w:rsidRDefault="00D22AAA">
            <w:pPr>
              <w:cnfStyle w:val="000000000000" w:firstRow="0" w:lastRow="0" w:firstColumn="0" w:lastColumn="0" w:oddVBand="0" w:evenVBand="0" w:oddHBand="0" w:evenHBand="0" w:firstRowFirstColumn="0" w:firstRowLastColumn="0" w:lastRowFirstColumn="0" w:lastRowLastColumn="0"/>
              <w:rPr>
                <w:b/>
                <w:noProof/>
                <w:sz w:val="22"/>
                <w:szCs w:val="22"/>
              </w:rPr>
            </w:pPr>
            <w:r>
              <w:rPr>
                <w:b/>
                <w:noProof/>
                <w:sz w:val="22"/>
                <w:szCs w:val="22"/>
              </w:rPr>
              <w:t>Interregional Commission for transit (code BE004)</w:t>
            </w:r>
          </w:p>
          <w:p w:rsidR="00BB590B" w:rsidRDefault="00D22AAA">
            <w:pPr>
              <w:cnfStyle w:val="000000000000" w:firstRow="0" w:lastRow="0" w:firstColumn="0" w:lastColumn="0" w:oddVBand="0" w:evenVBand="0" w:oddHBand="0" w:evenHBand="0" w:firstRowFirstColumn="0" w:firstRowLastColumn="0" w:lastRowFirstColumn="0" w:lastRowLastColumn="0"/>
              <w:rPr>
                <w:noProof/>
                <w:sz w:val="22"/>
                <w:szCs w:val="22"/>
                <w:lang w:val="fr-CH"/>
              </w:rPr>
            </w:pPr>
            <w:r>
              <w:rPr>
                <w:noProof/>
                <w:sz w:val="22"/>
                <w:szCs w:val="22"/>
                <w:lang w:val="fr-CH"/>
              </w:rPr>
              <w:t>Title: Interregionale Verpakkingscommissie - Commission Interrégionale de l’Emballage (IVC - CIE)</w:t>
            </w:r>
          </w:p>
          <w:p w:rsidR="00BB590B" w:rsidRDefault="00D22AAA">
            <w:pPr>
              <w:cnfStyle w:val="000000000000" w:firstRow="0" w:lastRow="0" w:firstColumn="0" w:lastColumn="0" w:oddVBand="0" w:evenVBand="0" w:oddHBand="0" w:evenHBand="0" w:firstRowFirstColumn="0" w:firstRowLastColumn="0" w:lastRowFirstColumn="0" w:lastRowLastColumn="0"/>
              <w:rPr>
                <w:noProof/>
                <w:sz w:val="22"/>
                <w:szCs w:val="22"/>
                <w:lang w:val="fr-CH"/>
              </w:rPr>
            </w:pPr>
            <w:r>
              <w:rPr>
                <w:noProof/>
                <w:sz w:val="22"/>
                <w:szCs w:val="22"/>
                <w:lang w:val="fr-CH"/>
              </w:rPr>
              <w:t>Address: Gaucher</w:t>
            </w:r>
            <w:r>
              <w:rPr>
                <w:noProof/>
                <w:sz w:val="22"/>
                <w:szCs w:val="22"/>
                <w:lang w:val="fr-CH"/>
              </w:rPr>
              <w:t>etstraat 92 -94 Rue Gaucheret</w:t>
            </w:r>
          </w:p>
          <w:p w:rsidR="00BB590B" w:rsidRDefault="00D22AAA">
            <w:pPr>
              <w:cnfStyle w:val="000000000000" w:firstRow="0" w:lastRow="0" w:firstColumn="0" w:lastColumn="0" w:oddVBand="0" w:evenVBand="0" w:oddHBand="0" w:evenHBand="0" w:firstRowFirstColumn="0" w:firstRowLastColumn="0" w:lastRowFirstColumn="0" w:lastRowLastColumn="0"/>
              <w:rPr>
                <w:noProof/>
                <w:sz w:val="22"/>
                <w:szCs w:val="22"/>
                <w:lang w:val="fr-CH"/>
              </w:rPr>
            </w:pPr>
            <w:r>
              <w:rPr>
                <w:noProof/>
                <w:sz w:val="22"/>
                <w:szCs w:val="22"/>
                <w:lang w:val="fr-CH"/>
              </w:rPr>
              <w:t>B - 1030 Brussel – Bruxelles</w:t>
            </w:r>
          </w:p>
          <w:p w:rsidR="00BB590B" w:rsidRDefault="00D22AAA">
            <w:pPr>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Tel: (32-2) 2090 364</w:t>
            </w:r>
          </w:p>
          <w:p w:rsidR="00BB590B" w:rsidRDefault="00D22AAA">
            <w:pPr>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Fax: (32-2) 2090 398</w:t>
            </w:r>
          </w:p>
          <w:p w:rsidR="00BB590B" w:rsidRDefault="00D22AAA">
            <w:pPr>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E-mail:</w:t>
            </w:r>
            <w:r>
              <w:rPr>
                <w:noProof/>
                <w:sz w:val="22"/>
                <w:szCs w:val="22"/>
                <w:u w:val="single"/>
              </w:rPr>
              <w:t xml:space="preserve"> a.vanpoucke@ivcie.be</w:t>
            </w:r>
          </w:p>
          <w:p w:rsidR="00BB590B" w:rsidRDefault="00D22AAA">
            <w:pPr>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 xml:space="preserve">Website: </w:t>
            </w:r>
            <w:r>
              <w:rPr>
                <w:noProof/>
                <w:sz w:val="22"/>
                <w:szCs w:val="22"/>
                <w:u w:val="single"/>
              </w:rPr>
              <w:t>www.ivcie.be</w:t>
            </w:r>
          </w:p>
          <w:p w:rsidR="00BB590B" w:rsidRDefault="00D22AAA">
            <w:pPr>
              <w:jc w:val="both"/>
              <w:cnfStyle w:val="000000000000" w:firstRow="0" w:lastRow="0" w:firstColumn="0" w:lastColumn="0" w:oddVBand="0" w:evenVBand="0" w:oddHBand="0" w:evenHBand="0" w:firstRowFirstColumn="0" w:firstRowLastColumn="0" w:lastRowFirstColumn="0" w:lastRowLastColumn="0"/>
              <w:rPr>
                <w:b/>
                <w:noProof/>
                <w:sz w:val="22"/>
                <w:szCs w:val="22"/>
              </w:rPr>
            </w:pPr>
            <w:r>
              <w:rPr>
                <w:b/>
                <w:noProof/>
                <w:sz w:val="22"/>
                <w:szCs w:val="22"/>
              </w:rPr>
              <w:t>Brussels (code number BE002)</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lang w:val="fr-CH"/>
              </w:rPr>
            </w:pPr>
            <w:r>
              <w:rPr>
                <w:noProof/>
                <w:sz w:val="22"/>
                <w:szCs w:val="22"/>
                <w:lang w:val="fr-CH"/>
              </w:rPr>
              <w:t>Leefmilieu Brussel - Brussels Instituut voor Milieubeheer (IBGE-BIM)</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lang w:val="fr-CH"/>
              </w:rPr>
            </w:pPr>
            <w:r>
              <w:rPr>
                <w:noProof/>
                <w:sz w:val="22"/>
                <w:szCs w:val="22"/>
                <w:lang w:val="fr-CH"/>
              </w:rPr>
              <w:t>Havenlaan 86c/3000, 1000 Brussel</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lang w:val="fr-CH"/>
              </w:rPr>
            </w:pPr>
            <w:r>
              <w:rPr>
                <w:noProof/>
                <w:sz w:val="22"/>
                <w:szCs w:val="22"/>
                <w:lang w:val="fr-CH"/>
              </w:rPr>
              <w:t>Tel: +32 2 775-7511</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lang w:val="fr-CH"/>
              </w:rPr>
            </w:pPr>
            <w:r>
              <w:rPr>
                <w:noProof/>
                <w:sz w:val="22"/>
                <w:szCs w:val="22"/>
                <w:lang w:val="fr-CH"/>
              </w:rPr>
              <w:t>Fax: +32 2 775-7611</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u w:val="single"/>
                <w:lang w:val="fr-CH"/>
              </w:rPr>
            </w:pPr>
            <w:r>
              <w:rPr>
                <w:noProof/>
                <w:sz w:val="22"/>
                <w:szCs w:val="22"/>
                <w:lang w:val="fr-CH"/>
              </w:rPr>
              <w:t xml:space="preserve">E-mail: </w:t>
            </w:r>
            <w:r>
              <w:rPr>
                <w:noProof/>
                <w:sz w:val="22"/>
                <w:szCs w:val="22"/>
                <w:u w:val="single"/>
                <w:lang w:val="fr-CH"/>
              </w:rPr>
              <w:t>wasteshipment@leefmilieu.brussels</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u w:val="single"/>
                <w:lang w:val="fr-CH"/>
              </w:rPr>
            </w:pPr>
            <w:r>
              <w:rPr>
                <w:noProof/>
                <w:sz w:val="22"/>
                <w:szCs w:val="22"/>
                <w:u w:val="single"/>
                <w:lang w:val="fr-CH"/>
              </w:rPr>
              <w:t>wasteshipment@environnement.brussels</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lang w:val="fr-CH"/>
              </w:rPr>
            </w:pPr>
            <w:r>
              <w:rPr>
                <w:noProof/>
                <w:sz w:val="22"/>
                <w:szCs w:val="22"/>
                <w:u w:val="single"/>
                <w:lang w:val="fr-CH"/>
              </w:rPr>
              <w:t>cvannieuwenhove@leefmilieu.brussels</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lang w:val="fr-CH"/>
              </w:rPr>
            </w:pPr>
            <w:r>
              <w:rPr>
                <w:noProof/>
                <w:sz w:val="22"/>
                <w:szCs w:val="22"/>
                <w:lang w:val="fr-CH"/>
              </w:rPr>
              <w:t xml:space="preserve">Website: </w:t>
            </w:r>
            <w:r>
              <w:rPr>
                <w:noProof/>
                <w:sz w:val="22"/>
                <w:szCs w:val="22"/>
                <w:u w:val="single"/>
                <w:lang w:val="fr-CH"/>
              </w:rPr>
              <w:t>http://www.leefmilieu.brussels</w:t>
            </w:r>
            <w:r>
              <w:rPr>
                <w:noProof/>
                <w:sz w:val="22"/>
                <w:szCs w:val="22"/>
                <w:lang w:val="fr-CH"/>
              </w:rPr>
              <w:t xml:space="preserve">  </w:t>
            </w:r>
          </w:p>
          <w:p w:rsidR="00BB590B" w:rsidRDefault="00D22AAA">
            <w:pPr>
              <w:jc w:val="both"/>
              <w:cnfStyle w:val="000000000000" w:firstRow="0" w:lastRow="0" w:firstColumn="0" w:lastColumn="0" w:oddVBand="0" w:evenVBand="0" w:oddHBand="0" w:evenHBand="0" w:firstRowFirstColumn="0" w:firstRowLastColumn="0" w:lastRowFirstColumn="0" w:lastRowLastColumn="0"/>
              <w:rPr>
                <w:b/>
                <w:noProof/>
                <w:sz w:val="22"/>
                <w:szCs w:val="22"/>
                <w:lang w:val="fr-BE"/>
              </w:rPr>
            </w:pPr>
            <w:r>
              <w:rPr>
                <w:b/>
                <w:noProof/>
                <w:sz w:val="22"/>
                <w:szCs w:val="22"/>
                <w:lang w:val="fr-BE"/>
              </w:rPr>
              <w:t>Wallonia (code number BE00</w:t>
            </w:r>
            <w:r>
              <w:rPr>
                <w:b/>
                <w:noProof/>
                <w:sz w:val="22"/>
                <w:szCs w:val="22"/>
                <w:lang w:val="fr-BE"/>
              </w:rPr>
              <w:t>3)</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lang w:val="fr-BE"/>
              </w:rPr>
            </w:pPr>
            <w:r>
              <w:rPr>
                <w:noProof/>
                <w:sz w:val="22"/>
                <w:szCs w:val="22"/>
                <w:lang w:val="fr-BE"/>
              </w:rPr>
              <w:t>Direction Générale Agriculture, Ressources Naturelles et Environnement</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lang w:val="fr-BE"/>
              </w:rPr>
            </w:pPr>
            <w:r>
              <w:rPr>
                <w:noProof/>
                <w:sz w:val="22"/>
                <w:szCs w:val="22"/>
                <w:lang w:val="fr-BE"/>
              </w:rPr>
              <w:t>Avenue Prince de Liège 15, 5100 Jambes</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lang w:val="fr-BE"/>
              </w:rPr>
            </w:pPr>
            <w:r>
              <w:rPr>
                <w:noProof/>
                <w:sz w:val="22"/>
                <w:szCs w:val="22"/>
                <w:lang w:val="fr-BE"/>
              </w:rPr>
              <w:t>Tel: +32 81 33-6552</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lang w:val="fr-BE"/>
              </w:rPr>
            </w:pPr>
            <w:r>
              <w:rPr>
                <w:noProof/>
                <w:sz w:val="22"/>
                <w:szCs w:val="22"/>
                <w:lang w:val="fr-BE"/>
              </w:rPr>
              <w:t>Fax: +32 81 33-6533</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lang w:val="fr-BE"/>
              </w:rPr>
            </w:pPr>
            <w:r>
              <w:rPr>
                <w:noProof/>
                <w:sz w:val="22"/>
                <w:szCs w:val="22"/>
                <w:lang w:val="fr-BE"/>
              </w:rPr>
              <w:t>E-mail:</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lang w:val="fr-BE"/>
              </w:rPr>
            </w:pPr>
            <w:hyperlink r:id="rId70" w:history="1">
              <w:r>
                <w:rPr>
                  <w:rStyle w:val="Hyperlink"/>
                  <w:rFonts w:asciiTheme="minorHAnsi" w:hAnsiTheme="minorHAnsi"/>
                  <w:noProof/>
                  <w:color w:val="auto"/>
                  <w:sz w:val="22"/>
                  <w:szCs w:val="22"/>
                  <w:lang w:val="fr-BE"/>
                </w:rPr>
                <w:t>alain.ghodsi@spw.wallonie.be</w:t>
              </w:r>
            </w:hyperlink>
            <w:r>
              <w:rPr>
                <w:noProof/>
                <w:sz w:val="22"/>
                <w:szCs w:val="22"/>
                <w:lang w:val="fr-BE"/>
              </w:rPr>
              <w:t xml:space="preserve"> </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lang w:val="fr-BE"/>
              </w:rPr>
            </w:pPr>
            <w:hyperlink r:id="rId71" w:history="1">
              <w:r>
                <w:rPr>
                  <w:rStyle w:val="Hyperlink"/>
                  <w:rFonts w:asciiTheme="minorHAnsi" w:hAnsiTheme="minorHAnsi"/>
                  <w:noProof/>
                  <w:color w:val="auto"/>
                  <w:sz w:val="22"/>
                  <w:szCs w:val="22"/>
                  <w:lang w:val="fr-BE"/>
                </w:rPr>
                <w:t>Fabien.Piron@spw.wallonie.be</w:t>
              </w:r>
            </w:hyperlink>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lang w:val="fr-BE"/>
              </w:rPr>
            </w:pPr>
            <w:hyperlink r:id="rId72" w:history="1">
              <w:r>
                <w:rPr>
                  <w:rStyle w:val="Hyperlink"/>
                  <w:rFonts w:asciiTheme="minorHAnsi" w:hAnsiTheme="minorHAnsi"/>
                  <w:noProof/>
                  <w:color w:val="auto"/>
                  <w:sz w:val="22"/>
                  <w:szCs w:val="22"/>
                  <w:lang w:val="fr-BE"/>
                </w:rPr>
                <w:t>http://environnement.wallonie.be</w:t>
              </w:r>
            </w:hyperlink>
            <w:r>
              <w:rPr>
                <w:noProof/>
                <w:sz w:val="22"/>
                <w:szCs w:val="22"/>
                <w:lang w:val="fr-BE"/>
              </w:rPr>
              <w:t xml:space="preserve">  </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0" w:type="pct"/>
          </w:tcPr>
          <w:p w:rsidR="00BB590B" w:rsidRDefault="00D22AAA">
            <w:pPr>
              <w:jc w:val="both"/>
              <w:rPr>
                <w:noProof/>
                <w:sz w:val="22"/>
                <w:szCs w:val="22"/>
              </w:rPr>
            </w:pPr>
            <w:r>
              <w:rPr>
                <w:noProof/>
                <w:sz w:val="22"/>
                <w:szCs w:val="22"/>
              </w:rPr>
              <w:t>Bulgaria</w:t>
            </w:r>
          </w:p>
        </w:tc>
        <w:tc>
          <w:tcPr>
            <w:tcW w:w="3970" w:type="pct"/>
          </w:tcPr>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Ministry of Environment and Water</w:t>
            </w:r>
          </w:p>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Address: Bulgaria, Sofia 1000, 22 Maria Luiza Blv</w:t>
            </w:r>
            <w:r>
              <w:rPr>
                <w:noProof/>
                <w:sz w:val="22"/>
                <w:szCs w:val="22"/>
              </w:rPr>
              <w:t>d.</w:t>
            </w:r>
          </w:p>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lang w:val="pt-PT"/>
              </w:rPr>
            </w:pPr>
            <w:r>
              <w:rPr>
                <w:noProof/>
                <w:sz w:val="22"/>
                <w:szCs w:val="22"/>
                <w:lang w:val="pt-PT"/>
              </w:rPr>
              <w:t>Tel: (359-2) 988 25 77</w:t>
            </w:r>
          </w:p>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lang w:val="pt-PT"/>
              </w:rPr>
            </w:pPr>
            <w:r>
              <w:rPr>
                <w:noProof/>
                <w:sz w:val="22"/>
                <w:szCs w:val="22"/>
                <w:lang w:val="pt-PT"/>
              </w:rPr>
              <w:t>Fax: (359-2) 986 25 33</w:t>
            </w:r>
          </w:p>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u w:val="single"/>
                <w:lang w:val="pt-PT"/>
              </w:rPr>
            </w:pPr>
            <w:r>
              <w:rPr>
                <w:noProof/>
                <w:sz w:val="22"/>
                <w:szCs w:val="22"/>
                <w:lang w:val="pt-PT"/>
              </w:rPr>
              <w:t xml:space="preserve">E-Mail: </w:t>
            </w:r>
            <w:hyperlink r:id="rId73" w:history="1">
              <w:r>
                <w:rPr>
                  <w:rStyle w:val="Hyperlink"/>
                  <w:rFonts w:asciiTheme="minorHAnsi" w:hAnsiTheme="minorHAnsi"/>
                  <w:noProof/>
                  <w:color w:val="auto"/>
                  <w:sz w:val="22"/>
                  <w:szCs w:val="22"/>
                  <w:lang w:val="pt-PT"/>
                </w:rPr>
                <w:t>minister@moew.government.bg</w:t>
              </w:r>
            </w:hyperlink>
          </w:p>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 xml:space="preserve">Website: </w:t>
            </w:r>
            <w:hyperlink r:id="rId74" w:history="1">
              <w:r>
                <w:rPr>
                  <w:rStyle w:val="Hyperlink"/>
                  <w:rFonts w:asciiTheme="minorHAnsi" w:hAnsiTheme="minorHAnsi"/>
                  <w:noProof/>
                  <w:color w:val="auto"/>
                  <w:sz w:val="22"/>
                  <w:szCs w:val="22"/>
                </w:rPr>
                <w:t>www.moew.government.bg</w:t>
              </w:r>
            </w:hyperlink>
            <w:r>
              <w:rPr>
                <w:noProof/>
                <w:sz w:val="22"/>
                <w:szCs w:val="22"/>
              </w:rPr>
              <w:t xml:space="preserve"> </w:t>
            </w:r>
          </w:p>
        </w:tc>
      </w:tr>
      <w:tr w:rsidR="00BB590B" w:rsidTr="00BB590B">
        <w:tc>
          <w:tcPr>
            <w:cnfStyle w:val="001000000000" w:firstRow="0" w:lastRow="0" w:firstColumn="1" w:lastColumn="0" w:oddVBand="0" w:evenVBand="0" w:oddHBand="0" w:evenHBand="0" w:firstRowFirstColumn="0" w:firstRowLastColumn="0" w:lastRowFirstColumn="0" w:lastRowLastColumn="0"/>
            <w:tcW w:w="1030" w:type="pct"/>
          </w:tcPr>
          <w:p w:rsidR="00BB590B" w:rsidRDefault="00D22AAA">
            <w:pPr>
              <w:jc w:val="both"/>
              <w:rPr>
                <w:noProof/>
                <w:sz w:val="22"/>
                <w:szCs w:val="22"/>
              </w:rPr>
            </w:pPr>
            <w:r>
              <w:rPr>
                <w:noProof/>
                <w:sz w:val="22"/>
                <w:szCs w:val="22"/>
              </w:rPr>
              <w:t>Croatia</w:t>
            </w:r>
          </w:p>
        </w:tc>
        <w:tc>
          <w:tcPr>
            <w:tcW w:w="3970" w:type="pct"/>
          </w:tcPr>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 xml:space="preserve">Ministry of Environmental and </w:t>
            </w:r>
            <w:r>
              <w:rPr>
                <w:noProof/>
                <w:sz w:val="22"/>
                <w:szCs w:val="22"/>
              </w:rPr>
              <w:t>Nature Protection</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Ulica Republike Austrije 20 Zagreb 10000 Croatia</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Tel: +385 1 378 24 45</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lang w:val="fr-BE"/>
              </w:rPr>
            </w:pPr>
            <w:r>
              <w:rPr>
                <w:noProof/>
                <w:sz w:val="22"/>
                <w:szCs w:val="22"/>
                <w:lang w:val="fr-BE"/>
              </w:rPr>
              <w:t>Fax: +385 1 378 24 45</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lang w:val="de-CH"/>
              </w:rPr>
            </w:pPr>
            <w:r>
              <w:rPr>
                <w:noProof/>
                <w:sz w:val="22"/>
                <w:szCs w:val="22"/>
                <w:lang w:val="de-CH"/>
              </w:rPr>
              <w:t xml:space="preserve">E-Mail: </w:t>
            </w:r>
            <w:hyperlink r:id="rId75" w:history="1">
              <w:r>
                <w:rPr>
                  <w:rStyle w:val="Hyperlink"/>
                  <w:rFonts w:asciiTheme="minorHAnsi" w:hAnsiTheme="minorHAnsi"/>
                  <w:noProof/>
                  <w:color w:val="auto"/>
                  <w:sz w:val="22"/>
                  <w:szCs w:val="22"/>
                  <w:lang w:val="de-CH"/>
                </w:rPr>
                <w:t>ministrica@mzopu.hr</w:t>
              </w:r>
            </w:hyperlink>
            <w:r>
              <w:rPr>
                <w:noProof/>
                <w:sz w:val="22"/>
                <w:szCs w:val="22"/>
                <w:lang w:val="de-CH"/>
              </w:rPr>
              <w:t xml:space="preserve"> </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0" w:type="pct"/>
          </w:tcPr>
          <w:p w:rsidR="00BB590B" w:rsidRDefault="00D22AAA">
            <w:pPr>
              <w:jc w:val="both"/>
              <w:rPr>
                <w:noProof/>
                <w:sz w:val="22"/>
                <w:szCs w:val="22"/>
              </w:rPr>
            </w:pPr>
            <w:r>
              <w:rPr>
                <w:noProof/>
                <w:sz w:val="22"/>
                <w:szCs w:val="22"/>
              </w:rPr>
              <w:t>Cyprus</w:t>
            </w:r>
          </w:p>
        </w:tc>
        <w:tc>
          <w:tcPr>
            <w:tcW w:w="3970" w:type="pct"/>
          </w:tcPr>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Ministry of Agriculture, Natural Resources and Environment</w:t>
            </w:r>
          </w:p>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Department of Environment</w:t>
            </w:r>
          </w:p>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20-22, 28 Octovriou Avenue Engomi, Nicosia 2414 Cyprus</w:t>
            </w:r>
          </w:p>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lang w:val="pt-PT"/>
              </w:rPr>
            </w:pPr>
            <w:r>
              <w:rPr>
                <w:noProof/>
                <w:sz w:val="22"/>
                <w:szCs w:val="22"/>
                <w:lang w:val="pt-PT"/>
              </w:rPr>
              <w:t>Tel: +357 224 08941</w:t>
            </w:r>
          </w:p>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lang w:val="pt-PT"/>
              </w:rPr>
            </w:pPr>
            <w:r>
              <w:rPr>
                <w:noProof/>
                <w:sz w:val="22"/>
                <w:szCs w:val="22"/>
                <w:lang w:val="pt-PT"/>
              </w:rPr>
              <w:t>Fax: +357 227 74945</w:t>
            </w:r>
          </w:p>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lang w:val="pt-PT"/>
              </w:rPr>
            </w:pPr>
            <w:r>
              <w:rPr>
                <w:noProof/>
                <w:sz w:val="22"/>
                <w:szCs w:val="22"/>
                <w:lang w:val="pt-PT"/>
              </w:rPr>
              <w:t xml:space="preserve">E-Mail: </w:t>
            </w:r>
            <w:hyperlink r:id="rId76" w:history="1">
              <w:r>
                <w:rPr>
                  <w:rStyle w:val="Hyperlink"/>
                  <w:rFonts w:asciiTheme="minorHAnsi" w:hAnsiTheme="minorHAnsi"/>
                  <w:noProof/>
                  <w:color w:val="auto"/>
                  <w:sz w:val="22"/>
                  <w:szCs w:val="22"/>
                  <w:lang w:val="pt-PT"/>
                </w:rPr>
                <w:t>cstylianou@environment.moa.gov.cy</w:t>
              </w:r>
            </w:hyperlink>
            <w:r>
              <w:rPr>
                <w:noProof/>
                <w:sz w:val="22"/>
                <w:szCs w:val="22"/>
                <w:lang w:val="pt-PT"/>
              </w:rPr>
              <w:t xml:space="preserve">  </w:t>
            </w:r>
          </w:p>
        </w:tc>
      </w:tr>
      <w:tr w:rsidR="00BB590B" w:rsidTr="00BB590B">
        <w:tc>
          <w:tcPr>
            <w:cnfStyle w:val="001000000000" w:firstRow="0" w:lastRow="0" w:firstColumn="1" w:lastColumn="0" w:oddVBand="0" w:evenVBand="0" w:oddHBand="0" w:evenHBand="0" w:firstRowFirstColumn="0" w:firstRowLastColumn="0" w:lastRowFirstColumn="0" w:lastRowLastColumn="0"/>
            <w:tcW w:w="1030" w:type="pct"/>
          </w:tcPr>
          <w:p w:rsidR="00BB590B" w:rsidRDefault="00D22AAA">
            <w:pPr>
              <w:jc w:val="both"/>
              <w:rPr>
                <w:noProof/>
                <w:sz w:val="22"/>
                <w:szCs w:val="22"/>
              </w:rPr>
            </w:pPr>
            <w:r>
              <w:rPr>
                <w:noProof/>
                <w:sz w:val="22"/>
                <w:szCs w:val="22"/>
              </w:rPr>
              <w:t xml:space="preserve">Czech Republic </w:t>
            </w:r>
          </w:p>
        </w:tc>
        <w:tc>
          <w:tcPr>
            <w:tcW w:w="3970" w:type="pct"/>
          </w:tcPr>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Ministry of the E</w:t>
            </w:r>
            <w:r>
              <w:rPr>
                <w:noProof/>
                <w:sz w:val="22"/>
                <w:szCs w:val="22"/>
              </w:rPr>
              <w:t>nvironment, Waste Management Department</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Address: Vršovická 65</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Prague 10010</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Czech Republic</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Tel: +420 2 67 12 22 83</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lang w:val="fr-BE"/>
              </w:rPr>
            </w:pPr>
            <w:r>
              <w:rPr>
                <w:noProof/>
                <w:sz w:val="22"/>
                <w:szCs w:val="22"/>
                <w:lang w:val="fr-BE"/>
              </w:rPr>
              <w:t>Fax: +420 2 67 31 03 08</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lang w:val="fr-BE"/>
              </w:rPr>
            </w:pPr>
            <w:r>
              <w:rPr>
                <w:noProof/>
                <w:sz w:val="22"/>
                <w:szCs w:val="22"/>
                <w:lang w:val="fr-BE"/>
              </w:rPr>
              <w:t xml:space="preserve">E-mail: </w:t>
            </w:r>
            <w:hyperlink r:id="rId77" w:history="1">
              <w:r>
                <w:rPr>
                  <w:rStyle w:val="Hyperlink"/>
                  <w:rFonts w:asciiTheme="minorHAnsi" w:hAnsiTheme="minorHAnsi"/>
                  <w:noProof/>
                  <w:color w:val="auto"/>
                  <w:sz w:val="22"/>
                  <w:szCs w:val="22"/>
                  <w:lang w:val="fr-BE"/>
                </w:rPr>
                <w:t>Irena.Sedlackova@mzp.cz</w:t>
              </w:r>
            </w:hyperlink>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 xml:space="preserve">Website: </w:t>
            </w:r>
            <w:hyperlink r:id="rId78" w:history="1">
              <w:r>
                <w:rPr>
                  <w:rStyle w:val="Hyperlink"/>
                  <w:rFonts w:asciiTheme="minorHAnsi" w:hAnsiTheme="minorHAnsi"/>
                  <w:noProof/>
                  <w:color w:val="auto"/>
                  <w:sz w:val="22"/>
                  <w:szCs w:val="22"/>
                </w:rPr>
                <w:t>http://www.mzp.cz/</w:t>
              </w:r>
            </w:hyperlink>
            <w:r>
              <w:rPr>
                <w:noProof/>
                <w:sz w:val="22"/>
                <w:szCs w:val="22"/>
              </w:rPr>
              <w:t xml:space="preserve"> </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0" w:type="pct"/>
          </w:tcPr>
          <w:p w:rsidR="00BB590B" w:rsidRDefault="00D22AAA">
            <w:pPr>
              <w:jc w:val="both"/>
              <w:rPr>
                <w:noProof/>
                <w:sz w:val="22"/>
                <w:szCs w:val="22"/>
              </w:rPr>
            </w:pPr>
            <w:r>
              <w:rPr>
                <w:noProof/>
                <w:sz w:val="22"/>
                <w:szCs w:val="22"/>
              </w:rPr>
              <w:t>Denmark</w:t>
            </w:r>
          </w:p>
        </w:tc>
        <w:tc>
          <w:tcPr>
            <w:tcW w:w="3970" w:type="pct"/>
          </w:tcPr>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Danish Environmental Protection Agency</w:t>
            </w:r>
          </w:p>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Soil and Waste Division</w:t>
            </w:r>
          </w:p>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Address: Strandgade 29 Copenhagen K 1401 Denmark</w:t>
            </w:r>
          </w:p>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Tel: +45 72 54 40 00</w:t>
            </w:r>
          </w:p>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lang w:val="pt-PT"/>
              </w:rPr>
            </w:pPr>
            <w:r>
              <w:rPr>
                <w:noProof/>
                <w:sz w:val="22"/>
                <w:szCs w:val="22"/>
                <w:lang w:val="pt-PT"/>
              </w:rPr>
              <w:t xml:space="preserve">E-mail: </w:t>
            </w:r>
            <w:hyperlink r:id="rId79" w:history="1">
              <w:r>
                <w:rPr>
                  <w:rStyle w:val="Hyperlink"/>
                  <w:rFonts w:asciiTheme="minorHAnsi" w:hAnsiTheme="minorHAnsi"/>
                  <w:noProof/>
                  <w:color w:val="auto"/>
                  <w:sz w:val="22"/>
                  <w:szCs w:val="22"/>
                  <w:lang w:val="pt-PT"/>
                </w:rPr>
                <w:t>joaff@mst.dk</w:t>
              </w:r>
            </w:hyperlink>
            <w:r>
              <w:rPr>
                <w:noProof/>
                <w:sz w:val="22"/>
                <w:szCs w:val="22"/>
                <w:lang w:val="pt-PT"/>
              </w:rPr>
              <w:t xml:space="preserve"> </w:t>
            </w:r>
          </w:p>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lang w:val="pt-PT"/>
              </w:rPr>
            </w:pPr>
            <w:r>
              <w:rPr>
                <w:noProof/>
                <w:sz w:val="22"/>
                <w:szCs w:val="22"/>
                <w:lang w:val="pt-PT"/>
              </w:rPr>
              <w:t>Web</w:t>
            </w:r>
            <w:r>
              <w:rPr>
                <w:noProof/>
                <w:sz w:val="22"/>
                <w:szCs w:val="22"/>
                <w:lang w:val="pt-PT"/>
              </w:rPr>
              <w:t xml:space="preserve">site: </w:t>
            </w:r>
            <w:hyperlink r:id="rId80" w:history="1">
              <w:r>
                <w:rPr>
                  <w:rStyle w:val="Hyperlink"/>
                  <w:rFonts w:asciiTheme="minorHAnsi" w:hAnsiTheme="minorHAnsi"/>
                  <w:noProof/>
                  <w:color w:val="auto"/>
                  <w:sz w:val="22"/>
                  <w:szCs w:val="22"/>
                  <w:lang w:val="pt-PT"/>
                </w:rPr>
                <w:t>www.mst.dk</w:t>
              </w:r>
            </w:hyperlink>
            <w:r>
              <w:rPr>
                <w:noProof/>
                <w:sz w:val="22"/>
                <w:szCs w:val="22"/>
                <w:lang w:val="pt-PT"/>
              </w:rPr>
              <w:t xml:space="preserve"> </w:t>
            </w:r>
          </w:p>
        </w:tc>
      </w:tr>
      <w:tr w:rsidR="00BB590B" w:rsidTr="00BB590B">
        <w:tc>
          <w:tcPr>
            <w:cnfStyle w:val="001000000000" w:firstRow="0" w:lastRow="0" w:firstColumn="1" w:lastColumn="0" w:oddVBand="0" w:evenVBand="0" w:oddHBand="0" w:evenHBand="0" w:firstRowFirstColumn="0" w:firstRowLastColumn="0" w:lastRowFirstColumn="0" w:lastRowLastColumn="0"/>
            <w:tcW w:w="1030" w:type="pct"/>
          </w:tcPr>
          <w:p w:rsidR="00BB590B" w:rsidRDefault="00D22AAA">
            <w:pPr>
              <w:jc w:val="both"/>
              <w:rPr>
                <w:noProof/>
                <w:sz w:val="22"/>
                <w:szCs w:val="22"/>
              </w:rPr>
            </w:pPr>
            <w:r>
              <w:rPr>
                <w:noProof/>
                <w:sz w:val="22"/>
                <w:szCs w:val="22"/>
              </w:rPr>
              <w:t>Estonia</w:t>
            </w:r>
          </w:p>
        </w:tc>
        <w:tc>
          <w:tcPr>
            <w:tcW w:w="3970" w:type="pct"/>
          </w:tcPr>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Environmental Board</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Environmental Department</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Address: Narva mnt 7a Tallinn 15172 Estonia</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lang w:val="pt-PT"/>
              </w:rPr>
            </w:pPr>
            <w:r>
              <w:rPr>
                <w:noProof/>
                <w:sz w:val="22"/>
                <w:szCs w:val="22"/>
                <w:lang w:val="pt-PT"/>
              </w:rPr>
              <w:t>Tel: +372 680 7421</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lang w:val="pt-PT"/>
              </w:rPr>
            </w:pPr>
            <w:r>
              <w:rPr>
                <w:noProof/>
                <w:sz w:val="22"/>
                <w:szCs w:val="22"/>
                <w:lang w:val="pt-PT"/>
              </w:rPr>
              <w:t>Fax: +372 680 7427</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lang w:val="pt-PT"/>
              </w:rPr>
            </w:pPr>
            <w:r>
              <w:rPr>
                <w:noProof/>
                <w:sz w:val="22"/>
                <w:szCs w:val="22"/>
                <w:lang w:val="pt-PT"/>
              </w:rPr>
              <w:t xml:space="preserve">E-Mail: </w:t>
            </w:r>
            <w:r>
              <w:rPr>
                <w:noProof/>
                <w:sz w:val="22"/>
                <w:szCs w:val="22"/>
                <w:u w:val="single"/>
                <w:lang w:val="pt-PT"/>
              </w:rPr>
              <w:t>info@keskkonnaamet.ee</w:t>
            </w:r>
            <w:r>
              <w:rPr>
                <w:noProof/>
                <w:sz w:val="22"/>
                <w:szCs w:val="22"/>
                <w:lang w:val="pt-PT"/>
              </w:rPr>
              <w:t xml:space="preserve">; </w:t>
            </w:r>
            <w:r>
              <w:rPr>
                <w:noProof/>
                <w:sz w:val="22"/>
                <w:szCs w:val="22"/>
                <w:u w:val="single"/>
                <w:lang w:val="pt-PT"/>
              </w:rPr>
              <w:t>katrin.kaare@keskkonnaamet.ee</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0" w:type="pct"/>
          </w:tcPr>
          <w:p w:rsidR="00BB590B" w:rsidRDefault="00D22AAA">
            <w:pPr>
              <w:jc w:val="both"/>
              <w:rPr>
                <w:noProof/>
                <w:sz w:val="22"/>
                <w:szCs w:val="22"/>
              </w:rPr>
            </w:pPr>
            <w:r>
              <w:rPr>
                <w:noProof/>
                <w:sz w:val="22"/>
                <w:szCs w:val="22"/>
              </w:rPr>
              <w:t>Finland</w:t>
            </w:r>
          </w:p>
        </w:tc>
        <w:tc>
          <w:tcPr>
            <w:tcW w:w="3970" w:type="pct"/>
          </w:tcPr>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The Finnish Environment Institute</w:t>
            </w:r>
          </w:p>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Waste and Effluent division</w:t>
            </w:r>
          </w:p>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F-00251  Helsinki  Finland</w:t>
            </w:r>
          </w:p>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Tel: +358 20 61 01 23</w:t>
            </w:r>
          </w:p>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Fax: +358 9 54 90 24 91</w:t>
            </w:r>
          </w:p>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 xml:space="preserve">E-Mail: </w:t>
            </w:r>
            <w:hyperlink r:id="rId81" w:history="1">
              <w:r>
                <w:rPr>
                  <w:rStyle w:val="Hyperlink"/>
                  <w:rFonts w:asciiTheme="minorHAnsi" w:hAnsiTheme="minorHAnsi"/>
                  <w:noProof/>
                  <w:color w:val="auto"/>
                  <w:sz w:val="22"/>
                  <w:szCs w:val="22"/>
                </w:rPr>
                <w:t>tfs@ymparisto.fi</w:t>
              </w:r>
            </w:hyperlink>
            <w:r>
              <w:rPr>
                <w:noProof/>
                <w:sz w:val="22"/>
                <w:szCs w:val="22"/>
              </w:rPr>
              <w:t xml:space="preserve"> </w:t>
            </w:r>
          </w:p>
        </w:tc>
      </w:tr>
      <w:tr w:rsidR="00BB590B" w:rsidTr="00BB590B">
        <w:tc>
          <w:tcPr>
            <w:cnfStyle w:val="001000000000" w:firstRow="0" w:lastRow="0" w:firstColumn="1" w:lastColumn="0" w:oddVBand="0" w:evenVBand="0" w:oddHBand="0" w:evenHBand="0" w:firstRowFirstColumn="0" w:firstRowLastColumn="0" w:lastRowFirstColumn="0" w:lastRowLastColumn="0"/>
            <w:tcW w:w="1030" w:type="pct"/>
          </w:tcPr>
          <w:p w:rsidR="00BB590B" w:rsidRDefault="00D22AAA">
            <w:pPr>
              <w:jc w:val="both"/>
              <w:rPr>
                <w:noProof/>
                <w:sz w:val="22"/>
                <w:szCs w:val="22"/>
              </w:rPr>
            </w:pPr>
            <w:r>
              <w:rPr>
                <w:noProof/>
                <w:sz w:val="22"/>
                <w:szCs w:val="22"/>
              </w:rPr>
              <w:t>France</w:t>
            </w:r>
          </w:p>
        </w:tc>
        <w:tc>
          <w:tcPr>
            <w:tcW w:w="3970" w:type="pct"/>
          </w:tcPr>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 xml:space="preserve">Ministry for Ecology, Sustainable </w:t>
            </w:r>
            <w:r>
              <w:rPr>
                <w:noProof/>
                <w:sz w:val="22"/>
                <w:szCs w:val="22"/>
              </w:rPr>
              <w:t>Development and Energy</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Address: 2, rue Augustin Fresnel</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CS 95038</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57071 - Metz Cedex 03</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FRANCE</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Tel: +33 (0)3 87 62 88 19</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Fax: +33 (0)3 87 62 88 18</w:t>
            </w:r>
          </w:p>
          <w:p w:rsidR="00BB590B" w:rsidRDefault="00D22AAA">
            <w:pPr>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 xml:space="preserve">E-mail: </w:t>
            </w:r>
            <w:hyperlink r:id="rId82" w:history="1">
              <w:r>
                <w:rPr>
                  <w:rStyle w:val="Hyperlink"/>
                  <w:rFonts w:asciiTheme="minorHAnsi" w:hAnsiTheme="minorHAnsi"/>
                  <w:noProof/>
                  <w:color w:val="auto"/>
                  <w:sz w:val="22"/>
                  <w:szCs w:val="22"/>
                </w:rPr>
                <w:t>PNTTD@developpement-durable.gouv.fr</w:t>
              </w:r>
            </w:hyperlink>
            <w:r>
              <w:rPr>
                <w:noProof/>
                <w:sz w:val="22"/>
                <w:szCs w:val="22"/>
              </w:rPr>
              <w:t xml:space="preserve">; </w:t>
            </w:r>
            <w:hyperlink r:id="rId83" w:history="1">
              <w:r>
                <w:rPr>
                  <w:rStyle w:val="Hyperlink"/>
                  <w:rFonts w:asciiTheme="minorHAnsi" w:hAnsiTheme="minorHAnsi"/>
                  <w:noProof/>
                  <w:color w:val="auto"/>
                  <w:sz w:val="22"/>
                  <w:szCs w:val="22"/>
                </w:rPr>
                <w:t>transitwasteshipment@developpement-durable.gouv.fr</w:t>
              </w:r>
            </w:hyperlink>
            <w:r>
              <w:rPr>
                <w:noProof/>
                <w:sz w:val="22"/>
                <w:szCs w:val="22"/>
              </w:rPr>
              <w:t xml:space="preserve"> (for any information concerning a waste shipment transiting by France) </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Website:</w:t>
            </w:r>
            <w:hyperlink r:id="rId84" w:history="1">
              <w:r>
                <w:rPr>
                  <w:rStyle w:val="Hyperlink"/>
                  <w:rFonts w:asciiTheme="minorHAnsi" w:hAnsiTheme="minorHAnsi"/>
                  <w:noProof/>
                  <w:color w:val="auto"/>
                  <w:sz w:val="22"/>
                  <w:szCs w:val="22"/>
                </w:rPr>
                <w:t>http://www.developpement-durable.gouv.fr/-Gestion-des-dechets-.html</w:t>
              </w:r>
            </w:hyperlink>
            <w:r>
              <w:rPr>
                <w:noProof/>
                <w:sz w:val="22"/>
                <w:szCs w:val="22"/>
              </w:rPr>
              <w:t xml:space="preserve"> </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0" w:type="pct"/>
          </w:tcPr>
          <w:p w:rsidR="00BB590B" w:rsidRDefault="00D22AAA">
            <w:pPr>
              <w:jc w:val="both"/>
              <w:rPr>
                <w:noProof/>
                <w:sz w:val="22"/>
                <w:szCs w:val="22"/>
              </w:rPr>
            </w:pPr>
            <w:r>
              <w:rPr>
                <w:noProof/>
                <w:sz w:val="22"/>
                <w:szCs w:val="22"/>
              </w:rPr>
              <w:t>Germany</w:t>
            </w:r>
          </w:p>
        </w:tc>
        <w:tc>
          <w:tcPr>
            <w:tcW w:w="3970" w:type="pct"/>
          </w:tcPr>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Federal Environment Agency</w:t>
            </w:r>
          </w:p>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 xml:space="preserve">Contact point Basel Convention </w:t>
            </w:r>
          </w:p>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Address: Dessau 06813 Germany</w:t>
            </w:r>
          </w:p>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lang w:val="pt-PT"/>
              </w:rPr>
            </w:pPr>
            <w:r>
              <w:rPr>
                <w:noProof/>
                <w:sz w:val="22"/>
                <w:szCs w:val="22"/>
                <w:lang w:val="pt-PT"/>
              </w:rPr>
              <w:t>Tel: +49 340 21 03 34 59</w:t>
            </w:r>
          </w:p>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lang w:val="pt-PT"/>
              </w:rPr>
            </w:pPr>
            <w:r>
              <w:rPr>
                <w:noProof/>
                <w:sz w:val="22"/>
                <w:szCs w:val="22"/>
                <w:lang w:val="pt-PT"/>
              </w:rPr>
              <w:t>Fax: +49 340 21 03 31 03</w:t>
            </w:r>
          </w:p>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lang w:val="pt-PT"/>
              </w:rPr>
            </w:pPr>
            <w:r>
              <w:rPr>
                <w:noProof/>
                <w:sz w:val="22"/>
                <w:szCs w:val="22"/>
                <w:lang w:val="pt-PT"/>
              </w:rPr>
              <w:t xml:space="preserve">E-Mail: </w:t>
            </w:r>
            <w:hyperlink r:id="rId85" w:history="1">
              <w:r>
                <w:rPr>
                  <w:rStyle w:val="Hyperlink"/>
                  <w:rFonts w:asciiTheme="minorHAnsi" w:hAnsiTheme="minorHAnsi"/>
                  <w:noProof/>
                  <w:color w:val="auto"/>
                  <w:sz w:val="22"/>
                  <w:szCs w:val="22"/>
                  <w:lang w:val="pt-PT"/>
                </w:rPr>
                <w:t>noti.fpbc@uba.de</w:t>
              </w:r>
            </w:hyperlink>
            <w:r>
              <w:rPr>
                <w:noProof/>
                <w:sz w:val="22"/>
                <w:szCs w:val="22"/>
                <w:lang w:val="pt-PT"/>
              </w:rPr>
              <w:t xml:space="preserve"> </w:t>
            </w:r>
          </w:p>
        </w:tc>
      </w:tr>
      <w:tr w:rsidR="00BB590B" w:rsidTr="00BB590B">
        <w:tc>
          <w:tcPr>
            <w:cnfStyle w:val="001000000000" w:firstRow="0" w:lastRow="0" w:firstColumn="1" w:lastColumn="0" w:oddVBand="0" w:evenVBand="0" w:oddHBand="0" w:evenHBand="0" w:firstRowFirstColumn="0" w:firstRowLastColumn="0" w:lastRowFirstColumn="0" w:lastRowLastColumn="0"/>
            <w:tcW w:w="1030" w:type="pct"/>
          </w:tcPr>
          <w:p w:rsidR="00BB590B" w:rsidRDefault="00D22AAA">
            <w:pPr>
              <w:jc w:val="both"/>
              <w:rPr>
                <w:noProof/>
                <w:sz w:val="22"/>
                <w:szCs w:val="22"/>
              </w:rPr>
            </w:pPr>
            <w:r>
              <w:rPr>
                <w:noProof/>
                <w:sz w:val="22"/>
                <w:szCs w:val="22"/>
              </w:rPr>
              <w:t>Greece</w:t>
            </w:r>
          </w:p>
        </w:tc>
        <w:tc>
          <w:tcPr>
            <w:tcW w:w="3970" w:type="pct"/>
          </w:tcPr>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Ministry of Environment, Energy and Climate Change</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Waste Management Department</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147, Patission Street Athens 11251 Greece</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lang w:val="pt-PT"/>
              </w:rPr>
            </w:pPr>
            <w:r>
              <w:rPr>
                <w:noProof/>
                <w:sz w:val="22"/>
                <w:szCs w:val="22"/>
                <w:lang w:val="pt-PT"/>
              </w:rPr>
              <w:t>Tel: +30 210 8653294, +30 210 8663722</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lang w:val="pt-PT"/>
              </w:rPr>
            </w:pPr>
            <w:r>
              <w:rPr>
                <w:noProof/>
                <w:sz w:val="22"/>
                <w:szCs w:val="22"/>
                <w:lang w:val="pt-PT"/>
              </w:rPr>
              <w:t>Fax: +30 210 8663693</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lang w:val="pt-PT"/>
              </w:rPr>
            </w:pPr>
            <w:r>
              <w:rPr>
                <w:noProof/>
                <w:sz w:val="22"/>
                <w:szCs w:val="22"/>
                <w:lang w:val="pt-PT"/>
              </w:rPr>
              <w:t xml:space="preserve">E-Mail: </w:t>
            </w:r>
            <w:hyperlink r:id="rId86" w:history="1">
              <w:r>
                <w:rPr>
                  <w:rStyle w:val="Hyperlink"/>
                  <w:rFonts w:asciiTheme="minorHAnsi" w:hAnsiTheme="minorHAnsi"/>
                  <w:noProof/>
                  <w:color w:val="auto"/>
                  <w:sz w:val="22"/>
                  <w:szCs w:val="22"/>
                  <w:lang w:val="pt-PT"/>
                </w:rPr>
                <w:t>ch.zervou@prv.ypeka.gr</w:t>
              </w:r>
            </w:hyperlink>
            <w:r>
              <w:rPr>
                <w:noProof/>
                <w:sz w:val="22"/>
                <w:szCs w:val="22"/>
                <w:lang w:val="pt-PT"/>
              </w:rPr>
              <w:t xml:space="preserve">; </w:t>
            </w:r>
            <w:r>
              <w:rPr>
                <w:noProof/>
                <w:sz w:val="22"/>
                <w:szCs w:val="22"/>
                <w:u w:val="single"/>
                <w:lang w:val="pt-PT"/>
              </w:rPr>
              <w:t>g.mantzava@prv.ypeka.gr</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0" w:type="pct"/>
          </w:tcPr>
          <w:p w:rsidR="00BB590B" w:rsidRDefault="00D22AAA">
            <w:pPr>
              <w:jc w:val="both"/>
              <w:rPr>
                <w:noProof/>
                <w:sz w:val="22"/>
                <w:szCs w:val="22"/>
              </w:rPr>
            </w:pPr>
            <w:r>
              <w:rPr>
                <w:noProof/>
                <w:sz w:val="22"/>
                <w:szCs w:val="22"/>
              </w:rPr>
              <w:t>Hungary</w:t>
            </w:r>
          </w:p>
        </w:tc>
        <w:tc>
          <w:tcPr>
            <w:tcW w:w="3970" w:type="pct"/>
          </w:tcPr>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National Inspectorate For Environment and Nature</w:t>
            </w:r>
          </w:p>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Address: Mészáros u. 58/A, 1016 Budapest, Hungary</w:t>
            </w:r>
          </w:p>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lang w:val="pt-PT"/>
              </w:rPr>
            </w:pPr>
            <w:r>
              <w:rPr>
                <w:noProof/>
                <w:sz w:val="22"/>
                <w:szCs w:val="22"/>
                <w:lang w:val="pt-PT"/>
              </w:rPr>
              <w:t>Tel: +36-1-224-9100</w:t>
            </w:r>
          </w:p>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lang w:val="pt-PT"/>
              </w:rPr>
            </w:pPr>
            <w:r>
              <w:rPr>
                <w:noProof/>
                <w:sz w:val="22"/>
                <w:szCs w:val="22"/>
                <w:lang w:val="pt-PT"/>
              </w:rPr>
              <w:t>Fax: +36-1-224-9163</w:t>
            </w:r>
          </w:p>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lang w:val="pt-PT"/>
              </w:rPr>
            </w:pPr>
            <w:r>
              <w:rPr>
                <w:noProof/>
                <w:sz w:val="22"/>
                <w:szCs w:val="22"/>
                <w:lang w:val="pt-PT"/>
              </w:rPr>
              <w:t xml:space="preserve">E-Mail: </w:t>
            </w:r>
            <w:hyperlink r:id="rId87" w:history="1">
              <w:r>
                <w:rPr>
                  <w:rStyle w:val="Hyperlink"/>
                  <w:rFonts w:asciiTheme="minorHAnsi" w:hAnsiTheme="minorHAnsi"/>
                  <w:noProof/>
                  <w:color w:val="auto"/>
                  <w:sz w:val="22"/>
                  <w:szCs w:val="22"/>
                  <w:lang w:val="pt-PT"/>
                </w:rPr>
                <w:t>orszagos@zoldhatosag.hu</w:t>
              </w:r>
            </w:hyperlink>
            <w:r>
              <w:rPr>
                <w:noProof/>
                <w:sz w:val="22"/>
                <w:szCs w:val="22"/>
                <w:lang w:val="pt-PT"/>
              </w:rPr>
              <w:t xml:space="preserve">; </w:t>
            </w:r>
            <w:hyperlink r:id="rId88" w:history="1">
              <w:r>
                <w:rPr>
                  <w:rStyle w:val="Hyperlink"/>
                  <w:rFonts w:asciiTheme="minorHAnsi" w:hAnsiTheme="minorHAnsi"/>
                  <w:noProof/>
                  <w:color w:val="auto"/>
                  <w:sz w:val="22"/>
                  <w:szCs w:val="22"/>
                  <w:lang w:val="pt-PT"/>
                </w:rPr>
                <w:t>nien@oktvf.gov.hu</w:t>
              </w:r>
            </w:hyperlink>
            <w:r>
              <w:rPr>
                <w:noProof/>
                <w:sz w:val="22"/>
                <w:szCs w:val="22"/>
                <w:lang w:val="pt-PT"/>
              </w:rPr>
              <w:t xml:space="preserve"> </w:t>
            </w:r>
          </w:p>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 xml:space="preserve">Website: </w:t>
            </w:r>
            <w:hyperlink r:id="rId89" w:history="1">
              <w:r>
                <w:rPr>
                  <w:rStyle w:val="Hyperlink"/>
                  <w:rFonts w:asciiTheme="minorHAnsi" w:hAnsiTheme="minorHAnsi"/>
                  <w:noProof/>
                  <w:color w:val="auto"/>
                  <w:sz w:val="22"/>
                  <w:szCs w:val="22"/>
                </w:rPr>
                <w:t>http://www.orszagoszoldhatosag.gov.hu</w:t>
              </w:r>
            </w:hyperlink>
            <w:r>
              <w:rPr>
                <w:noProof/>
                <w:sz w:val="22"/>
                <w:szCs w:val="22"/>
              </w:rPr>
              <w:t xml:space="preserve"> </w:t>
            </w:r>
          </w:p>
        </w:tc>
      </w:tr>
      <w:tr w:rsidR="00BB590B" w:rsidTr="00BB590B">
        <w:tc>
          <w:tcPr>
            <w:cnfStyle w:val="001000000000" w:firstRow="0" w:lastRow="0" w:firstColumn="1" w:lastColumn="0" w:oddVBand="0" w:evenVBand="0" w:oddHBand="0" w:evenHBand="0" w:firstRowFirstColumn="0" w:firstRowLastColumn="0" w:lastRowFirstColumn="0" w:lastRowLastColumn="0"/>
            <w:tcW w:w="1030" w:type="pct"/>
          </w:tcPr>
          <w:p w:rsidR="00BB590B" w:rsidRDefault="00D22AAA">
            <w:pPr>
              <w:jc w:val="both"/>
              <w:rPr>
                <w:noProof/>
                <w:sz w:val="22"/>
                <w:szCs w:val="22"/>
              </w:rPr>
            </w:pPr>
            <w:r>
              <w:rPr>
                <w:noProof/>
                <w:sz w:val="22"/>
                <w:szCs w:val="22"/>
              </w:rPr>
              <w:t>Ireland</w:t>
            </w:r>
          </w:p>
        </w:tc>
        <w:tc>
          <w:tcPr>
            <w:tcW w:w="3970" w:type="pct"/>
          </w:tcPr>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 xml:space="preserve">Dublin City </w:t>
            </w:r>
            <w:r>
              <w:rPr>
                <w:noProof/>
                <w:sz w:val="22"/>
                <w:szCs w:val="22"/>
              </w:rPr>
              <w:t>Council</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National TFS Office</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Address: Eblana House 68-71 Marrowbone Lane Dublin 8 Ireland</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lang w:val="pt-PT"/>
              </w:rPr>
            </w:pPr>
            <w:r>
              <w:rPr>
                <w:noProof/>
                <w:sz w:val="22"/>
                <w:szCs w:val="22"/>
                <w:lang w:val="pt-PT"/>
              </w:rPr>
              <w:t>Tel: +353 1 222 42 35</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lang w:val="pt-PT"/>
              </w:rPr>
            </w:pPr>
            <w:r>
              <w:rPr>
                <w:noProof/>
                <w:sz w:val="22"/>
                <w:szCs w:val="22"/>
                <w:lang w:val="pt-PT"/>
              </w:rPr>
              <w:t>Fax: +353 1 454 48 30</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lang w:val="pt-PT"/>
              </w:rPr>
            </w:pPr>
            <w:r>
              <w:rPr>
                <w:noProof/>
                <w:sz w:val="22"/>
                <w:szCs w:val="22"/>
                <w:lang w:val="pt-PT"/>
              </w:rPr>
              <w:t xml:space="preserve">E-Mail: </w:t>
            </w:r>
            <w:hyperlink r:id="rId90" w:history="1">
              <w:r>
                <w:rPr>
                  <w:rStyle w:val="Hyperlink"/>
                  <w:rFonts w:asciiTheme="minorHAnsi" w:hAnsiTheme="minorHAnsi"/>
                  <w:noProof/>
                  <w:color w:val="auto"/>
                  <w:sz w:val="22"/>
                  <w:szCs w:val="22"/>
                  <w:lang w:val="pt-PT"/>
                </w:rPr>
                <w:t>nationaltfs@dublincity.ie</w:t>
              </w:r>
            </w:hyperlink>
            <w:r>
              <w:rPr>
                <w:noProof/>
                <w:sz w:val="22"/>
                <w:szCs w:val="22"/>
                <w:lang w:val="pt-PT"/>
              </w:rPr>
              <w:t xml:space="preserve"> </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0" w:type="pct"/>
          </w:tcPr>
          <w:p w:rsidR="00BB590B" w:rsidRDefault="00D22AAA">
            <w:pPr>
              <w:jc w:val="both"/>
              <w:rPr>
                <w:noProof/>
                <w:sz w:val="22"/>
                <w:szCs w:val="22"/>
              </w:rPr>
            </w:pPr>
            <w:r>
              <w:rPr>
                <w:noProof/>
                <w:sz w:val="22"/>
                <w:szCs w:val="22"/>
              </w:rPr>
              <w:t xml:space="preserve">Italy </w:t>
            </w:r>
          </w:p>
        </w:tc>
        <w:tc>
          <w:tcPr>
            <w:tcW w:w="3970" w:type="pct"/>
          </w:tcPr>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 xml:space="preserve">Ministry of Environment, Land </w:t>
            </w:r>
            <w:r>
              <w:rPr>
                <w:noProof/>
                <w:sz w:val="22"/>
                <w:szCs w:val="22"/>
              </w:rPr>
              <w:t>and Sea</w:t>
            </w:r>
          </w:p>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Department for Waste and Pollution</w:t>
            </w:r>
          </w:p>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Address: Via Cristoforo Colombo, 44 Rome 00147 Italy</w:t>
            </w:r>
          </w:p>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lang w:val="pt-PT"/>
              </w:rPr>
            </w:pPr>
            <w:r>
              <w:rPr>
                <w:noProof/>
                <w:sz w:val="22"/>
                <w:szCs w:val="22"/>
                <w:lang w:val="pt-PT"/>
              </w:rPr>
              <w:t>Tel: +39 06 57228627</w:t>
            </w:r>
          </w:p>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lang w:val="pt-PT"/>
              </w:rPr>
            </w:pPr>
            <w:r>
              <w:rPr>
                <w:noProof/>
                <w:sz w:val="22"/>
                <w:szCs w:val="22"/>
                <w:lang w:val="pt-PT"/>
              </w:rPr>
              <w:t>Fax: +39 06 57228648</w:t>
            </w:r>
          </w:p>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lang w:val="pt-PT"/>
              </w:rPr>
            </w:pPr>
            <w:r>
              <w:rPr>
                <w:noProof/>
                <w:sz w:val="22"/>
                <w:szCs w:val="22"/>
                <w:lang w:val="pt-PT"/>
              </w:rPr>
              <w:t xml:space="preserve">E-Mail: </w:t>
            </w:r>
            <w:hyperlink r:id="rId91" w:history="1">
              <w:r>
                <w:rPr>
                  <w:rStyle w:val="Hyperlink"/>
                  <w:rFonts w:asciiTheme="minorHAnsi" w:hAnsiTheme="minorHAnsi"/>
                  <w:noProof/>
                  <w:color w:val="auto"/>
                  <w:sz w:val="22"/>
                  <w:szCs w:val="22"/>
                  <w:lang w:val="pt-PT"/>
                </w:rPr>
                <w:t>cristofanelli.sergio@minambiente.it</w:t>
              </w:r>
            </w:hyperlink>
            <w:r>
              <w:rPr>
                <w:noProof/>
                <w:sz w:val="22"/>
                <w:szCs w:val="22"/>
                <w:lang w:val="pt-PT"/>
              </w:rPr>
              <w:t xml:space="preserve"> </w:t>
            </w:r>
          </w:p>
        </w:tc>
      </w:tr>
      <w:tr w:rsidR="00BB590B" w:rsidTr="00BB590B">
        <w:tc>
          <w:tcPr>
            <w:cnfStyle w:val="001000000000" w:firstRow="0" w:lastRow="0" w:firstColumn="1" w:lastColumn="0" w:oddVBand="0" w:evenVBand="0" w:oddHBand="0" w:evenHBand="0" w:firstRowFirstColumn="0" w:firstRowLastColumn="0" w:lastRowFirstColumn="0" w:lastRowLastColumn="0"/>
            <w:tcW w:w="1030" w:type="pct"/>
          </w:tcPr>
          <w:p w:rsidR="00BB590B" w:rsidRDefault="00D22AAA">
            <w:pPr>
              <w:jc w:val="both"/>
              <w:rPr>
                <w:noProof/>
                <w:sz w:val="22"/>
                <w:szCs w:val="22"/>
              </w:rPr>
            </w:pPr>
            <w:r>
              <w:rPr>
                <w:noProof/>
                <w:sz w:val="22"/>
                <w:szCs w:val="22"/>
              </w:rPr>
              <w:t>Latvia</w:t>
            </w:r>
          </w:p>
          <w:p w:rsidR="00BB590B" w:rsidRDefault="00BB590B">
            <w:pPr>
              <w:jc w:val="both"/>
              <w:rPr>
                <w:noProof/>
                <w:sz w:val="22"/>
                <w:szCs w:val="22"/>
              </w:rPr>
            </w:pPr>
          </w:p>
        </w:tc>
        <w:tc>
          <w:tcPr>
            <w:tcW w:w="3970" w:type="pct"/>
          </w:tcPr>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Minis</w:t>
            </w:r>
            <w:r>
              <w:rPr>
                <w:noProof/>
                <w:sz w:val="22"/>
                <w:szCs w:val="22"/>
              </w:rPr>
              <w:t>try of Environment</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Environmental Protection Department</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lang w:val="fr-CH"/>
              </w:rPr>
            </w:pPr>
            <w:r>
              <w:rPr>
                <w:noProof/>
                <w:sz w:val="22"/>
                <w:szCs w:val="22"/>
                <w:lang w:val="fr-CH"/>
              </w:rPr>
              <w:t>25, Peldu Str. Riga 1494 Latvia</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lang w:val="pt-PT"/>
              </w:rPr>
            </w:pPr>
            <w:r>
              <w:rPr>
                <w:noProof/>
                <w:sz w:val="22"/>
                <w:szCs w:val="22"/>
                <w:lang w:val="pt-PT"/>
              </w:rPr>
              <w:t>Tel: +371 702 65 15</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lang w:val="pt-PT"/>
              </w:rPr>
            </w:pPr>
            <w:r>
              <w:rPr>
                <w:noProof/>
                <w:sz w:val="22"/>
                <w:szCs w:val="22"/>
                <w:lang w:val="pt-PT"/>
              </w:rPr>
              <w:t>Fax: +371 782 04 42</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lang w:val="pt-PT"/>
              </w:rPr>
            </w:pPr>
            <w:r>
              <w:rPr>
                <w:noProof/>
                <w:sz w:val="22"/>
                <w:szCs w:val="22"/>
                <w:lang w:val="pt-PT"/>
              </w:rPr>
              <w:t xml:space="preserve">E-Mail: </w:t>
            </w:r>
            <w:hyperlink r:id="rId92" w:history="1">
              <w:r>
                <w:rPr>
                  <w:rStyle w:val="Hyperlink"/>
                  <w:rFonts w:asciiTheme="minorHAnsi" w:hAnsiTheme="minorHAnsi"/>
                  <w:noProof/>
                  <w:color w:val="auto"/>
                  <w:sz w:val="22"/>
                  <w:szCs w:val="22"/>
                  <w:lang w:val="pt-PT"/>
                </w:rPr>
                <w:t>ilze.donina@vidm.gov.lv</w:t>
              </w:r>
            </w:hyperlink>
            <w:r>
              <w:rPr>
                <w:noProof/>
                <w:sz w:val="22"/>
                <w:szCs w:val="22"/>
                <w:lang w:val="pt-PT"/>
              </w:rPr>
              <w:t xml:space="preserve"> </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0" w:type="pct"/>
          </w:tcPr>
          <w:p w:rsidR="00BB590B" w:rsidRDefault="00D22AAA">
            <w:pPr>
              <w:jc w:val="both"/>
              <w:rPr>
                <w:noProof/>
                <w:sz w:val="22"/>
                <w:szCs w:val="22"/>
              </w:rPr>
            </w:pPr>
            <w:r>
              <w:rPr>
                <w:noProof/>
                <w:sz w:val="22"/>
                <w:szCs w:val="22"/>
              </w:rPr>
              <w:t>Lithuania</w:t>
            </w:r>
          </w:p>
        </w:tc>
        <w:tc>
          <w:tcPr>
            <w:tcW w:w="3970" w:type="pct"/>
          </w:tcPr>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Environmental Protection Agency</w:t>
            </w:r>
          </w:p>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 xml:space="preserve">A. </w:t>
            </w:r>
            <w:r>
              <w:rPr>
                <w:noProof/>
                <w:sz w:val="22"/>
                <w:szCs w:val="22"/>
              </w:rPr>
              <w:t>Juozapaviciaus Street 9, LT-09311 Vilnius, Lithuania</w:t>
            </w:r>
          </w:p>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Tel: (+370) 70662008</w:t>
            </w:r>
          </w:p>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Fax: (+370)70662000</w:t>
            </w:r>
          </w:p>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 xml:space="preserve">E-Mail: </w:t>
            </w:r>
            <w:hyperlink r:id="rId93" w:history="1">
              <w:r>
                <w:rPr>
                  <w:rStyle w:val="Hyperlink"/>
                  <w:rFonts w:asciiTheme="minorHAnsi" w:hAnsiTheme="minorHAnsi"/>
                  <w:noProof/>
                  <w:color w:val="auto"/>
                  <w:sz w:val="22"/>
                  <w:szCs w:val="22"/>
                </w:rPr>
                <w:t>aaa@aaa.am.lt</w:t>
              </w:r>
            </w:hyperlink>
            <w:r>
              <w:rPr>
                <w:noProof/>
                <w:sz w:val="22"/>
                <w:szCs w:val="22"/>
              </w:rPr>
              <w:t xml:space="preserve"> </w:t>
            </w:r>
          </w:p>
        </w:tc>
      </w:tr>
      <w:tr w:rsidR="00BB590B" w:rsidTr="00BB590B">
        <w:tc>
          <w:tcPr>
            <w:cnfStyle w:val="001000000000" w:firstRow="0" w:lastRow="0" w:firstColumn="1" w:lastColumn="0" w:oddVBand="0" w:evenVBand="0" w:oddHBand="0" w:evenHBand="0" w:firstRowFirstColumn="0" w:firstRowLastColumn="0" w:lastRowFirstColumn="0" w:lastRowLastColumn="0"/>
            <w:tcW w:w="1030" w:type="pct"/>
          </w:tcPr>
          <w:p w:rsidR="00BB590B" w:rsidRDefault="00D22AAA">
            <w:pPr>
              <w:jc w:val="both"/>
              <w:rPr>
                <w:noProof/>
                <w:sz w:val="22"/>
                <w:szCs w:val="22"/>
              </w:rPr>
            </w:pPr>
            <w:r>
              <w:rPr>
                <w:noProof/>
                <w:sz w:val="22"/>
                <w:szCs w:val="22"/>
              </w:rPr>
              <w:t>Luxembourg</w:t>
            </w:r>
          </w:p>
        </w:tc>
        <w:tc>
          <w:tcPr>
            <w:tcW w:w="3970" w:type="pct"/>
          </w:tcPr>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lang w:val="fr-BE"/>
              </w:rPr>
            </w:pPr>
            <w:r>
              <w:rPr>
                <w:noProof/>
                <w:sz w:val="22"/>
                <w:szCs w:val="22"/>
                <w:lang w:val="fr-BE"/>
              </w:rPr>
              <w:t>Administration de l’Environnement</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lang w:val="fr-BE"/>
              </w:rPr>
            </w:pPr>
            <w:r>
              <w:rPr>
                <w:noProof/>
                <w:sz w:val="22"/>
                <w:szCs w:val="22"/>
                <w:lang w:val="fr-BE"/>
              </w:rPr>
              <w:t>16, rue Eugène Ruppert 2453 LuxembourgTel: +352 40 56 56</w:t>
            </w:r>
            <w:r>
              <w:rPr>
                <w:noProof/>
                <w:sz w:val="22"/>
                <w:szCs w:val="22"/>
                <w:lang w:val="fr-BE"/>
              </w:rPr>
              <w:t xml:space="preserve"> 555</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lang w:val="pt-PT"/>
              </w:rPr>
            </w:pPr>
            <w:r>
              <w:rPr>
                <w:noProof/>
                <w:sz w:val="22"/>
                <w:szCs w:val="22"/>
                <w:lang w:val="pt-PT"/>
              </w:rPr>
              <w:t>Tel: +352 40 56 56 506</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lang w:val="pt-PT"/>
              </w:rPr>
            </w:pPr>
            <w:r>
              <w:rPr>
                <w:noProof/>
                <w:sz w:val="22"/>
                <w:szCs w:val="22"/>
                <w:lang w:val="pt-PT"/>
              </w:rPr>
              <w:t>Fax: +352 49 62 56</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lang w:val="pt-PT"/>
              </w:rPr>
            </w:pPr>
            <w:r>
              <w:rPr>
                <w:noProof/>
                <w:sz w:val="22"/>
                <w:szCs w:val="22"/>
                <w:lang w:val="pt-PT"/>
              </w:rPr>
              <w:t xml:space="preserve">E-Mail: </w:t>
            </w:r>
            <w:hyperlink r:id="rId94" w:history="1">
              <w:r>
                <w:rPr>
                  <w:rStyle w:val="Hyperlink"/>
                  <w:rFonts w:asciiTheme="minorHAnsi" w:hAnsiTheme="minorHAnsi"/>
                  <w:noProof/>
                  <w:color w:val="auto"/>
                  <w:sz w:val="22"/>
                  <w:szCs w:val="22"/>
                  <w:lang w:val="pt-PT"/>
                </w:rPr>
                <w:t>serge.less@aev.etat.lu</w:t>
              </w:r>
            </w:hyperlink>
            <w:r>
              <w:rPr>
                <w:noProof/>
                <w:sz w:val="22"/>
                <w:szCs w:val="22"/>
                <w:lang w:val="pt-PT"/>
              </w:rPr>
              <w:t xml:space="preserve"> </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0" w:type="pct"/>
          </w:tcPr>
          <w:p w:rsidR="00BB590B" w:rsidRDefault="00D22AAA">
            <w:pPr>
              <w:jc w:val="both"/>
              <w:rPr>
                <w:noProof/>
                <w:sz w:val="22"/>
                <w:szCs w:val="22"/>
              </w:rPr>
            </w:pPr>
            <w:r>
              <w:rPr>
                <w:noProof/>
                <w:sz w:val="22"/>
                <w:szCs w:val="22"/>
              </w:rPr>
              <w:t>Malta</w:t>
            </w:r>
          </w:p>
        </w:tc>
        <w:tc>
          <w:tcPr>
            <w:tcW w:w="3970" w:type="pct"/>
          </w:tcPr>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Environment and Resources Authority</w:t>
            </w:r>
          </w:p>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Hexagon House, Spencer Hill, Marsa, MRS 1441, Malta</w:t>
            </w:r>
          </w:p>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lang w:val="pt-PT"/>
              </w:rPr>
            </w:pPr>
            <w:r>
              <w:rPr>
                <w:noProof/>
                <w:sz w:val="22"/>
                <w:szCs w:val="22"/>
                <w:lang w:val="pt-PT"/>
              </w:rPr>
              <w:t>Tel: +356 2292 3560</w:t>
            </w:r>
          </w:p>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lang w:val="pt-PT"/>
              </w:rPr>
            </w:pPr>
            <w:r>
              <w:rPr>
                <w:noProof/>
                <w:sz w:val="22"/>
                <w:szCs w:val="22"/>
                <w:lang w:val="pt-PT"/>
              </w:rPr>
              <w:t xml:space="preserve">E-mail: </w:t>
            </w:r>
            <w:hyperlink r:id="rId95" w:history="1">
              <w:r>
                <w:rPr>
                  <w:rStyle w:val="Hyperlink"/>
                  <w:rFonts w:asciiTheme="minorHAnsi" w:hAnsiTheme="minorHAnsi"/>
                  <w:noProof/>
                  <w:color w:val="auto"/>
                  <w:sz w:val="22"/>
                  <w:szCs w:val="22"/>
                  <w:lang w:val="pt-PT"/>
                </w:rPr>
                <w:t>basel.malta@era.org.mt</w:t>
              </w:r>
            </w:hyperlink>
            <w:r>
              <w:rPr>
                <w:noProof/>
                <w:sz w:val="22"/>
                <w:szCs w:val="22"/>
                <w:lang w:val="pt-PT"/>
              </w:rPr>
              <w:t xml:space="preserve"> </w:t>
            </w:r>
          </w:p>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 xml:space="preserve">Website: </w:t>
            </w:r>
            <w:hyperlink r:id="rId96" w:history="1">
              <w:r>
                <w:rPr>
                  <w:rStyle w:val="Hyperlink"/>
                  <w:rFonts w:asciiTheme="minorHAnsi" w:hAnsiTheme="minorHAnsi"/>
                  <w:noProof/>
                  <w:color w:val="auto"/>
                  <w:sz w:val="22"/>
                  <w:szCs w:val="22"/>
                </w:rPr>
                <w:t>www.era.org.mt</w:t>
              </w:r>
            </w:hyperlink>
            <w:r>
              <w:rPr>
                <w:noProof/>
                <w:sz w:val="22"/>
                <w:szCs w:val="22"/>
              </w:rPr>
              <w:t xml:space="preserve"> </w:t>
            </w:r>
          </w:p>
        </w:tc>
      </w:tr>
      <w:tr w:rsidR="00BB590B" w:rsidTr="00BB590B">
        <w:tc>
          <w:tcPr>
            <w:cnfStyle w:val="001000000000" w:firstRow="0" w:lastRow="0" w:firstColumn="1" w:lastColumn="0" w:oddVBand="0" w:evenVBand="0" w:oddHBand="0" w:evenHBand="0" w:firstRowFirstColumn="0" w:firstRowLastColumn="0" w:lastRowFirstColumn="0" w:lastRowLastColumn="0"/>
            <w:tcW w:w="1030" w:type="pct"/>
          </w:tcPr>
          <w:p w:rsidR="00BB590B" w:rsidRDefault="00D22AAA">
            <w:pPr>
              <w:jc w:val="both"/>
              <w:rPr>
                <w:noProof/>
                <w:sz w:val="22"/>
                <w:szCs w:val="22"/>
              </w:rPr>
            </w:pPr>
            <w:r>
              <w:rPr>
                <w:noProof/>
                <w:sz w:val="22"/>
                <w:szCs w:val="22"/>
              </w:rPr>
              <w:t>Netherlands (response taken from 2014 as no response given to 2015 questionnaire)</w:t>
            </w:r>
          </w:p>
        </w:tc>
        <w:tc>
          <w:tcPr>
            <w:tcW w:w="3970" w:type="pct"/>
          </w:tcPr>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K. Yang Ma</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 xml:space="preserve">Inspectorate on the Environment and Transport (ILT) / Risk Substances and Products </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Department of Licensing WSR</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Tel: +31 8848 900 00</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lang w:val="nl-NL"/>
              </w:rPr>
            </w:pPr>
            <w:r>
              <w:rPr>
                <w:noProof/>
                <w:sz w:val="22"/>
                <w:szCs w:val="22"/>
                <w:lang w:val="nl-NL"/>
              </w:rPr>
              <w:t>Fax: +31 7045 620 98</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lang w:val="nl-NL"/>
              </w:rPr>
            </w:pPr>
            <w:r>
              <w:rPr>
                <w:noProof/>
                <w:sz w:val="22"/>
                <w:szCs w:val="22"/>
                <w:lang w:val="nl-NL"/>
              </w:rPr>
              <w:t>Graadt van Roggenweg 500 Utrecht 3531 Netherlands</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lang w:val="de-CH"/>
              </w:rPr>
            </w:pPr>
            <w:r>
              <w:rPr>
                <w:noProof/>
                <w:sz w:val="22"/>
                <w:szCs w:val="22"/>
                <w:lang w:val="de-CH"/>
              </w:rPr>
              <w:t xml:space="preserve">E-Mail: </w:t>
            </w:r>
            <w:hyperlink r:id="rId97" w:history="1">
              <w:r>
                <w:rPr>
                  <w:rStyle w:val="Hyperlink"/>
                  <w:rFonts w:asciiTheme="minorHAnsi" w:hAnsiTheme="minorHAnsi"/>
                  <w:noProof/>
                  <w:color w:val="auto"/>
                  <w:sz w:val="22"/>
                  <w:szCs w:val="22"/>
                  <w:lang w:val="de-CH"/>
                </w:rPr>
                <w:t>evoa@ilent.nl</w:t>
              </w:r>
            </w:hyperlink>
            <w:r>
              <w:rPr>
                <w:noProof/>
                <w:sz w:val="22"/>
                <w:szCs w:val="22"/>
                <w:lang w:val="de-CH"/>
              </w:rPr>
              <w:t xml:space="preserve"> </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0" w:type="pct"/>
          </w:tcPr>
          <w:p w:rsidR="00BB590B" w:rsidRDefault="00D22AAA">
            <w:pPr>
              <w:jc w:val="both"/>
              <w:rPr>
                <w:noProof/>
                <w:sz w:val="22"/>
                <w:szCs w:val="22"/>
              </w:rPr>
            </w:pPr>
            <w:r>
              <w:rPr>
                <w:noProof/>
                <w:sz w:val="22"/>
                <w:szCs w:val="22"/>
              </w:rPr>
              <w:t xml:space="preserve">Poland </w:t>
            </w:r>
          </w:p>
        </w:tc>
        <w:tc>
          <w:tcPr>
            <w:tcW w:w="3970" w:type="pct"/>
          </w:tcPr>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Chief Inspector of Environmental Protection</w:t>
            </w:r>
          </w:p>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Chief Inspectorate of Environmental Protection</w:t>
            </w:r>
          </w:p>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 xml:space="preserve">Wawelska St. 52/54, </w:t>
            </w:r>
          </w:p>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00-922 Warsaw</w:t>
            </w:r>
          </w:p>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Poland</w:t>
            </w:r>
          </w:p>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Tel: (48-22) 36-92-220</w:t>
            </w:r>
          </w:p>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lang w:val="fr-BE"/>
              </w:rPr>
            </w:pPr>
            <w:r>
              <w:rPr>
                <w:noProof/>
                <w:sz w:val="22"/>
                <w:szCs w:val="22"/>
                <w:lang w:val="fr-BE"/>
              </w:rPr>
              <w:t>Fax: (48-22) 36-92-302</w:t>
            </w:r>
          </w:p>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lang w:val="pt-PT"/>
              </w:rPr>
            </w:pPr>
            <w:r>
              <w:rPr>
                <w:noProof/>
                <w:sz w:val="22"/>
                <w:szCs w:val="22"/>
                <w:lang w:val="pt-PT"/>
              </w:rPr>
              <w:t xml:space="preserve">E-Mail: </w:t>
            </w:r>
            <w:hyperlink r:id="rId98" w:history="1">
              <w:r>
                <w:rPr>
                  <w:rStyle w:val="Hyperlink"/>
                  <w:rFonts w:asciiTheme="minorHAnsi" w:hAnsiTheme="minorHAnsi"/>
                  <w:noProof/>
                  <w:color w:val="auto"/>
                  <w:sz w:val="22"/>
                  <w:szCs w:val="22"/>
                  <w:lang w:val="pt-PT"/>
                </w:rPr>
                <w:t>tfs@gios.gov.pl</w:t>
              </w:r>
            </w:hyperlink>
            <w:r>
              <w:rPr>
                <w:noProof/>
                <w:sz w:val="22"/>
                <w:szCs w:val="22"/>
                <w:lang w:val="pt-PT"/>
              </w:rPr>
              <w:t xml:space="preserve"> </w:t>
            </w:r>
          </w:p>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lang w:val="pt-PT"/>
              </w:rPr>
            </w:pPr>
            <w:r>
              <w:rPr>
                <w:noProof/>
                <w:sz w:val="22"/>
                <w:szCs w:val="22"/>
                <w:lang w:val="pt-PT"/>
              </w:rPr>
              <w:t xml:space="preserve">Website: </w:t>
            </w:r>
            <w:hyperlink r:id="rId99" w:history="1">
              <w:r>
                <w:rPr>
                  <w:rStyle w:val="Hyperlink"/>
                  <w:rFonts w:asciiTheme="minorHAnsi" w:hAnsiTheme="minorHAnsi"/>
                  <w:noProof/>
                  <w:color w:val="auto"/>
                  <w:sz w:val="22"/>
                  <w:szCs w:val="22"/>
                  <w:lang w:val="pt-PT"/>
                </w:rPr>
                <w:t>www.gios.gov.pl</w:t>
              </w:r>
            </w:hyperlink>
            <w:r>
              <w:rPr>
                <w:noProof/>
                <w:sz w:val="22"/>
                <w:szCs w:val="22"/>
                <w:lang w:val="pt-PT"/>
              </w:rPr>
              <w:t xml:space="preserve"> </w:t>
            </w:r>
          </w:p>
        </w:tc>
      </w:tr>
      <w:tr w:rsidR="00BB590B" w:rsidTr="00BB590B">
        <w:tc>
          <w:tcPr>
            <w:cnfStyle w:val="001000000000" w:firstRow="0" w:lastRow="0" w:firstColumn="1" w:lastColumn="0" w:oddVBand="0" w:evenVBand="0" w:oddHBand="0" w:evenHBand="0" w:firstRowFirstColumn="0" w:firstRowLastColumn="0" w:lastRowFirstColumn="0" w:lastRowLastColumn="0"/>
            <w:tcW w:w="1030" w:type="pct"/>
          </w:tcPr>
          <w:p w:rsidR="00BB590B" w:rsidRDefault="00D22AAA">
            <w:pPr>
              <w:jc w:val="both"/>
              <w:rPr>
                <w:noProof/>
                <w:sz w:val="22"/>
                <w:szCs w:val="22"/>
              </w:rPr>
            </w:pPr>
            <w:r>
              <w:rPr>
                <w:noProof/>
                <w:sz w:val="22"/>
                <w:szCs w:val="22"/>
              </w:rPr>
              <w:t>Portugal</w:t>
            </w:r>
          </w:p>
        </w:tc>
        <w:tc>
          <w:tcPr>
            <w:tcW w:w="3970" w:type="pct"/>
          </w:tcPr>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lang w:val="pt-PT"/>
              </w:rPr>
            </w:pPr>
            <w:r>
              <w:rPr>
                <w:noProof/>
                <w:sz w:val="22"/>
                <w:szCs w:val="22"/>
                <w:lang w:val="pt-PT"/>
              </w:rPr>
              <w:t>Agência Portuguesa do Ambiente</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lang w:val="pt-PT"/>
              </w:rPr>
            </w:pPr>
            <w:r>
              <w:rPr>
                <w:noProof/>
                <w:sz w:val="22"/>
                <w:szCs w:val="22"/>
                <w:lang w:val="pt-PT"/>
              </w:rPr>
              <w:t>Rua da Murgueira, 9/9A - Zambujal Ap. 7585 Amadora 2611-865 Portugal</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lang w:val="pt-PT"/>
              </w:rPr>
            </w:pPr>
            <w:r>
              <w:rPr>
                <w:noProof/>
                <w:sz w:val="22"/>
                <w:szCs w:val="22"/>
                <w:lang w:val="pt-PT"/>
              </w:rPr>
              <w:t>Tel: +351 21 472 82 00</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lang w:val="pt-PT"/>
              </w:rPr>
            </w:pPr>
            <w:r>
              <w:rPr>
                <w:noProof/>
                <w:sz w:val="22"/>
                <w:szCs w:val="22"/>
                <w:lang w:val="pt-PT"/>
              </w:rPr>
              <w:t>Fax: +351 21 471 90 74</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lang w:val="pt-PT"/>
              </w:rPr>
            </w:pPr>
            <w:r>
              <w:rPr>
                <w:noProof/>
                <w:sz w:val="22"/>
                <w:szCs w:val="22"/>
                <w:lang w:val="pt-PT"/>
              </w:rPr>
              <w:t xml:space="preserve">E-mail: </w:t>
            </w:r>
            <w:hyperlink r:id="rId100" w:history="1">
              <w:r>
                <w:rPr>
                  <w:rStyle w:val="Hyperlink"/>
                  <w:rFonts w:asciiTheme="minorHAnsi" w:hAnsiTheme="minorHAnsi"/>
                  <w:noProof/>
                  <w:color w:val="auto"/>
                  <w:sz w:val="22"/>
                  <w:szCs w:val="22"/>
                  <w:lang w:val="pt-PT"/>
                </w:rPr>
                <w:t>geral@apambiente.pt</w:t>
              </w:r>
            </w:hyperlink>
            <w:r>
              <w:rPr>
                <w:noProof/>
                <w:sz w:val="22"/>
                <w:szCs w:val="22"/>
                <w:lang w:val="pt-PT"/>
              </w:rPr>
              <w:t xml:space="preserve"> </w:t>
            </w:r>
          </w:p>
          <w:p w:rsidR="00BB590B" w:rsidRDefault="00D22AAA">
            <w:pPr>
              <w:tabs>
                <w:tab w:val="left" w:pos="4080"/>
              </w:tabs>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 xml:space="preserve">Website: </w:t>
            </w:r>
            <w:hyperlink r:id="rId101" w:history="1">
              <w:r>
                <w:rPr>
                  <w:rStyle w:val="Hyperlink"/>
                  <w:rFonts w:asciiTheme="minorHAnsi" w:hAnsiTheme="minorHAnsi"/>
                  <w:noProof/>
                  <w:color w:val="auto"/>
                  <w:sz w:val="22"/>
                  <w:szCs w:val="22"/>
                </w:rPr>
                <w:t>www.apambiente.pt</w:t>
              </w:r>
            </w:hyperlink>
            <w:r>
              <w:rPr>
                <w:noProof/>
                <w:sz w:val="22"/>
                <w:szCs w:val="22"/>
              </w:rPr>
              <w:t xml:space="preserve"> </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0" w:type="pct"/>
          </w:tcPr>
          <w:p w:rsidR="00BB590B" w:rsidRDefault="00D22AAA">
            <w:pPr>
              <w:jc w:val="both"/>
              <w:rPr>
                <w:noProof/>
                <w:sz w:val="22"/>
                <w:szCs w:val="22"/>
              </w:rPr>
            </w:pPr>
            <w:r>
              <w:rPr>
                <w:noProof/>
                <w:sz w:val="22"/>
                <w:szCs w:val="22"/>
              </w:rPr>
              <w:t>Romania</w:t>
            </w:r>
          </w:p>
        </w:tc>
        <w:tc>
          <w:tcPr>
            <w:tcW w:w="3970" w:type="pct"/>
          </w:tcPr>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Ministry of Environment, Waters and Forests</w:t>
            </w:r>
          </w:p>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Libertatii Blvd no.12, District 5, Bucharest, Romania</w:t>
            </w:r>
          </w:p>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lang w:val="pt-PT"/>
              </w:rPr>
            </w:pPr>
            <w:r>
              <w:rPr>
                <w:noProof/>
                <w:sz w:val="22"/>
                <w:szCs w:val="22"/>
                <w:lang w:val="pt-PT"/>
              </w:rPr>
              <w:t>Tel: (40-21) 408-9</w:t>
            </w:r>
            <w:r>
              <w:rPr>
                <w:noProof/>
                <w:sz w:val="22"/>
                <w:szCs w:val="22"/>
                <w:lang w:val="pt-PT"/>
              </w:rPr>
              <w:t>5.26</w:t>
            </w:r>
          </w:p>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lang w:val="pt-PT"/>
              </w:rPr>
            </w:pPr>
            <w:r>
              <w:rPr>
                <w:noProof/>
                <w:sz w:val="22"/>
                <w:szCs w:val="22"/>
                <w:lang w:val="pt-PT"/>
              </w:rPr>
              <w:t>Fax: (40-21) 316-02.98</w:t>
            </w:r>
          </w:p>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lang w:val="pt-PT"/>
              </w:rPr>
            </w:pPr>
            <w:r>
              <w:rPr>
                <w:noProof/>
                <w:sz w:val="22"/>
                <w:szCs w:val="22"/>
                <w:lang w:val="pt-PT"/>
              </w:rPr>
              <w:t xml:space="preserve">E-mail: </w:t>
            </w:r>
            <w:r>
              <w:rPr>
                <w:noProof/>
                <w:sz w:val="22"/>
                <w:szCs w:val="22"/>
                <w:u w:val="single"/>
                <w:lang w:val="pt-PT"/>
              </w:rPr>
              <w:t>gabriela.isac@mmediu.ro</w:t>
            </w:r>
          </w:p>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 xml:space="preserve">Website: </w:t>
            </w:r>
            <w:hyperlink r:id="rId102" w:history="1">
              <w:r>
                <w:rPr>
                  <w:rStyle w:val="Hyperlink"/>
                  <w:rFonts w:asciiTheme="minorHAnsi" w:hAnsiTheme="minorHAnsi"/>
                  <w:noProof/>
                  <w:color w:val="auto"/>
                  <w:sz w:val="22"/>
                  <w:szCs w:val="22"/>
                </w:rPr>
                <w:t>www.mmediu.ro</w:t>
              </w:r>
            </w:hyperlink>
            <w:r>
              <w:rPr>
                <w:noProof/>
                <w:sz w:val="22"/>
                <w:szCs w:val="22"/>
              </w:rPr>
              <w:t xml:space="preserve"> </w:t>
            </w:r>
            <w:r>
              <w:rPr>
                <w:noProof/>
                <w:sz w:val="22"/>
                <w:szCs w:val="22"/>
              </w:rPr>
              <w:tab/>
            </w:r>
          </w:p>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National Environmental Protection Agency, Competent Authority for waste Transfer</w:t>
            </w:r>
          </w:p>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 xml:space="preserve">Splaiul Independentei, no.294, District 6 Bucharest, </w:t>
            </w:r>
            <w:r>
              <w:rPr>
                <w:noProof/>
                <w:sz w:val="22"/>
                <w:szCs w:val="22"/>
              </w:rPr>
              <w:t>Romania</w:t>
            </w:r>
          </w:p>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Tel: +4 021 207 11 01</w:t>
            </w:r>
          </w:p>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Fax: +4 021 207 11 03</w:t>
            </w:r>
          </w:p>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 xml:space="preserve">E-mail: </w:t>
            </w:r>
            <w:hyperlink r:id="rId103" w:history="1">
              <w:r>
                <w:rPr>
                  <w:rStyle w:val="Hyperlink"/>
                  <w:rFonts w:asciiTheme="minorHAnsi" w:hAnsiTheme="minorHAnsi"/>
                  <w:noProof/>
                  <w:color w:val="auto"/>
                  <w:sz w:val="22"/>
                  <w:szCs w:val="22"/>
                </w:rPr>
                <w:t>office@anpm.ro</w:t>
              </w:r>
            </w:hyperlink>
            <w:r>
              <w:rPr>
                <w:noProof/>
                <w:sz w:val="22"/>
                <w:szCs w:val="22"/>
              </w:rPr>
              <w:t xml:space="preserve"> </w:t>
            </w:r>
          </w:p>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 xml:space="preserve">Website: </w:t>
            </w:r>
            <w:hyperlink r:id="rId104" w:history="1">
              <w:r>
                <w:rPr>
                  <w:rStyle w:val="Hyperlink"/>
                  <w:rFonts w:asciiTheme="minorHAnsi" w:hAnsiTheme="minorHAnsi"/>
                  <w:noProof/>
                  <w:color w:val="auto"/>
                  <w:sz w:val="22"/>
                  <w:szCs w:val="22"/>
                </w:rPr>
                <w:t>www.anpm.ro</w:t>
              </w:r>
            </w:hyperlink>
            <w:r>
              <w:rPr>
                <w:noProof/>
                <w:sz w:val="22"/>
                <w:szCs w:val="22"/>
              </w:rPr>
              <w:t xml:space="preserve"> </w:t>
            </w:r>
          </w:p>
        </w:tc>
      </w:tr>
      <w:tr w:rsidR="00BB590B" w:rsidTr="00BB590B">
        <w:tc>
          <w:tcPr>
            <w:cnfStyle w:val="001000000000" w:firstRow="0" w:lastRow="0" w:firstColumn="1" w:lastColumn="0" w:oddVBand="0" w:evenVBand="0" w:oddHBand="0" w:evenHBand="0" w:firstRowFirstColumn="0" w:firstRowLastColumn="0" w:lastRowFirstColumn="0" w:lastRowLastColumn="0"/>
            <w:tcW w:w="1030" w:type="pct"/>
          </w:tcPr>
          <w:p w:rsidR="00BB590B" w:rsidRDefault="00D22AAA">
            <w:pPr>
              <w:jc w:val="both"/>
              <w:rPr>
                <w:noProof/>
                <w:sz w:val="22"/>
                <w:szCs w:val="22"/>
              </w:rPr>
            </w:pPr>
            <w:r>
              <w:rPr>
                <w:noProof/>
                <w:sz w:val="22"/>
                <w:szCs w:val="22"/>
              </w:rPr>
              <w:t>Slovakia</w:t>
            </w:r>
          </w:p>
        </w:tc>
        <w:tc>
          <w:tcPr>
            <w:tcW w:w="3970" w:type="pct"/>
          </w:tcPr>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Ministry of Environment of the Slovak Republic</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Waste Management Department</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Námestie L’. Štúra 1 Bratislava 81535 Slovakia</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lang w:val="pt-PT"/>
              </w:rPr>
            </w:pPr>
            <w:r>
              <w:rPr>
                <w:noProof/>
                <w:sz w:val="22"/>
                <w:szCs w:val="22"/>
                <w:lang w:val="pt-PT"/>
              </w:rPr>
              <w:t>Tel: +421 2 6020 1677; +421 2 59 56 11 11</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lang w:val="pt-PT"/>
              </w:rPr>
            </w:pPr>
            <w:r>
              <w:rPr>
                <w:noProof/>
                <w:sz w:val="22"/>
                <w:szCs w:val="22"/>
                <w:lang w:val="pt-PT"/>
              </w:rPr>
              <w:t>Fax: +421 2 6020 1678</w:t>
            </w:r>
          </w:p>
          <w:p w:rsidR="00BB590B" w:rsidRDefault="00D22AAA">
            <w:pPr>
              <w:cnfStyle w:val="000000000000" w:firstRow="0" w:lastRow="0" w:firstColumn="0" w:lastColumn="0" w:oddVBand="0" w:evenVBand="0" w:oddHBand="0" w:evenHBand="0" w:firstRowFirstColumn="0" w:firstRowLastColumn="0" w:lastRowFirstColumn="0" w:lastRowLastColumn="0"/>
              <w:rPr>
                <w:noProof/>
                <w:sz w:val="22"/>
                <w:szCs w:val="22"/>
                <w:lang w:val="pt-PT"/>
              </w:rPr>
            </w:pPr>
            <w:r>
              <w:rPr>
                <w:noProof/>
                <w:sz w:val="22"/>
                <w:szCs w:val="22"/>
                <w:lang w:val="pt-PT"/>
              </w:rPr>
              <w:t xml:space="preserve">E-mail: </w:t>
            </w:r>
            <w:r>
              <w:rPr>
                <w:noProof/>
                <w:sz w:val="22"/>
                <w:szCs w:val="22"/>
                <w:u w:val="single"/>
                <w:lang w:val="pt-PT"/>
              </w:rPr>
              <w:t>eleonora.suplatova@enviro.gov.sk</w:t>
            </w:r>
            <w:r>
              <w:rPr>
                <w:noProof/>
                <w:sz w:val="22"/>
                <w:szCs w:val="22"/>
                <w:lang w:val="pt-PT"/>
              </w:rPr>
              <w:t xml:space="preserve">; </w:t>
            </w:r>
            <w:hyperlink r:id="rId105" w:history="1">
              <w:r>
                <w:rPr>
                  <w:rStyle w:val="Hyperlink"/>
                  <w:rFonts w:asciiTheme="minorHAnsi" w:hAnsiTheme="minorHAnsi"/>
                  <w:noProof/>
                  <w:color w:val="auto"/>
                  <w:sz w:val="22"/>
                  <w:szCs w:val="22"/>
                  <w:lang w:val="pt-PT"/>
                </w:rPr>
                <w:t>jan.scerbak@enviro.gov.sk</w:t>
              </w:r>
            </w:hyperlink>
            <w:r>
              <w:rPr>
                <w:noProof/>
                <w:sz w:val="22"/>
                <w:szCs w:val="22"/>
                <w:lang w:val="pt-PT"/>
              </w:rPr>
              <w:t xml:space="preserve">; </w:t>
            </w:r>
            <w:hyperlink r:id="rId106" w:history="1">
              <w:r>
                <w:rPr>
                  <w:rStyle w:val="Hyperlink"/>
                  <w:rFonts w:asciiTheme="minorHAnsi" w:hAnsiTheme="minorHAnsi"/>
                  <w:noProof/>
                  <w:color w:val="auto"/>
                  <w:sz w:val="22"/>
                  <w:szCs w:val="22"/>
                  <w:lang w:val="pt-PT"/>
                </w:rPr>
                <w:t>olga.trckova@enviro.gov.sk</w:t>
              </w:r>
            </w:hyperlink>
            <w:r>
              <w:rPr>
                <w:noProof/>
                <w:sz w:val="22"/>
                <w:szCs w:val="22"/>
                <w:lang w:val="pt-PT"/>
              </w:rPr>
              <w:t xml:space="preserve"> </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 xml:space="preserve">Website: </w:t>
            </w:r>
            <w:hyperlink r:id="rId107" w:history="1">
              <w:r>
                <w:rPr>
                  <w:rStyle w:val="Hyperlink"/>
                  <w:rFonts w:asciiTheme="minorHAnsi" w:hAnsiTheme="minorHAnsi"/>
                  <w:noProof/>
                  <w:color w:val="auto"/>
                  <w:sz w:val="22"/>
                  <w:szCs w:val="22"/>
                </w:rPr>
                <w:t>www.minzp.sk</w:t>
              </w:r>
            </w:hyperlink>
            <w:r>
              <w:rPr>
                <w:noProof/>
                <w:sz w:val="22"/>
                <w:szCs w:val="22"/>
              </w:rPr>
              <w:t xml:space="preserve"> </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0" w:type="pct"/>
          </w:tcPr>
          <w:p w:rsidR="00BB590B" w:rsidRDefault="00D22AAA">
            <w:pPr>
              <w:jc w:val="both"/>
              <w:rPr>
                <w:noProof/>
                <w:sz w:val="22"/>
                <w:szCs w:val="22"/>
              </w:rPr>
            </w:pPr>
            <w:r>
              <w:rPr>
                <w:noProof/>
                <w:sz w:val="22"/>
                <w:szCs w:val="22"/>
              </w:rPr>
              <w:t>Slovenia</w:t>
            </w:r>
          </w:p>
        </w:tc>
        <w:tc>
          <w:tcPr>
            <w:tcW w:w="3970" w:type="pct"/>
          </w:tcPr>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Ministry of the Environment, Spatial Planning and Energy</w:t>
            </w:r>
          </w:p>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Environmental Agency</w:t>
            </w:r>
          </w:p>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Vojkova 1B Ljubljana 1000 Slovenia</w:t>
            </w:r>
          </w:p>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Tel: +386 61 478 45 35,</w:t>
            </w:r>
            <w:r>
              <w:rPr>
                <w:noProof/>
                <w:sz w:val="22"/>
                <w:szCs w:val="22"/>
              </w:rPr>
              <w:t xml:space="preserve"> +386 61 478 45 21</w:t>
            </w:r>
          </w:p>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Fax: +386 61 478 40 51</w:t>
            </w:r>
          </w:p>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 xml:space="preserve">E-Mail: </w:t>
            </w:r>
            <w:hyperlink r:id="rId108" w:history="1">
              <w:r>
                <w:rPr>
                  <w:rStyle w:val="Hyperlink"/>
                  <w:rFonts w:asciiTheme="minorHAnsi" w:hAnsiTheme="minorHAnsi"/>
                  <w:noProof/>
                  <w:color w:val="auto"/>
                  <w:sz w:val="22"/>
                  <w:szCs w:val="22"/>
                </w:rPr>
                <w:t>nada.suhadolnik-gjura@gov.si</w:t>
              </w:r>
            </w:hyperlink>
            <w:r>
              <w:rPr>
                <w:noProof/>
                <w:sz w:val="22"/>
                <w:szCs w:val="22"/>
              </w:rPr>
              <w:t xml:space="preserve">; </w:t>
            </w:r>
            <w:hyperlink r:id="rId109" w:history="1">
              <w:r>
                <w:rPr>
                  <w:rStyle w:val="Hyperlink"/>
                  <w:rFonts w:asciiTheme="minorHAnsi" w:hAnsiTheme="minorHAnsi"/>
                  <w:noProof/>
                  <w:color w:val="auto"/>
                  <w:sz w:val="22"/>
                  <w:szCs w:val="22"/>
                </w:rPr>
                <w:t>marija.fele-beuermann@gov.si</w:t>
              </w:r>
            </w:hyperlink>
            <w:r>
              <w:rPr>
                <w:noProof/>
                <w:sz w:val="22"/>
                <w:szCs w:val="22"/>
              </w:rPr>
              <w:t xml:space="preserve"> </w:t>
            </w:r>
          </w:p>
        </w:tc>
      </w:tr>
      <w:tr w:rsidR="00BB590B" w:rsidTr="00BB590B">
        <w:tc>
          <w:tcPr>
            <w:cnfStyle w:val="001000000000" w:firstRow="0" w:lastRow="0" w:firstColumn="1" w:lastColumn="0" w:oddVBand="0" w:evenVBand="0" w:oddHBand="0" w:evenHBand="0" w:firstRowFirstColumn="0" w:firstRowLastColumn="0" w:lastRowFirstColumn="0" w:lastRowLastColumn="0"/>
            <w:tcW w:w="1030" w:type="pct"/>
          </w:tcPr>
          <w:p w:rsidR="00BB590B" w:rsidRDefault="00D22AAA">
            <w:pPr>
              <w:jc w:val="both"/>
              <w:rPr>
                <w:noProof/>
                <w:sz w:val="22"/>
                <w:szCs w:val="22"/>
              </w:rPr>
            </w:pPr>
            <w:r>
              <w:rPr>
                <w:noProof/>
                <w:sz w:val="22"/>
                <w:szCs w:val="22"/>
              </w:rPr>
              <w:t>Spain</w:t>
            </w:r>
          </w:p>
        </w:tc>
        <w:tc>
          <w:tcPr>
            <w:tcW w:w="3970" w:type="pct"/>
          </w:tcPr>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lang w:val="es-ES"/>
              </w:rPr>
            </w:pPr>
            <w:r>
              <w:rPr>
                <w:noProof/>
                <w:sz w:val="22"/>
                <w:szCs w:val="22"/>
                <w:lang w:val="es-ES"/>
              </w:rPr>
              <w:t>Subdirección General de Residuos</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lang w:val="es-ES"/>
              </w:rPr>
            </w:pPr>
            <w:r>
              <w:rPr>
                <w:noProof/>
                <w:sz w:val="22"/>
                <w:szCs w:val="22"/>
                <w:lang w:val="es-ES"/>
              </w:rPr>
              <w:t>Di</w:t>
            </w:r>
            <w:r>
              <w:rPr>
                <w:noProof/>
                <w:sz w:val="22"/>
                <w:szCs w:val="22"/>
                <w:lang w:val="es-ES"/>
              </w:rPr>
              <w:t>rección General de Calidad y Evaluación Ambiental y Medio Natural</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lang w:val="es-ES"/>
              </w:rPr>
            </w:pPr>
            <w:r>
              <w:rPr>
                <w:noProof/>
                <w:sz w:val="22"/>
                <w:szCs w:val="22"/>
                <w:lang w:val="es-ES"/>
              </w:rPr>
              <w:t>Ministerio de Agricultura, Alimentación y Medio Ambiente</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lang w:val="es-ES"/>
              </w:rPr>
            </w:pPr>
            <w:r>
              <w:rPr>
                <w:noProof/>
                <w:sz w:val="22"/>
                <w:szCs w:val="22"/>
                <w:lang w:val="es-ES"/>
              </w:rPr>
              <w:t>Plaza de San Juan de la Cruz, s/n, 28071 - Madrid</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Spain</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Tel:+34 91 597 63 54</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 xml:space="preserve">E-mail: </w:t>
            </w:r>
            <w:hyperlink r:id="rId110" w:history="1">
              <w:r>
                <w:rPr>
                  <w:rStyle w:val="Hyperlink"/>
                  <w:rFonts w:asciiTheme="minorHAnsi" w:hAnsiTheme="minorHAnsi"/>
                  <w:noProof/>
                  <w:color w:val="auto"/>
                  <w:sz w:val="22"/>
                  <w:szCs w:val="22"/>
                </w:rPr>
                <w:t>Buzon-sgr@mapama.es</w:t>
              </w:r>
            </w:hyperlink>
            <w:r>
              <w:rPr>
                <w:noProof/>
                <w:sz w:val="22"/>
                <w:szCs w:val="22"/>
              </w:rPr>
              <w:t xml:space="preserve">; </w:t>
            </w:r>
            <w:hyperlink r:id="rId111" w:history="1">
              <w:r>
                <w:rPr>
                  <w:rStyle w:val="Hyperlink"/>
                  <w:rFonts w:asciiTheme="minorHAnsi" w:hAnsiTheme="minorHAnsi"/>
                  <w:noProof/>
                  <w:color w:val="auto"/>
                  <w:sz w:val="22"/>
                  <w:szCs w:val="22"/>
                </w:rPr>
                <w:t>basel@mapama.es</w:t>
              </w:r>
            </w:hyperlink>
            <w:r>
              <w:rPr>
                <w:noProof/>
                <w:sz w:val="22"/>
                <w:szCs w:val="22"/>
              </w:rPr>
              <w:t xml:space="preserve"> </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 xml:space="preserve">Website: </w:t>
            </w:r>
            <w:hyperlink r:id="rId112" w:history="1">
              <w:r>
                <w:rPr>
                  <w:rStyle w:val="Hyperlink"/>
                  <w:rFonts w:asciiTheme="minorHAnsi" w:hAnsiTheme="minorHAnsi"/>
                  <w:noProof/>
                  <w:color w:val="auto"/>
                  <w:sz w:val="22"/>
                  <w:szCs w:val="22"/>
                </w:rPr>
                <w:t>www.mapama.gob.es/es/</w:t>
              </w:r>
            </w:hyperlink>
            <w:r>
              <w:rPr>
                <w:noProof/>
                <w:sz w:val="22"/>
                <w:szCs w:val="22"/>
              </w:rPr>
              <w:t xml:space="preserve"> </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0" w:type="pct"/>
          </w:tcPr>
          <w:p w:rsidR="00BB590B" w:rsidRDefault="00D22AAA">
            <w:pPr>
              <w:jc w:val="both"/>
              <w:rPr>
                <w:noProof/>
                <w:sz w:val="22"/>
                <w:szCs w:val="22"/>
              </w:rPr>
            </w:pPr>
            <w:r>
              <w:rPr>
                <w:noProof/>
                <w:sz w:val="22"/>
                <w:szCs w:val="22"/>
              </w:rPr>
              <w:t>Sweden</w:t>
            </w:r>
          </w:p>
        </w:tc>
        <w:tc>
          <w:tcPr>
            <w:tcW w:w="3970" w:type="pct"/>
          </w:tcPr>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Agnes Andersson, Senior Advisor</w:t>
            </w:r>
          </w:p>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Sweden Environmental Protection Agency</w:t>
            </w:r>
          </w:p>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lang w:val="sv-SE"/>
              </w:rPr>
            </w:pPr>
            <w:r>
              <w:rPr>
                <w:noProof/>
                <w:sz w:val="22"/>
                <w:szCs w:val="22"/>
                <w:lang w:val="sv-SE"/>
              </w:rPr>
              <w:t>Forskarens väg 5 Östers</w:t>
            </w:r>
            <w:r>
              <w:rPr>
                <w:noProof/>
                <w:sz w:val="22"/>
                <w:szCs w:val="22"/>
                <w:lang w:val="sv-SE"/>
              </w:rPr>
              <w:t>und 831 40 Sweden</w:t>
            </w:r>
          </w:p>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lang w:val="sv-SE"/>
              </w:rPr>
            </w:pPr>
            <w:r>
              <w:rPr>
                <w:noProof/>
                <w:sz w:val="22"/>
                <w:szCs w:val="22"/>
                <w:lang w:val="sv-SE"/>
              </w:rPr>
              <w:t>Tel: +46 10 698100; +46 10 698 1183</w:t>
            </w:r>
          </w:p>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lang w:val="fr-BE"/>
              </w:rPr>
            </w:pPr>
            <w:r>
              <w:rPr>
                <w:noProof/>
                <w:sz w:val="22"/>
                <w:szCs w:val="22"/>
                <w:lang w:val="fr-BE"/>
              </w:rPr>
              <w:t>Fax: +46 10 6981628</w:t>
            </w:r>
          </w:p>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lang w:val="fr-BE"/>
              </w:rPr>
            </w:pPr>
            <w:r>
              <w:rPr>
                <w:noProof/>
                <w:sz w:val="22"/>
                <w:szCs w:val="22"/>
                <w:lang w:val="fr-BE"/>
              </w:rPr>
              <w:t xml:space="preserve">E-Mail: </w:t>
            </w:r>
            <w:hyperlink r:id="rId113" w:history="1">
              <w:r>
                <w:rPr>
                  <w:rStyle w:val="Hyperlink"/>
                  <w:rFonts w:asciiTheme="minorHAnsi" w:hAnsiTheme="minorHAnsi"/>
                  <w:noProof/>
                  <w:color w:val="auto"/>
                  <w:sz w:val="22"/>
                  <w:szCs w:val="22"/>
                  <w:lang w:val="fr-BE"/>
                </w:rPr>
                <w:t>agnes.andersson@swedishepa.se</w:t>
              </w:r>
            </w:hyperlink>
            <w:r>
              <w:rPr>
                <w:noProof/>
                <w:sz w:val="22"/>
                <w:szCs w:val="22"/>
                <w:lang w:val="fr-BE"/>
              </w:rPr>
              <w:t xml:space="preserve"> </w:t>
            </w:r>
          </w:p>
        </w:tc>
      </w:tr>
      <w:tr w:rsidR="00BB590B" w:rsidTr="00BB590B">
        <w:tc>
          <w:tcPr>
            <w:cnfStyle w:val="001000000000" w:firstRow="0" w:lastRow="0" w:firstColumn="1" w:lastColumn="0" w:oddVBand="0" w:evenVBand="0" w:oddHBand="0" w:evenHBand="0" w:firstRowFirstColumn="0" w:firstRowLastColumn="0" w:lastRowFirstColumn="0" w:lastRowLastColumn="0"/>
            <w:tcW w:w="1030" w:type="pct"/>
          </w:tcPr>
          <w:p w:rsidR="00BB590B" w:rsidRDefault="00D22AAA">
            <w:pPr>
              <w:jc w:val="both"/>
              <w:rPr>
                <w:noProof/>
                <w:sz w:val="22"/>
                <w:szCs w:val="22"/>
              </w:rPr>
            </w:pPr>
            <w:r>
              <w:rPr>
                <w:noProof/>
                <w:sz w:val="22"/>
                <w:szCs w:val="22"/>
              </w:rPr>
              <w:t>United Kingdom</w:t>
            </w:r>
          </w:p>
        </w:tc>
        <w:tc>
          <w:tcPr>
            <w:tcW w:w="3970" w:type="pct"/>
          </w:tcPr>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There are 11 separate authorities for the UK:</w:t>
            </w:r>
          </w:p>
          <w:p w:rsidR="00BB590B" w:rsidRDefault="00D22AAA">
            <w:pPr>
              <w:jc w:val="both"/>
              <w:cnfStyle w:val="000000000000" w:firstRow="0" w:lastRow="0" w:firstColumn="0" w:lastColumn="0" w:oddVBand="0" w:evenVBand="0" w:oddHBand="0" w:evenHBand="0" w:firstRowFirstColumn="0" w:firstRowLastColumn="0" w:lastRowFirstColumn="0" w:lastRowLastColumn="0"/>
              <w:rPr>
                <w:b/>
                <w:noProof/>
                <w:sz w:val="22"/>
                <w:szCs w:val="22"/>
              </w:rPr>
            </w:pPr>
            <w:r>
              <w:rPr>
                <w:b/>
                <w:noProof/>
                <w:sz w:val="22"/>
                <w:szCs w:val="22"/>
              </w:rPr>
              <w:t xml:space="preserve">Government of the British </w:t>
            </w:r>
            <w:r>
              <w:rPr>
                <w:b/>
                <w:noProof/>
                <w:sz w:val="22"/>
                <w:szCs w:val="22"/>
              </w:rPr>
              <w:t>Antarctic Territory</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Polar Regions Department, Foreign and Commonwealth Office</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King Charles Street London SW1A 2AH United Kingdom</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lang w:val="pt-PT"/>
              </w:rPr>
            </w:pPr>
            <w:r>
              <w:rPr>
                <w:noProof/>
                <w:sz w:val="22"/>
                <w:szCs w:val="22"/>
                <w:lang w:val="pt-PT"/>
              </w:rPr>
              <w:t>Tel: +44 20 7008 1639</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lang w:val="pt-PT"/>
              </w:rPr>
            </w:pPr>
            <w:r>
              <w:rPr>
                <w:noProof/>
                <w:sz w:val="22"/>
                <w:szCs w:val="22"/>
                <w:lang w:val="pt-PT"/>
              </w:rPr>
              <w:t xml:space="preserve">E-Mail: </w:t>
            </w:r>
            <w:hyperlink r:id="rId114" w:history="1">
              <w:r>
                <w:rPr>
                  <w:rStyle w:val="Hyperlink"/>
                  <w:rFonts w:asciiTheme="minorHAnsi" w:hAnsiTheme="minorHAnsi"/>
                  <w:noProof/>
                  <w:color w:val="auto"/>
                  <w:sz w:val="22"/>
                  <w:szCs w:val="22"/>
                  <w:lang w:val="pt-PT"/>
                </w:rPr>
                <w:t>polarregions@fco.gsi.gov.uk</w:t>
              </w:r>
            </w:hyperlink>
            <w:r>
              <w:rPr>
                <w:noProof/>
                <w:sz w:val="22"/>
                <w:szCs w:val="22"/>
                <w:lang w:val="pt-PT"/>
              </w:rPr>
              <w:t xml:space="preserve"> </w:t>
            </w:r>
          </w:p>
          <w:p w:rsidR="00BB590B" w:rsidRDefault="00BB590B">
            <w:pPr>
              <w:jc w:val="both"/>
              <w:cnfStyle w:val="000000000000" w:firstRow="0" w:lastRow="0" w:firstColumn="0" w:lastColumn="0" w:oddVBand="0" w:evenVBand="0" w:oddHBand="0" w:evenHBand="0" w:firstRowFirstColumn="0" w:firstRowLastColumn="0" w:lastRowFirstColumn="0" w:lastRowLastColumn="0"/>
              <w:rPr>
                <w:b/>
                <w:noProof/>
                <w:sz w:val="22"/>
                <w:szCs w:val="22"/>
                <w:lang w:val="pt-PT"/>
              </w:rPr>
            </w:pPr>
          </w:p>
          <w:p w:rsidR="00BB590B" w:rsidRDefault="00D22AAA">
            <w:pPr>
              <w:jc w:val="both"/>
              <w:cnfStyle w:val="000000000000" w:firstRow="0" w:lastRow="0" w:firstColumn="0" w:lastColumn="0" w:oddVBand="0" w:evenVBand="0" w:oddHBand="0" w:evenHBand="0" w:firstRowFirstColumn="0" w:firstRowLastColumn="0" w:lastRowFirstColumn="0" w:lastRowLastColumn="0"/>
              <w:rPr>
                <w:b/>
                <w:noProof/>
                <w:sz w:val="22"/>
                <w:szCs w:val="22"/>
              </w:rPr>
            </w:pPr>
            <w:r>
              <w:rPr>
                <w:b/>
                <w:noProof/>
                <w:sz w:val="22"/>
                <w:szCs w:val="22"/>
              </w:rPr>
              <w:t>States of Jersey</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Department of the Environment</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Howard Davis Farm La Route de la Trinité Channel Islands Jersey JE3 5JP United Kingdom</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lang w:val="pt-PT"/>
              </w:rPr>
            </w:pPr>
            <w:r>
              <w:rPr>
                <w:noProof/>
                <w:sz w:val="22"/>
                <w:szCs w:val="22"/>
                <w:lang w:val="pt-PT"/>
              </w:rPr>
              <w:t>Tel: +44 1534 441600</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lang w:val="pt-PT"/>
              </w:rPr>
            </w:pPr>
            <w:r>
              <w:rPr>
                <w:noProof/>
                <w:sz w:val="22"/>
                <w:szCs w:val="22"/>
                <w:lang w:val="pt-PT"/>
              </w:rPr>
              <w:t>Fax: +44 1534 441601</w:t>
            </w:r>
          </w:p>
          <w:p w:rsidR="00BB590B" w:rsidRDefault="00D22AAA">
            <w:pPr>
              <w:jc w:val="both"/>
              <w:cnfStyle w:val="000000000000" w:firstRow="0" w:lastRow="0" w:firstColumn="0" w:lastColumn="0" w:oddVBand="0" w:evenVBand="0" w:oddHBand="0" w:evenHBand="0" w:firstRowFirstColumn="0" w:firstRowLastColumn="0" w:lastRowFirstColumn="0" w:lastRowLastColumn="0"/>
              <w:rPr>
                <w:rStyle w:val="Hyperlink"/>
                <w:rFonts w:asciiTheme="minorHAnsi" w:hAnsiTheme="minorHAnsi"/>
                <w:noProof/>
                <w:color w:val="auto"/>
                <w:sz w:val="22"/>
                <w:szCs w:val="22"/>
                <w:lang w:val="pt-PT"/>
              </w:rPr>
            </w:pPr>
            <w:r>
              <w:rPr>
                <w:noProof/>
                <w:sz w:val="22"/>
                <w:szCs w:val="22"/>
                <w:lang w:val="pt-PT"/>
              </w:rPr>
              <w:t xml:space="preserve">E-Mail: </w:t>
            </w:r>
            <w:hyperlink r:id="rId115" w:history="1">
              <w:r>
                <w:rPr>
                  <w:rStyle w:val="Hyperlink"/>
                  <w:rFonts w:asciiTheme="minorHAnsi" w:hAnsiTheme="minorHAnsi"/>
                  <w:noProof/>
                  <w:color w:val="auto"/>
                  <w:sz w:val="22"/>
                  <w:szCs w:val="22"/>
                  <w:lang w:val="pt-PT"/>
                </w:rPr>
                <w:t>envprotection@gov.je</w:t>
              </w:r>
            </w:hyperlink>
          </w:p>
          <w:p w:rsidR="00BB590B" w:rsidRDefault="00BB590B">
            <w:pPr>
              <w:jc w:val="both"/>
              <w:cnfStyle w:val="000000000000" w:firstRow="0" w:lastRow="0" w:firstColumn="0" w:lastColumn="0" w:oddVBand="0" w:evenVBand="0" w:oddHBand="0" w:evenHBand="0" w:firstRowFirstColumn="0" w:firstRowLastColumn="0" w:lastRowFirstColumn="0" w:lastRowLastColumn="0"/>
              <w:rPr>
                <w:noProof/>
                <w:sz w:val="22"/>
                <w:szCs w:val="22"/>
                <w:lang w:val="pt-PT"/>
              </w:rPr>
            </w:pPr>
          </w:p>
          <w:p w:rsidR="00BB590B" w:rsidRDefault="00D22AAA">
            <w:pPr>
              <w:jc w:val="both"/>
              <w:cnfStyle w:val="000000000000" w:firstRow="0" w:lastRow="0" w:firstColumn="0" w:lastColumn="0" w:oddVBand="0" w:evenVBand="0" w:oddHBand="0" w:evenHBand="0" w:firstRowFirstColumn="0" w:firstRowLastColumn="0" w:lastRowFirstColumn="0" w:lastRowLastColumn="0"/>
              <w:rPr>
                <w:b/>
                <w:noProof/>
                <w:sz w:val="22"/>
                <w:szCs w:val="22"/>
              </w:rPr>
            </w:pPr>
            <w:r>
              <w:rPr>
                <w:b/>
                <w:noProof/>
                <w:sz w:val="22"/>
                <w:szCs w:val="22"/>
              </w:rPr>
              <w:t xml:space="preserve">Health and Social </w:t>
            </w:r>
            <w:r>
              <w:rPr>
                <w:b/>
                <w:noProof/>
                <w:sz w:val="22"/>
                <w:szCs w:val="22"/>
              </w:rPr>
              <w:t>Services</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Office of Environmental Health and Pollution Regulation</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Longue Rue Guernsey, St. Martins States of Guernsey GY4 6LD United Kingdom</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lang w:val="pt-PT"/>
              </w:rPr>
            </w:pPr>
            <w:r>
              <w:rPr>
                <w:noProof/>
                <w:sz w:val="22"/>
                <w:szCs w:val="22"/>
                <w:lang w:val="pt-PT"/>
              </w:rPr>
              <w:t>Tel: +44 1481 711 161</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lang w:val="pt-PT"/>
              </w:rPr>
            </w:pPr>
            <w:r>
              <w:rPr>
                <w:noProof/>
                <w:sz w:val="22"/>
                <w:szCs w:val="22"/>
                <w:lang w:val="pt-PT"/>
              </w:rPr>
              <w:t>Fax: +44 1481 238 031</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lang w:val="pt-PT"/>
              </w:rPr>
            </w:pPr>
            <w:r>
              <w:rPr>
                <w:noProof/>
                <w:sz w:val="22"/>
                <w:szCs w:val="22"/>
                <w:lang w:val="pt-PT"/>
              </w:rPr>
              <w:t xml:space="preserve">E-Mail: </w:t>
            </w:r>
            <w:hyperlink r:id="rId116" w:history="1">
              <w:r>
                <w:rPr>
                  <w:rStyle w:val="Hyperlink"/>
                  <w:rFonts w:asciiTheme="minorHAnsi" w:hAnsiTheme="minorHAnsi"/>
                  <w:noProof/>
                  <w:color w:val="auto"/>
                  <w:sz w:val="22"/>
                  <w:szCs w:val="22"/>
                  <w:lang w:val="pt-PT"/>
                </w:rPr>
                <w:t>swelch@hssd.gov.gg</w:t>
              </w:r>
            </w:hyperlink>
          </w:p>
          <w:p w:rsidR="00BB590B" w:rsidRDefault="00D22AAA">
            <w:pPr>
              <w:jc w:val="both"/>
              <w:cnfStyle w:val="000000000000" w:firstRow="0" w:lastRow="0" w:firstColumn="0" w:lastColumn="0" w:oddVBand="0" w:evenVBand="0" w:oddHBand="0" w:evenHBand="0" w:firstRowFirstColumn="0" w:firstRowLastColumn="0" w:lastRowFirstColumn="0" w:lastRowLastColumn="0"/>
              <w:rPr>
                <w:b/>
                <w:noProof/>
                <w:sz w:val="22"/>
                <w:szCs w:val="22"/>
                <w:lang w:val="fr-CH"/>
              </w:rPr>
            </w:pPr>
            <w:r>
              <w:rPr>
                <w:b/>
                <w:noProof/>
                <w:sz w:val="22"/>
                <w:szCs w:val="22"/>
                <w:lang w:val="fr-CH"/>
              </w:rPr>
              <w:t>Sco</w:t>
            </w:r>
            <w:r>
              <w:rPr>
                <w:b/>
                <w:noProof/>
                <w:sz w:val="22"/>
                <w:szCs w:val="22"/>
                <w:lang w:val="fr-CH"/>
              </w:rPr>
              <w:t>ttish Environment Protection Agency</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Producer Compliance and Waste Shipment Unit</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Erskine Court Castle Business Park Stirling FK9 4TR United Kingdom</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lang w:val="pt-PT"/>
              </w:rPr>
            </w:pPr>
            <w:r>
              <w:rPr>
                <w:noProof/>
                <w:sz w:val="22"/>
                <w:szCs w:val="22"/>
                <w:lang w:val="pt-PT"/>
              </w:rPr>
              <w:t>Tel: +44 178 645 7700</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lang w:val="pt-PT"/>
              </w:rPr>
            </w:pPr>
            <w:r>
              <w:rPr>
                <w:noProof/>
                <w:sz w:val="22"/>
                <w:szCs w:val="22"/>
                <w:lang w:val="pt-PT"/>
              </w:rPr>
              <w:t>Fax: +44 178 646 1425</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lang w:val="pt-PT"/>
              </w:rPr>
            </w:pPr>
            <w:r>
              <w:rPr>
                <w:noProof/>
                <w:sz w:val="22"/>
                <w:szCs w:val="22"/>
                <w:lang w:val="pt-PT"/>
              </w:rPr>
              <w:t xml:space="preserve">E-Mail : </w:t>
            </w:r>
            <w:hyperlink r:id="rId117" w:history="1">
              <w:r>
                <w:rPr>
                  <w:rStyle w:val="Hyperlink"/>
                  <w:rFonts w:asciiTheme="minorHAnsi" w:hAnsiTheme="minorHAnsi"/>
                  <w:noProof/>
                  <w:color w:val="auto"/>
                  <w:sz w:val="22"/>
                  <w:szCs w:val="22"/>
                  <w:lang w:val="pt-PT"/>
                </w:rPr>
                <w:t>transfr</w:t>
              </w:r>
              <w:r>
                <w:rPr>
                  <w:rStyle w:val="Hyperlink"/>
                  <w:rFonts w:asciiTheme="minorHAnsi" w:hAnsiTheme="minorHAnsi"/>
                  <w:noProof/>
                  <w:color w:val="auto"/>
                  <w:sz w:val="22"/>
                  <w:szCs w:val="22"/>
                  <w:lang w:val="pt-PT"/>
                </w:rPr>
                <w:t>ontier@sepa.org.uk</w:t>
              </w:r>
            </w:hyperlink>
            <w:r>
              <w:rPr>
                <w:noProof/>
                <w:sz w:val="22"/>
                <w:szCs w:val="22"/>
                <w:lang w:val="pt-PT"/>
              </w:rPr>
              <w:t xml:space="preserve"> </w:t>
            </w:r>
          </w:p>
          <w:p w:rsidR="00BB590B" w:rsidRDefault="00BB590B">
            <w:pPr>
              <w:jc w:val="both"/>
              <w:cnfStyle w:val="000000000000" w:firstRow="0" w:lastRow="0" w:firstColumn="0" w:lastColumn="0" w:oddVBand="0" w:evenVBand="0" w:oddHBand="0" w:evenHBand="0" w:firstRowFirstColumn="0" w:firstRowLastColumn="0" w:lastRowFirstColumn="0" w:lastRowLastColumn="0"/>
              <w:rPr>
                <w:noProof/>
                <w:sz w:val="22"/>
                <w:szCs w:val="22"/>
                <w:lang w:val="pt-PT"/>
              </w:rPr>
            </w:pPr>
          </w:p>
          <w:p w:rsidR="00BB590B" w:rsidRDefault="00D22AAA">
            <w:pPr>
              <w:jc w:val="both"/>
              <w:cnfStyle w:val="000000000000" w:firstRow="0" w:lastRow="0" w:firstColumn="0" w:lastColumn="0" w:oddVBand="0" w:evenVBand="0" w:oddHBand="0" w:evenHBand="0" w:firstRowFirstColumn="0" w:firstRowLastColumn="0" w:lastRowFirstColumn="0" w:lastRowLastColumn="0"/>
              <w:rPr>
                <w:b/>
                <w:noProof/>
                <w:sz w:val="22"/>
                <w:szCs w:val="22"/>
              </w:rPr>
            </w:pPr>
            <w:r>
              <w:rPr>
                <w:b/>
                <w:noProof/>
                <w:sz w:val="22"/>
                <w:szCs w:val="22"/>
              </w:rPr>
              <w:t>Department of Environment, Food and Agriculture</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Environment Directorate, Environmental Protection Unit</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Thie Slieau Whallian Foxdale Road St Johns Isle of Man Government IM4 3AS United Kingdom</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lang w:val="pt-PT"/>
              </w:rPr>
            </w:pPr>
            <w:r>
              <w:rPr>
                <w:noProof/>
                <w:sz w:val="22"/>
                <w:szCs w:val="22"/>
                <w:lang w:val="pt-PT"/>
              </w:rPr>
              <w:t>Tel: +44 1624 685 896</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lang w:val="pt-PT"/>
              </w:rPr>
            </w:pPr>
            <w:r>
              <w:rPr>
                <w:noProof/>
                <w:sz w:val="22"/>
                <w:szCs w:val="22"/>
                <w:lang w:val="pt-PT"/>
              </w:rPr>
              <w:t>Fax: +44 1624 685 896</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lang w:val="pt-PT"/>
              </w:rPr>
            </w:pPr>
            <w:r>
              <w:rPr>
                <w:noProof/>
                <w:sz w:val="22"/>
                <w:szCs w:val="22"/>
                <w:lang w:val="pt-PT"/>
              </w:rPr>
              <w:t xml:space="preserve">E-Mail: </w:t>
            </w:r>
            <w:hyperlink r:id="rId118" w:history="1">
              <w:r>
                <w:rPr>
                  <w:rStyle w:val="Hyperlink"/>
                  <w:rFonts w:asciiTheme="minorHAnsi" w:hAnsiTheme="minorHAnsi"/>
                  <w:noProof/>
                  <w:color w:val="auto"/>
                  <w:sz w:val="22"/>
                  <w:szCs w:val="22"/>
                  <w:lang w:val="pt-PT"/>
                </w:rPr>
                <w:t>ehenquiries@gov.im</w:t>
              </w:r>
            </w:hyperlink>
            <w:r>
              <w:rPr>
                <w:noProof/>
                <w:sz w:val="22"/>
                <w:szCs w:val="22"/>
                <w:lang w:val="pt-PT"/>
              </w:rPr>
              <w:t xml:space="preserve"> ; </w:t>
            </w:r>
            <w:hyperlink r:id="rId119" w:history="1">
              <w:r>
                <w:rPr>
                  <w:rStyle w:val="Hyperlink"/>
                  <w:rFonts w:asciiTheme="minorHAnsi" w:hAnsiTheme="minorHAnsi"/>
                  <w:noProof/>
                  <w:color w:val="auto"/>
                  <w:sz w:val="22"/>
                  <w:szCs w:val="22"/>
                  <w:lang w:val="pt-PT"/>
                </w:rPr>
                <w:t>phil.styles@gov.im</w:t>
              </w:r>
            </w:hyperlink>
            <w:r>
              <w:rPr>
                <w:noProof/>
                <w:sz w:val="22"/>
                <w:szCs w:val="22"/>
                <w:lang w:val="pt-PT"/>
              </w:rPr>
              <w:t xml:space="preserve"> </w:t>
            </w:r>
          </w:p>
          <w:p w:rsidR="00BB590B" w:rsidRDefault="00BB590B">
            <w:pPr>
              <w:jc w:val="both"/>
              <w:cnfStyle w:val="000000000000" w:firstRow="0" w:lastRow="0" w:firstColumn="0" w:lastColumn="0" w:oddVBand="0" w:evenVBand="0" w:oddHBand="0" w:evenHBand="0" w:firstRowFirstColumn="0" w:firstRowLastColumn="0" w:lastRowFirstColumn="0" w:lastRowLastColumn="0"/>
              <w:rPr>
                <w:noProof/>
                <w:sz w:val="22"/>
                <w:szCs w:val="22"/>
                <w:lang w:val="pt-PT"/>
              </w:rPr>
            </w:pPr>
          </w:p>
          <w:p w:rsidR="00BB590B" w:rsidRDefault="00D22AAA">
            <w:pPr>
              <w:jc w:val="both"/>
              <w:cnfStyle w:val="000000000000" w:firstRow="0" w:lastRow="0" w:firstColumn="0" w:lastColumn="0" w:oddVBand="0" w:evenVBand="0" w:oddHBand="0" w:evenHBand="0" w:firstRowFirstColumn="0" w:firstRowLastColumn="0" w:lastRowFirstColumn="0" w:lastRowLastColumn="0"/>
              <w:rPr>
                <w:b/>
                <w:noProof/>
                <w:sz w:val="22"/>
                <w:szCs w:val="22"/>
              </w:rPr>
            </w:pPr>
            <w:r>
              <w:rPr>
                <w:b/>
                <w:noProof/>
                <w:sz w:val="22"/>
                <w:szCs w:val="22"/>
              </w:rPr>
              <w:t>Environment Agency</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International Waste Shipments</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Richard Fairclough House Knutsford Road Cheshire Warrington WA4 1HT Unit</w:t>
            </w:r>
            <w:r>
              <w:rPr>
                <w:noProof/>
                <w:sz w:val="22"/>
                <w:szCs w:val="22"/>
              </w:rPr>
              <w:t>ed Kingdom</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lang w:val="pt-PT"/>
              </w:rPr>
            </w:pPr>
            <w:r>
              <w:rPr>
                <w:noProof/>
                <w:sz w:val="22"/>
                <w:szCs w:val="22"/>
                <w:lang w:val="pt-PT"/>
              </w:rPr>
              <w:t>Tel: +44 1925 542 265</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lang w:val="pt-PT"/>
              </w:rPr>
            </w:pPr>
            <w:r>
              <w:rPr>
                <w:noProof/>
                <w:sz w:val="22"/>
                <w:szCs w:val="22"/>
                <w:lang w:val="pt-PT"/>
              </w:rPr>
              <w:t>Fax: +44 1925 542 105</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lang w:val="pt-PT"/>
              </w:rPr>
            </w:pPr>
            <w:r>
              <w:rPr>
                <w:noProof/>
                <w:sz w:val="22"/>
                <w:szCs w:val="22"/>
                <w:lang w:val="pt-PT"/>
              </w:rPr>
              <w:t xml:space="preserve">E-Mail: </w:t>
            </w:r>
            <w:hyperlink r:id="rId120" w:history="1">
              <w:r>
                <w:rPr>
                  <w:rStyle w:val="Hyperlink"/>
                  <w:rFonts w:asciiTheme="minorHAnsi" w:hAnsiTheme="minorHAnsi"/>
                  <w:noProof/>
                  <w:color w:val="auto"/>
                  <w:sz w:val="22"/>
                  <w:szCs w:val="22"/>
                  <w:lang w:val="pt-PT"/>
                </w:rPr>
                <w:t>shipments@environment-agency.gov.uk</w:t>
              </w:r>
            </w:hyperlink>
            <w:r>
              <w:rPr>
                <w:noProof/>
                <w:sz w:val="22"/>
                <w:szCs w:val="22"/>
                <w:lang w:val="pt-PT"/>
              </w:rPr>
              <w:t xml:space="preserve"> </w:t>
            </w:r>
          </w:p>
          <w:p w:rsidR="00BB590B" w:rsidRDefault="00BB590B">
            <w:pPr>
              <w:jc w:val="both"/>
              <w:cnfStyle w:val="000000000000" w:firstRow="0" w:lastRow="0" w:firstColumn="0" w:lastColumn="0" w:oddVBand="0" w:evenVBand="0" w:oddHBand="0" w:evenHBand="0" w:firstRowFirstColumn="0" w:firstRowLastColumn="0" w:lastRowFirstColumn="0" w:lastRowLastColumn="0"/>
              <w:rPr>
                <w:noProof/>
                <w:sz w:val="22"/>
                <w:szCs w:val="22"/>
                <w:lang w:val="pt-PT"/>
              </w:rPr>
            </w:pPr>
          </w:p>
          <w:p w:rsidR="00BB590B" w:rsidRDefault="00D22AAA">
            <w:pPr>
              <w:jc w:val="both"/>
              <w:cnfStyle w:val="000000000000" w:firstRow="0" w:lastRow="0" w:firstColumn="0" w:lastColumn="0" w:oddVBand="0" w:evenVBand="0" w:oddHBand="0" w:evenHBand="0" w:firstRowFirstColumn="0" w:firstRowLastColumn="0" w:lastRowFirstColumn="0" w:lastRowLastColumn="0"/>
              <w:rPr>
                <w:b/>
                <w:noProof/>
                <w:sz w:val="22"/>
                <w:szCs w:val="22"/>
              </w:rPr>
            </w:pPr>
            <w:r>
              <w:rPr>
                <w:b/>
                <w:noProof/>
                <w:sz w:val="22"/>
                <w:szCs w:val="22"/>
              </w:rPr>
              <w:t>Environmental Agency Limited</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37 Town Range Gibraltar  United Kingdom</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lang w:val="pt-PT"/>
              </w:rPr>
            </w:pPr>
            <w:r>
              <w:rPr>
                <w:noProof/>
                <w:sz w:val="22"/>
                <w:szCs w:val="22"/>
                <w:lang w:val="pt-PT"/>
              </w:rPr>
              <w:t>Tel: +350 200 706 20</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lang w:val="pt-PT"/>
              </w:rPr>
            </w:pPr>
            <w:r>
              <w:rPr>
                <w:noProof/>
                <w:sz w:val="22"/>
                <w:szCs w:val="22"/>
                <w:lang w:val="pt-PT"/>
              </w:rPr>
              <w:t>Fax: +</w:t>
            </w:r>
            <w:r>
              <w:rPr>
                <w:noProof/>
                <w:sz w:val="22"/>
                <w:szCs w:val="22"/>
                <w:lang w:val="pt-PT"/>
              </w:rPr>
              <w:t>350 200 741 19</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lang w:val="pt-PT"/>
              </w:rPr>
            </w:pPr>
            <w:r>
              <w:rPr>
                <w:noProof/>
                <w:sz w:val="22"/>
                <w:szCs w:val="22"/>
                <w:lang w:val="pt-PT"/>
              </w:rPr>
              <w:t xml:space="preserve">E-Mail: </w:t>
            </w:r>
            <w:hyperlink r:id="rId121" w:history="1">
              <w:r>
                <w:rPr>
                  <w:rStyle w:val="Hyperlink"/>
                  <w:rFonts w:asciiTheme="minorHAnsi" w:hAnsiTheme="minorHAnsi"/>
                  <w:noProof/>
                  <w:color w:val="auto"/>
                  <w:sz w:val="22"/>
                  <w:szCs w:val="22"/>
                  <w:lang w:val="pt-PT"/>
                </w:rPr>
                <w:t>admin@environmental-agency.gi</w:t>
              </w:r>
            </w:hyperlink>
            <w:r>
              <w:rPr>
                <w:noProof/>
                <w:sz w:val="22"/>
                <w:szCs w:val="22"/>
                <w:lang w:val="pt-PT"/>
              </w:rPr>
              <w:t xml:space="preserve"> </w:t>
            </w:r>
          </w:p>
          <w:p w:rsidR="00BB590B" w:rsidRDefault="00BB590B">
            <w:pPr>
              <w:jc w:val="both"/>
              <w:cnfStyle w:val="000000000000" w:firstRow="0" w:lastRow="0" w:firstColumn="0" w:lastColumn="0" w:oddVBand="0" w:evenVBand="0" w:oddHBand="0" w:evenHBand="0" w:firstRowFirstColumn="0" w:firstRowLastColumn="0" w:lastRowFirstColumn="0" w:lastRowLastColumn="0"/>
              <w:rPr>
                <w:noProof/>
                <w:sz w:val="22"/>
                <w:szCs w:val="22"/>
                <w:lang w:val="pt-PT"/>
              </w:rPr>
            </w:pPr>
          </w:p>
          <w:p w:rsidR="00BB590B" w:rsidRDefault="00D22AAA">
            <w:pPr>
              <w:jc w:val="both"/>
              <w:cnfStyle w:val="000000000000" w:firstRow="0" w:lastRow="0" w:firstColumn="0" w:lastColumn="0" w:oddVBand="0" w:evenVBand="0" w:oddHBand="0" w:evenHBand="0" w:firstRowFirstColumn="0" w:firstRowLastColumn="0" w:lastRowFirstColumn="0" w:lastRowLastColumn="0"/>
              <w:rPr>
                <w:b/>
                <w:noProof/>
                <w:sz w:val="22"/>
                <w:szCs w:val="22"/>
              </w:rPr>
            </w:pPr>
            <w:r>
              <w:rPr>
                <w:b/>
                <w:noProof/>
                <w:sz w:val="22"/>
                <w:szCs w:val="22"/>
              </w:rPr>
              <w:t>Northern Ireland Environment Agency</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Land and Resource Management Unit, TFS Section</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Floor 1, Klondyke Building, Cromac Avenue Gasworks Business Park,</w:t>
            </w:r>
            <w:r>
              <w:rPr>
                <w:noProof/>
                <w:sz w:val="22"/>
                <w:szCs w:val="22"/>
              </w:rPr>
              <w:t xml:space="preserve"> Lower Ormeau Road Malone Lower Belfast Northern Ireland BT7 2JA United Kingdom</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lang w:val="pt-PT"/>
              </w:rPr>
            </w:pPr>
            <w:r>
              <w:rPr>
                <w:noProof/>
                <w:sz w:val="22"/>
                <w:szCs w:val="22"/>
                <w:lang w:val="pt-PT"/>
              </w:rPr>
              <w:t>Tel: +44 289 056 9313</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lang w:val="pt-PT"/>
              </w:rPr>
            </w:pPr>
            <w:r>
              <w:rPr>
                <w:noProof/>
                <w:sz w:val="22"/>
                <w:szCs w:val="22"/>
                <w:lang w:val="pt-PT"/>
              </w:rPr>
              <w:t>Fax: +44 289 056 9310</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lang w:val="pt-PT"/>
              </w:rPr>
            </w:pPr>
            <w:r>
              <w:rPr>
                <w:noProof/>
                <w:sz w:val="22"/>
                <w:szCs w:val="22"/>
                <w:lang w:val="pt-PT"/>
              </w:rPr>
              <w:t xml:space="preserve">E-Mail: </w:t>
            </w:r>
            <w:hyperlink r:id="rId122" w:history="1">
              <w:r>
                <w:rPr>
                  <w:rStyle w:val="Hyperlink"/>
                  <w:rFonts w:asciiTheme="minorHAnsi" w:hAnsiTheme="minorHAnsi"/>
                  <w:noProof/>
                  <w:color w:val="auto"/>
                  <w:sz w:val="22"/>
                  <w:szCs w:val="22"/>
                  <w:lang w:val="pt-PT"/>
                </w:rPr>
                <w:t>allison.townley@doeni.gov.uk</w:t>
              </w:r>
            </w:hyperlink>
            <w:r>
              <w:rPr>
                <w:noProof/>
                <w:sz w:val="22"/>
                <w:szCs w:val="22"/>
                <w:lang w:val="pt-PT"/>
              </w:rPr>
              <w:t xml:space="preserve">; </w:t>
            </w:r>
            <w:hyperlink r:id="rId123" w:history="1">
              <w:r>
                <w:rPr>
                  <w:rStyle w:val="Hyperlink"/>
                  <w:rFonts w:asciiTheme="minorHAnsi" w:hAnsiTheme="minorHAnsi"/>
                  <w:noProof/>
                  <w:color w:val="auto"/>
                  <w:sz w:val="22"/>
                  <w:szCs w:val="22"/>
                  <w:lang w:val="pt-PT"/>
                </w:rPr>
                <w:t>tfs@doeni.gov.uk</w:t>
              </w:r>
            </w:hyperlink>
            <w:r>
              <w:rPr>
                <w:noProof/>
                <w:sz w:val="22"/>
                <w:szCs w:val="22"/>
                <w:lang w:val="pt-PT"/>
              </w:rPr>
              <w:t xml:space="preserve"> </w:t>
            </w:r>
          </w:p>
          <w:p w:rsidR="00BB590B" w:rsidRDefault="00BB590B">
            <w:pPr>
              <w:jc w:val="both"/>
              <w:cnfStyle w:val="000000000000" w:firstRow="0" w:lastRow="0" w:firstColumn="0" w:lastColumn="0" w:oddVBand="0" w:evenVBand="0" w:oddHBand="0" w:evenHBand="0" w:firstRowFirstColumn="0" w:firstRowLastColumn="0" w:lastRowFirstColumn="0" w:lastRowLastColumn="0"/>
              <w:rPr>
                <w:noProof/>
                <w:sz w:val="22"/>
                <w:szCs w:val="22"/>
                <w:lang w:val="pt-PT"/>
              </w:rPr>
            </w:pPr>
          </w:p>
          <w:p w:rsidR="00BB590B" w:rsidRDefault="00D22AAA">
            <w:pPr>
              <w:jc w:val="both"/>
              <w:cnfStyle w:val="000000000000" w:firstRow="0" w:lastRow="0" w:firstColumn="0" w:lastColumn="0" w:oddVBand="0" w:evenVBand="0" w:oddHBand="0" w:evenHBand="0" w:firstRowFirstColumn="0" w:firstRowLastColumn="0" w:lastRowFirstColumn="0" w:lastRowLastColumn="0"/>
              <w:rPr>
                <w:b/>
                <w:noProof/>
                <w:sz w:val="22"/>
                <w:szCs w:val="22"/>
                <w:lang w:val="pt-PT"/>
              </w:rPr>
            </w:pPr>
            <w:r>
              <w:rPr>
                <w:b/>
                <w:noProof/>
                <w:sz w:val="22"/>
                <w:szCs w:val="22"/>
                <w:lang w:val="pt-PT"/>
              </w:rPr>
              <w:t>Defence Infrastructure Organisation (DIO)</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lang w:val="pt-PT"/>
              </w:rPr>
            </w:pPr>
            <w:r>
              <w:rPr>
                <w:noProof/>
                <w:sz w:val="22"/>
                <w:szCs w:val="22"/>
                <w:lang w:val="pt-PT"/>
              </w:rPr>
              <w:t>DIO HQ (Cyprus)</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lang w:val="pt-PT"/>
              </w:rPr>
            </w:pPr>
            <w:r>
              <w:rPr>
                <w:noProof/>
                <w:sz w:val="22"/>
                <w:szCs w:val="22"/>
                <w:lang w:val="pt-PT"/>
              </w:rPr>
              <w:t>“B” Block Episkopi BFPO 53</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lang w:val="pt-PT"/>
              </w:rPr>
            </w:pPr>
            <w:r>
              <w:rPr>
                <w:noProof/>
                <w:sz w:val="22"/>
                <w:szCs w:val="22"/>
                <w:lang w:val="pt-PT"/>
              </w:rPr>
              <w:t>Tel: +357 259 632 39</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lang w:val="pt-PT"/>
              </w:rPr>
            </w:pPr>
            <w:r>
              <w:rPr>
                <w:noProof/>
                <w:sz w:val="22"/>
                <w:szCs w:val="22"/>
                <w:lang w:val="pt-PT"/>
              </w:rPr>
              <w:t>Fax: +357 259 637 32</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lang w:val="pt-PT"/>
              </w:rPr>
            </w:pPr>
            <w:r>
              <w:rPr>
                <w:noProof/>
                <w:sz w:val="22"/>
                <w:szCs w:val="22"/>
                <w:lang w:val="pt-PT"/>
              </w:rPr>
              <w:t xml:space="preserve">E-Mail: </w:t>
            </w:r>
            <w:hyperlink r:id="rId124" w:history="1">
              <w:r>
                <w:rPr>
                  <w:rStyle w:val="Hyperlink"/>
                  <w:rFonts w:asciiTheme="minorHAnsi" w:hAnsiTheme="minorHAnsi"/>
                  <w:noProof/>
                  <w:color w:val="auto"/>
                  <w:sz w:val="22"/>
                  <w:szCs w:val="22"/>
                  <w:lang w:val="pt-PT"/>
                </w:rPr>
                <w:t>panayiotis.pashas751@mod.uk</w:t>
              </w:r>
            </w:hyperlink>
            <w:r>
              <w:rPr>
                <w:noProof/>
                <w:sz w:val="22"/>
                <w:szCs w:val="22"/>
                <w:lang w:val="pt-PT"/>
              </w:rPr>
              <w:t xml:space="preserve">; </w:t>
            </w:r>
            <w:hyperlink r:id="rId125" w:history="1">
              <w:r>
                <w:rPr>
                  <w:rStyle w:val="Hyperlink"/>
                  <w:rFonts w:asciiTheme="minorHAnsi" w:hAnsiTheme="minorHAnsi"/>
                  <w:noProof/>
                  <w:color w:val="auto"/>
                  <w:sz w:val="22"/>
                  <w:szCs w:val="22"/>
                  <w:lang w:val="pt-PT"/>
                </w:rPr>
                <w:t>de-dbk-tsm@cytanet.com.cy</w:t>
              </w:r>
            </w:hyperlink>
            <w:r>
              <w:rPr>
                <w:noProof/>
                <w:sz w:val="22"/>
                <w:szCs w:val="22"/>
                <w:lang w:val="pt-PT"/>
              </w:rPr>
              <w:t xml:space="preserve"> </w:t>
            </w:r>
          </w:p>
          <w:p w:rsidR="00BB590B" w:rsidRDefault="00BB590B">
            <w:pPr>
              <w:jc w:val="both"/>
              <w:cnfStyle w:val="000000000000" w:firstRow="0" w:lastRow="0" w:firstColumn="0" w:lastColumn="0" w:oddVBand="0" w:evenVBand="0" w:oddHBand="0" w:evenHBand="0" w:firstRowFirstColumn="0" w:firstRowLastColumn="0" w:lastRowFirstColumn="0" w:lastRowLastColumn="0"/>
              <w:rPr>
                <w:noProof/>
                <w:sz w:val="22"/>
                <w:szCs w:val="22"/>
                <w:lang w:val="pt-PT"/>
              </w:rPr>
            </w:pP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rPr>
            </w:pPr>
            <w:r>
              <w:rPr>
                <w:b/>
                <w:noProof/>
                <w:sz w:val="22"/>
                <w:szCs w:val="22"/>
              </w:rPr>
              <w:t>Akrotiri</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Competent Authority for WSBA</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Area Office SBA Administration Episkopi BFPO 53</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lang w:val="pt-PT"/>
              </w:rPr>
            </w:pPr>
            <w:r>
              <w:rPr>
                <w:noProof/>
                <w:sz w:val="22"/>
                <w:szCs w:val="22"/>
                <w:lang w:val="pt-PT"/>
              </w:rPr>
              <w:t>Tel: +357 259 672 90</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lang w:val="pt-PT"/>
              </w:rPr>
            </w:pPr>
            <w:r>
              <w:rPr>
                <w:noProof/>
                <w:sz w:val="22"/>
                <w:szCs w:val="22"/>
                <w:lang w:val="pt-PT"/>
              </w:rPr>
              <w:t>Fax: +357 259 672 96</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lang w:val="pt-PT"/>
              </w:rPr>
            </w:pPr>
            <w:r>
              <w:rPr>
                <w:noProof/>
                <w:sz w:val="22"/>
                <w:szCs w:val="22"/>
                <w:lang w:val="pt-PT"/>
              </w:rPr>
              <w:t xml:space="preserve">E-Mail: </w:t>
            </w:r>
            <w:hyperlink r:id="rId126" w:history="1">
              <w:r>
                <w:rPr>
                  <w:rStyle w:val="Hyperlink"/>
                  <w:rFonts w:asciiTheme="minorHAnsi" w:hAnsiTheme="minorHAnsi"/>
                  <w:noProof/>
                  <w:color w:val="auto"/>
                  <w:sz w:val="22"/>
                  <w:szCs w:val="22"/>
                  <w:lang w:val="pt-PT"/>
                </w:rPr>
                <w:t>SBA</w:t>
              </w:r>
              <w:r>
                <w:rPr>
                  <w:rStyle w:val="Hyperlink"/>
                  <w:rFonts w:asciiTheme="minorHAnsi" w:hAnsiTheme="minorHAnsi"/>
                  <w:noProof/>
                  <w:color w:val="auto"/>
                  <w:sz w:val="22"/>
                  <w:szCs w:val="22"/>
                  <w:lang w:val="pt-PT"/>
                </w:rPr>
                <w:t>A-AOA-AO@mod.uk</w:t>
              </w:r>
            </w:hyperlink>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Competent Authority for ESBA</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Area Office SBA Administration Dhekelia BFPO 58 United Kindom</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lang w:val="pt-PT"/>
              </w:rPr>
            </w:pPr>
            <w:r>
              <w:rPr>
                <w:noProof/>
                <w:sz w:val="22"/>
                <w:szCs w:val="22"/>
                <w:lang w:val="pt-PT"/>
              </w:rPr>
              <w:t>Tel: +357 247 445 58</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lang w:val="pt-PT"/>
              </w:rPr>
            </w:pPr>
            <w:r>
              <w:rPr>
                <w:noProof/>
                <w:sz w:val="22"/>
                <w:szCs w:val="22"/>
                <w:lang w:val="pt-PT"/>
              </w:rPr>
              <w:t>Fax: +357 247 442 38</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lang w:val="pt-PT"/>
              </w:rPr>
            </w:pPr>
            <w:r>
              <w:rPr>
                <w:noProof/>
                <w:sz w:val="22"/>
                <w:szCs w:val="22"/>
                <w:lang w:val="pt-PT"/>
              </w:rPr>
              <w:t xml:space="preserve">E-Mail: </w:t>
            </w:r>
            <w:hyperlink r:id="rId127" w:history="1">
              <w:r>
                <w:rPr>
                  <w:rStyle w:val="Hyperlink"/>
                  <w:rFonts w:asciiTheme="minorHAnsi" w:hAnsiTheme="minorHAnsi"/>
                  <w:noProof/>
                  <w:color w:val="auto"/>
                  <w:sz w:val="22"/>
                  <w:szCs w:val="22"/>
                  <w:lang w:val="pt-PT"/>
                </w:rPr>
                <w:t>SBAA-AOD-AO@mod.uk</w:t>
              </w:r>
            </w:hyperlink>
            <w:r>
              <w:rPr>
                <w:noProof/>
                <w:sz w:val="22"/>
                <w:szCs w:val="22"/>
                <w:lang w:val="pt-PT"/>
              </w:rPr>
              <w:t xml:space="preserve"> </w:t>
            </w:r>
          </w:p>
        </w:tc>
      </w:tr>
    </w:tbl>
    <w:p w:rsidR="00BB590B" w:rsidRDefault="00BB590B">
      <w:pPr>
        <w:rPr>
          <w:noProof/>
          <w:lang w:val="pt-PT"/>
        </w:rPr>
      </w:pPr>
    </w:p>
    <w:p w:rsidR="00BB590B" w:rsidRDefault="00D22AAA">
      <w:pPr>
        <w:spacing w:before="0" w:after="0"/>
        <w:rPr>
          <w:noProof/>
          <w:lang w:val="pt-PT"/>
        </w:rPr>
      </w:pPr>
      <w:r>
        <w:rPr>
          <w:noProof/>
          <w:lang w:val="pt-PT"/>
        </w:rPr>
        <w:br w:type="page"/>
      </w:r>
    </w:p>
    <w:p w:rsidR="00BB590B" w:rsidRDefault="00D22AAA">
      <w:pPr>
        <w:pStyle w:val="Heading1"/>
        <w:rPr>
          <w:noProof/>
        </w:rPr>
      </w:pPr>
      <w:bookmarkStart w:id="51" w:name="_Ref412022041"/>
      <w:bookmarkStart w:id="52" w:name="_Toc513036205"/>
      <w:r>
        <w:rPr>
          <w:noProof/>
        </w:rPr>
        <w:t xml:space="preserve">Section D: Y-Codes for Waste </w:t>
      </w:r>
      <w:r>
        <w:rPr>
          <w:noProof/>
        </w:rPr>
        <w:t>under the Basel Convention</w:t>
      </w:r>
      <w:bookmarkEnd w:id="51"/>
      <w:bookmarkEnd w:id="52"/>
    </w:p>
    <w:p w:rsidR="00BB590B" w:rsidRDefault="00D22AAA">
      <w:pPr>
        <w:pStyle w:val="Heading2"/>
        <w:rPr>
          <w:noProof/>
        </w:rPr>
      </w:pPr>
      <w:bookmarkStart w:id="53" w:name="_Toc513036206"/>
      <w:r>
        <w:rPr>
          <w:noProof/>
        </w:rPr>
        <w:t>Categories of Wastes to be Controlled</w:t>
      </w:r>
      <w:bookmarkEnd w:id="53"/>
      <w:r>
        <w:rPr>
          <w:noProof/>
        </w:rPr>
        <w:t xml:space="preserve"> </w:t>
      </w:r>
    </w:p>
    <w:p w:rsidR="00BB590B" w:rsidRDefault="00D22AAA">
      <w:pPr>
        <w:pStyle w:val="Caption"/>
        <w:rPr>
          <w:noProof/>
        </w:rPr>
      </w:pPr>
      <w:bookmarkStart w:id="54" w:name="_Toc516064928"/>
      <w:r>
        <w:rPr>
          <w:noProof/>
        </w:rPr>
        <w:t xml:space="preserve">Table </w:t>
      </w:r>
      <w:r>
        <w:rPr>
          <w:noProof/>
        </w:rPr>
        <w:fldChar w:fldCharType="begin"/>
      </w:r>
      <w:r>
        <w:rPr>
          <w:noProof/>
        </w:rPr>
        <w:instrText xml:space="preserve"> STYLEREF 1 \s </w:instrText>
      </w:r>
      <w:r>
        <w:rPr>
          <w:noProof/>
        </w:rPr>
        <w:fldChar w:fldCharType="separate"/>
      </w:r>
      <w:r>
        <w:rPr>
          <w:noProof/>
        </w:rPr>
        <w:t>4</w:t>
      </w:r>
      <w:r>
        <w:rPr>
          <w:noProof/>
        </w:rPr>
        <w:fldChar w:fldCharType="end"/>
      </w:r>
      <w:r>
        <w:rPr>
          <w:noProof/>
        </w:rPr>
        <w:noBreakHyphen/>
      </w:r>
      <w:r>
        <w:rPr>
          <w:noProof/>
        </w:rPr>
        <w:fldChar w:fldCharType="begin"/>
      </w:r>
      <w:r>
        <w:rPr>
          <w:noProof/>
        </w:rPr>
        <w:instrText xml:space="preserve"> SEQ Table \* ARABIC \s 1 </w:instrText>
      </w:r>
      <w:r>
        <w:rPr>
          <w:noProof/>
        </w:rPr>
        <w:fldChar w:fldCharType="separate"/>
      </w:r>
      <w:r>
        <w:rPr>
          <w:noProof/>
        </w:rPr>
        <w:t>1</w:t>
      </w:r>
      <w:r>
        <w:rPr>
          <w:noProof/>
        </w:rPr>
        <w:fldChar w:fldCharType="end"/>
      </w:r>
      <w:r>
        <w:rPr>
          <w:noProof/>
        </w:rPr>
        <w:t>: Waste Streams</w:t>
      </w:r>
      <w:bookmarkEnd w:id="54"/>
      <w:r>
        <w:rPr>
          <w:noProof/>
        </w:rPr>
        <w:t xml:space="preserve">  </w:t>
      </w:r>
    </w:p>
    <w:tbl>
      <w:tblPr>
        <w:tblStyle w:val="EunomiaTable-Text"/>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dotted" w:sz="4" w:space="0" w:color="A6A6A6" w:themeColor="background1" w:themeShade="A6"/>
        </w:tblBorders>
        <w:tblLook w:val="00A0" w:firstRow="1" w:lastRow="0" w:firstColumn="1" w:lastColumn="0" w:noHBand="0" w:noVBand="0"/>
      </w:tblPr>
      <w:tblGrid>
        <w:gridCol w:w="698"/>
        <w:gridCol w:w="7983"/>
      </w:tblGrid>
      <w:tr w:rsidR="00BB590B" w:rsidTr="00BB590B">
        <w:trPr>
          <w:cnfStyle w:val="100000000000" w:firstRow="1" w:lastRow="0" w:firstColumn="0" w:lastColumn="0" w:oddVBand="0" w:evenVBand="0" w:oddHBand="0" w:evenHBand="0" w:firstRowFirstColumn="0" w:firstRowLastColumn="0" w:lastRowFirstColumn="0" w:lastRowLastColumn="0"/>
          <w:trHeight w:val="510"/>
        </w:trPr>
        <w:tc>
          <w:tcPr>
            <w:cnfStyle w:val="001000000100" w:firstRow="0" w:lastRow="0" w:firstColumn="1" w:lastColumn="0" w:oddVBand="0" w:evenVBand="0" w:oddHBand="0" w:evenHBand="0" w:firstRowFirstColumn="1" w:firstRowLastColumn="0" w:lastRowFirstColumn="0" w:lastRowLastColumn="0"/>
            <w:tcW w:w="698" w:type="dxa"/>
            <w:shd w:val="clear" w:color="auto" w:fill="F2F2F2" w:themeFill="background1" w:themeFillShade="F2"/>
          </w:tcPr>
          <w:p w:rsidR="00BB590B" w:rsidRDefault="00D22AAA">
            <w:pPr>
              <w:rPr>
                <w:noProof/>
                <w:snapToGrid w:val="0"/>
                <w:sz w:val="22"/>
                <w:szCs w:val="22"/>
              </w:rPr>
            </w:pPr>
            <w:r>
              <w:rPr>
                <w:noProof/>
                <w:snapToGrid w:val="0"/>
                <w:sz w:val="22"/>
                <w:szCs w:val="22"/>
              </w:rPr>
              <w:t>Y1</w:t>
            </w:r>
          </w:p>
        </w:tc>
        <w:tc>
          <w:tcPr>
            <w:tcW w:w="7983" w:type="dxa"/>
            <w:shd w:val="clear" w:color="auto" w:fill="FFFFFF" w:themeFill="background1"/>
          </w:tcPr>
          <w:p w:rsidR="00BB590B" w:rsidRDefault="00D22AAA">
            <w:pPr>
              <w:jc w:val="left"/>
              <w:cnfStyle w:val="100000000000" w:firstRow="1" w:lastRow="0" w:firstColumn="0" w:lastColumn="0" w:oddVBand="0" w:evenVBand="0" w:oddHBand="0" w:evenHBand="0" w:firstRowFirstColumn="0" w:firstRowLastColumn="0" w:lastRowFirstColumn="0" w:lastRowLastColumn="0"/>
              <w:rPr>
                <w:b w:val="0"/>
                <w:noProof/>
                <w:snapToGrid w:val="0"/>
                <w:sz w:val="22"/>
                <w:szCs w:val="22"/>
                <w:lang w:val="en-US"/>
              </w:rPr>
            </w:pPr>
            <w:r>
              <w:rPr>
                <w:noProof/>
                <w:snapToGrid w:val="0"/>
                <w:sz w:val="22"/>
                <w:szCs w:val="22"/>
                <w:lang w:val="en-US"/>
              </w:rPr>
              <w:t>Clinical wastes from medical care in hospitals, medical centers and clinics</w:t>
            </w:r>
          </w:p>
        </w:tc>
      </w:tr>
      <w:tr w:rsidR="00BB590B" w:rsidTr="00BB590B">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98" w:type="dxa"/>
          </w:tcPr>
          <w:p w:rsidR="00BB590B" w:rsidRDefault="00D22AAA">
            <w:pPr>
              <w:rPr>
                <w:b w:val="0"/>
                <w:noProof/>
                <w:snapToGrid w:val="0"/>
                <w:sz w:val="22"/>
                <w:szCs w:val="22"/>
              </w:rPr>
            </w:pPr>
            <w:r>
              <w:rPr>
                <w:noProof/>
                <w:snapToGrid w:val="0"/>
                <w:sz w:val="22"/>
                <w:szCs w:val="22"/>
              </w:rPr>
              <w:t>Y2</w:t>
            </w:r>
          </w:p>
        </w:tc>
        <w:tc>
          <w:tcPr>
            <w:tcW w:w="7983" w:type="dxa"/>
          </w:tcPr>
          <w:p w:rsidR="00BB590B" w:rsidRDefault="00D22AAA">
            <w:pPr>
              <w:cnfStyle w:val="000000100000" w:firstRow="0" w:lastRow="0" w:firstColumn="0" w:lastColumn="0" w:oddVBand="0" w:evenVBand="0" w:oddHBand="1" w:evenHBand="0" w:firstRowFirstColumn="0" w:firstRowLastColumn="0" w:lastRowFirstColumn="0" w:lastRowLastColumn="0"/>
              <w:rPr>
                <w:noProof/>
                <w:snapToGrid w:val="0"/>
                <w:sz w:val="22"/>
                <w:szCs w:val="22"/>
                <w:lang w:val="en-US"/>
              </w:rPr>
            </w:pPr>
            <w:r>
              <w:rPr>
                <w:noProof/>
                <w:snapToGrid w:val="0"/>
                <w:sz w:val="22"/>
                <w:szCs w:val="22"/>
                <w:lang w:val="en-US"/>
              </w:rPr>
              <w:t xml:space="preserve">Wastes from the production and </w:t>
            </w:r>
            <w:r>
              <w:rPr>
                <w:noProof/>
                <w:snapToGrid w:val="0"/>
                <w:sz w:val="22"/>
                <w:szCs w:val="22"/>
                <w:lang w:val="en-US"/>
              </w:rPr>
              <w:t>preparation of pharmaceutical products</w:t>
            </w:r>
          </w:p>
        </w:tc>
      </w:tr>
      <w:tr w:rsidR="00BB590B" w:rsidTr="00BB590B">
        <w:trPr>
          <w:trHeight w:val="510"/>
        </w:trPr>
        <w:tc>
          <w:tcPr>
            <w:cnfStyle w:val="001000000000" w:firstRow="0" w:lastRow="0" w:firstColumn="1" w:lastColumn="0" w:oddVBand="0" w:evenVBand="0" w:oddHBand="0" w:evenHBand="0" w:firstRowFirstColumn="0" w:firstRowLastColumn="0" w:lastRowFirstColumn="0" w:lastRowLastColumn="0"/>
            <w:tcW w:w="698" w:type="dxa"/>
          </w:tcPr>
          <w:p w:rsidR="00BB590B" w:rsidRDefault="00D22AAA">
            <w:pPr>
              <w:rPr>
                <w:b w:val="0"/>
                <w:noProof/>
                <w:snapToGrid w:val="0"/>
                <w:sz w:val="22"/>
                <w:szCs w:val="22"/>
              </w:rPr>
            </w:pPr>
            <w:r>
              <w:rPr>
                <w:noProof/>
                <w:snapToGrid w:val="0"/>
                <w:sz w:val="22"/>
                <w:szCs w:val="22"/>
              </w:rPr>
              <w:t>Y3</w:t>
            </w:r>
          </w:p>
        </w:tc>
        <w:tc>
          <w:tcPr>
            <w:tcW w:w="7983" w:type="dxa"/>
          </w:tcPr>
          <w:p w:rsidR="00BB590B" w:rsidRDefault="00D22AAA">
            <w:pPr>
              <w:cnfStyle w:val="000000000000" w:firstRow="0" w:lastRow="0" w:firstColumn="0" w:lastColumn="0" w:oddVBand="0" w:evenVBand="0" w:oddHBand="0" w:evenHBand="0" w:firstRowFirstColumn="0" w:firstRowLastColumn="0" w:lastRowFirstColumn="0" w:lastRowLastColumn="0"/>
              <w:rPr>
                <w:noProof/>
                <w:snapToGrid w:val="0"/>
                <w:sz w:val="22"/>
                <w:szCs w:val="22"/>
                <w:lang w:val="en-US"/>
              </w:rPr>
            </w:pPr>
            <w:r>
              <w:rPr>
                <w:noProof/>
                <w:snapToGrid w:val="0"/>
                <w:sz w:val="22"/>
                <w:szCs w:val="22"/>
                <w:lang w:val="en-US"/>
              </w:rPr>
              <w:t>Waste pharmaceuticals, drugs and medicines</w:t>
            </w:r>
          </w:p>
        </w:tc>
      </w:tr>
      <w:tr w:rsidR="00BB590B" w:rsidTr="00BB590B">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98" w:type="dxa"/>
          </w:tcPr>
          <w:p w:rsidR="00BB590B" w:rsidRDefault="00D22AAA">
            <w:pPr>
              <w:rPr>
                <w:b w:val="0"/>
                <w:noProof/>
                <w:snapToGrid w:val="0"/>
                <w:sz w:val="22"/>
                <w:szCs w:val="22"/>
              </w:rPr>
            </w:pPr>
            <w:r>
              <w:rPr>
                <w:noProof/>
                <w:snapToGrid w:val="0"/>
                <w:sz w:val="22"/>
                <w:szCs w:val="22"/>
              </w:rPr>
              <w:t>Y4</w:t>
            </w:r>
          </w:p>
        </w:tc>
        <w:tc>
          <w:tcPr>
            <w:tcW w:w="7983" w:type="dxa"/>
          </w:tcPr>
          <w:p w:rsidR="00BB590B" w:rsidRDefault="00D22AAA">
            <w:pPr>
              <w:cnfStyle w:val="000000100000" w:firstRow="0" w:lastRow="0" w:firstColumn="0" w:lastColumn="0" w:oddVBand="0" w:evenVBand="0" w:oddHBand="1" w:evenHBand="0" w:firstRowFirstColumn="0" w:firstRowLastColumn="0" w:lastRowFirstColumn="0" w:lastRowLastColumn="0"/>
              <w:rPr>
                <w:noProof/>
                <w:snapToGrid w:val="0"/>
                <w:sz w:val="22"/>
                <w:szCs w:val="22"/>
                <w:lang w:val="en-US"/>
              </w:rPr>
            </w:pPr>
            <w:r>
              <w:rPr>
                <w:noProof/>
                <w:snapToGrid w:val="0"/>
                <w:sz w:val="22"/>
                <w:szCs w:val="22"/>
                <w:lang w:val="en-US"/>
              </w:rPr>
              <w:t>Wastes from the production, formulation and use of biocides and phyto-pharmaceuticals</w:t>
            </w:r>
          </w:p>
        </w:tc>
      </w:tr>
      <w:tr w:rsidR="00BB590B" w:rsidTr="00BB590B">
        <w:trPr>
          <w:trHeight w:val="510"/>
        </w:trPr>
        <w:tc>
          <w:tcPr>
            <w:cnfStyle w:val="001000000000" w:firstRow="0" w:lastRow="0" w:firstColumn="1" w:lastColumn="0" w:oddVBand="0" w:evenVBand="0" w:oddHBand="0" w:evenHBand="0" w:firstRowFirstColumn="0" w:firstRowLastColumn="0" w:lastRowFirstColumn="0" w:lastRowLastColumn="0"/>
            <w:tcW w:w="698" w:type="dxa"/>
          </w:tcPr>
          <w:p w:rsidR="00BB590B" w:rsidRDefault="00D22AAA">
            <w:pPr>
              <w:rPr>
                <w:b w:val="0"/>
                <w:noProof/>
                <w:snapToGrid w:val="0"/>
                <w:sz w:val="22"/>
                <w:szCs w:val="22"/>
              </w:rPr>
            </w:pPr>
            <w:r>
              <w:rPr>
                <w:noProof/>
                <w:snapToGrid w:val="0"/>
                <w:sz w:val="22"/>
                <w:szCs w:val="22"/>
              </w:rPr>
              <w:t>Y5</w:t>
            </w:r>
          </w:p>
        </w:tc>
        <w:tc>
          <w:tcPr>
            <w:tcW w:w="7983" w:type="dxa"/>
          </w:tcPr>
          <w:p w:rsidR="00BB590B" w:rsidRDefault="00D22AAA">
            <w:pPr>
              <w:cnfStyle w:val="000000000000" w:firstRow="0" w:lastRow="0" w:firstColumn="0" w:lastColumn="0" w:oddVBand="0" w:evenVBand="0" w:oddHBand="0" w:evenHBand="0" w:firstRowFirstColumn="0" w:firstRowLastColumn="0" w:lastRowFirstColumn="0" w:lastRowLastColumn="0"/>
              <w:rPr>
                <w:noProof/>
                <w:snapToGrid w:val="0"/>
                <w:sz w:val="22"/>
                <w:szCs w:val="22"/>
                <w:lang w:val="en-US"/>
              </w:rPr>
            </w:pPr>
            <w:r>
              <w:rPr>
                <w:noProof/>
                <w:snapToGrid w:val="0"/>
                <w:sz w:val="22"/>
                <w:szCs w:val="22"/>
                <w:lang w:val="en-US"/>
              </w:rPr>
              <w:t xml:space="preserve">Wastes from the manufacture, formulation and use of wood preserving </w:t>
            </w:r>
            <w:r>
              <w:rPr>
                <w:noProof/>
                <w:snapToGrid w:val="0"/>
                <w:sz w:val="22"/>
                <w:szCs w:val="22"/>
                <w:lang w:val="en-US"/>
              </w:rPr>
              <w:t>chemicals</w:t>
            </w:r>
          </w:p>
        </w:tc>
      </w:tr>
      <w:tr w:rsidR="00BB590B" w:rsidTr="00BB590B">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98" w:type="dxa"/>
          </w:tcPr>
          <w:p w:rsidR="00BB590B" w:rsidRDefault="00D22AAA">
            <w:pPr>
              <w:rPr>
                <w:b w:val="0"/>
                <w:noProof/>
                <w:snapToGrid w:val="0"/>
                <w:sz w:val="22"/>
                <w:szCs w:val="22"/>
              </w:rPr>
            </w:pPr>
            <w:r>
              <w:rPr>
                <w:noProof/>
                <w:snapToGrid w:val="0"/>
                <w:sz w:val="22"/>
                <w:szCs w:val="22"/>
              </w:rPr>
              <w:t>Y6</w:t>
            </w:r>
          </w:p>
        </w:tc>
        <w:tc>
          <w:tcPr>
            <w:tcW w:w="7983" w:type="dxa"/>
          </w:tcPr>
          <w:p w:rsidR="00BB590B" w:rsidRDefault="00D22AAA">
            <w:pPr>
              <w:cnfStyle w:val="000000100000" w:firstRow="0" w:lastRow="0" w:firstColumn="0" w:lastColumn="0" w:oddVBand="0" w:evenVBand="0" w:oddHBand="1" w:evenHBand="0" w:firstRowFirstColumn="0" w:firstRowLastColumn="0" w:lastRowFirstColumn="0" w:lastRowLastColumn="0"/>
              <w:rPr>
                <w:noProof/>
                <w:snapToGrid w:val="0"/>
                <w:sz w:val="22"/>
                <w:szCs w:val="22"/>
                <w:lang w:val="en-US"/>
              </w:rPr>
            </w:pPr>
            <w:r>
              <w:rPr>
                <w:noProof/>
                <w:snapToGrid w:val="0"/>
                <w:sz w:val="22"/>
                <w:szCs w:val="22"/>
                <w:lang w:val="en-US"/>
              </w:rPr>
              <w:t>Wastes from the production, formulation and use of organic solvents</w:t>
            </w:r>
          </w:p>
        </w:tc>
      </w:tr>
      <w:tr w:rsidR="00BB590B" w:rsidTr="00BB590B">
        <w:trPr>
          <w:trHeight w:val="510"/>
        </w:trPr>
        <w:tc>
          <w:tcPr>
            <w:cnfStyle w:val="001000000000" w:firstRow="0" w:lastRow="0" w:firstColumn="1" w:lastColumn="0" w:oddVBand="0" w:evenVBand="0" w:oddHBand="0" w:evenHBand="0" w:firstRowFirstColumn="0" w:firstRowLastColumn="0" w:lastRowFirstColumn="0" w:lastRowLastColumn="0"/>
            <w:tcW w:w="698" w:type="dxa"/>
          </w:tcPr>
          <w:p w:rsidR="00BB590B" w:rsidRDefault="00D22AAA">
            <w:pPr>
              <w:rPr>
                <w:b w:val="0"/>
                <w:noProof/>
                <w:snapToGrid w:val="0"/>
                <w:sz w:val="22"/>
                <w:szCs w:val="22"/>
              </w:rPr>
            </w:pPr>
            <w:r>
              <w:rPr>
                <w:noProof/>
                <w:snapToGrid w:val="0"/>
                <w:sz w:val="22"/>
                <w:szCs w:val="22"/>
              </w:rPr>
              <w:t>Y7</w:t>
            </w:r>
          </w:p>
        </w:tc>
        <w:tc>
          <w:tcPr>
            <w:tcW w:w="7983" w:type="dxa"/>
          </w:tcPr>
          <w:p w:rsidR="00BB590B" w:rsidRDefault="00D22AAA">
            <w:pPr>
              <w:cnfStyle w:val="000000000000" w:firstRow="0" w:lastRow="0" w:firstColumn="0" w:lastColumn="0" w:oddVBand="0" w:evenVBand="0" w:oddHBand="0" w:evenHBand="0" w:firstRowFirstColumn="0" w:firstRowLastColumn="0" w:lastRowFirstColumn="0" w:lastRowLastColumn="0"/>
              <w:rPr>
                <w:noProof/>
                <w:snapToGrid w:val="0"/>
                <w:sz w:val="22"/>
                <w:szCs w:val="22"/>
                <w:lang w:val="en-US"/>
              </w:rPr>
            </w:pPr>
            <w:r>
              <w:rPr>
                <w:noProof/>
                <w:snapToGrid w:val="0"/>
                <w:sz w:val="22"/>
                <w:szCs w:val="22"/>
                <w:lang w:val="en-US"/>
              </w:rPr>
              <w:t>Wastes from heat treatment and tempering operations containing cyanides</w:t>
            </w:r>
          </w:p>
        </w:tc>
      </w:tr>
      <w:tr w:rsidR="00BB590B" w:rsidTr="00BB590B">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98" w:type="dxa"/>
          </w:tcPr>
          <w:p w:rsidR="00BB590B" w:rsidRDefault="00D22AAA">
            <w:pPr>
              <w:rPr>
                <w:b w:val="0"/>
                <w:noProof/>
                <w:snapToGrid w:val="0"/>
                <w:sz w:val="22"/>
                <w:szCs w:val="22"/>
              </w:rPr>
            </w:pPr>
            <w:r>
              <w:rPr>
                <w:noProof/>
                <w:snapToGrid w:val="0"/>
                <w:sz w:val="22"/>
                <w:szCs w:val="22"/>
              </w:rPr>
              <w:t>Y8</w:t>
            </w:r>
          </w:p>
        </w:tc>
        <w:tc>
          <w:tcPr>
            <w:tcW w:w="7983" w:type="dxa"/>
          </w:tcPr>
          <w:p w:rsidR="00BB590B" w:rsidRDefault="00D22AAA">
            <w:pPr>
              <w:cnfStyle w:val="000000100000" w:firstRow="0" w:lastRow="0" w:firstColumn="0" w:lastColumn="0" w:oddVBand="0" w:evenVBand="0" w:oddHBand="1" w:evenHBand="0" w:firstRowFirstColumn="0" w:firstRowLastColumn="0" w:lastRowFirstColumn="0" w:lastRowLastColumn="0"/>
              <w:rPr>
                <w:noProof/>
                <w:snapToGrid w:val="0"/>
                <w:sz w:val="22"/>
                <w:szCs w:val="22"/>
                <w:lang w:val="en-US"/>
              </w:rPr>
            </w:pPr>
            <w:r>
              <w:rPr>
                <w:noProof/>
                <w:snapToGrid w:val="0"/>
                <w:sz w:val="22"/>
                <w:szCs w:val="22"/>
                <w:lang w:val="en-US"/>
              </w:rPr>
              <w:t>Waste mineral oils unfit for their originally intended use</w:t>
            </w:r>
          </w:p>
        </w:tc>
      </w:tr>
      <w:tr w:rsidR="00BB590B" w:rsidTr="00BB590B">
        <w:trPr>
          <w:trHeight w:val="510"/>
        </w:trPr>
        <w:tc>
          <w:tcPr>
            <w:cnfStyle w:val="001000000000" w:firstRow="0" w:lastRow="0" w:firstColumn="1" w:lastColumn="0" w:oddVBand="0" w:evenVBand="0" w:oddHBand="0" w:evenHBand="0" w:firstRowFirstColumn="0" w:firstRowLastColumn="0" w:lastRowFirstColumn="0" w:lastRowLastColumn="0"/>
            <w:tcW w:w="698" w:type="dxa"/>
          </w:tcPr>
          <w:p w:rsidR="00BB590B" w:rsidRDefault="00D22AAA">
            <w:pPr>
              <w:rPr>
                <w:b w:val="0"/>
                <w:noProof/>
                <w:snapToGrid w:val="0"/>
                <w:sz w:val="22"/>
                <w:szCs w:val="22"/>
              </w:rPr>
            </w:pPr>
            <w:r>
              <w:rPr>
                <w:noProof/>
                <w:snapToGrid w:val="0"/>
                <w:sz w:val="22"/>
                <w:szCs w:val="22"/>
              </w:rPr>
              <w:t>Y9</w:t>
            </w:r>
          </w:p>
        </w:tc>
        <w:tc>
          <w:tcPr>
            <w:tcW w:w="7983" w:type="dxa"/>
          </w:tcPr>
          <w:p w:rsidR="00BB590B" w:rsidRDefault="00D22AAA">
            <w:pPr>
              <w:cnfStyle w:val="000000000000" w:firstRow="0" w:lastRow="0" w:firstColumn="0" w:lastColumn="0" w:oddVBand="0" w:evenVBand="0" w:oddHBand="0" w:evenHBand="0" w:firstRowFirstColumn="0" w:firstRowLastColumn="0" w:lastRowFirstColumn="0" w:lastRowLastColumn="0"/>
              <w:rPr>
                <w:noProof/>
                <w:snapToGrid w:val="0"/>
                <w:sz w:val="22"/>
                <w:szCs w:val="22"/>
                <w:lang w:val="en-US"/>
              </w:rPr>
            </w:pPr>
            <w:r>
              <w:rPr>
                <w:noProof/>
                <w:snapToGrid w:val="0"/>
                <w:sz w:val="22"/>
                <w:szCs w:val="22"/>
                <w:lang w:val="en-US"/>
              </w:rPr>
              <w:t xml:space="preserve">Waste oils/water, </w:t>
            </w:r>
            <w:r>
              <w:rPr>
                <w:noProof/>
                <w:snapToGrid w:val="0"/>
                <w:sz w:val="22"/>
                <w:szCs w:val="22"/>
                <w:lang w:val="en-US"/>
              </w:rPr>
              <w:t>hydrocarbons/water mixtures, emulsions</w:t>
            </w:r>
          </w:p>
        </w:tc>
      </w:tr>
      <w:tr w:rsidR="00BB590B" w:rsidTr="00BB590B">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98" w:type="dxa"/>
          </w:tcPr>
          <w:p w:rsidR="00BB590B" w:rsidRDefault="00D22AAA">
            <w:pPr>
              <w:rPr>
                <w:b w:val="0"/>
                <w:noProof/>
                <w:snapToGrid w:val="0"/>
                <w:sz w:val="22"/>
                <w:szCs w:val="22"/>
              </w:rPr>
            </w:pPr>
            <w:r>
              <w:rPr>
                <w:noProof/>
                <w:snapToGrid w:val="0"/>
                <w:sz w:val="22"/>
                <w:szCs w:val="22"/>
              </w:rPr>
              <w:t>Y10</w:t>
            </w:r>
          </w:p>
        </w:tc>
        <w:tc>
          <w:tcPr>
            <w:tcW w:w="7983" w:type="dxa"/>
          </w:tcPr>
          <w:p w:rsidR="00BB590B" w:rsidRDefault="00D22AAA">
            <w:pPr>
              <w:cnfStyle w:val="000000100000" w:firstRow="0" w:lastRow="0" w:firstColumn="0" w:lastColumn="0" w:oddVBand="0" w:evenVBand="0" w:oddHBand="1" w:evenHBand="0" w:firstRowFirstColumn="0" w:firstRowLastColumn="0" w:lastRowFirstColumn="0" w:lastRowLastColumn="0"/>
              <w:rPr>
                <w:noProof/>
                <w:snapToGrid w:val="0"/>
                <w:sz w:val="22"/>
                <w:szCs w:val="22"/>
                <w:lang w:val="en-US"/>
              </w:rPr>
            </w:pPr>
            <w:r>
              <w:rPr>
                <w:noProof/>
                <w:snapToGrid w:val="0"/>
                <w:sz w:val="22"/>
                <w:szCs w:val="22"/>
                <w:lang w:val="en-US"/>
              </w:rPr>
              <w:t>Waste substances and Articles containing or contaminated with polychlorinated biphenyls (PCBs) and/or polychlorinated terphenyls (PCTs) and/or polybrominated biphenyls (PBBs)</w:t>
            </w:r>
          </w:p>
        </w:tc>
      </w:tr>
      <w:tr w:rsidR="00BB590B" w:rsidTr="00BB590B">
        <w:trPr>
          <w:trHeight w:val="510"/>
        </w:trPr>
        <w:tc>
          <w:tcPr>
            <w:cnfStyle w:val="001000000000" w:firstRow="0" w:lastRow="0" w:firstColumn="1" w:lastColumn="0" w:oddVBand="0" w:evenVBand="0" w:oddHBand="0" w:evenHBand="0" w:firstRowFirstColumn="0" w:firstRowLastColumn="0" w:lastRowFirstColumn="0" w:lastRowLastColumn="0"/>
            <w:tcW w:w="698" w:type="dxa"/>
          </w:tcPr>
          <w:p w:rsidR="00BB590B" w:rsidRDefault="00D22AAA">
            <w:pPr>
              <w:rPr>
                <w:b w:val="0"/>
                <w:noProof/>
                <w:snapToGrid w:val="0"/>
                <w:sz w:val="22"/>
                <w:szCs w:val="22"/>
              </w:rPr>
            </w:pPr>
            <w:r>
              <w:rPr>
                <w:noProof/>
                <w:snapToGrid w:val="0"/>
                <w:sz w:val="22"/>
                <w:szCs w:val="22"/>
              </w:rPr>
              <w:t>Y11</w:t>
            </w:r>
          </w:p>
        </w:tc>
        <w:tc>
          <w:tcPr>
            <w:tcW w:w="7983" w:type="dxa"/>
          </w:tcPr>
          <w:p w:rsidR="00BB590B" w:rsidRDefault="00D22AAA">
            <w:pPr>
              <w:cnfStyle w:val="000000000000" w:firstRow="0" w:lastRow="0" w:firstColumn="0" w:lastColumn="0" w:oddVBand="0" w:evenVBand="0" w:oddHBand="0" w:evenHBand="0" w:firstRowFirstColumn="0" w:firstRowLastColumn="0" w:lastRowFirstColumn="0" w:lastRowLastColumn="0"/>
              <w:rPr>
                <w:noProof/>
                <w:snapToGrid w:val="0"/>
                <w:sz w:val="22"/>
                <w:szCs w:val="22"/>
                <w:lang w:val="en-US"/>
              </w:rPr>
            </w:pPr>
            <w:r>
              <w:rPr>
                <w:noProof/>
                <w:snapToGrid w:val="0"/>
                <w:sz w:val="22"/>
                <w:szCs w:val="22"/>
                <w:lang w:val="en-US"/>
              </w:rPr>
              <w:t>Waste tarry residues arising fro</w:t>
            </w:r>
            <w:r>
              <w:rPr>
                <w:noProof/>
                <w:snapToGrid w:val="0"/>
                <w:sz w:val="22"/>
                <w:szCs w:val="22"/>
                <w:lang w:val="en-US"/>
              </w:rPr>
              <w:t>m refining, distillation and any pyrolytic treatment</w:t>
            </w:r>
          </w:p>
        </w:tc>
      </w:tr>
      <w:tr w:rsidR="00BB590B" w:rsidTr="00BB590B">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98" w:type="dxa"/>
          </w:tcPr>
          <w:p w:rsidR="00BB590B" w:rsidRDefault="00D22AAA">
            <w:pPr>
              <w:rPr>
                <w:b w:val="0"/>
                <w:noProof/>
                <w:snapToGrid w:val="0"/>
                <w:sz w:val="22"/>
                <w:szCs w:val="22"/>
              </w:rPr>
            </w:pPr>
            <w:r>
              <w:rPr>
                <w:noProof/>
                <w:snapToGrid w:val="0"/>
                <w:sz w:val="22"/>
                <w:szCs w:val="22"/>
              </w:rPr>
              <w:t>Y12</w:t>
            </w:r>
          </w:p>
        </w:tc>
        <w:tc>
          <w:tcPr>
            <w:tcW w:w="7983" w:type="dxa"/>
          </w:tcPr>
          <w:p w:rsidR="00BB590B" w:rsidRDefault="00D22AAA">
            <w:pPr>
              <w:cnfStyle w:val="000000100000" w:firstRow="0" w:lastRow="0" w:firstColumn="0" w:lastColumn="0" w:oddVBand="0" w:evenVBand="0" w:oddHBand="1" w:evenHBand="0" w:firstRowFirstColumn="0" w:firstRowLastColumn="0" w:lastRowFirstColumn="0" w:lastRowLastColumn="0"/>
              <w:rPr>
                <w:noProof/>
                <w:snapToGrid w:val="0"/>
                <w:sz w:val="22"/>
                <w:szCs w:val="22"/>
                <w:lang w:val="en-US"/>
              </w:rPr>
            </w:pPr>
            <w:r>
              <w:rPr>
                <w:noProof/>
                <w:snapToGrid w:val="0"/>
                <w:sz w:val="22"/>
                <w:szCs w:val="22"/>
                <w:lang w:val="en-US"/>
              </w:rPr>
              <w:t>Wastes from production, formulation and use of inks, dyes, pigments, paints, lacquers, varnish</w:t>
            </w:r>
          </w:p>
        </w:tc>
      </w:tr>
      <w:tr w:rsidR="00BB590B" w:rsidTr="00BB590B">
        <w:trPr>
          <w:trHeight w:val="510"/>
        </w:trPr>
        <w:tc>
          <w:tcPr>
            <w:cnfStyle w:val="001000000000" w:firstRow="0" w:lastRow="0" w:firstColumn="1" w:lastColumn="0" w:oddVBand="0" w:evenVBand="0" w:oddHBand="0" w:evenHBand="0" w:firstRowFirstColumn="0" w:firstRowLastColumn="0" w:lastRowFirstColumn="0" w:lastRowLastColumn="0"/>
            <w:tcW w:w="698" w:type="dxa"/>
          </w:tcPr>
          <w:p w:rsidR="00BB590B" w:rsidRDefault="00D22AAA">
            <w:pPr>
              <w:rPr>
                <w:b w:val="0"/>
                <w:noProof/>
                <w:snapToGrid w:val="0"/>
                <w:sz w:val="22"/>
                <w:szCs w:val="22"/>
              </w:rPr>
            </w:pPr>
            <w:r>
              <w:rPr>
                <w:noProof/>
                <w:snapToGrid w:val="0"/>
                <w:sz w:val="22"/>
                <w:szCs w:val="22"/>
              </w:rPr>
              <w:t>Y13</w:t>
            </w:r>
          </w:p>
        </w:tc>
        <w:tc>
          <w:tcPr>
            <w:tcW w:w="7983" w:type="dxa"/>
          </w:tcPr>
          <w:p w:rsidR="00BB590B" w:rsidRDefault="00D22AAA">
            <w:pPr>
              <w:cnfStyle w:val="000000000000" w:firstRow="0" w:lastRow="0" w:firstColumn="0" w:lastColumn="0" w:oddVBand="0" w:evenVBand="0" w:oddHBand="0" w:evenHBand="0" w:firstRowFirstColumn="0" w:firstRowLastColumn="0" w:lastRowFirstColumn="0" w:lastRowLastColumn="0"/>
              <w:rPr>
                <w:noProof/>
                <w:snapToGrid w:val="0"/>
                <w:sz w:val="22"/>
                <w:szCs w:val="22"/>
                <w:lang w:val="en-US"/>
              </w:rPr>
            </w:pPr>
            <w:r>
              <w:rPr>
                <w:noProof/>
                <w:snapToGrid w:val="0"/>
                <w:sz w:val="22"/>
                <w:szCs w:val="22"/>
                <w:lang w:val="en-US"/>
              </w:rPr>
              <w:t>Wastes from production, formulation and use of resins, latex, plasticizers, glues/adhesives</w:t>
            </w:r>
          </w:p>
        </w:tc>
      </w:tr>
      <w:tr w:rsidR="00BB590B" w:rsidTr="00BB590B">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98" w:type="dxa"/>
          </w:tcPr>
          <w:p w:rsidR="00BB590B" w:rsidRDefault="00D22AAA">
            <w:pPr>
              <w:rPr>
                <w:b w:val="0"/>
                <w:noProof/>
                <w:snapToGrid w:val="0"/>
                <w:sz w:val="22"/>
                <w:szCs w:val="22"/>
              </w:rPr>
            </w:pPr>
            <w:r>
              <w:rPr>
                <w:noProof/>
                <w:snapToGrid w:val="0"/>
                <w:sz w:val="22"/>
                <w:szCs w:val="22"/>
              </w:rPr>
              <w:t>Y14</w:t>
            </w:r>
          </w:p>
        </w:tc>
        <w:tc>
          <w:tcPr>
            <w:tcW w:w="7983" w:type="dxa"/>
          </w:tcPr>
          <w:p w:rsidR="00BB590B" w:rsidRDefault="00D22AAA">
            <w:pPr>
              <w:cnfStyle w:val="000000100000" w:firstRow="0" w:lastRow="0" w:firstColumn="0" w:lastColumn="0" w:oddVBand="0" w:evenVBand="0" w:oddHBand="1" w:evenHBand="0" w:firstRowFirstColumn="0" w:firstRowLastColumn="0" w:lastRowFirstColumn="0" w:lastRowLastColumn="0"/>
              <w:rPr>
                <w:noProof/>
                <w:snapToGrid w:val="0"/>
                <w:sz w:val="22"/>
                <w:szCs w:val="22"/>
                <w:lang w:val="en-US"/>
              </w:rPr>
            </w:pPr>
            <w:r>
              <w:rPr>
                <w:noProof/>
                <w:snapToGrid w:val="0"/>
                <w:sz w:val="22"/>
                <w:szCs w:val="22"/>
                <w:lang w:val="en-US"/>
              </w:rPr>
              <w:t>Waste chemical substances arising from research and development or teaching activities which are not identified and/or are new and whose effects on man and/or the environment are not known</w:t>
            </w:r>
          </w:p>
        </w:tc>
      </w:tr>
      <w:tr w:rsidR="00BB590B" w:rsidTr="00BB590B">
        <w:trPr>
          <w:trHeight w:val="510"/>
        </w:trPr>
        <w:tc>
          <w:tcPr>
            <w:cnfStyle w:val="001000000000" w:firstRow="0" w:lastRow="0" w:firstColumn="1" w:lastColumn="0" w:oddVBand="0" w:evenVBand="0" w:oddHBand="0" w:evenHBand="0" w:firstRowFirstColumn="0" w:firstRowLastColumn="0" w:lastRowFirstColumn="0" w:lastRowLastColumn="0"/>
            <w:tcW w:w="698" w:type="dxa"/>
          </w:tcPr>
          <w:p w:rsidR="00BB590B" w:rsidRDefault="00D22AAA">
            <w:pPr>
              <w:rPr>
                <w:b w:val="0"/>
                <w:noProof/>
                <w:snapToGrid w:val="0"/>
                <w:sz w:val="22"/>
                <w:szCs w:val="22"/>
              </w:rPr>
            </w:pPr>
            <w:r>
              <w:rPr>
                <w:noProof/>
                <w:snapToGrid w:val="0"/>
                <w:sz w:val="22"/>
                <w:szCs w:val="22"/>
              </w:rPr>
              <w:t>Y15</w:t>
            </w:r>
          </w:p>
        </w:tc>
        <w:tc>
          <w:tcPr>
            <w:tcW w:w="7983" w:type="dxa"/>
          </w:tcPr>
          <w:p w:rsidR="00BB590B" w:rsidRDefault="00D22AAA">
            <w:pPr>
              <w:cnfStyle w:val="000000000000" w:firstRow="0" w:lastRow="0" w:firstColumn="0" w:lastColumn="0" w:oddVBand="0" w:evenVBand="0" w:oddHBand="0" w:evenHBand="0" w:firstRowFirstColumn="0" w:firstRowLastColumn="0" w:lastRowFirstColumn="0" w:lastRowLastColumn="0"/>
              <w:rPr>
                <w:noProof/>
                <w:snapToGrid w:val="0"/>
                <w:sz w:val="22"/>
                <w:szCs w:val="22"/>
                <w:lang w:val="en-US"/>
              </w:rPr>
            </w:pPr>
            <w:r>
              <w:rPr>
                <w:noProof/>
                <w:snapToGrid w:val="0"/>
                <w:sz w:val="22"/>
                <w:szCs w:val="22"/>
                <w:lang w:val="en-US"/>
              </w:rPr>
              <w:t>Wastes of an explosive nature not subject to other legislation</w:t>
            </w:r>
          </w:p>
        </w:tc>
      </w:tr>
      <w:tr w:rsidR="00BB590B" w:rsidTr="00BB590B">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98" w:type="dxa"/>
          </w:tcPr>
          <w:p w:rsidR="00BB590B" w:rsidRDefault="00D22AAA">
            <w:pPr>
              <w:rPr>
                <w:b w:val="0"/>
                <w:noProof/>
                <w:snapToGrid w:val="0"/>
                <w:sz w:val="22"/>
                <w:szCs w:val="22"/>
              </w:rPr>
            </w:pPr>
            <w:r>
              <w:rPr>
                <w:noProof/>
                <w:snapToGrid w:val="0"/>
                <w:sz w:val="22"/>
                <w:szCs w:val="22"/>
              </w:rPr>
              <w:t>Y16</w:t>
            </w:r>
          </w:p>
        </w:tc>
        <w:tc>
          <w:tcPr>
            <w:tcW w:w="7983" w:type="dxa"/>
          </w:tcPr>
          <w:p w:rsidR="00BB590B" w:rsidRDefault="00D22AAA">
            <w:pPr>
              <w:cnfStyle w:val="000000100000" w:firstRow="0" w:lastRow="0" w:firstColumn="0" w:lastColumn="0" w:oddVBand="0" w:evenVBand="0" w:oddHBand="1" w:evenHBand="0" w:firstRowFirstColumn="0" w:firstRowLastColumn="0" w:lastRowFirstColumn="0" w:lastRowLastColumn="0"/>
              <w:rPr>
                <w:noProof/>
                <w:snapToGrid w:val="0"/>
                <w:sz w:val="22"/>
                <w:szCs w:val="22"/>
                <w:lang w:val="en-US"/>
              </w:rPr>
            </w:pPr>
            <w:r>
              <w:rPr>
                <w:noProof/>
                <w:snapToGrid w:val="0"/>
                <w:sz w:val="22"/>
                <w:szCs w:val="22"/>
                <w:lang w:val="en-US"/>
              </w:rPr>
              <w:t>Wastes from production, formulation and use of photographic chemicals and processing materials</w:t>
            </w:r>
          </w:p>
        </w:tc>
      </w:tr>
      <w:tr w:rsidR="00BB590B" w:rsidTr="00BB590B">
        <w:trPr>
          <w:trHeight w:val="510"/>
        </w:trPr>
        <w:tc>
          <w:tcPr>
            <w:cnfStyle w:val="001000000000" w:firstRow="0" w:lastRow="0" w:firstColumn="1" w:lastColumn="0" w:oddVBand="0" w:evenVBand="0" w:oddHBand="0" w:evenHBand="0" w:firstRowFirstColumn="0" w:firstRowLastColumn="0" w:lastRowFirstColumn="0" w:lastRowLastColumn="0"/>
            <w:tcW w:w="698" w:type="dxa"/>
          </w:tcPr>
          <w:p w:rsidR="00BB590B" w:rsidRDefault="00D22AAA">
            <w:pPr>
              <w:rPr>
                <w:b w:val="0"/>
                <w:noProof/>
                <w:snapToGrid w:val="0"/>
                <w:sz w:val="22"/>
                <w:szCs w:val="22"/>
              </w:rPr>
            </w:pPr>
            <w:r>
              <w:rPr>
                <w:noProof/>
                <w:snapToGrid w:val="0"/>
                <w:sz w:val="22"/>
                <w:szCs w:val="22"/>
              </w:rPr>
              <w:t>Y17</w:t>
            </w:r>
          </w:p>
        </w:tc>
        <w:tc>
          <w:tcPr>
            <w:tcW w:w="7983" w:type="dxa"/>
          </w:tcPr>
          <w:p w:rsidR="00BB590B" w:rsidRDefault="00D22AAA">
            <w:pPr>
              <w:cnfStyle w:val="000000000000" w:firstRow="0" w:lastRow="0" w:firstColumn="0" w:lastColumn="0" w:oddVBand="0" w:evenVBand="0" w:oddHBand="0" w:evenHBand="0" w:firstRowFirstColumn="0" w:firstRowLastColumn="0" w:lastRowFirstColumn="0" w:lastRowLastColumn="0"/>
              <w:rPr>
                <w:noProof/>
                <w:snapToGrid w:val="0"/>
                <w:sz w:val="22"/>
                <w:szCs w:val="22"/>
                <w:lang w:val="en-US"/>
              </w:rPr>
            </w:pPr>
            <w:r>
              <w:rPr>
                <w:noProof/>
                <w:snapToGrid w:val="0"/>
                <w:sz w:val="22"/>
                <w:szCs w:val="22"/>
                <w:lang w:val="en-US"/>
              </w:rPr>
              <w:t>Wastes resulting from surface treatment of metals and plastics</w:t>
            </w:r>
          </w:p>
        </w:tc>
      </w:tr>
      <w:tr w:rsidR="00BB590B" w:rsidTr="00BB590B">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98" w:type="dxa"/>
          </w:tcPr>
          <w:p w:rsidR="00BB590B" w:rsidRDefault="00D22AAA">
            <w:pPr>
              <w:rPr>
                <w:b w:val="0"/>
                <w:noProof/>
                <w:snapToGrid w:val="0"/>
                <w:sz w:val="22"/>
                <w:szCs w:val="22"/>
              </w:rPr>
            </w:pPr>
            <w:r>
              <w:rPr>
                <w:noProof/>
                <w:snapToGrid w:val="0"/>
                <w:sz w:val="22"/>
                <w:szCs w:val="22"/>
              </w:rPr>
              <w:t>Y18</w:t>
            </w:r>
          </w:p>
        </w:tc>
        <w:tc>
          <w:tcPr>
            <w:tcW w:w="7983" w:type="dxa"/>
          </w:tcPr>
          <w:p w:rsidR="00BB590B" w:rsidRDefault="00D22AAA">
            <w:pPr>
              <w:cnfStyle w:val="000000100000" w:firstRow="0" w:lastRow="0" w:firstColumn="0" w:lastColumn="0" w:oddVBand="0" w:evenVBand="0" w:oddHBand="1" w:evenHBand="0" w:firstRowFirstColumn="0" w:firstRowLastColumn="0" w:lastRowFirstColumn="0" w:lastRowLastColumn="0"/>
              <w:rPr>
                <w:noProof/>
                <w:snapToGrid w:val="0"/>
                <w:sz w:val="22"/>
                <w:szCs w:val="22"/>
                <w:lang w:val="en-US"/>
              </w:rPr>
            </w:pPr>
            <w:r>
              <w:rPr>
                <w:noProof/>
                <w:snapToGrid w:val="0"/>
                <w:sz w:val="22"/>
                <w:szCs w:val="22"/>
                <w:lang w:val="en-US"/>
              </w:rPr>
              <w:t>Residues arising from industrial waste disposal operations</w:t>
            </w:r>
          </w:p>
        </w:tc>
      </w:tr>
    </w:tbl>
    <w:p w:rsidR="00BB590B" w:rsidRDefault="00BB590B">
      <w:pPr>
        <w:rPr>
          <w:noProof/>
        </w:rPr>
      </w:pPr>
    </w:p>
    <w:p w:rsidR="00BB590B" w:rsidRDefault="00D22AAA">
      <w:pPr>
        <w:pStyle w:val="Caption"/>
        <w:rPr>
          <w:noProof/>
        </w:rPr>
      </w:pPr>
      <w:bookmarkStart w:id="55" w:name="_Toc516064929"/>
      <w:r>
        <w:rPr>
          <w:noProof/>
        </w:rPr>
        <w:t xml:space="preserve">Table </w:t>
      </w:r>
      <w:r>
        <w:rPr>
          <w:noProof/>
        </w:rPr>
        <w:fldChar w:fldCharType="begin"/>
      </w:r>
      <w:r>
        <w:rPr>
          <w:noProof/>
        </w:rPr>
        <w:instrText xml:space="preserve"> STYLEREF 1 \s </w:instrText>
      </w:r>
      <w:r>
        <w:rPr>
          <w:noProof/>
        </w:rPr>
        <w:fldChar w:fldCharType="separate"/>
      </w:r>
      <w:r>
        <w:rPr>
          <w:noProof/>
        </w:rPr>
        <w:t>4</w:t>
      </w:r>
      <w:r>
        <w:rPr>
          <w:noProof/>
        </w:rPr>
        <w:fldChar w:fldCharType="end"/>
      </w:r>
      <w:r>
        <w:rPr>
          <w:noProof/>
        </w:rPr>
        <w:noBreakHyphen/>
      </w:r>
      <w:r>
        <w:rPr>
          <w:noProof/>
        </w:rPr>
        <w:fldChar w:fldCharType="begin"/>
      </w:r>
      <w:r>
        <w:rPr>
          <w:noProof/>
        </w:rPr>
        <w:instrText xml:space="preserve"> SEQ Table \* ARABIC \s 1 </w:instrText>
      </w:r>
      <w:r>
        <w:rPr>
          <w:noProof/>
        </w:rPr>
        <w:fldChar w:fldCharType="separate"/>
      </w:r>
      <w:r>
        <w:rPr>
          <w:noProof/>
        </w:rPr>
        <w:t>2</w:t>
      </w:r>
      <w:r>
        <w:rPr>
          <w:noProof/>
        </w:rPr>
        <w:fldChar w:fldCharType="end"/>
      </w:r>
      <w:r>
        <w:rPr>
          <w:noProof/>
        </w:rPr>
        <w:t>: Wastes Having as Constituents</w:t>
      </w:r>
      <w:bookmarkEnd w:id="55"/>
    </w:p>
    <w:tbl>
      <w:tblPr>
        <w:tblStyle w:val="EunomiaTable-Text"/>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dotted" w:sz="4" w:space="0" w:color="A6A6A6" w:themeColor="background1" w:themeShade="A6"/>
        </w:tblBorders>
        <w:tblLook w:val="00A0" w:firstRow="1" w:lastRow="0" w:firstColumn="1" w:lastColumn="0" w:noHBand="0" w:noVBand="0"/>
      </w:tblPr>
      <w:tblGrid>
        <w:gridCol w:w="701"/>
        <w:gridCol w:w="7980"/>
      </w:tblGrid>
      <w:tr w:rsidR="00BB590B" w:rsidTr="00BB590B">
        <w:trPr>
          <w:cnfStyle w:val="100000000000" w:firstRow="1" w:lastRow="0" w:firstColumn="0" w:lastColumn="0" w:oddVBand="0" w:evenVBand="0" w:oddHBand="0" w:evenHBand="0" w:firstRowFirstColumn="0" w:firstRowLastColumn="0" w:lastRowFirstColumn="0" w:lastRowLastColumn="0"/>
          <w:trHeight w:hRule="exact" w:val="454"/>
        </w:trPr>
        <w:tc>
          <w:tcPr>
            <w:cnfStyle w:val="001000000100" w:firstRow="0" w:lastRow="0" w:firstColumn="1" w:lastColumn="0" w:oddVBand="0" w:evenVBand="0" w:oddHBand="0" w:evenHBand="0" w:firstRowFirstColumn="1" w:firstRowLastColumn="0" w:lastRowFirstColumn="0" w:lastRowLastColumn="0"/>
            <w:tcW w:w="701" w:type="dxa"/>
            <w:shd w:val="clear" w:color="auto" w:fill="F2F2F2" w:themeFill="background1" w:themeFillShade="F2"/>
          </w:tcPr>
          <w:p w:rsidR="00BB590B" w:rsidRDefault="00D22AAA">
            <w:pPr>
              <w:rPr>
                <w:b w:val="0"/>
                <w:noProof/>
                <w:snapToGrid w:val="0"/>
                <w:sz w:val="22"/>
                <w:szCs w:val="22"/>
              </w:rPr>
            </w:pPr>
            <w:r>
              <w:rPr>
                <w:noProof/>
                <w:snapToGrid w:val="0"/>
                <w:sz w:val="22"/>
                <w:szCs w:val="22"/>
              </w:rPr>
              <w:t>Y19</w:t>
            </w:r>
          </w:p>
        </w:tc>
        <w:tc>
          <w:tcPr>
            <w:tcW w:w="7980" w:type="dxa"/>
            <w:shd w:val="clear" w:color="auto" w:fill="auto"/>
          </w:tcPr>
          <w:p w:rsidR="00BB590B" w:rsidRDefault="00D22AAA">
            <w:pPr>
              <w:jc w:val="left"/>
              <w:cnfStyle w:val="100000000000" w:firstRow="1" w:lastRow="0" w:firstColumn="0" w:lastColumn="0" w:oddVBand="0" w:evenVBand="0" w:oddHBand="0" w:evenHBand="0" w:firstRowFirstColumn="0" w:firstRowLastColumn="0" w:lastRowFirstColumn="0" w:lastRowLastColumn="0"/>
              <w:rPr>
                <w:noProof/>
                <w:snapToGrid w:val="0"/>
                <w:sz w:val="22"/>
                <w:szCs w:val="22"/>
                <w:lang w:val="en-US"/>
              </w:rPr>
            </w:pPr>
            <w:r>
              <w:rPr>
                <w:noProof/>
                <w:snapToGrid w:val="0"/>
                <w:sz w:val="22"/>
                <w:szCs w:val="22"/>
                <w:lang w:val="en-US"/>
              </w:rPr>
              <w:t>Metal carbonyls</w:t>
            </w:r>
          </w:p>
        </w:tc>
      </w:tr>
      <w:tr w:rsidR="00BB590B" w:rsidTr="00BB590B">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701" w:type="dxa"/>
          </w:tcPr>
          <w:p w:rsidR="00BB590B" w:rsidRDefault="00D22AAA">
            <w:pPr>
              <w:rPr>
                <w:b w:val="0"/>
                <w:noProof/>
                <w:snapToGrid w:val="0"/>
                <w:sz w:val="22"/>
                <w:szCs w:val="22"/>
              </w:rPr>
            </w:pPr>
            <w:r>
              <w:rPr>
                <w:noProof/>
                <w:snapToGrid w:val="0"/>
                <w:sz w:val="22"/>
                <w:szCs w:val="22"/>
              </w:rPr>
              <w:t xml:space="preserve">Y20 </w:t>
            </w:r>
          </w:p>
        </w:tc>
        <w:tc>
          <w:tcPr>
            <w:tcW w:w="7980" w:type="dxa"/>
          </w:tcPr>
          <w:p w:rsidR="00BB590B" w:rsidRDefault="00D22AAA">
            <w:pPr>
              <w:cnfStyle w:val="000000100000" w:firstRow="0" w:lastRow="0" w:firstColumn="0" w:lastColumn="0" w:oddVBand="0" w:evenVBand="0" w:oddHBand="1" w:evenHBand="0" w:firstRowFirstColumn="0" w:firstRowLastColumn="0" w:lastRowFirstColumn="0" w:lastRowLastColumn="0"/>
              <w:rPr>
                <w:noProof/>
                <w:snapToGrid w:val="0"/>
                <w:sz w:val="22"/>
                <w:szCs w:val="22"/>
                <w:lang w:val="en-US"/>
              </w:rPr>
            </w:pPr>
            <w:r>
              <w:rPr>
                <w:noProof/>
                <w:snapToGrid w:val="0"/>
                <w:sz w:val="22"/>
                <w:szCs w:val="22"/>
                <w:lang w:val="en-US"/>
              </w:rPr>
              <w:t>Beryllium; beryllium compounds</w:t>
            </w:r>
          </w:p>
        </w:tc>
      </w:tr>
      <w:tr w:rsidR="00BB590B" w:rsidTr="00BB590B">
        <w:trPr>
          <w:trHeight w:hRule="exact" w:val="454"/>
        </w:trPr>
        <w:tc>
          <w:tcPr>
            <w:cnfStyle w:val="001000000000" w:firstRow="0" w:lastRow="0" w:firstColumn="1" w:lastColumn="0" w:oddVBand="0" w:evenVBand="0" w:oddHBand="0" w:evenHBand="0" w:firstRowFirstColumn="0" w:firstRowLastColumn="0" w:lastRowFirstColumn="0" w:lastRowLastColumn="0"/>
            <w:tcW w:w="701" w:type="dxa"/>
          </w:tcPr>
          <w:p w:rsidR="00BB590B" w:rsidRDefault="00D22AAA">
            <w:pPr>
              <w:rPr>
                <w:b w:val="0"/>
                <w:noProof/>
                <w:snapToGrid w:val="0"/>
                <w:sz w:val="22"/>
                <w:szCs w:val="22"/>
              </w:rPr>
            </w:pPr>
            <w:r>
              <w:rPr>
                <w:noProof/>
                <w:snapToGrid w:val="0"/>
                <w:sz w:val="22"/>
                <w:szCs w:val="22"/>
              </w:rPr>
              <w:t xml:space="preserve">Y21 </w:t>
            </w:r>
          </w:p>
        </w:tc>
        <w:tc>
          <w:tcPr>
            <w:tcW w:w="7980" w:type="dxa"/>
          </w:tcPr>
          <w:p w:rsidR="00BB590B" w:rsidRDefault="00D22AAA">
            <w:pPr>
              <w:cnfStyle w:val="000000000000" w:firstRow="0" w:lastRow="0" w:firstColumn="0" w:lastColumn="0" w:oddVBand="0" w:evenVBand="0" w:oddHBand="0" w:evenHBand="0" w:firstRowFirstColumn="0" w:firstRowLastColumn="0" w:lastRowFirstColumn="0" w:lastRowLastColumn="0"/>
              <w:rPr>
                <w:noProof/>
                <w:snapToGrid w:val="0"/>
                <w:sz w:val="22"/>
                <w:szCs w:val="22"/>
                <w:lang w:val="en-US"/>
              </w:rPr>
            </w:pPr>
            <w:r>
              <w:rPr>
                <w:noProof/>
                <w:snapToGrid w:val="0"/>
                <w:sz w:val="22"/>
                <w:szCs w:val="22"/>
                <w:lang w:val="en-US"/>
              </w:rPr>
              <w:t>Hexavalent chromium compounds</w:t>
            </w:r>
          </w:p>
        </w:tc>
      </w:tr>
      <w:tr w:rsidR="00BB590B" w:rsidTr="00BB590B">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701" w:type="dxa"/>
          </w:tcPr>
          <w:p w:rsidR="00BB590B" w:rsidRDefault="00D22AAA">
            <w:pPr>
              <w:rPr>
                <w:b w:val="0"/>
                <w:noProof/>
                <w:snapToGrid w:val="0"/>
                <w:sz w:val="22"/>
                <w:szCs w:val="22"/>
              </w:rPr>
            </w:pPr>
            <w:r>
              <w:rPr>
                <w:noProof/>
                <w:snapToGrid w:val="0"/>
                <w:sz w:val="22"/>
                <w:szCs w:val="22"/>
              </w:rPr>
              <w:t xml:space="preserve">Y22 </w:t>
            </w:r>
          </w:p>
        </w:tc>
        <w:tc>
          <w:tcPr>
            <w:tcW w:w="7980" w:type="dxa"/>
          </w:tcPr>
          <w:p w:rsidR="00BB590B" w:rsidRDefault="00D22AAA">
            <w:pPr>
              <w:cnfStyle w:val="000000100000" w:firstRow="0" w:lastRow="0" w:firstColumn="0" w:lastColumn="0" w:oddVBand="0" w:evenVBand="0" w:oddHBand="1" w:evenHBand="0" w:firstRowFirstColumn="0" w:firstRowLastColumn="0" w:lastRowFirstColumn="0" w:lastRowLastColumn="0"/>
              <w:rPr>
                <w:noProof/>
                <w:snapToGrid w:val="0"/>
                <w:sz w:val="22"/>
                <w:szCs w:val="22"/>
                <w:lang w:val="en-US"/>
              </w:rPr>
            </w:pPr>
            <w:r>
              <w:rPr>
                <w:noProof/>
                <w:snapToGrid w:val="0"/>
                <w:sz w:val="22"/>
                <w:szCs w:val="22"/>
                <w:lang w:val="en-US"/>
              </w:rPr>
              <w:t>Copper compounds</w:t>
            </w:r>
          </w:p>
        </w:tc>
      </w:tr>
      <w:tr w:rsidR="00BB590B" w:rsidTr="00BB590B">
        <w:trPr>
          <w:trHeight w:hRule="exact" w:val="454"/>
        </w:trPr>
        <w:tc>
          <w:tcPr>
            <w:cnfStyle w:val="001000000000" w:firstRow="0" w:lastRow="0" w:firstColumn="1" w:lastColumn="0" w:oddVBand="0" w:evenVBand="0" w:oddHBand="0" w:evenHBand="0" w:firstRowFirstColumn="0" w:firstRowLastColumn="0" w:lastRowFirstColumn="0" w:lastRowLastColumn="0"/>
            <w:tcW w:w="701" w:type="dxa"/>
          </w:tcPr>
          <w:p w:rsidR="00BB590B" w:rsidRDefault="00D22AAA">
            <w:pPr>
              <w:rPr>
                <w:b w:val="0"/>
                <w:noProof/>
                <w:snapToGrid w:val="0"/>
                <w:sz w:val="22"/>
                <w:szCs w:val="22"/>
              </w:rPr>
            </w:pPr>
            <w:r>
              <w:rPr>
                <w:noProof/>
                <w:snapToGrid w:val="0"/>
                <w:sz w:val="22"/>
                <w:szCs w:val="22"/>
              </w:rPr>
              <w:t xml:space="preserve">Y23 </w:t>
            </w:r>
          </w:p>
        </w:tc>
        <w:tc>
          <w:tcPr>
            <w:tcW w:w="7980" w:type="dxa"/>
          </w:tcPr>
          <w:p w:rsidR="00BB590B" w:rsidRDefault="00D22AAA">
            <w:pPr>
              <w:cnfStyle w:val="000000000000" w:firstRow="0" w:lastRow="0" w:firstColumn="0" w:lastColumn="0" w:oddVBand="0" w:evenVBand="0" w:oddHBand="0" w:evenHBand="0" w:firstRowFirstColumn="0" w:firstRowLastColumn="0" w:lastRowFirstColumn="0" w:lastRowLastColumn="0"/>
              <w:rPr>
                <w:noProof/>
                <w:snapToGrid w:val="0"/>
                <w:sz w:val="22"/>
                <w:szCs w:val="22"/>
                <w:lang w:val="en-US"/>
              </w:rPr>
            </w:pPr>
            <w:r>
              <w:rPr>
                <w:noProof/>
                <w:snapToGrid w:val="0"/>
                <w:sz w:val="22"/>
                <w:szCs w:val="22"/>
                <w:lang w:val="en-US"/>
              </w:rPr>
              <w:t>Zinc compounds</w:t>
            </w:r>
          </w:p>
        </w:tc>
      </w:tr>
      <w:tr w:rsidR="00BB590B" w:rsidTr="00BB590B">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701" w:type="dxa"/>
          </w:tcPr>
          <w:p w:rsidR="00BB590B" w:rsidRDefault="00D22AAA">
            <w:pPr>
              <w:rPr>
                <w:b w:val="0"/>
                <w:noProof/>
                <w:snapToGrid w:val="0"/>
                <w:sz w:val="22"/>
                <w:szCs w:val="22"/>
              </w:rPr>
            </w:pPr>
            <w:r>
              <w:rPr>
                <w:noProof/>
                <w:snapToGrid w:val="0"/>
                <w:sz w:val="22"/>
                <w:szCs w:val="22"/>
              </w:rPr>
              <w:t xml:space="preserve">Y24 </w:t>
            </w:r>
          </w:p>
        </w:tc>
        <w:tc>
          <w:tcPr>
            <w:tcW w:w="7980" w:type="dxa"/>
          </w:tcPr>
          <w:p w:rsidR="00BB590B" w:rsidRDefault="00D22AAA">
            <w:pPr>
              <w:cnfStyle w:val="000000100000" w:firstRow="0" w:lastRow="0" w:firstColumn="0" w:lastColumn="0" w:oddVBand="0" w:evenVBand="0" w:oddHBand="1" w:evenHBand="0" w:firstRowFirstColumn="0" w:firstRowLastColumn="0" w:lastRowFirstColumn="0" w:lastRowLastColumn="0"/>
              <w:rPr>
                <w:noProof/>
                <w:snapToGrid w:val="0"/>
                <w:sz w:val="22"/>
                <w:szCs w:val="22"/>
                <w:lang w:val="en-US"/>
              </w:rPr>
            </w:pPr>
            <w:r>
              <w:rPr>
                <w:noProof/>
                <w:snapToGrid w:val="0"/>
                <w:sz w:val="22"/>
                <w:szCs w:val="22"/>
                <w:lang w:val="en-US"/>
              </w:rPr>
              <w:t>Arsenic; arsenic compounds</w:t>
            </w:r>
          </w:p>
        </w:tc>
      </w:tr>
      <w:tr w:rsidR="00BB590B" w:rsidTr="00BB590B">
        <w:trPr>
          <w:trHeight w:hRule="exact" w:val="454"/>
        </w:trPr>
        <w:tc>
          <w:tcPr>
            <w:cnfStyle w:val="001000000000" w:firstRow="0" w:lastRow="0" w:firstColumn="1" w:lastColumn="0" w:oddVBand="0" w:evenVBand="0" w:oddHBand="0" w:evenHBand="0" w:firstRowFirstColumn="0" w:firstRowLastColumn="0" w:lastRowFirstColumn="0" w:lastRowLastColumn="0"/>
            <w:tcW w:w="701" w:type="dxa"/>
          </w:tcPr>
          <w:p w:rsidR="00BB590B" w:rsidRDefault="00D22AAA">
            <w:pPr>
              <w:rPr>
                <w:b w:val="0"/>
                <w:noProof/>
                <w:snapToGrid w:val="0"/>
                <w:sz w:val="22"/>
                <w:szCs w:val="22"/>
              </w:rPr>
            </w:pPr>
            <w:r>
              <w:rPr>
                <w:noProof/>
                <w:snapToGrid w:val="0"/>
                <w:sz w:val="22"/>
                <w:szCs w:val="22"/>
              </w:rPr>
              <w:t xml:space="preserve">Y25 </w:t>
            </w:r>
          </w:p>
        </w:tc>
        <w:tc>
          <w:tcPr>
            <w:tcW w:w="7980" w:type="dxa"/>
          </w:tcPr>
          <w:p w:rsidR="00BB590B" w:rsidRDefault="00D22AAA">
            <w:pPr>
              <w:cnfStyle w:val="000000000000" w:firstRow="0" w:lastRow="0" w:firstColumn="0" w:lastColumn="0" w:oddVBand="0" w:evenVBand="0" w:oddHBand="0" w:evenHBand="0" w:firstRowFirstColumn="0" w:firstRowLastColumn="0" w:lastRowFirstColumn="0" w:lastRowLastColumn="0"/>
              <w:rPr>
                <w:noProof/>
                <w:snapToGrid w:val="0"/>
                <w:sz w:val="22"/>
                <w:szCs w:val="22"/>
                <w:lang w:val="en-US"/>
              </w:rPr>
            </w:pPr>
            <w:r>
              <w:rPr>
                <w:noProof/>
                <w:snapToGrid w:val="0"/>
                <w:sz w:val="22"/>
                <w:szCs w:val="22"/>
                <w:lang w:val="en-US"/>
              </w:rPr>
              <w:t xml:space="preserve">Selenium; </w:t>
            </w:r>
            <w:r>
              <w:rPr>
                <w:noProof/>
                <w:snapToGrid w:val="0"/>
                <w:sz w:val="22"/>
                <w:szCs w:val="22"/>
                <w:lang w:val="en-US"/>
              </w:rPr>
              <w:t>selenium compounds</w:t>
            </w:r>
          </w:p>
        </w:tc>
      </w:tr>
      <w:tr w:rsidR="00BB590B" w:rsidTr="00BB590B">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701" w:type="dxa"/>
          </w:tcPr>
          <w:p w:rsidR="00BB590B" w:rsidRDefault="00D22AAA">
            <w:pPr>
              <w:rPr>
                <w:b w:val="0"/>
                <w:noProof/>
                <w:snapToGrid w:val="0"/>
                <w:sz w:val="22"/>
                <w:szCs w:val="22"/>
              </w:rPr>
            </w:pPr>
            <w:r>
              <w:rPr>
                <w:noProof/>
                <w:snapToGrid w:val="0"/>
                <w:sz w:val="22"/>
                <w:szCs w:val="22"/>
              </w:rPr>
              <w:t xml:space="preserve">Y26 </w:t>
            </w:r>
          </w:p>
        </w:tc>
        <w:tc>
          <w:tcPr>
            <w:tcW w:w="7980" w:type="dxa"/>
          </w:tcPr>
          <w:p w:rsidR="00BB590B" w:rsidRDefault="00D22AAA">
            <w:pPr>
              <w:cnfStyle w:val="000000100000" w:firstRow="0" w:lastRow="0" w:firstColumn="0" w:lastColumn="0" w:oddVBand="0" w:evenVBand="0" w:oddHBand="1" w:evenHBand="0" w:firstRowFirstColumn="0" w:firstRowLastColumn="0" w:lastRowFirstColumn="0" w:lastRowLastColumn="0"/>
              <w:rPr>
                <w:noProof/>
                <w:snapToGrid w:val="0"/>
                <w:sz w:val="22"/>
                <w:szCs w:val="22"/>
                <w:lang w:val="en-US"/>
              </w:rPr>
            </w:pPr>
            <w:r>
              <w:rPr>
                <w:noProof/>
                <w:snapToGrid w:val="0"/>
                <w:sz w:val="22"/>
                <w:szCs w:val="22"/>
                <w:lang w:val="en-US"/>
              </w:rPr>
              <w:t>Cadmium; cadmium compounds</w:t>
            </w:r>
          </w:p>
        </w:tc>
      </w:tr>
      <w:tr w:rsidR="00BB590B" w:rsidTr="00BB590B">
        <w:trPr>
          <w:trHeight w:hRule="exact" w:val="454"/>
        </w:trPr>
        <w:tc>
          <w:tcPr>
            <w:cnfStyle w:val="001000000000" w:firstRow="0" w:lastRow="0" w:firstColumn="1" w:lastColumn="0" w:oddVBand="0" w:evenVBand="0" w:oddHBand="0" w:evenHBand="0" w:firstRowFirstColumn="0" w:firstRowLastColumn="0" w:lastRowFirstColumn="0" w:lastRowLastColumn="0"/>
            <w:tcW w:w="701" w:type="dxa"/>
          </w:tcPr>
          <w:p w:rsidR="00BB590B" w:rsidRDefault="00D22AAA">
            <w:pPr>
              <w:rPr>
                <w:b w:val="0"/>
                <w:noProof/>
                <w:snapToGrid w:val="0"/>
                <w:sz w:val="22"/>
                <w:szCs w:val="22"/>
              </w:rPr>
            </w:pPr>
            <w:r>
              <w:rPr>
                <w:noProof/>
                <w:snapToGrid w:val="0"/>
                <w:sz w:val="22"/>
                <w:szCs w:val="22"/>
              </w:rPr>
              <w:t xml:space="preserve">Y27 </w:t>
            </w:r>
          </w:p>
        </w:tc>
        <w:tc>
          <w:tcPr>
            <w:tcW w:w="7980" w:type="dxa"/>
          </w:tcPr>
          <w:p w:rsidR="00BB590B" w:rsidRDefault="00D22AAA">
            <w:pPr>
              <w:cnfStyle w:val="000000000000" w:firstRow="0" w:lastRow="0" w:firstColumn="0" w:lastColumn="0" w:oddVBand="0" w:evenVBand="0" w:oddHBand="0" w:evenHBand="0" w:firstRowFirstColumn="0" w:firstRowLastColumn="0" w:lastRowFirstColumn="0" w:lastRowLastColumn="0"/>
              <w:rPr>
                <w:noProof/>
                <w:snapToGrid w:val="0"/>
                <w:sz w:val="22"/>
                <w:szCs w:val="22"/>
                <w:lang w:val="en-US"/>
              </w:rPr>
            </w:pPr>
            <w:r>
              <w:rPr>
                <w:noProof/>
                <w:snapToGrid w:val="0"/>
                <w:sz w:val="22"/>
                <w:szCs w:val="22"/>
                <w:lang w:val="en-US"/>
              </w:rPr>
              <w:t>Antimony; antimony compounds</w:t>
            </w:r>
          </w:p>
        </w:tc>
      </w:tr>
      <w:tr w:rsidR="00BB590B" w:rsidTr="00BB590B">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701" w:type="dxa"/>
          </w:tcPr>
          <w:p w:rsidR="00BB590B" w:rsidRDefault="00D22AAA">
            <w:pPr>
              <w:rPr>
                <w:b w:val="0"/>
                <w:noProof/>
                <w:snapToGrid w:val="0"/>
                <w:sz w:val="22"/>
                <w:szCs w:val="22"/>
              </w:rPr>
            </w:pPr>
            <w:r>
              <w:rPr>
                <w:noProof/>
                <w:snapToGrid w:val="0"/>
                <w:sz w:val="22"/>
                <w:szCs w:val="22"/>
              </w:rPr>
              <w:t xml:space="preserve">Y28 </w:t>
            </w:r>
          </w:p>
        </w:tc>
        <w:tc>
          <w:tcPr>
            <w:tcW w:w="7980" w:type="dxa"/>
          </w:tcPr>
          <w:p w:rsidR="00BB590B" w:rsidRDefault="00D22AAA">
            <w:pPr>
              <w:cnfStyle w:val="000000100000" w:firstRow="0" w:lastRow="0" w:firstColumn="0" w:lastColumn="0" w:oddVBand="0" w:evenVBand="0" w:oddHBand="1" w:evenHBand="0" w:firstRowFirstColumn="0" w:firstRowLastColumn="0" w:lastRowFirstColumn="0" w:lastRowLastColumn="0"/>
              <w:rPr>
                <w:noProof/>
                <w:snapToGrid w:val="0"/>
                <w:sz w:val="22"/>
                <w:szCs w:val="22"/>
                <w:lang w:val="en-US"/>
              </w:rPr>
            </w:pPr>
            <w:r>
              <w:rPr>
                <w:noProof/>
                <w:snapToGrid w:val="0"/>
                <w:sz w:val="22"/>
                <w:szCs w:val="22"/>
                <w:lang w:val="en-US"/>
              </w:rPr>
              <w:t>Tellurium; tellurium compounds</w:t>
            </w:r>
          </w:p>
        </w:tc>
      </w:tr>
      <w:tr w:rsidR="00BB590B" w:rsidTr="00BB590B">
        <w:trPr>
          <w:trHeight w:hRule="exact" w:val="454"/>
        </w:trPr>
        <w:tc>
          <w:tcPr>
            <w:cnfStyle w:val="001000000000" w:firstRow="0" w:lastRow="0" w:firstColumn="1" w:lastColumn="0" w:oddVBand="0" w:evenVBand="0" w:oddHBand="0" w:evenHBand="0" w:firstRowFirstColumn="0" w:firstRowLastColumn="0" w:lastRowFirstColumn="0" w:lastRowLastColumn="0"/>
            <w:tcW w:w="701" w:type="dxa"/>
          </w:tcPr>
          <w:p w:rsidR="00BB590B" w:rsidRDefault="00D22AAA">
            <w:pPr>
              <w:rPr>
                <w:b w:val="0"/>
                <w:noProof/>
                <w:snapToGrid w:val="0"/>
                <w:sz w:val="22"/>
                <w:szCs w:val="22"/>
              </w:rPr>
            </w:pPr>
            <w:r>
              <w:rPr>
                <w:noProof/>
                <w:snapToGrid w:val="0"/>
                <w:sz w:val="22"/>
                <w:szCs w:val="22"/>
              </w:rPr>
              <w:t xml:space="preserve">Y29 </w:t>
            </w:r>
          </w:p>
        </w:tc>
        <w:tc>
          <w:tcPr>
            <w:tcW w:w="7980" w:type="dxa"/>
          </w:tcPr>
          <w:p w:rsidR="00BB590B" w:rsidRDefault="00D22AAA">
            <w:pPr>
              <w:cnfStyle w:val="000000000000" w:firstRow="0" w:lastRow="0" w:firstColumn="0" w:lastColumn="0" w:oddVBand="0" w:evenVBand="0" w:oddHBand="0" w:evenHBand="0" w:firstRowFirstColumn="0" w:firstRowLastColumn="0" w:lastRowFirstColumn="0" w:lastRowLastColumn="0"/>
              <w:rPr>
                <w:noProof/>
                <w:snapToGrid w:val="0"/>
                <w:sz w:val="22"/>
                <w:szCs w:val="22"/>
                <w:lang w:val="en-US"/>
              </w:rPr>
            </w:pPr>
            <w:r>
              <w:rPr>
                <w:noProof/>
                <w:snapToGrid w:val="0"/>
                <w:sz w:val="22"/>
                <w:szCs w:val="22"/>
                <w:lang w:val="en-US"/>
              </w:rPr>
              <w:t>Mercury; mercury compounds</w:t>
            </w:r>
          </w:p>
        </w:tc>
      </w:tr>
      <w:tr w:rsidR="00BB590B" w:rsidTr="00BB590B">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701" w:type="dxa"/>
          </w:tcPr>
          <w:p w:rsidR="00BB590B" w:rsidRDefault="00D22AAA">
            <w:pPr>
              <w:rPr>
                <w:b w:val="0"/>
                <w:noProof/>
                <w:snapToGrid w:val="0"/>
                <w:sz w:val="22"/>
                <w:szCs w:val="22"/>
              </w:rPr>
            </w:pPr>
            <w:r>
              <w:rPr>
                <w:noProof/>
                <w:snapToGrid w:val="0"/>
                <w:sz w:val="22"/>
                <w:szCs w:val="22"/>
              </w:rPr>
              <w:t xml:space="preserve">Y30 </w:t>
            </w:r>
          </w:p>
        </w:tc>
        <w:tc>
          <w:tcPr>
            <w:tcW w:w="7980" w:type="dxa"/>
          </w:tcPr>
          <w:p w:rsidR="00BB590B" w:rsidRDefault="00D22AAA">
            <w:pPr>
              <w:cnfStyle w:val="000000100000" w:firstRow="0" w:lastRow="0" w:firstColumn="0" w:lastColumn="0" w:oddVBand="0" w:evenVBand="0" w:oddHBand="1" w:evenHBand="0" w:firstRowFirstColumn="0" w:firstRowLastColumn="0" w:lastRowFirstColumn="0" w:lastRowLastColumn="0"/>
              <w:rPr>
                <w:noProof/>
                <w:snapToGrid w:val="0"/>
                <w:sz w:val="22"/>
                <w:szCs w:val="22"/>
                <w:lang w:val="en-US"/>
              </w:rPr>
            </w:pPr>
            <w:r>
              <w:rPr>
                <w:noProof/>
                <w:snapToGrid w:val="0"/>
                <w:sz w:val="22"/>
                <w:szCs w:val="22"/>
                <w:lang w:val="en-US"/>
              </w:rPr>
              <w:t>Thallium; thallium compounds</w:t>
            </w:r>
          </w:p>
        </w:tc>
      </w:tr>
      <w:tr w:rsidR="00BB590B" w:rsidTr="00BB590B">
        <w:trPr>
          <w:trHeight w:hRule="exact" w:val="454"/>
        </w:trPr>
        <w:tc>
          <w:tcPr>
            <w:cnfStyle w:val="001000000000" w:firstRow="0" w:lastRow="0" w:firstColumn="1" w:lastColumn="0" w:oddVBand="0" w:evenVBand="0" w:oddHBand="0" w:evenHBand="0" w:firstRowFirstColumn="0" w:firstRowLastColumn="0" w:lastRowFirstColumn="0" w:lastRowLastColumn="0"/>
            <w:tcW w:w="701" w:type="dxa"/>
          </w:tcPr>
          <w:p w:rsidR="00BB590B" w:rsidRDefault="00D22AAA">
            <w:pPr>
              <w:rPr>
                <w:b w:val="0"/>
                <w:noProof/>
                <w:snapToGrid w:val="0"/>
                <w:sz w:val="22"/>
                <w:szCs w:val="22"/>
              </w:rPr>
            </w:pPr>
            <w:r>
              <w:rPr>
                <w:noProof/>
                <w:snapToGrid w:val="0"/>
                <w:sz w:val="22"/>
                <w:szCs w:val="22"/>
              </w:rPr>
              <w:t xml:space="preserve">Y31 </w:t>
            </w:r>
          </w:p>
        </w:tc>
        <w:tc>
          <w:tcPr>
            <w:tcW w:w="7980" w:type="dxa"/>
          </w:tcPr>
          <w:p w:rsidR="00BB590B" w:rsidRDefault="00D22AAA">
            <w:pPr>
              <w:cnfStyle w:val="000000000000" w:firstRow="0" w:lastRow="0" w:firstColumn="0" w:lastColumn="0" w:oddVBand="0" w:evenVBand="0" w:oddHBand="0" w:evenHBand="0" w:firstRowFirstColumn="0" w:firstRowLastColumn="0" w:lastRowFirstColumn="0" w:lastRowLastColumn="0"/>
              <w:rPr>
                <w:noProof/>
                <w:snapToGrid w:val="0"/>
                <w:sz w:val="22"/>
                <w:szCs w:val="22"/>
                <w:lang w:val="en-US"/>
              </w:rPr>
            </w:pPr>
            <w:r>
              <w:rPr>
                <w:noProof/>
                <w:snapToGrid w:val="0"/>
                <w:sz w:val="22"/>
                <w:szCs w:val="22"/>
                <w:lang w:val="en-US"/>
              </w:rPr>
              <w:t>Lead; lead compounds</w:t>
            </w:r>
          </w:p>
        </w:tc>
      </w:tr>
      <w:tr w:rsidR="00BB590B" w:rsidTr="00BB590B">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701" w:type="dxa"/>
          </w:tcPr>
          <w:p w:rsidR="00BB590B" w:rsidRDefault="00D22AAA">
            <w:pPr>
              <w:rPr>
                <w:b w:val="0"/>
                <w:noProof/>
                <w:snapToGrid w:val="0"/>
                <w:sz w:val="22"/>
                <w:szCs w:val="22"/>
              </w:rPr>
            </w:pPr>
            <w:r>
              <w:rPr>
                <w:noProof/>
                <w:snapToGrid w:val="0"/>
                <w:sz w:val="22"/>
                <w:szCs w:val="22"/>
              </w:rPr>
              <w:t xml:space="preserve">Y32 </w:t>
            </w:r>
          </w:p>
        </w:tc>
        <w:tc>
          <w:tcPr>
            <w:tcW w:w="7980" w:type="dxa"/>
          </w:tcPr>
          <w:p w:rsidR="00BB590B" w:rsidRDefault="00D22AAA">
            <w:pPr>
              <w:cnfStyle w:val="000000100000" w:firstRow="0" w:lastRow="0" w:firstColumn="0" w:lastColumn="0" w:oddVBand="0" w:evenVBand="0" w:oddHBand="1" w:evenHBand="0" w:firstRowFirstColumn="0" w:firstRowLastColumn="0" w:lastRowFirstColumn="0" w:lastRowLastColumn="0"/>
              <w:rPr>
                <w:noProof/>
                <w:snapToGrid w:val="0"/>
                <w:sz w:val="22"/>
                <w:szCs w:val="22"/>
                <w:lang w:val="en-US"/>
              </w:rPr>
            </w:pPr>
            <w:r>
              <w:rPr>
                <w:noProof/>
                <w:snapToGrid w:val="0"/>
                <w:sz w:val="22"/>
                <w:szCs w:val="22"/>
                <w:lang w:val="en-US"/>
              </w:rPr>
              <w:t xml:space="preserve">Inorganic fluorine compounds </w:t>
            </w:r>
            <w:r>
              <w:rPr>
                <w:noProof/>
                <w:snapToGrid w:val="0"/>
                <w:sz w:val="22"/>
                <w:szCs w:val="22"/>
                <w:lang w:val="en-US"/>
              </w:rPr>
              <w:t>excluding calcium fluoride</w:t>
            </w:r>
          </w:p>
        </w:tc>
      </w:tr>
      <w:tr w:rsidR="00BB590B" w:rsidTr="00BB590B">
        <w:trPr>
          <w:trHeight w:hRule="exact" w:val="454"/>
        </w:trPr>
        <w:tc>
          <w:tcPr>
            <w:cnfStyle w:val="001000000000" w:firstRow="0" w:lastRow="0" w:firstColumn="1" w:lastColumn="0" w:oddVBand="0" w:evenVBand="0" w:oddHBand="0" w:evenHBand="0" w:firstRowFirstColumn="0" w:firstRowLastColumn="0" w:lastRowFirstColumn="0" w:lastRowLastColumn="0"/>
            <w:tcW w:w="701" w:type="dxa"/>
          </w:tcPr>
          <w:p w:rsidR="00BB590B" w:rsidRDefault="00D22AAA">
            <w:pPr>
              <w:rPr>
                <w:b w:val="0"/>
                <w:noProof/>
                <w:snapToGrid w:val="0"/>
                <w:sz w:val="22"/>
                <w:szCs w:val="22"/>
              </w:rPr>
            </w:pPr>
            <w:r>
              <w:rPr>
                <w:noProof/>
                <w:snapToGrid w:val="0"/>
                <w:sz w:val="22"/>
                <w:szCs w:val="22"/>
              </w:rPr>
              <w:t xml:space="preserve">Y33 </w:t>
            </w:r>
          </w:p>
        </w:tc>
        <w:tc>
          <w:tcPr>
            <w:tcW w:w="7980" w:type="dxa"/>
          </w:tcPr>
          <w:p w:rsidR="00BB590B" w:rsidRDefault="00D22AAA">
            <w:pPr>
              <w:cnfStyle w:val="000000000000" w:firstRow="0" w:lastRow="0" w:firstColumn="0" w:lastColumn="0" w:oddVBand="0" w:evenVBand="0" w:oddHBand="0" w:evenHBand="0" w:firstRowFirstColumn="0" w:firstRowLastColumn="0" w:lastRowFirstColumn="0" w:lastRowLastColumn="0"/>
              <w:rPr>
                <w:noProof/>
                <w:snapToGrid w:val="0"/>
                <w:sz w:val="22"/>
                <w:szCs w:val="22"/>
                <w:lang w:val="en-US"/>
              </w:rPr>
            </w:pPr>
            <w:r>
              <w:rPr>
                <w:noProof/>
                <w:snapToGrid w:val="0"/>
                <w:sz w:val="22"/>
                <w:szCs w:val="22"/>
                <w:lang w:val="en-US"/>
              </w:rPr>
              <w:t>Inorganic cyanides</w:t>
            </w:r>
          </w:p>
        </w:tc>
      </w:tr>
      <w:tr w:rsidR="00BB590B" w:rsidTr="00BB590B">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701" w:type="dxa"/>
          </w:tcPr>
          <w:p w:rsidR="00BB590B" w:rsidRDefault="00D22AAA">
            <w:pPr>
              <w:rPr>
                <w:b w:val="0"/>
                <w:noProof/>
                <w:snapToGrid w:val="0"/>
                <w:sz w:val="22"/>
                <w:szCs w:val="22"/>
              </w:rPr>
            </w:pPr>
            <w:r>
              <w:rPr>
                <w:noProof/>
                <w:snapToGrid w:val="0"/>
                <w:sz w:val="22"/>
                <w:szCs w:val="22"/>
              </w:rPr>
              <w:t xml:space="preserve">Y34 </w:t>
            </w:r>
          </w:p>
        </w:tc>
        <w:tc>
          <w:tcPr>
            <w:tcW w:w="7980" w:type="dxa"/>
          </w:tcPr>
          <w:p w:rsidR="00BB590B" w:rsidRDefault="00D22AAA">
            <w:pPr>
              <w:cnfStyle w:val="000000100000" w:firstRow="0" w:lastRow="0" w:firstColumn="0" w:lastColumn="0" w:oddVBand="0" w:evenVBand="0" w:oddHBand="1" w:evenHBand="0" w:firstRowFirstColumn="0" w:firstRowLastColumn="0" w:lastRowFirstColumn="0" w:lastRowLastColumn="0"/>
              <w:rPr>
                <w:noProof/>
                <w:snapToGrid w:val="0"/>
                <w:sz w:val="22"/>
                <w:szCs w:val="22"/>
                <w:lang w:val="en-US"/>
              </w:rPr>
            </w:pPr>
            <w:r>
              <w:rPr>
                <w:noProof/>
                <w:snapToGrid w:val="0"/>
                <w:sz w:val="22"/>
                <w:szCs w:val="22"/>
                <w:lang w:val="en-US"/>
              </w:rPr>
              <w:t>Acidic solutions or acids in solid form</w:t>
            </w:r>
          </w:p>
        </w:tc>
      </w:tr>
      <w:tr w:rsidR="00BB590B" w:rsidTr="00BB590B">
        <w:trPr>
          <w:trHeight w:hRule="exact" w:val="454"/>
        </w:trPr>
        <w:tc>
          <w:tcPr>
            <w:cnfStyle w:val="001000000000" w:firstRow="0" w:lastRow="0" w:firstColumn="1" w:lastColumn="0" w:oddVBand="0" w:evenVBand="0" w:oddHBand="0" w:evenHBand="0" w:firstRowFirstColumn="0" w:firstRowLastColumn="0" w:lastRowFirstColumn="0" w:lastRowLastColumn="0"/>
            <w:tcW w:w="701" w:type="dxa"/>
          </w:tcPr>
          <w:p w:rsidR="00BB590B" w:rsidRDefault="00D22AAA">
            <w:pPr>
              <w:rPr>
                <w:b w:val="0"/>
                <w:noProof/>
                <w:snapToGrid w:val="0"/>
                <w:sz w:val="22"/>
                <w:szCs w:val="22"/>
              </w:rPr>
            </w:pPr>
            <w:r>
              <w:rPr>
                <w:noProof/>
                <w:snapToGrid w:val="0"/>
                <w:sz w:val="22"/>
                <w:szCs w:val="22"/>
              </w:rPr>
              <w:t xml:space="preserve">Y35 </w:t>
            </w:r>
          </w:p>
        </w:tc>
        <w:tc>
          <w:tcPr>
            <w:tcW w:w="7980" w:type="dxa"/>
          </w:tcPr>
          <w:p w:rsidR="00BB590B" w:rsidRDefault="00D22AAA">
            <w:pPr>
              <w:cnfStyle w:val="000000000000" w:firstRow="0" w:lastRow="0" w:firstColumn="0" w:lastColumn="0" w:oddVBand="0" w:evenVBand="0" w:oddHBand="0" w:evenHBand="0" w:firstRowFirstColumn="0" w:firstRowLastColumn="0" w:lastRowFirstColumn="0" w:lastRowLastColumn="0"/>
              <w:rPr>
                <w:noProof/>
                <w:snapToGrid w:val="0"/>
                <w:sz w:val="22"/>
                <w:szCs w:val="22"/>
                <w:lang w:val="en-US"/>
              </w:rPr>
            </w:pPr>
            <w:r>
              <w:rPr>
                <w:noProof/>
                <w:snapToGrid w:val="0"/>
                <w:sz w:val="22"/>
                <w:szCs w:val="22"/>
                <w:lang w:val="en-US"/>
              </w:rPr>
              <w:t>Basic solutions or bases in solid form</w:t>
            </w:r>
          </w:p>
        </w:tc>
      </w:tr>
      <w:tr w:rsidR="00BB590B" w:rsidTr="00BB590B">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701" w:type="dxa"/>
          </w:tcPr>
          <w:p w:rsidR="00BB590B" w:rsidRDefault="00D22AAA">
            <w:pPr>
              <w:rPr>
                <w:b w:val="0"/>
                <w:noProof/>
                <w:snapToGrid w:val="0"/>
                <w:sz w:val="22"/>
                <w:szCs w:val="22"/>
              </w:rPr>
            </w:pPr>
            <w:r>
              <w:rPr>
                <w:noProof/>
                <w:snapToGrid w:val="0"/>
                <w:sz w:val="22"/>
                <w:szCs w:val="22"/>
              </w:rPr>
              <w:t xml:space="preserve">Y36 </w:t>
            </w:r>
          </w:p>
        </w:tc>
        <w:tc>
          <w:tcPr>
            <w:tcW w:w="7980" w:type="dxa"/>
          </w:tcPr>
          <w:p w:rsidR="00BB590B" w:rsidRDefault="00D22AAA">
            <w:pPr>
              <w:cnfStyle w:val="000000100000" w:firstRow="0" w:lastRow="0" w:firstColumn="0" w:lastColumn="0" w:oddVBand="0" w:evenVBand="0" w:oddHBand="1" w:evenHBand="0" w:firstRowFirstColumn="0" w:firstRowLastColumn="0" w:lastRowFirstColumn="0" w:lastRowLastColumn="0"/>
              <w:rPr>
                <w:noProof/>
                <w:snapToGrid w:val="0"/>
                <w:sz w:val="22"/>
                <w:szCs w:val="22"/>
                <w:lang w:val="en-US"/>
              </w:rPr>
            </w:pPr>
            <w:r>
              <w:rPr>
                <w:noProof/>
                <w:snapToGrid w:val="0"/>
                <w:sz w:val="22"/>
                <w:szCs w:val="22"/>
                <w:lang w:val="en-US"/>
              </w:rPr>
              <w:t>Asbestos (dust and fibres)</w:t>
            </w:r>
          </w:p>
        </w:tc>
      </w:tr>
      <w:tr w:rsidR="00BB590B" w:rsidTr="00BB590B">
        <w:trPr>
          <w:trHeight w:hRule="exact" w:val="454"/>
        </w:trPr>
        <w:tc>
          <w:tcPr>
            <w:cnfStyle w:val="001000000000" w:firstRow="0" w:lastRow="0" w:firstColumn="1" w:lastColumn="0" w:oddVBand="0" w:evenVBand="0" w:oddHBand="0" w:evenHBand="0" w:firstRowFirstColumn="0" w:firstRowLastColumn="0" w:lastRowFirstColumn="0" w:lastRowLastColumn="0"/>
            <w:tcW w:w="701" w:type="dxa"/>
          </w:tcPr>
          <w:p w:rsidR="00BB590B" w:rsidRDefault="00D22AAA">
            <w:pPr>
              <w:rPr>
                <w:b w:val="0"/>
                <w:noProof/>
                <w:snapToGrid w:val="0"/>
                <w:sz w:val="22"/>
                <w:szCs w:val="22"/>
              </w:rPr>
            </w:pPr>
            <w:r>
              <w:rPr>
                <w:noProof/>
                <w:snapToGrid w:val="0"/>
                <w:sz w:val="22"/>
                <w:szCs w:val="22"/>
              </w:rPr>
              <w:t xml:space="preserve">Y37 </w:t>
            </w:r>
          </w:p>
        </w:tc>
        <w:tc>
          <w:tcPr>
            <w:tcW w:w="7980" w:type="dxa"/>
          </w:tcPr>
          <w:p w:rsidR="00BB590B" w:rsidRDefault="00D22AAA">
            <w:pPr>
              <w:cnfStyle w:val="000000000000" w:firstRow="0" w:lastRow="0" w:firstColumn="0" w:lastColumn="0" w:oddVBand="0" w:evenVBand="0" w:oddHBand="0" w:evenHBand="0" w:firstRowFirstColumn="0" w:firstRowLastColumn="0" w:lastRowFirstColumn="0" w:lastRowLastColumn="0"/>
              <w:rPr>
                <w:noProof/>
                <w:snapToGrid w:val="0"/>
                <w:sz w:val="22"/>
                <w:szCs w:val="22"/>
                <w:lang w:val="en-US"/>
              </w:rPr>
            </w:pPr>
            <w:r>
              <w:rPr>
                <w:noProof/>
                <w:snapToGrid w:val="0"/>
                <w:sz w:val="22"/>
                <w:szCs w:val="22"/>
                <w:lang w:val="en-US"/>
              </w:rPr>
              <w:t>Organic phosphorus compounds</w:t>
            </w:r>
          </w:p>
        </w:tc>
      </w:tr>
      <w:tr w:rsidR="00BB590B" w:rsidTr="00BB590B">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701" w:type="dxa"/>
          </w:tcPr>
          <w:p w:rsidR="00BB590B" w:rsidRDefault="00D22AAA">
            <w:pPr>
              <w:rPr>
                <w:b w:val="0"/>
                <w:noProof/>
                <w:snapToGrid w:val="0"/>
                <w:sz w:val="22"/>
                <w:szCs w:val="22"/>
              </w:rPr>
            </w:pPr>
            <w:r>
              <w:rPr>
                <w:noProof/>
                <w:snapToGrid w:val="0"/>
                <w:sz w:val="22"/>
                <w:szCs w:val="22"/>
              </w:rPr>
              <w:t xml:space="preserve">Y38 </w:t>
            </w:r>
          </w:p>
        </w:tc>
        <w:tc>
          <w:tcPr>
            <w:tcW w:w="7980" w:type="dxa"/>
          </w:tcPr>
          <w:p w:rsidR="00BB590B" w:rsidRDefault="00D22AAA">
            <w:pPr>
              <w:cnfStyle w:val="000000100000" w:firstRow="0" w:lastRow="0" w:firstColumn="0" w:lastColumn="0" w:oddVBand="0" w:evenVBand="0" w:oddHBand="1" w:evenHBand="0" w:firstRowFirstColumn="0" w:firstRowLastColumn="0" w:lastRowFirstColumn="0" w:lastRowLastColumn="0"/>
              <w:rPr>
                <w:noProof/>
                <w:snapToGrid w:val="0"/>
                <w:sz w:val="22"/>
                <w:szCs w:val="22"/>
                <w:lang w:val="en-US"/>
              </w:rPr>
            </w:pPr>
            <w:r>
              <w:rPr>
                <w:noProof/>
                <w:snapToGrid w:val="0"/>
                <w:sz w:val="22"/>
                <w:szCs w:val="22"/>
                <w:lang w:val="en-US"/>
              </w:rPr>
              <w:t>Organic cyanides</w:t>
            </w:r>
          </w:p>
        </w:tc>
      </w:tr>
      <w:tr w:rsidR="00BB590B" w:rsidTr="00BB590B">
        <w:trPr>
          <w:trHeight w:hRule="exact" w:val="454"/>
        </w:trPr>
        <w:tc>
          <w:tcPr>
            <w:cnfStyle w:val="001000000000" w:firstRow="0" w:lastRow="0" w:firstColumn="1" w:lastColumn="0" w:oddVBand="0" w:evenVBand="0" w:oddHBand="0" w:evenHBand="0" w:firstRowFirstColumn="0" w:firstRowLastColumn="0" w:lastRowFirstColumn="0" w:lastRowLastColumn="0"/>
            <w:tcW w:w="701" w:type="dxa"/>
          </w:tcPr>
          <w:p w:rsidR="00BB590B" w:rsidRDefault="00D22AAA">
            <w:pPr>
              <w:rPr>
                <w:b w:val="0"/>
                <w:noProof/>
                <w:snapToGrid w:val="0"/>
                <w:sz w:val="22"/>
                <w:szCs w:val="22"/>
              </w:rPr>
            </w:pPr>
            <w:r>
              <w:rPr>
                <w:noProof/>
                <w:snapToGrid w:val="0"/>
                <w:sz w:val="22"/>
                <w:szCs w:val="22"/>
              </w:rPr>
              <w:t xml:space="preserve">Y39 </w:t>
            </w:r>
          </w:p>
        </w:tc>
        <w:tc>
          <w:tcPr>
            <w:tcW w:w="7980" w:type="dxa"/>
          </w:tcPr>
          <w:p w:rsidR="00BB590B" w:rsidRDefault="00D22AAA">
            <w:pPr>
              <w:cnfStyle w:val="000000000000" w:firstRow="0" w:lastRow="0" w:firstColumn="0" w:lastColumn="0" w:oddVBand="0" w:evenVBand="0" w:oddHBand="0" w:evenHBand="0" w:firstRowFirstColumn="0" w:firstRowLastColumn="0" w:lastRowFirstColumn="0" w:lastRowLastColumn="0"/>
              <w:rPr>
                <w:noProof/>
                <w:snapToGrid w:val="0"/>
                <w:sz w:val="22"/>
                <w:szCs w:val="22"/>
                <w:lang w:val="en-US"/>
              </w:rPr>
            </w:pPr>
            <w:r>
              <w:rPr>
                <w:noProof/>
                <w:snapToGrid w:val="0"/>
                <w:sz w:val="22"/>
                <w:szCs w:val="22"/>
                <w:lang w:val="en-US"/>
              </w:rPr>
              <w:t xml:space="preserve">Phenols; phenol </w:t>
            </w:r>
            <w:r>
              <w:rPr>
                <w:noProof/>
                <w:snapToGrid w:val="0"/>
                <w:sz w:val="22"/>
                <w:szCs w:val="22"/>
                <w:lang w:val="en-US"/>
              </w:rPr>
              <w:t>compounds including chlorophenols</w:t>
            </w:r>
          </w:p>
        </w:tc>
      </w:tr>
      <w:tr w:rsidR="00BB590B" w:rsidTr="00BB590B">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701" w:type="dxa"/>
          </w:tcPr>
          <w:p w:rsidR="00BB590B" w:rsidRDefault="00D22AAA">
            <w:pPr>
              <w:rPr>
                <w:b w:val="0"/>
                <w:noProof/>
                <w:snapToGrid w:val="0"/>
                <w:sz w:val="22"/>
                <w:szCs w:val="22"/>
              </w:rPr>
            </w:pPr>
            <w:r>
              <w:rPr>
                <w:noProof/>
                <w:snapToGrid w:val="0"/>
                <w:sz w:val="22"/>
                <w:szCs w:val="22"/>
              </w:rPr>
              <w:t xml:space="preserve">Y40 </w:t>
            </w:r>
          </w:p>
        </w:tc>
        <w:tc>
          <w:tcPr>
            <w:tcW w:w="7980" w:type="dxa"/>
          </w:tcPr>
          <w:p w:rsidR="00BB590B" w:rsidRDefault="00D22AAA">
            <w:pPr>
              <w:cnfStyle w:val="000000100000" w:firstRow="0" w:lastRow="0" w:firstColumn="0" w:lastColumn="0" w:oddVBand="0" w:evenVBand="0" w:oddHBand="1" w:evenHBand="0" w:firstRowFirstColumn="0" w:firstRowLastColumn="0" w:lastRowFirstColumn="0" w:lastRowLastColumn="0"/>
              <w:rPr>
                <w:noProof/>
                <w:snapToGrid w:val="0"/>
                <w:sz w:val="22"/>
                <w:szCs w:val="22"/>
                <w:lang w:val="en-US"/>
              </w:rPr>
            </w:pPr>
            <w:r>
              <w:rPr>
                <w:noProof/>
                <w:snapToGrid w:val="0"/>
                <w:sz w:val="22"/>
                <w:szCs w:val="22"/>
                <w:lang w:val="en-US"/>
              </w:rPr>
              <w:t>Ethers</w:t>
            </w:r>
          </w:p>
        </w:tc>
      </w:tr>
      <w:tr w:rsidR="00BB590B" w:rsidTr="00BB590B">
        <w:trPr>
          <w:trHeight w:hRule="exact" w:val="454"/>
        </w:trPr>
        <w:tc>
          <w:tcPr>
            <w:cnfStyle w:val="001000000000" w:firstRow="0" w:lastRow="0" w:firstColumn="1" w:lastColumn="0" w:oddVBand="0" w:evenVBand="0" w:oddHBand="0" w:evenHBand="0" w:firstRowFirstColumn="0" w:firstRowLastColumn="0" w:lastRowFirstColumn="0" w:lastRowLastColumn="0"/>
            <w:tcW w:w="701" w:type="dxa"/>
          </w:tcPr>
          <w:p w:rsidR="00BB590B" w:rsidRDefault="00D22AAA">
            <w:pPr>
              <w:rPr>
                <w:b w:val="0"/>
                <w:noProof/>
                <w:snapToGrid w:val="0"/>
                <w:sz w:val="22"/>
                <w:szCs w:val="22"/>
              </w:rPr>
            </w:pPr>
            <w:r>
              <w:rPr>
                <w:noProof/>
                <w:snapToGrid w:val="0"/>
                <w:sz w:val="22"/>
                <w:szCs w:val="22"/>
              </w:rPr>
              <w:t xml:space="preserve">Y41 </w:t>
            </w:r>
          </w:p>
        </w:tc>
        <w:tc>
          <w:tcPr>
            <w:tcW w:w="7980" w:type="dxa"/>
          </w:tcPr>
          <w:p w:rsidR="00BB590B" w:rsidRDefault="00D22AAA">
            <w:pPr>
              <w:cnfStyle w:val="000000000000" w:firstRow="0" w:lastRow="0" w:firstColumn="0" w:lastColumn="0" w:oddVBand="0" w:evenVBand="0" w:oddHBand="0" w:evenHBand="0" w:firstRowFirstColumn="0" w:firstRowLastColumn="0" w:lastRowFirstColumn="0" w:lastRowLastColumn="0"/>
              <w:rPr>
                <w:noProof/>
                <w:snapToGrid w:val="0"/>
                <w:sz w:val="22"/>
                <w:szCs w:val="22"/>
                <w:lang w:val="en-US"/>
              </w:rPr>
            </w:pPr>
            <w:r>
              <w:rPr>
                <w:noProof/>
                <w:snapToGrid w:val="0"/>
                <w:sz w:val="22"/>
                <w:szCs w:val="22"/>
                <w:lang w:val="en-US"/>
              </w:rPr>
              <w:t>Halogenated organic solvents</w:t>
            </w:r>
          </w:p>
        </w:tc>
      </w:tr>
      <w:tr w:rsidR="00BB590B" w:rsidTr="00BB590B">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701" w:type="dxa"/>
          </w:tcPr>
          <w:p w:rsidR="00BB590B" w:rsidRDefault="00D22AAA">
            <w:pPr>
              <w:rPr>
                <w:b w:val="0"/>
                <w:noProof/>
                <w:snapToGrid w:val="0"/>
                <w:sz w:val="22"/>
                <w:szCs w:val="22"/>
              </w:rPr>
            </w:pPr>
            <w:r>
              <w:rPr>
                <w:noProof/>
                <w:snapToGrid w:val="0"/>
                <w:sz w:val="22"/>
                <w:szCs w:val="22"/>
              </w:rPr>
              <w:t xml:space="preserve">Y42 </w:t>
            </w:r>
          </w:p>
        </w:tc>
        <w:tc>
          <w:tcPr>
            <w:tcW w:w="7980" w:type="dxa"/>
          </w:tcPr>
          <w:p w:rsidR="00BB590B" w:rsidRDefault="00D22AAA">
            <w:pPr>
              <w:cnfStyle w:val="000000100000" w:firstRow="0" w:lastRow="0" w:firstColumn="0" w:lastColumn="0" w:oddVBand="0" w:evenVBand="0" w:oddHBand="1" w:evenHBand="0" w:firstRowFirstColumn="0" w:firstRowLastColumn="0" w:lastRowFirstColumn="0" w:lastRowLastColumn="0"/>
              <w:rPr>
                <w:noProof/>
                <w:snapToGrid w:val="0"/>
                <w:sz w:val="22"/>
                <w:szCs w:val="22"/>
                <w:lang w:val="en-US"/>
              </w:rPr>
            </w:pPr>
            <w:r>
              <w:rPr>
                <w:noProof/>
                <w:snapToGrid w:val="0"/>
                <w:sz w:val="22"/>
                <w:szCs w:val="22"/>
                <w:lang w:val="en-US"/>
              </w:rPr>
              <w:t>Organic solvents excluding halogenated solvents</w:t>
            </w:r>
          </w:p>
        </w:tc>
      </w:tr>
      <w:tr w:rsidR="00BB590B" w:rsidTr="00BB590B">
        <w:trPr>
          <w:trHeight w:hRule="exact" w:val="454"/>
        </w:trPr>
        <w:tc>
          <w:tcPr>
            <w:cnfStyle w:val="001000000000" w:firstRow="0" w:lastRow="0" w:firstColumn="1" w:lastColumn="0" w:oddVBand="0" w:evenVBand="0" w:oddHBand="0" w:evenHBand="0" w:firstRowFirstColumn="0" w:firstRowLastColumn="0" w:lastRowFirstColumn="0" w:lastRowLastColumn="0"/>
            <w:tcW w:w="701" w:type="dxa"/>
          </w:tcPr>
          <w:p w:rsidR="00BB590B" w:rsidRDefault="00D22AAA">
            <w:pPr>
              <w:rPr>
                <w:b w:val="0"/>
                <w:noProof/>
                <w:snapToGrid w:val="0"/>
                <w:sz w:val="22"/>
                <w:szCs w:val="22"/>
              </w:rPr>
            </w:pPr>
            <w:r>
              <w:rPr>
                <w:noProof/>
                <w:snapToGrid w:val="0"/>
                <w:sz w:val="22"/>
                <w:szCs w:val="22"/>
              </w:rPr>
              <w:t xml:space="preserve">Y43 </w:t>
            </w:r>
          </w:p>
        </w:tc>
        <w:tc>
          <w:tcPr>
            <w:tcW w:w="7980" w:type="dxa"/>
          </w:tcPr>
          <w:p w:rsidR="00BB590B" w:rsidRDefault="00D22AAA">
            <w:pPr>
              <w:cnfStyle w:val="000000000000" w:firstRow="0" w:lastRow="0" w:firstColumn="0" w:lastColumn="0" w:oddVBand="0" w:evenVBand="0" w:oddHBand="0" w:evenHBand="0" w:firstRowFirstColumn="0" w:firstRowLastColumn="0" w:lastRowFirstColumn="0" w:lastRowLastColumn="0"/>
              <w:rPr>
                <w:noProof/>
                <w:snapToGrid w:val="0"/>
                <w:sz w:val="22"/>
                <w:szCs w:val="22"/>
                <w:lang w:val="en-US"/>
              </w:rPr>
            </w:pPr>
            <w:r>
              <w:rPr>
                <w:noProof/>
                <w:snapToGrid w:val="0"/>
                <w:sz w:val="22"/>
                <w:szCs w:val="22"/>
                <w:lang w:val="en-US"/>
              </w:rPr>
              <w:t>Any congenor of polychlorinated dibenzo-furan</w:t>
            </w:r>
          </w:p>
        </w:tc>
      </w:tr>
      <w:tr w:rsidR="00BB590B" w:rsidTr="00BB590B">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701" w:type="dxa"/>
          </w:tcPr>
          <w:p w:rsidR="00BB590B" w:rsidRDefault="00D22AAA">
            <w:pPr>
              <w:rPr>
                <w:b w:val="0"/>
                <w:noProof/>
                <w:snapToGrid w:val="0"/>
                <w:sz w:val="22"/>
                <w:szCs w:val="22"/>
              </w:rPr>
            </w:pPr>
            <w:r>
              <w:rPr>
                <w:noProof/>
                <w:snapToGrid w:val="0"/>
                <w:sz w:val="22"/>
                <w:szCs w:val="22"/>
              </w:rPr>
              <w:t xml:space="preserve">Y44 </w:t>
            </w:r>
          </w:p>
        </w:tc>
        <w:tc>
          <w:tcPr>
            <w:tcW w:w="7980" w:type="dxa"/>
          </w:tcPr>
          <w:p w:rsidR="00BB590B" w:rsidRDefault="00D22AAA">
            <w:pPr>
              <w:cnfStyle w:val="000000100000" w:firstRow="0" w:lastRow="0" w:firstColumn="0" w:lastColumn="0" w:oddVBand="0" w:evenVBand="0" w:oddHBand="1" w:evenHBand="0" w:firstRowFirstColumn="0" w:firstRowLastColumn="0" w:lastRowFirstColumn="0" w:lastRowLastColumn="0"/>
              <w:rPr>
                <w:noProof/>
                <w:snapToGrid w:val="0"/>
                <w:sz w:val="22"/>
                <w:szCs w:val="22"/>
                <w:lang w:val="en-US"/>
              </w:rPr>
            </w:pPr>
            <w:r>
              <w:rPr>
                <w:noProof/>
                <w:snapToGrid w:val="0"/>
                <w:sz w:val="22"/>
                <w:szCs w:val="22"/>
                <w:lang w:val="en-US"/>
              </w:rPr>
              <w:t>Any congenor of polychlorinated dibenzo-p-dioxin</w:t>
            </w:r>
          </w:p>
        </w:tc>
      </w:tr>
      <w:tr w:rsidR="00BB590B" w:rsidTr="00BB590B">
        <w:trPr>
          <w:trHeight w:hRule="exact" w:val="680"/>
        </w:trPr>
        <w:tc>
          <w:tcPr>
            <w:cnfStyle w:val="001000000000" w:firstRow="0" w:lastRow="0" w:firstColumn="1" w:lastColumn="0" w:oddVBand="0" w:evenVBand="0" w:oddHBand="0" w:evenHBand="0" w:firstRowFirstColumn="0" w:firstRowLastColumn="0" w:lastRowFirstColumn="0" w:lastRowLastColumn="0"/>
            <w:tcW w:w="701" w:type="dxa"/>
          </w:tcPr>
          <w:p w:rsidR="00BB590B" w:rsidRDefault="00D22AAA">
            <w:pPr>
              <w:rPr>
                <w:b w:val="0"/>
                <w:noProof/>
                <w:snapToGrid w:val="0"/>
                <w:sz w:val="22"/>
                <w:szCs w:val="22"/>
              </w:rPr>
            </w:pPr>
            <w:r>
              <w:rPr>
                <w:noProof/>
                <w:snapToGrid w:val="0"/>
                <w:sz w:val="22"/>
                <w:szCs w:val="22"/>
              </w:rPr>
              <w:t xml:space="preserve">Y45 </w:t>
            </w:r>
          </w:p>
        </w:tc>
        <w:tc>
          <w:tcPr>
            <w:tcW w:w="7980" w:type="dxa"/>
          </w:tcPr>
          <w:p w:rsidR="00BB590B" w:rsidRDefault="00D22AAA">
            <w:pPr>
              <w:cnfStyle w:val="000000000000" w:firstRow="0" w:lastRow="0" w:firstColumn="0" w:lastColumn="0" w:oddVBand="0" w:evenVBand="0" w:oddHBand="0" w:evenHBand="0" w:firstRowFirstColumn="0" w:firstRowLastColumn="0" w:lastRowFirstColumn="0" w:lastRowLastColumn="0"/>
              <w:rPr>
                <w:noProof/>
                <w:snapToGrid w:val="0"/>
                <w:sz w:val="22"/>
                <w:szCs w:val="22"/>
                <w:lang w:val="en-US"/>
              </w:rPr>
            </w:pPr>
            <w:r>
              <w:rPr>
                <w:noProof/>
                <w:snapToGrid w:val="0"/>
                <w:sz w:val="22"/>
                <w:szCs w:val="22"/>
                <w:lang w:val="en-US"/>
              </w:rPr>
              <w:t>Organohalogen compounds other than substances referred to in this Annex (e.g. Y39, Y41, Y42, Y43, Y44)</w:t>
            </w:r>
          </w:p>
        </w:tc>
      </w:tr>
    </w:tbl>
    <w:p w:rsidR="00BB590B" w:rsidRDefault="00D22AAA">
      <w:pPr>
        <w:rPr>
          <w:i/>
          <w:noProof/>
          <w:sz w:val="22"/>
        </w:rPr>
      </w:pPr>
      <w:r>
        <w:rPr>
          <w:i/>
          <w:noProof/>
          <w:sz w:val="22"/>
        </w:rPr>
        <w:t xml:space="preserve"> (a)To facilitate the application of this Convention, and subject to paragraphs (b), (c) and (d), wastes listed in Annex VIII are characterized as hazardous pursuant to Article 1, paragraph 1 (a), of this Convention, and wastes listed in Annex IX are not c</w:t>
      </w:r>
      <w:r>
        <w:rPr>
          <w:i/>
          <w:noProof/>
          <w:sz w:val="22"/>
        </w:rPr>
        <w:t>overed by Article 1, paragraph 1 (a), of this Convention.</w:t>
      </w:r>
    </w:p>
    <w:p w:rsidR="00BB590B" w:rsidRDefault="00D22AAA">
      <w:pPr>
        <w:rPr>
          <w:i/>
          <w:noProof/>
          <w:sz w:val="22"/>
        </w:rPr>
      </w:pPr>
      <w:r>
        <w:rPr>
          <w:i/>
          <w:noProof/>
          <w:sz w:val="22"/>
        </w:rPr>
        <w:t>(b)Designation of a waste on Annex VIII does not preclude, in a particular case, the use of Annex III to demonstrate that a waste is not hazardous pursuant to Article 1, paragraph 1 (a), of this Con</w:t>
      </w:r>
      <w:r>
        <w:rPr>
          <w:i/>
          <w:noProof/>
          <w:sz w:val="22"/>
        </w:rPr>
        <w:t xml:space="preserve">vention. </w:t>
      </w:r>
    </w:p>
    <w:p w:rsidR="00BB590B" w:rsidRDefault="00D22AAA">
      <w:pPr>
        <w:rPr>
          <w:i/>
          <w:noProof/>
          <w:sz w:val="22"/>
        </w:rPr>
      </w:pPr>
      <w:r>
        <w:rPr>
          <w:i/>
          <w:noProof/>
          <w:sz w:val="22"/>
        </w:rPr>
        <w:t>(c)Designation of a waste on Annex IX does not preclude, in a particular case, characterization of such a waste as hazardous pursuant to Article 1, paragraph 1 (a), of this Convention if it contains Annex I material to an extent causing it to exh</w:t>
      </w:r>
      <w:r>
        <w:rPr>
          <w:i/>
          <w:noProof/>
          <w:sz w:val="22"/>
        </w:rPr>
        <w:t>ibit an Annex III characteristic.</w:t>
      </w:r>
    </w:p>
    <w:p w:rsidR="00BB590B" w:rsidRDefault="00D22AAA">
      <w:pPr>
        <w:rPr>
          <w:i/>
          <w:noProof/>
          <w:sz w:val="22"/>
        </w:rPr>
      </w:pPr>
      <w:r>
        <w:rPr>
          <w:i/>
          <w:noProof/>
          <w:sz w:val="22"/>
        </w:rPr>
        <w:t>(d)Annexes VIII and IX do not affect the application of Article 1, paragraph 1 (a), of this Convention for the purpose of characterization of wastes.</w:t>
      </w:r>
    </w:p>
    <w:p w:rsidR="00BB590B" w:rsidRDefault="00D22AAA">
      <w:pPr>
        <w:pStyle w:val="Heading2"/>
        <w:rPr>
          <w:noProof/>
        </w:rPr>
      </w:pPr>
      <w:bookmarkStart w:id="56" w:name="_Toc513036207"/>
      <w:r>
        <w:rPr>
          <w:noProof/>
        </w:rPr>
        <w:t>Categories of Wastes Requiring Special Consideration</w:t>
      </w:r>
      <w:bookmarkEnd w:id="56"/>
    </w:p>
    <w:p w:rsidR="00BB590B" w:rsidRDefault="00D22AAA">
      <w:pPr>
        <w:pStyle w:val="Caption"/>
        <w:rPr>
          <w:noProof/>
        </w:rPr>
      </w:pPr>
      <w:bookmarkStart w:id="57" w:name="_Toc516064930"/>
      <w:r>
        <w:rPr>
          <w:noProof/>
        </w:rPr>
        <w:t xml:space="preserve">Table </w:t>
      </w:r>
      <w:r>
        <w:rPr>
          <w:noProof/>
        </w:rPr>
        <w:fldChar w:fldCharType="begin"/>
      </w:r>
      <w:r>
        <w:rPr>
          <w:noProof/>
        </w:rPr>
        <w:instrText xml:space="preserve"> STYLEREF 1 \s </w:instrText>
      </w:r>
      <w:r>
        <w:rPr>
          <w:noProof/>
        </w:rPr>
        <w:fldChar w:fldCharType="separate"/>
      </w:r>
      <w:r>
        <w:rPr>
          <w:noProof/>
        </w:rPr>
        <w:t>4</w:t>
      </w:r>
      <w:r>
        <w:rPr>
          <w:noProof/>
        </w:rPr>
        <w:fldChar w:fldCharType="end"/>
      </w:r>
      <w:r>
        <w:rPr>
          <w:noProof/>
        </w:rPr>
        <w:noBreakHyphen/>
      </w:r>
      <w:r>
        <w:rPr>
          <w:noProof/>
        </w:rPr>
        <w:fldChar w:fldCharType="begin"/>
      </w:r>
      <w:r>
        <w:rPr>
          <w:noProof/>
        </w:rPr>
        <w:instrText xml:space="preserve"> SEQ Table \* ARABIC \s 1 </w:instrText>
      </w:r>
      <w:r>
        <w:rPr>
          <w:noProof/>
        </w:rPr>
        <w:fldChar w:fldCharType="separate"/>
      </w:r>
      <w:r>
        <w:rPr>
          <w:noProof/>
        </w:rPr>
        <w:t>3</w:t>
      </w:r>
      <w:r>
        <w:rPr>
          <w:noProof/>
        </w:rPr>
        <w:fldChar w:fldCharType="end"/>
      </w:r>
      <w:r>
        <w:rPr>
          <w:noProof/>
        </w:rPr>
        <w:t>: Categories of Wastes Requiring Special Consideration</w:t>
      </w:r>
      <w:bookmarkEnd w:id="57"/>
    </w:p>
    <w:tbl>
      <w:tblPr>
        <w:tblStyle w:val="EunomiaTable-Text"/>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dotted" w:sz="4" w:space="0" w:color="A6A6A6" w:themeColor="background1" w:themeShade="A6"/>
        </w:tblBorders>
        <w:tblLook w:val="00A0" w:firstRow="1" w:lastRow="0" w:firstColumn="1" w:lastColumn="0" w:noHBand="0" w:noVBand="0"/>
      </w:tblPr>
      <w:tblGrid>
        <w:gridCol w:w="705"/>
        <w:gridCol w:w="8202"/>
      </w:tblGrid>
      <w:tr w:rsidR="00BB590B" w:rsidTr="00BB590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09" w:type="dxa"/>
            <w:shd w:val="clear" w:color="auto" w:fill="F2F2F2" w:themeFill="background1" w:themeFillShade="F2"/>
          </w:tcPr>
          <w:p w:rsidR="00BB590B" w:rsidRDefault="00D22AAA">
            <w:pPr>
              <w:rPr>
                <w:b w:val="0"/>
                <w:noProof/>
                <w:snapToGrid w:val="0"/>
                <w:sz w:val="22"/>
                <w:szCs w:val="22"/>
              </w:rPr>
            </w:pPr>
            <w:r>
              <w:rPr>
                <w:noProof/>
                <w:snapToGrid w:val="0"/>
                <w:sz w:val="22"/>
                <w:szCs w:val="22"/>
              </w:rPr>
              <w:t>Y46</w:t>
            </w:r>
          </w:p>
        </w:tc>
        <w:tc>
          <w:tcPr>
            <w:tcW w:w="8395" w:type="dxa"/>
            <w:shd w:val="clear" w:color="auto" w:fill="auto"/>
          </w:tcPr>
          <w:p w:rsidR="00BB590B" w:rsidRDefault="00D22AAA">
            <w:pPr>
              <w:jc w:val="left"/>
              <w:cnfStyle w:val="100000000000" w:firstRow="1" w:lastRow="0" w:firstColumn="0" w:lastColumn="0" w:oddVBand="0" w:evenVBand="0" w:oddHBand="0" w:evenHBand="0" w:firstRowFirstColumn="0" w:firstRowLastColumn="0" w:lastRowFirstColumn="0" w:lastRowLastColumn="0"/>
              <w:rPr>
                <w:b w:val="0"/>
                <w:noProof/>
                <w:snapToGrid w:val="0"/>
                <w:sz w:val="22"/>
                <w:szCs w:val="22"/>
                <w:lang w:val="en-US"/>
              </w:rPr>
            </w:pPr>
            <w:r>
              <w:rPr>
                <w:b w:val="0"/>
                <w:noProof/>
                <w:snapToGrid w:val="0"/>
                <w:sz w:val="22"/>
                <w:szCs w:val="22"/>
                <w:lang w:val="en-US"/>
              </w:rPr>
              <w:t>Wastes collected from households</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BB590B" w:rsidRDefault="00D22AAA">
            <w:pPr>
              <w:rPr>
                <w:b w:val="0"/>
                <w:noProof/>
                <w:snapToGrid w:val="0"/>
                <w:sz w:val="22"/>
                <w:szCs w:val="22"/>
              </w:rPr>
            </w:pPr>
            <w:r>
              <w:rPr>
                <w:noProof/>
                <w:snapToGrid w:val="0"/>
                <w:sz w:val="22"/>
                <w:szCs w:val="22"/>
              </w:rPr>
              <w:t>Y47</w:t>
            </w:r>
          </w:p>
        </w:tc>
        <w:tc>
          <w:tcPr>
            <w:tcW w:w="8395" w:type="dxa"/>
          </w:tcPr>
          <w:p w:rsidR="00BB590B" w:rsidRDefault="00D22AAA">
            <w:pPr>
              <w:cnfStyle w:val="000000100000" w:firstRow="0" w:lastRow="0" w:firstColumn="0" w:lastColumn="0" w:oddVBand="0" w:evenVBand="0" w:oddHBand="1" w:evenHBand="0" w:firstRowFirstColumn="0" w:firstRowLastColumn="0" w:lastRowFirstColumn="0" w:lastRowLastColumn="0"/>
              <w:rPr>
                <w:noProof/>
                <w:snapToGrid w:val="0"/>
                <w:sz w:val="22"/>
                <w:szCs w:val="22"/>
                <w:lang w:val="en-US"/>
              </w:rPr>
            </w:pPr>
            <w:r>
              <w:rPr>
                <w:noProof/>
                <w:snapToGrid w:val="0"/>
                <w:sz w:val="22"/>
                <w:szCs w:val="22"/>
                <w:lang w:val="en-US"/>
              </w:rPr>
              <w:t>Residues arising from the incineration of household wastes</w:t>
            </w:r>
          </w:p>
        </w:tc>
      </w:tr>
    </w:tbl>
    <w:p w:rsidR="00BB590B" w:rsidRDefault="00BB590B">
      <w:pPr>
        <w:rPr>
          <w:noProof/>
        </w:rPr>
      </w:pPr>
    </w:p>
    <w:p w:rsidR="00BB590B" w:rsidRDefault="00BB590B">
      <w:pPr>
        <w:rPr>
          <w:noProof/>
        </w:rPr>
      </w:pPr>
    </w:p>
    <w:p w:rsidR="00BB590B" w:rsidRDefault="00D22AAA">
      <w:pPr>
        <w:spacing w:before="0" w:after="0"/>
        <w:jc w:val="both"/>
        <w:rPr>
          <w:noProof/>
        </w:rPr>
      </w:pPr>
      <w:r>
        <w:rPr>
          <w:noProof/>
        </w:rPr>
        <w:br w:type="page"/>
      </w:r>
    </w:p>
    <w:p w:rsidR="00BB590B" w:rsidRDefault="00D22AAA">
      <w:pPr>
        <w:pStyle w:val="Heading1"/>
        <w:rPr>
          <w:noProof/>
        </w:rPr>
      </w:pPr>
      <w:bookmarkStart w:id="58" w:name="_Ref412022050"/>
      <w:bookmarkStart w:id="59" w:name="_Toc501034590"/>
      <w:bookmarkStart w:id="60" w:name="_Toc513036208"/>
      <w:r>
        <w:rPr>
          <w:noProof/>
        </w:rPr>
        <w:t xml:space="preserve">Section E: Summary of the Data Supplied by </w:t>
      </w:r>
      <w:r>
        <w:rPr>
          <w:noProof/>
        </w:rPr>
        <w:t>the Member States on the basis of the Waste Shipment Regulation Questionnaire; 2013-201</w:t>
      </w:r>
      <w:bookmarkEnd w:id="58"/>
      <w:bookmarkEnd w:id="59"/>
      <w:r>
        <w:rPr>
          <w:noProof/>
        </w:rPr>
        <w:t>5</w:t>
      </w:r>
      <w:bookmarkEnd w:id="60"/>
    </w:p>
    <w:p w:rsidR="00BB590B" w:rsidRDefault="00D22AAA">
      <w:pPr>
        <w:jc w:val="both"/>
        <w:rPr>
          <w:noProof/>
        </w:rPr>
      </w:pPr>
      <w:r>
        <w:rPr>
          <w:noProof/>
        </w:rPr>
        <w:t xml:space="preserve">Section E of this report presents a summary of the qualitative data supplied by Member States to the European Commission on the additional questionnaire pursuant to Article 51(2) of the Waste Shipment Regulation.  </w:t>
      </w:r>
    </w:p>
    <w:p w:rsidR="00BB590B" w:rsidRDefault="00D22AAA">
      <w:pPr>
        <w:pStyle w:val="Heading2"/>
        <w:jc w:val="both"/>
        <w:rPr>
          <w:noProof/>
        </w:rPr>
      </w:pPr>
      <w:bookmarkStart w:id="61" w:name="_Toc501034591"/>
      <w:bookmarkStart w:id="62" w:name="_Toc513036209"/>
      <w:r>
        <w:rPr>
          <w:noProof/>
        </w:rPr>
        <w:t>Questionnaire for Member States’ Reportin</w:t>
      </w:r>
      <w:r>
        <w:rPr>
          <w:noProof/>
        </w:rPr>
        <w:t>g Obligation pursuant to Article 51 (2) of Regulation (EC) No 1013/2006</w:t>
      </w:r>
      <w:bookmarkEnd w:id="61"/>
      <w:bookmarkEnd w:id="62"/>
    </w:p>
    <w:p w:rsidR="00BB590B" w:rsidRDefault="00D22AAA">
      <w:pPr>
        <w:pStyle w:val="Caption"/>
        <w:ind w:left="1320" w:hanging="1320"/>
        <w:jc w:val="both"/>
        <w:rPr>
          <w:noProof/>
        </w:rPr>
      </w:pPr>
      <w:bookmarkStart w:id="63" w:name="_Toc411857037"/>
      <w:bookmarkStart w:id="64" w:name="_Toc501034697"/>
      <w:bookmarkStart w:id="65" w:name="_Toc516064931"/>
      <w:r>
        <w:rPr>
          <w:noProof/>
        </w:rPr>
        <w:t xml:space="preserve">Table </w:t>
      </w:r>
      <w:r>
        <w:rPr>
          <w:noProof/>
        </w:rPr>
        <w:fldChar w:fldCharType="begin"/>
      </w:r>
      <w:r>
        <w:rPr>
          <w:noProof/>
        </w:rPr>
        <w:instrText xml:space="preserve"> STYLEREF 1 \s </w:instrText>
      </w:r>
      <w:r>
        <w:rPr>
          <w:noProof/>
        </w:rPr>
        <w:fldChar w:fldCharType="separate"/>
      </w:r>
      <w:r>
        <w:rPr>
          <w:noProof/>
        </w:rPr>
        <w:t>5</w:t>
      </w:r>
      <w:r>
        <w:rPr>
          <w:noProof/>
        </w:rPr>
        <w:fldChar w:fldCharType="end"/>
      </w:r>
      <w:r>
        <w:rPr>
          <w:noProof/>
        </w:rPr>
        <w:noBreakHyphen/>
      </w:r>
      <w:r>
        <w:rPr>
          <w:noProof/>
        </w:rPr>
        <w:fldChar w:fldCharType="begin"/>
      </w:r>
      <w:r>
        <w:rPr>
          <w:noProof/>
        </w:rPr>
        <w:instrText xml:space="preserve"> SEQ Table \* ARABIC \s 1 </w:instrText>
      </w:r>
      <w:r>
        <w:rPr>
          <w:noProof/>
        </w:rPr>
        <w:fldChar w:fldCharType="separate"/>
      </w:r>
      <w:r>
        <w:rPr>
          <w:noProof/>
        </w:rPr>
        <w:t>1</w:t>
      </w:r>
      <w:r>
        <w:rPr>
          <w:noProof/>
        </w:rPr>
        <w:fldChar w:fldCharType="end"/>
      </w:r>
      <w:r>
        <w:rPr>
          <w:noProof/>
        </w:rPr>
        <w:t>: Questionnaire for Member States’ Reporting Obligation pursuant to Article 51(2) of Regulation (EC) No 1013/2006</w:t>
      </w:r>
      <w:bookmarkEnd w:id="63"/>
      <w:bookmarkEnd w:id="64"/>
      <w:bookmarkEnd w:id="65"/>
    </w:p>
    <w:tbl>
      <w:tblPr>
        <w:tblStyle w:val="EunomiaTable-Text"/>
        <w:tblW w:w="100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dotted" w:sz="4" w:space="0" w:color="A6A6A6" w:themeColor="background1" w:themeShade="A6"/>
        </w:tblBorders>
        <w:tblLayout w:type="fixed"/>
        <w:tblLook w:val="04A0" w:firstRow="1" w:lastRow="0" w:firstColumn="1" w:lastColumn="0" w:noHBand="0" w:noVBand="1"/>
      </w:tblPr>
      <w:tblGrid>
        <w:gridCol w:w="1129"/>
        <w:gridCol w:w="1560"/>
        <w:gridCol w:w="7371"/>
      </w:tblGrid>
      <w:tr w:rsidR="00BB590B" w:rsidTr="00BB590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29" w:type="dxa"/>
          </w:tcPr>
          <w:p w:rsidR="00BB590B" w:rsidRDefault="00D22AAA">
            <w:pPr>
              <w:jc w:val="both"/>
              <w:rPr>
                <w:b w:val="0"/>
                <w:noProof/>
                <w:sz w:val="22"/>
                <w:szCs w:val="22"/>
              </w:rPr>
            </w:pPr>
            <w:r>
              <w:rPr>
                <w:noProof/>
                <w:sz w:val="22"/>
                <w:szCs w:val="22"/>
              </w:rPr>
              <w:t>Question numbe</w:t>
            </w:r>
            <w:r>
              <w:rPr>
                <w:noProof/>
                <w:sz w:val="22"/>
                <w:szCs w:val="22"/>
              </w:rPr>
              <w:t>r</w:t>
            </w:r>
          </w:p>
        </w:tc>
        <w:tc>
          <w:tcPr>
            <w:tcW w:w="1560" w:type="dxa"/>
          </w:tcPr>
          <w:p w:rsidR="00BB590B" w:rsidRDefault="00D22AAA">
            <w:pPr>
              <w:jc w:val="both"/>
              <w:cnfStyle w:val="100000000000" w:firstRow="1" w:lastRow="0" w:firstColumn="0" w:lastColumn="0" w:oddVBand="0" w:evenVBand="0" w:oddHBand="0" w:evenHBand="0" w:firstRowFirstColumn="0" w:firstRowLastColumn="0" w:lastRowFirstColumn="0" w:lastRowLastColumn="0"/>
              <w:rPr>
                <w:noProof/>
                <w:sz w:val="22"/>
                <w:szCs w:val="22"/>
              </w:rPr>
            </w:pPr>
            <w:r>
              <w:rPr>
                <w:noProof/>
                <w:sz w:val="22"/>
                <w:szCs w:val="22"/>
              </w:rPr>
              <w:t>Article reference</w:t>
            </w:r>
          </w:p>
        </w:tc>
        <w:tc>
          <w:tcPr>
            <w:tcW w:w="7371" w:type="dxa"/>
          </w:tcPr>
          <w:p w:rsidR="00BB590B" w:rsidRDefault="00D22AAA">
            <w:pPr>
              <w:jc w:val="both"/>
              <w:cnfStyle w:val="100000000000" w:firstRow="1" w:lastRow="0" w:firstColumn="0" w:lastColumn="0" w:oddVBand="0" w:evenVBand="0" w:oddHBand="0" w:evenHBand="0" w:firstRowFirstColumn="0" w:firstRowLastColumn="0" w:lastRowFirstColumn="0" w:lastRowLastColumn="0"/>
              <w:rPr>
                <w:noProof/>
                <w:sz w:val="22"/>
                <w:szCs w:val="22"/>
              </w:rPr>
            </w:pPr>
            <w:r>
              <w:rPr>
                <w:noProof/>
                <w:sz w:val="22"/>
                <w:szCs w:val="22"/>
              </w:rPr>
              <w:t xml:space="preserve">Question </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BB590B" w:rsidRDefault="00D22AAA">
            <w:pPr>
              <w:jc w:val="both"/>
              <w:rPr>
                <w:noProof/>
                <w:sz w:val="22"/>
                <w:szCs w:val="22"/>
              </w:rPr>
            </w:pPr>
            <w:r>
              <w:rPr>
                <w:noProof/>
                <w:sz w:val="22"/>
                <w:szCs w:val="22"/>
              </w:rPr>
              <w:t>1</w:t>
            </w:r>
          </w:p>
        </w:tc>
        <w:tc>
          <w:tcPr>
            <w:tcW w:w="1560" w:type="dxa"/>
          </w:tcPr>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Article 11 (1) (a)</w:t>
            </w:r>
          </w:p>
        </w:tc>
        <w:tc>
          <w:tcPr>
            <w:tcW w:w="7371" w:type="dxa"/>
          </w:tcPr>
          <w:p w:rsidR="00BB590B" w:rsidRDefault="00D22AAA">
            <w:pPr>
              <w:pStyle w:val="Text1"/>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b/>
                <w:noProof/>
                <w:sz w:val="22"/>
                <w:szCs w:val="22"/>
              </w:rPr>
            </w:pPr>
            <w:r>
              <w:rPr>
                <w:rFonts w:asciiTheme="minorHAnsi" w:hAnsiTheme="minorHAnsi" w:cs="Arial"/>
                <w:b/>
                <w:noProof/>
                <w:sz w:val="22"/>
                <w:szCs w:val="22"/>
              </w:rPr>
              <w:t xml:space="preserve">Information on the measures taken to prohibit generally or partially shipments of waste between Member States.  </w:t>
            </w:r>
          </w:p>
          <w:p w:rsidR="00BB590B" w:rsidRDefault="00D22AAA">
            <w:pPr>
              <w:pStyle w:val="Text1"/>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b/>
                <w:noProof/>
                <w:sz w:val="22"/>
                <w:szCs w:val="22"/>
              </w:rPr>
            </w:pPr>
            <w:r>
              <w:rPr>
                <w:rFonts w:asciiTheme="minorHAnsi" w:hAnsiTheme="minorHAnsi" w:cs="Arial"/>
                <w:b/>
                <w:noProof/>
                <w:sz w:val="22"/>
                <w:szCs w:val="22"/>
              </w:rPr>
              <w:t xml:space="preserve">In order to implement the principles of proximity, priority for recovery and </w:t>
            </w:r>
            <w:r>
              <w:rPr>
                <w:rFonts w:asciiTheme="minorHAnsi" w:hAnsiTheme="minorHAnsi" w:cs="Arial"/>
                <w:b/>
                <w:noProof/>
                <w:sz w:val="22"/>
                <w:szCs w:val="22"/>
              </w:rPr>
              <w:t>self-sufficiency at Community and national levels in accordance with Directive 2006/12/EC</w:t>
            </w:r>
          </w:p>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 xml:space="preserve">Has this provision been applied? </w:t>
            </w:r>
          </w:p>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If yes, please provide details on the measures taken</w:t>
            </w:r>
          </w:p>
        </w:tc>
      </w:tr>
      <w:tr w:rsidR="00BB590B" w:rsidTr="00BB590B">
        <w:tc>
          <w:tcPr>
            <w:cnfStyle w:val="001000000000" w:firstRow="0" w:lastRow="0" w:firstColumn="1" w:lastColumn="0" w:oddVBand="0" w:evenVBand="0" w:oddHBand="0" w:evenHBand="0" w:firstRowFirstColumn="0" w:firstRowLastColumn="0" w:lastRowFirstColumn="0" w:lastRowLastColumn="0"/>
            <w:tcW w:w="1129" w:type="dxa"/>
          </w:tcPr>
          <w:p w:rsidR="00BB590B" w:rsidRDefault="00D22AAA">
            <w:pPr>
              <w:jc w:val="both"/>
              <w:rPr>
                <w:noProof/>
                <w:sz w:val="22"/>
                <w:szCs w:val="22"/>
              </w:rPr>
            </w:pPr>
            <w:r>
              <w:rPr>
                <w:noProof/>
                <w:sz w:val="22"/>
                <w:szCs w:val="22"/>
              </w:rPr>
              <w:t>2</w:t>
            </w:r>
          </w:p>
        </w:tc>
        <w:tc>
          <w:tcPr>
            <w:tcW w:w="1560" w:type="dxa"/>
          </w:tcPr>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Article 11 (1) (a)</w:t>
            </w:r>
          </w:p>
        </w:tc>
        <w:tc>
          <w:tcPr>
            <w:tcW w:w="7371" w:type="dxa"/>
          </w:tcPr>
          <w:p w:rsidR="00BB590B" w:rsidRDefault="00D22AAA">
            <w:pPr>
              <w:pStyle w:val="Text1"/>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b/>
                <w:noProof/>
                <w:sz w:val="22"/>
                <w:szCs w:val="22"/>
              </w:rPr>
            </w:pPr>
            <w:r>
              <w:rPr>
                <w:rFonts w:asciiTheme="minorHAnsi" w:hAnsiTheme="minorHAnsi" w:cs="Arial"/>
                <w:b/>
                <w:noProof/>
                <w:sz w:val="22"/>
                <w:szCs w:val="22"/>
              </w:rPr>
              <w:t>Information on the measures taken to object systematicall</w:t>
            </w:r>
            <w:r>
              <w:rPr>
                <w:rFonts w:asciiTheme="minorHAnsi" w:hAnsiTheme="minorHAnsi" w:cs="Arial"/>
                <w:b/>
                <w:noProof/>
                <w:sz w:val="22"/>
                <w:szCs w:val="22"/>
              </w:rPr>
              <w:t>y to shipments of waste between Member States</w:t>
            </w:r>
          </w:p>
          <w:p w:rsidR="00BB590B" w:rsidRDefault="00D22AAA">
            <w:pPr>
              <w:pStyle w:val="Text1"/>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b/>
                <w:noProof/>
                <w:sz w:val="22"/>
                <w:szCs w:val="22"/>
              </w:rPr>
            </w:pPr>
            <w:r>
              <w:rPr>
                <w:rFonts w:asciiTheme="minorHAnsi" w:hAnsiTheme="minorHAnsi" w:cs="Arial"/>
                <w:b/>
                <w:noProof/>
                <w:sz w:val="22"/>
                <w:szCs w:val="22"/>
              </w:rPr>
              <w:t>In order to implement the principles of proximity, priority for recovery and self-sufficiency at Community and national levels in accordance with Directive 2006/12/EC</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Has this provision been applied?</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If yes, pl</w:t>
            </w:r>
            <w:r>
              <w:rPr>
                <w:noProof/>
                <w:sz w:val="22"/>
                <w:szCs w:val="22"/>
              </w:rPr>
              <w:t xml:space="preserve">ease provide details on the measures taken </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BB590B" w:rsidRDefault="00D22AAA">
            <w:pPr>
              <w:jc w:val="both"/>
              <w:rPr>
                <w:noProof/>
                <w:sz w:val="22"/>
                <w:szCs w:val="22"/>
              </w:rPr>
            </w:pPr>
            <w:r>
              <w:rPr>
                <w:noProof/>
                <w:sz w:val="22"/>
                <w:szCs w:val="22"/>
              </w:rPr>
              <w:t>3</w:t>
            </w:r>
          </w:p>
        </w:tc>
        <w:tc>
          <w:tcPr>
            <w:tcW w:w="1560" w:type="dxa"/>
          </w:tcPr>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Article 11 (1) (e)</w:t>
            </w:r>
          </w:p>
        </w:tc>
        <w:tc>
          <w:tcPr>
            <w:tcW w:w="7371" w:type="dxa"/>
          </w:tcPr>
          <w:p w:rsidR="00BB590B" w:rsidRDefault="00D22AAA">
            <w:pPr>
              <w:spacing w:before="0" w:after="0"/>
              <w:jc w:val="both"/>
              <w:cnfStyle w:val="000000100000" w:firstRow="0" w:lastRow="0" w:firstColumn="0" w:lastColumn="0" w:oddVBand="0" w:evenVBand="0" w:oddHBand="1" w:evenHBand="0" w:firstRowFirstColumn="0" w:firstRowLastColumn="0" w:lastRowFirstColumn="0" w:lastRowLastColumn="0"/>
              <w:rPr>
                <w:rFonts w:cs="Times New Roman"/>
                <w:b/>
                <w:noProof/>
                <w:sz w:val="22"/>
                <w:szCs w:val="22"/>
              </w:rPr>
            </w:pPr>
            <w:r>
              <w:rPr>
                <w:b/>
                <w:noProof/>
                <w:sz w:val="22"/>
                <w:szCs w:val="22"/>
              </w:rPr>
              <w:t xml:space="preserve">Information on the prohibition of the import of waste </w:t>
            </w:r>
          </w:p>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Has this provision been applied?</w:t>
            </w:r>
          </w:p>
        </w:tc>
      </w:tr>
      <w:tr w:rsidR="00BB590B" w:rsidTr="00BB590B">
        <w:tc>
          <w:tcPr>
            <w:cnfStyle w:val="001000000000" w:firstRow="0" w:lastRow="0" w:firstColumn="1" w:lastColumn="0" w:oddVBand="0" w:evenVBand="0" w:oddHBand="0" w:evenHBand="0" w:firstRowFirstColumn="0" w:firstRowLastColumn="0" w:lastRowFirstColumn="0" w:lastRowLastColumn="0"/>
            <w:tcW w:w="1129" w:type="dxa"/>
          </w:tcPr>
          <w:p w:rsidR="00BB590B" w:rsidRDefault="00D22AAA">
            <w:pPr>
              <w:jc w:val="both"/>
              <w:rPr>
                <w:noProof/>
                <w:sz w:val="22"/>
                <w:szCs w:val="22"/>
              </w:rPr>
            </w:pPr>
            <w:r>
              <w:rPr>
                <w:noProof/>
                <w:sz w:val="22"/>
                <w:szCs w:val="22"/>
              </w:rPr>
              <w:t>4</w:t>
            </w:r>
          </w:p>
        </w:tc>
        <w:tc>
          <w:tcPr>
            <w:tcW w:w="1560" w:type="dxa"/>
          </w:tcPr>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Article 11 (3)</w:t>
            </w:r>
          </w:p>
        </w:tc>
        <w:tc>
          <w:tcPr>
            <w:tcW w:w="7371" w:type="dxa"/>
          </w:tcPr>
          <w:p w:rsidR="00BB590B" w:rsidRDefault="00D22AAA">
            <w:pPr>
              <w:pStyle w:val="Text1"/>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b/>
                <w:noProof/>
                <w:sz w:val="22"/>
                <w:szCs w:val="22"/>
              </w:rPr>
            </w:pPr>
            <w:r>
              <w:rPr>
                <w:rFonts w:asciiTheme="minorHAnsi" w:hAnsiTheme="minorHAnsi" w:cs="Arial"/>
                <w:b/>
                <w:noProof/>
                <w:sz w:val="22"/>
                <w:szCs w:val="22"/>
              </w:rPr>
              <w:t xml:space="preserve">Information on exceptions to the implementation of the principle of proximity, </w:t>
            </w:r>
            <w:r>
              <w:rPr>
                <w:rFonts w:asciiTheme="minorHAnsi" w:hAnsiTheme="minorHAnsi" w:cs="Arial"/>
                <w:b/>
                <w:noProof/>
                <w:sz w:val="22"/>
                <w:szCs w:val="22"/>
              </w:rPr>
              <w:t>priority for recovery and self-sufficiency</w:t>
            </w:r>
          </w:p>
          <w:p w:rsidR="00BB590B" w:rsidRDefault="00D22AAA">
            <w:pPr>
              <w:pStyle w:val="Text1"/>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b/>
                <w:noProof/>
                <w:sz w:val="22"/>
                <w:szCs w:val="22"/>
              </w:rPr>
            </w:pPr>
            <w:r>
              <w:rPr>
                <w:rFonts w:asciiTheme="minorHAnsi" w:hAnsiTheme="minorHAnsi" w:cs="Arial"/>
                <w:b/>
                <w:noProof/>
                <w:sz w:val="22"/>
                <w:szCs w:val="22"/>
              </w:rPr>
              <w:t>In the case of hazardous waste produced in a Member State of dispatch in such a small quantity overall per year that the provision of new specialised disposal installations within that State would be uneconomic</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Ha</w:t>
            </w:r>
            <w:r>
              <w:rPr>
                <w:noProof/>
                <w:sz w:val="22"/>
                <w:szCs w:val="22"/>
              </w:rPr>
              <w:t>ve you asked any Member State to apply this exception?</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If yes, please complete Table 1 and give details below on any bilateral solution found pursuant to Article 11(3)</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BB590B" w:rsidRDefault="00D22AAA">
            <w:pPr>
              <w:jc w:val="both"/>
              <w:rPr>
                <w:noProof/>
                <w:sz w:val="22"/>
                <w:szCs w:val="22"/>
              </w:rPr>
            </w:pPr>
            <w:r>
              <w:rPr>
                <w:noProof/>
                <w:sz w:val="22"/>
                <w:szCs w:val="22"/>
              </w:rPr>
              <w:t>5</w:t>
            </w:r>
          </w:p>
        </w:tc>
        <w:tc>
          <w:tcPr>
            <w:tcW w:w="1560" w:type="dxa"/>
          </w:tcPr>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Article 11 (3)</w:t>
            </w:r>
          </w:p>
        </w:tc>
        <w:tc>
          <w:tcPr>
            <w:tcW w:w="7371" w:type="dxa"/>
          </w:tcPr>
          <w:p w:rsidR="00BB590B" w:rsidRDefault="00D22AAA">
            <w:pPr>
              <w:pStyle w:val="Text1"/>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b/>
                <w:noProof/>
                <w:sz w:val="22"/>
                <w:szCs w:val="22"/>
              </w:rPr>
            </w:pPr>
            <w:r>
              <w:rPr>
                <w:rFonts w:asciiTheme="minorHAnsi" w:hAnsiTheme="minorHAnsi" w:cs="Arial"/>
                <w:b/>
                <w:noProof/>
                <w:sz w:val="22"/>
                <w:szCs w:val="22"/>
              </w:rPr>
              <w:t xml:space="preserve">Information on exceptions to the implementation of the principle of </w:t>
            </w:r>
            <w:r>
              <w:rPr>
                <w:rFonts w:asciiTheme="minorHAnsi" w:hAnsiTheme="minorHAnsi" w:cs="Arial"/>
                <w:b/>
                <w:noProof/>
                <w:sz w:val="22"/>
                <w:szCs w:val="22"/>
              </w:rPr>
              <w:t>proximity, priority for recovery and self-sufficiency</w:t>
            </w:r>
          </w:p>
          <w:p w:rsidR="00BB590B" w:rsidRDefault="00D22AAA">
            <w:pPr>
              <w:pStyle w:val="Text1"/>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b/>
                <w:noProof/>
                <w:sz w:val="22"/>
                <w:szCs w:val="22"/>
              </w:rPr>
            </w:pPr>
            <w:r>
              <w:rPr>
                <w:rFonts w:asciiTheme="minorHAnsi" w:hAnsiTheme="minorHAnsi" w:cs="Arial"/>
                <w:b/>
                <w:noProof/>
                <w:sz w:val="22"/>
                <w:szCs w:val="22"/>
              </w:rPr>
              <w:t>In the case of hazardous waste produced in a Member State of dispatch in such a small quantity overall per year that the provision of new specialised disposal installations within that State would be un</w:t>
            </w:r>
            <w:r>
              <w:rPr>
                <w:rFonts w:asciiTheme="minorHAnsi" w:hAnsiTheme="minorHAnsi" w:cs="Arial"/>
                <w:b/>
                <w:noProof/>
                <w:sz w:val="22"/>
                <w:szCs w:val="22"/>
              </w:rPr>
              <w:t>economic</w:t>
            </w:r>
          </w:p>
          <w:p w:rsidR="00BB590B" w:rsidRDefault="00D22AAA">
            <w:pPr>
              <w:pStyle w:val="Text1"/>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noProof/>
                <w:sz w:val="22"/>
                <w:szCs w:val="22"/>
              </w:rPr>
            </w:pPr>
            <w:r>
              <w:rPr>
                <w:rFonts w:asciiTheme="minorHAnsi" w:hAnsiTheme="minorHAnsi" w:cs="Arial"/>
                <w:noProof/>
                <w:sz w:val="22"/>
                <w:szCs w:val="22"/>
              </w:rPr>
              <w:t>Have you received any request from Member States to apply this exception?</w:t>
            </w:r>
          </w:p>
          <w:p w:rsidR="00BB590B" w:rsidRDefault="00D22AAA">
            <w:pPr>
              <w:pStyle w:val="Text1"/>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noProof/>
                <w:sz w:val="22"/>
                <w:szCs w:val="22"/>
              </w:rPr>
            </w:pPr>
            <w:r>
              <w:rPr>
                <w:rFonts w:asciiTheme="minorHAnsi" w:hAnsiTheme="minorHAnsi" w:cs="Arial"/>
                <w:noProof/>
                <w:sz w:val="22"/>
                <w:szCs w:val="22"/>
              </w:rPr>
              <w:t>If yes, please complete Table 1 and give details below on any bilateral solution found pursuant to Article 11(3)</w:t>
            </w:r>
          </w:p>
        </w:tc>
      </w:tr>
      <w:tr w:rsidR="00BB590B" w:rsidTr="00BB590B">
        <w:tc>
          <w:tcPr>
            <w:cnfStyle w:val="001000000000" w:firstRow="0" w:lastRow="0" w:firstColumn="1" w:lastColumn="0" w:oddVBand="0" w:evenVBand="0" w:oddHBand="0" w:evenHBand="0" w:firstRowFirstColumn="0" w:firstRowLastColumn="0" w:lastRowFirstColumn="0" w:lastRowLastColumn="0"/>
            <w:tcW w:w="1129" w:type="dxa"/>
          </w:tcPr>
          <w:p w:rsidR="00BB590B" w:rsidRDefault="00D22AAA">
            <w:pPr>
              <w:jc w:val="both"/>
              <w:rPr>
                <w:noProof/>
                <w:sz w:val="22"/>
                <w:szCs w:val="22"/>
              </w:rPr>
            </w:pPr>
            <w:r>
              <w:rPr>
                <w:noProof/>
                <w:sz w:val="22"/>
                <w:szCs w:val="22"/>
              </w:rPr>
              <w:t>6</w:t>
            </w:r>
          </w:p>
        </w:tc>
        <w:tc>
          <w:tcPr>
            <w:tcW w:w="1560" w:type="dxa"/>
          </w:tcPr>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Article 11 (1) (g)</w:t>
            </w:r>
          </w:p>
        </w:tc>
        <w:tc>
          <w:tcPr>
            <w:tcW w:w="7371" w:type="dxa"/>
          </w:tcPr>
          <w:p w:rsidR="00BB590B" w:rsidRDefault="00D22AAA">
            <w:pPr>
              <w:pStyle w:val="Text1"/>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b/>
                <w:noProof/>
                <w:sz w:val="22"/>
                <w:szCs w:val="22"/>
              </w:rPr>
            </w:pPr>
            <w:r>
              <w:rPr>
                <w:rFonts w:asciiTheme="minorHAnsi" w:hAnsiTheme="minorHAnsi" w:cs="Arial"/>
                <w:b/>
                <w:noProof/>
                <w:sz w:val="22"/>
                <w:szCs w:val="22"/>
              </w:rPr>
              <w:t xml:space="preserve">Information on objections to planned </w:t>
            </w:r>
            <w:r>
              <w:rPr>
                <w:rFonts w:asciiTheme="minorHAnsi" w:hAnsiTheme="minorHAnsi" w:cs="Arial"/>
                <w:b/>
                <w:noProof/>
                <w:sz w:val="22"/>
                <w:szCs w:val="22"/>
              </w:rPr>
              <w:t>shipments or disposal on the basis of their not being in accordance with Directive 2006/12/EC</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 xml:space="preserve">Has this provision been applied? </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 xml:space="preserve">If yes, please complete Table 2. </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BB590B" w:rsidRDefault="00D22AAA">
            <w:pPr>
              <w:jc w:val="both"/>
              <w:rPr>
                <w:noProof/>
                <w:sz w:val="22"/>
                <w:szCs w:val="22"/>
              </w:rPr>
            </w:pPr>
            <w:r>
              <w:rPr>
                <w:noProof/>
                <w:sz w:val="22"/>
                <w:szCs w:val="22"/>
              </w:rPr>
              <w:t>7</w:t>
            </w:r>
          </w:p>
        </w:tc>
        <w:tc>
          <w:tcPr>
            <w:tcW w:w="1560" w:type="dxa"/>
          </w:tcPr>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Article 12 (5)</w:t>
            </w:r>
          </w:p>
        </w:tc>
        <w:tc>
          <w:tcPr>
            <w:tcW w:w="7371" w:type="dxa"/>
          </w:tcPr>
          <w:p w:rsidR="00BB590B" w:rsidRDefault="00D22AAA">
            <w:pPr>
              <w:pStyle w:val="Text1"/>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b/>
                <w:noProof/>
                <w:sz w:val="22"/>
                <w:szCs w:val="22"/>
              </w:rPr>
            </w:pPr>
            <w:r>
              <w:rPr>
                <w:rFonts w:asciiTheme="minorHAnsi" w:hAnsiTheme="minorHAnsi" w:cs="Arial"/>
                <w:b/>
                <w:noProof/>
                <w:sz w:val="22"/>
                <w:szCs w:val="22"/>
              </w:rPr>
              <w:t xml:space="preserve">Information on objections to planned shipments or recovery on the basis of </w:t>
            </w:r>
            <w:r>
              <w:rPr>
                <w:rFonts w:asciiTheme="minorHAnsi" w:hAnsiTheme="minorHAnsi" w:cs="Arial"/>
                <w:b/>
                <w:noProof/>
                <w:sz w:val="22"/>
                <w:szCs w:val="22"/>
              </w:rPr>
              <w:t>their not being in accordance with Article 12(1) (c)</w:t>
            </w:r>
          </w:p>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 xml:space="preserve">Has this provision been applied? </w:t>
            </w:r>
          </w:p>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 xml:space="preserve">If yes, please complete Table 3. </w:t>
            </w:r>
          </w:p>
        </w:tc>
      </w:tr>
      <w:tr w:rsidR="00BB590B" w:rsidTr="00BB590B">
        <w:tc>
          <w:tcPr>
            <w:cnfStyle w:val="001000000000" w:firstRow="0" w:lastRow="0" w:firstColumn="1" w:lastColumn="0" w:oddVBand="0" w:evenVBand="0" w:oddHBand="0" w:evenHBand="0" w:firstRowFirstColumn="0" w:firstRowLastColumn="0" w:lastRowFirstColumn="0" w:lastRowLastColumn="0"/>
            <w:tcW w:w="1129" w:type="dxa"/>
          </w:tcPr>
          <w:p w:rsidR="00BB590B" w:rsidRDefault="00D22AAA">
            <w:pPr>
              <w:jc w:val="both"/>
              <w:rPr>
                <w:noProof/>
                <w:sz w:val="22"/>
                <w:szCs w:val="22"/>
              </w:rPr>
            </w:pPr>
            <w:r>
              <w:rPr>
                <w:noProof/>
                <w:sz w:val="22"/>
                <w:szCs w:val="22"/>
              </w:rPr>
              <w:t>8</w:t>
            </w:r>
          </w:p>
        </w:tc>
        <w:tc>
          <w:tcPr>
            <w:tcW w:w="1560" w:type="dxa"/>
          </w:tcPr>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Article 14</w:t>
            </w:r>
          </w:p>
        </w:tc>
        <w:tc>
          <w:tcPr>
            <w:tcW w:w="7371" w:type="dxa"/>
          </w:tcPr>
          <w:p w:rsidR="00BB590B" w:rsidRDefault="00D22AAA">
            <w:pPr>
              <w:pStyle w:val="Text1"/>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b/>
                <w:noProof/>
                <w:sz w:val="22"/>
                <w:szCs w:val="22"/>
              </w:rPr>
            </w:pPr>
            <w:r>
              <w:rPr>
                <w:rFonts w:asciiTheme="minorHAnsi" w:hAnsiTheme="minorHAnsi" w:cs="Arial"/>
                <w:b/>
                <w:noProof/>
                <w:sz w:val="22"/>
                <w:szCs w:val="22"/>
              </w:rPr>
              <w:t xml:space="preserve">Information on decisions by Competent Authorities having jurisdiction over specific recovery facilities to issue </w:t>
            </w:r>
            <w:r>
              <w:rPr>
                <w:rFonts w:asciiTheme="minorHAnsi" w:hAnsiTheme="minorHAnsi" w:cs="Arial"/>
                <w:b/>
                <w:noProof/>
                <w:sz w:val="22"/>
                <w:szCs w:val="22"/>
              </w:rPr>
              <w:t>pre-consents to such facilities</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 xml:space="preserve">Has this provision been applied? </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 xml:space="preserve">If yes, please complete Table 4.  </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BB590B" w:rsidRDefault="00D22AAA">
            <w:pPr>
              <w:jc w:val="both"/>
              <w:rPr>
                <w:noProof/>
                <w:sz w:val="22"/>
                <w:szCs w:val="22"/>
              </w:rPr>
            </w:pPr>
            <w:r>
              <w:rPr>
                <w:noProof/>
                <w:sz w:val="22"/>
                <w:szCs w:val="22"/>
              </w:rPr>
              <w:t>9</w:t>
            </w:r>
          </w:p>
        </w:tc>
        <w:tc>
          <w:tcPr>
            <w:tcW w:w="1560" w:type="dxa"/>
          </w:tcPr>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Article 33</w:t>
            </w:r>
          </w:p>
        </w:tc>
        <w:tc>
          <w:tcPr>
            <w:tcW w:w="7371" w:type="dxa"/>
          </w:tcPr>
          <w:p w:rsidR="00BB590B" w:rsidRDefault="00D22AAA">
            <w:pPr>
              <w:jc w:val="both"/>
              <w:cnfStyle w:val="000000100000" w:firstRow="0" w:lastRow="0" w:firstColumn="0" w:lastColumn="0" w:oddVBand="0" w:evenVBand="0" w:oddHBand="1" w:evenHBand="0" w:firstRowFirstColumn="0" w:firstRowLastColumn="0" w:lastRowFirstColumn="0" w:lastRowLastColumn="0"/>
              <w:rPr>
                <w:b/>
                <w:noProof/>
                <w:sz w:val="22"/>
                <w:szCs w:val="22"/>
              </w:rPr>
            </w:pPr>
            <w:r>
              <w:rPr>
                <w:b/>
                <w:noProof/>
                <w:sz w:val="22"/>
                <w:szCs w:val="22"/>
              </w:rPr>
              <w:t>Information on the Member States’ system for the supervision and control of shipments of waste exclusively within their jurisdiction</w:t>
            </w:r>
          </w:p>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Is there</w:t>
            </w:r>
            <w:r>
              <w:rPr>
                <w:noProof/>
                <w:sz w:val="22"/>
                <w:szCs w:val="22"/>
              </w:rPr>
              <w:t xml:space="preserve"> a system for the supervision and control of shipments of waste within the national territory?</w:t>
            </w:r>
          </w:p>
        </w:tc>
      </w:tr>
      <w:tr w:rsidR="00BB590B" w:rsidTr="00BB590B">
        <w:tc>
          <w:tcPr>
            <w:cnfStyle w:val="001000000000" w:firstRow="0" w:lastRow="0" w:firstColumn="1" w:lastColumn="0" w:oddVBand="0" w:evenVBand="0" w:oddHBand="0" w:evenHBand="0" w:firstRowFirstColumn="0" w:firstRowLastColumn="0" w:lastRowFirstColumn="0" w:lastRowLastColumn="0"/>
            <w:tcW w:w="1129" w:type="dxa"/>
          </w:tcPr>
          <w:p w:rsidR="00BB590B" w:rsidRDefault="00D22AAA">
            <w:pPr>
              <w:jc w:val="both"/>
              <w:rPr>
                <w:noProof/>
                <w:sz w:val="22"/>
                <w:szCs w:val="22"/>
              </w:rPr>
            </w:pPr>
            <w:r>
              <w:rPr>
                <w:noProof/>
                <w:sz w:val="22"/>
                <w:szCs w:val="22"/>
              </w:rPr>
              <w:t>10</w:t>
            </w:r>
          </w:p>
        </w:tc>
        <w:tc>
          <w:tcPr>
            <w:tcW w:w="1560" w:type="dxa"/>
          </w:tcPr>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Article 33</w:t>
            </w:r>
          </w:p>
        </w:tc>
        <w:tc>
          <w:tcPr>
            <w:tcW w:w="7371" w:type="dxa"/>
          </w:tcPr>
          <w:p w:rsidR="00BB590B" w:rsidRDefault="00D22AAA">
            <w:pPr>
              <w:pStyle w:val="Text1"/>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b/>
                <w:noProof/>
                <w:sz w:val="22"/>
                <w:szCs w:val="22"/>
              </w:rPr>
            </w:pPr>
            <w:r>
              <w:rPr>
                <w:rFonts w:asciiTheme="minorHAnsi" w:hAnsiTheme="minorHAnsi" w:cs="Arial"/>
                <w:b/>
                <w:noProof/>
                <w:sz w:val="22"/>
                <w:szCs w:val="22"/>
              </w:rPr>
              <w:t>Information on the Member States’ system for the supervision and control of shipments of waste exclusively within their jurisdiction</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If there is s</w:t>
            </w:r>
            <w:r>
              <w:rPr>
                <w:noProof/>
                <w:sz w:val="22"/>
                <w:szCs w:val="22"/>
              </w:rPr>
              <w:t xml:space="preserve">uch a system, do you apply the system provided for in Titles II and VII of the Regulation? </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If you apply a different system from that provided in Titles II and VII of the Regulation, please give details of the system applied</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BB590B" w:rsidRDefault="00D22AAA">
            <w:pPr>
              <w:jc w:val="both"/>
              <w:rPr>
                <w:noProof/>
                <w:sz w:val="22"/>
                <w:szCs w:val="22"/>
              </w:rPr>
            </w:pPr>
            <w:r>
              <w:rPr>
                <w:noProof/>
                <w:sz w:val="22"/>
                <w:szCs w:val="22"/>
              </w:rPr>
              <w:t>11</w:t>
            </w:r>
          </w:p>
        </w:tc>
        <w:tc>
          <w:tcPr>
            <w:tcW w:w="1560" w:type="dxa"/>
          </w:tcPr>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Articles 24 and 50 (1)</w:t>
            </w:r>
          </w:p>
        </w:tc>
        <w:tc>
          <w:tcPr>
            <w:tcW w:w="7371" w:type="dxa"/>
          </w:tcPr>
          <w:p w:rsidR="00BB590B" w:rsidRDefault="00D22AAA">
            <w:pPr>
              <w:pStyle w:val="Text1"/>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b/>
                <w:noProof/>
                <w:sz w:val="22"/>
                <w:szCs w:val="22"/>
              </w:rPr>
            </w:pPr>
            <w:r>
              <w:rPr>
                <w:rFonts w:asciiTheme="minorHAnsi" w:hAnsiTheme="minorHAnsi" w:cs="Arial"/>
                <w:b/>
                <w:noProof/>
                <w:sz w:val="22"/>
                <w:szCs w:val="22"/>
              </w:rPr>
              <w:t>Information on illegal shipments of waste</w:t>
            </w:r>
          </w:p>
          <w:p w:rsidR="00BB590B" w:rsidRDefault="00D22AAA">
            <w:pPr>
              <w:pStyle w:val="Text1"/>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noProof/>
                <w:sz w:val="22"/>
                <w:szCs w:val="22"/>
              </w:rPr>
            </w:pPr>
            <w:r>
              <w:rPr>
                <w:rFonts w:asciiTheme="minorHAnsi" w:hAnsiTheme="minorHAnsi" w:cs="Arial"/>
                <w:noProof/>
                <w:sz w:val="22"/>
                <w:szCs w:val="22"/>
              </w:rPr>
              <w:t>Has there been any case?</w:t>
            </w:r>
          </w:p>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If yes, please complete Table 5.</w:t>
            </w:r>
          </w:p>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 xml:space="preserve">Please provide information on how illegal shipments of waste are prevented, detected and penalised under national legislation. </w:t>
            </w:r>
          </w:p>
        </w:tc>
      </w:tr>
      <w:tr w:rsidR="00BB590B" w:rsidTr="00BB590B">
        <w:tc>
          <w:tcPr>
            <w:cnfStyle w:val="001000000000" w:firstRow="0" w:lastRow="0" w:firstColumn="1" w:lastColumn="0" w:oddVBand="0" w:evenVBand="0" w:oddHBand="0" w:evenHBand="0" w:firstRowFirstColumn="0" w:firstRowLastColumn="0" w:lastRowFirstColumn="0" w:lastRowLastColumn="0"/>
            <w:tcW w:w="1129" w:type="dxa"/>
          </w:tcPr>
          <w:p w:rsidR="00BB590B" w:rsidRDefault="00D22AAA">
            <w:pPr>
              <w:jc w:val="both"/>
              <w:rPr>
                <w:noProof/>
                <w:sz w:val="22"/>
                <w:szCs w:val="22"/>
              </w:rPr>
            </w:pPr>
            <w:r>
              <w:rPr>
                <w:noProof/>
                <w:sz w:val="22"/>
                <w:szCs w:val="22"/>
              </w:rPr>
              <w:t>12</w:t>
            </w:r>
          </w:p>
        </w:tc>
        <w:tc>
          <w:tcPr>
            <w:tcW w:w="1560" w:type="dxa"/>
          </w:tcPr>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Article 50 (2)</w:t>
            </w:r>
          </w:p>
        </w:tc>
        <w:tc>
          <w:tcPr>
            <w:tcW w:w="7371" w:type="dxa"/>
          </w:tcPr>
          <w:p w:rsidR="00BB590B" w:rsidRDefault="00D22AAA">
            <w:pPr>
              <w:pStyle w:val="Text1"/>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b/>
                <w:noProof/>
                <w:sz w:val="22"/>
                <w:szCs w:val="22"/>
              </w:rPr>
            </w:pPr>
            <w:r>
              <w:rPr>
                <w:rFonts w:asciiTheme="minorHAnsi" w:hAnsiTheme="minorHAnsi" w:cs="Arial"/>
                <w:b/>
                <w:noProof/>
                <w:sz w:val="22"/>
                <w:szCs w:val="22"/>
              </w:rPr>
              <w:t>Information on spot checks on shipments of waste or on the related recovery or disposal</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Number of checks on shipments of waste or on the related recovery or disposal</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BB590B" w:rsidRDefault="00D22AAA">
            <w:pPr>
              <w:jc w:val="both"/>
              <w:rPr>
                <w:noProof/>
                <w:sz w:val="22"/>
                <w:szCs w:val="22"/>
              </w:rPr>
            </w:pPr>
            <w:r>
              <w:rPr>
                <w:noProof/>
                <w:sz w:val="22"/>
                <w:szCs w:val="22"/>
              </w:rPr>
              <w:t>13</w:t>
            </w:r>
          </w:p>
        </w:tc>
        <w:tc>
          <w:tcPr>
            <w:tcW w:w="1560" w:type="dxa"/>
          </w:tcPr>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Article 50 (2)</w:t>
            </w:r>
          </w:p>
        </w:tc>
        <w:tc>
          <w:tcPr>
            <w:tcW w:w="7371" w:type="dxa"/>
          </w:tcPr>
          <w:p w:rsidR="00BB590B" w:rsidRDefault="00D22AAA">
            <w:pPr>
              <w:pStyle w:val="Text1"/>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b/>
                <w:noProof/>
                <w:sz w:val="22"/>
                <w:szCs w:val="22"/>
              </w:rPr>
            </w:pPr>
            <w:r>
              <w:rPr>
                <w:rFonts w:asciiTheme="minorHAnsi" w:hAnsiTheme="minorHAnsi" w:cs="Arial"/>
                <w:b/>
                <w:noProof/>
                <w:sz w:val="22"/>
                <w:szCs w:val="22"/>
              </w:rPr>
              <w:t>Information on spot checks on shipments of waste or on the related reco</w:t>
            </w:r>
            <w:r>
              <w:rPr>
                <w:rFonts w:asciiTheme="minorHAnsi" w:hAnsiTheme="minorHAnsi" w:cs="Arial"/>
                <w:b/>
                <w:noProof/>
                <w:sz w:val="22"/>
                <w:szCs w:val="22"/>
              </w:rPr>
              <w:t>very or disposal</w:t>
            </w:r>
          </w:p>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Number of supposed illegal shipments ascertained during these checks</w:t>
            </w:r>
          </w:p>
        </w:tc>
      </w:tr>
      <w:tr w:rsidR="00BB590B" w:rsidTr="00BB590B">
        <w:tc>
          <w:tcPr>
            <w:cnfStyle w:val="001000000000" w:firstRow="0" w:lastRow="0" w:firstColumn="1" w:lastColumn="0" w:oddVBand="0" w:evenVBand="0" w:oddHBand="0" w:evenHBand="0" w:firstRowFirstColumn="0" w:firstRowLastColumn="0" w:lastRowFirstColumn="0" w:lastRowLastColumn="0"/>
            <w:tcW w:w="1129" w:type="dxa"/>
          </w:tcPr>
          <w:p w:rsidR="00BB590B" w:rsidRDefault="00D22AAA">
            <w:pPr>
              <w:jc w:val="both"/>
              <w:rPr>
                <w:noProof/>
                <w:sz w:val="22"/>
                <w:szCs w:val="22"/>
              </w:rPr>
            </w:pPr>
            <w:r>
              <w:rPr>
                <w:noProof/>
                <w:sz w:val="22"/>
                <w:szCs w:val="22"/>
              </w:rPr>
              <w:t>14</w:t>
            </w:r>
          </w:p>
        </w:tc>
        <w:tc>
          <w:tcPr>
            <w:tcW w:w="1560" w:type="dxa"/>
          </w:tcPr>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Article 6</w:t>
            </w:r>
          </w:p>
        </w:tc>
        <w:tc>
          <w:tcPr>
            <w:tcW w:w="7371" w:type="dxa"/>
          </w:tcPr>
          <w:p w:rsidR="00BB590B" w:rsidRDefault="00D22AAA">
            <w:pPr>
              <w:jc w:val="both"/>
              <w:cnfStyle w:val="000000000000" w:firstRow="0" w:lastRow="0" w:firstColumn="0" w:lastColumn="0" w:oddVBand="0" w:evenVBand="0" w:oddHBand="0" w:evenHBand="0" w:firstRowFirstColumn="0" w:firstRowLastColumn="0" w:lastRowFirstColumn="0" w:lastRowLastColumn="0"/>
              <w:rPr>
                <w:b/>
                <w:noProof/>
                <w:sz w:val="22"/>
                <w:szCs w:val="22"/>
              </w:rPr>
            </w:pPr>
            <w:r>
              <w:rPr>
                <w:b/>
                <w:noProof/>
                <w:sz w:val="22"/>
                <w:szCs w:val="22"/>
              </w:rPr>
              <w:t>Information on a financial guarantees or equivalent insurance covering costs for transport, recovery or disposal and storage of waste, including cases refer</w:t>
            </w:r>
            <w:r>
              <w:rPr>
                <w:b/>
                <w:noProof/>
                <w:sz w:val="22"/>
                <w:szCs w:val="22"/>
              </w:rPr>
              <w:t>red to in Articles 22 and 24</w:t>
            </w:r>
          </w:p>
          <w:p w:rsidR="00BB590B" w:rsidRDefault="00D22AAA">
            <w:pPr>
              <w:jc w:val="both"/>
              <w:cnfStyle w:val="000000000000" w:firstRow="0" w:lastRow="0" w:firstColumn="0" w:lastColumn="0" w:oddVBand="0" w:evenVBand="0" w:oddHBand="0" w:evenHBand="0" w:firstRowFirstColumn="0" w:firstRowLastColumn="0" w:lastRowFirstColumn="0" w:lastRowLastColumn="0"/>
              <w:rPr>
                <w:b/>
                <w:noProof/>
                <w:sz w:val="22"/>
                <w:szCs w:val="22"/>
              </w:rPr>
            </w:pPr>
            <w:r>
              <w:rPr>
                <w:noProof/>
                <w:sz w:val="22"/>
                <w:szCs w:val="22"/>
              </w:rPr>
              <w:t>Please provide details on the provisions of national law adopted pursuant to this Article.</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BB590B" w:rsidRDefault="00D22AAA">
            <w:pPr>
              <w:jc w:val="both"/>
              <w:rPr>
                <w:noProof/>
                <w:sz w:val="22"/>
                <w:szCs w:val="22"/>
              </w:rPr>
            </w:pPr>
            <w:r>
              <w:rPr>
                <w:noProof/>
                <w:sz w:val="22"/>
                <w:szCs w:val="22"/>
              </w:rPr>
              <w:t>15</w:t>
            </w:r>
          </w:p>
        </w:tc>
        <w:tc>
          <w:tcPr>
            <w:tcW w:w="1560" w:type="dxa"/>
          </w:tcPr>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Article 55</w:t>
            </w:r>
          </w:p>
        </w:tc>
        <w:tc>
          <w:tcPr>
            <w:tcW w:w="7371" w:type="dxa"/>
          </w:tcPr>
          <w:p w:rsidR="00BB590B" w:rsidRDefault="00D22AAA">
            <w:pPr>
              <w:jc w:val="both"/>
              <w:cnfStyle w:val="000000100000" w:firstRow="0" w:lastRow="0" w:firstColumn="0" w:lastColumn="0" w:oddVBand="0" w:evenVBand="0" w:oddHBand="1" w:evenHBand="0" w:firstRowFirstColumn="0" w:firstRowLastColumn="0" w:lastRowFirstColumn="0" w:lastRowLastColumn="0"/>
              <w:rPr>
                <w:b/>
                <w:noProof/>
                <w:sz w:val="22"/>
                <w:szCs w:val="22"/>
              </w:rPr>
            </w:pPr>
            <w:r>
              <w:rPr>
                <w:b/>
                <w:noProof/>
                <w:sz w:val="22"/>
                <w:szCs w:val="22"/>
              </w:rPr>
              <w:t>Information on any customs offices designated by Member States for shipments of waste entering and leaving the Community</w:t>
            </w:r>
          </w:p>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Has there been any designation?</w:t>
            </w:r>
          </w:p>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If yes, please complete Table 6.</w:t>
            </w:r>
          </w:p>
        </w:tc>
      </w:tr>
    </w:tbl>
    <w:p w:rsidR="00BB590B" w:rsidRDefault="00BB590B">
      <w:pPr>
        <w:spacing w:before="0" w:after="0"/>
        <w:jc w:val="both"/>
        <w:rPr>
          <w:noProof/>
        </w:rPr>
        <w:sectPr w:rsidR="00BB590B">
          <w:headerReference w:type="even" r:id="rId128"/>
          <w:headerReference w:type="default" r:id="rId129"/>
          <w:footerReference w:type="even" r:id="rId130"/>
          <w:footerReference w:type="default" r:id="rId131"/>
          <w:headerReference w:type="first" r:id="rId132"/>
          <w:footerReference w:type="first" r:id="rId133"/>
          <w:pgSz w:w="11906" w:h="16838" w:code="9"/>
          <w:pgMar w:top="1440" w:right="1797" w:bottom="2155" w:left="1418" w:header="709" w:footer="709" w:gutter="0"/>
          <w:cols w:space="708"/>
          <w:docGrid w:linePitch="360"/>
        </w:sectPr>
      </w:pPr>
    </w:p>
    <w:p w:rsidR="00BB590B" w:rsidRDefault="00D22AAA">
      <w:pPr>
        <w:pStyle w:val="Heading2"/>
        <w:jc w:val="both"/>
        <w:rPr>
          <w:noProof/>
        </w:rPr>
      </w:pPr>
      <w:bookmarkStart w:id="66" w:name="_Toc501034592"/>
      <w:bookmarkStart w:id="67" w:name="_Toc513036210"/>
      <w:bookmarkStart w:id="68" w:name="_Ref410047959"/>
      <w:r>
        <w:rPr>
          <w:noProof/>
        </w:rPr>
        <w:t>Questionnaire Replies for Member States’ Reporting Obligation pursuant to Article 51 (2) of Regulation (EC) No 1013/2006</w:t>
      </w:r>
      <w:bookmarkEnd w:id="66"/>
      <w:bookmarkEnd w:id="67"/>
    </w:p>
    <w:bookmarkEnd w:id="68"/>
    <w:p w:rsidR="00BB590B" w:rsidRDefault="00D22AAA">
      <w:pPr>
        <w:rPr>
          <w:noProof/>
        </w:rPr>
      </w:pPr>
      <w:r>
        <w:rPr>
          <w:rFonts w:ascii="Arial" w:hAnsi="Arial"/>
          <w:b/>
          <w:bCs/>
          <w:noProof/>
        </w:rPr>
        <w:fldChar w:fldCharType="begin"/>
      </w:r>
      <w:r>
        <w:rPr>
          <w:rFonts w:ascii="Arial" w:hAnsi="Arial"/>
          <w:b/>
          <w:bCs/>
          <w:noProof/>
        </w:rPr>
        <w:instrText xml:space="preserve"> REF _Ref415126301 \h </w:instrText>
      </w:r>
      <w:r>
        <w:rPr>
          <w:noProof/>
        </w:rPr>
        <w:instrText xml:space="preserve"> \* MERGEFORMAT </w:instrText>
      </w:r>
      <w:r>
        <w:rPr>
          <w:rFonts w:ascii="Arial" w:hAnsi="Arial"/>
          <w:b/>
          <w:bCs/>
          <w:noProof/>
        </w:rPr>
      </w:r>
      <w:r>
        <w:rPr>
          <w:rFonts w:ascii="Arial" w:hAnsi="Arial"/>
          <w:b/>
          <w:bCs/>
          <w:noProof/>
        </w:rPr>
        <w:fldChar w:fldCharType="separate"/>
      </w:r>
      <w:r>
        <w:rPr>
          <w:noProof/>
        </w:rPr>
        <w:t>Table 5</w:t>
      </w:r>
      <w:r>
        <w:rPr>
          <w:noProof/>
        </w:rPr>
        <w:noBreakHyphen/>
        <w:t>2</w:t>
      </w:r>
      <w:r>
        <w:rPr>
          <w:rFonts w:ascii="Arial" w:hAnsi="Arial"/>
          <w:b/>
          <w:bCs/>
          <w:noProof/>
        </w:rPr>
        <w:fldChar w:fldCharType="end"/>
      </w:r>
      <w:r>
        <w:rPr>
          <w:rFonts w:ascii="Arial" w:hAnsi="Arial"/>
          <w:b/>
          <w:bCs/>
          <w:noProof/>
        </w:rPr>
        <w:t xml:space="preserve"> </w:t>
      </w:r>
      <w:r>
        <w:rPr>
          <w:noProof/>
        </w:rPr>
        <w:t>summarises Member States’ replies for the reporting period 2010-12. An “^” indicates that the Member State’s reply includes further details along with a ‘Yes/No’ reply, if required. These rep</w:t>
      </w:r>
      <w:r>
        <w:rPr>
          <w:noProof/>
        </w:rPr>
        <w:t>lies are provided in Section 5.3.</w:t>
      </w:r>
    </w:p>
    <w:p w:rsidR="00BB590B" w:rsidRDefault="00BB590B">
      <w:pPr>
        <w:rPr>
          <w:noProof/>
          <w:sz w:val="22"/>
          <w:szCs w:val="22"/>
        </w:rPr>
      </w:pPr>
    </w:p>
    <w:p w:rsidR="00BB590B" w:rsidRDefault="00BB590B">
      <w:pPr>
        <w:rPr>
          <w:noProof/>
          <w:sz w:val="22"/>
          <w:szCs w:val="22"/>
        </w:rPr>
        <w:sectPr w:rsidR="00BB590B">
          <w:headerReference w:type="even" r:id="rId134"/>
          <w:headerReference w:type="default" r:id="rId135"/>
          <w:footerReference w:type="even" r:id="rId136"/>
          <w:footerReference w:type="default" r:id="rId137"/>
          <w:headerReference w:type="first" r:id="rId138"/>
          <w:footerReference w:type="first" r:id="rId139"/>
          <w:pgSz w:w="11906" w:h="16838" w:code="9"/>
          <w:pgMar w:top="1440" w:right="1797" w:bottom="2155" w:left="1418" w:header="709" w:footer="709" w:gutter="0"/>
          <w:cols w:space="708"/>
          <w:docGrid w:linePitch="360"/>
        </w:sectPr>
      </w:pPr>
    </w:p>
    <w:p w:rsidR="00BB590B" w:rsidRDefault="00D22AAA">
      <w:pPr>
        <w:pStyle w:val="Caption"/>
        <w:keepNext w:val="0"/>
        <w:jc w:val="both"/>
        <w:rPr>
          <w:noProof/>
        </w:rPr>
      </w:pPr>
      <w:bookmarkStart w:id="69" w:name="_Ref415126301"/>
      <w:bookmarkStart w:id="70" w:name="_Toc411857038"/>
      <w:bookmarkStart w:id="71" w:name="_Toc501034698"/>
      <w:bookmarkStart w:id="72" w:name="_Toc516064932"/>
      <w:r>
        <w:rPr>
          <w:noProof/>
        </w:rPr>
        <w:t xml:space="preserve">Table </w:t>
      </w:r>
      <w:r>
        <w:rPr>
          <w:noProof/>
        </w:rPr>
        <w:fldChar w:fldCharType="begin"/>
      </w:r>
      <w:r>
        <w:rPr>
          <w:noProof/>
        </w:rPr>
        <w:instrText xml:space="preserve"> STYLEREF 1 \s </w:instrText>
      </w:r>
      <w:r>
        <w:rPr>
          <w:noProof/>
        </w:rPr>
        <w:fldChar w:fldCharType="separate"/>
      </w:r>
      <w:r>
        <w:rPr>
          <w:noProof/>
        </w:rPr>
        <w:t>5</w:t>
      </w:r>
      <w:r>
        <w:rPr>
          <w:noProof/>
        </w:rPr>
        <w:fldChar w:fldCharType="end"/>
      </w:r>
      <w:r>
        <w:rPr>
          <w:noProof/>
        </w:rPr>
        <w:noBreakHyphen/>
      </w:r>
      <w:r>
        <w:rPr>
          <w:noProof/>
        </w:rPr>
        <w:fldChar w:fldCharType="begin"/>
      </w:r>
      <w:r>
        <w:rPr>
          <w:noProof/>
        </w:rPr>
        <w:instrText xml:space="preserve"> SEQ Table \* ARABIC \s 1 </w:instrText>
      </w:r>
      <w:r>
        <w:rPr>
          <w:noProof/>
        </w:rPr>
        <w:fldChar w:fldCharType="separate"/>
      </w:r>
      <w:r>
        <w:rPr>
          <w:noProof/>
        </w:rPr>
        <w:t>2</w:t>
      </w:r>
      <w:r>
        <w:rPr>
          <w:noProof/>
        </w:rPr>
        <w:fldChar w:fldCharType="end"/>
      </w:r>
      <w:bookmarkEnd w:id="69"/>
      <w:r>
        <w:rPr>
          <w:noProof/>
        </w:rPr>
        <w:t>: Replies of Member States for the Reporting Years 2013-201</w:t>
      </w:r>
      <w:bookmarkEnd w:id="70"/>
      <w:bookmarkEnd w:id="71"/>
      <w:r>
        <w:rPr>
          <w:noProof/>
        </w:rPr>
        <w:t>5</w:t>
      </w:r>
      <w:bookmarkEnd w:id="72"/>
      <w:r>
        <w:rPr>
          <w:noProof/>
        </w:rPr>
        <w:t xml:space="preserve"> </w:t>
      </w:r>
    </w:p>
    <w:tbl>
      <w:tblPr>
        <w:tblW w:w="5000" w:type="pct"/>
        <w:tblLook w:val="04A0" w:firstRow="1" w:lastRow="0" w:firstColumn="1" w:lastColumn="0" w:noHBand="0" w:noVBand="1"/>
      </w:tblPr>
      <w:tblGrid>
        <w:gridCol w:w="1465"/>
        <w:gridCol w:w="787"/>
        <w:gridCol w:w="787"/>
        <w:gridCol w:w="787"/>
        <w:gridCol w:w="761"/>
        <w:gridCol w:w="761"/>
        <w:gridCol w:w="784"/>
        <w:gridCol w:w="761"/>
        <w:gridCol w:w="852"/>
        <w:gridCol w:w="853"/>
        <w:gridCol w:w="853"/>
        <w:gridCol w:w="853"/>
        <w:gridCol w:w="761"/>
        <w:gridCol w:w="761"/>
        <w:gridCol w:w="783"/>
        <w:gridCol w:w="850"/>
      </w:tblGrid>
      <w:tr w:rsidR="00BB590B">
        <w:trPr>
          <w:trHeight w:val="1399"/>
        </w:trPr>
        <w:tc>
          <w:tcPr>
            <w:tcW w:w="554" w:type="pct"/>
            <w:tcBorders>
              <w:top w:val="single" w:sz="8" w:space="0" w:color="A6A6A6"/>
              <w:left w:val="single" w:sz="8" w:space="0" w:color="A6A6A6"/>
              <w:bottom w:val="dotted" w:sz="4" w:space="0" w:color="A6A6A6"/>
              <w:right w:val="single" w:sz="8" w:space="0" w:color="00A79D"/>
            </w:tcBorders>
            <w:shd w:val="clear" w:color="000000" w:fill="BFBFBF"/>
            <w:vAlign w:val="center"/>
            <w:hideMark/>
          </w:tcPr>
          <w:p w:rsidR="00BB590B" w:rsidRDefault="00D22AAA">
            <w:pPr>
              <w:spacing w:before="0" w:after="0"/>
              <w:jc w:val="center"/>
              <w:rPr>
                <w:rFonts w:ascii="Calibri" w:hAnsi="Calibri" w:cs="Times New Roman"/>
                <w:b/>
                <w:bCs/>
                <w:noProof/>
                <w:color w:val="000000"/>
                <w:sz w:val="22"/>
                <w:szCs w:val="22"/>
              </w:rPr>
            </w:pPr>
            <w:r>
              <w:rPr>
                <w:rFonts w:ascii="Calibri" w:hAnsi="Calibri" w:cs="Times New Roman"/>
                <w:b/>
                <w:bCs/>
                <w:noProof/>
                <w:color w:val="000000"/>
                <w:sz w:val="22"/>
                <w:szCs w:val="22"/>
              </w:rPr>
              <w:t>Member State</w:t>
            </w:r>
          </w:p>
        </w:tc>
        <w:tc>
          <w:tcPr>
            <w:tcW w:w="302" w:type="pct"/>
            <w:tcBorders>
              <w:top w:val="single" w:sz="8" w:space="0" w:color="A6A6A6"/>
              <w:left w:val="nil"/>
              <w:right w:val="single" w:sz="8" w:space="0" w:color="00A79D"/>
            </w:tcBorders>
            <w:shd w:val="clear" w:color="000000" w:fill="BFBFBF"/>
            <w:hideMark/>
          </w:tcPr>
          <w:p w:rsidR="00BB590B" w:rsidRDefault="00D22AAA">
            <w:pPr>
              <w:spacing w:before="0" w:after="0"/>
              <w:rPr>
                <w:rFonts w:ascii="Calibri" w:hAnsi="Calibri" w:cs="Times New Roman"/>
                <w:b/>
                <w:bCs/>
                <w:noProof/>
                <w:color w:val="000000"/>
                <w:sz w:val="20"/>
                <w:szCs w:val="22"/>
              </w:rPr>
            </w:pPr>
            <w:r>
              <w:rPr>
                <w:rFonts w:ascii="Calibri" w:hAnsi="Calibri" w:cs="Times New Roman"/>
                <w:b/>
                <w:bCs/>
                <w:noProof/>
                <w:color w:val="000000"/>
                <w:sz w:val="20"/>
                <w:szCs w:val="22"/>
              </w:rPr>
              <w:t>Qu 1</w:t>
            </w:r>
          </w:p>
          <w:p w:rsidR="00BB590B" w:rsidRDefault="00BB590B">
            <w:pPr>
              <w:spacing w:before="0" w:after="0"/>
              <w:rPr>
                <w:rFonts w:ascii="Calibri" w:hAnsi="Calibri" w:cs="Times New Roman"/>
                <w:b/>
                <w:bCs/>
                <w:noProof/>
                <w:color w:val="000000"/>
                <w:sz w:val="20"/>
                <w:szCs w:val="22"/>
              </w:rPr>
            </w:pPr>
          </w:p>
          <w:p w:rsidR="00BB590B" w:rsidRDefault="00D22AAA">
            <w:pPr>
              <w:spacing w:before="0" w:after="0"/>
              <w:rPr>
                <w:rFonts w:ascii="Calibri" w:hAnsi="Calibri" w:cs="Times New Roman"/>
                <w:b/>
                <w:bCs/>
                <w:noProof/>
                <w:color w:val="000000"/>
                <w:sz w:val="20"/>
                <w:szCs w:val="22"/>
              </w:rPr>
            </w:pPr>
            <w:r>
              <w:rPr>
                <w:rFonts w:ascii="Calibri" w:hAnsi="Calibri" w:cs="Times New Roman"/>
                <w:b/>
                <w:bCs/>
                <w:noProof/>
                <w:color w:val="000000"/>
                <w:sz w:val="20"/>
                <w:szCs w:val="22"/>
              </w:rPr>
              <w:t>Article</w:t>
            </w:r>
          </w:p>
          <w:p w:rsidR="00BB590B" w:rsidRDefault="00D22AAA">
            <w:pPr>
              <w:spacing w:before="0" w:after="0"/>
              <w:rPr>
                <w:rFonts w:ascii="Calibri" w:hAnsi="Calibri" w:cs="Times New Roman"/>
                <w:b/>
                <w:bCs/>
                <w:noProof/>
                <w:color w:val="000000"/>
                <w:sz w:val="20"/>
                <w:szCs w:val="22"/>
              </w:rPr>
            </w:pPr>
            <w:r>
              <w:rPr>
                <w:rFonts w:ascii="Calibri" w:hAnsi="Calibri" w:cs="Times New Roman"/>
                <w:b/>
                <w:bCs/>
                <w:noProof/>
                <w:color w:val="000000"/>
                <w:sz w:val="20"/>
                <w:szCs w:val="22"/>
              </w:rPr>
              <w:t>11(1) (a)</w:t>
            </w:r>
          </w:p>
          <w:p w:rsidR="00BB590B" w:rsidRDefault="00D22AAA">
            <w:pPr>
              <w:spacing w:before="0" w:after="0"/>
              <w:rPr>
                <w:rFonts w:ascii="Calibri" w:hAnsi="Calibri" w:cs="Times New Roman"/>
                <w:b/>
                <w:bCs/>
                <w:noProof/>
                <w:color w:val="000000"/>
                <w:sz w:val="20"/>
                <w:szCs w:val="22"/>
              </w:rPr>
            </w:pPr>
            <w:r>
              <w:rPr>
                <w:rFonts w:ascii="Calibri" w:hAnsi="Calibri" w:cs="Times New Roman"/>
                <w:noProof/>
                <w:color w:val="000000"/>
                <w:sz w:val="20"/>
                <w:szCs w:val="22"/>
              </w:rPr>
              <w:t> </w:t>
            </w:r>
          </w:p>
        </w:tc>
        <w:tc>
          <w:tcPr>
            <w:tcW w:w="302" w:type="pct"/>
            <w:tcBorders>
              <w:top w:val="single" w:sz="8" w:space="0" w:color="A6A6A6"/>
              <w:left w:val="nil"/>
              <w:right w:val="single" w:sz="8" w:space="0" w:color="00A79D"/>
            </w:tcBorders>
            <w:shd w:val="clear" w:color="000000" w:fill="BFBFBF"/>
            <w:hideMark/>
          </w:tcPr>
          <w:p w:rsidR="00BB590B" w:rsidRDefault="00D22AAA">
            <w:pPr>
              <w:spacing w:before="0" w:after="0"/>
              <w:rPr>
                <w:rFonts w:ascii="Calibri" w:hAnsi="Calibri" w:cs="Times New Roman"/>
                <w:b/>
                <w:bCs/>
                <w:noProof/>
                <w:color w:val="000000"/>
                <w:sz w:val="20"/>
                <w:szCs w:val="22"/>
              </w:rPr>
            </w:pPr>
            <w:r>
              <w:rPr>
                <w:rFonts w:ascii="Calibri" w:hAnsi="Calibri" w:cs="Times New Roman"/>
                <w:b/>
                <w:bCs/>
                <w:noProof/>
                <w:color w:val="000000"/>
                <w:sz w:val="20"/>
                <w:szCs w:val="22"/>
              </w:rPr>
              <w:t>Qu 2</w:t>
            </w:r>
          </w:p>
          <w:p w:rsidR="00BB590B" w:rsidRDefault="00BB590B">
            <w:pPr>
              <w:spacing w:before="0" w:after="0"/>
              <w:rPr>
                <w:rFonts w:ascii="Calibri" w:hAnsi="Calibri" w:cs="Times New Roman"/>
                <w:b/>
                <w:bCs/>
                <w:noProof/>
                <w:color w:val="000000"/>
                <w:sz w:val="20"/>
                <w:szCs w:val="22"/>
              </w:rPr>
            </w:pPr>
          </w:p>
          <w:p w:rsidR="00BB590B" w:rsidRDefault="00D22AAA">
            <w:pPr>
              <w:spacing w:before="0" w:after="0"/>
              <w:rPr>
                <w:rFonts w:ascii="Calibri" w:hAnsi="Calibri" w:cs="Times New Roman"/>
                <w:b/>
                <w:bCs/>
                <w:noProof/>
                <w:color w:val="000000"/>
                <w:sz w:val="20"/>
                <w:szCs w:val="22"/>
              </w:rPr>
            </w:pPr>
            <w:r>
              <w:rPr>
                <w:rFonts w:ascii="Calibri" w:hAnsi="Calibri" w:cs="Times New Roman"/>
                <w:b/>
                <w:bCs/>
                <w:noProof/>
                <w:color w:val="000000"/>
                <w:sz w:val="20"/>
                <w:szCs w:val="22"/>
              </w:rPr>
              <w:t>Article</w:t>
            </w:r>
          </w:p>
          <w:p w:rsidR="00BB590B" w:rsidRDefault="00D22AAA">
            <w:pPr>
              <w:spacing w:before="0" w:after="0"/>
              <w:rPr>
                <w:rFonts w:ascii="Calibri" w:hAnsi="Calibri" w:cs="Times New Roman"/>
                <w:b/>
                <w:bCs/>
                <w:noProof/>
                <w:color w:val="000000"/>
                <w:sz w:val="20"/>
                <w:szCs w:val="22"/>
              </w:rPr>
            </w:pPr>
            <w:r>
              <w:rPr>
                <w:rFonts w:ascii="Calibri" w:hAnsi="Calibri" w:cs="Times New Roman"/>
                <w:b/>
                <w:bCs/>
                <w:noProof/>
                <w:color w:val="000000"/>
                <w:sz w:val="20"/>
                <w:szCs w:val="22"/>
              </w:rPr>
              <w:t>11(1) (a)</w:t>
            </w:r>
          </w:p>
          <w:p w:rsidR="00BB590B" w:rsidRDefault="00D22AAA">
            <w:pPr>
              <w:spacing w:before="0" w:after="0"/>
              <w:rPr>
                <w:rFonts w:ascii="Calibri" w:hAnsi="Calibri" w:cs="Times New Roman"/>
                <w:b/>
                <w:bCs/>
                <w:noProof/>
                <w:color w:val="000000"/>
                <w:sz w:val="20"/>
                <w:szCs w:val="22"/>
              </w:rPr>
            </w:pPr>
            <w:r>
              <w:rPr>
                <w:rFonts w:ascii="Calibri" w:hAnsi="Calibri" w:cs="Times New Roman"/>
                <w:noProof/>
                <w:color w:val="000000"/>
                <w:sz w:val="20"/>
                <w:szCs w:val="22"/>
              </w:rPr>
              <w:t> </w:t>
            </w:r>
          </w:p>
        </w:tc>
        <w:tc>
          <w:tcPr>
            <w:tcW w:w="302" w:type="pct"/>
            <w:tcBorders>
              <w:top w:val="single" w:sz="8" w:space="0" w:color="A6A6A6"/>
              <w:left w:val="nil"/>
              <w:right w:val="single" w:sz="8" w:space="0" w:color="00A79D"/>
            </w:tcBorders>
            <w:shd w:val="clear" w:color="000000" w:fill="BFBFBF"/>
            <w:hideMark/>
          </w:tcPr>
          <w:p w:rsidR="00BB590B" w:rsidRDefault="00D22AAA">
            <w:pPr>
              <w:spacing w:before="0" w:after="0"/>
              <w:rPr>
                <w:rFonts w:ascii="Calibri" w:hAnsi="Calibri" w:cs="Times New Roman"/>
                <w:b/>
                <w:bCs/>
                <w:noProof/>
                <w:color w:val="000000"/>
                <w:sz w:val="20"/>
                <w:szCs w:val="22"/>
              </w:rPr>
            </w:pPr>
            <w:r>
              <w:rPr>
                <w:rFonts w:ascii="Calibri" w:hAnsi="Calibri" w:cs="Times New Roman"/>
                <w:b/>
                <w:bCs/>
                <w:noProof/>
                <w:color w:val="000000"/>
                <w:sz w:val="20"/>
                <w:szCs w:val="22"/>
              </w:rPr>
              <w:t>Qu 3</w:t>
            </w:r>
          </w:p>
          <w:p w:rsidR="00BB590B" w:rsidRDefault="00BB590B">
            <w:pPr>
              <w:spacing w:before="0" w:after="0"/>
              <w:rPr>
                <w:rFonts w:ascii="Calibri" w:hAnsi="Calibri" w:cs="Times New Roman"/>
                <w:b/>
                <w:bCs/>
                <w:noProof/>
                <w:color w:val="000000"/>
                <w:sz w:val="20"/>
                <w:szCs w:val="22"/>
              </w:rPr>
            </w:pPr>
          </w:p>
          <w:p w:rsidR="00BB590B" w:rsidRDefault="00D22AAA">
            <w:pPr>
              <w:spacing w:before="0" w:after="0"/>
              <w:rPr>
                <w:rFonts w:ascii="Calibri" w:hAnsi="Calibri" w:cs="Times New Roman"/>
                <w:b/>
                <w:bCs/>
                <w:noProof/>
                <w:color w:val="000000"/>
                <w:sz w:val="20"/>
                <w:szCs w:val="22"/>
              </w:rPr>
            </w:pPr>
            <w:r>
              <w:rPr>
                <w:rFonts w:ascii="Calibri" w:hAnsi="Calibri" w:cs="Times New Roman"/>
                <w:b/>
                <w:bCs/>
                <w:noProof/>
                <w:color w:val="000000"/>
                <w:sz w:val="20"/>
                <w:szCs w:val="22"/>
              </w:rPr>
              <w:t>Article</w:t>
            </w:r>
          </w:p>
          <w:p w:rsidR="00BB590B" w:rsidRDefault="00D22AAA">
            <w:pPr>
              <w:spacing w:before="0" w:after="0"/>
              <w:rPr>
                <w:rFonts w:ascii="Calibri" w:hAnsi="Calibri" w:cs="Times New Roman"/>
                <w:b/>
                <w:bCs/>
                <w:noProof/>
                <w:color w:val="000000"/>
                <w:sz w:val="20"/>
                <w:szCs w:val="22"/>
              </w:rPr>
            </w:pPr>
            <w:r>
              <w:rPr>
                <w:rFonts w:ascii="Calibri" w:hAnsi="Calibri" w:cs="Times New Roman"/>
                <w:b/>
                <w:bCs/>
                <w:noProof/>
                <w:color w:val="000000"/>
                <w:sz w:val="20"/>
                <w:szCs w:val="22"/>
              </w:rPr>
              <w:t>11(1) (e)</w:t>
            </w:r>
          </w:p>
          <w:p w:rsidR="00BB590B" w:rsidRDefault="00D22AAA">
            <w:pPr>
              <w:spacing w:before="0" w:after="0"/>
              <w:rPr>
                <w:rFonts w:ascii="Calibri" w:hAnsi="Calibri" w:cs="Times New Roman"/>
                <w:b/>
                <w:bCs/>
                <w:noProof/>
                <w:color w:val="000000"/>
                <w:sz w:val="20"/>
                <w:szCs w:val="22"/>
              </w:rPr>
            </w:pPr>
            <w:r>
              <w:rPr>
                <w:rFonts w:ascii="Calibri" w:hAnsi="Calibri" w:cs="Times New Roman"/>
                <w:noProof/>
                <w:color w:val="000000"/>
                <w:sz w:val="20"/>
                <w:szCs w:val="22"/>
              </w:rPr>
              <w:t> </w:t>
            </w:r>
          </w:p>
        </w:tc>
        <w:tc>
          <w:tcPr>
            <w:tcW w:w="262" w:type="pct"/>
            <w:tcBorders>
              <w:top w:val="single" w:sz="8" w:space="0" w:color="A6A6A6"/>
              <w:left w:val="nil"/>
              <w:right w:val="single" w:sz="8" w:space="0" w:color="00A79D"/>
            </w:tcBorders>
            <w:shd w:val="clear" w:color="000000" w:fill="BFBFBF"/>
            <w:hideMark/>
          </w:tcPr>
          <w:p w:rsidR="00BB590B" w:rsidRDefault="00D22AAA">
            <w:pPr>
              <w:spacing w:before="0" w:after="0"/>
              <w:rPr>
                <w:rFonts w:ascii="Calibri" w:hAnsi="Calibri" w:cs="Times New Roman"/>
                <w:b/>
                <w:bCs/>
                <w:noProof/>
                <w:color w:val="000000"/>
                <w:sz w:val="20"/>
                <w:szCs w:val="22"/>
              </w:rPr>
            </w:pPr>
            <w:r>
              <w:rPr>
                <w:rFonts w:ascii="Calibri" w:hAnsi="Calibri" w:cs="Times New Roman"/>
                <w:b/>
                <w:bCs/>
                <w:noProof/>
                <w:color w:val="000000"/>
                <w:sz w:val="20"/>
                <w:szCs w:val="22"/>
              </w:rPr>
              <w:t xml:space="preserve"> Qu 4</w:t>
            </w:r>
          </w:p>
          <w:p w:rsidR="00BB590B" w:rsidRDefault="00BB590B">
            <w:pPr>
              <w:spacing w:before="0" w:after="0"/>
              <w:rPr>
                <w:rFonts w:ascii="Calibri" w:hAnsi="Calibri" w:cs="Times New Roman"/>
                <w:b/>
                <w:bCs/>
                <w:noProof/>
                <w:color w:val="000000"/>
                <w:sz w:val="20"/>
                <w:szCs w:val="22"/>
              </w:rPr>
            </w:pPr>
          </w:p>
          <w:p w:rsidR="00BB590B" w:rsidRDefault="00D22AAA">
            <w:pPr>
              <w:spacing w:before="0" w:after="0"/>
              <w:rPr>
                <w:rFonts w:ascii="Calibri" w:hAnsi="Calibri" w:cs="Times New Roman"/>
                <w:b/>
                <w:bCs/>
                <w:noProof/>
                <w:color w:val="000000"/>
                <w:sz w:val="20"/>
                <w:szCs w:val="22"/>
              </w:rPr>
            </w:pPr>
            <w:r>
              <w:rPr>
                <w:rFonts w:ascii="Calibri" w:hAnsi="Calibri" w:cs="Times New Roman"/>
                <w:b/>
                <w:bCs/>
                <w:noProof/>
                <w:color w:val="000000"/>
                <w:sz w:val="20"/>
                <w:szCs w:val="22"/>
              </w:rPr>
              <w:t>Article</w:t>
            </w:r>
          </w:p>
          <w:p w:rsidR="00BB590B" w:rsidRDefault="00D22AAA">
            <w:pPr>
              <w:spacing w:before="0" w:after="0"/>
              <w:rPr>
                <w:rFonts w:ascii="Calibri" w:hAnsi="Calibri" w:cs="Times New Roman"/>
                <w:b/>
                <w:bCs/>
                <w:noProof/>
                <w:color w:val="000000"/>
                <w:sz w:val="20"/>
                <w:szCs w:val="22"/>
              </w:rPr>
            </w:pPr>
            <w:r>
              <w:rPr>
                <w:rFonts w:ascii="Calibri" w:hAnsi="Calibri" w:cs="Times New Roman"/>
                <w:b/>
                <w:bCs/>
                <w:noProof/>
                <w:color w:val="000000"/>
                <w:sz w:val="20"/>
                <w:szCs w:val="22"/>
              </w:rPr>
              <w:t>11(3)</w:t>
            </w:r>
          </w:p>
          <w:p w:rsidR="00BB590B" w:rsidRDefault="00D22AAA">
            <w:pPr>
              <w:spacing w:before="0" w:after="0"/>
              <w:rPr>
                <w:rFonts w:ascii="Calibri" w:hAnsi="Calibri" w:cs="Times New Roman"/>
                <w:b/>
                <w:bCs/>
                <w:noProof/>
                <w:color w:val="000000"/>
                <w:sz w:val="20"/>
                <w:szCs w:val="22"/>
              </w:rPr>
            </w:pPr>
            <w:r>
              <w:rPr>
                <w:rFonts w:ascii="Calibri" w:hAnsi="Calibri" w:cs="Times New Roman"/>
                <w:noProof/>
                <w:color w:val="000000"/>
                <w:sz w:val="20"/>
                <w:szCs w:val="22"/>
              </w:rPr>
              <w:t> </w:t>
            </w:r>
          </w:p>
        </w:tc>
        <w:tc>
          <w:tcPr>
            <w:tcW w:w="262" w:type="pct"/>
            <w:tcBorders>
              <w:top w:val="single" w:sz="8" w:space="0" w:color="A6A6A6"/>
              <w:left w:val="nil"/>
              <w:right w:val="single" w:sz="8" w:space="0" w:color="00A79D"/>
            </w:tcBorders>
            <w:shd w:val="clear" w:color="000000" w:fill="BFBFBF"/>
            <w:hideMark/>
          </w:tcPr>
          <w:p w:rsidR="00BB590B" w:rsidRDefault="00D22AAA">
            <w:pPr>
              <w:spacing w:before="0" w:after="0"/>
              <w:rPr>
                <w:rFonts w:ascii="Calibri" w:hAnsi="Calibri" w:cs="Times New Roman"/>
                <w:b/>
                <w:bCs/>
                <w:noProof/>
                <w:color w:val="000000"/>
                <w:sz w:val="20"/>
                <w:szCs w:val="22"/>
              </w:rPr>
            </w:pPr>
            <w:r>
              <w:rPr>
                <w:rFonts w:ascii="Calibri" w:hAnsi="Calibri" w:cs="Times New Roman"/>
                <w:b/>
                <w:bCs/>
                <w:noProof/>
                <w:color w:val="000000"/>
                <w:sz w:val="20"/>
                <w:szCs w:val="22"/>
              </w:rPr>
              <w:t>Qu 5</w:t>
            </w:r>
          </w:p>
          <w:p w:rsidR="00BB590B" w:rsidRDefault="00BB590B">
            <w:pPr>
              <w:spacing w:before="0" w:after="0"/>
              <w:rPr>
                <w:rFonts w:ascii="Calibri" w:hAnsi="Calibri" w:cs="Times New Roman"/>
                <w:b/>
                <w:bCs/>
                <w:noProof/>
                <w:color w:val="000000"/>
                <w:sz w:val="20"/>
                <w:szCs w:val="22"/>
              </w:rPr>
            </w:pPr>
          </w:p>
          <w:p w:rsidR="00BB590B" w:rsidRDefault="00D22AAA">
            <w:pPr>
              <w:spacing w:before="0" w:after="0"/>
              <w:rPr>
                <w:rFonts w:ascii="Calibri" w:hAnsi="Calibri" w:cs="Times New Roman"/>
                <w:b/>
                <w:bCs/>
                <w:noProof/>
                <w:color w:val="000000"/>
                <w:sz w:val="20"/>
                <w:szCs w:val="22"/>
              </w:rPr>
            </w:pPr>
            <w:r>
              <w:rPr>
                <w:rFonts w:ascii="Calibri" w:hAnsi="Calibri" w:cs="Times New Roman"/>
                <w:b/>
                <w:bCs/>
                <w:noProof/>
                <w:color w:val="000000"/>
                <w:sz w:val="20"/>
                <w:szCs w:val="22"/>
              </w:rPr>
              <w:t>Article</w:t>
            </w:r>
          </w:p>
          <w:p w:rsidR="00BB590B" w:rsidRDefault="00D22AAA">
            <w:pPr>
              <w:spacing w:before="0" w:after="0"/>
              <w:rPr>
                <w:rFonts w:ascii="Calibri" w:hAnsi="Calibri" w:cs="Times New Roman"/>
                <w:b/>
                <w:bCs/>
                <w:noProof/>
                <w:color w:val="000000"/>
                <w:sz w:val="20"/>
                <w:szCs w:val="22"/>
              </w:rPr>
            </w:pPr>
            <w:r>
              <w:rPr>
                <w:rFonts w:ascii="Calibri" w:hAnsi="Calibri" w:cs="Times New Roman"/>
                <w:b/>
                <w:bCs/>
                <w:noProof/>
                <w:color w:val="000000"/>
                <w:sz w:val="20"/>
                <w:szCs w:val="22"/>
              </w:rPr>
              <w:t>11(3)</w:t>
            </w:r>
          </w:p>
          <w:p w:rsidR="00BB590B" w:rsidRDefault="00D22AAA">
            <w:pPr>
              <w:spacing w:before="0" w:after="0"/>
              <w:rPr>
                <w:rFonts w:ascii="Calibri" w:hAnsi="Calibri" w:cs="Times New Roman"/>
                <w:b/>
                <w:bCs/>
                <w:noProof/>
                <w:color w:val="000000"/>
                <w:sz w:val="20"/>
                <w:szCs w:val="22"/>
              </w:rPr>
            </w:pPr>
            <w:r>
              <w:rPr>
                <w:rFonts w:ascii="Calibri" w:hAnsi="Calibri" w:cs="Times New Roman"/>
                <w:noProof/>
                <w:color w:val="000000"/>
                <w:sz w:val="20"/>
                <w:szCs w:val="22"/>
              </w:rPr>
              <w:t> </w:t>
            </w:r>
          </w:p>
        </w:tc>
        <w:tc>
          <w:tcPr>
            <w:tcW w:w="301" w:type="pct"/>
            <w:tcBorders>
              <w:top w:val="single" w:sz="8" w:space="0" w:color="A6A6A6"/>
              <w:left w:val="nil"/>
              <w:right w:val="single" w:sz="8" w:space="0" w:color="00A79D"/>
            </w:tcBorders>
            <w:shd w:val="clear" w:color="000000" w:fill="BFBFBF"/>
            <w:hideMark/>
          </w:tcPr>
          <w:p w:rsidR="00BB590B" w:rsidRDefault="00D22AAA">
            <w:pPr>
              <w:spacing w:before="0" w:after="0"/>
              <w:rPr>
                <w:rFonts w:ascii="Calibri" w:hAnsi="Calibri" w:cs="Times New Roman"/>
                <w:b/>
                <w:bCs/>
                <w:noProof/>
                <w:color w:val="000000"/>
                <w:sz w:val="20"/>
                <w:szCs w:val="22"/>
              </w:rPr>
            </w:pPr>
            <w:r>
              <w:rPr>
                <w:rFonts w:ascii="Calibri" w:hAnsi="Calibri" w:cs="Times New Roman"/>
                <w:b/>
                <w:bCs/>
                <w:noProof/>
                <w:color w:val="000000"/>
                <w:sz w:val="20"/>
                <w:szCs w:val="22"/>
              </w:rPr>
              <w:t>Qu 6</w:t>
            </w:r>
          </w:p>
          <w:p w:rsidR="00BB590B" w:rsidRDefault="00BB590B">
            <w:pPr>
              <w:spacing w:before="0" w:after="0"/>
              <w:rPr>
                <w:rFonts w:ascii="Calibri" w:hAnsi="Calibri" w:cs="Times New Roman"/>
                <w:b/>
                <w:bCs/>
                <w:noProof/>
                <w:color w:val="000000"/>
                <w:sz w:val="20"/>
                <w:szCs w:val="22"/>
              </w:rPr>
            </w:pPr>
          </w:p>
          <w:p w:rsidR="00BB590B" w:rsidRDefault="00D22AAA">
            <w:pPr>
              <w:spacing w:before="0" w:after="0"/>
              <w:rPr>
                <w:rFonts w:ascii="Calibri" w:hAnsi="Calibri" w:cs="Times New Roman"/>
                <w:b/>
                <w:bCs/>
                <w:noProof/>
                <w:color w:val="000000"/>
                <w:sz w:val="20"/>
                <w:szCs w:val="22"/>
              </w:rPr>
            </w:pPr>
            <w:r>
              <w:rPr>
                <w:rFonts w:ascii="Calibri" w:hAnsi="Calibri" w:cs="Times New Roman"/>
                <w:b/>
                <w:bCs/>
                <w:noProof/>
                <w:color w:val="000000"/>
                <w:sz w:val="20"/>
                <w:szCs w:val="22"/>
              </w:rPr>
              <w:t>Article</w:t>
            </w:r>
          </w:p>
          <w:p w:rsidR="00BB590B" w:rsidRDefault="00D22AAA">
            <w:pPr>
              <w:spacing w:before="0" w:after="0"/>
              <w:rPr>
                <w:rFonts w:ascii="Calibri" w:hAnsi="Calibri" w:cs="Times New Roman"/>
                <w:b/>
                <w:bCs/>
                <w:noProof/>
                <w:color w:val="000000"/>
                <w:sz w:val="20"/>
                <w:szCs w:val="22"/>
              </w:rPr>
            </w:pPr>
            <w:r>
              <w:rPr>
                <w:rFonts w:ascii="Calibri" w:hAnsi="Calibri" w:cs="Times New Roman"/>
                <w:b/>
                <w:bCs/>
                <w:noProof/>
                <w:color w:val="000000"/>
                <w:sz w:val="20"/>
                <w:szCs w:val="22"/>
              </w:rPr>
              <w:t>11(1) (g)</w:t>
            </w:r>
          </w:p>
          <w:p w:rsidR="00BB590B" w:rsidRDefault="00D22AAA">
            <w:pPr>
              <w:spacing w:before="0" w:after="0"/>
              <w:rPr>
                <w:rFonts w:ascii="Calibri" w:hAnsi="Calibri" w:cs="Times New Roman"/>
                <w:b/>
                <w:bCs/>
                <w:noProof/>
                <w:color w:val="000000"/>
                <w:sz w:val="20"/>
                <w:szCs w:val="22"/>
              </w:rPr>
            </w:pPr>
            <w:r>
              <w:rPr>
                <w:rFonts w:ascii="Calibri" w:hAnsi="Calibri" w:cs="Times New Roman"/>
                <w:noProof/>
                <w:color w:val="000000"/>
                <w:sz w:val="20"/>
                <w:szCs w:val="22"/>
              </w:rPr>
              <w:t> </w:t>
            </w:r>
          </w:p>
        </w:tc>
        <w:tc>
          <w:tcPr>
            <w:tcW w:w="262" w:type="pct"/>
            <w:tcBorders>
              <w:top w:val="single" w:sz="8" w:space="0" w:color="A6A6A6"/>
              <w:left w:val="nil"/>
              <w:right w:val="single" w:sz="8" w:space="0" w:color="00A79D"/>
            </w:tcBorders>
            <w:shd w:val="clear" w:color="000000" w:fill="BFBFBF"/>
            <w:hideMark/>
          </w:tcPr>
          <w:p w:rsidR="00BB590B" w:rsidRDefault="00D22AAA">
            <w:pPr>
              <w:spacing w:before="0" w:after="0"/>
              <w:rPr>
                <w:rFonts w:ascii="Calibri" w:hAnsi="Calibri" w:cs="Times New Roman"/>
                <w:b/>
                <w:bCs/>
                <w:noProof/>
                <w:color w:val="000000"/>
                <w:sz w:val="20"/>
                <w:szCs w:val="22"/>
              </w:rPr>
            </w:pPr>
            <w:r>
              <w:rPr>
                <w:rFonts w:ascii="Calibri" w:hAnsi="Calibri" w:cs="Times New Roman"/>
                <w:b/>
                <w:bCs/>
                <w:noProof/>
                <w:color w:val="000000"/>
                <w:sz w:val="20"/>
                <w:szCs w:val="22"/>
              </w:rPr>
              <w:t>Qu 7</w:t>
            </w:r>
          </w:p>
          <w:p w:rsidR="00BB590B" w:rsidRDefault="00BB590B">
            <w:pPr>
              <w:spacing w:before="0" w:after="0"/>
              <w:rPr>
                <w:rFonts w:ascii="Calibri" w:hAnsi="Calibri" w:cs="Times New Roman"/>
                <w:b/>
                <w:bCs/>
                <w:noProof/>
                <w:color w:val="000000"/>
                <w:sz w:val="20"/>
                <w:szCs w:val="22"/>
              </w:rPr>
            </w:pPr>
          </w:p>
          <w:p w:rsidR="00BB590B" w:rsidRDefault="00D22AAA">
            <w:pPr>
              <w:spacing w:before="0" w:after="0"/>
              <w:rPr>
                <w:rFonts w:ascii="Calibri" w:hAnsi="Calibri" w:cs="Times New Roman"/>
                <w:b/>
                <w:bCs/>
                <w:noProof/>
                <w:color w:val="000000"/>
                <w:sz w:val="20"/>
                <w:szCs w:val="22"/>
              </w:rPr>
            </w:pPr>
            <w:r>
              <w:rPr>
                <w:rFonts w:ascii="Calibri" w:hAnsi="Calibri" w:cs="Times New Roman"/>
                <w:b/>
                <w:bCs/>
                <w:noProof/>
                <w:color w:val="000000"/>
                <w:sz w:val="20"/>
                <w:szCs w:val="22"/>
              </w:rPr>
              <w:t>Article</w:t>
            </w:r>
          </w:p>
          <w:p w:rsidR="00BB590B" w:rsidRDefault="00D22AAA">
            <w:pPr>
              <w:spacing w:before="0" w:after="0"/>
              <w:rPr>
                <w:rFonts w:ascii="Calibri" w:hAnsi="Calibri" w:cs="Times New Roman"/>
                <w:b/>
                <w:bCs/>
                <w:noProof/>
                <w:color w:val="000000"/>
                <w:sz w:val="20"/>
                <w:szCs w:val="22"/>
              </w:rPr>
            </w:pPr>
            <w:r>
              <w:rPr>
                <w:rFonts w:ascii="Calibri" w:hAnsi="Calibri" w:cs="Times New Roman"/>
                <w:b/>
                <w:bCs/>
                <w:noProof/>
                <w:color w:val="000000"/>
                <w:sz w:val="20"/>
                <w:szCs w:val="22"/>
              </w:rPr>
              <w:t>12(5)</w:t>
            </w:r>
          </w:p>
          <w:p w:rsidR="00BB590B" w:rsidRDefault="00D22AAA">
            <w:pPr>
              <w:spacing w:before="0" w:after="0"/>
              <w:rPr>
                <w:rFonts w:ascii="Calibri" w:hAnsi="Calibri" w:cs="Times New Roman"/>
                <w:b/>
                <w:bCs/>
                <w:noProof/>
                <w:color w:val="000000"/>
                <w:sz w:val="20"/>
                <w:szCs w:val="22"/>
              </w:rPr>
            </w:pPr>
            <w:r>
              <w:rPr>
                <w:rFonts w:ascii="Calibri" w:hAnsi="Calibri" w:cs="Times New Roman"/>
                <w:noProof/>
                <w:color w:val="000000"/>
                <w:sz w:val="20"/>
                <w:szCs w:val="22"/>
              </w:rPr>
              <w:t> </w:t>
            </w:r>
          </w:p>
        </w:tc>
        <w:tc>
          <w:tcPr>
            <w:tcW w:w="326" w:type="pct"/>
            <w:tcBorders>
              <w:top w:val="single" w:sz="8" w:space="0" w:color="A6A6A6"/>
              <w:left w:val="nil"/>
              <w:right w:val="single" w:sz="8" w:space="0" w:color="00A79D"/>
            </w:tcBorders>
            <w:shd w:val="clear" w:color="000000" w:fill="BFBFBF"/>
            <w:hideMark/>
          </w:tcPr>
          <w:p w:rsidR="00BB590B" w:rsidRDefault="00D22AAA">
            <w:pPr>
              <w:spacing w:before="0" w:after="0"/>
              <w:rPr>
                <w:rFonts w:ascii="Calibri" w:hAnsi="Calibri" w:cs="Times New Roman"/>
                <w:b/>
                <w:bCs/>
                <w:noProof/>
                <w:color w:val="000000"/>
                <w:sz w:val="20"/>
                <w:szCs w:val="22"/>
              </w:rPr>
            </w:pPr>
            <w:r>
              <w:rPr>
                <w:rFonts w:ascii="Calibri" w:hAnsi="Calibri" w:cs="Times New Roman"/>
                <w:b/>
                <w:bCs/>
                <w:noProof/>
                <w:color w:val="000000"/>
                <w:sz w:val="20"/>
                <w:szCs w:val="22"/>
              </w:rPr>
              <w:t>Qu 8</w:t>
            </w:r>
          </w:p>
          <w:p w:rsidR="00BB590B" w:rsidRDefault="00BB590B">
            <w:pPr>
              <w:spacing w:before="0" w:after="0"/>
              <w:rPr>
                <w:rFonts w:ascii="Calibri" w:hAnsi="Calibri" w:cs="Times New Roman"/>
                <w:b/>
                <w:bCs/>
                <w:noProof/>
                <w:color w:val="000000"/>
                <w:sz w:val="20"/>
                <w:szCs w:val="22"/>
              </w:rPr>
            </w:pPr>
          </w:p>
          <w:p w:rsidR="00BB590B" w:rsidRDefault="00D22AAA">
            <w:pPr>
              <w:spacing w:before="0" w:after="0"/>
              <w:rPr>
                <w:rFonts w:ascii="Calibri" w:hAnsi="Calibri" w:cs="Times New Roman"/>
                <w:b/>
                <w:bCs/>
                <w:noProof/>
                <w:color w:val="000000"/>
                <w:sz w:val="20"/>
                <w:szCs w:val="22"/>
              </w:rPr>
            </w:pPr>
            <w:r>
              <w:rPr>
                <w:rFonts w:ascii="Calibri" w:hAnsi="Calibri" w:cs="Times New Roman"/>
                <w:b/>
                <w:bCs/>
                <w:noProof/>
                <w:color w:val="000000"/>
                <w:sz w:val="20"/>
                <w:szCs w:val="22"/>
              </w:rPr>
              <w:t>Article 14</w:t>
            </w:r>
          </w:p>
          <w:p w:rsidR="00BB590B" w:rsidRDefault="00D22AAA">
            <w:pPr>
              <w:spacing w:before="0" w:after="0"/>
              <w:rPr>
                <w:rFonts w:ascii="Calibri" w:hAnsi="Calibri" w:cs="Times New Roman"/>
                <w:noProof/>
                <w:color w:val="000000"/>
                <w:sz w:val="20"/>
                <w:szCs w:val="22"/>
              </w:rPr>
            </w:pPr>
            <w:r>
              <w:rPr>
                <w:rFonts w:ascii="Calibri" w:hAnsi="Calibri" w:cs="Times New Roman"/>
                <w:noProof/>
                <w:color w:val="000000"/>
                <w:sz w:val="20"/>
                <w:szCs w:val="22"/>
              </w:rPr>
              <w:t> </w:t>
            </w:r>
          </w:p>
          <w:p w:rsidR="00BB590B" w:rsidRDefault="00D22AAA">
            <w:pPr>
              <w:spacing w:before="0" w:after="0"/>
              <w:rPr>
                <w:rFonts w:ascii="Calibri" w:hAnsi="Calibri" w:cs="Times New Roman"/>
                <w:b/>
                <w:bCs/>
                <w:noProof/>
                <w:color w:val="000000"/>
                <w:sz w:val="20"/>
                <w:szCs w:val="22"/>
              </w:rPr>
            </w:pPr>
            <w:r>
              <w:rPr>
                <w:rFonts w:ascii="Calibri" w:hAnsi="Calibri" w:cs="Times New Roman"/>
                <w:noProof/>
                <w:color w:val="000000"/>
                <w:sz w:val="20"/>
                <w:szCs w:val="22"/>
              </w:rPr>
              <w:t> </w:t>
            </w:r>
          </w:p>
        </w:tc>
        <w:tc>
          <w:tcPr>
            <w:tcW w:w="326" w:type="pct"/>
            <w:tcBorders>
              <w:top w:val="single" w:sz="8" w:space="0" w:color="A6A6A6"/>
              <w:left w:val="nil"/>
              <w:right w:val="single" w:sz="8" w:space="0" w:color="00A79D"/>
            </w:tcBorders>
            <w:shd w:val="clear" w:color="000000" w:fill="BFBFBF"/>
            <w:hideMark/>
          </w:tcPr>
          <w:p w:rsidR="00BB590B" w:rsidRDefault="00D22AAA">
            <w:pPr>
              <w:spacing w:before="0" w:after="0"/>
              <w:rPr>
                <w:rFonts w:ascii="Calibri" w:hAnsi="Calibri" w:cs="Times New Roman"/>
                <w:b/>
                <w:bCs/>
                <w:noProof/>
                <w:color w:val="000000"/>
                <w:sz w:val="20"/>
                <w:szCs w:val="22"/>
              </w:rPr>
            </w:pPr>
            <w:r>
              <w:rPr>
                <w:rFonts w:ascii="Calibri" w:hAnsi="Calibri" w:cs="Times New Roman"/>
                <w:b/>
                <w:bCs/>
                <w:noProof/>
                <w:color w:val="000000"/>
                <w:sz w:val="20"/>
                <w:szCs w:val="22"/>
              </w:rPr>
              <w:t>Qu 9</w:t>
            </w:r>
          </w:p>
          <w:p w:rsidR="00BB590B" w:rsidRDefault="00BB590B">
            <w:pPr>
              <w:spacing w:before="0" w:after="0"/>
              <w:rPr>
                <w:rFonts w:ascii="Calibri" w:hAnsi="Calibri" w:cs="Times New Roman"/>
                <w:b/>
                <w:bCs/>
                <w:noProof/>
                <w:color w:val="000000"/>
                <w:sz w:val="20"/>
                <w:szCs w:val="22"/>
              </w:rPr>
            </w:pPr>
          </w:p>
          <w:p w:rsidR="00BB590B" w:rsidRDefault="00D22AAA">
            <w:pPr>
              <w:spacing w:before="0" w:after="0"/>
              <w:rPr>
                <w:rFonts w:ascii="Calibri" w:hAnsi="Calibri" w:cs="Times New Roman"/>
                <w:b/>
                <w:bCs/>
                <w:noProof/>
                <w:color w:val="000000"/>
                <w:sz w:val="20"/>
                <w:szCs w:val="22"/>
              </w:rPr>
            </w:pPr>
            <w:r>
              <w:rPr>
                <w:rFonts w:ascii="Calibri" w:hAnsi="Calibri" w:cs="Times New Roman"/>
                <w:b/>
                <w:bCs/>
                <w:noProof/>
                <w:color w:val="000000"/>
                <w:sz w:val="20"/>
                <w:szCs w:val="22"/>
              </w:rPr>
              <w:t>Article 33</w:t>
            </w:r>
          </w:p>
          <w:p w:rsidR="00BB590B" w:rsidRDefault="00D22AAA">
            <w:pPr>
              <w:spacing w:before="0" w:after="0"/>
              <w:rPr>
                <w:rFonts w:ascii="Calibri" w:hAnsi="Calibri" w:cs="Times New Roman"/>
                <w:noProof/>
                <w:color w:val="000000"/>
                <w:sz w:val="20"/>
                <w:szCs w:val="22"/>
              </w:rPr>
            </w:pPr>
            <w:r>
              <w:rPr>
                <w:rFonts w:ascii="Calibri" w:hAnsi="Calibri" w:cs="Times New Roman"/>
                <w:noProof/>
                <w:color w:val="000000"/>
                <w:sz w:val="20"/>
                <w:szCs w:val="22"/>
              </w:rPr>
              <w:t> </w:t>
            </w:r>
          </w:p>
          <w:p w:rsidR="00BB590B" w:rsidRDefault="00D22AAA">
            <w:pPr>
              <w:spacing w:before="0" w:after="0"/>
              <w:rPr>
                <w:rFonts w:ascii="Calibri" w:hAnsi="Calibri" w:cs="Times New Roman"/>
                <w:b/>
                <w:bCs/>
                <w:noProof/>
                <w:color w:val="000000"/>
                <w:sz w:val="20"/>
                <w:szCs w:val="22"/>
              </w:rPr>
            </w:pPr>
            <w:r>
              <w:rPr>
                <w:rFonts w:ascii="Calibri" w:hAnsi="Calibri" w:cs="Times New Roman"/>
                <w:noProof/>
                <w:color w:val="000000"/>
                <w:sz w:val="20"/>
                <w:szCs w:val="22"/>
              </w:rPr>
              <w:t> </w:t>
            </w:r>
          </w:p>
        </w:tc>
        <w:tc>
          <w:tcPr>
            <w:tcW w:w="326" w:type="pct"/>
            <w:tcBorders>
              <w:top w:val="single" w:sz="8" w:space="0" w:color="A6A6A6"/>
              <w:left w:val="nil"/>
              <w:right w:val="single" w:sz="8" w:space="0" w:color="00A79D"/>
            </w:tcBorders>
            <w:shd w:val="clear" w:color="000000" w:fill="BFBFBF"/>
            <w:hideMark/>
          </w:tcPr>
          <w:p w:rsidR="00BB590B" w:rsidRDefault="00D22AAA">
            <w:pPr>
              <w:spacing w:before="0" w:after="0"/>
              <w:rPr>
                <w:rFonts w:ascii="Calibri" w:hAnsi="Calibri" w:cs="Times New Roman"/>
                <w:b/>
                <w:bCs/>
                <w:noProof/>
                <w:color w:val="000000"/>
                <w:sz w:val="20"/>
                <w:szCs w:val="22"/>
              </w:rPr>
            </w:pPr>
            <w:r>
              <w:rPr>
                <w:rFonts w:ascii="Calibri" w:hAnsi="Calibri" w:cs="Times New Roman"/>
                <w:b/>
                <w:bCs/>
                <w:noProof/>
                <w:color w:val="000000"/>
                <w:sz w:val="20"/>
                <w:szCs w:val="22"/>
              </w:rPr>
              <w:t>Qu 10</w:t>
            </w:r>
          </w:p>
          <w:p w:rsidR="00BB590B" w:rsidRDefault="00BB590B">
            <w:pPr>
              <w:spacing w:before="0" w:after="0"/>
              <w:rPr>
                <w:rFonts w:ascii="Calibri" w:hAnsi="Calibri" w:cs="Times New Roman"/>
                <w:b/>
                <w:bCs/>
                <w:noProof/>
                <w:color w:val="000000"/>
                <w:sz w:val="20"/>
                <w:szCs w:val="22"/>
              </w:rPr>
            </w:pPr>
          </w:p>
          <w:p w:rsidR="00BB590B" w:rsidRDefault="00D22AAA">
            <w:pPr>
              <w:spacing w:before="0" w:after="0"/>
              <w:rPr>
                <w:rFonts w:ascii="Calibri" w:hAnsi="Calibri" w:cs="Times New Roman"/>
                <w:b/>
                <w:bCs/>
                <w:noProof/>
                <w:color w:val="000000"/>
                <w:sz w:val="20"/>
                <w:szCs w:val="22"/>
              </w:rPr>
            </w:pPr>
            <w:r>
              <w:rPr>
                <w:rFonts w:ascii="Calibri" w:hAnsi="Calibri" w:cs="Times New Roman"/>
                <w:b/>
                <w:bCs/>
                <w:noProof/>
                <w:color w:val="000000"/>
                <w:sz w:val="20"/>
                <w:szCs w:val="22"/>
              </w:rPr>
              <w:t>Article 33</w:t>
            </w:r>
          </w:p>
          <w:p w:rsidR="00BB590B" w:rsidRDefault="00D22AAA">
            <w:pPr>
              <w:spacing w:before="0" w:after="0"/>
              <w:rPr>
                <w:rFonts w:ascii="Calibri" w:hAnsi="Calibri" w:cs="Times New Roman"/>
                <w:noProof/>
                <w:color w:val="000000"/>
                <w:sz w:val="20"/>
                <w:szCs w:val="22"/>
              </w:rPr>
            </w:pPr>
            <w:r>
              <w:rPr>
                <w:rFonts w:ascii="Calibri" w:hAnsi="Calibri" w:cs="Times New Roman"/>
                <w:noProof/>
                <w:color w:val="000000"/>
                <w:sz w:val="20"/>
                <w:szCs w:val="22"/>
              </w:rPr>
              <w:t> </w:t>
            </w:r>
          </w:p>
          <w:p w:rsidR="00BB590B" w:rsidRDefault="00D22AAA">
            <w:pPr>
              <w:spacing w:before="0" w:after="0"/>
              <w:rPr>
                <w:rFonts w:ascii="Calibri" w:hAnsi="Calibri" w:cs="Times New Roman"/>
                <w:b/>
                <w:bCs/>
                <w:noProof/>
                <w:color w:val="000000"/>
                <w:sz w:val="20"/>
                <w:szCs w:val="22"/>
              </w:rPr>
            </w:pPr>
            <w:r>
              <w:rPr>
                <w:rFonts w:ascii="Calibri" w:hAnsi="Calibri" w:cs="Times New Roman"/>
                <w:noProof/>
                <w:color w:val="000000"/>
                <w:sz w:val="20"/>
                <w:szCs w:val="22"/>
              </w:rPr>
              <w:t> </w:t>
            </w:r>
          </w:p>
        </w:tc>
        <w:tc>
          <w:tcPr>
            <w:tcW w:w="326" w:type="pct"/>
            <w:tcBorders>
              <w:top w:val="single" w:sz="8" w:space="0" w:color="A6A6A6"/>
              <w:left w:val="nil"/>
              <w:right w:val="single" w:sz="8" w:space="0" w:color="00A79D"/>
            </w:tcBorders>
            <w:shd w:val="clear" w:color="000000" w:fill="BFBFBF"/>
            <w:hideMark/>
          </w:tcPr>
          <w:p w:rsidR="00BB590B" w:rsidRDefault="00D22AAA">
            <w:pPr>
              <w:spacing w:before="0" w:after="0"/>
              <w:rPr>
                <w:rFonts w:ascii="Calibri" w:hAnsi="Calibri" w:cs="Times New Roman"/>
                <w:b/>
                <w:bCs/>
                <w:noProof/>
                <w:color w:val="000000"/>
                <w:sz w:val="20"/>
                <w:szCs w:val="22"/>
              </w:rPr>
            </w:pPr>
            <w:r>
              <w:rPr>
                <w:rFonts w:ascii="Calibri" w:hAnsi="Calibri" w:cs="Times New Roman"/>
                <w:b/>
                <w:bCs/>
                <w:noProof/>
                <w:color w:val="000000"/>
                <w:sz w:val="20"/>
                <w:szCs w:val="22"/>
              </w:rPr>
              <w:t>Qu 11</w:t>
            </w:r>
          </w:p>
          <w:p w:rsidR="00BB590B" w:rsidRDefault="00BB590B">
            <w:pPr>
              <w:spacing w:before="0" w:after="0"/>
              <w:rPr>
                <w:rFonts w:ascii="Calibri" w:hAnsi="Calibri" w:cs="Times New Roman"/>
                <w:b/>
                <w:bCs/>
                <w:noProof/>
                <w:color w:val="000000"/>
                <w:sz w:val="20"/>
                <w:szCs w:val="22"/>
              </w:rPr>
            </w:pPr>
          </w:p>
          <w:p w:rsidR="00BB590B" w:rsidRDefault="00D22AAA">
            <w:pPr>
              <w:spacing w:before="0" w:after="0"/>
              <w:rPr>
                <w:rFonts w:ascii="Calibri" w:hAnsi="Calibri" w:cs="Times New Roman"/>
                <w:b/>
                <w:bCs/>
                <w:noProof/>
                <w:color w:val="000000"/>
                <w:sz w:val="20"/>
                <w:szCs w:val="22"/>
              </w:rPr>
            </w:pPr>
            <w:r>
              <w:rPr>
                <w:rFonts w:ascii="Calibri" w:hAnsi="Calibri" w:cs="Times New Roman"/>
                <w:b/>
                <w:bCs/>
                <w:noProof/>
                <w:color w:val="000000"/>
                <w:sz w:val="20"/>
                <w:szCs w:val="22"/>
              </w:rPr>
              <w:t>Article 24</w:t>
            </w:r>
          </w:p>
          <w:p w:rsidR="00BB590B" w:rsidRDefault="00D22AAA">
            <w:pPr>
              <w:spacing w:before="0" w:after="0"/>
              <w:rPr>
                <w:rFonts w:ascii="Calibri" w:hAnsi="Calibri" w:cs="Times New Roman"/>
                <w:b/>
                <w:bCs/>
                <w:noProof/>
                <w:color w:val="000000"/>
                <w:sz w:val="20"/>
                <w:szCs w:val="22"/>
              </w:rPr>
            </w:pPr>
            <w:r>
              <w:rPr>
                <w:rFonts w:ascii="Calibri" w:hAnsi="Calibri" w:cs="Times New Roman"/>
                <w:b/>
                <w:bCs/>
                <w:noProof/>
                <w:color w:val="000000"/>
                <w:sz w:val="20"/>
                <w:szCs w:val="22"/>
              </w:rPr>
              <w:t>&amp;</w:t>
            </w:r>
          </w:p>
          <w:p w:rsidR="00BB590B" w:rsidRDefault="00D22AAA">
            <w:pPr>
              <w:spacing w:before="0" w:after="0"/>
              <w:rPr>
                <w:rFonts w:ascii="Calibri" w:hAnsi="Calibri" w:cs="Times New Roman"/>
                <w:b/>
                <w:bCs/>
                <w:noProof/>
                <w:color w:val="000000"/>
                <w:sz w:val="20"/>
                <w:szCs w:val="22"/>
              </w:rPr>
            </w:pPr>
            <w:r>
              <w:rPr>
                <w:rFonts w:ascii="Calibri" w:hAnsi="Calibri" w:cs="Times New Roman"/>
                <w:b/>
                <w:bCs/>
                <w:noProof/>
                <w:color w:val="000000"/>
                <w:sz w:val="20"/>
                <w:szCs w:val="22"/>
              </w:rPr>
              <w:t>50(1)</w:t>
            </w:r>
          </w:p>
        </w:tc>
        <w:tc>
          <w:tcPr>
            <w:tcW w:w="262" w:type="pct"/>
            <w:tcBorders>
              <w:top w:val="single" w:sz="8" w:space="0" w:color="A6A6A6"/>
              <w:left w:val="nil"/>
              <w:right w:val="single" w:sz="8" w:space="0" w:color="00A79D"/>
            </w:tcBorders>
            <w:shd w:val="clear" w:color="000000" w:fill="BFBFBF"/>
            <w:hideMark/>
          </w:tcPr>
          <w:p w:rsidR="00BB590B" w:rsidRDefault="00D22AAA">
            <w:pPr>
              <w:spacing w:before="0" w:after="0"/>
              <w:rPr>
                <w:rFonts w:ascii="Calibri" w:hAnsi="Calibri" w:cs="Times New Roman"/>
                <w:b/>
                <w:bCs/>
                <w:noProof/>
                <w:color w:val="000000"/>
                <w:sz w:val="20"/>
                <w:szCs w:val="22"/>
              </w:rPr>
            </w:pPr>
            <w:r>
              <w:rPr>
                <w:rFonts w:ascii="Calibri" w:hAnsi="Calibri" w:cs="Times New Roman"/>
                <w:b/>
                <w:bCs/>
                <w:noProof/>
                <w:color w:val="000000"/>
                <w:sz w:val="20"/>
                <w:szCs w:val="22"/>
              </w:rPr>
              <w:t>Qu 12</w:t>
            </w:r>
          </w:p>
          <w:p w:rsidR="00BB590B" w:rsidRDefault="00BB590B">
            <w:pPr>
              <w:spacing w:before="0" w:after="0"/>
              <w:rPr>
                <w:rFonts w:ascii="Calibri" w:hAnsi="Calibri" w:cs="Times New Roman"/>
                <w:b/>
                <w:bCs/>
                <w:noProof/>
                <w:color w:val="000000"/>
                <w:sz w:val="20"/>
                <w:szCs w:val="22"/>
              </w:rPr>
            </w:pPr>
          </w:p>
          <w:p w:rsidR="00BB590B" w:rsidRDefault="00D22AAA">
            <w:pPr>
              <w:spacing w:before="0" w:after="0"/>
              <w:rPr>
                <w:rFonts w:ascii="Calibri" w:hAnsi="Calibri" w:cs="Times New Roman"/>
                <w:b/>
                <w:bCs/>
                <w:noProof/>
                <w:color w:val="000000"/>
                <w:sz w:val="20"/>
                <w:szCs w:val="22"/>
              </w:rPr>
            </w:pPr>
            <w:r>
              <w:rPr>
                <w:rFonts w:ascii="Calibri" w:hAnsi="Calibri" w:cs="Times New Roman"/>
                <w:b/>
                <w:bCs/>
                <w:noProof/>
                <w:color w:val="000000"/>
                <w:sz w:val="20"/>
                <w:szCs w:val="22"/>
              </w:rPr>
              <w:t>Article</w:t>
            </w:r>
          </w:p>
          <w:p w:rsidR="00BB590B" w:rsidRDefault="00D22AAA">
            <w:pPr>
              <w:spacing w:before="0" w:after="0"/>
              <w:rPr>
                <w:rFonts w:ascii="Calibri" w:hAnsi="Calibri" w:cs="Times New Roman"/>
                <w:b/>
                <w:bCs/>
                <w:noProof/>
                <w:color w:val="000000"/>
                <w:sz w:val="20"/>
                <w:szCs w:val="22"/>
              </w:rPr>
            </w:pPr>
            <w:r>
              <w:rPr>
                <w:rFonts w:ascii="Calibri" w:hAnsi="Calibri" w:cs="Times New Roman"/>
                <w:b/>
                <w:bCs/>
                <w:noProof/>
                <w:color w:val="000000"/>
                <w:sz w:val="20"/>
                <w:szCs w:val="22"/>
              </w:rPr>
              <w:t>50(2)</w:t>
            </w:r>
          </w:p>
          <w:p w:rsidR="00BB590B" w:rsidRDefault="00D22AAA">
            <w:pPr>
              <w:spacing w:before="0" w:after="0"/>
              <w:rPr>
                <w:rFonts w:ascii="Calibri" w:hAnsi="Calibri" w:cs="Times New Roman"/>
                <w:b/>
                <w:bCs/>
                <w:noProof/>
                <w:color w:val="000000"/>
                <w:sz w:val="20"/>
                <w:szCs w:val="22"/>
              </w:rPr>
            </w:pPr>
            <w:r>
              <w:rPr>
                <w:rFonts w:ascii="Calibri" w:hAnsi="Calibri" w:cs="Times New Roman"/>
                <w:noProof/>
                <w:color w:val="000000"/>
                <w:sz w:val="20"/>
                <w:szCs w:val="22"/>
              </w:rPr>
              <w:t> </w:t>
            </w:r>
          </w:p>
        </w:tc>
        <w:tc>
          <w:tcPr>
            <w:tcW w:w="262" w:type="pct"/>
            <w:tcBorders>
              <w:top w:val="single" w:sz="8" w:space="0" w:color="A6A6A6"/>
              <w:left w:val="nil"/>
              <w:right w:val="single" w:sz="8" w:space="0" w:color="00A79D"/>
            </w:tcBorders>
            <w:shd w:val="clear" w:color="000000" w:fill="BFBFBF"/>
            <w:hideMark/>
          </w:tcPr>
          <w:p w:rsidR="00BB590B" w:rsidRDefault="00D22AAA">
            <w:pPr>
              <w:spacing w:before="0" w:after="0"/>
              <w:rPr>
                <w:rFonts w:ascii="Calibri" w:hAnsi="Calibri" w:cs="Times New Roman"/>
                <w:b/>
                <w:bCs/>
                <w:noProof/>
                <w:color w:val="000000"/>
                <w:sz w:val="20"/>
                <w:szCs w:val="22"/>
              </w:rPr>
            </w:pPr>
            <w:r>
              <w:rPr>
                <w:rFonts w:ascii="Calibri" w:hAnsi="Calibri" w:cs="Times New Roman"/>
                <w:b/>
                <w:bCs/>
                <w:noProof/>
                <w:color w:val="000000"/>
                <w:sz w:val="20"/>
                <w:szCs w:val="22"/>
              </w:rPr>
              <w:t>Qu 13</w:t>
            </w:r>
          </w:p>
          <w:p w:rsidR="00BB590B" w:rsidRDefault="00BB590B">
            <w:pPr>
              <w:spacing w:before="0" w:after="0"/>
              <w:rPr>
                <w:rFonts w:ascii="Calibri" w:hAnsi="Calibri" w:cs="Times New Roman"/>
                <w:b/>
                <w:bCs/>
                <w:noProof/>
                <w:color w:val="000000"/>
                <w:sz w:val="20"/>
                <w:szCs w:val="22"/>
              </w:rPr>
            </w:pPr>
          </w:p>
          <w:p w:rsidR="00BB590B" w:rsidRDefault="00D22AAA">
            <w:pPr>
              <w:spacing w:before="0" w:after="0"/>
              <w:rPr>
                <w:rFonts w:ascii="Calibri" w:hAnsi="Calibri" w:cs="Times New Roman"/>
                <w:b/>
                <w:bCs/>
                <w:noProof/>
                <w:color w:val="000000"/>
                <w:sz w:val="20"/>
                <w:szCs w:val="22"/>
              </w:rPr>
            </w:pPr>
            <w:r>
              <w:rPr>
                <w:rFonts w:ascii="Calibri" w:hAnsi="Calibri" w:cs="Times New Roman"/>
                <w:b/>
                <w:bCs/>
                <w:noProof/>
                <w:color w:val="000000"/>
                <w:sz w:val="20"/>
                <w:szCs w:val="22"/>
              </w:rPr>
              <w:t>Article</w:t>
            </w:r>
          </w:p>
          <w:p w:rsidR="00BB590B" w:rsidRDefault="00D22AAA">
            <w:pPr>
              <w:spacing w:before="0" w:after="0"/>
              <w:rPr>
                <w:rFonts w:ascii="Calibri" w:hAnsi="Calibri" w:cs="Times New Roman"/>
                <w:b/>
                <w:bCs/>
                <w:noProof/>
                <w:color w:val="000000"/>
                <w:sz w:val="20"/>
                <w:szCs w:val="22"/>
              </w:rPr>
            </w:pPr>
            <w:r>
              <w:rPr>
                <w:rFonts w:ascii="Calibri" w:hAnsi="Calibri" w:cs="Times New Roman"/>
                <w:b/>
                <w:bCs/>
                <w:noProof/>
                <w:color w:val="000000"/>
                <w:sz w:val="20"/>
                <w:szCs w:val="22"/>
              </w:rPr>
              <w:t>50(2)</w:t>
            </w:r>
          </w:p>
          <w:p w:rsidR="00BB590B" w:rsidRDefault="00D22AAA">
            <w:pPr>
              <w:spacing w:before="0" w:after="0"/>
              <w:rPr>
                <w:rFonts w:ascii="Calibri" w:hAnsi="Calibri" w:cs="Times New Roman"/>
                <w:b/>
                <w:bCs/>
                <w:noProof/>
                <w:color w:val="000000"/>
                <w:sz w:val="20"/>
                <w:szCs w:val="22"/>
              </w:rPr>
            </w:pPr>
            <w:r>
              <w:rPr>
                <w:rFonts w:ascii="Calibri" w:hAnsi="Calibri" w:cs="Times New Roman"/>
                <w:noProof/>
                <w:color w:val="000000"/>
                <w:sz w:val="20"/>
                <w:szCs w:val="22"/>
              </w:rPr>
              <w:t> </w:t>
            </w:r>
          </w:p>
        </w:tc>
        <w:tc>
          <w:tcPr>
            <w:tcW w:w="300" w:type="pct"/>
            <w:tcBorders>
              <w:top w:val="single" w:sz="8" w:space="0" w:color="A6A6A6"/>
              <w:left w:val="nil"/>
              <w:right w:val="single" w:sz="8" w:space="0" w:color="00A79D"/>
            </w:tcBorders>
            <w:shd w:val="clear" w:color="000000" w:fill="BFBFBF"/>
            <w:hideMark/>
          </w:tcPr>
          <w:p w:rsidR="00BB590B" w:rsidRDefault="00D22AAA">
            <w:pPr>
              <w:spacing w:before="0" w:after="0"/>
              <w:rPr>
                <w:rFonts w:ascii="Calibri" w:hAnsi="Calibri" w:cs="Times New Roman"/>
                <w:b/>
                <w:bCs/>
                <w:noProof/>
                <w:color w:val="000000"/>
                <w:sz w:val="20"/>
                <w:szCs w:val="22"/>
              </w:rPr>
            </w:pPr>
            <w:r>
              <w:rPr>
                <w:rFonts w:ascii="Calibri" w:hAnsi="Calibri" w:cs="Times New Roman"/>
                <w:b/>
                <w:bCs/>
                <w:noProof/>
                <w:color w:val="000000"/>
                <w:sz w:val="20"/>
                <w:szCs w:val="22"/>
              </w:rPr>
              <w:t>Qu 14</w:t>
            </w:r>
          </w:p>
          <w:p w:rsidR="00BB590B" w:rsidRDefault="00BB590B">
            <w:pPr>
              <w:spacing w:before="0" w:after="0"/>
              <w:rPr>
                <w:rFonts w:ascii="Calibri" w:hAnsi="Calibri" w:cs="Times New Roman"/>
                <w:b/>
                <w:bCs/>
                <w:noProof/>
                <w:color w:val="000000"/>
                <w:sz w:val="20"/>
                <w:szCs w:val="22"/>
              </w:rPr>
            </w:pPr>
          </w:p>
          <w:p w:rsidR="00BB590B" w:rsidRDefault="00D22AAA">
            <w:pPr>
              <w:spacing w:before="0" w:after="0"/>
              <w:rPr>
                <w:rFonts w:ascii="Calibri" w:hAnsi="Calibri" w:cs="Times New Roman"/>
                <w:b/>
                <w:bCs/>
                <w:noProof/>
                <w:color w:val="000000"/>
                <w:sz w:val="20"/>
                <w:szCs w:val="22"/>
              </w:rPr>
            </w:pPr>
            <w:r>
              <w:rPr>
                <w:rFonts w:ascii="Calibri" w:hAnsi="Calibri" w:cs="Times New Roman"/>
                <w:b/>
                <w:bCs/>
                <w:noProof/>
                <w:color w:val="000000"/>
                <w:sz w:val="20"/>
                <w:szCs w:val="22"/>
              </w:rPr>
              <w:t>Article 6</w:t>
            </w:r>
          </w:p>
          <w:p w:rsidR="00BB590B" w:rsidRDefault="00D22AAA">
            <w:pPr>
              <w:spacing w:before="0" w:after="0"/>
              <w:rPr>
                <w:rFonts w:ascii="Calibri" w:hAnsi="Calibri" w:cs="Times New Roman"/>
                <w:noProof/>
                <w:color w:val="000000"/>
                <w:sz w:val="20"/>
                <w:szCs w:val="22"/>
              </w:rPr>
            </w:pPr>
            <w:r>
              <w:rPr>
                <w:rFonts w:ascii="Calibri" w:hAnsi="Calibri" w:cs="Times New Roman"/>
                <w:noProof/>
                <w:color w:val="000000"/>
                <w:sz w:val="20"/>
                <w:szCs w:val="22"/>
              </w:rPr>
              <w:t> </w:t>
            </w:r>
          </w:p>
          <w:p w:rsidR="00BB590B" w:rsidRDefault="00D22AAA">
            <w:pPr>
              <w:spacing w:before="0" w:after="0"/>
              <w:rPr>
                <w:rFonts w:ascii="Calibri" w:hAnsi="Calibri" w:cs="Times New Roman"/>
                <w:b/>
                <w:bCs/>
                <w:noProof/>
                <w:color w:val="000000"/>
                <w:sz w:val="20"/>
                <w:szCs w:val="22"/>
              </w:rPr>
            </w:pPr>
            <w:r>
              <w:rPr>
                <w:rFonts w:ascii="Calibri" w:hAnsi="Calibri" w:cs="Times New Roman"/>
                <w:noProof/>
                <w:color w:val="000000"/>
                <w:sz w:val="20"/>
                <w:szCs w:val="22"/>
              </w:rPr>
              <w:t> </w:t>
            </w:r>
          </w:p>
        </w:tc>
        <w:tc>
          <w:tcPr>
            <w:tcW w:w="325" w:type="pct"/>
            <w:tcBorders>
              <w:top w:val="single" w:sz="8" w:space="0" w:color="A6A6A6"/>
              <w:left w:val="nil"/>
              <w:right w:val="single" w:sz="8" w:space="0" w:color="A6A6A6"/>
            </w:tcBorders>
            <w:shd w:val="clear" w:color="000000" w:fill="BFBFBF"/>
            <w:hideMark/>
          </w:tcPr>
          <w:p w:rsidR="00BB590B" w:rsidRDefault="00D22AAA">
            <w:pPr>
              <w:spacing w:before="0" w:after="0"/>
              <w:rPr>
                <w:rFonts w:ascii="Calibri" w:hAnsi="Calibri" w:cs="Times New Roman"/>
                <w:b/>
                <w:bCs/>
                <w:noProof/>
                <w:color w:val="000000"/>
                <w:sz w:val="20"/>
                <w:szCs w:val="22"/>
              </w:rPr>
            </w:pPr>
            <w:r>
              <w:rPr>
                <w:rFonts w:ascii="Calibri" w:hAnsi="Calibri" w:cs="Times New Roman"/>
                <w:b/>
                <w:bCs/>
                <w:noProof/>
                <w:color w:val="000000"/>
                <w:sz w:val="20"/>
                <w:szCs w:val="22"/>
              </w:rPr>
              <w:t>Qu 15</w:t>
            </w:r>
          </w:p>
          <w:p w:rsidR="00BB590B" w:rsidRDefault="00BB590B">
            <w:pPr>
              <w:spacing w:before="0" w:after="0"/>
              <w:rPr>
                <w:rFonts w:ascii="Calibri" w:hAnsi="Calibri" w:cs="Times New Roman"/>
                <w:b/>
                <w:bCs/>
                <w:noProof/>
                <w:color w:val="000000"/>
                <w:sz w:val="20"/>
                <w:szCs w:val="22"/>
              </w:rPr>
            </w:pPr>
          </w:p>
          <w:p w:rsidR="00BB590B" w:rsidRDefault="00D22AAA">
            <w:pPr>
              <w:spacing w:before="0" w:after="0"/>
              <w:rPr>
                <w:rFonts w:ascii="Calibri" w:hAnsi="Calibri" w:cs="Times New Roman"/>
                <w:b/>
                <w:bCs/>
                <w:noProof/>
                <w:color w:val="000000"/>
                <w:sz w:val="20"/>
                <w:szCs w:val="22"/>
              </w:rPr>
            </w:pPr>
            <w:r>
              <w:rPr>
                <w:rFonts w:ascii="Calibri" w:hAnsi="Calibri" w:cs="Times New Roman"/>
                <w:b/>
                <w:bCs/>
                <w:noProof/>
                <w:color w:val="000000"/>
                <w:sz w:val="20"/>
                <w:szCs w:val="22"/>
              </w:rPr>
              <w:t>Article 55</w:t>
            </w:r>
          </w:p>
          <w:p w:rsidR="00BB590B" w:rsidRDefault="00D22AAA">
            <w:pPr>
              <w:spacing w:before="0" w:after="0"/>
              <w:rPr>
                <w:rFonts w:ascii="Calibri" w:hAnsi="Calibri" w:cs="Times New Roman"/>
                <w:noProof/>
                <w:color w:val="000000"/>
                <w:sz w:val="20"/>
                <w:szCs w:val="22"/>
              </w:rPr>
            </w:pPr>
            <w:r>
              <w:rPr>
                <w:rFonts w:ascii="Calibri" w:hAnsi="Calibri" w:cs="Times New Roman"/>
                <w:noProof/>
                <w:color w:val="000000"/>
                <w:sz w:val="20"/>
                <w:szCs w:val="22"/>
              </w:rPr>
              <w:t> </w:t>
            </w:r>
          </w:p>
          <w:p w:rsidR="00BB590B" w:rsidRDefault="00D22AAA">
            <w:pPr>
              <w:spacing w:before="0" w:after="0"/>
              <w:rPr>
                <w:rFonts w:ascii="Calibri" w:hAnsi="Calibri" w:cs="Times New Roman"/>
                <w:b/>
                <w:bCs/>
                <w:noProof/>
                <w:color w:val="000000"/>
                <w:sz w:val="20"/>
                <w:szCs w:val="22"/>
              </w:rPr>
            </w:pPr>
            <w:r>
              <w:rPr>
                <w:rFonts w:ascii="Calibri" w:hAnsi="Calibri" w:cs="Times New Roman"/>
                <w:noProof/>
                <w:color w:val="000000"/>
                <w:sz w:val="20"/>
                <w:szCs w:val="22"/>
              </w:rPr>
              <w:t> </w:t>
            </w:r>
          </w:p>
        </w:tc>
      </w:tr>
      <w:tr w:rsidR="00BB590B">
        <w:trPr>
          <w:trHeight w:val="1530"/>
        </w:trPr>
        <w:tc>
          <w:tcPr>
            <w:tcW w:w="554" w:type="pct"/>
            <w:tcBorders>
              <w:top w:val="nil"/>
              <w:left w:val="single" w:sz="8" w:space="0" w:color="A6A6A6"/>
              <w:bottom w:val="dotted" w:sz="4" w:space="0" w:color="A6A6A6"/>
              <w:right w:val="single" w:sz="8" w:space="0" w:color="00A79D"/>
            </w:tcBorders>
            <w:shd w:val="clear" w:color="000000" w:fill="F2F2F2"/>
            <w:vAlign w:val="center"/>
            <w:hideMark/>
          </w:tcPr>
          <w:p w:rsidR="00BB590B" w:rsidRDefault="00D22AAA">
            <w:pPr>
              <w:spacing w:before="0" w:after="0"/>
              <w:rPr>
                <w:rFonts w:ascii="Calibri" w:hAnsi="Calibri" w:cs="Times New Roman"/>
                <w:b/>
                <w:bCs/>
                <w:noProof/>
                <w:color w:val="000000"/>
                <w:sz w:val="22"/>
                <w:szCs w:val="22"/>
              </w:rPr>
            </w:pPr>
            <w:r>
              <w:rPr>
                <w:rFonts w:ascii="Calibri" w:hAnsi="Calibri" w:cs="Times New Roman"/>
                <w:b/>
                <w:bCs/>
                <w:noProof/>
                <w:color w:val="000000"/>
                <w:sz w:val="22"/>
                <w:szCs w:val="22"/>
              </w:rPr>
              <w:t>Austria</w:t>
            </w:r>
          </w:p>
        </w:tc>
        <w:tc>
          <w:tcPr>
            <w:tcW w:w="30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0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0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2013:</w:t>
            </w:r>
            <w:r>
              <w:rPr>
                <w:rFonts w:ascii="Calibri" w:hAnsi="Calibri" w:cs="Times New Roman"/>
                <w:noProof/>
                <w:color w:val="000000"/>
                <w:sz w:val="22"/>
                <w:szCs w:val="22"/>
              </w:rPr>
              <w:br/>
              <w:t>Yes</w:t>
            </w:r>
            <w:r>
              <w:rPr>
                <w:rFonts w:ascii="Calibri" w:hAnsi="Calibri" w:cs="Times New Roman"/>
                <w:noProof/>
                <w:color w:val="000000"/>
                <w:sz w:val="22"/>
                <w:szCs w:val="22"/>
              </w:rPr>
              <w:br/>
              <w:t>2014:</w:t>
            </w:r>
            <w:r>
              <w:rPr>
                <w:rFonts w:ascii="Calibri" w:hAnsi="Calibri" w:cs="Times New Roman"/>
                <w:noProof/>
                <w:color w:val="000000"/>
                <w:sz w:val="22"/>
                <w:szCs w:val="22"/>
              </w:rPr>
              <w:br/>
              <w:t>No</w:t>
            </w:r>
            <w:r>
              <w:rPr>
                <w:rFonts w:ascii="Calibri" w:hAnsi="Calibri" w:cs="Times New Roman"/>
                <w:noProof/>
                <w:color w:val="000000"/>
                <w:sz w:val="22"/>
                <w:szCs w:val="22"/>
              </w:rPr>
              <w:br/>
              <w:t>2015:</w:t>
            </w:r>
            <w:r>
              <w:rPr>
                <w:rFonts w:ascii="Calibri" w:hAnsi="Calibri" w:cs="Times New Roman"/>
                <w:noProof/>
                <w:color w:val="000000"/>
                <w:sz w:val="22"/>
                <w:szCs w:val="22"/>
              </w:rPr>
              <w:br/>
              <w:t>No</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2013:</w:t>
            </w:r>
            <w:r>
              <w:rPr>
                <w:rFonts w:ascii="Calibri" w:hAnsi="Calibri" w:cs="Times New Roman"/>
                <w:noProof/>
                <w:color w:val="000000"/>
                <w:sz w:val="22"/>
                <w:szCs w:val="22"/>
              </w:rPr>
              <w:br/>
              <w:t>Yes^</w:t>
            </w:r>
            <w:r>
              <w:rPr>
                <w:rFonts w:ascii="Calibri" w:hAnsi="Calibri" w:cs="Times New Roman"/>
                <w:noProof/>
                <w:color w:val="000000"/>
                <w:sz w:val="22"/>
                <w:szCs w:val="22"/>
              </w:rPr>
              <w:br/>
              <w:t>2014:</w:t>
            </w:r>
            <w:r>
              <w:rPr>
                <w:rFonts w:ascii="Calibri" w:hAnsi="Calibri" w:cs="Times New Roman"/>
                <w:noProof/>
                <w:color w:val="000000"/>
                <w:sz w:val="22"/>
                <w:szCs w:val="22"/>
              </w:rPr>
              <w:br/>
              <w:t>No</w:t>
            </w:r>
            <w:r>
              <w:rPr>
                <w:rFonts w:ascii="Calibri" w:hAnsi="Calibri" w:cs="Times New Roman"/>
                <w:noProof/>
                <w:color w:val="000000"/>
                <w:sz w:val="22"/>
                <w:szCs w:val="22"/>
              </w:rPr>
              <w:br/>
              <w:t>2015:</w:t>
            </w:r>
            <w:r>
              <w:rPr>
                <w:rFonts w:ascii="Calibri" w:hAnsi="Calibri" w:cs="Times New Roman"/>
                <w:noProof/>
                <w:color w:val="000000"/>
                <w:sz w:val="22"/>
                <w:szCs w:val="22"/>
              </w:rPr>
              <w:br/>
              <w:t>No</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301"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2013:</w:t>
            </w:r>
            <w:r>
              <w:rPr>
                <w:rFonts w:ascii="Calibri" w:hAnsi="Calibri" w:cs="Times New Roman"/>
                <w:noProof/>
                <w:color w:val="000000"/>
                <w:sz w:val="22"/>
                <w:szCs w:val="22"/>
              </w:rPr>
              <w:br/>
              <w:t>No</w:t>
            </w:r>
            <w:r>
              <w:rPr>
                <w:rFonts w:ascii="Calibri" w:hAnsi="Calibri" w:cs="Times New Roman"/>
                <w:noProof/>
                <w:color w:val="000000"/>
                <w:sz w:val="22"/>
                <w:szCs w:val="22"/>
              </w:rPr>
              <w:br/>
              <w:t>2014:</w:t>
            </w:r>
            <w:r>
              <w:rPr>
                <w:rFonts w:ascii="Calibri" w:hAnsi="Calibri" w:cs="Times New Roman"/>
                <w:noProof/>
                <w:color w:val="000000"/>
                <w:sz w:val="22"/>
                <w:szCs w:val="22"/>
              </w:rPr>
              <w:br/>
              <w:t>No^</w:t>
            </w:r>
            <w:r>
              <w:rPr>
                <w:rFonts w:ascii="Calibri" w:hAnsi="Calibri" w:cs="Times New Roman"/>
                <w:noProof/>
                <w:color w:val="000000"/>
                <w:sz w:val="22"/>
                <w:szCs w:val="22"/>
              </w:rPr>
              <w:br/>
              <w:t>2015:</w:t>
            </w:r>
            <w:r>
              <w:rPr>
                <w:rFonts w:ascii="Calibri" w:hAnsi="Calibri" w:cs="Times New Roman"/>
                <w:noProof/>
                <w:color w:val="000000"/>
                <w:sz w:val="22"/>
                <w:szCs w:val="22"/>
              </w:rPr>
              <w:br/>
              <w:t>No</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326"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26"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26"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26"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00"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25" w:type="pct"/>
            <w:tcBorders>
              <w:top w:val="nil"/>
              <w:left w:val="nil"/>
              <w:bottom w:val="dotted" w:sz="4" w:space="0" w:color="A6A6A6"/>
              <w:right w:val="single" w:sz="8" w:space="0" w:color="A6A6A6"/>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r>
      <w:tr w:rsidR="00BB590B">
        <w:trPr>
          <w:trHeight w:val="1530"/>
        </w:trPr>
        <w:tc>
          <w:tcPr>
            <w:tcW w:w="554" w:type="pct"/>
            <w:tcBorders>
              <w:top w:val="nil"/>
              <w:left w:val="single" w:sz="8" w:space="0" w:color="A6A6A6"/>
              <w:bottom w:val="dotted" w:sz="4" w:space="0" w:color="A6A6A6"/>
              <w:right w:val="single" w:sz="8" w:space="0" w:color="00A79D"/>
            </w:tcBorders>
            <w:shd w:val="clear" w:color="000000" w:fill="F2F2F2"/>
            <w:vAlign w:val="center"/>
            <w:hideMark/>
          </w:tcPr>
          <w:p w:rsidR="00BB590B" w:rsidRDefault="00D22AAA">
            <w:pPr>
              <w:spacing w:before="0" w:after="0"/>
              <w:rPr>
                <w:rFonts w:ascii="Calibri" w:hAnsi="Calibri" w:cs="Times New Roman"/>
                <w:b/>
                <w:bCs/>
                <w:noProof/>
                <w:color w:val="000000"/>
                <w:sz w:val="22"/>
                <w:szCs w:val="22"/>
              </w:rPr>
            </w:pPr>
            <w:r>
              <w:rPr>
                <w:rFonts w:ascii="Calibri" w:hAnsi="Calibri" w:cs="Times New Roman"/>
                <w:b/>
                <w:bCs/>
                <w:noProof/>
                <w:color w:val="000000"/>
                <w:sz w:val="22"/>
                <w:szCs w:val="22"/>
              </w:rPr>
              <w:t>Belgium</w:t>
            </w:r>
          </w:p>
        </w:tc>
        <w:tc>
          <w:tcPr>
            <w:tcW w:w="30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0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0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301"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326"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2013:</w:t>
            </w:r>
            <w:r>
              <w:rPr>
                <w:rFonts w:ascii="Calibri" w:hAnsi="Calibri" w:cs="Times New Roman"/>
                <w:noProof/>
                <w:color w:val="000000"/>
                <w:sz w:val="22"/>
                <w:szCs w:val="22"/>
              </w:rPr>
              <w:br/>
              <w:t>Yes^</w:t>
            </w:r>
            <w:r>
              <w:rPr>
                <w:rFonts w:ascii="Calibri" w:hAnsi="Calibri" w:cs="Times New Roman"/>
                <w:noProof/>
                <w:color w:val="000000"/>
                <w:sz w:val="22"/>
                <w:szCs w:val="22"/>
              </w:rPr>
              <w:br/>
              <w:t>2014:</w:t>
            </w:r>
            <w:r>
              <w:rPr>
                <w:rFonts w:ascii="Calibri" w:hAnsi="Calibri" w:cs="Times New Roman"/>
                <w:noProof/>
                <w:color w:val="000000"/>
                <w:sz w:val="22"/>
                <w:szCs w:val="22"/>
              </w:rPr>
              <w:br/>
              <w:t>Yes</w:t>
            </w:r>
            <w:r>
              <w:rPr>
                <w:rFonts w:ascii="Calibri" w:hAnsi="Calibri" w:cs="Times New Roman"/>
                <w:noProof/>
                <w:color w:val="000000"/>
                <w:sz w:val="22"/>
                <w:szCs w:val="22"/>
              </w:rPr>
              <w:br/>
              <w:t>2015:</w:t>
            </w:r>
            <w:r>
              <w:rPr>
                <w:rFonts w:ascii="Calibri" w:hAnsi="Calibri" w:cs="Times New Roman"/>
                <w:noProof/>
                <w:color w:val="000000"/>
                <w:sz w:val="22"/>
                <w:szCs w:val="22"/>
              </w:rPr>
              <w:br/>
              <w:t>Yes</w:t>
            </w:r>
          </w:p>
        </w:tc>
        <w:tc>
          <w:tcPr>
            <w:tcW w:w="326"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26"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26"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00"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25" w:type="pct"/>
            <w:tcBorders>
              <w:top w:val="nil"/>
              <w:left w:val="nil"/>
              <w:bottom w:val="dotted" w:sz="4" w:space="0" w:color="A6A6A6"/>
              <w:right w:val="single" w:sz="8" w:space="0" w:color="A6A6A6"/>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r>
      <w:tr w:rsidR="00BB590B">
        <w:trPr>
          <w:trHeight w:val="300"/>
        </w:trPr>
        <w:tc>
          <w:tcPr>
            <w:tcW w:w="554" w:type="pct"/>
            <w:tcBorders>
              <w:top w:val="nil"/>
              <w:left w:val="single" w:sz="8" w:space="0" w:color="A6A6A6"/>
              <w:bottom w:val="dotted" w:sz="4" w:space="0" w:color="A6A6A6"/>
              <w:right w:val="single" w:sz="8" w:space="0" w:color="00A79D"/>
            </w:tcBorders>
            <w:shd w:val="clear" w:color="000000" w:fill="F2F2F2"/>
            <w:vAlign w:val="center"/>
            <w:hideMark/>
          </w:tcPr>
          <w:p w:rsidR="00BB590B" w:rsidRDefault="00D22AAA">
            <w:pPr>
              <w:spacing w:before="0" w:after="0"/>
              <w:rPr>
                <w:rFonts w:ascii="Calibri" w:hAnsi="Calibri" w:cs="Times New Roman"/>
                <w:b/>
                <w:bCs/>
                <w:noProof/>
                <w:color w:val="000000"/>
                <w:sz w:val="22"/>
                <w:szCs w:val="22"/>
              </w:rPr>
            </w:pPr>
            <w:r>
              <w:rPr>
                <w:rFonts w:ascii="Calibri" w:hAnsi="Calibri" w:cs="Times New Roman"/>
                <w:b/>
                <w:bCs/>
                <w:noProof/>
                <w:color w:val="000000"/>
                <w:sz w:val="22"/>
                <w:szCs w:val="22"/>
              </w:rPr>
              <w:t>Bulgaria</w:t>
            </w:r>
          </w:p>
        </w:tc>
        <w:tc>
          <w:tcPr>
            <w:tcW w:w="30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30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30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301"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326"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326"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26"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26"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00"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25" w:type="pct"/>
            <w:tcBorders>
              <w:top w:val="nil"/>
              <w:left w:val="nil"/>
              <w:bottom w:val="dotted" w:sz="4" w:space="0" w:color="A6A6A6"/>
              <w:right w:val="single" w:sz="8" w:space="0" w:color="A6A6A6"/>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r>
      <w:tr w:rsidR="00BB590B">
        <w:trPr>
          <w:trHeight w:val="1530"/>
        </w:trPr>
        <w:tc>
          <w:tcPr>
            <w:tcW w:w="554" w:type="pct"/>
            <w:tcBorders>
              <w:top w:val="nil"/>
              <w:left w:val="single" w:sz="8" w:space="0" w:color="A6A6A6"/>
              <w:bottom w:val="dotted" w:sz="4" w:space="0" w:color="A6A6A6"/>
              <w:right w:val="single" w:sz="8" w:space="0" w:color="00A79D"/>
            </w:tcBorders>
            <w:shd w:val="clear" w:color="000000" w:fill="F2F2F2"/>
            <w:vAlign w:val="center"/>
            <w:hideMark/>
          </w:tcPr>
          <w:p w:rsidR="00BB590B" w:rsidRDefault="00D22AAA">
            <w:pPr>
              <w:spacing w:before="0" w:after="0"/>
              <w:rPr>
                <w:rFonts w:ascii="Calibri" w:hAnsi="Calibri" w:cs="Times New Roman"/>
                <w:b/>
                <w:bCs/>
                <w:noProof/>
                <w:color w:val="000000"/>
                <w:sz w:val="22"/>
                <w:szCs w:val="22"/>
              </w:rPr>
            </w:pPr>
            <w:r>
              <w:rPr>
                <w:rFonts w:ascii="Calibri" w:hAnsi="Calibri" w:cs="Times New Roman"/>
                <w:b/>
                <w:bCs/>
                <w:noProof/>
                <w:color w:val="000000"/>
                <w:sz w:val="22"/>
                <w:szCs w:val="22"/>
              </w:rPr>
              <w:t>Croatia</w:t>
            </w:r>
          </w:p>
        </w:tc>
        <w:tc>
          <w:tcPr>
            <w:tcW w:w="30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0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2013:</w:t>
            </w:r>
            <w:r>
              <w:rPr>
                <w:rFonts w:ascii="Calibri" w:hAnsi="Calibri" w:cs="Times New Roman"/>
                <w:noProof/>
                <w:color w:val="000000"/>
                <w:sz w:val="22"/>
                <w:szCs w:val="22"/>
              </w:rPr>
              <w:br/>
              <w:t>Yes^</w:t>
            </w:r>
            <w:r>
              <w:rPr>
                <w:rFonts w:ascii="Calibri" w:hAnsi="Calibri" w:cs="Times New Roman"/>
                <w:noProof/>
                <w:color w:val="000000"/>
                <w:sz w:val="22"/>
                <w:szCs w:val="22"/>
              </w:rPr>
              <w:br/>
              <w:t>2014:</w:t>
            </w:r>
            <w:r>
              <w:rPr>
                <w:rFonts w:ascii="Calibri" w:hAnsi="Calibri" w:cs="Times New Roman"/>
                <w:noProof/>
                <w:color w:val="000000"/>
                <w:sz w:val="22"/>
                <w:szCs w:val="22"/>
              </w:rPr>
              <w:br/>
              <w:t>Yes</w:t>
            </w:r>
            <w:r>
              <w:rPr>
                <w:rFonts w:ascii="Calibri" w:hAnsi="Calibri" w:cs="Times New Roman"/>
                <w:noProof/>
                <w:color w:val="000000"/>
                <w:sz w:val="22"/>
                <w:szCs w:val="22"/>
              </w:rPr>
              <w:br/>
              <w:t>2015:</w:t>
            </w:r>
            <w:r>
              <w:rPr>
                <w:rFonts w:ascii="Calibri" w:hAnsi="Calibri" w:cs="Times New Roman"/>
                <w:noProof/>
                <w:color w:val="000000"/>
                <w:sz w:val="22"/>
                <w:szCs w:val="22"/>
              </w:rPr>
              <w:br/>
              <w:t>Yes^</w:t>
            </w:r>
          </w:p>
        </w:tc>
        <w:tc>
          <w:tcPr>
            <w:tcW w:w="30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301"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326"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326"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26"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26"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00"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25" w:type="pct"/>
            <w:tcBorders>
              <w:top w:val="nil"/>
              <w:left w:val="nil"/>
              <w:bottom w:val="dotted" w:sz="4" w:space="0" w:color="A6A6A6"/>
              <w:right w:val="single" w:sz="8" w:space="0" w:color="A6A6A6"/>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r>
      <w:tr w:rsidR="00BB590B">
        <w:trPr>
          <w:trHeight w:val="300"/>
        </w:trPr>
        <w:tc>
          <w:tcPr>
            <w:tcW w:w="554" w:type="pct"/>
            <w:tcBorders>
              <w:top w:val="nil"/>
              <w:left w:val="single" w:sz="8" w:space="0" w:color="A6A6A6"/>
              <w:bottom w:val="dotted" w:sz="4" w:space="0" w:color="A6A6A6"/>
              <w:right w:val="single" w:sz="8" w:space="0" w:color="00A79D"/>
            </w:tcBorders>
            <w:shd w:val="clear" w:color="000000" w:fill="F2F2F2"/>
            <w:vAlign w:val="center"/>
            <w:hideMark/>
          </w:tcPr>
          <w:p w:rsidR="00BB590B" w:rsidRDefault="00D22AAA">
            <w:pPr>
              <w:spacing w:before="0" w:after="0"/>
              <w:rPr>
                <w:rFonts w:ascii="Calibri" w:hAnsi="Calibri" w:cs="Times New Roman"/>
                <w:b/>
                <w:bCs/>
                <w:noProof/>
                <w:color w:val="000000"/>
                <w:sz w:val="22"/>
                <w:szCs w:val="22"/>
              </w:rPr>
            </w:pPr>
            <w:r>
              <w:rPr>
                <w:rFonts w:ascii="Calibri" w:hAnsi="Calibri" w:cs="Times New Roman"/>
                <w:b/>
                <w:bCs/>
                <w:noProof/>
                <w:color w:val="000000"/>
                <w:sz w:val="22"/>
                <w:szCs w:val="22"/>
              </w:rPr>
              <w:t>Czech Republic</w:t>
            </w:r>
          </w:p>
        </w:tc>
        <w:tc>
          <w:tcPr>
            <w:tcW w:w="30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0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30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301"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326"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326"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26"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26"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00"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25" w:type="pct"/>
            <w:tcBorders>
              <w:top w:val="nil"/>
              <w:left w:val="nil"/>
              <w:bottom w:val="dotted" w:sz="4" w:space="0" w:color="A6A6A6"/>
              <w:right w:val="single" w:sz="8" w:space="0" w:color="A6A6A6"/>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r>
      <w:tr w:rsidR="00BB590B">
        <w:trPr>
          <w:trHeight w:val="300"/>
        </w:trPr>
        <w:tc>
          <w:tcPr>
            <w:tcW w:w="554" w:type="pct"/>
            <w:tcBorders>
              <w:top w:val="nil"/>
              <w:left w:val="single" w:sz="8" w:space="0" w:color="A6A6A6"/>
              <w:bottom w:val="dotted" w:sz="4" w:space="0" w:color="A6A6A6"/>
              <w:right w:val="single" w:sz="8" w:space="0" w:color="00A79D"/>
            </w:tcBorders>
            <w:shd w:val="clear" w:color="000000" w:fill="F2F2F2"/>
            <w:vAlign w:val="center"/>
            <w:hideMark/>
          </w:tcPr>
          <w:p w:rsidR="00BB590B" w:rsidRDefault="00D22AAA">
            <w:pPr>
              <w:spacing w:before="0" w:after="0"/>
              <w:rPr>
                <w:rFonts w:ascii="Calibri" w:hAnsi="Calibri" w:cs="Times New Roman"/>
                <w:b/>
                <w:bCs/>
                <w:noProof/>
                <w:color w:val="000000"/>
                <w:sz w:val="22"/>
                <w:szCs w:val="22"/>
              </w:rPr>
            </w:pPr>
            <w:r>
              <w:rPr>
                <w:rFonts w:ascii="Calibri" w:hAnsi="Calibri" w:cs="Times New Roman"/>
                <w:b/>
                <w:bCs/>
                <w:noProof/>
                <w:color w:val="000000"/>
                <w:sz w:val="22"/>
                <w:szCs w:val="22"/>
              </w:rPr>
              <w:t>Cyprus</w:t>
            </w:r>
          </w:p>
        </w:tc>
        <w:tc>
          <w:tcPr>
            <w:tcW w:w="30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30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30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301"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326"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326"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26"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26"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00"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25" w:type="pct"/>
            <w:tcBorders>
              <w:top w:val="nil"/>
              <w:left w:val="nil"/>
              <w:bottom w:val="dotted" w:sz="4" w:space="0" w:color="A6A6A6"/>
              <w:right w:val="single" w:sz="8" w:space="0" w:color="A6A6A6"/>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r>
      <w:tr w:rsidR="00BB590B">
        <w:trPr>
          <w:trHeight w:val="300"/>
        </w:trPr>
        <w:tc>
          <w:tcPr>
            <w:tcW w:w="554" w:type="pct"/>
            <w:tcBorders>
              <w:top w:val="nil"/>
              <w:left w:val="single" w:sz="8" w:space="0" w:color="A6A6A6"/>
              <w:bottom w:val="dotted" w:sz="4" w:space="0" w:color="A6A6A6"/>
              <w:right w:val="single" w:sz="8" w:space="0" w:color="00A79D"/>
            </w:tcBorders>
            <w:shd w:val="clear" w:color="000000" w:fill="F2F2F2"/>
            <w:vAlign w:val="center"/>
            <w:hideMark/>
          </w:tcPr>
          <w:p w:rsidR="00BB590B" w:rsidRDefault="00D22AAA">
            <w:pPr>
              <w:spacing w:before="0" w:after="0"/>
              <w:rPr>
                <w:rFonts w:ascii="Calibri" w:hAnsi="Calibri" w:cs="Times New Roman"/>
                <w:b/>
                <w:bCs/>
                <w:noProof/>
                <w:color w:val="000000"/>
                <w:sz w:val="22"/>
                <w:szCs w:val="22"/>
              </w:rPr>
            </w:pPr>
            <w:r>
              <w:rPr>
                <w:rFonts w:ascii="Calibri" w:hAnsi="Calibri" w:cs="Times New Roman"/>
                <w:b/>
                <w:bCs/>
                <w:noProof/>
                <w:color w:val="000000"/>
                <w:sz w:val="22"/>
                <w:szCs w:val="22"/>
              </w:rPr>
              <w:t>Denmark</w:t>
            </w:r>
          </w:p>
        </w:tc>
        <w:tc>
          <w:tcPr>
            <w:tcW w:w="30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0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30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01"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326"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326"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26"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26"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00"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25" w:type="pct"/>
            <w:tcBorders>
              <w:top w:val="nil"/>
              <w:left w:val="nil"/>
              <w:bottom w:val="dotted" w:sz="4" w:space="0" w:color="A6A6A6"/>
              <w:right w:val="single" w:sz="8" w:space="0" w:color="A6A6A6"/>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r>
      <w:tr w:rsidR="00BB590B">
        <w:trPr>
          <w:trHeight w:val="1530"/>
        </w:trPr>
        <w:tc>
          <w:tcPr>
            <w:tcW w:w="554" w:type="pct"/>
            <w:tcBorders>
              <w:top w:val="nil"/>
              <w:left w:val="single" w:sz="8" w:space="0" w:color="A6A6A6"/>
              <w:bottom w:val="dotted" w:sz="4" w:space="0" w:color="A6A6A6"/>
              <w:right w:val="single" w:sz="8" w:space="0" w:color="00A79D"/>
            </w:tcBorders>
            <w:shd w:val="clear" w:color="000000" w:fill="F2F2F2"/>
            <w:vAlign w:val="center"/>
            <w:hideMark/>
          </w:tcPr>
          <w:p w:rsidR="00BB590B" w:rsidRDefault="00D22AAA">
            <w:pPr>
              <w:spacing w:before="0" w:after="0"/>
              <w:rPr>
                <w:rFonts w:ascii="Calibri" w:hAnsi="Calibri" w:cs="Times New Roman"/>
                <w:b/>
                <w:bCs/>
                <w:noProof/>
                <w:color w:val="000000"/>
                <w:sz w:val="22"/>
                <w:szCs w:val="22"/>
              </w:rPr>
            </w:pPr>
            <w:r>
              <w:rPr>
                <w:rFonts w:ascii="Calibri" w:hAnsi="Calibri" w:cs="Times New Roman"/>
                <w:b/>
                <w:bCs/>
                <w:noProof/>
                <w:color w:val="000000"/>
                <w:sz w:val="22"/>
                <w:szCs w:val="22"/>
              </w:rPr>
              <w:t>Estonia</w:t>
            </w:r>
          </w:p>
        </w:tc>
        <w:tc>
          <w:tcPr>
            <w:tcW w:w="30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30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30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301"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2013:</w:t>
            </w:r>
            <w:r>
              <w:rPr>
                <w:rFonts w:ascii="Calibri" w:hAnsi="Calibri" w:cs="Times New Roman"/>
                <w:noProof/>
                <w:color w:val="000000"/>
                <w:sz w:val="22"/>
                <w:szCs w:val="22"/>
              </w:rPr>
              <w:br/>
              <w:t>No</w:t>
            </w:r>
            <w:r>
              <w:rPr>
                <w:rFonts w:ascii="Calibri" w:hAnsi="Calibri" w:cs="Times New Roman"/>
                <w:noProof/>
                <w:color w:val="000000"/>
                <w:sz w:val="22"/>
                <w:szCs w:val="22"/>
              </w:rPr>
              <w:br/>
              <w:t>2014:</w:t>
            </w:r>
            <w:r>
              <w:rPr>
                <w:rFonts w:ascii="Calibri" w:hAnsi="Calibri" w:cs="Times New Roman"/>
                <w:noProof/>
                <w:color w:val="000000"/>
                <w:sz w:val="22"/>
                <w:szCs w:val="22"/>
              </w:rPr>
              <w:br/>
              <w:t>Yes^</w:t>
            </w:r>
            <w:r>
              <w:rPr>
                <w:rFonts w:ascii="Calibri" w:hAnsi="Calibri" w:cs="Times New Roman"/>
                <w:noProof/>
                <w:color w:val="000000"/>
                <w:sz w:val="22"/>
                <w:szCs w:val="22"/>
              </w:rPr>
              <w:br/>
              <w:t>2015:</w:t>
            </w:r>
            <w:r>
              <w:rPr>
                <w:rFonts w:ascii="Calibri" w:hAnsi="Calibri" w:cs="Times New Roman"/>
                <w:noProof/>
                <w:color w:val="000000"/>
                <w:sz w:val="22"/>
                <w:szCs w:val="22"/>
              </w:rPr>
              <w:br/>
              <w:t>No</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326"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326"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26"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26"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00"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325" w:type="pct"/>
            <w:tcBorders>
              <w:top w:val="nil"/>
              <w:left w:val="nil"/>
              <w:bottom w:val="dotted" w:sz="4" w:space="0" w:color="A6A6A6"/>
              <w:right w:val="single" w:sz="8" w:space="0" w:color="A6A6A6"/>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r>
      <w:tr w:rsidR="00BB590B">
        <w:trPr>
          <w:trHeight w:val="300"/>
        </w:trPr>
        <w:tc>
          <w:tcPr>
            <w:tcW w:w="554" w:type="pct"/>
            <w:tcBorders>
              <w:top w:val="nil"/>
              <w:left w:val="single" w:sz="8" w:space="0" w:color="A6A6A6"/>
              <w:bottom w:val="dotted" w:sz="4" w:space="0" w:color="A6A6A6"/>
              <w:right w:val="single" w:sz="8" w:space="0" w:color="00A79D"/>
            </w:tcBorders>
            <w:shd w:val="clear" w:color="000000" w:fill="F2F2F2"/>
            <w:vAlign w:val="center"/>
            <w:hideMark/>
          </w:tcPr>
          <w:p w:rsidR="00BB590B" w:rsidRDefault="00D22AAA">
            <w:pPr>
              <w:spacing w:before="0" w:after="0"/>
              <w:rPr>
                <w:rFonts w:ascii="Calibri" w:hAnsi="Calibri" w:cs="Times New Roman"/>
                <w:b/>
                <w:bCs/>
                <w:noProof/>
                <w:color w:val="000000"/>
                <w:sz w:val="22"/>
                <w:szCs w:val="22"/>
              </w:rPr>
            </w:pPr>
            <w:r>
              <w:rPr>
                <w:rFonts w:ascii="Calibri" w:hAnsi="Calibri" w:cs="Times New Roman"/>
                <w:b/>
                <w:bCs/>
                <w:noProof/>
                <w:color w:val="000000"/>
                <w:sz w:val="22"/>
                <w:szCs w:val="22"/>
              </w:rPr>
              <w:t>Finland</w:t>
            </w:r>
          </w:p>
        </w:tc>
        <w:tc>
          <w:tcPr>
            <w:tcW w:w="30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0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30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01"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26"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326"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26"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26"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00"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25" w:type="pct"/>
            <w:tcBorders>
              <w:top w:val="nil"/>
              <w:left w:val="nil"/>
              <w:bottom w:val="dotted" w:sz="4" w:space="0" w:color="A6A6A6"/>
              <w:right w:val="single" w:sz="8" w:space="0" w:color="A6A6A6"/>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r>
      <w:tr w:rsidR="00BB590B">
        <w:trPr>
          <w:trHeight w:val="1530"/>
        </w:trPr>
        <w:tc>
          <w:tcPr>
            <w:tcW w:w="554" w:type="pct"/>
            <w:tcBorders>
              <w:top w:val="nil"/>
              <w:left w:val="single" w:sz="8" w:space="0" w:color="A6A6A6"/>
              <w:bottom w:val="dotted" w:sz="4" w:space="0" w:color="A6A6A6"/>
              <w:right w:val="single" w:sz="8" w:space="0" w:color="00A79D"/>
            </w:tcBorders>
            <w:shd w:val="clear" w:color="000000" w:fill="F2F2F2"/>
            <w:vAlign w:val="center"/>
            <w:hideMark/>
          </w:tcPr>
          <w:p w:rsidR="00BB590B" w:rsidRDefault="00D22AAA">
            <w:pPr>
              <w:spacing w:before="0" w:after="0"/>
              <w:rPr>
                <w:rFonts w:ascii="Calibri" w:hAnsi="Calibri" w:cs="Times New Roman"/>
                <w:b/>
                <w:bCs/>
                <w:noProof/>
                <w:color w:val="000000"/>
                <w:sz w:val="22"/>
                <w:szCs w:val="22"/>
              </w:rPr>
            </w:pPr>
            <w:r>
              <w:rPr>
                <w:rFonts w:ascii="Calibri" w:hAnsi="Calibri" w:cs="Times New Roman"/>
                <w:b/>
                <w:bCs/>
                <w:noProof/>
                <w:color w:val="000000"/>
                <w:sz w:val="22"/>
                <w:szCs w:val="22"/>
              </w:rPr>
              <w:t>France</w:t>
            </w:r>
          </w:p>
        </w:tc>
        <w:tc>
          <w:tcPr>
            <w:tcW w:w="30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0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30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301"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326"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2013:</w:t>
            </w:r>
            <w:r>
              <w:rPr>
                <w:rFonts w:ascii="Calibri" w:hAnsi="Calibri" w:cs="Times New Roman"/>
                <w:noProof/>
                <w:color w:val="000000"/>
                <w:sz w:val="22"/>
                <w:szCs w:val="22"/>
              </w:rPr>
              <w:br/>
              <w:t>No</w:t>
            </w:r>
            <w:r>
              <w:rPr>
                <w:rFonts w:ascii="Calibri" w:hAnsi="Calibri" w:cs="Times New Roman"/>
                <w:noProof/>
                <w:color w:val="000000"/>
                <w:sz w:val="22"/>
                <w:szCs w:val="22"/>
              </w:rPr>
              <w:br/>
              <w:t>2014:</w:t>
            </w:r>
            <w:r>
              <w:rPr>
                <w:rFonts w:ascii="Calibri" w:hAnsi="Calibri" w:cs="Times New Roman"/>
                <w:noProof/>
                <w:color w:val="000000"/>
                <w:sz w:val="22"/>
                <w:szCs w:val="22"/>
              </w:rPr>
              <w:br/>
              <w:t>No</w:t>
            </w:r>
            <w:r>
              <w:rPr>
                <w:rFonts w:ascii="Calibri" w:hAnsi="Calibri" w:cs="Times New Roman"/>
                <w:noProof/>
                <w:color w:val="000000"/>
                <w:sz w:val="22"/>
                <w:szCs w:val="22"/>
              </w:rPr>
              <w:br/>
              <w:t>2015:</w:t>
            </w:r>
            <w:r>
              <w:rPr>
                <w:rFonts w:ascii="Calibri" w:hAnsi="Calibri" w:cs="Times New Roman"/>
                <w:noProof/>
                <w:color w:val="000000"/>
                <w:sz w:val="22"/>
                <w:szCs w:val="22"/>
              </w:rPr>
              <w:br/>
              <w:t>Yes</w:t>
            </w:r>
          </w:p>
        </w:tc>
        <w:tc>
          <w:tcPr>
            <w:tcW w:w="326"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2013:</w:t>
            </w:r>
            <w:r>
              <w:rPr>
                <w:rFonts w:ascii="Calibri" w:hAnsi="Calibri" w:cs="Times New Roman"/>
                <w:noProof/>
                <w:color w:val="000000"/>
                <w:sz w:val="22"/>
                <w:szCs w:val="22"/>
              </w:rPr>
              <w:br/>
              <w:t>Yes</w:t>
            </w:r>
            <w:r>
              <w:rPr>
                <w:rFonts w:ascii="Calibri" w:hAnsi="Calibri" w:cs="Times New Roman"/>
                <w:noProof/>
                <w:color w:val="000000"/>
                <w:sz w:val="22"/>
                <w:szCs w:val="22"/>
              </w:rPr>
              <w:br/>
              <w:t>2014:</w:t>
            </w:r>
            <w:r>
              <w:rPr>
                <w:rFonts w:ascii="Calibri" w:hAnsi="Calibri" w:cs="Times New Roman"/>
                <w:noProof/>
                <w:color w:val="000000"/>
                <w:sz w:val="22"/>
                <w:szCs w:val="22"/>
              </w:rPr>
              <w:br/>
              <w:t>Yes</w:t>
            </w:r>
            <w:r>
              <w:rPr>
                <w:rFonts w:ascii="Calibri" w:hAnsi="Calibri" w:cs="Times New Roman"/>
                <w:noProof/>
                <w:color w:val="000000"/>
                <w:sz w:val="22"/>
                <w:szCs w:val="22"/>
              </w:rPr>
              <w:br/>
              <w:t>2015:</w:t>
            </w:r>
            <w:r>
              <w:rPr>
                <w:rFonts w:ascii="Calibri" w:hAnsi="Calibri" w:cs="Times New Roman"/>
                <w:noProof/>
                <w:color w:val="000000"/>
                <w:sz w:val="22"/>
                <w:szCs w:val="22"/>
              </w:rPr>
              <w:br/>
              <w:t>No</w:t>
            </w:r>
          </w:p>
        </w:tc>
        <w:tc>
          <w:tcPr>
            <w:tcW w:w="326"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2013:</w:t>
            </w:r>
            <w:r>
              <w:rPr>
                <w:rFonts w:ascii="Calibri" w:hAnsi="Calibri" w:cs="Times New Roman"/>
                <w:noProof/>
                <w:color w:val="000000"/>
                <w:sz w:val="22"/>
                <w:szCs w:val="22"/>
              </w:rPr>
              <w:br/>
              <w:t>Yes</w:t>
            </w:r>
            <w:r>
              <w:rPr>
                <w:rFonts w:ascii="Calibri" w:hAnsi="Calibri" w:cs="Times New Roman"/>
                <w:noProof/>
                <w:color w:val="000000"/>
                <w:sz w:val="22"/>
                <w:szCs w:val="22"/>
              </w:rPr>
              <w:br/>
              <w:t>2014:</w:t>
            </w:r>
            <w:r>
              <w:rPr>
                <w:rFonts w:ascii="Calibri" w:hAnsi="Calibri" w:cs="Times New Roman"/>
                <w:noProof/>
                <w:color w:val="000000"/>
                <w:sz w:val="22"/>
                <w:szCs w:val="22"/>
              </w:rPr>
              <w:br/>
              <w:t>Yes</w:t>
            </w:r>
            <w:r>
              <w:rPr>
                <w:rFonts w:ascii="Calibri" w:hAnsi="Calibri" w:cs="Times New Roman"/>
                <w:noProof/>
                <w:color w:val="000000"/>
                <w:sz w:val="22"/>
                <w:szCs w:val="22"/>
              </w:rPr>
              <w:br/>
              <w:t>2015:</w:t>
            </w:r>
            <w:r>
              <w:rPr>
                <w:rFonts w:ascii="Calibri" w:hAnsi="Calibri" w:cs="Times New Roman"/>
                <w:noProof/>
                <w:color w:val="000000"/>
                <w:sz w:val="22"/>
                <w:szCs w:val="22"/>
              </w:rPr>
              <w:br/>
              <w:t>No</w:t>
            </w:r>
          </w:p>
        </w:tc>
        <w:tc>
          <w:tcPr>
            <w:tcW w:w="326"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00"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25" w:type="pct"/>
            <w:tcBorders>
              <w:top w:val="nil"/>
              <w:left w:val="nil"/>
              <w:bottom w:val="dotted" w:sz="4" w:space="0" w:color="A6A6A6"/>
              <w:right w:val="single" w:sz="8" w:space="0" w:color="A6A6A6"/>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r>
      <w:tr w:rsidR="00BB590B">
        <w:trPr>
          <w:trHeight w:val="300"/>
        </w:trPr>
        <w:tc>
          <w:tcPr>
            <w:tcW w:w="554" w:type="pct"/>
            <w:tcBorders>
              <w:top w:val="nil"/>
              <w:left w:val="single" w:sz="8" w:space="0" w:color="A6A6A6"/>
              <w:bottom w:val="dotted" w:sz="4" w:space="0" w:color="A6A6A6"/>
              <w:right w:val="single" w:sz="8" w:space="0" w:color="00A79D"/>
            </w:tcBorders>
            <w:shd w:val="clear" w:color="000000" w:fill="F2F2F2"/>
            <w:vAlign w:val="center"/>
            <w:hideMark/>
          </w:tcPr>
          <w:p w:rsidR="00BB590B" w:rsidRDefault="00D22AAA">
            <w:pPr>
              <w:spacing w:before="0" w:after="0"/>
              <w:rPr>
                <w:rFonts w:ascii="Calibri" w:hAnsi="Calibri" w:cs="Times New Roman"/>
                <w:b/>
                <w:bCs/>
                <w:noProof/>
                <w:color w:val="000000"/>
                <w:sz w:val="22"/>
                <w:szCs w:val="22"/>
              </w:rPr>
            </w:pPr>
            <w:r>
              <w:rPr>
                <w:rFonts w:ascii="Calibri" w:hAnsi="Calibri" w:cs="Times New Roman"/>
                <w:b/>
                <w:bCs/>
                <w:noProof/>
                <w:color w:val="000000"/>
                <w:sz w:val="22"/>
                <w:szCs w:val="22"/>
              </w:rPr>
              <w:t>Germany</w:t>
            </w:r>
          </w:p>
        </w:tc>
        <w:tc>
          <w:tcPr>
            <w:tcW w:w="30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0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30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301"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326"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26"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26"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26"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00"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25" w:type="pct"/>
            <w:tcBorders>
              <w:top w:val="nil"/>
              <w:left w:val="nil"/>
              <w:bottom w:val="dotted" w:sz="4" w:space="0" w:color="A6A6A6"/>
              <w:right w:val="single" w:sz="8" w:space="0" w:color="A6A6A6"/>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r>
      <w:tr w:rsidR="00BB590B">
        <w:trPr>
          <w:trHeight w:val="1530"/>
        </w:trPr>
        <w:tc>
          <w:tcPr>
            <w:tcW w:w="554" w:type="pct"/>
            <w:tcBorders>
              <w:top w:val="nil"/>
              <w:left w:val="single" w:sz="8" w:space="0" w:color="A6A6A6"/>
              <w:bottom w:val="dotted" w:sz="4" w:space="0" w:color="A6A6A6"/>
              <w:right w:val="single" w:sz="8" w:space="0" w:color="00A79D"/>
            </w:tcBorders>
            <w:shd w:val="clear" w:color="000000" w:fill="F2F2F2"/>
            <w:vAlign w:val="center"/>
            <w:hideMark/>
          </w:tcPr>
          <w:p w:rsidR="00BB590B" w:rsidRDefault="00D22AAA">
            <w:pPr>
              <w:spacing w:before="0" w:after="0"/>
              <w:rPr>
                <w:rFonts w:ascii="Calibri" w:hAnsi="Calibri" w:cs="Times New Roman"/>
                <w:b/>
                <w:bCs/>
                <w:noProof/>
                <w:color w:val="000000"/>
                <w:sz w:val="22"/>
                <w:szCs w:val="22"/>
              </w:rPr>
            </w:pPr>
            <w:r>
              <w:rPr>
                <w:rFonts w:ascii="Calibri" w:hAnsi="Calibri" w:cs="Times New Roman"/>
                <w:b/>
                <w:bCs/>
                <w:noProof/>
                <w:color w:val="000000"/>
                <w:sz w:val="22"/>
                <w:szCs w:val="22"/>
              </w:rPr>
              <w:t>Greece</w:t>
            </w:r>
          </w:p>
        </w:tc>
        <w:tc>
          <w:tcPr>
            <w:tcW w:w="30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0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30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301"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326"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326"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26"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26"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2013:</w:t>
            </w:r>
            <w:r>
              <w:rPr>
                <w:rFonts w:ascii="Calibri" w:hAnsi="Calibri" w:cs="Times New Roman"/>
                <w:noProof/>
                <w:color w:val="000000"/>
                <w:sz w:val="22"/>
                <w:szCs w:val="22"/>
              </w:rPr>
              <w:br/>
              <w:t>Yes^</w:t>
            </w:r>
            <w:r>
              <w:rPr>
                <w:rFonts w:ascii="Calibri" w:hAnsi="Calibri" w:cs="Times New Roman"/>
                <w:noProof/>
                <w:color w:val="000000"/>
                <w:sz w:val="22"/>
                <w:szCs w:val="22"/>
              </w:rPr>
              <w:br/>
            </w:r>
            <w:r>
              <w:rPr>
                <w:rFonts w:ascii="Calibri" w:hAnsi="Calibri" w:cs="Times New Roman"/>
                <w:noProof/>
                <w:color w:val="000000"/>
                <w:sz w:val="22"/>
                <w:szCs w:val="22"/>
              </w:rPr>
              <w:t>2014:</w:t>
            </w:r>
            <w:r>
              <w:rPr>
                <w:rFonts w:ascii="Calibri" w:hAnsi="Calibri" w:cs="Times New Roman"/>
                <w:noProof/>
                <w:color w:val="000000"/>
                <w:sz w:val="22"/>
                <w:szCs w:val="22"/>
              </w:rPr>
              <w:br/>
              <w:t>Yes</w:t>
            </w:r>
            <w:r>
              <w:rPr>
                <w:rFonts w:ascii="Calibri" w:hAnsi="Calibri" w:cs="Times New Roman"/>
                <w:noProof/>
                <w:color w:val="000000"/>
                <w:sz w:val="22"/>
                <w:szCs w:val="22"/>
              </w:rPr>
              <w:br/>
              <w:t>2015:</w:t>
            </w:r>
            <w:r>
              <w:rPr>
                <w:rFonts w:ascii="Calibri" w:hAnsi="Calibri" w:cs="Times New Roman"/>
                <w:noProof/>
                <w:color w:val="000000"/>
                <w:sz w:val="22"/>
                <w:szCs w:val="22"/>
              </w:rPr>
              <w:br/>
              <w:t>Yes</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2013:</w:t>
            </w:r>
            <w:r>
              <w:rPr>
                <w:rFonts w:ascii="Calibri" w:hAnsi="Calibri" w:cs="Times New Roman"/>
                <w:noProof/>
                <w:color w:val="000000"/>
                <w:sz w:val="22"/>
                <w:szCs w:val="22"/>
              </w:rPr>
              <w:br/>
              <w:t>Yes^</w:t>
            </w:r>
            <w:r>
              <w:rPr>
                <w:rFonts w:ascii="Calibri" w:hAnsi="Calibri" w:cs="Times New Roman"/>
                <w:noProof/>
                <w:color w:val="000000"/>
                <w:sz w:val="22"/>
                <w:szCs w:val="22"/>
              </w:rPr>
              <w:br/>
              <w:t>2014:</w:t>
            </w:r>
            <w:r>
              <w:rPr>
                <w:rFonts w:ascii="Calibri" w:hAnsi="Calibri" w:cs="Times New Roman"/>
                <w:noProof/>
                <w:color w:val="000000"/>
                <w:sz w:val="22"/>
                <w:szCs w:val="22"/>
              </w:rPr>
              <w:br/>
              <w:t>Yes</w:t>
            </w:r>
            <w:r>
              <w:rPr>
                <w:rFonts w:ascii="Calibri" w:hAnsi="Calibri" w:cs="Times New Roman"/>
                <w:noProof/>
                <w:color w:val="000000"/>
                <w:sz w:val="22"/>
                <w:szCs w:val="22"/>
              </w:rPr>
              <w:br/>
              <w:t>2015:</w:t>
            </w:r>
            <w:r>
              <w:rPr>
                <w:rFonts w:ascii="Calibri" w:hAnsi="Calibri" w:cs="Times New Roman"/>
                <w:noProof/>
                <w:color w:val="000000"/>
                <w:sz w:val="22"/>
                <w:szCs w:val="22"/>
              </w:rPr>
              <w:br/>
              <w:t>Yes</w:t>
            </w:r>
          </w:p>
        </w:tc>
        <w:tc>
          <w:tcPr>
            <w:tcW w:w="300"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25" w:type="pct"/>
            <w:tcBorders>
              <w:top w:val="nil"/>
              <w:left w:val="nil"/>
              <w:bottom w:val="dotted" w:sz="4" w:space="0" w:color="A6A6A6"/>
              <w:right w:val="single" w:sz="8" w:space="0" w:color="A6A6A6"/>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r>
      <w:tr w:rsidR="00BB590B">
        <w:trPr>
          <w:trHeight w:val="300"/>
        </w:trPr>
        <w:tc>
          <w:tcPr>
            <w:tcW w:w="554" w:type="pct"/>
            <w:tcBorders>
              <w:top w:val="nil"/>
              <w:left w:val="single" w:sz="8" w:space="0" w:color="A6A6A6"/>
              <w:bottom w:val="dotted" w:sz="4" w:space="0" w:color="A6A6A6"/>
              <w:right w:val="single" w:sz="8" w:space="0" w:color="00A79D"/>
            </w:tcBorders>
            <w:shd w:val="clear" w:color="000000" w:fill="F2F2F2"/>
            <w:vAlign w:val="center"/>
            <w:hideMark/>
          </w:tcPr>
          <w:p w:rsidR="00BB590B" w:rsidRDefault="00D22AAA">
            <w:pPr>
              <w:spacing w:before="0" w:after="0"/>
              <w:rPr>
                <w:rFonts w:ascii="Calibri" w:hAnsi="Calibri" w:cs="Times New Roman"/>
                <w:b/>
                <w:bCs/>
                <w:noProof/>
                <w:color w:val="000000"/>
                <w:sz w:val="22"/>
                <w:szCs w:val="22"/>
              </w:rPr>
            </w:pPr>
            <w:r>
              <w:rPr>
                <w:rFonts w:ascii="Calibri" w:hAnsi="Calibri" w:cs="Times New Roman"/>
                <w:b/>
                <w:bCs/>
                <w:noProof/>
                <w:color w:val="000000"/>
                <w:sz w:val="22"/>
                <w:szCs w:val="22"/>
              </w:rPr>
              <w:t xml:space="preserve">Hungary </w:t>
            </w:r>
          </w:p>
        </w:tc>
        <w:tc>
          <w:tcPr>
            <w:tcW w:w="30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30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30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301"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326"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326"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26"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26"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00"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25" w:type="pct"/>
            <w:tcBorders>
              <w:top w:val="nil"/>
              <w:left w:val="nil"/>
              <w:bottom w:val="dotted" w:sz="4" w:space="0" w:color="A6A6A6"/>
              <w:right w:val="single" w:sz="8" w:space="0" w:color="A6A6A6"/>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r>
      <w:tr w:rsidR="00BB590B">
        <w:trPr>
          <w:trHeight w:val="1530"/>
        </w:trPr>
        <w:tc>
          <w:tcPr>
            <w:tcW w:w="554" w:type="pct"/>
            <w:tcBorders>
              <w:top w:val="nil"/>
              <w:left w:val="single" w:sz="8" w:space="0" w:color="A6A6A6"/>
              <w:bottom w:val="dotted" w:sz="4" w:space="0" w:color="A6A6A6"/>
              <w:right w:val="single" w:sz="8" w:space="0" w:color="00A79D"/>
            </w:tcBorders>
            <w:shd w:val="clear" w:color="000000" w:fill="F2F2F2"/>
            <w:vAlign w:val="center"/>
            <w:hideMark/>
          </w:tcPr>
          <w:p w:rsidR="00BB590B" w:rsidRDefault="00D22AAA">
            <w:pPr>
              <w:spacing w:before="0" w:after="0"/>
              <w:rPr>
                <w:rFonts w:ascii="Calibri" w:hAnsi="Calibri" w:cs="Times New Roman"/>
                <w:b/>
                <w:bCs/>
                <w:noProof/>
                <w:color w:val="000000"/>
                <w:sz w:val="22"/>
                <w:szCs w:val="22"/>
              </w:rPr>
            </w:pPr>
            <w:r>
              <w:rPr>
                <w:rFonts w:ascii="Calibri" w:hAnsi="Calibri" w:cs="Times New Roman"/>
                <w:b/>
                <w:bCs/>
                <w:noProof/>
                <w:color w:val="000000"/>
                <w:sz w:val="22"/>
                <w:szCs w:val="22"/>
              </w:rPr>
              <w:t>Ireland</w:t>
            </w:r>
          </w:p>
        </w:tc>
        <w:tc>
          <w:tcPr>
            <w:tcW w:w="30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30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30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301"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326"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326"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26"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26"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2013:</w:t>
            </w:r>
            <w:r>
              <w:rPr>
                <w:rFonts w:ascii="Calibri" w:hAnsi="Calibri" w:cs="Times New Roman"/>
                <w:noProof/>
                <w:color w:val="000000"/>
                <w:sz w:val="22"/>
                <w:szCs w:val="22"/>
              </w:rPr>
              <w:br/>
              <w:t>Yes</w:t>
            </w:r>
            <w:r>
              <w:rPr>
                <w:rFonts w:ascii="Calibri" w:hAnsi="Calibri" w:cs="Times New Roman"/>
                <w:noProof/>
                <w:color w:val="000000"/>
                <w:sz w:val="22"/>
                <w:szCs w:val="22"/>
              </w:rPr>
              <w:br/>
              <w:t>2014:</w:t>
            </w:r>
            <w:r>
              <w:rPr>
                <w:rFonts w:ascii="Calibri" w:hAnsi="Calibri" w:cs="Times New Roman"/>
                <w:noProof/>
                <w:color w:val="000000"/>
                <w:sz w:val="22"/>
                <w:szCs w:val="22"/>
              </w:rPr>
              <w:br/>
              <w:t>Yes</w:t>
            </w:r>
            <w:r>
              <w:rPr>
                <w:rFonts w:ascii="Calibri" w:hAnsi="Calibri" w:cs="Times New Roman"/>
                <w:noProof/>
                <w:color w:val="000000"/>
                <w:sz w:val="22"/>
                <w:szCs w:val="22"/>
              </w:rPr>
              <w:br/>
              <w:t>2015:</w:t>
            </w:r>
            <w:r>
              <w:rPr>
                <w:rFonts w:ascii="Calibri" w:hAnsi="Calibri" w:cs="Times New Roman"/>
                <w:noProof/>
                <w:color w:val="000000"/>
                <w:sz w:val="22"/>
                <w:szCs w:val="22"/>
              </w:rPr>
              <w:br/>
              <w:t>Yes^</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00"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25" w:type="pct"/>
            <w:tcBorders>
              <w:top w:val="nil"/>
              <w:left w:val="nil"/>
              <w:bottom w:val="dotted" w:sz="4" w:space="0" w:color="A6A6A6"/>
              <w:right w:val="single" w:sz="8" w:space="0" w:color="A6A6A6"/>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r>
      <w:tr w:rsidR="00BB590B">
        <w:trPr>
          <w:trHeight w:val="285"/>
        </w:trPr>
        <w:tc>
          <w:tcPr>
            <w:tcW w:w="554" w:type="pct"/>
            <w:tcBorders>
              <w:top w:val="nil"/>
              <w:left w:val="single" w:sz="8" w:space="0" w:color="A6A6A6"/>
              <w:bottom w:val="dotted" w:sz="4" w:space="0" w:color="A6A6A6"/>
              <w:right w:val="single" w:sz="8" w:space="0" w:color="00A79D"/>
            </w:tcBorders>
            <w:shd w:val="clear" w:color="000000" w:fill="F2F2F2"/>
            <w:vAlign w:val="center"/>
            <w:hideMark/>
          </w:tcPr>
          <w:p w:rsidR="00BB590B" w:rsidRDefault="00D22AAA">
            <w:pPr>
              <w:spacing w:before="0" w:after="0"/>
              <w:rPr>
                <w:rFonts w:ascii="Calibri" w:hAnsi="Calibri" w:cs="Times New Roman"/>
                <w:b/>
                <w:bCs/>
                <w:noProof/>
                <w:color w:val="000000"/>
                <w:sz w:val="22"/>
                <w:szCs w:val="22"/>
              </w:rPr>
            </w:pPr>
            <w:r>
              <w:rPr>
                <w:rFonts w:ascii="Calibri" w:hAnsi="Calibri" w:cs="Times New Roman"/>
                <w:b/>
                <w:bCs/>
                <w:noProof/>
                <w:color w:val="000000"/>
                <w:sz w:val="22"/>
                <w:szCs w:val="22"/>
              </w:rPr>
              <w:t xml:space="preserve">Italy </w:t>
            </w:r>
          </w:p>
        </w:tc>
        <w:tc>
          <w:tcPr>
            <w:tcW w:w="30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30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30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301"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326"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326"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26"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26"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00"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25" w:type="pct"/>
            <w:tcBorders>
              <w:top w:val="nil"/>
              <w:left w:val="nil"/>
              <w:bottom w:val="dotted" w:sz="4" w:space="0" w:color="A6A6A6"/>
              <w:right w:val="single" w:sz="8" w:space="0" w:color="A6A6A6"/>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r>
      <w:tr w:rsidR="00BB590B">
        <w:trPr>
          <w:trHeight w:val="1530"/>
        </w:trPr>
        <w:tc>
          <w:tcPr>
            <w:tcW w:w="554" w:type="pct"/>
            <w:tcBorders>
              <w:top w:val="nil"/>
              <w:left w:val="single" w:sz="8" w:space="0" w:color="A6A6A6"/>
              <w:bottom w:val="dotted" w:sz="4" w:space="0" w:color="A6A6A6"/>
              <w:right w:val="single" w:sz="8" w:space="0" w:color="00A79D"/>
            </w:tcBorders>
            <w:shd w:val="clear" w:color="000000" w:fill="F2F2F2"/>
            <w:vAlign w:val="center"/>
            <w:hideMark/>
          </w:tcPr>
          <w:p w:rsidR="00BB590B" w:rsidRDefault="00D22AAA">
            <w:pPr>
              <w:spacing w:before="0" w:after="0"/>
              <w:rPr>
                <w:rFonts w:ascii="Calibri" w:hAnsi="Calibri" w:cs="Times New Roman"/>
                <w:b/>
                <w:bCs/>
                <w:noProof/>
                <w:color w:val="000000"/>
                <w:sz w:val="22"/>
                <w:szCs w:val="22"/>
              </w:rPr>
            </w:pPr>
            <w:r>
              <w:rPr>
                <w:rFonts w:ascii="Calibri" w:hAnsi="Calibri" w:cs="Times New Roman"/>
                <w:b/>
                <w:bCs/>
                <w:noProof/>
                <w:color w:val="000000"/>
                <w:sz w:val="22"/>
                <w:szCs w:val="22"/>
              </w:rPr>
              <w:t>Latvia</w:t>
            </w:r>
          </w:p>
        </w:tc>
        <w:tc>
          <w:tcPr>
            <w:tcW w:w="30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30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30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301"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326"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326"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26"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26"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2013:</w:t>
            </w:r>
            <w:r>
              <w:rPr>
                <w:rFonts w:ascii="Calibri" w:hAnsi="Calibri" w:cs="Times New Roman"/>
                <w:noProof/>
                <w:color w:val="000000"/>
                <w:sz w:val="22"/>
                <w:szCs w:val="22"/>
              </w:rPr>
              <w:br/>
              <w:t>No</w:t>
            </w:r>
            <w:r>
              <w:rPr>
                <w:rFonts w:ascii="Calibri" w:hAnsi="Calibri" w:cs="Times New Roman"/>
                <w:noProof/>
                <w:color w:val="000000"/>
                <w:sz w:val="22"/>
                <w:szCs w:val="22"/>
              </w:rPr>
              <w:br/>
              <w:t>2014:</w:t>
            </w:r>
            <w:r>
              <w:rPr>
                <w:rFonts w:ascii="Calibri" w:hAnsi="Calibri" w:cs="Times New Roman"/>
                <w:noProof/>
                <w:color w:val="000000"/>
                <w:sz w:val="22"/>
                <w:szCs w:val="22"/>
              </w:rPr>
              <w:br/>
              <w:t>Yes^</w:t>
            </w:r>
            <w:r>
              <w:rPr>
                <w:rFonts w:ascii="Calibri" w:hAnsi="Calibri" w:cs="Times New Roman"/>
                <w:noProof/>
                <w:color w:val="000000"/>
                <w:sz w:val="22"/>
                <w:szCs w:val="22"/>
              </w:rPr>
              <w:br/>
              <w:t>2015:</w:t>
            </w:r>
            <w:r>
              <w:rPr>
                <w:rFonts w:ascii="Calibri" w:hAnsi="Calibri" w:cs="Times New Roman"/>
                <w:noProof/>
                <w:color w:val="000000"/>
                <w:sz w:val="22"/>
                <w:szCs w:val="22"/>
              </w:rPr>
              <w:br/>
              <w:t>Yes^</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00"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325" w:type="pct"/>
            <w:tcBorders>
              <w:top w:val="nil"/>
              <w:left w:val="nil"/>
              <w:bottom w:val="dotted" w:sz="4" w:space="0" w:color="A6A6A6"/>
              <w:right w:val="single" w:sz="8" w:space="0" w:color="A6A6A6"/>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r>
      <w:tr w:rsidR="00BB590B">
        <w:trPr>
          <w:trHeight w:val="1530"/>
        </w:trPr>
        <w:tc>
          <w:tcPr>
            <w:tcW w:w="554" w:type="pct"/>
            <w:tcBorders>
              <w:top w:val="nil"/>
              <w:left w:val="single" w:sz="8" w:space="0" w:color="A6A6A6"/>
              <w:bottom w:val="dotted" w:sz="4" w:space="0" w:color="A6A6A6"/>
              <w:right w:val="single" w:sz="8" w:space="0" w:color="00A79D"/>
            </w:tcBorders>
            <w:shd w:val="clear" w:color="000000" w:fill="F2F2F2"/>
            <w:vAlign w:val="center"/>
            <w:hideMark/>
          </w:tcPr>
          <w:p w:rsidR="00BB590B" w:rsidRDefault="00D22AAA">
            <w:pPr>
              <w:spacing w:before="0" w:after="0"/>
              <w:rPr>
                <w:rFonts w:ascii="Calibri" w:hAnsi="Calibri" w:cs="Times New Roman"/>
                <w:b/>
                <w:bCs/>
                <w:noProof/>
                <w:color w:val="000000"/>
                <w:sz w:val="22"/>
                <w:szCs w:val="22"/>
              </w:rPr>
            </w:pPr>
            <w:r>
              <w:rPr>
                <w:rFonts w:ascii="Calibri" w:hAnsi="Calibri" w:cs="Times New Roman"/>
                <w:b/>
                <w:bCs/>
                <w:noProof/>
                <w:color w:val="000000"/>
                <w:sz w:val="22"/>
                <w:szCs w:val="22"/>
              </w:rPr>
              <w:t xml:space="preserve">Lithuania </w:t>
            </w:r>
          </w:p>
        </w:tc>
        <w:tc>
          <w:tcPr>
            <w:tcW w:w="30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2013:</w:t>
            </w:r>
            <w:r>
              <w:rPr>
                <w:rFonts w:ascii="Calibri" w:hAnsi="Calibri" w:cs="Times New Roman"/>
                <w:noProof/>
                <w:color w:val="000000"/>
                <w:sz w:val="22"/>
                <w:szCs w:val="22"/>
              </w:rPr>
              <w:br/>
              <w:t>No</w:t>
            </w:r>
            <w:r>
              <w:rPr>
                <w:rFonts w:ascii="Calibri" w:hAnsi="Calibri" w:cs="Times New Roman"/>
                <w:noProof/>
                <w:color w:val="000000"/>
                <w:sz w:val="22"/>
                <w:szCs w:val="22"/>
              </w:rPr>
              <w:br/>
              <w:t>2014:</w:t>
            </w:r>
            <w:r>
              <w:rPr>
                <w:rFonts w:ascii="Calibri" w:hAnsi="Calibri" w:cs="Times New Roman"/>
                <w:noProof/>
                <w:color w:val="000000"/>
                <w:sz w:val="22"/>
                <w:szCs w:val="22"/>
              </w:rPr>
              <w:br/>
              <w:t>No</w:t>
            </w:r>
            <w:r>
              <w:rPr>
                <w:rFonts w:ascii="Calibri" w:hAnsi="Calibri" w:cs="Times New Roman"/>
                <w:noProof/>
                <w:color w:val="000000"/>
                <w:sz w:val="22"/>
                <w:szCs w:val="22"/>
              </w:rPr>
              <w:br/>
              <w:t>2015:</w:t>
            </w:r>
            <w:r>
              <w:rPr>
                <w:rFonts w:ascii="Calibri" w:hAnsi="Calibri" w:cs="Times New Roman"/>
                <w:noProof/>
                <w:color w:val="000000"/>
                <w:sz w:val="22"/>
                <w:szCs w:val="22"/>
              </w:rPr>
              <w:br/>
              <w:t>Yes</w:t>
            </w:r>
          </w:p>
        </w:tc>
        <w:tc>
          <w:tcPr>
            <w:tcW w:w="30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2013:</w:t>
            </w:r>
            <w:r>
              <w:rPr>
                <w:rFonts w:ascii="Calibri" w:hAnsi="Calibri" w:cs="Times New Roman"/>
                <w:noProof/>
                <w:color w:val="000000"/>
                <w:sz w:val="22"/>
                <w:szCs w:val="22"/>
              </w:rPr>
              <w:br/>
              <w:t>No</w:t>
            </w:r>
            <w:r>
              <w:rPr>
                <w:rFonts w:ascii="Calibri" w:hAnsi="Calibri" w:cs="Times New Roman"/>
                <w:noProof/>
                <w:color w:val="000000"/>
                <w:sz w:val="22"/>
                <w:szCs w:val="22"/>
              </w:rPr>
              <w:br/>
              <w:t>2014:</w:t>
            </w:r>
            <w:r>
              <w:rPr>
                <w:rFonts w:ascii="Calibri" w:hAnsi="Calibri" w:cs="Times New Roman"/>
                <w:noProof/>
                <w:color w:val="000000"/>
                <w:sz w:val="22"/>
                <w:szCs w:val="22"/>
              </w:rPr>
              <w:br/>
              <w:t>No</w:t>
            </w:r>
            <w:r>
              <w:rPr>
                <w:rFonts w:ascii="Calibri" w:hAnsi="Calibri" w:cs="Times New Roman"/>
                <w:noProof/>
                <w:color w:val="000000"/>
                <w:sz w:val="22"/>
                <w:szCs w:val="22"/>
              </w:rPr>
              <w:br/>
              <w:t>2015:</w:t>
            </w:r>
            <w:r>
              <w:rPr>
                <w:rFonts w:ascii="Calibri" w:hAnsi="Calibri" w:cs="Times New Roman"/>
                <w:noProof/>
                <w:color w:val="000000"/>
                <w:sz w:val="22"/>
                <w:szCs w:val="22"/>
              </w:rPr>
              <w:br/>
              <w:t>Yes^</w:t>
            </w:r>
          </w:p>
        </w:tc>
        <w:tc>
          <w:tcPr>
            <w:tcW w:w="30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2013:</w:t>
            </w:r>
            <w:r>
              <w:rPr>
                <w:rFonts w:ascii="Calibri" w:hAnsi="Calibri" w:cs="Times New Roman"/>
                <w:noProof/>
                <w:color w:val="000000"/>
                <w:sz w:val="22"/>
                <w:szCs w:val="22"/>
              </w:rPr>
              <w:br/>
              <w:t>No</w:t>
            </w:r>
            <w:r>
              <w:rPr>
                <w:rFonts w:ascii="Calibri" w:hAnsi="Calibri" w:cs="Times New Roman"/>
                <w:noProof/>
                <w:color w:val="000000"/>
                <w:sz w:val="22"/>
                <w:szCs w:val="22"/>
              </w:rPr>
              <w:br/>
              <w:t>2014:</w:t>
            </w:r>
            <w:r>
              <w:rPr>
                <w:rFonts w:ascii="Calibri" w:hAnsi="Calibri" w:cs="Times New Roman"/>
                <w:noProof/>
                <w:color w:val="000000"/>
                <w:sz w:val="22"/>
                <w:szCs w:val="22"/>
              </w:rPr>
              <w:br/>
              <w:t>No</w:t>
            </w:r>
            <w:r>
              <w:rPr>
                <w:rFonts w:ascii="Calibri" w:hAnsi="Calibri" w:cs="Times New Roman"/>
                <w:noProof/>
                <w:color w:val="000000"/>
                <w:sz w:val="22"/>
                <w:szCs w:val="22"/>
              </w:rPr>
              <w:br/>
              <w:t>2015:</w:t>
            </w:r>
            <w:r>
              <w:rPr>
                <w:rFonts w:ascii="Calibri" w:hAnsi="Calibri" w:cs="Times New Roman"/>
                <w:noProof/>
                <w:color w:val="000000"/>
                <w:sz w:val="22"/>
                <w:szCs w:val="22"/>
              </w:rPr>
              <w:br/>
              <w:t>Yes</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301"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2013:</w:t>
            </w:r>
            <w:r>
              <w:rPr>
                <w:rFonts w:ascii="Calibri" w:hAnsi="Calibri" w:cs="Times New Roman"/>
                <w:noProof/>
                <w:color w:val="000000"/>
                <w:sz w:val="22"/>
                <w:szCs w:val="22"/>
              </w:rPr>
              <w:br/>
              <w:t>No</w:t>
            </w:r>
            <w:r>
              <w:rPr>
                <w:rFonts w:ascii="Calibri" w:hAnsi="Calibri" w:cs="Times New Roman"/>
                <w:noProof/>
                <w:color w:val="000000"/>
                <w:sz w:val="22"/>
                <w:szCs w:val="22"/>
              </w:rPr>
              <w:br/>
              <w:t>2014:</w:t>
            </w:r>
            <w:r>
              <w:rPr>
                <w:rFonts w:ascii="Calibri" w:hAnsi="Calibri" w:cs="Times New Roman"/>
                <w:noProof/>
                <w:color w:val="000000"/>
                <w:sz w:val="22"/>
                <w:szCs w:val="22"/>
              </w:rPr>
              <w:br/>
              <w:t>No</w:t>
            </w:r>
            <w:r>
              <w:rPr>
                <w:rFonts w:ascii="Calibri" w:hAnsi="Calibri" w:cs="Times New Roman"/>
                <w:noProof/>
                <w:color w:val="000000"/>
                <w:sz w:val="22"/>
                <w:szCs w:val="22"/>
              </w:rPr>
              <w:br/>
              <w:t>2015:</w:t>
            </w:r>
            <w:r>
              <w:rPr>
                <w:rFonts w:ascii="Calibri" w:hAnsi="Calibri" w:cs="Times New Roman"/>
                <w:noProof/>
                <w:color w:val="000000"/>
                <w:sz w:val="22"/>
                <w:szCs w:val="22"/>
              </w:rPr>
              <w:br/>
              <w:t>Yes^</w:t>
            </w:r>
          </w:p>
        </w:tc>
        <w:tc>
          <w:tcPr>
            <w:tcW w:w="326"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326"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26"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26"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2013:</w:t>
            </w:r>
            <w:r>
              <w:rPr>
                <w:rFonts w:ascii="Calibri" w:hAnsi="Calibri" w:cs="Times New Roman"/>
                <w:noProof/>
                <w:color w:val="000000"/>
                <w:sz w:val="22"/>
                <w:szCs w:val="22"/>
              </w:rPr>
              <w:br/>
              <w:t>Yes</w:t>
            </w:r>
            <w:r>
              <w:rPr>
                <w:rFonts w:ascii="Calibri" w:hAnsi="Calibri" w:cs="Times New Roman"/>
                <w:noProof/>
                <w:color w:val="000000"/>
                <w:sz w:val="22"/>
                <w:szCs w:val="22"/>
              </w:rPr>
              <w:br/>
              <w:t>2014:</w:t>
            </w:r>
            <w:r>
              <w:rPr>
                <w:rFonts w:ascii="Calibri" w:hAnsi="Calibri" w:cs="Times New Roman"/>
                <w:noProof/>
                <w:color w:val="000000"/>
                <w:sz w:val="22"/>
                <w:szCs w:val="22"/>
              </w:rPr>
              <w:br/>
              <w:t>Yes</w:t>
            </w:r>
            <w:r>
              <w:rPr>
                <w:rFonts w:ascii="Calibri" w:hAnsi="Calibri" w:cs="Times New Roman"/>
                <w:noProof/>
                <w:color w:val="000000"/>
                <w:sz w:val="22"/>
                <w:szCs w:val="22"/>
              </w:rPr>
              <w:br/>
              <w:t>2015:</w:t>
            </w:r>
            <w:r>
              <w:rPr>
                <w:rFonts w:ascii="Calibri" w:hAnsi="Calibri" w:cs="Times New Roman"/>
                <w:noProof/>
                <w:color w:val="000000"/>
                <w:sz w:val="22"/>
                <w:szCs w:val="22"/>
              </w:rPr>
              <w:br/>
              <w:t>No^</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00"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25" w:type="pct"/>
            <w:tcBorders>
              <w:top w:val="nil"/>
              <w:left w:val="nil"/>
              <w:bottom w:val="dotted" w:sz="4" w:space="0" w:color="A6A6A6"/>
              <w:right w:val="single" w:sz="8" w:space="0" w:color="A6A6A6"/>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r>
      <w:tr w:rsidR="00BB590B">
        <w:trPr>
          <w:trHeight w:val="1530"/>
        </w:trPr>
        <w:tc>
          <w:tcPr>
            <w:tcW w:w="554" w:type="pct"/>
            <w:tcBorders>
              <w:top w:val="nil"/>
              <w:left w:val="single" w:sz="8" w:space="0" w:color="A6A6A6"/>
              <w:bottom w:val="dotted" w:sz="4" w:space="0" w:color="A6A6A6"/>
              <w:right w:val="single" w:sz="8" w:space="0" w:color="00A79D"/>
            </w:tcBorders>
            <w:shd w:val="clear" w:color="000000" w:fill="F2F2F2"/>
            <w:vAlign w:val="center"/>
            <w:hideMark/>
          </w:tcPr>
          <w:p w:rsidR="00BB590B" w:rsidRDefault="00D22AAA">
            <w:pPr>
              <w:spacing w:before="0" w:after="0"/>
              <w:rPr>
                <w:rFonts w:ascii="Calibri" w:hAnsi="Calibri" w:cs="Times New Roman"/>
                <w:b/>
                <w:bCs/>
                <w:noProof/>
                <w:color w:val="000000"/>
                <w:sz w:val="22"/>
                <w:szCs w:val="22"/>
              </w:rPr>
            </w:pPr>
            <w:r>
              <w:rPr>
                <w:rFonts w:ascii="Calibri" w:hAnsi="Calibri" w:cs="Times New Roman"/>
                <w:b/>
                <w:bCs/>
                <w:noProof/>
                <w:color w:val="000000"/>
                <w:sz w:val="22"/>
                <w:szCs w:val="22"/>
              </w:rPr>
              <w:t xml:space="preserve">Luxembourg </w:t>
            </w:r>
          </w:p>
        </w:tc>
        <w:tc>
          <w:tcPr>
            <w:tcW w:w="30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30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30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301"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326"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2013:</w:t>
            </w:r>
            <w:r>
              <w:rPr>
                <w:rFonts w:ascii="Calibri" w:hAnsi="Calibri" w:cs="Times New Roman"/>
                <w:noProof/>
                <w:color w:val="000000"/>
                <w:sz w:val="22"/>
                <w:szCs w:val="22"/>
              </w:rPr>
              <w:br/>
              <w:t>No</w:t>
            </w:r>
            <w:r>
              <w:rPr>
                <w:rFonts w:ascii="Calibri" w:hAnsi="Calibri" w:cs="Times New Roman"/>
                <w:noProof/>
                <w:color w:val="000000"/>
                <w:sz w:val="22"/>
                <w:szCs w:val="22"/>
              </w:rPr>
              <w:br/>
              <w:t>2014:</w:t>
            </w:r>
            <w:r>
              <w:rPr>
                <w:rFonts w:ascii="Calibri" w:hAnsi="Calibri" w:cs="Times New Roman"/>
                <w:noProof/>
                <w:color w:val="000000"/>
                <w:sz w:val="22"/>
                <w:szCs w:val="22"/>
              </w:rPr>
              <w:br/>
              <w:t>No</w:t>
            </w:r>
            <w:r>
              <w:rPr>
                <w:rFonts w:ascii="Calibri" w:hAnsi="Calibri" w:cs="Times New Roman"/>
                <w:noProof/>
                <w:color w:val="000000"/>
                <w:sz w:val="22"/>
                <w:szCs w:val="22"/>
              </w:rPr>
              <w:br/>
              <w:t>2015:</w:t>
            </w:r>
            <w:r>
              <w:rPr>
                <w:rFonts w:ascii="Calibri" w:hAnsi="Calibri" w:cs="Times New Roman"/>
                <w:noProof/>
                <w:color w:val="000000"/>
                <w:sz w:val="22"/>
                <w:szCs w:val="22"/>
              </w:rPr>
              <w:br/>
              <w:t>Yes</w:t>
            </w:r>
          </w:p>
        </w:tc>
        <w:tc>
          <w:tcPr>
            <w:tcW w:w="326"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26"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26"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2013:</w:t>
            </w:r>
            <w:r>
              <w:rPr>
                <w:rFonts w:ascii="Calibri" w:hAnsi="Calibri" w:cs="Times New Roman"/>
                <w:noProof/>
                <w:color w:val="000000"/>
                <w:sz w:val="22"/>
                <w:szCs w:val="22"/>
              </w:rPr>
              <w:br/>
              <w:t>Yes^</w:t>
            </w:r>
            <w:r>
              <w:rPr>
                <w:rFonts w:ascii="Calibri" w:hAnsi="Calibri" w:cs="Times New Roman"/>
                <w:noProof/>
                <w:color w:val="000000"/>
                <w:sz w:val="22"/>
                <w:szCs w:val="22"/>
              </w:rPr>
              <w:br/>
              <w:t>2014:</w:t>
            </w:r>
            <w:r>
              <w:rPr>
                <w:rFonts w:ascii="Calibri" w:hAnsi="Calibri" w:cs="Times New Roman"/>
                <w:noProof/>
                <w:color w:val="000000"/>
                <w:sz w:val="22"/>
                <w:szCs w:val="22"/>
              </w:rPr>
              <w:br/>
              <w:t>No^</w:t>
            </w:r>
            <w:r>
              <w:rPr>
                <w:rFonts w:ascii="Calibri" w:hAnsi="Calibri" w:cs="Times New Roman"/>
                <w:noProof/>
                <w:color w:val="000000"/>
                <w:sz w:val="22"/>
                <w:szCs w:val="22"/>
              </w:rPr>
              <w:br/>
              <w:t>2015:</w:t>
            </w:r>
            <w:r>
              <w:rPr>
                <w:rFonts w:ascii="Calibri" w:hAnsi="Calibri" w:cs="Times New Roman"/>
                <w:noProof/>
                <w:color w:val="000000"/>
                <w:sz w:val="22"/>
                <w:szCs w:val="22"/>
              </w:rPr>
              <w:br/>
              <w:t>No^</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2013:</w:t>
            </w:r>
            <w:r>
              <w:rPr>
                <w:rFonts w:ascii="Calibri" w:hAnsi="Calibri" w:cs="Times New Roman"/>
                <w:noProof/>
                <w:color w:val="000000"/>
                <w:sz w:val="22"/>
                <w:szCs w:val="22"/>
              </w:rPr>
              <w:br/>
              <w:t>Yes</w:t>
            </w:r>
            <w:r>
              <w:rPr>
                <w:rFonts w:ascii="Calibri" w:hAnsi="Calibri" w:cs="Times New Roman"/>
                <w:noProof/>
                <w:color w:val="000000"/>
                <w:sz w:val="22"/>
                <w:szCs w:val="22"/>
              </w:rPr>
              <w:br/>
              <w:t>2014:</w:t>
            </w:r>
            <w:r>
              <w:rPr>
                <w:rFonts w:ascii="Calibri" w:hAnsi="Calibri" w:cs="Times New Roman"/>
                <w:noProof/>
                <w:color w:val="000000"/>
                <w:sz w:val="22"/>
                <w:szCs w:val="22"/>
              </w:rPr>
              <w:br/>
              <w:t>No^</w:t>
            </w:r>
            <w:r>
              <w:rPr>
                <w:rFonts w:ascii="Calibri" w:hAnsi="Calibri" w:cs="Times New Roman"/>
                <w:noProof/>
                <w:color w:val="000000"/>
                <w:sz w:val="22"/>
                <w:szCs w:val="22"/>
              </w:rPr>
              <w:br/>
              <w:t>2015:</w:t>
            </w:r>
            <w:r>
              <w:rPr>
                <w:rFonts w:ascii="Calibri" w:hAnsi="Calibri" w:cs="Times New Roman"/>
                <w:noProof/>
                <w:color w:val="000000"/>
                <w:sz w:val="22"/>
                <w:szCs w:val="22"/>
              </w:rPr>
              <w:br/>
              <w:t>No^</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2013:</w:t>
            </w:r>
            <w:r>
              <w:rPr>
                <w:rFonts w:ascii="Calibri" w:hAnsi="Calibri" w:cs="Times New Roman"/>
                <w:noProof/>
                <w:color w:val="000000"/>
                <w:sz w:val="22"/>
                <w:szCs w:val="22"/>
              </w:rPr>
              <w:br/>
              <w:t>Yes</w:t>
            </w:r>
            <w:r>
              <w:rPr>
                <w:rFonts w:ascii="Calibri" w:hAnsi="Calibri" w:cs="Times New Roman"/>
                <w:noProof/>
                <w:color w:val="000000"/>
                <w:sz w:val="22"/>
                <w:szCs w:val="22"/>
              </w:rPr>
              <w:br/>
              <w:t>2014:</w:t>
            </w:r>
            <w:r>
              <w:rPr>
                <w:rFonts w:ascii="Calibri" w:hAnsi="Calibri" w:cs="Times New Roman"/>
                <w:noProof/>
                <w:color w:val="000000"/>
                <w:sz w:val="22"/>
                <w:szCs w:val="22"/>
              </w:rPr>
              <w:br/>
              <w:t>No^</w:t>
            </w:r>
            <w:r>
              <w:rPr>
                <w:rFonts w:ascii="Calibri" w:hAnsi="Calibri" w:cs="Times New Roman"/>
                <w:noProof/>
                <w:color w:val="000000"/>
                <w:sz w:val="22"/>
                <w:szCs w:val="22"/>
              </w:rPr>
              <w:br/>
              <w:t>2015:</w:t>
            </w:r>
            <w:r>
              <w:rPr>
                <w:rFonts w:ascii="Calibri" w:hAnsi="Calibri" w:cs="Times New Roman"/>
                <w:noProof/>
                <w:color w:val="000000"/>
                <w:sz w:val="22"/>
                <w:szCs w:val="22"/>
              </w:rPr>
              <w:br/>
              <w:t>No^</w:t>
            </w:r>
          </w:p>
        </w:tc>
        <w:tc>
          <w:tcPr>
            <w:tcW w:w="300"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25" w:type="pct"/>
            <w:tcBorders>
              <w:top w:val="nil"/>
              <w:left w:val="nil"/>
              <w:bottom w:val="dotted" w:sz="4" w:space="0" w:color="A6A6A6"/>
              <w:right w:val="single" w:sz="8" w:space="0" w:color="A6A6A6"/>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r>
      <w:tr w:rsidR="00BB590B">
        <w:trPr>
          <w:trHeight w:val="300"/>
        </w:trPr>
        <w:tc>
          <w:tcPr>
            <w:tcW w:w="554" w:type="pct"/>
            <w:tcBorders>
              <w:top w:val="nil"/>
              <w:left w:val="single" w:sz="8" w:space="0" w:color="A6A6A6"/>
              <w:bottom w:val="dotted" w:sz="4" w:space="0" w:color="A6A6A6"/>
              <w:right w:val="single" w:sz="8" w:space="0" w:color="00A79D"/>
            </w:tcBorders>
            <w:shd w:val="clear" w:color="000000" w:fill="F2F2F2"/>
            <w:vAlign w:val="center"/>
            <w:hideMark/>
          </w:tcPr>
          <w:p w:rsidR="00BB590B" w:rsidRDefault="00D22AAA">
            <w:pPr>
              <w:spacing w:before="0" w:after="0"/>
              <w:rPr>
                <w:rFonts w:ascii="Calibri" w:hAnsi="Calibri" w:cs="Times New Roman"/>
                <w:b/>
                <w:bCs/>
                <w:noProof/>
                <w:color w:val="000000"/>
                <w:sz w:val="22"/>
                <w:szCs w:val="22"/>
              </w:rPr>
            </w:pPr>
            <w:r>
              <w:rPr>
                <w:rFonts w:ascii="Calibri" w:hAnsi="Calibri" w:cs="Times New Roman"/>
                <w:b/>
                <w:bCs/>
                <w:noProof/>
                <w:color w:val="000000"/>
                <w:sz w:val="22"/>
                <w:szCs w:val="22"/>
              </w:rPr>
              <w:t xml:space="preserve">Malta </w:t>
            </w:r>
          </w:p>
        </w:tc>
        <w:tc>
          <w:tcPr>
            <w:tcW w:w="30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30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30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301"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326"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326"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26"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26"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00"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25" w:type="pct"/>
            <w:tcBorders>
              <w:top w:val="nil"/>
              <w:left w:val="nil"/>
              <w:bottom w:val="dotted" w:sz="4" w:space="0" w:color="A6A6A6"/>
              <w:right w:val="single" w:sz="8" w:space="0" w:color="A6A6A6"/>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r>
      <w:tr w:rsidR="00BB590B">
        <w:trPr>
          <w:trHeight w:val="300"/>
        </w:trPr>
        <w:tc>
          <w:tcPr>
            <w:tcW w:w="554" w:type="pct"/>
            <w:tcBorders>
              <w:top w:val="nil"/>
              <w:left w:val="single" w:sz="8" w:space="0" w:color="A6A6A6"/>
              <w:bottom w:val="dotted" w:sz="4" w:space="0" w:color="A6A6A6"/>
              <w:right w:val="single" w:sz="8" w:space="0" w:color="00A79D"/>
            </w:tcBorders>
            <w:shd w:val="clear" w:color="000000" w:fill="F2F2F2"/>
            <w:vAlign w:val="center"/>
            <w:hideMark/>
          </w:tcPr>
          <w:p w:rsidR="00BB590B" w:rsidRDefault="00D22AAA">
            <w:pPr>
              <w:spacing w:before="0" w:after="0"/>
              <w:rPr>
                <w:rFonts w:ascii="Calibri" w:hAnsi="Calibri" w:cs="Times New Roman"/>
                <w:b/>
                <w:bCs/>
                <w:noProof/>
                <w:color w:val="000000"/>
                <w:sz w:val="22"/>
                <w:szCs w:val="22"/>
              </w:rPr>
            </w:pPr>
            <w:r>
              <w:rPr>
                <w:rFonts w:ascii="Calibri" w:hAnsi="Calibri" w:cs="Times New Roman"/>
                <w:b/>
                <w:bCs/>
                <w:noProof/>
                <w:color w:val="000000"/>
                <w:sz w:val="22"/>
                <w:szCs w:val="22"/>
              </w:rPr>
              <w:t xml:space="preserve">Netherlands </w:t>
            </w:r>
          </w:p>
        </w:tc>
        <w:tc>
          <w:tcPr>
            <w:tcW w:w="30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0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30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301"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326"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26"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26"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26"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00"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25" w:type="pct"/>
            <w:tcBorders>
              <w:top w:val="nil"/>
              <w:left w:val="nil"/>
              <w:bottom w:val="dotted" w:sz="4" w:space="0" w:color="A6A6A6"/>
              <w:right w:val="single" w:sz="8" w:space="0" w:color="A6A6A6"/>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r>
      <w:tr w:rsidR="00BB590B">
        <w:trPr>
          <w:trHeight w:val="300"/>
        </w:trPr>
        <w:tc>
          <w:tcPr>
            <w:tcW w:w="554" w:type="pct"/>
            <w:tcBorders>
              <w:top w:val="nil"/>
              <w:left w:val="single" w:sz="8" w:space="0" w:color="A6A6A6"/>
              <w:bottom w:val="dotted" w:sz="4" w:space="0" w:color="A6A6A6"/>
              <w:right w:val="single" w:sz="8" w:space="0" w:color="00A79D"/>
            </w:tcBorders>
            <w:shd w:val="clear" w:color="000000" w:fill="F2F2F2"/>
            <w:vAlign w:val="center"/>
            <w:hideMark/>
          </w:tcPr>
          <w:p w:rsidR="00BB590B" w:rsidRDefault="00D22AAA">
            <w:pPr>
              <w:spacing w:before="0" w:after="0"/>
              <w:rPr>
                <w:rFonts w:ascii="Calibri" w:hAnsi="Calibri" w:cs="Times New Roman"/>
                <w:b/>
                <w:bCs/>
                <w:noProof/>
                <w:color w:val="000000"/>
                <w:sz w:val="22"/>
                <w:szCs w:val="22"/>
              </w:rPr>
            </w:pPr>
            <w:r>
              <w:rPr>
                <w:rFonts w:ascii="Calibri" w:hAnsi="Calibri" w:cs="Times New Roman"/>
                <w:b/>
                <w:bCs/>
                <w:noProof/>
                <w:color w:val="000000"/>
                <w:sz w:val="22"/>
                <w:szCs w:val="22"/>
              </w:rPr>
              <w:t xml:space="preserve">Poland </w:t>
            </w:r>
          </w:p>
        </w:tc>
        <w:tc>
          <w:tcPr>
            <w:tcW w:w="30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30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30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301"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326"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26"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26"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26"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00"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25" w:type="pct"/>
            <w:tcBorders>
              <w:top w:val="nil"/>
              <w:left w:val="nil"/>
              <w:bottom w:val="dotted" w:sz="4" w:space="0" w:color="A6A6A6"/>
              <w:right w:val="single" w:sz="8" w:space="0" w:color="A6A6A6"/>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r>
      <w:tr w:rsidR="00BB590B">
        <w:trPr>
          <w:trHeight w:val="1530"/>
        </w:trPr>
        <w:tc>
          <w:tcPr>
            <w:tcW w:w="554" w:type="pct"/>
            <w:tcBorders>
              <w:top w:val="nil"/>
              <w:left w:val="single" w:sz="8" w:space="0" w:color="A6A6A6"/>
              <w:bottom w:val="dotted" w:sz="4" w:space="0" w:color="A6A6A6"/>
              <w:right w:val="single" w:sz="8" w:space="0" w:color="00A79D"/>
            </w:tcBorders>
            <w:shd w:val="clear" w:color="000000" w:fill="F2F2F2"/>
            <w:vAlign w:val="center"/>
            <w:hideMark/>
          </w:tcPr>
          <w:p w:rsidR="00BB590B" w:rsidRDefault="00D22AAA">
            <w:pPr>
              <w:spacing w:before="0" w:after="0"/>
              <w:rPr>
                <w:rFonts w:ascii="Calibri" w:hAnsi="Calibri" w:cs="Times New Roman"/>
                <w:b/>
                <w:bCs/>
                <w:noProof/>
                <w:color w:val="000000"/>
                <w:sz w:val="22"/>
                <w:szCs w:val="22"/>
              </w:rPr>
            </w:pPr>
            <w:r>
              <w:rPr>
                <w:rFonts w:ascii="Calibri" w:hAnsi="Calibri" w:cs="Times New Roman"/>
                <w:b/>
                <w:bCs/>
                <w:noProof/>
                <w:color w:val="000000"/>
                <w:sz w:val="22"/>
                <w:szCs w:val="22"/>
              </w:rPr>
              <w:t xml:space="preserve">Portugal </w:t>
            </w:r>
          </w:p>
        </w:tc>
        <w:tc>
          <w:tcPr>
            <w:tcW w:w="30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30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0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301"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2013:</w:t>
            </w:r>
            <w:r>
              <w:rPr>
                <w:rFonts w:ascii="Calibri" w:hAnsi="Calibri" w:cs="Times New Roman"/>
                <w:noProof/>
                <w:color w:val="000000"/>
                <w:sz w:val="22"/>
                <w:szCs w:val="22"/>
              </w:rPr>
              <w:br/>
              <w:t>Yes</w:t>
            </w:r>
            <w:r>
              <w:rPr>
                <w:rFonts w:ascii="Calibri" w:hAnsi="Calibri" w:cs="Times New Roman"/>
                <w:noProof/>
                <w:color w:val="000000"/>
                <w:sz w:val="22"/>
                <w:szCs w:val="22"/>
              </w:rPr>
              <w:br/>
              <w:t>2014:</w:t>
            </w:r>
            <w:r>
              <w:rPr>
                <w:rFonts w:ascii="Calibri" w:hAnsi="Calibri" w:cs="Times New Roman"/>
                <w:noProof/>
                <w:color w:val="000000"/>
                <w:sz w:val="22"/>
                <w:szCs w:val="22"/>
              </w:rPr>
              <w:br/>
              <w:t>No</w:t>
            </w:r>
            <w:r>
              <w:rPr>
                <w:rFonts w:ascii="Calibri" w:hAnsi="Calibri" w:cs="Times New Roman"/>
                <w:noProof/>
                <w:color w:val="000000"/>
                <w:sz w:val="22"/>
                <w:szCs w:val="22"/>
              </w:rPr>
              <w:br/>
              <w:t>2015:</w:t>
            </w:r>
            <w:r>
              <w:rPr>
                <w:rFonts w:ascii="Calibri" w:hAnsi="Calibri" w:cs="Times New Roman"/>
                <w:noProof/>
                <w:color w:val="000000"/>
                <w:sz w:val="22"/>
                <w:szCs w:val="22"/>
              </w:rPr>
              <w:br/>
              <w:t>No</w:t>
            </w:r>
          </w:p>
        </w:tc>
        <w:tc>
          <w:tcPr>
            <w:tcW w:w="326"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2013:</w:t>
            </w:r>
            <w:r>
              <w:rPr>
                <w:rFonts w:ascii="Calibri" w:hAnsi="Calibri" w:cs="Times New Roman"/>
                <w:noProof/>
                <w:color w:val="000000"/>
                <w:sz w:val="22"/>
                <w:szCs w:val="22"/>
              </w:rPr>
              <w:br/>
              <w:t>Yes^</w:t>
            </w:r>
            <w:r>
              <w:rPr>
                <w:rFonts w:ascii="Calibri" w:hAnsi="Calibri" w:cs="Times New Roman"/>
                <w:noProof/>
                <w:color w:val="000000"/>
                <w:sz w:val="22"/>
                <w:szCs w:val="22"/>
              </w:rPr>
              <w:br/>
              <w:t>2014:</w:t>
            </w:r>
            <w:r>
              <w:rPr>
                <w:rFonts w:ascii="Calibri" w:hAnsi="Calibri" w:cs="Times New Roman"/>
                <w:noProof/>
                <w:color w:val="000000"/>
                <w:sz w:val="22"/>
                <w:szCs w:val="22"/>
              </w:rPr>
              <w:br/>
              <w:t>No</w:t>
            </w:r>
            <w:r>
              <w:rPr>
                <w:rFonts w:ascii="Calibri" w:hAnsi="Calibri" w:cs="Times New Roman"/>
                <w:noProof/>
                <w:color w:val="000000"/>
                <w:sz w:val="22"/>
                <w:szCs w:val="22"/>
              </w:rPr>
              <w:br/>
              <w:t>2015:</w:t>
            </w:r>
            <w:r>
              <w:rPr>
                <w:rFonts w:ascii="Calibri" w:hAnsi="Calibri" w:cs="Times New Roman"/>
                <w:noProof/>
                <w:color w:val="000000"/>
                <w:sz w:val="22"/>
                <w:szCs w:val="22"/>
              </w:rPr>
              <w:br/>
              <w:t>No</w:t>
            </w:r>
          </w:p>
        </w:tc>
        <w:tc>
          <w:tcPr>
            <w:tcW w:w="326"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26"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26"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00"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25"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r>
      <w:tr w:rsidR="00BB590B">
        <w:trPr>
          <w:trHeight w:val="300"/>
        </w:trPr>
        <w:tc>
          <w:tcPr>
            <w:tcW w:w="554" w:type="pct"/>
            <w:tcBorders>
              <w:top w:val="nil"/>
              <w:left w:val="single" w:sz="8" w:space="0" w:color="A6A6A6"/>
              <w:bottom w:val="dotted" w:sz="4" w:space="0" w:color="A6A6A6"/>
              <w:right w:val="single" w:sz="8" w:space="0" w:color="00A79D"/>
            </w:tcBorders>
            <w:shd w:val="clear" w:color="000000" w:fill="F2F2F2"/>
            <w:vAlign w:val="center"/>
            <w:hideMark/>
          </w:tcPr>
          <w:p w:rsidR="00BB590B" w:rsidRDefault="00D22AAA">
            <w:pPr>
              <w:spacing w:before="0" w:after="0"/>
              <w:rPr>
                <w:rFonts w:ascii="Calibri" w:hAnsi="Calibri" w:cs="Times New Roman"/>
                <w:b/>
                <w:bCs/>
                <w:noProof/>
                <w:color w:val="000000"/>
                <w:sz w:val="22"/>
                <w:szCs w:val="22"/>
              </w:rPr>
            </w:pPr>
            <w:r>
              <w:rPr>
                <w:rFonts w:ascii="Calibri" w:hAnsi="Calibri" w:cs="Times New Roman"/>
                <w:b/>
                <w:bCs/>
                <w:noProof/>
                <w:color w:val="000000"/>
                <w:sz w:val="22"/>
                <w:szCs w:val="22"/>
              </w:rPr>
              <w:t xml:space="preserve">Romania </w:t>
            </w:r>
          </w:p>
        </w:tc>
        <w:tc>
          <w:tcPr>
            <w:tcW w:w="30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0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30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301"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326"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326"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26"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26"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00"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325" w:type="pct"/>
            <w:tcBorders>
              <w:top w:val="nil"/>
              <w:left w:val="nil"/>
              <w:bottom w:val="dotted" w:sz="4" w:space="0" w:color="A6A6A6"/>
              <w:right w:val="single" w:sz="8" w:space="0" w:color="A6A6A6"/>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r>
      <w:tr w:rsidR="00BB590B">
        <w:trPr>
          <w:trHeight w:val="300"/>
        </w:trPr>
        <w:tc>
          <w:tcPr>
            <w:tcW w:w="554" w:type="pct"/>
            <w:tcBorders>
              <w:top w:val="nil"/>
              <w:left w:val="single" w:sz="8" w:space="0" w:color="A6A6A6"/>
              <w:bottom w:val="dotted" w:sz="4" w:space="0" w:color="A6A6A6"/>
              <w:right w:val="single" w:sz="8" w:space="0" w:color="00A79D"/>
            </w:tcBorders>
            <w:shd w:val="clear" w:color="000000" w:fill="F2F2F2"/>
            <w:vAlign w:val="center"/>
            <w:hideMark/>
          </w:tcPr>
          <w:p w:rsidR="00BB590B" w:rsidRDefault="00D22AAA">
            <w:pPr>
              <w:spacing w:before="0" w:after="0"/>
              <w:rPr>
                <w:rFonts w:ascii="Calibri" w:hAnsi="Calibri" w:cs="Times New Roman"/>
                <w:b/>
                <w:bCs/>
                <w:noProof/>
                <w:color w:val="000000"/>
                <w:sz w:val="22"/>
                <w:szCs w:val="22"/>
              </w:rPr>
            </w:pPr>
            <w:r>
              <w:rPr>
                <w:rFonts w:ascii="Calibri" w:hAnsi="Calibri" w:cs="Times New Roman"/>
                <w:b/>
                <w:bCs/>
                <w:noProof/>
                <w:color w:val="000000"/>
                <w:sz w:val="22"/>
                <w:szCs w:val="22"/>
              </w:rPr>
              <w:t xml:space="preserve">Slovakia </w:t>
            </w:r>
          </w:p>
        </w:tc>
        <w:tc>
          <w:tcPr>
            <w:tcW w:w="30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0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0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301"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326"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326"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26"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26"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00"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25" w:type="pct"/>
            <w:tcBorders>
              <w:top w:val="nil"/>
              <w:left w:val="nil"/>
              <w:bottom w:val="dotted" w:sz="4" w:space="0" w:color="A6A6A6"/>
              <w:right w:val="single" w:sz="8" w:space="0" w:color="A6A6A6"/>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r>
      <w:tr w:rsidR="00BB590B">
        <w:trPr>
          <w:trHeight w:val="300"/>
        </w:trPr>
        <w:tc>
          <w:tcPr>
            <w:tcW w:w="554" w:type="pct"/>
            <w:tcBorders>
              <w:top w:val="nil"/>
              <w:left w:val="single" w:sz="8" w:space="0" w:color="A6A6A6"/>
              <w:bottom w:val="dotted" w:sz="4" w:space="0" w:color="A6A6A6"/>
              <w:right w:val="single" w:sz="8" w:space="0" w:color="00A79D"/>
            </w:tcBorders>
            <w:shd w:val="clear" w:color="000000" w:fill="F2F2F2"/>
            <w:vAlign w:val="center"/>
            <w:hideMark/>
          </w:tcPr>
          <w:p w:rsidR="00BB590B" w:rsidRDefault="00D22AAA">
            <w:pPr>
              <w:spacing w:before="0" w:after="0"/>
              <w:rPr>
                <w:rFonts w:ascii="Calibri" w:hAnsi="Calibri" w:cs="Times New Roman"/>
                <w:b/>
                <w:bCs/>
                <w:noProof/>
                <w:color w:val="000000"/>
                <w:sz w:val="22"/>
                <w:szCs w:val="22"/>
              </w:rPr>
            </w:pPr>
            <w:r>
              <w:rPr>
                <w:rFonts w:ascii="Calibri" w:hAnsi="Calibri" w:cs="Times New Roman"/>
                <w:b/>
                <w:bCs/>
                <w:noProof/>
                <w:color w:val="000000"/>
                <w:sz w:val="22"/>
                <w:szCs w:val="22"/>
              </w:rPr>
              <w:t xml:space="preserve">Slovenia </w:t>
            </w:r>
          </w:p>
        </w:tc>
        <w:tc>
          <w:tcPr>
            <w:tcW w:w="30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0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0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301"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326"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326"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26"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26"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00"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25" w:type="pct"/>
            <w:tcBorders>
              <w:top w:val="nil"/>
              <w:left w:val="nil"/>
              <w:bottom w:val="dotted" w:sz="4" w:space="0" w:color="A6A6A6"/>
              <w:right w:val="single" w:sz="8" w:space="0" w:color="A6A6A6"/>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r>
      <w:tr w:rsidR="00BB590B">
        <w:trPr>
          <w:trHeight w:val="1530"/>
        </w:trPr>
        <w:tc>
          <w:tcPr>
            <w:tcW w:w="554" w:type="pct"/>
            <w:tcBorders>
              <w:top w:val="nil"/>
              <w:left w:val="single" w:sz="8" w:space="0" w:color="A6A6A6"/>
              <w:bottom w:val="dotted" w:sz="4" w:space="0" w:color="A6A6A6"/>
              <w:right w:val="single" w:sz="8" w:space="0" w:color="00A79D"/>
            </w:tcBorders>
            <w:shd w:val="clear" w:color="000000" w:fill="F2F2F2"/>
            <w:vAlign w:val="center"/>
            <w:hideMark/>
          </w:tcPr>
          <w:p w:rsidR="00BB590B" w:rsidRDefault="00D22AAA">
            <w:pPr>
              <w:spacing w:before="0" w:after="0"/>
              <w:rPr>
                <w:rFonts w:ascii="Calibri" w:hAnsi="Calibri" w:cs="Times New Roman"/>
                <w:b/>
                <w:bCs/>
                <w:noProof/>
                <w:color w:val="000000"/>
                <w:sz w:val="22"/>
                <w:szCs w:val="22"/>
              </w:rPr>
            </w:pPr>
            <w:r>
              <w:rPr>
                <w:rFonts w:ascii="Calibri" w:hAnsi="Calibri" w:cs="Times New Roman"/>
                <w:b/>
                <w:bCs/>
                <w:noProof/>
                <w:color w:val="000000"/>
                <w:sz w:val="22"/>
                <w:szCs w:val="22"/>
              </w:rPr>
              <w:t xml:space="preserve">Spain </w:t>
            </w:r>
          </w:p>
        </w:tc>
        <w:tc>
          <w:tcPr>
            <w:tcW w:w="30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0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0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301"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2013:</w:t>
            </w:r>
            <w:r>
              <w:rPr>
                <w:rFonts w:ascii="Calibri" w:hAnsi="Calibri" w:cs="Times New Roman"/>
                <w:noProof/>
                <w:color w:val="000000"/>
                <w:sz w:val="22"/>
                <w:szCs w:val="22"/>
              </w:rPr>
              <w:br/>
              <w:t>Yes</w:t>
            </w:r>
            <w:r>
              <w:rPr>
                <w:rFonts w:ascii="Calibri" w:hAnsi="Calibri" w:cs="Times New Roman"/>
                <w:noProof/>
                <w:color w:val="000000"/>
                <w:sz w:val="22"/>
                <w:szCs w:val="22"/>
              </w:rPr>
              <w:br/>
              <w:t>2014:</w:t>
            </w:r>
            <w:r>
              <w:rPr>
                <w:rFonts w:ascii="Calibri" w:hAnsi="Calibri" w:cs="Times New Roman"/>
                <w:noProof/>
                <w:color w:val="000000"/>
                <w:sz w:val="22"/>
                <w:szCs w:val="22"/>
              </w:rPr>
              <w:br/>
              <w:t>No</w:t>
            </w:r>
            <w:r>
              <w:rPr>
                <w:rFonts w:ascii="Calibri" w:hAnsi="Calibri" w:cs="Times New Roman"/>
                <w:noProof/>
                <w:color w:val="000000"/>
                <w:sz w:val="22"/>
                <w:szCs w:val="22"/>
              </w:rPr>
              <w:br/>
              <w:t>2015:</w:t>
            </w:r>
            <w:r>
              <w:rPr>
                <w:rFonts w:ascii="Calibri" w:hAnsi="Calibri" w:cs="Times New Roman"/>
                <w:noProof/>
                <w:color w:val="000000"/>
                <w:sz w:val="22"/>
                <w:szCs w:val="22"/>
              </w:rPr>
              <w:br/>
              <w:t>Yes^</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2013:</w:t>
            </w:r>
            <w:r>
              <w:rPr>
                <w:rFonts w:ascii="Calibri" w:hAnsi="Calibri" w:cs="Times New Roman"/>
                <w:noProof/>
                <w:color w:val="000000"/>
                <w:sz w:val="22"/>
                <w:szCs w:val="22"/>
              </w:rPr>
              <w:br/>
              <w:t>Yes</w:t>
            </w:r>
            <w:r>
              <w:rPr>
                <w:rFonts w:ascii="Calibri" w:hAnsi="Calibri" w:cs="Times New Roman"/>
                <w:noProof/>
                <w:color w:val="000000"/>
                <w:sz w:val="22"/>
                <w:szCs w:val="22"/>
              </w:rPr>
              <w:br/>
              <w:t>2014:</w:t>
            </w:r>
            <w:r>
              <w:rPr>
                <w:rFonts w:ascii="Calibri" w:hAnsi="Calibri" w:cs="Times New Roman"/>
                <w:noProof/>
                <w:color w:val="000000"/>
                <w:sz w:val="22"/>
                <w:szCs w:val="22"/>
              </w:rPr>
              <w:br/>
              <w:t>No</w:t>
            </w:r>
            <w:r>
              <w:rPr>
                <w:rFonts w:ascii="Calibri" w:hAnsi="Calibri" w:cs="Times New Roman"/>
                <w:noProof/>
                <w:color w:val="000000"/>
                <w:sz w:val="22"/>
                <w:szCs w:val="22"/>
              </w:rPr>
              <w:br/>
              <w:t>2015:</w:t>
            </w:r>
            <w:r>
              <w:rPr>
                <w:rFonts w:ascii="Calibri" w:hAnsi="Calibri" w:cs="Times New Roman"/>
                <w:noProof/>
                <w:color w:val="000000"/>
                <w:sz w:val="22"/>
                <w:szCs w:val="22"/>
              </w:rPr>
              <w:br/>
              <w:t>Yes^</w:t>
            </w:r>
          </w:p>
        </w:tc>
        <w:tc>
          <w:tcPr>
            <w:tcW w:w="326"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2013:</w:t>
            </w:r>
            <w:r>
              <w:rPr>
                <w:rFonts w:ascii="Calibri" w:hAnsi="Calibri" w:cs="Times New Roman"/>
                <w:noProof/>
                <w:color w:val="000000"/>
                <w:sz w:val="22"/>
                <w:szCs w:val="22"/>
              </w:rPr>
              <w:br/>
              <w:t>Yes</w:t>
            </w:r>
            <w:r>
              <w:rPr>
                <w:rFonts w:ascii="Calibri" w:hAnsi="Calibri" w:cs="Times New Roman"/>
                <w:noProof/>
                <w:color w:val="000000"/>
                <w:sz w:val="22"/>
                <w:szCs w:val="22"/>
              </w:rPr>
              <w:br/>
              <w:t>2014:</w:t>
            </w:r>
            <w:r>
              <w:rPr>
                <w:rFonts w:ascii="Calibri" w:hAnsi="Calibri" w:cs="Times New Roman"/>
                <w:noProof/>
                <w:color w:val="000000"/>
                <w:sz w:val="22"/>
                <w:szCs w:val="22"/>
              </w:rPr>
              <w:br/>
              <w:t>Yes^</w:t>
            </w:r>
            <w:r>
              <w:rPr>
                <w:rFonts w:ascii="Calibri" w:hAnsi="Calibri" w:cs="Times New Roman"/>
                <w:noProof/>
                <w:color w:val="000000"/>
                <w:sz w:val="22"/>
                <w:szCs w:val="22"/>
              </w:rPr>
              <w:br/>
              <w:t>2015:</w:t>
            </w:r>
            <w:r>
              <w:rPr>
                <w:rFonts w:ascii="Calibri" w:hAnsi="Calibri" w:cs="Times New Roman"/>
                <w:noProof/>
                <w:color w:val="000000"/>
                <w:sz w:val="22"/>
                <w:szCs w:val="22"/>
              </w:rPr>
              <w:br/>
              <w:t>Yes^</w:t>
            </w:r>
          </w:p>
        </w:tc>
        <w:tc>
          <w:tcPr>
            <w:tcW w:w="326"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26"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26"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00"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25" w:type="pct"/>
            <w:tcBorders>
              <w:top w:val="nil"/>
              <w:left w:val="nil"/>
              <w:bottom w:val="dotted" w:sz="4" w:space="0" w:color="A6A6A6"/>
              <w:right w:val="single" w:sz="8" w:space="0" w:color="A6A6A6"/>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r>
      <w:tr w:rsidR="00BB590B">
        <w:trPr>
          <w:trHeight w:val="300"/>
        </w:trPr>
        <w:tc>
          <w:tcPr>
            <w:tcW w:w="554" w:type="pct"/>
            <w:tcBorders>
              <w:top w:val="nil"/>
              <w:left w:val="single" w:sz="8" w:space="0" w:color="A6A6A6"/>
              <w:bottom w:val="dotted" w:sz="4" w:space="0" w:color="A6A6A6"/>
              <w:right w:val="single" w:sz="8" w:space="0" w:color="00A79D"/>
            </w:tcBorders>
            <w:shd w:val="clear" w:color="000000" w:fill="F2F2F2"/>
            <w:vAlign w:val="center"/>
            <w:hideMark/>
          </w:tcPr>
          <w:p w:rsidR="00BB590B" w:rsidRDefault="00D22AAA">
            <w:pPr>
              <w:spacing w:before="0" w:after="0"/>
              <w:rPr>
                <w:rFonts w:ascii="Calibri" w:hAnsi="Calibri" w:cs="Times New Roman"/>
                <w:b/>
                <w:bCs/>
                <w:noProof/>
                <w:color w:val="000000"/>
                <w:sz w:val="22"/>
                <w:szCs w:val="22"/>
              </w:rPr>
            </w:pPr>
            <w:r>
              <w:rPr>
                <w:rFonts w:ascii="Calibri" w:hAnsi="Calibri" w:cs="Times New Roman"/>
                <w:b/>
                <w:bCs/>
                <w:noProof/>
                <w:color w:val="000000"/>
                <w:sz w:val="22"/>
                <w:szCs w:val="22"/>
              </w:rPr>
              <w:t xml:space="preserve">Sweden </w:t>
            </w:r>
          </w:p>
        </w:tc>
        <w:tc>
          <w:tcPr>
            <w:tcW w:w="30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30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30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301"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326"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26"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26"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26"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00"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25" w:type="pct"/>
            <w:tcBorders>
              <w:top w:val="nil"/>
              <w:left w:val="nil"/>
              <w:bottom w:val="dotted" w:sz="4" w:space="0" w:color="A6A6A6"/>
              <w:right w:val="single" w:sz="8" w:space="0" w:color="A6A6A6"/>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r>
      <w:tr w:rsidR="00BB590B">
        <w:trPr>
          <w:trHeight w:val="300"/>
        </w:trPr>
        <w:tc>
          <w:tcPr>
            <w:tcW w:w="554" w:type="pct"/>
            <w:tcBorders>
              <w:top w:val="nil"/>
              <w:left w:val="single" w:sz="8" w:space="0" w:color="A6A6A6"/>
              <w:bottom w:val="dotted" w:sz="4" w:space="0" w:color="A6A6A6"/>
              <w:right w:val="single" w:sz="8" w:space="0" w:color="00A79D"/>
            </w:tcBorders>
            <w:shd w:val="clear" w:color="000000" w:fill="F2F2F2"/>
            <w:vAlign w:val="center"/>
            <w:hideMark/>
          </w:tcPr>
          <w:p w:rsidR="00BB590B" w:rsidRDefault="00D22AAA">
            <w:pPr>
              <w:spacing w:before="0" w:after="0"/>
              <w:rPr>
                <w:rFonts w:ascii="Calibri" w:hAnsi="Calibri" w:cs="Times New Roman"/>
                <w:b/>
                <w:bCs/>
                <w:noProof/>
                <w:color w:val="000000"/>
                <w:sz w:val="22"/>
                <w:szCs w:val="22"/>
              </w:rPr>
            </w:pPr>
            <w:r>
              <w:rPr>
                <w:rFonts w:ascii="Calibri" w:hAnsi="Calibri" w:cs="Times New Roman"/>
                <w:b/>
                <w:bCs/>
                <w:noProof/>
                <w:color w:val="000000"/>
                <w:sz w:val="22"/>
                <w:szCs w:val="22"/>
              </w:rPr>
              <w:t xml:space="preserve">United Kingdom </w:t>
            </w:r>
          </w:p>
        </w:tc>
        <w:tc>
          <w:tcPr>
            <w:tcW w:w="30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0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0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301"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c>
          <w:tcPr>
            <w:tcW w:w="326"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26"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26"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26"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262"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00" w:type="pct"/>
            <w:tcBorders>
              <w:top w:val="nil"/>
              <w:left w:val="nil"/>
              <w:bottom w:val="dotted" w:sz="4" w:space="0" w:color="A6A6A6"/>
              <w:right w:val="single" w:sz="8" w:space="0" w:color="00A79D"/>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Yes^</w:t>
            </w:r>
          </w:p>
        </w:tc>
        <w:tc>
          <w:tcPr>
            <w:tcW w:w="325" w:type="pct"/>
            <w:tcBorders>
              <w:top w:val="nil"/>
              <w:left w:val="nil"/>
              <w:bottom w:val="dotted" w:sz="4" w:space="0" w:color="A6A6A6"/>
              <w:right w:val="single" w:sz="8" w:space="0" w:color="A6A6A6"/>
            </w:tcBorders>
            <w:shd w:val="clear" w:color="000000" w:fill="FFFFFF"/>
            <w:vAlign w:val="center"/>
            <w:hideMark/>
          </w:tcPr>
          <w:p w:rsidR="00BB590B" w:rsidRDefault="00D22AAA">
            <w:pPr>
              <w:spacing w:before="0" w:after="0"/>
              <w:rPr>
                <w:rFonts w:ascii="Calibri" w:hAnsi="Calibri" w:cs="Times New Roman"/>
                <w:noProof/>
                <w:color w:val="000000"/>
                <w:sz w:val="22"/>
                <w:szCs w:val="22"/>
              </w:rPr>
            </w:pPr>
            <w:r>
              <w:rPr>
                <w:rFonts w:ascii="Calibri" w:hAnsi="Calibri" w:cs="Times New Roman"/>
                <w:noProof/>
                <w:color w:val="000000"/>
                <w:sz w:val="22"/>
                <w:szCs w:val="22"/>
              </w:rPr>
              <w:t>No</w:t>
            </w:r>
          </w:p>
        </w:tc>
      </w:tr>
    </w:tbl>
    <w:p w:rsidR="00BB590B" w:rsidRDefault="00BB590B">
      <w:pPr>
        <w:rPr>
          <w:noProof/>
        </w:rPr>
      </w:pPr>
    </w:p>
    <w:p w:rsidR="00BB590B" w:rsidRDefault="00BB590B">
      <w:pPr>
        <w:pStyle w:val="Caption"/>
        <w:jc w:val="both"/>
        <w:rPr>
          <w:noProof/>
        </w:rPr>
        <w:sectPr w:rsidR="00BB590B">
          <w:headerReference w:type="even" r:id="rId140"/>
          <w:headerReference w:type="default" r:id="rId141"/>
          <w:footerReference w:type="even" r:id="rId142"/>
          <w:footerReference w:type="default" r:id="rId143"/>
          <w:headerReference w:type="first" r:id="rId144"/>
          <w:footerReference w:type="first" r:id="rId145"/>
          <w:pgSz w:w="16838" w:h="11906" w:orient="landscape" w:code="9"/>
          <w:pgMar w:top="1418" w:right="1440" w:bottom="1797" w:left="2155" w:header="709" w:footer="709" w:gutter="0"/>
          <w:cols w:space="708"/>
          <w:docGrid w:linePitch="360"/>
        </w:sectPr>
      </w:pPr>
    </w:p>
    <w:p w:rsidR="00BB590B" w:rsidRDefault="00D22AAA">
      <w:pPr>
        <w:pStyle w:val="Heading2"/>
        <w:jc w:val="both"/>
        <w:rPr>
          <w:noProof/>
        </w:rPr>
      </w:pPr>
      <w:bookmarkStart w:id="73" w:name="_Toc501034593"/>
      <w:bookmarkStart w:id="74" w:name="_Ref503364941"/>
      <w:bookmarkStart w:id="75" w:name="_Toc513036211"/>
      <w:bookmarkStart w:id="76" w:name="_Ref410048329"/>
      <w:r>
        <w:rPr>
          <w:noProof/>
        </w:rPr>
        <w:t>Additional Details and Remarks of Member States to the European Commission Questionnaire</w:t>
      </w:r>
      <w:bookmarkStart w:id="77" w:name="_Ref411939603"/>
      <w:bookmarkStart w:id="78" w:name="_Toc411857039"/>
      <w:bookmarkStart w:id="79" w:name="_Toc501034699"/>
      <w:bookmarkEnd w:id="73"/>
      <w:bookmarkEnd w:id="74"/>
      <w:bookmarkEnd w:id="75"/>
    </w:p>
    <w:p w:rsidR="00BB590B" w:rsidRDefault="00D22AAA">
      <w:pPr>
        <w:pStyle w:val="Heading3"/>
        <w:tabs>
          <w:tab w:val="clear" w:pos="6390"/>
        </w:tabs>
        <w:ind w:left="851" w:hanging="851"/>
        <w:rPr>
          <w:noProof/>
          <w:color w:val="auto"/>
        </w:rPr>
      </w:pPr>
      <w:bookmarkStart w:id="80" w:name="_Toc513036212"/>
      <w:r>
        <w:rPr>
          <w:noProof/>
          <w:color w:val="auto"/>
        </w:rPr>
        <w:t>Question 1 - Information on the Measures Taken to Prohibit Generally or Partially Shipments of Waste between Member States</w:t>
      </w:r>
      <w:bookmarkEnd w:id="80"/>
    </w:p>
    <w:p w:rsidR="00BB590B" w:rsidRDefault="00D22AAA">
      <w:pPr>
        <w:rPr>
          <w:noProof/>
          <w:sz w:val="22"/>
          <w:szCs w:val="22"/>
        </w:rPr>
      </w:pPr>
      <w:r>
        <w:rPr>
          <w:rStyle w:val="BoldNormalTextChar"/>
          <w:noProof/>
          <w:sz w:val="22"/>
          <w:szCs w:val="22"/>
        </w:rPr>
        <w:t>15 Member States</w:t>
      </w:r>
      <w:r>
        <w:rPr>
          <w:noProof/>
          <w:sz w:val="22"/>
          <w:szCs w:val="22"/>
        </w:rPr>
        <w:t xml:space="preserve"> an</w:t>
      </w:r>
      <w:r>
        <w:rPr>
          <w:noProof/>
          <w:sz w:val="22"/>
          <w:szCs w:val="22"/>
        </w:rPr>
        <w:t xml:space="preserve">swered that they had applied the provision of </w:t>
      </w:r>
      <w:r>
        <w:rPr>
          <w:rStyle w:val="BoldNormalTextChar"/>
          <w:i/>
          <w:noProof/>
          <w:sz w:val="22"/>
          <w:szCs w:val="22"/>
        </w:rPr>
        <w:t>Article 11 (1)(a)</w:t>
      </w:r>
      <w:r>
        <w:rPr>
          <w:noProof/>
          <w:sz w:val="22"/>
          <w:szCs w:val="22"/>
        </w:rPr>
        <w:t xml:space="preserve"> in order to implement the principles of proximity, priority for recovery and self-sufficiency. </w:t>
      </w:r>
      <w:r>
        <w:rPr>
          <w:rStyle w:val="BoldNormalTextChar"/>
          <w:noProof/>
          <w:sz w:val="22"/>
          <w:szCs w:val="22"/>
        </w:rPr>
        <w:t>12 Member States</w:t>
      </w:r>
      <w:r>
        <w:rPr>
          <w:noProof/>
          <w:sz w:val="22"/>
          <w:szCs w:val="22"/>
        </w:rPr>
        <w:t xml:space="preserve"> answered that they had not applied the provision across all three years. </w:t>
      </w:r>
      <w:r>
        <w:rPr>
          <w:rStyle w:val="BoldNormalTextChar"/>
          <w:noProof/>
          <w:sz w:val="22"/>
          <w:szCs w:val="22"/>
        </w:rPr>
        <w:t xml:space="preserve">One </w:t>
      </w:r>
      <w:r>
        <w:rPr>
          <w:rStyle w:val="BoldNormalTextChar"/>
          <w:noProof/>
          <w:sz w:val="22"/>
          <w:szCs w:val="22"/>
        </w:rPr>
        <w:t>Member State (Lithuania)</w:t>
      </w:r>
      <w:r>
        <w:rPr>
          <w:noProof/>
          <w:sz w:val="22"/>
          <w:szCs w:val="22"/>
        </w:rPr>
        <w:t xml:space="preserve"> responded that it had not applied the provision in 2013 and 2014, but had done so in 2015. </w:t>
      </w:r>
    </w:p>
    <w:p w:rsidR="00BB590B" w:rsidRDefault="00D22AAA">
      <w:pPr>
        <w:rPr>
          <w:noProof/>
          <w:sz w:val="22"/>
          <w:szCs w:val="22"/>
        </w:rPr>
      </w:pPr>
      <w:r>
        <w:rPr>
          <w:noProof/>
          <w:sz w:val="22"/>
          <w:szCs w:val="22"/>
        </w:rPr>
        <w:t>Those Member States that provided information on how they have applied the provision demonstrated that they have done so in various ways, w</w:t>
      </w:r>
      <w:r>
        <w:rPr>
          <w:noProof/>
          <w:sz w:val="22"/>
          <w:szCs w:val="22"/>
        </w:rPr>
        <w:t>ith prohibitions levelled against both certain waste operations and against specific waste types, or on maximum waste quantities.</w:t>
      </w:r>
    </w:p>
    <w:p w:rsidR="00BB590B" w:rsidRDefault="00D22AAA">
      <w:pPr>
        <w:rPr>
          <w:noProof/>
          <w:sz w:val="22"/>
          <w:szCs w:val="22"/>
        </w:rPr>
      </w:pPr>
      <w:r>
        <w:rPr>
          <w:noProof/>
          <w:sz w:val="22"/>
          <w:szCs w:val="22"/>
        </w:rPr>
        <w:t xml:space="preserve">A number of Member States, including </w:t>
      </w:r>
      <w:r>
        <w:rPr>
          <w:b/>
          <w:noProof/>
          <w:sz w:val="22"/>
          <w:szCs w:val="22"/>
        </w:rPr>
        <w:t>Lithuania, Slovakia</w:t>
      </w:r>
      <w:r>
        <w:rPr>
          <w:noProof/>
          <w:sz w:val="22"/>
          <w:szCs w:val="22"/>
        </w:rPr>
        <w:t xml:space="preserve"> and </w:t>
      </w:r>
      <w:r>
        <w:rPr>
          <w:b/>
          <w:noProof/>
          <w:sz w:val="22"/>
          <w:szCs w:val="22"/>
        </w:rPr>
        <w:t xml:space="preserve">Romania </w:t>
      </w:r>
      <w:r>
        <w:rPr>
          <w:noProof/>
          <w:sz w:val="22"/>
          <w:szCs w:val="22"/>
        </w:rPr>
        <w:t>have prohibited the importing of waste into their nationa</w:t>
      </w:r>
      <w:r>
        <w:rPr>
          <w:noProof/>
          <w:sz w:val="22"/>
          <w:szCs w:val="22"/>
        </w:rPr>
        <w:t xml:space="preserve">l territory for the purposes of disposal. Similarly, </w:t>
      </w:r>
      <w:r>
        <w:rPr>
          <w:b/>
          <w:noProof/>
          <w:sz w:val="22"/>
          <w:szCs w:val="22"/>
        </w:rPr>
        <w:t>the Netherlands</w:t>
      </w:r>
      <w:r>
        <w:rPr>
          <w:noProof/>
          <w:sz w:val="22"/>
          <w:szCs w:val="22"/>
        </w:rPr>
        <w:t xml:space="preserve"> has specifically prohibited the importing of waste for landfilling.</w:t>
      </w:r>
    </w:p>
    <w:p w:rsidR="00BB590B" w:rsidRDefault="00D22AAA">
      <w:pPr>
        <w:rPr>
          <w:noProof/>
          <w:sz w:val="22"/>
          <w:szCs w:val="22"/>
        </w:rPr>
      </w:pPr>
      <w:r>
        <w:rPr>
          <w:noProof/>
          <w:sz w:val="22"/>
          <w:szCs w:val="22"/>
        </w:rPr>
        <w:t xml:space="preserve">Among those targeting specific waste types, </w:t>
      </w:r>
      <w:r>
        <w:rPr>
          <w:b/>
          <w:noProof/>
          <w:sz w:val="22"/>
          <w:szCs w:val="22"/>
        </w:rPr>
        <w:t>Austria</w:t>
      </w:r>
      <w:r>
        <w:rPr>
          <w:noProof/>
          <w:sz w:val="22"/>
          <w:szCs w:val="22"/>
        </w:rPr>
        <w:t xml:space="preserve"> prohibits the importing of asbestos waste for disposal. Meanwhile, </w:t>
      </w:r>
      <w:r>
        <w:rPr>
          <w:b/>
          <w:noProof/>
          <w:sz w:val="22"/>
          <w:szCs w:val="22"/>
        </w:rPr>
        <w:t xml:space="preserve">Cyprus, </w:t>
      </w:r>
      <w:r>
        <w:rPr>
          <w:noProof/>
          <w:sz w:val="22"/>
          <w:szCs w:val="22"/>
        </w:rPr>
        <w:t>while having no general prohibitions, has set limits on the amounts of waste that it will accept as imports for use as alternative fuels in incinerators and cement kilns (such as shredded used tires and sludge from biological treatment).</w:t>
      </w:r>
    </w:p>
    <w:p w:rsidR="00BB590B" w:rsidRDefault="00D22AAA">
      <w:pPr>
        <w:rPr>
          <w:noProof/>
          <w:sz w:val="22"/>
          <w:szCs w:val="22"/>
        </w:rPr>
      </w:pPr>
      <w:r>
        <w:rPr>
          <w:noProof/>
          <w:sz w:val="22"/>
          <w:szCs w:val="22"/>
        </w:rPr>
        <w:t xml:space="preserve">In </w:t>
      </w:r>
      <w:r>
        <w:rPr>
          <w:noProof/>
          <w:sz w:val="22"/>
          <w:szCs w:val="22"/>
        </w:rPr>
        <w:fldChar w:fldCharType="begin"/>
      </w:r>
      <w:r>
        <w:rPr>
          <w:noProof/>
          <w:sz w:val="22"/>
          <w:szCs w:val="22"/>
        </w:rPr>
        <w:instrText xml:space="preserve"> REF _R</w:instrText>
      </w:r>
      <w:r>
        <w:rPr>
          <w:noProof/>
          <w:sz w:val="22"/>
          <w:szCs w:val="22"/>
        </w:rPr>
        <w:instrText xml:space="preserve">ef503341127 \h  \* MERGEFORMAT </w:instrText>
      </w:r>
      <w:r>
        <w:rPr>
          <w:noProof/>
          <w:sz w:val="22"/>
          <w:szCs w:val="22"/>
        </w:rPr>
      </w:r>
      <w:r>
        <w:rPr>
          <w:noProof/>
          <w:sz w:val="22"/>
          <w:szCs w:val="22"/>
        </w:rPr>
        <w:fldChar w:fldCharType="separate"/>
      </w:r>
      <w:r>
        <w:rPr>
          <w:noProof/>
          <w:sz w:val="22"/>
          <w:szCs w:val="22"/>
        </w:rPr>
        <w:t>Table 5</w:t>
      </w:r>
      <w:r>
        <w:rPr>
          <w:noProof/>
          <w:sz w:val="22"/>
          <w:szCs w:val="22"/>
        </w:rPr>
        <w:noBreakHyphen/>
        <w:t>3</w:t>
      </w:r>
      <w:r>
        <w:rPr>
          <w:noProof/>
          <w:sz w:val="22"/>
          <w:szCs w:val="22"/>
        </w:rPr>
        <w:fldChar w:fldCharType="end"/>
      </w:r>
      <w:r>
        <w:rPr>
          <w:noProof/>
          <w:sz w:val="22"/>
          <w:szCs w:val="22"/>
        </w:rPr>
        <w:t xml:space="preserve"> below, and in the following tables through to </w:t>
      </w:r>
      <w:r>
        <w:rPr>
          <w:noProof/>
          <w:sz w:val="22"/>
          <w:szCs w:val="22"/>
        </w:rPr>
        <w:fldChar w:fldCharType="begin"/>
      </w:r>
      <w:r>
        <w:rPr>
          <w:noProof/>
          <w:sz w:val="22"/>
          <w:szCs w:val="22"/>
        </w:rPr>
        <w:instrText xml:space="preserve"> REF _Ref417637313 \h  \* MERGEFORMAT </w:instrText>
      </w:r>
      <w:r>
        <w:rPr>
          <w:noProof/>
          <w:sz w:val="22"/>
          <w:szCs w:val="22"/>
        </w:rPr>
      </w:r>
      <w:r>
        <w:rPr>
          <w:noProof/>
          <w:sz w:val="22"/>
          <w:szCs w:val="22"/>
        </w:rPr>
        <w:fldChar w:fldCharType="separate"/>
      </w:r>
      <w:r>
        <w:rPr>
          <w:noProof/>
          <w:sz w:val="22"/>
          <w:szCs w:val="22"/>
        </w:rPr>
        <w:t>Table 5</w:t>
      </w:r>
      <w:r>
        <w:rPr>
          <w:noProof/>
          <w:sz w:val="22"/>
          <w:szCs w:val="22"/>
        </w:rPr>
        <w:noBreakHyphen/>
        <w:t>10</w:t>
      </w:r>
      <w:r>
        <w:rPr>
          <w:noProof/>
          <w:sz w:val="22"/>
          <w:szCs w:val="22"/>
        </w:rPr>
        <w:fldChar w:fldCharType="end"/>
      </w:r>
      <w:r>
        <w:rPr>
          <w:noProof/>
          <w:sz w:val="22"/>
          <w:szCs w:val="22"/>
        </w:rPr>
        <w:t>, where a Member State has given an identical or very similar reply to a question over the three reporting years, these replies have been grouped together as one. Where a Member State has given different replies to a question for different ye</w:t>
      </w:r>
      <w:r>
        <w:rPr>
          <w:noProof/>
          <w:sz w:val="22"/>
          <w:szCs w:val="22"/>
        </w:rPr>
        <w:t xml:space="preserve">ars, replies are presented separately. </w:t>
      </w:r>
    </w:p>
    <w:p w:rsidR="00BB590B" w:rsidRDefault="00D22AAA">
      <w:pPr>
        <w:spacing w:before="0" w:after="0"/>
        <w:rPr>
          <w:noProof/>
          <w:sz w:val="22"/>
          <w:szCs w:val="22"/>
        </w:rPr>
      </w:pPr>
      <w:r>
        <w:rPr>
          <w:noProof/>
          <w:sz w:val="22"/>
          <w:szCs w:val="22"/>
        </w:rPr>
        <w:br w:type="page"/>
      </w:r>
    </w:p>
    <w:p w:rsidR="00BB590B" w:rsidRDefault="00D22AAA">
      <w:pPr>
        <w:pStyle w:val="Caption"/>
        <w:keepNext w:val="0"/>
        <w:jc w:val="both"/>
        <w:rPr>
          <w:noProof/>
        </w:rPr>
      </w:pPr>
      <w:bookmarkStart w:id="81" w:name="_Ref503341127"/>
      <w:bookmarkStart w:id="82" w:name="_Ref503341115"/>
      <w:bookmarkStart w:id="83" w:name="_Toc516064933"/>
      <w:r>
        <w:rPr>
          <w:noProof/>
        </w:rPr>
        <w:t xml:space="preserve">Table </w:t>
      </w:r>
      <w:r>
        <w:rPr>
          <w:noProof/>
        </w:rPr>
        <w:fldChar w:fldCharType="begin"/>
      </w:r>
      <w:r>
        <w:rPr>
          <w:noProof/>
        </w:rPr>
        <w:instrText xml:space="preserve"> STYLEREF 1 \s </w:instrText>
      </w:r>
      <w:r>
        <w:rPr>
          <w:noProof/>
        </w:rPr>
        <w:fldChar w:fldCharType="separate"/>
      </w:r>
      <w:r>
        <w:rPr>
          <w:noProof/>
        </w:rPr>
        <w:t>5</w:t>
      </w:r>
      <w:r>
        <w:rPr>
          <w:noProof/>
        </w:rPr>
        <w:fldChar w:fldCharType="end"/>
      </w:r>
      <w:r>
        <w:rPr>
          <w:noProof/>
        </w:rPr>
        <w:noBreakHyphen/>
      </w:r>
      <w:r>
        <w:rPr>
          <w:noProof/>
        </w:rPr>
        <w:fldChar w:fldCharType="begin"/>
      </w:r>
      <w:r>
        <w:rPr>
          <w:noProof/>
        </w:rPr>
        <w:instrText xml:space="preserve"> SEQ Table \* ARABIC \s 1 </w:instrText>
      </w:r>
      <w:r>
        <w:rPr>
          <w:noProof/>
        </w:rPr>
        <w:fldChar w:fldCharType="separate"/>
      </w:r>
      <w:r>
        <w:rPr>
          <w:noProof/>
        </w:rPr>
        <w:t>3</w:t>
      </w:r>
      <w:r>
        <w:rPr>
          <w:noProof/>
        </w:rPr>
        <w:fldChar w:fldCharType="end"/>
      </w:r>
      <w:bookmarkEnd w:id="76"/>
      <w:bookmarkEnd w:id="77"/>
      <w:bookmarkEnd w:id="81"/>
      <w:r>
        <w:rPr>
          <w:noProof/>
        </w:rPr>
        <w:t>: Question 1 - Information on the Measures Taken to Prohibit Generally or Partially Shipments of Waste between Member States</w:t>
      </w:r>
      <w:bookmarkEnd w:id="78"/>
      <w:bookmarkEnd w:id="79"/>
      <w:bookmarkEnd w:id="82"/>
      <w:bookmarkEnd w:id="83"/>
      <w:r>
        <w:rPr>
          <w:noProof/>
        </w:rPr>
        <w:t xml:space="preserve"> </w:t>
      </w:r>
    </w:p>
    <w:tbl>
      <w:tblPr>
        <w:tblStyle w:val="EunomiaTable-Text"/>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dotted" w:sz="4" w:space="0" w:color="A6A6A6" w:themeColor="background1" w:themeShade="A6"/>
        </w:tblBorders>
        <w:tblLook w:val="04A0" w:firstRow="1" w:lastRow="0" w:firstColumn="1" w:lastColumn="0" w:noHBand="0" w:noVBand="1"/>
      </w:tblPr>
      <w:tblGrid>
        <w:gridCol w:w="1696"/>
        <w:gridCol w:w="6985"/>
      </w:tblGrid>
      <w:tr w:rsidR="00BB590B" w:rsidTr="00BB590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6" w:type="dxa"/>
          </w:tcPr>
          <w:p w:rsidR="00BB590B" w:rsidRDefault="00D22AAA">
            <w:pPr>
              <w:rPr>
                <w:noProof/>
                <w:sz w:val="22"/>
                <w:szCs w:val="22"/>
              </w:rPr>
            </w:pPr>
            <w:r>
              <w:rPr>
                <w:noProof/>
                <w:sz w:val="22"/>
                <w:szCs w:val="22"/>
              </w:rPr>
              <w:t>Member State</w:t>
            </w:r>
          </w:p>
        </w:tc>
        <w:tc>
          <w:tcPr>
            <w:tcW w:w="6985" w:type="dxa"/>
          </w:tcPr>
          <w:p w:rsidR="00BB590B" w:rsidRDefault="00D22AAA">
            <w:pPr>
              <w:cnfStyle w:val="100000000000" w:firstRow="1" w:lastRow="0" w:firstColumn="0" w:lastColumn="0" w:oddVBand="0" w:evenVBand="0" w:oddHBand="0" w:evenHBand="0" w:firstRowFirstColumn="0" w:firstRowLastColumn="0" w:lastRowFirstColumn="0" w:lastRowLastColumn="0"/>
              <w:rPr>
                <w:noProof/>
                <w:sz w:val="22"/>
                <w:szCs w:val="22"/>
              </w:rPr>
            </w:pPr>
            <w:r>
              <w:rPr>
                <w:noProof/>
                <w:sz w:val="22"/>
                <w:szCs w:val="22"/>
              </w:rPr>
              <w:t xml:space="preserve">Additional Details </w:t>
            </w:r>
            <w:r>
              <w:rPr>
                <w:noProof/>
                <w:sz w:val="22"/>
                <w:szCs w:val="22"/>
              </w:rPr>
              <w:t xml:space="preserve">and Remarks </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rPr>
                <w:noProof/>
                <w:sz w:val="22"/>
                <w:szCs w:val="22"/>
              </w:rPr>
            </w:pPr>
            <w:r>
              <w:rPr>
                <w:noProof/>
                <w:sz w:val="22"/>
                <w:szCs w:val="22"/>
              </w:rPr>
              <w:t xml:space="preserve">Austria* </w:t>
            </w:r>
          </w:p>
          <w:p w:rsidR="00BB590B" w:rsidRDefault="00D22AAA">
            <w:pPr>
              <w:rPr>
                <w:b w:val="0"/>
                <w:noProof/>
                <w:sz w:val="22"/>
                <w:szCs w:val="22"/>
              </w:rPr>
            </w:pPr>
            <w:r>
              <w:rPr>
                <w:noProof/>
                <w:sz w:val="22"/>
                <w:szCs w:val="22"/>
              </w:rPr>
              <w:t>2013</w:t>
            </w:r>
          </w:p>
        </w:tc>
        <w:tc>
          <w:tcPr>
            <w:tcW w:w="6985" w:type="dxa"/>
          </w:tcPr>
          <w:p w:rsidR="00BB590B" w:rsidRDefault="00D22AAA">
            <w:pPr>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The Federal Waste Management Plan 2011 stipulates that waste destined for disposal must remain in Austria if equivalent or higher quality treatment plants are available and if the transport route to these plants is shorter.</w:t>
            </w:r>
          </w:p>
          <w:p w:rsidR="00BB590B" w:rsidRDefault="00D22AAA">
            <w:pPr>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There is a prohibition of the shipment of asbestos waste for the purpose of disposal to Austria (acc. § 69 Abs. 7 AWG 2002 as amended).</w:t>
            </w:r>
          </w:p>
          <w:p w:rsidR="00BB590B" w:rsidRDefault="00D22AAA">
            <w:pPr>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 xml:space="preserve">According to § 69 Abs. 10 AWG 2002, the transport of waste from a total transport distance of 400 km and a total weight </w:t>
            </w:r>
            <w:r>
              <w:rPr>
                <w:noProof/>
                <w:sz w:val="22"/>
                <w:szCs w:val="22"/>
              </w:rPr>
              <w:t>of 50 t on rails, or by other means of transport with equivalent or lower pollutant and greenhouse gas emission potential, is allowed only if this is in accordance with the available capacities and the additional costs incurred and the additional time requ</w:t>
            </w:r>
            <w:r>
              <w:rPr>
                <w:noProof/>
                <w:sz w:val="22"/>
                <w:szCs w:val="22"/>
              </w:rPr>
              <w:t>ired is reasonable compared to transport by road.</w:t>
            </w:r>
          </w:p>
        </w:tc>
      </w:tr>
      <w:tr w:rsidR="00BB590B" w:rsidTr="00BB590B">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rPr>
                <w:noProof/>
                <w:sz w:val="22"/>
                <w:szCs w:val="22"/>
              </w:rPr>
            </w:pPr>
            <w:r>
              <w:rPr>
                <w:noProof/>
                <w:sz w:val="22"/>
                <w:szCs w:val="22"/>
              </w:rPr>
              <w:t xml:space="preserve">Austria* </w:t>
            </w:r>
          </w:p>
          <w:p w:rsidR="00BB590B" w:rsidRDefault="00D22AAA">
            <w:pPr>
              <w:rPr>
                <w:noProof/>
                <w:sz w:val="22"/>
                <w:szCs w:val="22"/>
              </w:rPr>
            </w:pPr>
            <w:r>
              <w:rPr>
                <w:noProof/>
                <w:sz w:val="22"/>
                <w:szCs w:val="22"/>
              </w:rPr>
              <w:t>2014-2015</w:t>
            </w:r>
          </w:p>
        </w:tc>
        <w:tc>
          <w:tcPr>
            <w:tcW w:w="6985" w:type="dxa"/>
          </w:tcPr>
          <w:p w:rsidR="00BB590B" w:rsidRDefault="00D22AAA">
            <w:pPr>
              <w:cnfStyle w:val="000000000000" w:firstRow="0" w:lastRow="0" w:firstColumn="0" w:lastColumn="0" w:oddVBand="0" w:evenVBand="0" w:oddHBand="0" w:evenHBand="0" w:firstRowFirstColumn="0" w:firstRowLastColumn="0" w:lastRowFirstColumn="0" w:lastRowLastColumn="0"/>
              <w:rPr>
                <w:noProof/>
                <w:sz w:val="22"/>
                <w:szCs w:val="22"/>
                <w:lang w:val="en"/>
              </w:rPr>
            </w:pPr>
            <w:r>
              <w:rPr>
                <w:noProof/>
                <w:sz w:val="22"/>
                <w:szCs w:val="22"/>
                <w:lang w:val="en"/>
              </w:rPr>
              <w:t>The principle of proximity and self-sufficiency has been enshrined in Austrian law by section 69 (7a) of the Waste Management Act 2002, BGBl. I Nr. 102 as amended.</w:t>
            </w:r>
          </w:p>
          <w:p w:rsidR="00BB590B" w:rsidRDefault="00D22AAA">
            <w:pPr>
              <w:cnfStyle w:val="000000000000" w:firstRow="0" w:lastRow="0" w:firstColumn="0" w:lastColumn="0" w:oddVBand="0" w:evenVBand="0" w:oddHBand="0" w:evenHBand="0" w:firstRowFirstColumn="0" w:firstRowLastColumn="0" w:lastRowFirstColumn="0" w:lastRowLastColumn="0"/>
              <w:rPr>
                <w:noProof/>
                <w:sz w:val="22"/>
                <w:szCs w:val="22"/>
                <w:lang w:val="en"/>
              </w:rPr>
            </w:pPr>
            <w:r>
              <w:rPr>
                <w:noProof/>
                <w:sz w:val="22"/>
                <w:szCs w:val="22"/>
                <w:lang w:val="en"/>
              </w:rPr>
              <w:br/>
              <w:t xml:space="preserve">Concrete individual </w:t>
            </w:r>
            <w:r>
              <w:rPr>
                <w:noProof/>
                <w:sz w:val="22"/>
                <w:szCs w:val="22"/>
                <w:lang w:val="en"/>
              </w:rPr>
              <w:t>cases (objections in the notification procedure) were not available in 2014 or 2015.</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rPr>
                <w:noProof/>
                <w:sz w:val="22"/>
                <w:szCs w:val="22"/>
              </w:rPr>
            </w:pPr>
            <w:r>
              <w:rPr>
                <w:noProof/>
                <w:sz w:val="22"/>
                <w:szCs w:val="22"/>
              </w:rPr>
              <w:t>Belgium</w:t>
            </w:r>
          </w:p>
          <w:p w:rsidR="00BB590B" w:rsidRDefault="00D22AAA">
            <w:pPr>
              <w:rPr>
                <w:b w:val="0"/>
                <w:noProof/>
                <w:sz w:val="22"/>
                <w:szCs w:val="22"/>
              </w:rPr>
            </w:pPr>
            <w:r>
              <w:rPr>
                <w:noProof/>
                <w:sz w:val="22"/>
                <w:szCs w:val="22"/>
              </w:rPr>
              <w:t>2013-2015</w:t>
            </w:r>
          </w:p>
        </w:tc>
        <w:tc>
          <w:tcPr>
            <w:tcW w:w="6985" w:type="dxa"/>
          </w:tcPr>
          <w:p w:rsidR="00BB590B" w:rsidRDefault="00D22AAA">
            <w:pPr>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These principles (proximity, self-sufficiency, etc.) are verified for every notification concerning waste destined for disposal. If these principles are</w:t>
            </w:r>
            <w:r>
              <w:rPr>
                <w:noProof/>
                <w:sz w:val="22"/>
                <w:szCs w:val="22"/>
              </w:rPr>
              <w:t xml:space="preserve"> not complied with, objections are made to the planned shipment. </w:t>
            </w:r>
          </w:p>
        </w:tc>
      </w:tr>
      <w:tr w:rsidR="00BB590B" w:rsidTr="00BB590B">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rPr>
                <w:noProof/>
                <w:sz w:val="22"/>
                <w:szCs w:val="22"/>
              </w:rPr>
            </w:pPr>
            <w:r>
              <w:rPr>
                <w:noProof/>
                <w:sz w:val="22"/>
                <w:szCs w:val="22"/>
              </w:rPr>
              <w:t>Croatia</w:t>
            </w:r>
          </w:p>
          <w:p w:rsidR="00BB590B" w:rsidRDefault="00D22AAA">
            <w:pPr>
              <w:rPr>
                <w:noProof/>
                <w:sz w:val="22"/>
                <w:szCs w:val="22"/>
              </w:rPr>
            </w:pPr>
            <w:r>
              <w:rPr>
                <w:noProof/>
                <w:sz w:val="22"/>
                <w:szCs w:val="22"/>
              </w:rPr>
              <w:t>2013</w:t>
            </w:r>
          </w:p>
        </w:tc>
        <w:tc>
          <w:tcPr>
            <w:tcW w:w="6985" w:type="dxa"/>
          </w:tcPr>
          <w:p w:rsidR="00BB590B" w:rsidRDefault="00D22AAA">
            <w:pPr>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Till the 1st July 2014 transboundary shipments of waste were regulated by the Waste Act (OG No. 178/04, 111/06, 60/08, 87/09).</w:t>
            </w:r>
          </w:p>
          <w:p w:rsidR="00BB590B" w:rsidRDefault="00D22AAA">
            <w:pPr>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According to Article 47. of that Act:</w:t>
            </w:r>
          </w:p>
          <w:p w:rsidR="00BB590B" w:rsidRDefault="00D22AAA">
            <w:pPr>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 xml:space="preserve">-Import of </w:t>
            </w:r>
            <w:r>
              <w:rPr>
                <w:noProof/>
                <w:sz w:val="22"/>
                <w:szCs w:val="22"/>
              </w:rPr>
              <w:t>waste for the purpose of disposal and use for energy purposes is prohibited.</w:t>
            </w:r>
          </w:p>
          <w:p w:rsidR="00BB590B" w:rsidRDefault="00D22AAA">
            <w:pPr>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-Import of hazardous waste is prohibited, except in cases of recovery when material recovery is used to create a new product or raw material which ceases to be waste after recover</w:t>
            </w:r>
            <w:r>
              <w:rPr>
                <w:noProof/>
                <w:sz w:val="22"/>
                <w:szCs w:val="22"/>
              </w:rPr>
              <w:t>y.</w:t>
            </w:r>
          </w:p>
          <w:p w:rsidR="00BB590B" w:rsidRDefault="00D22AAA">
            <w:pPr>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-Import of waste which is materially recovered is permitted.</w:t>
            </w:r>
          </w:p>
          <w:p w:rsidR="00BB590B" w:rsidRDefault="00D22AAA">
            <w:pPr>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Also, the Regulation on supervision of transboundary movement of waste (OG 69/06, 17/07, 39/09) gave definition on notifier, shipment and illegal shipment and they are in compliance with Regul</w:t>
            </w:r>
            <w:r>
              <w:rPr>
                <w:noProof/>
                <w:sz w:val="22"/>
                <w:szCs w:val="22"/>
              </w:rPr>
              <w:t>ation EC 1013/2006.</w:t>
            </w:r>
          </w:p>
          <w:p w:rsidR="00BB590B" w:rsidRDefault="00D22AAA">
            <w:pPr>
              <w:cnfStyle w:val="000000000000" w:firstRow="0" w:lastRow="0" w:firstColumn="0" w:lastColumn="0" w:oddVBand="0" w:evenVBand="0" w:oddHBand="0" w:evenHBand="0" w:firstRowFirstColumn="0" w:firstRowLastColumn="0" w:lastRowFirstColumn="0" w:lastRowLastColumn="0"/>
              <w:rPr>
                <w:i/>
                <w:noProof/>
                <w:sz w:val="22"/>
                <w:szCs w:val="22"/>
              </w:rPr>
            </w:pPr>
            <w:r>
              <w:rPr>
                <w:i/>
                <w:noProof/>
                <w:sz w:val="22"/>
                <w:szCs w:val="22"/>
              </w:rPr>
              <w:t>Additional remarks:</w:t>
            </w:r>
          </w:p>
          <w:p w:rsidR="00BB590B" w:rsidRDefault="00D22AAA">
            <w:pPr>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On the 1st July 2014 the Republic of Croatia became an EU Member State so the Regulation EC 1013/2006 became fully applicable. Also, on 23rd July 2014 the new Act on Sustainable waste management (ASWM, OG 94/13) came</w:t>
            </w:r>
            <w:r>
              <w:rPr>
                <w:noProof/>
                <w:sz w:val="22"/>
                <w:szCs w:val="22"/>
              </w:rPr>
              <w:t xml:space="preserve"> into force and replaced the Waste Act. The ASWM prescribes some additional provisions on transboundary movements of waste which are in line with the Regulation EC 1013/2006.</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rPr>
                <w:noProof/>
                <w:sz w:val="22"/>
                <w:szCs w:val="22"/>
              </w:rPr>
            </w:pPr>
            <w:r>
              <w:rPr>
                <w:noProof/>
                <w:sz w:val="22"/>
                <w:szCs w:val="22"/>
              </w:rPr>
              <w:t xml:space="preserve">Croatia </w:t>
            </w:r>
          </w:p>
          <w:p w:rsidR="00BB590B" w:rsidRDefault="00D22AAA">
            <w:pPr>
              <w:rPr>
                <w:noProof/>
                <w:sz w:val="22"/>
                <w:szCs w:val="22"/>
              </w:rPr>
            </w:pPr>
            <w:r>
              <w:rPr>
                <w:noProof/>
                <w:sz w:val="22"/>
                <w:szCs w:val="22"/>
              </w:rPr>
              <w:t>2014-2015</w:t>
            </w:r>
          </w:p>
        </w:tc>
        <w:tc>
          <w:tcPr>
            <w:tcW w:w="6985" w:type="dxa"/>
          </w:tcPr>
          <w:p w:rsidR="00BB590B" w:rsidRDefault="00D22AAA">
            <w:pPr>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 xml:space="preserve">According to the Act on Sustainable Waste Management (ASWM – </w:t>
            </w:r>
            <w:r>
              <w:rPr>
                <w:noProof/>
                <w:sz w:val="22"/>
                <w:szCs w:val="22"/>
              </w:rPr>
              <w:t>OG No. 94/13) the following waste hierarchy shall apply as a priority order in waste prevention and management legislation and policy:</w:t>
            </w:r>
          </w:p>
          <w:p w:rsidR="00BB590B" w:rsidRDefault="00D22AAA">
            <w:pPr>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1. waste prevention;</w:t>
            </w:r>
          </w:p>
          <w:p w:rsidR="00BB590B" w:rsidRDefault="00D22AAA">
            <w:pPr>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2. preparing for re-use;</w:t>
            </w:r>
          </w:p>
          <w:p w:rsidR="00BB590B" w:rsidRDefault="00D22AAA">
            <w:pPr>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3. recycling;</w:t>
            </w:r>
          </w:p>
          <w:p w:rsidR="00BB590B" w:rsidRDefault="00D22AAA">
            <w:pPr>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4. other recovery operations, e.g. energy recovery; and</w:t>
            </w:r>
          </w:p>
          <w:p w:rsidR="00BB590B" w:rsidRDefault="00D22AAA">
            <w:pPr>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 xml:space="preserve">5. </w:t>
            </w:r>
            <w:r>
              <w:rPr>
                <w:noProof/>
                <w:sz w:val="22"/>
                <w:szCs w:val="22"/>
              </w:rPr>
              <w:t>disposal.</w:t>
            </w:r>
          </w:p>
          <w:p w:rsidR="00BB590B" w:rsidRDefault="00D22AAA">
            <w:pPr>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The decision on the specific waste streams departing from the waste management priority order shall be taken by the Minister on proposal.</w:t>
            </w:r>
          </w:p>
          <w:p w:rsidR="00BB590B" w:rsidRDefault="00D22AAA">
            <w:pPr>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Also, waste shall be recovered. The recovery of waste shall follow the principles and methods of waste manag</w:t>
            </w:r>
            <w:r>
              <w:rPr>
                <w:noProof/>
                <w:sz w:val="22"/>
                <w:szCs w:val="22"/>
              </w:rPr>
              <w:t>ement set out in ASWM.</w:t>
            </w:r>
          </w:p>
          <w:p w:rsidR="00BB590B" w:rsidRDefault="00D22AAA">
            <w:pPr>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Other waste disposal operations shall have priority over landfilling.</w:t>
            </w:r>
          </w:p>
          <w:p w:rsidR="00BB590B" w:rsidRDefault="00D22AAA">
            <w:pPr>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 xml:space="preserve">Waste shall be treated in accordance with the principle of self-sufficiency so as to ensure that waste is treated in the nearest acceptable facility, avoiding </w:t>
            </w:r>
            <w:r>
              <w:rPr>
                <w:noProof/>
                <w:sz w:val="22"/>
                <w:szCs w:val="22"/>
              </w:rPr>
              <w:t>thereby any unnecessary transport of such waste.</w:t>
            </w:r>
          </w:p>
          <w:p w:rsidR="00BB590B" w:rsidRDefault="00BB590B">
            <w:pPr>
              <w:cnfStyle w:val="000000100000" w:firstRow="0" w:lastRow="0" w:firstColumn="0" w:lastColumn="0" w:oddVBand="0" w:evenVBand="0" w:oddHBand="1" w:evenHBand="0" w:firstRowFirstColumn="0" w:firstRowLastColumn="0" w:lastRowFirstColumn="0" w:lastRowLastColumn="0"/>
              <w:rPr>
                <w:noProof/>
                <w:sz w:val="22"/>
                <w:szCs w:val="22"/>
              </w:rPr>
            </w:pPr>
          </w:p>
          <w:p w:rsidR="00BB590B" w:rsidRDefault="00D22AAA">
            <w:pPr>
              <w:cnfStyle w:val="000000100000" w:firstRow="0" w:lastRow="0" w:firstColumn="0" w:lastColumn="0" w:oddVBand="0" w:evenVBand="0" w:oddHBand="1" w:evenHBand="0" w:firstRowFirstColumn="0" w:firstRowLastColumn="0" w:lastRowFirstColumn="0" w:lastRowLastColumn="0"/>
              <w:rPr>
                <w:i/>
                <w:noProof/>
                <w:sz w:val="22"/>
                <w:szCs w:val="22"/>
              </w:rPr>
            </w:pPr>
            <w:r>
              <w:rPr>
                <w:i/>
                <w:noProof/>
                <w:sz w:val="22"/>
                <w:szCs w:val="22"/>
              </w:rPr>
              <w:t>Additional remarks:</w:t>
            </w:r>
          </w:p>
          <w:p w:rsidR="00BB590B" w:rsidRDefault="00D22AAA">
            <w:pPr>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Croatia has very limited possibilities for hazardous waste disposal so the most of such wastes are shipped for disposal to other EU member states or Switzerland.</w:t>
            </w:r>
          </w:p>
        </w:tc>
      </w:tr>
      <w:tr w:rsidR="00BB590B" w:rsidTr="00BB590B">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rPr>
                <w:noProof/>
                <w:sz w:val="22"/>
                <w:szCs w:val="22"/>
              </w:rPr>
            </w:pPr>
            <w:r>
              <w:rPr>
                <w:noProof/>
                <w:sz w:val="22"/>
                <w:szCs w:val="22"/>
              </w:rPr>
              <w:t xml:space="preserve">Cyprus </w:t>
            </w:r>
          </w:p>
          <w:p w:rsidR="00BB590B" w:rsidRDefault="00D22AAA">
            <w:pPr>
              <w:rPr>
                <w:b w:val="0"/>
                <w:noProof/>
                <w:sz w:val="22"/>
                <w:szCs w:val="22"/>
              </w:rPr>
            </w:pPr>
            <w:r>
              <w:rPr>
                <w:noProof/>
                <w:sz w:val="22"/>
                <w:szCs w:val="22"/>
              </w:rPr>
              <w:t>2013-2015</w:t>
            </w:r>
          </w:p>
        </w:tc>
        <w:tc>
          <w:tcPr>
            <w:tcW w:w="6985" w:type="dxa"/>
          </w:tcPr>
          <w:p w:rsidR="00BB590B" w:rsidRDefault="00D22AAA">
            <w:pPr>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Cypru</w:t>
            </w:r>
            <w:r>
              <w:rPr>
                <w:noProof/>
                <w:sz w:val="22"/>
                <w:szCs w:val="22"/>
              </w:rPr>
              <w:t xml:space="preserve">s did not raise or receive any objections concerning the import or export of wastes for disposal. In some cases (for example, import of shredded used tires and sludge from biological treatment) Cyprus set down specific quantities of waste that we allow to </w:t>
            </w:r>
            <w:r>
              <w:rPr>
                <w:noProof/>
                <w:sz w:val="22"/>
                <w:szCs w:val="22"/>
              </w:rPr>
              <w:t xml:space="preserve">be imported for incineration as alternative fuels in cement kilns. </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rPr>
                <w:noProof/>
                <w:sz w:val="22"/>
                <w:szCs w:val="22"/>
              </w:rPr>
            </w:pPr>
            <w:r>
              <w:rPr>
                <w:noProof/>
                <w:sz w:val="22"/>
                <w:szCs w:val="22"/>
              </w:rPr>
              <w:t xml:space="preserve">Czech Republic </w:t>
            </w:r>
          </w:p>
          <w:p w:rsidR="00BB590B" w:rsidRDefault="00D22AAA">
            <w:pPr>
              <w:rPr>
                <w:b w:val="0"/>
                <w:noProof/>
                <w:sz w:val="22"/>
                <w:szCs w:val="22"/>
              </w:rPr>
            </w:pPr>
            <w:r>
              <w:rPr>
                <w:noProof/>
                <w:sz w:val="22"/>
                <w:szCs w:val="22"/>
              </w:rPr>
              <w:t>2013-2015</w:t>
            </w:r>
          </w:p>
        </w:tc>
        <w:tc>
          <w:tcPr>
            <w:tcW w:w="6985" w:type="dxa"/>
          </w:tcPr>
          <w:p w:rsidR="00BB590B" w:rsidRDefault="00D22AAA">
            <w:pPr>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Transboundary movement  of waste to the Czech Republic for disposal is prohibited since 1 May 2004, with the exception of waste produced in neighbouring countrie</w:t>
            </w:r>
            <w:r>
              <w:rPr>
                <w:noProof/>
                <w:sz w:val="22"/>
                <w:szCs w:val="22"/>
              </w:rPr>
              <w:t>s as a result of natural disasters or emergencies (Act on Waste No. 185/2001 Coll., § 54 par. 2 ).</w:t>
            </w:r>
          </w:p>
        </w:tc>
      </w:tr>
      <w:tr w:rsidR="00BB590B" w:rsidTr="00BB590B">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rPr>
                <w:noProof/>
                <w:sz w:val="22"/>
                <w:szCs w:val="22"/>
              </w:rPr>
            </w:pPr>
            <w:r>
              <w:rPr>
                <w:noProof/>
                <w:sz w:val="22"/>
                <w:szCs w:val="22"/>
              </w:rPr>
              <w:t xml:space="preserve">Denmark </w:t>
            </w:r>
          </w:p>
          <w:p w:rsidR="00BB590B" w:rsidRDefault="00D22AAA">
            <w:pPr>
              <w:rPr>
                <w:b w:val="0"/>
                <w:noProof/>
                <w:sz w:val="22"/>
                <w:szCs w:val="22"/>
              </w:rPr>
            </w:pPr>
            <w:r>
              <w:rPr>
                <w:noProof/>
                <w:sz w:val="22"/>
                <w:szCs w:val="22"/>
              </w:rPr>
              <w:t>2013</w:t>
            </w:r>
          </w:p>
        </w:tc>
        <w:tc>
          <w:tcPr>
            <w:tcW w:w="6985" w:type="dxa"/>
          </w:tcPr>
          <w:p w:rsidR="00BB590B" w:rsidRDefault="00D22AAA">
            <w:pPr>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Paragraph 10 in Statutory Order no. 421/2012 on shipment of waste has a general prohibition on the import and export of waste for disposal.</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rPr>
                <w:noProof/>
                <w:sz w:val="22"/>
                <w:szCs w:val="22"/>
              </w:rPr>
            </w:pPr>
            <w:r>
              <w:rPr>
                <w:noProof/>
                <w:sz w:val="22"/>
                <w:szCs w:val="22"/>
              </w:rPr>
              <w:t xml:space="preserve">Denmark </w:t>
            </w:r>
          </w:p>
          <w:p w:rsidR="00BB590B" w:rsidRDefault="00D22AAA">
            <w:pPr>
              <w:rPr>
                <w:noProof/>
                <w:sz w:val="22"/>
                <w:szCs w:val="22"/>
              </w:rPr>
            </w:pPr>
            <w:r>
              <w:rPr>
                <w:noProof/>
                <w:sz w:val="22"/>
                <w:szCs w:val="22"/>
              </w:rPr>
              <w:t>2014-15</w:t>
            </w:r>
          </w:p>
        </w:tc>
        <w:tc>
          <w:tcPr>
            <w:tcW w:w="6985" w:type="dxa"/>
          </w:tcPr>
          <w:p w:rsidR="00BB590B" w:rsidRDefault="00D22AAA">
            <w:pPr>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Paragraph 10 in Statutory Order no. 132/2014 on shipment of waste has a general prohibition on import and export of waste for disposal.</w:t>
            </w:r>
          </w:p>
        </w:tc>
      </w:tr>
      <w:tr w:rsidR="00BB590B" w:rsidTr="00BB590B">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rPr>
                <w:noProof/>
                <w:sz w:val="22"/>
                <w:szCs w:val="22"/>
              </w:rPr>
            </w:pPr>
            <w:r>
              <w:rPr>
                <w:noProof/>
                <w:sz w:val="22"/>
                <w:szCs w:val="22"/>
              </w:rPr>
              <w:t>Finland</w:t>
            </w:r>
          </w:p>
          <w:p w:rsidR="00BB590B" w:rsidRDefault="00D22AAA">
            <w:pPr>
              <w:rPr>
                <w:b w:val="0"/>
                <w:noProof/>
                <w:sz w:val="22"/>
                <w:szCs w:val="22"/>
              </w:rPr>
            </w:pPr>
            <w:r>
              <w:rPr>
                <w:noProof/>
                <w:sz w:val="22"/>
                <w:szCs w:val="22"/>
              </w:rPr>
              <w:t>2013-2015</w:t>
            </w:r>
          </w:p>
        </w:tc>
        <w:tc>
          <w:tcPr>
            <w:tcW w:w="6985" w:type="dxa"/>
          </w:tcPr>
          <w:p w:rsidR="00BB590B" w:rsidRDefault="00D22AAA">
            <w:pPr>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The national bans and restrictions concerning the export and import of waste are reg</w:t>
            </w:r>
            <w:r>
              <w:rPr>
                <w:noProof/>
                <w:sz w:val="22"/>
                <w:szCs w:val="22"/>
              </w:rPr>
              <w:t xml:space="preserve">ulated by the Waste Act (646/2011). The criteria for waste shipments for disposal from or to Finland are in Sections 109 and 110 of the Waste Act.  </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rPr>
                <w:noProof/>
                <w:sz w:val="22"/>
                <w:szCs w:val="22"/>
              </w:rPr>
            </w:pPr>
            <w:r>
              <w:rPr>
                <w:noProof/>
                <w:sz w:val="22"/>
                <w:szCs w:val="22"/>
              </w:rPr>
              <w:t>France</w:t>
            </w:r>
          </w:p>
          <w:p w:rsidR="00BB590B" w:rsidRDefault="00D22AAA">
            <w:pPr>
              <w:rPr>
                <w:b w:val="0"/>
                <w:noProof/>
                <w:sz w:val="22"/>
                <w:szCs w:val="22"/>
              </w:rPr>
            </w:pPr>
            <w:r>
              <w:rPr>
                <w:noProof/>
                <w:sz w:val="22"/>
                <w:szCs w:val="22"/>
              </w:rPr>
              <w:t>2013-2015</w:t>
            </w:r>
          </w:p>
        </w:tc>
        <w:tc>
          <w:tcPr>
            <w:tcW w:w="6985" w:type="dxa"/>
          </w:tcPr>
          <w:p w:rsidR="00BB590B" w:rsidRDefault="00D22AAA">
            <w:pPr>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The principles of the EU Waste Framework Directive (Directive 2008/98/EC) are mentioned i</w:t>
            </w:r>
            <w:r>
              <w:rPr>
                <w:noProof/>
                <w:sz w:val="22"/>
                <w:szCs w:val="22"/>
              </w:rPr>
              <w:t>n the Code of the Environment (Article L 541-1). Each region or inter-region has to establish a plan for the prevention and the management of hazardous waste (Article L 541-13) This plan includes: a prospective inventory of the quantities of waste to be tr</w:t>
            </w:r>
            <w:r>
              <w:rPr>
                <w:noProof/>
                <w:sz w:val="22"/>
                <w:szCs w:val="22"/>
              </w:rPr>
              <w:t>eated according to their origin, their nature and their composition; an inventory of the facilities; and the setting of the objectives in accordance with those of the Directive 2008/98/EC. At the department level, there is a plan for the prevention and the</w:t>
            </w:r>
            <w:r>
              <w:rPr>
                <w:noProof/>
                <w:sz w:val="22"/>
                <w:szCs w:val="22"/>
              </w:rPr>
              <w:t xml:space="preserve"> management of non-hazardous and construction and demolition waste which includes in particular an inventory of the type, the quantity and the origin of non-hazardous and inert waste produced and treated, and an inventory of the existing facilities. Under </w:t>
            </w:r>
            <w:r>
              <w:rPr>
                <w:noProof/>
                <w:sz w:val="22"/>
                <w:szCs w:val="22"/>
              </w:rPr>
              <w:t>these planning tools, the permits of certain facilities must be compatible with the planning documents and can contain therefore restrictive measures in order to implement the principles of proximity and priority for recovery.</w:t>
            </w:r>
          </w:p>
          <w:p w:rsidR="00BB590B" w:rsidRDefault="00D22AAA">
            <w:pPr>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Therefore, there is no genera</w:t>
            </w:r>
            <w:r>
              <w:rPr>
                <w:noProof/>
                <w:sz w:val="22"/>
                <w:szCs w:val="22"/>
              </w:rPr>
              <w:t>l or partial ban concerning the waste shipments between Member States: each file is subject to a case-by-case analysis. However, for the imports of waste into France, the objection to a shipment may be based on the principles of proximity, priority for rec</w:t>
            </w:r>
            <w:r>
              <w:rPr>
                <w:noProof/>
                <w:sz w:val="22"/>
                <w:szCs w:val="22"/>
              </w:rPr>
              <w:t>overy and self-sufficiency when these principles are implemented in measures contained in the waste management plans and in the permits granted to the facilities by the Competent Authority (the Prefect).</w:t>
            </w:r>
          </w:p>
        </w:tc>
      </w:tr>
      <w:tr w:rsidR="00BB590B" w:rsidTr="00BB590B">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rPr>
                <w:noProof/>
                <w:sz w:val="22"/>
                <w:szCs w:val="22"/>
              </w:rPr>
            </w:pPr>
            <w:r>
              <w:rPr>
                <w:noProof/>
                <w:sz w:val="22"/>
                <w:szCs w:val="22"/>
              </w:rPr>
              <w:t>Germany</w:t>
            </w:r>
          </w:p>
          <w:p w:rsidR="00BB590B" w:rsidRDefault="00D22AAA">
            <w:pPr>
              <w:rPr>
                <w:b w:val="0"/>
                <w:noProof/>
                <w:sz w:val="22"/>
                <w:szCs w:val="22"/>
              </w:rPr>
            </w:pPr>
            <w:r>
              <w:rPr>
                <w:noProof/>
                <w:sz w:val="22"/>
                <w:szCs w:val="22"/>
              </w:rPr>
              <w:t>2010</w:t>
            </w:r>
          </w:p>
        </w:tc>
        <w:tc>
          <w:tcPr>
            <w:tcW w:w="6985" w:type="dxa"/>
          </w:tcPr>
          <w:p w:rsidR="00BB590B" w:rsidRDefault="00D22AAA">
            <w:pPr>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 xml:space="preserve">Germany referenced the following </w:t>
            </w:r>
            <w:r>
              <w:rPr>
                <w:noProof/>
                <w:sz w:val="22"/>
                <w:szCs w:val="22"/>
              </w:rPr>
              <w:t>points from the “waste shipment law (principle of self-sufficiency)”:</w:t>
            </w:r>
          </w:p>
          <w:p w:rsidR="00BB590B" w:rsidRDefault="00D22AAA">
            <w:pPr>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(1) Are to be used for wastes that are to be transferred from the Federal territory and for disposal at the destruction domestic priority over disposal abroad.</w:t>
            </w:r>
          </w:p>
          <w:p w:rsidR="00BB590B" w:rsidRDefault="00D22AAA">
            <w:pPr>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(2) Paragraph 1 shall appl</w:t>
            </w:r>
            <w:r>
              <w:rPr>
                <w:noProof/>
                <w:sz w:val="22"/>
                <w:szCs w:val="22"/>
              </w:rPr>
              <w:t>y to mixed municipal waste (waste code 20 03 01), which have been collected from private households, even when doing such waste from other producers have been using collected.</w:t>
            </w:r>
          </w:p>
          <w:p w:rsidR="00BB590B" w:rsidRDefault="00D22AAA">
            <w:pPr>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Germany also referenced the following point from its “Closed Substance Cycle and</w:t>
            </w:r>
            <w:r>
              <w:rPr>
                <w:noProof/>
                <w:sz w:val="22"/>
                <w:szCs w:val="22"/>
              </w:rPr>
              <w:t xml:space="preserve"> Waste Management Act (lease obligations)”:</w:t>
            </w:r>
          </w:p>
          <w:p w:rsidR="00BB590B" w:rsidRDefault="00D22AAA">
            <w:pPr>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(4) The states may determine to ensure the environmentally sound disposal to sell and lease obligations for hazardous waste for disposal. You can specify to ensure the environmentally sound management of hazardou</w:t>
            </w:r>
            <w:r>
              <w:rPr>
                <w:noProof/>
                <w:sz w:val="22"/>
                <w:szCs w:val="22"/>
              </w:rPr>
              <w:t>s wastes and call options for recovery, where a proper recovery cannot be ensured otherwise.</w:t>
            </w:r>
          </w:p>
          <w:p w:rsidR="00BB590B" w:rsidRDefault="00D22AAA">
            <w:pPr>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The reply went on to state that, “the following federal states make use of the surrender requirement under 13 (4) sentence 1 Use: Bavaria, Baden-Württemberg, Berli</w:t>
            </w:r>
            <w:r>
              <w:rPr>
                <w:noProof/>
                <w:sz w:val="22"/>
                <w:szCs w:val="22"/>
              </w:rPr>
              <w:t xml:space="preserve">n, Brandenburg, Bremen, Hamburg, Hesse, Lower Saxony, Rhineland-Palatinate, individual counties in Thuringia.” </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rPr>
                <w:noProof/>
                <w:sz w:val="22"/>
                <w:szCs w:val="22"/>
              </w:rPr>
            </w:pPr>
            <w:r>
              <w:rPr>
                <w:noProof/>
                <w:sz w:val="22"/>
                <w:szCs w:val="22"/>
              </w:rPr>
              <w:t xml:space="preserve">Germany </w:t>
            </w:r>
          </w:p>
          <w:p w:rsidR="00BB590B" w:rsidRDefault="00D22AAA">
            <w:pPr>
              <w:rPr>
                <w:noProof/>
                <w:sz w:val="22"/>
                <w:szCs w:val="22"/>
              </w:rPr>
            </w:pPr>
            <w:r>
              <w:rPr>
                <w:noProof/>
                <w:sz w:val="22"/>
                <w:szCs w:val="22"/>
              </w:rPr>
              <w:t>2013-2015</w:t>
            </w:r>
          </w:p>
        </w:tc>
        <w:tc>
          <w:tcPr>
            <w:tcW w:w="6985" w:type="dxa"/>
          </w:tcPr>
          <w:p w:rsidR="00BB590B" w:rsidRDefault="00D22AAA">
            <w:pPr>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 xml:space="preserve">Germany referenced the following points from the German Waste Shipment Act, Article 2 (Principle of self-sufficiency): </w:t>
            </w:r>
          </w:p>
          <w:p w:rsidR="00BB590B" w:rsidRDefault="00D22AAA">
            <w:pPr>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 xml:space="preserve">(1) </w:t>
            </w:r>
            <w:r>
              <w:rPr>
                <w:noProof/>
                <w:sz w:val="22"/>
                <w:szCs w:val="22"/>
              </w:rPr>
              <w:t>For waste from Germany destined for disposal, the disposal in Germany has priority over the disposal in foreign countries.</w:t>
            </w:r>
          </w:p>
          <w:p w:rsidR="00BB590B" w:rsidRDefault="00D22AAA">
            <w:pPr>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 xml:space="preserve">(2) Paragraph 1 applies mutatis mutandis for mixed municipal waste (EWL code 200301) collected from private households, even if </w:t>
            </w:r>
            <w:r>
              <w:rPr>
                <w:noProof/>
                <w:sz w:val="22"/>
                <w:szCs w:val="22"/>
              </w:rPr>
              <w:t>collected together with such waste from other generators.</w:t>
            </w:r>
          </w:p>
          <w:p w:rsidR="00BB590B" w:rsidRDefault="00D22AAA">
            <w:pPr>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Germany also referenced the following points from the Act on Closed Cycle Management (Obligation to make waste available to parties responsible for waste disposal), in particular § 17(4):</w:t>
            </w:r>
          </w:p>
          <w:p w:rsidR="00BB590B" w:rsidRDefault="00D22AAA">
            <w:pPr>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 xml:space="preserve">To ensure </w:t>
            </w:r>
            <w:r>
              <w:rPr>
                <w:noProof/>
                <w:sz w:val="22"/>
                <w:szCs w:val="22"/>
              </w:rPr>
              <w:t xml:space="preserve">environmentally compatible disposal, the Länder may establish obligations to offer waste (Andienung) and to make waste available in connection with hazardous waste for disposal. </w:t>
            </w:r>
          </w:p>
          <w:p w:rsidR="00BB590B" w:rsidRDefault="00D22AAA">
            <w:pPr>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The following Federal States use the obligation pursuant to § 17(4): Bavaria,</w:t>
            </w:r>
            <w:r>
              <w:rPr>
                <w:noProof/>
                <w:sz w:val="22"/>
                <w:szCs w:val="22"/>
              </w:rPr>
              <w:t xml:space="preserve"> Baden-Württemberg, Berlin, Brandenburg, Hamburg, Hessen, Lower Saxonia, Rheinland-Pfalz and several counties in Thuringia.</w:t>
            </w:r>
          </w:p>
        </w:tc>
      </w:tr>
      <w:tr w:rsidR="00BB590B" w:rsidTr="00BB590B">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rPr>
                <w:noProof/>
                <w:sz w:val="22"/>
                <w:szCs w:val="22"/>
              </w:rPr>
            </w:pPr>
            <w:r>
              <w:rPr>
                <w:noProof/>
                <w:sz w:val="22"/>
                <w:szCs w:val="22"/>
              </w:rPr>
              <w:t>Greece</w:t>
            </w:r>
          </w:p>
          <w:p w:rsidR="00BB590B" w:rsidRDefault="00D22AAA">
            <w:pPr>
              <w:rPr>
                <w:noProof/>
                <w:sz w:val="22"/>
                <w:szCs w:val="22"/>
              </w:rPr>
            </w:pPr>
            <w:r>
              <w:rPr>
                <w:noProof/>
                <w:sz w:val="22"/>
                <w:szCs w:val="22"/>
              </w:rPr>
              <w:t>2013-2015</w:t>
            </w:r>
          </w:p>
        </w:tc>
        <w:tc>
          <w:tcPr>
            <w:tcW w:w="6985" w:type="dxa"/>
          </w:tcPr>
          <w:p w:rsidR="00BB590B" w:rsidRDefault="00D22AAA">
            <w:pPr>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According to Law 4042/2012, transposing Directive 2008/98/EC, the export of waste oils to incineration or co-incineration facilities is prohibited, if the regeneration (R9 operation) within the country is technically feasible. In this case, Article 11(1) (</w:t>
            </w:r>
            <w:r>
              <w:rPr>
                <w:noProof/>
                <w:sz w:val="22"/>
                <w:szCs w:val="22"/>
              </w:rPr>
              <w:t xml:space="preserve">a) applies.   </w:t>
            </w:r>
          </w:p>
          <w:p w:rsidR="00BB590B" w:rsidRDefault="00D22AAA">
            <w:pPr>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Economic measures (economic incentives, grants) and administrative measures (aiming to reduce the administrative burden) are implemented to promote infrastructure development for waste recovery and / or safe and environmentally sound disposa</w:t>
            </w:r>
            <w:r>
              <w:rPr>
                <w:noProof/>
                <w:sz w:val="22"/>
                <w:szCs w:val="22"/>
              </w:rPr>
              <w:t>l.</w:t>
            </w:r>
          </w:p>
          <w:p w:rsidR="00BB590B" w:rsidRDefault="00D22AAA">
            <w:pPr>
              <w:cnfStyle w:val="000000000000" w:firstRow="0" w:lastRow="0" w:firstColumn="0" w:lastColumn="0" w:oddVBand="0" w:evenVBand="0" w:oddHBand="0" w:evenHBand="0" w:firstRowFirstColumn="0" w:firstRowLastColumn="0" w:lastRowFirstColumn="0" w:lastRowLastColumn="0"/>
              <w:rPr>
                <w:i/>
                <w:noProof/>
                <w:sz w:val="22"/>
                <w:szCs w:val="22"/>
              </w:rPr>
            </w:pPr>
            <w:r>
              <w:rPr>
                <w:i/>
                <w:noProof/>
                <w:sz w:val="22"/>
                <w:szCs w:val="22"/>
              </w:rPr>
              <w:t>Additional remarks:</w:t>
            </w:r>
          </w:p>
          <w:p w:rsidR="00BB590B" w:rsidRDefault="00D22AAA">
            <w:pPr>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The aforementioned measures are mainly aimed at regenerating – recovering waste oils and co-incinerating waste. The principle of self-sufficiency at national level is implemented for mixed municipal waste collected from private house</w:t>
            </w:r>
            <w:r>
              <w:rPr>
                <w:noProof/>
                <w:sz w:val="22"/>
                <w:szCs w:val="22"/>
              </w:rPr>
              <w:t>holds, waste from healthcare units, and biodegradable waste arising from agriculture and livestock operations.</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rPr>
                <w:noProof/>
                <w:sz w:val="22"/>
                <w:szCs w:val="22"/>
              </w:rPr>
            </w:pPr>
            <w:r>
              <w:rPr>
                <w:noProof/>
                <w:sz w:val="22"/>
                <w:szCs w:val="22"/>
              </w:rPr>
              <w:t>Italy</w:t>
            </w:r>
          </w:p>
          <w:p w:rsidR="00BB590B" w:rsidRDefault="00D22AAA">
            <w:pPr>
              <w:rPr>
                <w:b w:val="0"/>
                <w:noProof/>
                <w:sz w:val="22"/>
                <w:szCs w:val="22"/>
              </w:rPr>
            </w:pPr>
            <w:r>
              <w:rPr>
                <w:noProof/>
                <w:sz w:val="22"/>
                <w:szCs w:val="22"/>
              </w:rPr>
              <w:t>2013-2015</w:t>
            </w:r>
          </w:p>
        </w:tc>
        <w:tc>
          <w:tcPr>
            <w:tcW w:w="6985" w:type="dxa"/>
          </w:tcPr>
          <w:p w:rsidR="00BB590B" w:rsidRDefault="00D22AAA">
            <w:pPr>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There is no list of recovery / disposal sites for the national territory. For each notification concerning waste for disposal, s</w:t>
            </w:r>
            <w:r>
              <w:rPr>
                <w:noProof/>
                <w:sz w:val="22"/>
                <w:szCs w:val="22"/>
              </w:rPr>
              <w:t xml:space="preserve">ome Authorities require the notifier to declare the impossibility of disposing of the waste in Italy. </w:t>
            </w:r>
          </w:p>
          <w:p w:rsidR="00BB590B" w:rsidRDefault="00D22AAA">
            <w:pPr>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Some other competent authorities make a survey on the existence of recovery/disposal facilities at regional or provincial level or at national level with</w:t>
            </w:r>
            <w:r>
              <w:rPr>
                <w:noProof/>
                <w:sz w:val="22"/>
                <w:szCs w:val="22"/>
              </w:rPr>
              <w:t xml:space="preserve"> the support of the other Italian competent authorities.</w:t>
            </w:r>
          </w:p>
        </w:tc>
      </w:tr>
      <w:tr w:rsidR="00BB590B" w:rsidTr="00BB590B">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rPr>
                <w:noProof/>
                <w:sz w:val="22"/>
                <w:szCs w:val="22"/>
              </w:rPr>
            </w:pPr>
            <w:r>
              <w:rPr>
                <w:noProof/>
                <w:sz w:val="22"/>
                <w:szCs w:val="22"/>
              </w:rPr>
              <w:t>Lithuania</w:t>
            </w:r>
          </w:p>
          <w:p w:rsidR="00BB590B" w:rsidRDefault="00D22AAA">
            <w:pPr>
              <w:rPr>
                <w:noProof/>
                <w:sz w:val="22"/>
                <w:szCs w:val="22"/>
              </w:rPr>
            </w:pPr>
            <w:r>
              <w:rPr>
                <w:noProof/>
                <w:sz w:val="22"/>
                <w:szCs w:val="22"/>
              </w:rPr>
              <w:t>2014-2015</w:t>
            </w:r>
          </w:p>
        </w:tc>
        <w:tc>
          <w:tcPr>
            <w:tcW w:w="6985" w:type="dxa"/>
          </w:tcPr>
          <w:p w:rsidR="00BB590B" w:rsidRDefault="00D22AAA">
            <w:pPr>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The National strategic plan for waste management for 2014–2020, approved by the Government Resolution No. 366 “For the amending Resolution No 519 of the Government of the Republi</w:t>
            </w:r>
            <w:r>
              <w:rPr>
                <w:noProof/>
                <w:sz w:val="22"/>
                <w:szCs w:val="22"/>
              </w:rPr>
              <w:t>c of Lithuania of 12th April 2002 on the approval of the National strategic plan for waste management”, adopted on 16th April 2014 indicates in the chapter related to the management of household wastes: “232.3. The shipment (import) of wastes and solid fue</w:t>
            </w:r>
            <w:r>
              <w:rPr>
                <w:noProof/>
                <w:sz w:val="22"/>
                <w:szCs w:val="22"/>
              </w:rPr>
              <w:t>l recovered from wastes intended for disposal and/or energy recovery to Lithuania from other countries shall be prohibited”.</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rPr>
                <w:noProof/>
                <w:sz w:val="22"/>
                <w:szCs w:val="22"/>
              </w:rPr>
            </w:pPr>
            <w:r>
              <w:rPr>
                <w:noProof/>
                <w:sz w:val="22"/>
                <w:szCs w:val="22"/>
              </w:rPr>
              <w:t>Netherlands 2013-2015</w:t>
            </w:r>
          </w:p>
        </w:tc>
        <w:tc>
          <w:tcPr>
            <w:tcW w:w="6985" w:type="dxa"/>
          </w:tcPr>
          <w:p w:rsidR="00BB590B" w:rsidRDefault="00D22AAA">
            <w:pPr>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 xml:space="preserve">The National Waste Management Plan 2009-2021 states for which wastes Netherlands pursues self-sufficiency. </w:t>
            </w:r>
            <w:r>
              <w:rPr>
                <w:noProof/>
                <w:sz w:val="22"/>
                <w:szCs w:val="22"/>
              </w:rPr>
              <w:t>There is only self-sufficiency for the landfill of waste. Netherlands prohibits, in principle, both exports and imports of waste to which the intended processing treatment is specified as D1 (landfilling). The Netherlands also uses the principle of the min</w:t>
            </w:r>
            <w:r>
              <w:rPr>
                <w:noProof/>
                <w:sz w:val="22"/>
                <w:szCs w:val="22"/>
              </w:rPr>
              <w:t>imum standard for the processing of waste in recovery of materials and reduction of the impact of processing on human health and on the environment.</w:t>
            </w:r>
          </w:p>
        </w:tc>
      </w:tr>
      <w:tr w:rsidR="00BB590B" w:rsidTr="00BB590B">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rPr>
                <w:noProof/>
                <w:sz w:val="22"/>
                <w:szCs w:val="22"/>
              </w:rPr>
            </w:pPr>
            <w:r>
              <w:rPr>
                <w:noProof/>
                <w:sz w:val="22"/>
                <w:szCs w:val="22"/>
              </w:rPr>
              <w:t xml:space="preserve">Romania </w:t>
            </w:r>
          </w:p>
          <w:p w:rsidR="00BB590B" w:rsidRDefault="00D22AAA">
            <w:pPr>
              <w:rPr>
                <w:b w:val="0"/>
                <w:noProof/>
                <w:sz w:val="22"/>
                <w:szCs w:val="22"/>
              </w:rPr>
            </w:pPr>
            <w:r>
              <w:rPr>
                <w:noProof/>
                <w:sz w:val="22"/>
                <w:szCs w:val="22"/>
              </w:rPr>
              <w:t>2013-2015</w:t>
            </w:r>
          </w:p>
        </w:tc>
        <w:tc>
          <w:tcPr>
            <w:tcW w:w="6985" w:type="dxa"/>
          </w:tcPr>
          <w:p w:rsidR="00BB590B" w:rsidRDefault="00D22AAA">
            <w:pPr>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In accordance to Article 32 (1) of the Emergency Ordinance no.195/2005 on environmental</w:t>
            </w:r>
            <w:r>
              <w:rPr>
                <w:noProof/>
                <w:sz w:val="22"/>
                <w:szCs w:val="22"/>
              </w:rPr>
              <w:t xml:space="preserve"> protection approved by Law 265/2006, with the following changes and completions, the shipment to Romania of any kind of wastes for disposal is prohibited.</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rPr>
                <w:noProof/>
                <w:sz w:val="22"/>
                <w:szCs w:val="22"/>
              </w:rPr>
            </w:pPr>
            <w:r>
              <w:rPr>
                <w:noProof/>
                <w:sz w:val="22"/>
                <w:szCs w:val="22"/>
              </w:rPr>
              <w:t xml:space="preserve">Slovakia </w:t>
            </w:r>
          </w:p>
          <w:p w:rsidR="00BB590B" w:rsidRDefault="00D22AAA">
            <w:pPr>
              <w:rPr>
                <w:b w:val="0"/>
                <w:noProof/>
                <w:sz w:val="22"/>
                <w:szCs w:val="22"/>
              </w:rPr>
            </w:pPr>
            <w:r>
              <w:rPr>
                <w:noProof/>
                <w:sz w:val="22"/>
                <w:szCs w:val="22"/>
              </w:rPr>
              <w:t>2013-2014</w:t>
            </w:r>
          </w:p>
        </w:tc>
        <w:tc>
          <w:tcPr>
            <w:tcW w:w="6985" w:type="dxa"/>
          </w:tcPr>
          <w:p w:rsidR="00BB590B" w:rsidRDefault="00D22AAA">
            <w:pPr>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According to the Waste Act No. 223/2001 Article 23 (3), the transboundary shipm</w:t>
            </w:r>
            <w:r>
              <w:rPr>
                <w:noProof/>
                <w:sz w:val="22"/>
                <w:szCs w:val="22"/>
              </w:rPr>
              <w:t>ents of waste from other Member States to the Slovak Republic destined for final disposal are forbidden unless there is an international agreement in place that binds the Slovak Republic otherwise. Slovakia also applies Article 4 (9) of the Basel Conventio</w:t>
            </w:r>
            <w:r>
              <w:rPr>
                <w:noProof/>
                <w:sz w:val="22"/>
                <w:szCs w:val="22"/>
              </w:rPr>
              <w:t>n.</w:t>
            </w:r>
          </w:p>
        </w:tc>
      </w:tr>
      <w:tr w:rsidR="00BB590B" w:rsidTr="00BB590B">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rPr>
                <w:noProof/>
                <w:sz w:val="22"/>
                <w:szCs w:val="22"/>
              </w:rPr>
            </w:pPr>
            <w:r>
              <w:rPr>
                <w:noProof/>
                <w:sz w:val="22"/>
                <w:szCs w:val="22"/>
              </w:rPr>
              <w:t>Slovakia</w:t>
            </w:r>
          </w:p>
          <w:p w:rsidR="00BB590B" w:rsidRDefault="00D22AAA">
            <w:pPr>
              <w:rPr>
                <w:noProof/>
                <w:sz w:val="22"/>
                <w:szCs w:val="22"/>
              </w:rPr>
            </w:pPr>
            <w:r>
              <w:rPr>
                <w:noProof/>
                <w:sz w:val="22"/>
                <w:szCs w:val="22"/>
              </w:rPr>
              <w:t>2015</w:t>
            </w:r>
          </w:p>
        </w:tc>
        <w:tc>
          <w:tcPr>
            <w:tcW w:w="6985" w:type="dxa"/>
          </w:tcPr>
          <w:p w:rsidR="00BB590B" w:rsidRDefault="00D22AAA">
            <w:pPr>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The Waste Act No. 223/2001 has been replaced by a new Act No. 79/2015 Coll. on waste and on amendments to certain acts as amended by Act No. 91/2016 Coll. The new Act was approved by the Slovak Government in the year 2015 and entered into</w:t>
            </w:r>
            <w:r>
              <w:rPr>
                <w:noProof/>
                <w:sz w:val="22"/>
                <w:szCs w:val="22"/>
              </w:rPr>
              <w:t xml:space="preserve"> force from 1st January 2016.  </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rPr>
                <w:noProof/>
                <w:sz w:val="22"/>
                <w:szCs w:val="22"/>
              </w:rPr>
            </w:pPr>
            <w:r>
              <w:rPr>
                <w:noProof/>
                <w:sz w:val="22"/>
                <w:szCs w:val="22"/>
              </w:rPr>
              <w:t xml:space="preserve">Slovenia </w:t>
            </w:r>
          </w:p>
          <w:p w:rsidR="00BB590B" w:rsidRDefault="00D22AAA">
            <w:pPr>
              <w:rPr>
                <w:b w:val="0"/>
                <w:noProof/>
                <w:sz w:val="22"/>
                <w:szCs w:val="22"/>
              </w:rPr>
            </w:pPr>
            <w:r>
              <w:rPr>
                <w:noProof/>
                <w:sz w:val="22"/>
                <w:szCs w:val="22"/>
              </w:rPr>
              <w:t>2013-2015</w:t>
            </w:r>
          </w:p>
        </w:tc>
        <w:tc>
          <w:tcPr>
            <w:tcW w:w="6985" w:type="dxa"/>
          </w:tcPr>
          <w:p w:rsidR="00BB590B" w:rsidRDefault="00D22AAA">
            <w:pPr>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According to the Decree on the implementation of the Regulation (EC) No. 1013/2006 on shipments of wastes (OJ of RS No. 71/07- national legislation) all shipments of waste destined to disposal facilities</w:t>
            </w:r>
            <w:r>
              <w:rPr>
                <w:noProof/>
                <w:sz w:val="22"/>
                <w:szCs w:val="22"/>
              </w:rPr>
              <w:t xml:space="preserve"> that contravene the Operational Waste Management Programme in the Republic of Slovenia are prohibited. According to the provisions of Regulation 1013/2006 only cases from Article 11(3) are exempted.</w:t>
            </w:r>
          </w:p>
        </w:tc>
      </w:tr>
      <w:tr w:rsidR="00BB590B" w:rsidTr="00BB590B">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rPr>
                <w:noProof/>
                <w:sz w:val="22"/>
                <w:szCs w:val="22"/>
              </w:rPr>
            </w:pPr>
            <w:r>
              <w:rPr>
                <w:noProof/>
                <w:sz w:val="22"/>
                <w:szCs w:val="22"/>
              </w:rPr>
              <w:t>Spain</w:t>
            </w:r>
          </w:p>
          <w:p w:rsidR="00BB590B" w:rsidRDefault="00D22AAA">
            <w:pPr>
              <w:rPr>
                <w:b w:val="0"/>
                <w:noProof/>
                <w:sz w:val="22"/>
                <w:szCs w:val="22"/>
              </w:rPr>
            </w:pPr>
            <w:r>
              <w:rPr>
                <w:noProof/>
                <w:sz w:val="22"/>
                <w:szCs w:val="22"/>
              </w:rPr>
              <w:t>2013-2014</w:t>
            </w:r>
          </w:p>
        </w:tc>
        <w:tc>
          <w:tcPr>
            <w:tcW w:w="6985" w:type="dxa"/>
          </w:tcPr>
          <w:p w:rsidR="00BB590B" w:rsidRDefault="00D22AAA">
            <w:pPr>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 xml:space="preserve">Some Regions have adopted general </w:t>
            </w:r>
            <w:r>
              <w:rPr>
                <w:noProof/>
                <w:sz w:val="22"/>
                <w:szCs w:val="22"/>
              </w:rPr>
              <w:t>measures, applying the principles of proximity, priority for recovery and self-sufficiency in relation to the shipments of waste for disposal within or outside their territories. They can be highlighted as follows:</w:t>
            </w:r>
          </w:p>
          <w:p w:rsidR="00BB590B" w:rsidRDefault="00D22AAA">
            <w:pPr>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DECREE 49/2000, 29 February of Gobierno d</w:t>
            </w:r>
            <w:r>
              <w:rPr>
                <w:noProof/>
                <w:sz w:val="22"/>
                <w:szCs w:val="22"/>
              </w:rPr>
              <w:t>e Aragón, on the approval and registration for the management activity for recovery or disposal operations of non-hazardous waste is regulated, and records are created for other activities for the management other than above non-hazardous waste, and transp</w:t>
            </w:r>
            <w:r>
              <w:rPr>
                <w:noProof/>
                <w:sz w:val="22"/>
                <w:szCs w:val="22"/>
              </w:rPr>
              <w:t>ortation of hazardous waste.</w:t>
            </w:r>
          </w:p>
          <w:p w:rsidR="00BB590B" w:rsidRDefault="00D22AAA">
            <w:pPr>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DECREE 236/2005, 22 November of Gobierno de Aragón, of the Regulation for the production, storage and management of hazardous waste and the legal regime of public service for disposal of hazardous waste in the Comunidad Autónom</w:t>
            </w:r>
            <w:r>
              <w:rPr>
                <w:noProof/>
                <w:sz w:val="22"/>
                <w:szCs w:val="22"/>
              </w:rPr>
              <w:t>a de Aragón (Chapter II, Section 2 of the Regulation).</w:t>
            </w:r>
          </w:p>
          <w:p w:rsidR="00BB590B" w:rsidRDefault="00D22AAA">
            <w:pPr>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Article 16. Disposal of hazardous waste from outside the Comunidad Autónoma de Aragón.</w:t>
            </w:r>
          </w:p>
          <w:p w:rsidR="00BB590B" w:rsidRDefault="00D22AAA">
            <w:pPr>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1. In the Comunidad Autónoma de Aragón hazardous waste generated outside its territory for disposal in public serv</w:t>
            </w:r>
            <w:r>
              <w:rPr>
                <w:noProof/>
                <w:sz w:val="22"/>
                <w:szCs w:val="22"/>
              </w:rPr>
              <w:t>ice facilities won’t be accepted.</w:t>
            </w:r>
          </w:p>
          <w:p w:rsidR="00BB590B" w:rsidRDefault="00D22AAA">
            <w:pPr>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 xml:space="preserve">2. Notwithstanding the above, exceptionally hazardous waste generated outside of Aragon for disposal in public service facilities shall be admissible within an equivalence ratio, the amount of waste that has been received </w:t>
            </w:r>
            <w:r>
              <w:rPr>
                <w:noProof/>
                <w:sz w:val="22"/>
                <w:szCs w:val="22"/>
              </w:rPr>
              <w:t>is, at most, the amount of hazardous waste generated in Aragon the previous year had been eliminated by heat treatment outside the region.</w:t>
            </w:r>
          </w:p>
          <w:p w:rsidR="00BB590B" w:rsidRDefault="00D22AAA">
            <w:pPr>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DECREE 2/2006, 10 January, of Gobierno de Aragón, of the Regulation of the production, storage and management of indu</w:t>
            </w:r>
            <w:r>
              <w:rPr>
                <w:noProof/>
                <w:sz w:val="22"/>
                <w:szCs w:val="22"/>
              </w:rPr>
              <w:t>strial-non-hazardous waste and the legal regime of public service elimination of industrial-non-hazardous  waste not recovery susceptible in the  Comunidad Autónoma de Aragón. (Chapter II, Section 3 of the Regulation)</w:t>
            </w:r>
          </w:p>
          <w:p w:rsidR="00BB590B" w:rsidRDefault="00D22AAA">
            <w:pPr>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DECREE 40/2006, 7 February of Gobierno</w:t>
            </w:r>
            <w:r>
              <w:rPr>
                <w:noProof/>
                <w:sz w:val="22"/>
                <w:szCs w:val="22"/>
              </w:rPr>
              <w:t xml:space="preserve"> de Aragón that approves the Regulation of Production, Storage, Management and Legal Regime of the Public Service Recovery and Disposal of End of life Tires in the Comunidad Autónoma de Aragón (Chapter II, Section 3 of the Regulation).</w:t>
            </w:r>
          </w:p>
          <w:p w:rsidR="00BB590B" w:rsidRDefault="00D22AAA">
            <w:pPr>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 xml:space="preserve">DECREE 262/2006, 27 </w:t>
            </w:r>
            <w:r>
              <w:rPr>
                <w:noProof/>
                <w:sz w:val="22"/>
                <w:szCs w:val="22"/>
              </w:rPr>
              <w:t>December, of Gobierno de Aragón (as amended by Decree 117/2009), that approves the Regulation of the Production, Storage and Management of construction and demolition waste, and the Legal Regime of the Public Service Recovery and Disposal of debris not fro</w:t>
            </w:r>
            <w:r>
              <w:rPr>
                <w:noProof/>
                <w:sz w:val="22"/>
                <w:szCs w:val="22"/>
              </w:rPr>
              <w:t>m works of construction and home repair in Aragon (Title II, Chapter II of the Regulation).</w:t>
            </w:r>
          </w:p>
          <w:p w:rsidR="00BB590B" w:rsidRDefault="00D22AAA">
            <w:pPr>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The Agència de Residus de Catalunya generally opposes to the exporting of waste for disposal operations, in accordance with the principles of proximity and adequacy</w:t>
            </w:r>
            <w:r>
              <w:rPr>
                <w:noProof/>
                <w:sz w:val="22"/>
                <w:szCs w:val="22"/>
              </w:rPr>
              <w:t xml:space="preserve"> established in Catalan, National and European regulations.</w:t>
            </w:r>
          </w:p>
          <w:p w:rsidR="00BB590B" w:rsidRDefault="00D22AAA">
            <w:pPr>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Additional remarks:</w:t>
            </w:r>
          </w:p>
          <w:p w:rsidR="00BB590B" w:rsidRDefault="00D22AAA">
            <w:pPr>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The Agència de Residus de Catalunya only allows export for disposal operations if there are no facilities in Cataluña to treat the waste or its treatment capacity is insufficie</w:t>
            </w:r>
            <w:r>
              <w:rPr>
                <w:noProof/>
                <w:sz w:val="22"/>
                <w:szCs w:val="22"/>
              </w:rPr>
              <w:t>nt.</w:t>
            </w:r>
          </w:p>
          <w:p w:rsidR="00BB590B" w:rsidRDefault="00D22AAA">
            <w:pPr>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The principles of proximity, priority for recovery and self-sufficiency are also collected as specific objectives in the prevention and management Plan for hazardous waste for Comunidad Autónoma del País Vasco.</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rPr>
                <w:noProof/>
                <w:sz w:val="22"/>
                <w:szCs w:val="22"/>
              </w:rPr>
            </w:pPr>
            <w:r>
              <w:rPr>
                <w:noProof/>
                <w:sz w:val="22"/>
                <w:szCs w:val="22"/>
              </w:rPr>
              <w:t>Spain *</w:t>
            </w:r>
          </w:p>
          <w:p w:rsidR="00BB590B" w:rsidRDefault="00D22AAA">
            <w:pPr>
              <w:rPr>
                <w:noProof/>
                <w:sz w:val="22"/>
                <w:szCs w:val="22"/>
              </w:rPr>
            </w:pPr>
            <w:r>
              <w:rPr>
                <w:noProof/>
                <w:sz w:val="22"/>
                <w:szCs w:val="22"/>
              </w:rPr>
              <w:t>2015</w:t>
            </w:r>
          </w:p>
        </w:tc>
        <w:tc>
          <w:tcPr>
            <w:tcW w:w="6985" w:type="dxa"/>
          </w:tcPr>
          <w:p w:rsidR="00BB590B" w:rsidRDefault="00D22AAA">
            <w:pPr>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 xml:space="preserve">It should be noted that in </w:t>
            </w:r>
            <w:r>
              <w:rPr>
                <w:noProof/>
                <w:sz w:val="22"/>
                <w:szCs w:val="22"/>
              </w:rPr>
              <w:t>Spain, in the field of Waste Transfer, competencies are divided between the State (Ministry of Agriculture and Fisheries, Food and Environment -MAPAMA-) and the 17 Autonomous Communities that comprise it, as established in Article 12 of Law 22/2011, of Jul</w:t>
            </w:r>
            <w:r>
              <w:rPr>
                <w:noProof/>
                <w:sz w:val="22"/>
                <w:szCs w:val="22"/>
              </w:rPr>
              <w:t>y 28, on Residues and Contaminated Soils, as well as in the Fourth Additional Provision of Royal Decree 180/2015, of March 13, which regulates the transfer of waste in the interior of the territory of the State. The authorization and processing of these tr</w:t>
            </w:r>
            <w:r>
              <w:rPr>
                <w:noProof/>
                <w:sz w:val="22"/>
                <w:szCs w:val="22"/>
              </w:rPr>
              <w:t>ansfers falls to the state when the country of transit does not belong to the European Union, and falls to the Autonomous Communities when the country of transit does belong to the European Union, as well as transfers between the Autonomous Communities the</w:t>
            </w:r>
            <w:r>
              <w:rPr>
                <w:noProof/>
                <w:sz w:val="22"/>
                <w:szCs w:val="22"/>
              </w:rPr>
              <w:t>mselves.</w:t>
            </w:r>
          </w:p>
          <w:p w:rsidR="00BB590B" w:rsidRDefault="00D22AAA">
            <w:pPr>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Some Autonomous Communities have included in their regulations the general opposition to the export of waste destined for disposal operations, in accordance with the principles of proximity and sufficiency established in the Autonomic, State and E</w:t>
            </w:r>
            <w:r>
              <w:rPr>
                <w:noProof/>
                <w:sz w:val="22"/>
                <w:szCs w:val="22"/>
              </w:rPr>
              <w:t>uropean regulations. The State also has included this option, in articles 25 and 26, of Law 22/2011, of July 28, of Waste and Contaminated Soils, as well as in article 9 of Royal Decree 180/2015, which regulates the transfer of waste within the territory o</w:t>
            </w:r>
            <w:r>
              <w:rPr>
                <w:noProof/>
                <w:sz w:val="22"/>
                <w:szCs w:val="22"/>
              </w:rPr>
              <w:t>f the State.</w:t>
            </w:r>
          </w:p>
          <w:p w:rsidR="00BB590B" w:rsidRDefault="00D22AAA">
            <w:pPr>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Additional remarks:</w:t>
            </w:r>
          </w:p>
          <w:p w:rsidR="00BB590B" w:rsidRDefault="00D22AAA">
            <w:pPr>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Catalonia: The Waste Agency of Catalonia is generally opposed to the export of waste destined for disposal operations, in accordance with the principles of proximity and sufficiency established in Catalan, State and Europea</w:t>
            </w:r>
            <w:r>
              <w:rPr>
                <w:noProof/>
                <w:sz w:val="22"/>
                <w:szCs w:val="22"/>
              </w:rPr>
              <w:t>n regulations). This Agency only authorizes the exportation of waste for disposal operations when there are no facilities in Catalonia to treat the waste, or when its treatment capacity is insufficient.</w:t>
            </w:r>
          </w:p>
          <w:p w:rsidR="00BB590B" w:rsidRDefault="00D22AAA">
            <w:pPr>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Basque Country: The principles of proximity, priority</w:t>
            </w:r>
            <w:r>
              <w:rPr>
                <w:noProof/>
                <w:sz w:val="22"/>
                <w:szCs w:val="22"/>
              </w:rPr>
              <w:t xml:space="preserve"> of recovery and self-sufficiency are also included as a specific objective in the Plan for prevention and management of hazardous waste in the Autonomous Community of the Basque Country.</w:t>
            </w:r>
          </w:p>
        </w:tc>
      </w:tr>
      <w:tr w:rsidR="00BB590B" w:rsidTr="00BB590B">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rPr>
                <w:noProof/>
                <w:sz w:val="22"/>
                <w:szCs w:val="22"/>
              </w:rPr>
            </w:pPr>
            <w:r>
              <w:rPr>
                <w:noProof/>
                <w:sz w:val="22"/>
                <w:szCs w:val="22"/>
              </w:rPr>
              <w:t>United Kingdom</w:t>
            </w:r>
          </w:p>
          <w:p w:rsidR="00BB590B" w:rsidRDefault="00D22AAA">
            <w:pPr>
              <w:rPr>
                <w:b w:val="0"/>
                <w:noProof/>
                <w:sz w:val="22"/>
                <w:szCs w:val="22"/>
              </w:rPr>
            </w:pPr>
            <w:r>
              <w:rPr>
                <w:noProof/>
                <w:sz w:val="22"/>
                <w:szCs w:val="22"/>
              </w:rPr>
              <w:t>2013-2015</w:t>
            </w:r>
          </w:p>
        </w:tc>
        <w:tc>
          <w:tcPr>
            <w:tcW w:w="6985" w:type="dxa"/>
          </w:tcPr>
          <w:p w:rsidR="00BB590B" w:rsidRDefault="00D22AAA">
            <w:pPr>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The UK Plan for Shipment of Waste (2007) (</w:t>
            </w:r>
            <w:r>
              <w:rPr>
                <w:noProof/>
                <w:sz w:val="22"/>
                <w:szCs w:val="22"/>
              </w:rPr>
              <w:t>the ‘UK Plan’), which entered into force on 9 August 2007, sets out the Government’s policy on shipments of waste for disposal to and from the UK. This generally prohibits the shipment of waste between the UK and other Member States for disposal in keeping</w:t>
            </w:r>
            <w:r>
              <w:rPr>
                <w:noProof/>
                <w:sz w:val="22"/>
                <w:szCs w:val="22"/>
              </w:rPr>
              <w:t xml:space="preserve"> with the principles of self-sufficiency and proximity whereby waste should be disposed of in, or as close as possible to, the country of origin. The ‘UK Plan’ was prepared to meet the requirements of Regulation 11 of the Transfrontier Shipment of Waste Re</w:t>
            </w:r>
            <w:r>
              <w:rPr>
                <w:noProof/>
                <w:sz w:val="22"/>
                <w:szCs w:val="22"/>
              </w:rPr>
              <w:t>gulations 2007 which requires the Secretary of State to prepare a waste management plan containing his policies in relation to the shipment of waste for disposal.</w:t>
            </w:r>
          </w:p>
          <w:p w:rsidR="00BB590B" w:rsidRDefault="00D22AAA">
            <w:pPr>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 xml:space="preserve">Any shipment of waste for which notification is required under Regulation (EC No. 1013/2006) </w:t>
            </w:r>
            <w:r>
              <w:rPr>
                <w:noProof/>
                <w:sz w:val="22"/>
                <w:szCs w:val="22"/>
              </w:rPr>
              <w:t>on shipments of waste (the Community Regulation) is subject to the UK Plan.</w:t>
            </w:r>
          </w:p>
          <w:p w:rsidR="00BB590B" w:rsidRDefault="00D22AAA">
            <w:pPr>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Additional remarks:</w:t>
            </w:r>
          </w:p>
          <w:p w:rsidR="00BB590B" w:rsidRDefault="00D22AAA">
            <w:pPr>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Gibraltar currently exports all of its waste for recovery, treatment and disposal into neighbouring MS Spain as Gibraltar does not currently possess any Waste T</w:t>
            </w:r>
            <w:r>
              <w:rPr>
                <w:noProof/>
                <w:sz w:val="22"/>
                <w:szCs w:val="22"/>
              </w:rPr>
              <w:t>reatment Plants or recycling plants. This is contrary to the UK Shipment of Waste Plan whereby it is stated that exports of waste are prohibited, Gibraltar has no option other than to export its waste and follows the proximity principle of Directive 2008/9</w:t>
            </w:r>
            <w:r>
              <w:rPr>
                <w:noProof/>
                <w:sz w:val="22"/>
                <w:szCs w:val="22"/>
              </w:rPr>
              <w:t xml:space="preserve">8/EC for waste disposal, treatment and disposal purposes. </w:t>
            </w:r>
          </w:p>
          <w:p w:rsidR="00BB590B" w:rsidRDefault="00D22AAA">
            <w:pPr>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Gibraltar is in the advanced EU tender stages for a Waste Treatment Facility in which H.M. Government of Gibraltar is requesting proposals from interested parties for such a facility to include, in</w:t>
            </w:r>
            <w:r>
              <w:rPr>
                <w:noProof/>
                <w:sz w:val="22"/>
                <w:szCs w:val="22"/>
              </w:rPr>
              <w:t xml:space="preserve"> addition to the waste treatment element, a waste reception facility a pre-sorting capability for the removal of the recyclable element of the waste.</w:t>
            </w:r>
          </w:p>
          <w:p w:rsidR="00BB590B" w:rsidRDefault="00D22AAA">
            <w:pPr>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Gibraltar’s future waste management strategy will change when the Waste Treatment Facility is commissioned</w:t>
            </w:r>
            <w:r>
              <w:rPr>
                <w:noProof/>
                <w:sz w:val="22"/>
                <w:szCs w:val="22"/>
              </w:rPr>
              <w:t>. The principles of self-sufficiency and proximity of the Waste Framework Directive (2008/98/EC), as well as Article 11 (reuse and recycling targets) will be adequately managed. It is estimated that the new Waste Treatment Facility will also result in Gibr</w:t>
            </w:r>
            <w:r>
              <w:rPr>
                <w:noProof/>
                <w:sz w:val="22"/>
                <w:szCs w:val="22"/>
              </w:rPr>
              <w:t>altar’s disposal of waste to landfill is decrease by 80-90%.</w:t>
            </w:r>
          </w:p>
          <w:p w:rsidR="00BB590B" w:rsidRDefault="00BB590B">
            <w:pPr>
              <w:cnfStyle w:val="000000000000" w:firstRow="0" w:lastRow="0" w:firstColumn="0" w:lastColumn="0" w:oddVBand="0" w:evenVBand="0" w:oddHBand="0" w:evenHBand="0" w:firstRowFirstColumn="0" w:firstRowLastColumn="0" w:lastRowFirstColumn="0" w:lastRowLastColumn="0"/>
              <w:rPr>
                <w:noProof/>
                <w:sz w:val="22"/>
                <w:szCs w:val="22"/>
              </w:rPr>
            </w:pP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81" w:type="dxa"/>
            <w:gridSpan w:val="2"/>
          </w:tcPr>
          <w:p w:rsidR="00BB590B" w:rsidRDefault="00D22AAA">
            <w:pPr>
              <w:rPr>
                <w:b w:val="0"/>
                <w:i/>
                <w:noProof/>
                <w:sz w:val="22"/>
                <w:szCs w:val="22"/>
              </w:rPr>
            </w:pPr>
            <w:r>
              <w:rPr>
                <w:b w:val="0"/>
                <w:i/>
                <w:noProof/>
                <w:sz w:val="22"/>
                <w:szCs w:val="22"/>
              </w:rPr>
              <w:t xml:space="preserve">Note: An asterisk denotes Member States’ replies that have been translated into English (using Google Translate). </w:t>
            </w:r>
          </w:p>
        </w:tc>
      </w:tr>
    </w:tbl>
    <w:p w:rsidR="00BB590B" w:rsidRDefault="00BB590B">
      <w:pPr>
        <w:pStyle w:val="Caption"/>
        <w:jc w:val="both"/>
        <w:rPr>
          <w:noProof/>
        </w:rPr>
      </w:pPr>
    </w:p>
    <w:p w:rsidR="00BB590B" w:rsidRDefault="00D22AAA">
      <w:pPr>
        <w:spacing w:before="0" w:after="0"/>
        <w:rPr>
          <w:rFonts w:ascii="Arial" w:hAnsi="Arial"/>
          <w:b/>
          <w:bCs/>
          <w:noProof/>
          <w:szCs w:val="20"/>
        </w:rPr>
      </w:pPr>
      <w:r>
        <w:rPr>
          <w:noProof/>
        </w:rPr>
        <w:br w:type="page"/>
      </w:r>
    </w:p>
    <w:p w:rsidR="00BB590B" w:rsidRDefault="00D22AAA">
      <w:pPr>
        <w:pStyle w:val="Heading3"/>
        <w:tabs>
          <w:tab w:val="clear" w:pos="6390"/>
        </w:tabs>
        <w:ind w:left="851" w:hanging="851"/>
        <w:rPr>
          <w:noProof/>
          <w:color w:val="auto"/>
        </w:rPr>
      </w:pPr>
      <w:bookmarkStart w:id="84" w:name="_Toc513036213"/>
      <w:r>
        <w:rPr>
          <w:noProof/>
          <w:color w:val="auto"/>
        </w:rPr>
        <w:t>Question 2 - Information on the Measures Taken to Object Systematically to</w:t>
      </w:r>
      <w:r>
        <w:rPr>
          <w:noProof/>
          <w:color w:val="auto"/>
        </w:rPr>
        <w:t xml:space="preserve"> Shipments of Waste between Member States</w:t>
      </w:r>
      <w:bookmarkEnd w:id="84"/>
    </w:p>
    <w:p w:rsidR="00BB590B" w:rsidRDefault="00D22AAA">
      <w:pPr>
        <w:rPr>
          <w:noProof/>
          <w:sz w:val="22"/>
          <w:szCs w:val="22"/>
        </w:rPr>
      </w:pPr>
      <w:r>
        <w:rPr>
          <w:rStyle w:val="BoldNormalTextChar"/>
          <w:noProof/>
          <w:sz w:val="22"/>
          <w:szCs w:val="22"/>
        </w:rPr>
        <w:t>Eight Member States</w:t>
      </w:r>
      <w:r>
        <w:rPr>
          <w:noProof/>
          <w:sz w:val="22"/>
          <w:szCs w:val="22"/>
        </w:rPr>
        <w:t xml:space="preserve"> responded that they had taken measures to object systematically to shipments of waste in order to implement the principles of proximity, priority for recovery and self-sufficiency across all thr</w:t>
      </w:r>
      <w:r>
        <w:rPr>
          <w:noProof/>
          <w:sz w:val="22"/>
          <w:szCs w:val="22"/>
        </w:rPr>
        <w:t xml:space="preserve">ee years of the reporting period. </w:t>
      </w:r>
      <w:r>
        <w:rPr>
          <w:rStyle w:val="BoldNormalTextChar"/>
          <w:noProof/>
          <w:sz w:val="22"/>
          <w:szCs w:val="22"/>
        </w:rPr>
        <w:t xml:space="preserve">19 Member States </w:t>
      </w:r>
      <w:r>
        <w:rPr>
          <w:noProof/>
          <w:sz w:val="22"/>
          <w:szCs w:val="22"/>
        </w:rPr>
        <w:t xml:space="preserve">responded that they had not taken such measures across all three years. </w:t>
      </w:r>
      <w:r>
        <w:rPr>
          <w:rStyle w:val="BoldNormalTextChar"/>
          <w:noProof/>
          <w:sz w:val="22"/>
          <w:szCs w:val="22"/>
        </w:rPr>
        <w:t>One Member State (Lithuania)</w:t>
      </w:r>
      <w:r>
        <w:rPr>
          <w:noProof/>
          <w:sz w:val="22"/>
          <w:szCs w:val="22"/>
        </w:rPr>
        <w:t xml:space="preserve"> responded that it had not done so in 2013 and 2014, but had done so in 2015.</w:t>
      </w:r>
    </w:p>
    <w:p w:rsidR="00BB590B" w:rsidRDefault="00D22AAA">
      <w:pPr>
        <w:rPr>
          <w:noProof/>
          <w:sz w:val="22"/>
          <w:szCs w:val="22"/>
        </w:rPr>
      </w:pPr>
      <w:r>
        <w:rPr>
          <w:noProof/>
          <w:sz w:val="22"/>
          <w:szCs w:val="22"/>
        </w:rPr>
        <w:t>Among those Member States w</w:t>
      </w:r>
      <w:r>
        <w:rPr>
          <w:noProof/>
          <w:sz w:val="22"/>
          <w:szCs w:val="22"/>
        </w:rPr>
        <w:t>hich provided information on such measures, a number reiterated or elaborated on information already supplied in response to Question 1. Among those providing further information, it is common to link measures to national treatment capacity, whether this i</w:t>
      </w:r>
      <w:r>
        <w:rPr>
          <w:noProof/>
          <w:sz w:val="22"/>
          <w:szCs w:val="22"/>
        </w:rPr>
        <w:t xml:space="preserve">s an availability of capacity or a lack. As examples of Member States giving preference to using existing national capacity, </w:t>
      </w:r>
      <w:r>
        <w:rPr>
          <w:rStyle w:val="BoldNormalTextChar"/>
          <w:noProof/>
          <w:sz w:val="22"/>
          <w:szCs w:val="22"/>
        </w:rPr>
        <w:t>Belgium</w:t>
      </w:r>
      <w:r>
        <w:rPr>
          <w:noProof/>
          <w:sz w:val="22"/>
          <w:szCs w:val="22"/>
        </w:rPr>
        <w:t xml:space="preserve"> (the Walloon region) only allows the export of industrial waste for energy recovery if there is no available R1 compliant t</w:t>
      </w:r>
      <w:r>
        <w:rPr>
          <w:noProof/>
          <w:sz w:val="22"/>
          <w:szCs w:val="22"/>
        </w:rPr>
        <w:t xml:space="preserve">reatment capacity in the region, while </w:t>
      </w:r>
      <w:r>
        <w:rPr>
          <w:rStyle w:val="BoldNormalTextChar"/>
          <w:noProof/>
          <w:sz w:val="22"/>
          <w:szCs w:val="22"/>
        </w:rPr>
        <w:t>Portugal</w:t>
      </w:r>
      <w:r>
        <w:rPr>
          <w:noProof/>
          <w:sz w:val="22"/>
          <w:szCs w:val="22"/>
        </w:rPr>
        <w:t xml:space="preserve"> only exports hazardous waste for disposal if there are no national treatment facilities available. Meanwhile, as example of a measure taken due to lack of capacity, </w:t>
      </w:r>
      <w:r>
        <w:rPr>
          <w:rStyle w:val="BoldNormalTextChar"/>
          <w:noProof/>
          <w:sz w:val="22"/>
          <w:szCs w:val="22"/>
        </w:rPr>
        <w:t>Slovenia</w:t>
      </w:r>
      <w:r>
        <w:rPr>
          <w:noProof/>
          <w:sz w:val="22"/>
          <w:szCs w:val="22"/>
        </w:rPr>
        <w:t xml:space="preserve"> immediately rejects any prospectiv</w:t>
      </w:r>
      <w:r>
        <w:rPr>
          <w:noProof/>
          <w:sz w:val="22"/>
          <w:szCs w:val="22"/>
        </w:rPr>
        <w:t xml:space="preserve">e imports of waste for landfilling.  </w:t>
      </w:r>
    </w:p>
    <w:p w:rsidR="00BB590B" w:rsidRDefault="00D22AAA">
      <w:pPr>
        <w:spacing w:before="0" w:after="0"/>
        <w:rPr>
          <w:noProof/>
        </w:rPr>
      </w:pPr>
      <w:r>
        <w:rPr>
          <w:noProof/>
        </w:rPr>
        <w:br w:type="page"/>
      </w:r>
    </w:p>
    <w:p w:rsidR="00BB590B" w:rsidRDefault="00D22AAA">
      <w:pPr>
        <w:pStyle w:val="Caption"/>
        <w:keepNext w:val="0"/>
        <w:jc w:val="both"/>
        <w:rPr>
          <w:noProof/>
        </w:rPr>
      </w:pPr>
      <w:bookmarkStart w:id="85" w:name="_Toc411857040"/>
      <w:bookmarkStart w:id="86" w:name="_Toc501034700"/>
      <w:bookmarkStart w:id="87" w:name="_Toc516064934"/>
      <w:r>
        <w:rPr>
          <w:noProof/>
        </w:rPr>
        <w:t xml:space="preserve">Table </w:t>
      </w:r>
      <w:r>
        <w:rPr>
          <w:noProof/>
        </w:rPr>
        <w:fldChar w:fldCharType="begin"/>
      </w:r>
      <w:r>
        <w:rPr>
          <w:noProof/>
        </w:rPr>
        <w:instrText xml:space="preserve"> STYLEREF 1 \s </w:instrText>
      </w:r>
      <w:r>
        <w:rPr>
          <w:noProof/>
        </w:rPr>
        <w:fldChar w:fldCharType="separate"/>
      </w:r>
      <w:r>
        <w:rPr>
          <w:noProof/>
        </w:rPr>
        <w:t>5</w:t>
      </w:r>
      <w:r>
        <w:rPr>
          <w:noProof/>
        </w:rPr>
        <w:fldChar w:fldCharType="end"/>
      </w:r>
      <w:r>
        <w:rPr>
          <w:noProof/>
        </w:rPr>
        <w:noBreakHyphen/>
      </w:r>
      <w:r>
        <w:rPr>
          <w:noProof/>
        </w:rPr>
        <w:fldChar w:fldCharType="begin"/>
      </w:r>
      <w:r>
        <w:rPr>
          <w:noProof/>
        </w:rPr>
        <w:instrText xml:space="preserve"> SEQ Table \* ARABIC \s 1 </w:instrText>
      </w:r>
      <w:r>
        <w:rPr>
          <w:noProof/>
        </w:rPr>
        <w:fldChar w:fldCharType="separate"/>
      </w:r>
      <w:r>
        <w:rPr>
          <w:noProof/>
        </w:rPr>
        <w:t>4</w:t>
      </w:r>
      <w:r>
        <w:rPr>
          <w:noProof/>
        </w:rPr>
        <w:fldChar w:fldCharType="end"/>
      </w:r>
      <w:r>
        <w:rPr>
          <w:noProof/>
        </w:rPr>
        <w:t>: Question 2 - Information on the Measures Taken to Object Systematically to Shipments of Waste between Member States</w:t>
      </w:r>
      <w:bookmarkEnd w:id="85"/>
      <w:bookmarkEnd w:id="86"/>
      <w:bookmarkEnd w:id="87"/>
    </w:p>
    <w:tbl>
      <w:tblPr>
        <w:tblStyle w:val="EunomiaTable-Text"/>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dotted" w:sz="4" w:space="0" w:color="A6A6A6" w:themeColor="background1" w:themeShade="A6"/>
        </w:tblBorders>
        <w:tblLook w:val="04A0" w:firstRow="1" w:lastRow="0" w:firstColumn="1" w:lastColumn="0" w:noHBand="0" w:noVBand="1"/>
      </w:tblPr>
      <w:tblGrid>
        <w:gridCol w:w="1696"/>
        <w:gridCol w:w="6985"/>
      </w:tblGrid>
      <w:tr w:rsidR="00BB590B" w:rsidTr="00BB590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696" w:type="dxa"/>
          </w:tcPr>
          <w:p w:rsidR="00BB590B" w:rsidRDefault="00D22AAA">
            <w:pPr>
              <w:spacing w:after="0"/>
              <w:jc w:val="both"/>
              <w:rPr>
                <w:noProof/>
                <w:sz w:val="22"/>
                <w:szCs w:val="22"/>
              </w:rPr>
            </w:pPr>
            <w:r>
              <w:rPr>
                <w:noProof/>
                <w:sz w:val="22"/>
                <w:szCs w:val="22"/>
              </w:rPr>
              <w:t>Member State</w:t>
            </w:r>
          </w:p>
        </w:tc>
        <w:tc>
          <w:tcPr>
            <w:tcW w:w="6985" w:type="dxa"/>
          </w:tcPr>
          <w:p w:rsidR="00BB590B" w:rsidRDefault="00D22AAA">
            <w:pPr>
              <w:spacing w:after="0"/>
              <w:jc w:val="both"/>
              <w:cnfStyle w:val="100000000000" w:firstRow="1" w:lastRow="0" w:firstColumn="0" w:lastColumn="0" w:oddVBand="0" w:evenVBand="0" w:oddHBand="0" w:evenHBand="0" w:firstRowFirstColumn="0" w:firstRowLastColumn="0" w:lastRowFirstColumn="0" w:lastRowLastColumn="0"/>
              <w:rPr>
                <w:noProof/>
                <w:sz w:val="22"/>
                <w:szCs w:val="22"/>
              </w:rPr>
            </w:pPr>
            <w:r>
              <w:rPr>
                <w:noProof/>
                <w:sz w:val="22"/>
                <w:szCs w:val="22"/>
              </w:rPr>
              <w:t xml:space="preserve">Additional Remarks </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 xml:space="preserve">Austria* </w:t>
            </w:r>
          </w:p>
          <w:p w:rsidR="00BB590B" w:rsidRDefault="00D22AAA">
            <w:pPr>
              <w:spacing w:after="0"/>
              <w:jc w:val="both"/>
              <w:rPr>
                <w:b w:val="0"/>
                <w:noProof/>
                <w:sz w:val="22"/>
                <w:szCs w:val="22"/>
              </w:rPr>
            </w:pPr>
            <w:r>
              <w:rPr>
                <w:noProof/>
                <w:sz w:val="22"/>
                <w:szCs w:val="22"/>
              </w:rPr>
              <w:t>2013</w:t>
            </w:r>
          </w:p>
        </w:tc>
        <w:tc>
          <w:tcPr>
            <w:tcW w:w="6985" w:type="dxa"/>
          </w:tcPr>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rStyle w:val="hps"/>
                <w:noProof/>
                <w:sz w:val="22"/>
                <w:szCs w:val="22"/>
              </w:rPr>
              <w:t>Section 69 (7a) AWG 2002 and the Federal Waste Management Plan 2011 contain more detailed regulations on the principle of proximity and disposal self-sufficiency.</w:t>
            </w:r>
            <w:r>
              <w:rPr>
                <w:rStyle w:val="FootnoteReference"/>
                <w:noProof/>
                <w:sz w:val="22"/>
                <w:szCs w:val="22"/>
                <w:lang w:val="en"/>
              </w:rPr>
              <w:footnoteReference w:id="53"/>
            </w:r>
            <w:r>
              <w:rPr>
                <w:noProof/>
                <w:sz w:val="22"/>
                <w:szCs w:val="22"/>
                <w:lang w:val="en"/>
              </w:rPr>
              <w:t xml:space="preserve"> </w:t>
            </w:r>
          </w:p>
        </w:tc>
      </w:tr>
      <w:tr w:rsidR="00BB590B" w:rsidTr="00BB590B">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Austria*</w:t>
            </w:r>
          </w:p>
          <w:p w:rsidR="00BB590B" w:rsidRDefault="00D22AAA">
            <w:pPr>
              <w:spacing w:after="0"/>
              <w:jc w:val="both"/>
              <w:rPr>
                <w:noProof/>
                <w:sz w:val="22"/>
                <w:szCs w:val="22"/>
              </w:rPr>
            </w:pPr>
            <w:r>
              <w:rPr>
                <w:noProof/>
                <w:sz w:val="22"/>
                <w:szCs w:val="22"/>
              </w:rPr>
              <w:t>2014-15</w:t>
            </w:r>
          </w:p>
        </w:tc>
        <w:tc>
          <w:tcPr>
            <w:tcW w:w="6985" w:type="dxa"/>
          </w:tcPr>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 xml:space="preserve">Further details can be found further in Federal Waste </w:t>
            </w:r>
            <w:r>
              <w:rPr>
                <w:noProof/>
                <w:sz w:val="22"/>
                <w:szCs w:val="22"/>
              </w:rPr>
              <w:t>Management Plan 2011.</w:t>
            </w:r>
            <w:r>
              <w:rPr>
                <w:rStyle w:val="FootnoteReference"/>
                <w:noProof/>
                <w:sz w:val="22"/>
                <w:szCs w:val="22"/>
              </w:rPr>
              <w:footnoteReference w:id="54"/>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i/>
                <w:noProof/>
                <w:sz w:val="22"/>
                <w:szCs w:val="22"/>
              </w:rPr>
            </w:pPr>
            <w:r>
              <w:rPr>
                <w:i/>
                <w:noProof/>
                <w:sz w:val="22"/>
                <w:szCs w:val="22"/>
              </w:rPr>
              <w:t>Additional comments:</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Furthermore, there is a ban on the shipment of asbestos waste for the purpose of disposal within Austria. (Section 69 (7) Waste Management Act 2002, Federal Law Gazette I No. 102 as amended.)</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 xml:space="preserve">According to the </w:t>
            </w:r>
            <w:r>
              <w:rPr>
                <w:noProof/>
                <w:sz w:val="22"/>
                <w:szCs w:val="22"/>
              </w:rPr>
              <w:t>Waste Catalog Ordinance (Federal Law Gazette II 570/2003 as amended), mineral fibers with carcinogenic properties (H7 / HP7) are considered asbestos.</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 xml:space="preserve">These provisions have been included in the AWG to protect self-sufficiency. </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Belgium</w:t>
            </w:r>
          </w:p>
          <w:p w:rsidR="00BB590B" w:rsidRDefault="00D22AAA">
            <w:pPr>
              <w:spacing w:after="0"/>
              <w:jc w:val="both"/>
              <w:rPr>
                <w:b w:val="0"/>
                <w:noProof/>
                <w:sz w:val="22"/>
                <w:szCs w:val="22"/>
              </w:rPr>
            </w:pPr>
            <w:r>
              <w:rPr>
                <w:noProof/>
                <w:sz w:val="22"/>
                <w:szCs w:val="22"/>
              </w:rPr>
              <w:t>2013-2015</w:t>
            </w:r>
          </w:p>
        </w:tc>
        <w:tc>
          <w:tcPr>
            <w:tcW w:w="6985" w:type="dxa"/>
          </w:tcPr>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In the Wal</w:t>
            </w:r>
            <w:r>
              <w:rPr>
                <w:noProof/>
                <w:sz w:val="22"/>
                <w:szCs w:val="22"/>
              </w:rPr>
              <w:t>loon Region, the authorisation for shipments of ordinary industrial waste intended for energy recovery depends on there being no available incineration capacity in the equivalent facilities in the Walloon Region (i.e. class R01).</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Information is not submitt</w:t>
            </w:r>
            <w:r>
              <w:rPr>
                <w:noProof/>
                <w:sz w:val="22"/>
                <w:szCs w:val="22"/>
              </w:rPr>
              <w:t xml:space="preserve">ed for Brussels and Flanders. </w:t>
            </w:r>
          </w:p>
        </w:tc>
      </w:tr>
      <w:tr w:rsidR="00BB590B" w:rsidTr="00BB590B">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Lithuania</w:t>
            </w:r>
          </w:p>
          <w:p w:rsidR="00BB590B" w:rsidRDefault="00D22AAA">
            <w:pPr>
              <w:spacing w:after="0"/>
              <w:jc w:val="both"/>
              <w:rPr>
                <w:noProof/>
                <w:sz w:val="22"/>
                <w:szCs w:val="22"/>
              </w:rPr>
            </w:pPr>
            <w:r>
              <w:rPr>
                <w:noProof/>
                <w:sz w:val="22"/>
                <w:szCs w:val="22"/>
              </w:rPr>
              <w:t>2014-2015</w:t>
            </w:r>
          </w:p>
        </w:tc>
        <w:tc>
          <w:tcPr>
            <w:tcW w:w="6985" w:type="dxa"/>
          </w:tcPr>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 xml:space="preserve">The National strategic plan for waste management for 2014–2020, approved by the Government Resolution No. 366 “For the amending Resolution No 519 of the Government of the Republic of Lithuania of 12th </w:t>
            </w:r>
            <w:r>
              <w:rPr>
                <w:noProof/>
                <w:sz w:val="22"/>
                <w:szCs w:val="22"/>
              </w:rPr>
              <w:t>April 2002 on the approval of the National strategic plan for waste management”, adopted on 16th April 2014  indicates that taking into account  the principles of proximity and self-sufficiency with a view to ensuring that facilities for energy recovery us</w:t>
            </w:r>
            <w:r>
              <w:rPr>
                <w:noProof/>
                <w:sz w:val="22"/>
                <w:szCs w:val="22"/>
              </w:rPr>
              <w:t>e and disposal dispose of waste generated in Lithuania “the restrictions on waste shipment (import) of waste destined to such facilities can be applied.”</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 xml:space="preserve">Portugal </w:t>
            </w:r>
          </w:p>
          <w:p w:rsidR="00BB590B" w:rsidRDefault="00D22AAA">
            <w:pPr>
              <w:spacing w:after="0"/>
              <w:jc w:val="both"/>
              <w:rPr>
                <w:b w:val="0"/>
                <w:noProof/>
                <w:sz w:val="22"/>
                <w:szCs w:val="22"/>
              </w:rPr>
            </w:pPr>
            <w:r>
              <w:rPr>
                <w:noProof/>
                <w:sz w:val="22"/>
                <w:szCs w:val="22"/>
              </w:rPr>
              <w:t>2013-2015</w:t>
            </w:r>
          </w:p>
        </w:tc>
        <w:tc>
          <w:tcPr>
            <w:tcW w:w="6985" w:type="dxa"/>
          </w:tcPr>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Portugal has, from 2008, sufficient infrastructure to allow the management of the</w:t>
            </w:r>
            <w:r>
              <w:rPr>
                <w:noProof/>
                <w:sz w:val="22"/>
                <w:szCs w:val="22"/>
              </w:rPr>
              <w:t xml:space="preserve"> majority of the hazardous wastes generated in the country. Accordingly, the Portuguese Environment Agency proceeds to object (since January 2009) to all waste shipments destined for disposal if it can be treated in the national “Integrated Recovery and Di</w:t>
            </w:r>
            <w:r>
              <w:rPr>
                <w:noProof/>
                <w:sz w:val="22"/>
                <w:szCs w:val="22"/>
              </w:rPr>
              <w:t>sposal of Hazardous Waste Centres” (CIRVER).</w:t>
            </w:r>
          </w:p>
        </w:tc>
      </w:tr>
      <w:tr w:rsidR="00BB590B" w:rsidTr="00BB590B">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Romania</w:t>
            </w:r>
          </w:p>
          <w:p w:rsidR="00BB590B" w:rsidRDefault="00D22AAA">
            <w:pPr>
              <w:spacing w:after="0"/>
              <w:jc w:val="both"/>
              <w:rPr>
                <w:noProof/>
                <w:sz w:val="22"/>
                <w:szCs w:val="22"/>
              </w:rPr>
            </w:pPr>
            <w:r>
              <w:rPr>
                <w:noProof/>
                <w:sz w:val="22"/>
                <w:szCs w:val="22"/>
              </w:rPr>
              <w:t>2014-2015</w:t>
            </w:r>
          </w:p>
        </w:tc>
        <w:tc>
          <w:tcPr>
            <w:tcW w:w="6985" w:type="dxa"/>
          </w:tcPr>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In accordance with the provisions of Article 32 of the Government Emergency Ordinance 195/2005 with subsequent amendments, the import to Romanian territory of any kind of waste for disposal is</w:t>
            </w:r>
            <w:r>
              <w:rPr>
                <w:noProof/>
                <w:sz w:val="22"/>
                <w:szCs w:val="22"/>
              </w:rPr>
              <w:t xml:space="preserve"> prohibited.</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Slovakia</w:t>
            </w:r>
          </w:p>
          <w:p w:rsidR="00BB590B" w:rsidRDefault="00D22AAA">
            <w:pPr>
              <w:spacing w:after="0"/>
              <w:jc w:val="both"/>
              <w:rPr>
                <w:b w:val="0"/>
                <w:noProof/>
                <w:sz w:val="22"/>
                <w:szCs w:val="22"/>
              </w:rPr>
            </w:pPr>
            <w:r>
              <w:rPr>
                <w:noProof/>
                <w:sz w:val="22"/>
                <w:szCs w:val="22"/>
              </w:rPr>
              <w:t>2013-2015</w:t>
            </w:r>
          </w:p>
        </w:tc>
        <w:tc>
          <w:tcPr>
            <w:tcW w:w="6985" w:type="dxa"/>
          </w:tcPr>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According to the Waste Act No. 223/2001 Article 23 (3), the transboundary shipments of waste from other Member States to the Slovak Republic destined for final disposal are forbidden unless there is an international agreeme</w:t>
            </w:r>
            <w:r>
              <w:rPr>
                <w:noProof/>
                <w:sz w:val="22"/>
                <w:szCs w:val="22"/>
              </w:rPr>
              <w:t>nt in place that binds the Slovak Republic otherwise. Slovakia also applies Article 4 (9) of the Basel Convention.</w:t>
            </w:r>
          </w:p>
        </w:tc>
      </w:tr>
      <w:tr w:rsidR="00BB590B" w:rsidTr="00BB590B">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 xml:space="preserve">Slovenia </w:t>
            </w:r>
          </w:p>
          <w:p w:rsidR="00BB590B" w:rsidRDefault="00D22AAA">
            <w:pPr>
              <w:spacing w:after="0"/>
              <w:jc w:val="both"/>
              <w:rPr>
                <w:b w:val="0"/>
                <w:noProof/>
                <w:sz w:val="22"/>
                <w:szCs w:val="22"/>
              </w:rPr>
            </w:pPr>
            <w:r>
              <w:rPr>
                <w:noProof/>
                <w:sz w:val="22"/>
                <w:szCs w:val="22"/>
              </w:rPr>
              <w:t>2013-2015</w:t>
            </w:r>
          </w:p>
        </w:tc>
        <w:tc>
          <w:tcPr>
            <w:tcW w:w="6985" w:type="dxa"/>
          </w:tcPr>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 xml:space="preserve">All shipments of waste, especially shipments of municipal waste, to the Republic of Slovenia intended to be landfilled </w:t>
            </w:r>
            <w:r>
              <w:rPr>
                <w:noProof/>
                <w:sz w:val="22"/>
                <w:szCs w:val="22"/>
              </w:rPr>
              <w:t>(D1 operation) are automatically rejected due to a lack of capacity.</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Spain *</w:t>
            </w:r>
          </w:p>
          <w:p w:rsidR="00BB590B" w:rsidRDefault="00D22AAA">
            <w:pPr>
              <w:spacing w:after="0"/>
              <w:jc w:val="both"/>
              <w:rPr>
                <w:b w:val="0"/>
                <w:noProof/>
                <w:sz w:val="22"/>
                <w:szCs w:val="22"/>
              </w:rPr>
            </w:pPr>
            <w:r>
              <w:rPr>
                <w:noProof/>
                <w:sz w:val="22"/>
                <w:szCs w:val="22"/>
              </w:rPr>
              <w:t>2013-2015</w:t>
            </w:r>
          </w:p>
        </w:tc>
        <w:tc>
          <w:tcPr>
            <w:tcW w:w="6985" w:type="dxa"/>
          </w:tcPr>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In general, the Regions verify that the principles of proximity, priority for recovery and self-sufficiency in notifications for intra-Community shipments of waste subj</w:t>
            </w:r>
            <w:r>
              <w:rPr>
                <w:noProof/>
                <w:sz w:val="22"/>
                <w:szCs w:val="22"/>
              </w:rPr>
              <w:t>ect to prior notifications and consent are met.</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The Directorate General for Prevention and Environmental Quality of the Junta de Andalucía generally opposes export / import of waste destined for disposal, unless there are no facilities to treat these waste</w:t>
            </w:r>
            <w:r>
              <w:rPr>
                <w:noProof/>
                <w:sz w:val="22"/>
                <w:szCs w:val="22"/>
              </w:rPr>
              <w:t>s, or at the existing ones there is not the capability to do so.</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Castilla-La Mancha generally opposes imports of waste destined for disposal unless the absence of the required facilities is justified in the country of origin.</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Catalonia: The Waste Agency of</w:t>
            </w:r>
            <w:r>
              <w:rPr>
                <w:noProof/>
                <w:sz w:val="22"/>
                <w:szCs w:val="22"/>
              </w:rPr>
              <w:t xml:space="preserve"> Catalonia is generally opposed to the export of waste destined for disposal operations, in accordance with the principles of proximity and sufficiency established in Catalan, State and European regulations. The Agency only authorizes the exportation of wa</w:t>
            </w:r>
            <w:r>
              <w:rPr>
                <w:noProof/>
                <w:sz w:val="22"/>
                <w:szCs w:val="22"/>
              </w:rPr>
              <w:t>ste for disposal operations when there are no facilities in Catalonia to treat the waste or its treatment capacity is insufficient.</w:t>
            </w:r>
          </w:p>
        </w:tc>
      </w:tr>
      <w:tr w:rsidR="00BB590B" w:rsidTr="00BB590B">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United Kingdom</w:t>
            </w:r>
          </w:p>
          <w:p w:rsidR="00BB590B" w:rsidRDefault="00D22AAA">
            <w:pPr>
              <w:spacing w:after="0"/>
              <w:jc w:val="both"/>
              <w:rPr>
                <w:b w:val="0"/>
                <w:noProof/>
                <w:sz w:val="22"/>
                <w:szCs w:val="22"/>
              </w:rPr>
            </w:pPr>
            <w:r>
              <w:rPr>
                <w:noProof/>
                <w:sz w:val="22"/>
                <w:szCs w:val="22"/>
              </w:rPr>
              <w:t>2013-2015</w:t>
            </w:r>
          </w:p>
        </w:tc>
        <w:tc>
          <w:tcPr>
            <w:tcW w:w="6985" w:type="dxa"/>
          </w:tcPr>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To ensure it meets the requirements of Regulation 11 of the Transfrontier Shipments of Waste Regulations, the ‘UK Plan’ provides that shipments notified in accordance with the Community Regulation that do not conform to the Government’s policies on shipmen</w:t>
            </w:r>
            <w:r>
              <w:rPr>
                <w:noProof/>
                <w:sz w:val="22"/>
                <w:szCs w:val="22"/>
              </w:rPr>
              <w:t xml:space="preserve">ts of waste for disposal to and from the UK, should not be brought into or dispatched from the UK. </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 xml:space="preserve">For this purpose: </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(a) a UK Competent Authority of destination must object to any shipment notified in accordance with the Community Regulation which that p</w:t>
            </w:r>
            <w:r>
              <w:rPr>
                <w:noProof/>
                <w:sz w:val="22"/>
                <w:szCs w:val="22"/>
              </w:rPr>
              <w:t xml:space="preserve">lan indicates should not be brought into the United Kingdom; and </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(b) a UK Competent Authority of dispatch must object to any shipment notified in accordance with the Community Regulation which that plan indicates should not be dispatched from the United K</w:t>
            </w:r>
            <w:r>
              <w:rPr>
                <w:noProof/>
                <w:sz w:val="22"/>
                <w:szCs w:val="22"/>
              </w:rPr>
              <w:t>ingdom.</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i/>
                <w:noProof/>
                <w:sz w:val="22"/>
                <w:szCs w:val="22"/>
              </w:rPr>
            </w:pPr>
            <w:r>
              <w:rPr>
                <w:i/>
                <w:noProof/>
                <w:sz w:val="22"/>
                <w:szCs w:val="22"/>
              </w:rPr>
              <w:t>Additional remarks:</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The UK Plan prohibits the shipment of waste to Member States and from the UK to Member States for disposal with the following exceptions for hazardous waste:</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1) In emergency situations where there is a clear risk to human health</w:t>
            </w:r>
            <w:r>
              <w:rPr>
                <w:noProof/>
                <w:sz w:val="22"/>
                <w:szCs w:val="22"/>
              </w:rPr>
              <w:t xml:space="preserve"> or the environment;</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2) where hazardous waste in produced such small quantities overall per year in the UK, other Member State or EFTA country that the provision of news specialised disposal facilities would be uneconomic;</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3) for trial runs; and</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4) between</w:t>
            </w:r>
            <w:r>
              <w:rPr>
                <w:noProof/>
                <w:sz w:val="22"/>
                <w:szCs w:val="22"/>
              </w:rPr>
              <w:t xml:space="preserve"> Ireland and Northern Ireland provided that all waste is generated and disposed of within either Northern Ireland or Ireland. Restricted to disposal by specially engineered landfill or incineration by land or a physico-chemical treatment that leads to eith</w:t>
            </w:r>
            <w:r>
              <w:rPr>
                <w:noProof/>
                <w:sz w:val="22"/>
                <w:szCs w:val="22"/>
              </w:rPr>
              <w:t>er of these types of disposal.</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81" w:type="dxa"/>
            <w:gridSpan w:val="2"/>
          </w:tcPr>
          <w:p w:rsidR="00BB590B" w:rsidRDefault="00D22AAA">
            <w:pPr>
              <w:spacing w:after="0"/>
              <w:jc w:val="both"/>
              <w:rPr>
                <w:b w:val="0"/>
                <w:i/>
                <w:noProof/>
                <w:sz w:val="22"/>
                <w:szCs w:val="22"/>
              </w:rPr>
            </w:pPr>
            <w:r>
              <w:rPr>
                <w:b w:val="0"/>
                <w:i/>
                <w:noProof/>
                <w:sz w:val="22"/>
                <w:szCs w:val="22"/>
              </w:rPr>
              <w:t>Note: An asterisk denotes Member States’ replies that have been translated into English (using Google Translate).</w:t>
            </w:r>
          </w:p>
        </w:tc>
      </w:tr>
    </w:tbl>
    <w:p w:rsidR="00BB590B" w:rsidRDefault="00BB590B">
      <w:pPr>
        <w:pStyle w:val="Caption"/>
        <w:jc w:val="both"/>
        <w:rPr>
          <w:noProof/>
        </w:rPr>
      </w:pPr>
    </w:p>
    <w:p w:rsidR="00BB590B" w:rsidRDefault="00D22AAA">
      <w:pPr>
        <w:spacing w:before="0" w:after="0"/>
        <w:rPr>
          <w:rFonts w:ascii="Arial" w:hAnsi="Arial"/>
          <w:b/>
          <w:bCs/>
          <w:noProof/>
          <w:szCs w:val="20"/>
        </w:rPr>
      </w:pPr>
      <w:r>
        <w:rPr>
          <w:noProof/>
        </w:rPr>
        <w:br w:type="page"/>
      </w:r>
    </w:p>
    <w:p w:rsidR="00BB590B" w:rsidRDefault="00D22AAA">
      <w:pPr>
        <w:pStyle w:val="Heading3"/>
        <w:tabs>
          <w:tab w:val="clear" w:pos="6390"/>
        </w:tabs>
        <w:ind w:left="851" w:hanging="851"/>
        <w:rPr>
          <w:noProof/>
          <w:color w:val="auto"/>
        </w:rPr>
      </w:pPr>
      <w:bookmarkStart w:id="88" w:name="_Toc513036214"/>
      <w:r>
        <w:rPr>
          <w:noProof/>
          <w:color w:val="auto"/>
        </w:rPr>
        <w:t>Question 3 - Information on the Prohibition of the Import of Waste</w:t>
      </w:r>
      <w:bookmarkEnd w:id="88"/>
    </w:p>
    <w:p w:rsidR="00BB590B" w:rsidRDefault="00D22AAA">
      <w:pPr>
        <w:rPr>
          <w:noProof/>
          <w:sz w:val="22"/>
          <w:szCs w:val="22"/>
        </w:rPr>
      </w:pPr>
      <w:r>
        <w:rPr>
          <w:b/>
          <w:noProof/>
          <w:sz w:val="22"/>
          <w:szCs w:val="22"/>
        </w:rPr>
        <w:t>10 Member States</w:t>
      </w:r>
      <w:r>
        <w:rPr>
          <w:noProof/>
          <w:sz w:val="22"/>
          <w:szCs w:val="22"/>
        </w:rPr>
        <w:t xml:space="preserve"> responded that they had applied the provision of </w:t>
      </w:r>
      <w:r>
        <w:rPr>
          <w:b/>
          <w:i/>
          <w:noProof/>
          <w:sz w:val="22"/>
          <w:szCs w:val="22"/>
        </w:rPr>
        <w:t xml:space="preserve">Article 11 (1)(e) </w:t>
      </w:r>
      <w:r>
        <w:rPr>
          <w:noProof/>
          <w:sz w:val="22"/>
          <w:szCs w:val="22"/>
        </w:rPr>
        <w:t xml:space="preserve">regarding the prohibition of the import of waste across all three years of the reporting period. </w:t>
      </w:r>
      <w:r>
        <w:rPr>
          <w:b/>
          <w:noProof/>
          <w:sz w:val="22"/>
          <w:szCs w:val="22"/>
        </w:rPr>
        <w:t>16 Member States</w:t>
      </w:r>
      <w:r>
        <w:rPr>
          <w:noProof/>
          <w:sz w:val="22"/>
          <w:szCs w:val="22"/>
        </w:rPr>
        <w:t xml:space="preserve"> responded that they had not applied the provision across all three years. </w:t>
      </w:r>
      <w:r>
        <w:rPr>
          <w:b/>
          <w:noProof/>
          <w:sz w:val="22"/>
          <w:szCs w:val="22"/>
        </w:rPr>
        <w:t xml:space="preserve">One Member State (Austria) </w:t>
      </w:r>
      <w:r>
        <w:rPr>
          <w:noProof/>
          <w:sz w:val="22"/>
          <w:szCs w:val="22"/>
        </w:rPr>
        <w:t xml:space="preserve">responded that it had applied the provision in 2013 but had not done so in 2014 and 2015, and </w:t>
      </w:r>
      <w:r>
        <w:rPr>
          <w:b/>
          <w:noProof/>
          <w:sz w:val="22"/>
          <w:szCs w:val="22"/>
        </w:rPr>
        <w:t xml:space="preserve">One Member State (Lithuania) </w:t>
      </w:r>
      <w:r>
        <w:rPr>
          <w:noProof/>
          <w:sz w:val="22"/>
          <w:szCs w:val="22"/>
        </w:rPr>
        <w:t>responded that it had not applied the provision in 2013 and 2014 but had done so in 2015.</w:t>
      </w:r>
    </w:p>
    <w:p w:rsidR="00BB590B" w:rsidRDefault="00D22AAA">
      <w:pPr>
        <w:rPr>
          <w:noProof/>
          <w:sz w:val="22"/>
          <w:szCs w:val="22"/>
        </w:rPr>
      </w:pPr>
      <w:r>
        <w:rPr>
          <w:noProof/>
          <w:sz w:val="22"/>
          <w:szCs w:val="22"/>
        </w:rPr>
        <w:t>Of the those Mem</w:t>
      </w:r>
      <w:r>
        <w:rPr>
          <w:noProof/>
          <w:sz w:val="22"/>
          <w:szCs w:val="22"/>
        </w:rPr>
        <w:t xml:space="preserve">ber States which provided information on the nature of their prohibitions on import, </w:t>
      </w:r>
      <w:r>
        <w:rPr>
          <w:b/>
          <w:noProof/>
          <w:sz w:val="22"/>
          <w:szCs w:val="22"/>
        </w:rPr>
        <w:t xml:space="preserve">Malta </w:t>
      </w:r>
      <w:r>
        <w:rPr>
          <w:noProof/>
          <w:sz w:val="22"/>
          <w:szCs w:val="22"/>
        </w:rPr>
        <w:t xml:space="preserve">and </w:t>
      </w:r>
      <w:r>
        <w:rPr>
          <w:b/>
          <w:noProof/>
          <w:sz w:val="22"/>
          <w:szCs w:val="22"/>
        </w:rPr>
        <w:t>Romania</w:t>
      </w:r>
      <w:r>
        <w:rPr>
          <w:noProof/>
          <w:sz w:val="22"/>
          <w:szCs w:val="22"/>
        </w:rPr>
        <w:t xml:space="preserve"> have outright prohibitions on the import of waste into their territory for disposal, while both </w:t>
      </w:r>
      <w:r>
        <w:rPr>
          <w:b/>
          <w:noProof/>
          <w:sz w:val="22"/>
          <w:szCs w:val="22"/>
        </w:rPr>
        <w:t xml:space="preserve">Croatia </w:t>
      </w:r>
      <w:r>
        <w:rPr>
          <w:noProof/>
          <w:sz w:val="22"/>
          <w:szCs w:val="22"/>
        </w:rPr>
        <w:t xml:space="preserve">and </w:t>
      </w:r>
      <w:r>
        <w:rPr>
          <w:b/>
          <w:noProof/>
          <w:sz w:val="22"/>
          <w:szCs w:val="22"/>
        </w:rPr>
        <w:t>Hungary</w:t>
      </w:r>
      <w:r>
        <w:rPr>
          <w:noProof/>
          <w:sz w:val="22"/>
          <w:szCs w:val="22"/>
        </w:rPr>
        <w:t xml:space="preserve"> specify that they prohibit the import</w:t>
      </w:r>
      <w:r>
        <w:rPr>
          <w:noProof/>
          <w:sz w:val="22"/>
          <w:szCs w:val="22"/>
        </w:rPr>
        <w:t xml:space="preserve"> of hazardous waste, mixed municipal waste and incineration residues for disposal. Meanwhile, </w:t>
      </w:r>
      <w:r>
        <w:rPr>
          <w:b/>
          <w:noProof/>
          <w:sz w:val="22"/>
          <w:szCs w:val="22"/>
        </w:rPr>
        <w:t>Belgium</w:t>
      </w:r>
      <w:r>
        <w:rPr>
          <w:noProof/>
          <w:sz w:val="22"/>
          <w:szCs w:val="22"/>
        </w:rPr>
        <w:t xml:space="preserve"> (the Walloon region) and </w:t>
      </w:r>
      <w:r>
        <w:rPr>
          <w:b/>
          <w:noProof/>
          <w:sz w:val="22"/>
          <w:szCs w:val="22"/>
        </w:rPr>
        <w:t xml:space="preserve">Slovenia </w:t>
      </w:r>
      <w:r>
        <w:rPr>
          <w:noProof/>
          <w:sz w:val="22"/>
          <w:szCs w:val="22"/>
        </w:rPr>
        <w:t xml:space="preserve">have specifically prohibited the import of waste for landfilling. </w:t>
      </w:r>
      <w:r>
        <w:rPr>
          <w:b/>
          <w:noProof/>
          <w:sz w:val="22"/>
          <w:szCs w:val="22"/>
        </w:rPr>
        <w:t xml:space="preserve">Lithuania </w:t>
      </w:r>
      <w:r>
        <w:rPr>
          <w:noProof/>
          <w:sz w:val="22"/>
          <w:szCs w:val="22"/>
        </w:rPr>
        <w:t xml:space="preserve">has prohibited the import of waste for both energy recovery and disposal and </w:t>
      </w:r>
      <w:r>
        <w:rPr>
          <w:b/>
          <w:noProof/>
          <w:sz w:val="22"/>
          <w:szCs w:val="22"/>
        </w:rPr>
        <w:t xml:space="preserve">Slovakia </w:t>
      </w:r>
      <w:r>
        <w:rPr>
          <w:noProof/>
          <w:sz w:val="22"/>
          <w:szCs w:val="22"/>
        </w:rPr>
        <w:t>has prohibition the import of waste for disposal except where special agreements are in place.</w:t>
      </w:r>
    </w:p>
    <w:p w:rsidR="00BB590B" w:rsidRDefault="00D22AAA">
      <w:pPr>
        <w:spacing w:before="0" w:after="0"/>
        <w:rPr>
          <w:noProof/>
        </w:rPr>
      </w:pPr>
      <w:r>
        <w:rPr>
          <w:noProof/>
        </w:rPr>
        <w:br w:type="page"/>
      </w:r>
    </w:p>
    <w:p w:rsidR="00BB590B" w:rsidRDefault="00D22AAA">
      <w:pPr>
        <w:pStyle w:val="Caption"/>
        <w:jc w:val="both"/>
        <w:rPr>
          <w:noProof/>
        </w:rPr>
      </w:pPr>
      <w:bookmarkStart w:id="89" w:name="_Toc411857041"/>
      <w:bookmarkStart w:id="90" w:name="_Toc501034701"/>
      <w:bookmarkStart w:id="91" w:name="_Toc516064935"/>
      <w:r>
        <w:rPr>
          <w:noProof/>
        </w:rPr>
        <w:t xml:space="preserve">Table </w:t>
      </w:r>
      <w:r>
        <w:rPr>
          <w:noProof/>
        </w:rPr>
        <w:fldChar w:fldCharType="begin"/>
      </w:r>
      <w:r>
        <w:rPr>
          <w:noProof/>
        </w:rPr>
        <w:instrText xml:space="preserve"> STYLEREF 1 \s </w:instrText>
      </w:r>
      <w:r>
        <w:rPr>
          <w:noProof/>
        </w:rPr>
        <w:fldChar w:fldCharType="separate"/>
      </w:r>
      <w:r>
        <w:rPr>
          <w:noProof/>
        </w:rPr>
        <w:t>5</w:t>
      </w:r>
      <w:r>
        <w:rPr>
          <w:noProof/>
        </w:rPr>
        <w:fldChar w:fldCharType="end"/>
      </w:r>
      <w:r>
        <w:rPr>
          <w:noProof/>
        </w:rPr>
        <w:noBreakHyphen/>
      </w:r>
      <w:r>
        <w:rPr>
          <w:noProof/>
        </w:rPr>
        <w:fldChar w:fldCharType="begin"/>
      </w:r>
      <w:r>
        <w:rPr>
          <w:noProof/>
        </w:rPr>
        <w:instrText xml:space="preserve"> SEQ Table \* ARABIC \s 1 </w:instrText>
      </w:r>
      <w:r>
        <w:rPr>
          <w:noProof/>
        </w:rPr>
        <w:fldChar w:fldCharType="separate"/>
      </w:r>
      <w:r>
        <w:rPr>
          <w:noProof/>
        </w:rPr>
        <w:t>5</w:t>
      </w:r>
      <w:r>
        <w:rPr>
          <w:noProof/>
        </w:rPr>
        <w:fldChar w:fldCharType="end"/>
      </w:r>
      <w:r>
        <w:rPr>
          <w:noProof/>
        </w:rPr>
        <w:t>: Question 3 - In</w:t>
      </w:r>
      <w:r>
        <w:rPr>
          <w:noProof/>
        </w:rPr>
        <w:t>formation on the Prohibition of the Import of Waste</w:t>
      </w:r>
      <w:bookmarkEnd w:id="89"/>
      <w:bookmarkEnd w:id="90"/>
      <w:bookmarkEnd w:id="91"/>
    </w:p>
    <w:tbl>
      <w:tblPr>
        <w:tblStyle w:val="EunomiaTable-Text"/>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dotted" w:sz="4" w:space="0" w:color="A6A6A6" w:themeColor="background1" w:themeShade="A6"/>
        </w:tblBorders>
        <w:tblLook w:val="04A0" w:firstRow="1" w:lastRow="0" w:firstColumn="1" w:lastColumn="0" w:noHBand="0" w:noVBand="1"/>
      </w:tblPr>
      <w:tblGrid>
        <w:gridCol w:w="1696"/>
        <w:gridCol w:w="6985"/>
      </w:tblGrid>
      <w:tr w:rsidR="00BB590B" w:rsidTr="00BB590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696" w:type="dxa"/>
          </w:tcPr>
          <w:p w:rsidR="00BB590B" w:rsidRDefault="00D22AAA">
            <w:pPr>
              <w:spacing w:after="0"/>
              <w:jc w:val="both"/>
              <w:rPr>
                <w:noProof/>
                <w:sz w:val="22"/>
                <w:szCs w:val="22"/>
              </w:rPr>
            </w:pPr>
            <w:r>
              <w:rPr>
                <w:noProof/>
                <w:sz w:val="22"/>
                <w:szCs w:val="22"/>
              </w:rPr>
              <w:t>Member State</w:t>
            </w:r>
          </w:p>
        </w:tc>
        <w:tc>
          <w:tcPr>
            <w:tcW w:w="6985" w:type="dxa"/>
          </w:tcPr>
          <w:p w:rsidR="00BB590B" w:rsidRDefault="00D22AAA">
            <w:pPr>
              <w:spacing w:after="0"/>
              <w:jc w:val="both"/>
              <w:cnfStyle w:val="100000000000" w:firstRow="1" w:lastRow="0" w:firstColumn="0" w:lastColumn="0" w:oddVBand="0" w:evenVBand="0" w:oddHBand="0" w:evenHBand="0" w:firstRowFirstColumn="0" w:firstRowLastColumn="0" w:lastRowFirstColumn="0" w:lastRowLastColumn="0"/>
              <w:rPr>
                <w:noProof/>
                <w:sz w:val="22"/>
                <w:szCs w:val="22"/>
              </w:rPr>
            </w:pPr>
            <w:r>
              <w:rPr>
                <w:noProof/>
                <w:sz w:val="22"/>
                <w:szCs w:val="22"/>
              </w:rPr>
              <w:t xml:space="preserve">Additional Remarks </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Austria</w:t>
            </w:r>
          </w:p>
          <w:p w:rsidR="00BB590B" w:rsidRDefault="00D22AAA">
            <w:pPr>
              <w:spacing w:after="0"/>
              <w:jc w:val="both"/>
              <w:rPr>
                <w:noProof/>
                <w:sz w:val="22"/>
                <w:szCs w:val="22"/>
              </w:rPr>
            </w:pPr>
            <w:r>
              <w:rPr>
                <w:noProof/>
                <w:sz w:val="22"/>
                <w:szCs w:val="22"/>
              </w:rPr>
              <w:t>2013</w:t>
            </w:r>
          </w:p>
        </w:tc>
        <w:tc>
          <w:tcPr>
            <w:tcW w:w="6985" w:type="dxa"/>
          </w:tcPr>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Pursuant to Section 69 (7) AWG 2002, the import of asbestos cement to Austria for the purpose of disposal is prohibited.</w:t>
            </w:r>
          </w:p>
        </w:tc>
      </w:tr>
      <w:tr w:rsidR="00BB590B" w:rsidTr="00BB590B">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Belgium</w:t>
            </w:r>
          </w:p>
          <w:p w:rsidR="00BB590B" w:rsidRDefault="00D22AAA">
            <w:pPr>
              <w:spacing w:after="0"/>
              <w:jc w:val="both"/>
              <w:rPr>
                <w:noProof/>
                <w:sz w:val="22"/>
                <w:szCs w:val="22"/>
              </w:rPr>
            </w:pPr>
            <w:r>
              <w:rPr>
                <w:noProof/>
                <w:sz w:val="22"/>
                <w:szCs w:val="22"/>
              </w:rPr>
              <w:t>2013-2015</w:t>
            </w:r>
          </w:p>
        </w:tc>
        <w:tc>
          <w:tcPr>
            <w:tcW w:w="6985" w:type="dxa"/>
          </w:tcPr>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 xml:space="preserve">The Walloon </w:t>
            </w:r>
            <w:r>
              <w:rPr>
                <w:noProof/>
                <w:sz w:val="22"/>
                <w:szCs w:val="22"/>
              </w:rPr>
              <w:t>Region has taken its own measures to limit the development of landfill sites and reduce the harmfulness of the (final) waste that has to be disposed of there.</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 xml:space="preserve">In this context it has banned all imports of waste destined for landfill. It can, however, still </w:t>
            </w:r>
            <w:r>
              <w:rPr>
                <w:noProof/>
                <w:sz w:val="22"/>
                <w:szCs w:val="22"/>
              </w:rPr>
              <w:t>accept a certain proportion of residual waste in the context of imports destined for recovery. That residual waste is generated by recovery operations and is disposed of in landfill.</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 xml:space="preserve">The other regions apply the measures as prescribed by Regulation (EC) No </w:t>
            </w:r>
            <w:r>
              <w:rPr>
                <w:noProof/>
                <w:sz w:val="22"/>
                <w:szCs w:val="22"/>
              </w:rPr>
              <w:t>1013/2006.</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Bulgaria</w:t>
            </w:r>
          </w:p>
          <w:p w:rsidR="00BB590B" w:rsidRDefault="00D22AAA">
            <w:pPr>
              <w:spacing w:after="0"/>
              <w:jc w:val="both"/>
              <w:rPr>
                <w:b w:val="0"/>
                <w:noProof/>
                <w:sz w:val="22"/>
                <w:szCs w:val="22"/>
              </w:rPr>
            </w:pPr>
            <w:r>
              <w:rPr>
                <w:noProof/>
                <w:sz w:val="22"/>
                <w:szCs w:val="22"/>
              </w:rPr>
              <w:t>2013-2015</w:t>
            </w:r>
          </w:p>
        </w:tc>
        <w:tc>
          <w:tcPr>
            <w:tcW w:w="6985" w:type="dxa"/>
          </w:tcPr>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The prohibition of the import of waste is laid down in Art. 98, para 1 of the Waste Management Act, promulgated in State Gazette No 53/13.07.2012, effective 13.07.2012 and states the following:</w:t>
            </w:r>
          </w:p>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(1) Shipments of waste to the R</w:t>
            </w:r>
            <w:r>
              <w:rPr>
                <w:noProof/>
                <w:sz w:val="22"/>
                <w:szCs w:val="22"/>
              </w:rPr>
              <w:t>epublic of Bulgaria, destined for final disposal, shall be prohibited except in the following cases:</w:t>
            </w:r>
          </w:p>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1. in the case of a take-back obligation according to Articles 22 and 24 of Regulation 1013/2006;</w:t>
            </w:r>
          </w:p>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 xml:space="preserve">2. upon shipment of a residue arising from the treatment </w:t>
            </w:r>
            <w:r>
              <w:rPr>
                <w:noProof/>
                <w:sz w:val="22"/>
                <w:szCs w:val="22"/>
              </w:rPr>
              <w:t>of waste originating from Bulgaria to other countries, for which there are no recycling installations in Bulgaria; in such case, a new notification shall be required for the shipment of the residue</w:t>
            </w:r>
          </w:p>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3. shipments of waste to the Republic of Bulgaria, destine</w:t>
            </w:r>
            <w:r>
              <w:rPr>
                <w:noProof/>
                <w:sz w:val="22"/>
                <w:szCs w:val="22"/>
              </w:rPr>
              <w:t>d for recovery, shall be prohibited if the operator of the facility where recovery is to be carried out has recovered a smaller quantity of waste of Bulgarian origin compared to the quantity of waste shipped to Bulgaria for recovery at the same facility.</w:t>
            </w:r>
          </w:p>
        </w:tc>
      </w:tr>
      <w:tr w:rsidR="00BB590B" w:rsidTr="00BB590B">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Croatia</w:t>
            </w:r>
          </w:p>
          <w:p w:rsidR="00BB590B" w:rsidRDefault="00D22AAA">
            <w:pPr>
              <w:spacing w:after="0"/>
              <w:jc w:val="both"/>
              <w:rPr>
                <w:noProof/>
                <w:sz w:val="22"/>
                <w:szCs w:val="22"/>
              </w:rPr>
            </w:pPr>
            <w:r>
              <w:rPr>
                <w:noProof/>
                <w:sz w:val="22"/>
                <w:szCs w:val="22"/>
              </w:rPr>
              <w:t>2013-2015</w:t>
            </w:r>
          </w:p>
        </w:tc>
        <w:tc>
          <w:tcPr>
            <w:tcW w:w="6985" w:type="dxa"/>
          </w:tcPr>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 xml:space="preserve">The import of hazardous waste, mixed municipal waste and incineration residues of mixed municipal waste for the disposal is prohibited. </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The import of mixed municipal waste for energy purposes shall be prohibited.</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 xml:space="preserve">Denmark </w:t>
            </w:r>
          </w:p>
          <w:p w:rsidR="00BB590B" w:rsidRDefault="00D22AAA">
            <w:pPr>
              <w:spacing w:after="0"/>
              <w:jc w:val="both"/>
              <w:rPr>
                <w:b w:val="0"/>
                <w:noProof/>
                <w:sz w:val="22"/>
                <w:szCs w:val="22"/>
              </w:rPr>
            </w:pPr>
            <w:r>
              <w:rPr>
                <w:noProof/>
                <w:sz w:val="22"/>
                <w:szCs w:val="22"/>
              </w:rPr>
              <w:t>2013</w:t>
            </w:r>
          </w:p>
        </w:tc>
        <w:tc>
          <w:tcPr>
            <w:tcW w:w="6985" w:type="dxa"/>
          </w:tcPr>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Paragraph</w:t>
            </w:r>
            <w:r>
              <w:rPr>
                <w:noProof/>
                <w:sz w:val="22"/>
                <w:szCs w:val="22"/>
              </w:rPr>
              <w:t xml:space="preserve"> 10 in Statutory Order no. 421/2012 on Shipment of Waste has a general prohibition on import and export of waste for disposal.</w:t>
            </w:r>
          </w:p>
        </w:tc>
      </w:tr>
      <w:tr w:rsidR="00BB590B" w:rsidTr="00BB590B">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Denmark</w:t>
            </w:r>
          </w:p>
          <w:p w:rsidR="00BB590B" w:rsidRDefault="00D22AAA">
            <w:pPr>
              <w:spacing w:after="0"/>
              <w:jc w:val="both"/>
              <w:rPr>
                <w:noProof/>
                <w:sz w:val="22"/>
                <w:szCs w:val="22"/>
              </w:rPr>
            </w:pPr>
            <w:r>
              <w:rPr>
                <w:noProof/>
                <w:sz w:val="22"/>
                <w:szCs w:val="22"/>
              </w:rPr>
              <w:t>2014-2015</w:t>
            </w:r>
          </w:p>
        </w:tc>
        <w:tc>
          <w:tcPr>
            <w:tcW w:w="6985" w:type="dxa"/>
          </w:tcPr>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Paragraph 10 in Statutory Order no. 132/2014 on shipment of waste has a general prohibition on import and expo</w:t>
            </w:r>
            <w:r>
              <w:rPr>
                <w:noProof/>
                <w:sz w:val="22"/>
                <w:szCs w:val="22"/>
              </w:rPr>
              <w:t>rt of waste for disposal.</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Hungary</w:t>
            </w:r>
          </w:p>
          <w:p w:rsidR="00BB590B" w:rsidRDefault="00D22AAA">
            <w:pPr>
              <w:spacing w:after="0"/>
              <w:jc w:val="both"/>
              <w:rPr>
                <w:b w:val="0"/>
                <w:noProof/>
                <w:sz w:val="22"/>
                <w:szCs w:val="22"/>
              </w:rPr>
            </w:pPr>
            <w:r>
              <w:rPr>
                <w:noProof/>
                <w:sz w:val="22"/>
                <w:szCs w:val="22"/>
              </w:rPr>
              <w:t>2013</w:t>
            </w:r>
          </w:p>
        </w:tc>
        <w:tc>
          <w:tcPr>
            <w:tcW w:w="6985" w:type="dxa"/>
          </w:tcPr>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 xml:space="preserve">According to Article 19, paragraph 2 of the Act CLXXXV of 2012, import of hazardous wastes into Hungary for final disposal is banned. </w:t>
            </w:r>
          </w:p>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 xml:space="preserve">(Previously it was banned according to Article 17(1) a) of the Act XLIII of 2000 </w:t>
            </w:r>
            <w:r>
              <w:rPr>
                <w:noProof/>
                <w:sz w:val="22"/>
                <w:szCs w:val="22"/>
              </w:rPr>
              <w:t>on Waste Management: waste may be imported to the territory of Hungary for recovery only.)</w:t>
            </w:r>
          </w:p>
        </w:tc>
      </w:tr>
      <w:tr w:rsidR="00BB590B" w:rsidTr="00BB590B">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Hungary</w:t>
            </w:r>
          </w:p>
          <w:p w:rsidR="00BB590B" w:rsidRDefault="00D22AAA">
            <w:pPr>
              <w:spacing w:after="0"/>
              <w:jc w:val="both"/>
              <w:rPr>
                <w:noProof/>
                <w:sz w:val="22"/>
                <w:szCs w:val="22"/>
              </w:rPr>
            </w:pPr>
            <w:r>
              <w:rPr>
                <w:noProof/>
                <w:sz w:val="22"/>
                <w:szCs w:val="22"/>
              </w:rPr>
              <w:t>2014-2015</w:t>
            </w:r>
          </w:p>
        </w:tc>
        <w:tc>
          <w:tcPr>
            <w:tcW w:w="6985" w:type="dxa"/>
          </w:tcPr>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 xml:space="preserve">According to Paragraph 19, Section 2 of the Act CLXXXV of 2012, import of hazardous wastes, wastes collected from households and residues arising </w:t>
            </w:r>
            <w:r>
              <w:rPr>
                <w:noProof/>
                <w:sz w:val="22"/>
                <w:szCs w:val="22"/>
              </w:rPr>
              <w:t>from the incineration of household wastes (Y46, Y47) into Hungary for final disposal is banned. The principles have been applied mainly at national level in accordance with the Hungarian regulation.</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Lithuania</w:t>
            </w:r>
          </w:p>
          <w:p w:rsidR="00BB590B" w:rsidRDefault="00D22AAA">
            <w:pPr>
              <w:spacing w:after="0"/>
              <w:jc w:val="both"/>
              <w:rPr>
                <w:noProof/>
                <w:sz w:val="22"/>
                <w:szCs w:val="22"/>
              </w:rPr>
            </w:pPr>
            <w:r>
              <w:rPr>
                <w:noProof/>
                <w:sz w:val="22"/>
                <w:szCs w:val="22"/>
              </w:rPr>
              <w:t>2014-2015</w:t>
            </w:r>
          </w:p>
        </w:tc>
        <w:tc>
          <w:tcPr>
            <w:tcW w:w="6985" w:type="dxa"/>
          </w:tcPr>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The National strategic plan for wast</w:t>
            </w:r>
            <w:r>
              <w:rPr>
                <w:noProof/>
                <w:sz w:val="22"/>
                <w:szCs w:val="22"/>
              </w:rPr>
              <w:t>e management for 2014–2020, approved by the Government Resolution No. 366 “For the amending Resolution No 519 of the Government of the Republic of Lithuania of 12th April 2002 on the approval of the National strategic plan for waste management”, adopted on</w:t>
            </w:r>
            <w:r>
              <w:rPr>
                <w:noProof/>
                <w:sz w:val="22"/>
                <w:szCs w:val="22"/>
              </w:rPr>
              <w:t xml:space="preserve"> 16th April 2014 indicates in the chapter related to the management of household wastes (232.3): “The shipment (import) of wastes and solid fuel recovered from wastes intended for disposal and/or energy recovery to Lithuania from other countries shall be p</w:t>
            </w:r>
            <w:r>
              <w:rPr>
                <w:noProof/>
                <w:sz w:val="22"/>
                <w:szCs w:val="22"/>
              </w:rPr>
              <w:t xml:space="preserve">rohibited”. </w:t>
            </w:r>
          </w:p>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The National strategic plan for waste management for 2014–2020 also indicates that taking into account principles of proximity and self –sufficiency: “with a view to ensure that facilities for energy recovery use and facilities for  waste disp</w:t>
            </w:r>
            <w:r>
              <w:rPr>
                <w:noProof/>
                <w:sz w:val="22"/>
                <w:szCs w:val="22"/>
              </w:rPr>
              <w:t>osal dispose of waste generated in Lithuania, the restrictions on waste shipment (import) of waste destined to such facilities can be applied.”</w:t>
            </w:r>
          </w:p>
        </w:tc>
      </w:tr>
      <w:tr w:rsidR="00BB590B" w:rsidTr="00BB590B">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 xml:space="preserve">Malta </w:t>
            </w:r>
          </w:p>
          <w:p w:rsidR="00BB590B" w:rsidRDefault="00D22AAA">
            <w:pPr>
              <w:spacing w:after="0"/>
              <w:jc w:val="both"/>
              <w:rPr>
                <w:b w:val="0"/>
                <w:noProof/>
                <w:sz w:val="22"/>
                <w:szCs w:val="22"/>
              </w:rPr>
            </w:pPr>
            <w:r>
              <w:rPr>
                <w:noProof/>
                <w:sz w:val="22"/>
                <w:szCs w:val="22"/>
              </w:rPr>
              <w:t>2015</w:t>
            </w:r>
          </w:p>
        </w:tc>
        <w:tc>
          <w:tcPr>
            <w:tcW w:w="6985" w:type="dxa"/>
          </w:tcPr>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In 2011 Malta published the Waste Management (Shipments of Waste) Regulations (LN285/11). Regulatio</w:t>
            </w:r>
            <w:r>
              <w:rPr>
                <w:noProof/>
                <w:sz w:val="22"/>
                <w:szCs w:val="22"/>
              </w:rPr>
              <w:t xml:space="preserve">n 3 (2) states that “All shipments of waste destined for disposal in Malta shall be prohibited. When a notification regarding a planned shipment of waste destined for disposal in Malta is submitted to the Competent Authority, the Competent Authority shall </w:t>
            </w:r>
            <w:r>
              <w:rPr>
                <w:i/>
                <w:noProof/>
                <w:sz w:val="22"/>
                <w:szCs w:val="22"/>
              </w:rPr>
              <w:t>ipso jure</w:t>
            </w:r>
            <w:r>
              <w:rPr>
                <w:noProof/>
                <w:sz w:val="22"/>
                <w:szCs w:val="22"/>
              </w:rPr>
              <w:t xml:space="preserve"> object”</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Prohibition of waste for disposal was included in the Waste Management (Shipments of Waste) Regulations (LN285/11) since authorised facilities for disposal of waste are very limited.</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 xml:space="preserve">Poland </w:t>
            </w:r>
          </w:p>
          <w:p w:rsidR="00BB590B" w:rsidRDefault="00D22AAA">
            <w:pPr>
              <w:spacing w:after="0"/>
              <w:jc w:val="both"/>
              <w:rPr>
                <w:b w:val="0"/>
                <w:noProof/>
                <w:sz w:val="22"/>
                <w:szCs w:val="22"/>
              </w:rPr>
            </w:pPr>
            <w:r>
              <w:rPr>
                <w:noProof/>
                <w:sz w:val="22"/>
                <w:szCs w:val="22"/>
              </w:rPr>
              <w:t>2013-2015</w:t>
            </w:r>
          </w:p>
        </w:tc>
        <w:tc>
          <w:tcPr>
            <w:tcW w:w="6985" w:type="dxa"/>
          </w:tcPr>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 xml:space="preserve">The Regulation of the Minister of </w:t>
            </w:r>
            <w:r>
              <w:rPr>
                <w:noProof/>
                <w:sz w:val="22"/>
                <w:szCs w:val="22"/>
              </w:rPr>
              <w:t>the Environment of 24 June 2008 prohibiting the import of certain types of waste with a view to their disposal (Journal of Laws of 7 July 2008, No 119, item 769) came into effect in 2008 pursuant to Article 11(1) (e) of Regulation No 1013/2006.</w:t>
            </w:r>
          </w:p>
        </w:tc>
      </w:tr>
      <w:tr w:rsidR="00BB590B" w:rsidTr="00BB590B">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 xml:space="preserve">Romania </w:t>
            </w:r>
          </w:p>
          <w:p w:rsidR="00BB590B" w:rsidRDefault="00D22AAA">
            <w:pPr>
              <w:spacing w:after="0"/>
              <w:jc w:val="both"/>
              <w:rPr>
                <w:b w:val="0"/>
                <w:noProof/>
                <w:sz w:val="22"/>
                <w:szCs w:val="22"/>
              </w:rPr>
            </w:pPr>
            <w:r>
              <w:rPr>
                <w:noProof/>
                <w:sz w:val="22"/>
                <w:szCs w:val="22"/>
              </w:rPr>
              <w:t>2</w:t>
            </w:r>
            <w:r>
              <w:rPr>
                <w:noProof/>
                <w:sz w:val="22"/>
                <w:szCs w:val="22"/>
              </w:rPr>
              <w:t>014-2015</w:t>
            </w:r>
          </w:p>
        </w:tc>
        <w:tc>
          <w:tcPr>
            <w:tcW w:w="6985" w:type="dxa"/>
          </w:tcPr>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In accordance with the provisions of Article 32 of the Government Emergency Ordinance 195/2005 with subsequent amendments, the import to Romanian territory of any kind of waste for disposal is prohibited.</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Slovakia</w:t>
            </w:r>
          </w:p>
          <w:p w:rsidR="00BB590B" w:rsidRDefault="00D22AAA">
            <w:pPr>
              <w:spacing w:after="0"/>
              <w:jc w:val="both"/>
              <w:rPr>
                <w:b w:val="0"/>
                <w:noProof/>
                <w:sz w:val="22"/>
                <w:szCs w:val="22"/>
              </w:rPr>
            </w:pPr>
            <w:r>
              <w:rPr>
                <w:noProof/>
                <w:sz w:val="22"/>
                <w:szCs w:val="22"/>
              </w:rPr>
              <w:t>2013-2015</w:t>
            </w:r>
          </w:p>
        </w:tc>
        <w:tc>
          <w:tcPr>
            <w:tcW w:w="6985" w:type="dxa"/>
          </w:tcPr>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According to the Waste</w:t>
            </w:r>
            <w:r>
              <w:rPr>
                <w:noProof/>
                <w:sz w:val="22"/>
                <w:szCs w:val="22"/>
              </w:rPr>
              <w:t xml:space="preserve"> Act No. 223/2001 Article 23 (3), the transboundary shipments of waste from other Member States to the Slovak Republic destined for final disposal are forbidden unless there is an international agreement in place that binds the Slovak Republic otherwise. S</w:t>
            </w:r>
            <w:r>
              <w:rPr>
                <w:noProof/>
                <w:sz w:val="22"/>
                <w:szCs w:val="22"/>
              </w:rPr>
              <w:t>lovakia also applies Article 4 (9) of the Basel Convention.</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The principles surrounding transboundary movements of waste are compliant with the objectives given in the Waste Management Programme of the Slovak Republic.</w:t>
            </w:r>
          </w:p>
        </w:tc>
      </w:tr>
      <w:tr w:rsidR="00BB590B" w:rsidTr="00BB590B">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 xml:space="preserve">Slovenia </w:t>
            </w:r>
          </w:p>
          <w:p w:rsidR="00BB590B" w:rsidRDefault="00D22AAA">
            <w:pPr>
              <w:spacing w:after="0"/>
              <w:jc w:val="both"/>
              <w:rPr>
                <w:b w:val="0"/>
                <w:noProof/>
                <w:sz w:val="22"/>
                <w:szCs w:val="22"/>
              </w:rPr>
            </w:pPr>
            <w:r>
              <w:rPr>
                <w:noProof/>
                <w:sz w:val="22"/>
                <w:szCs w:val="22"/>
              </w:rPr>
              <w:t>2013-2015</w:t>
            </w:r>
          </w:p>
        </w:tc>
        <w:tc>
          <w:tcPr>
            <w:tcW w:w="6985" w:type="dxa"/>
          </w:tcPr>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 xml:space="preserve">All shipments of </w:t>
            </w:r>
            <w:r>
              <w:rPr>
                <w:noProof/>
                <w:sz w:val="22"/>
                <w:szCs w:val="22"/>
              </w:rPr>
              <w:t>waste, especially shipments of municipal waste, to the Republic of Slovenia intended to be landfilled (D1 operation) are automatically rejected due to a lack of capacity.</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United Kingdom</w:t>
            </w:r>
          </w:p>
          <w:p w:rsidR="00BB590B" w:rsidRDefault="00D22AAA">
            <w:pPr>
              <w:spacing w:after="0"/>
              <w:jc w:val="both"/>
              <w:rPr>
                <w:noProof/>
                <w:sz w:val="22"/>
                <w:szCs w:val="22"/>
              </w:rPr>
            </w:pPr>
            <w:r>
              <w:rPr>
                <w:noProof/>
                <w:sz w:val="22"/>
                <w:szCs w:val="22"/>
              </w:rPr>
              <w:t>2013-2015</w:t>
            </w:r>
          </w:p>
        </w:tc>
        <w:tc>
          <w:tcPr>
            <w:tcW w:w="6985" w:type="dxa"/>
          </w:tcPr>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Shipments into the UK from Basel Parties outside the Commun</w:t>
            </w:r>
            <w:r>
              <w:rPr>
                <w:noProof/>
                <w:sz w:val="22"/>
                <w:szCs w:val="22"/>
              </w:rPr>
              <w:t>ity are subject to the duly reasoned request (DRR) procedures set out in the Community Regulation. UK Government has provided guidance to its competent authorities to assist them in assessing duly reasoned requests.  The UK considers that all countries hav</w:t>
            </w:r>
            <w:r>
              <w:rPr>
                <w:noProof/>
                <w:sz w:val="22"/>
                <w:szCs w:val="22"/>
              </w:rPr>
              <w:t>e the capacity to dispose of their own non-hazardous waste. Where a country does not have and cannot reasonably acquire the capacity to dispose of its own hazardous waste in an environmentally sound manner, or it is uneconomic for them to acquire such capa</w:t>
            </w:r>
            <w:r>
              <w:rPr>
                <w:noProof/>
                <w:sz w:val="22"/>
                <w:szCs w:val="22"/>
              </w:rPr>
              <w:t>city to dispose of small quantities of waste, agreement to a (DRR) is possible and we will seek to assist other Basel parties. We will also assist in cases where an emergency situation exists.</w:t>
            </w:r>
          </w:p>
        </w:tc>
      </w:tr>
      <w:tr w:rsidR="00BB590B" w:rsidTr="00BB590B">
        <w:tc>
          <w:tcPr>
            <w:cnfStyle w:val="001000000000" w:firstRow="0" w:lastRow="0" w:firstColumn="1" w:lastColumn="0" w:oddVBand="0" w:evenVBand="0" w:oddHBand="0" w:evenHBand="0" w:firstRowFirstColumn="0" w:firstRowLastColumn="0" w:lastRowFirstColumn="0" w:lastRowLastColumn="0"/>
            <w:tcW w:w="8681" w:type="dxa"/>
            <w:gridSpan w:val="2"/>
          </w:tcPr>
          <w:p w:rsidR="00BB590B" w:rsidRDefault="00D22AAA">
            <w:pPr>
              <w:spacing w:after="0"/>
              <w:jc w:val="both"/>
              <w:rPr>
                <w:b w:val="0"/>
                <w:i/>
                <w:noProof/>
                <w:sz w:val="22"/>
                <w:szCs w:val="22"/>
              </w:rPr>
            </w:pPr>
            <w:r>
              <w:rPr>
                <w:b w:val="0"/>
                <w:i/>
                <w:noProof/>
                <w:sz w:val="22"/>
                <w:szCs w:val="22"/>
              </w:rPr>
              <w:t>Note: An asterisk denotes Member States’ replies that have bee</w:t>
            </w:r>
            <w:r>
              <w:rPr>
                <w:b w:val="0"/>
                <w:i/>
                <w:noProof/>
                <w:sz w:val="22"/>
                <w:szCs w:val="22"/>
              </w:rPr>
              <w:t>n translated into English (using Google Translate).</w:t>
            </w:r>
          </w:p>
        </w:tc>
      </w:tr>
    </w:tbl>
    <w:p w:rsidR="00BB590B" w:rsidRDefault="00BB590B">
      <w:pPr>
        <w:pStyle w:val="Caption"/>
        <w:jc w:val="both"/>
        <w:rPr>
          <w:noProof/>
        </w:rPr>
      </w:pPr>
    </w:p>
    <w:p w:rsidR="00BB590B" w:rsidRDefault="00D22AAA">
      <w:pPr>
        <w:spacing w:before="0" w:after="0"/>
        <w:rPr>
          <w:rFonts w:ascii="Arial" w:hAnsi="Arial"/>
          <w:b/>
          <w:bCs/>
          <w:noProof/>
          <w:szCs w:val="20"/>
        </w:rPr>
      </w:pPr>
      <w:r>
        <w:rPr>
          <w:noProof/>
        </w:rPr>
        <w:br w:type="page"/>
      </w:r>
    </w:p>
    <w:p w:rsidR="00BB590B" w:rsidRDefault="00D22AAA">
      <w:pPr>
        <w:pStyle w:val="Heading3"/>
        <w:tabs>
          <w:tab w:val="clear" w:pos="6390"/>
        </w:tabs>
        <w:ind w:left="851" w:hanging="851"/>
        <w:rPr>
          <w:noProof/>
          <w:color w:val="auto"/>
        </w:rPr>
      </w:pPr>
      <w:bookmarkStart w:id="92" w:name="_Toc513036215"/>
      <w:r>
        <w:rPr>
          <w:noProof/>
          <w:color w:val="auto"/>
        </w:rPr>
        <w:t>Questions 4 &amp; 5 - Information on Exceptions to the Implementation of the Principle of Proximity, Priority for Recovery and Self-sufficiency</w:t>
      </w:r>
      <w:bookmarkEnd w:id="92"/>
    </w:p>
    <w:p w:rsidR="00BB590B" w:rsidRDefault="00D22AAA">
      <w:pPr>
        <w:rPr>
          <w:caps/>
          <w:noProof/>
          <w:sz w:val="22"/>
          <w:szCs w:val="22"/>
        </w:rPr>
      </w:pPr>
      <w:r>
        <w:rPr>
          <w:b/>
          <w:noProof/>
          <w:sz w:val="22"/>
          <w:szCs w:val="22"/>
        </w:rPr>
        <w:t xml:space="preserve">Five Member States (Cyprus, Denmark, Finland, Greece </w:t>
      </w:r>
      <w:r>
        <w:rPr>
          <w:noProof/>
          <w:sz w:val="22"/>
          <w:szCs w:val="22"/>
        </w:rPr>
        <w:t>and</w:t>
      </w:r>
      <w:r>
        <w:rPr>
          <w:b/>
          <w:noProof/>
          <w:sz w:val="22"/>
          <w:szCs w:val="22"/>
        </w:rPr>
        <w:t xml:space="preserve"> the United Kingdom) </w:t>
      </w:r>
      <w:r>
        <w:rPr>
          <w:noProof/>
          <w:sz w:val="22"/>
          <w:szCs w:val="22"/>
        </w:rPr>
        <w:t xml:space="preserve">responded that they had made requests to other Member States to apply the exception to the principles of proximity, priority for recovery and self-sufficiency, as provided by </w:t>
      </w:r>
      <w:r>
        <w:rPr>
          <w:b/>
          <w:i/>
          <w:noProof/>
          <w:sz w:val="22"/>
          <w:szCs w:val="22"/>
        </w:rPr>
        <w:t>Article 11 (3)</w:t>
      </w:r>
      <w:r>
        <w:rPr>
          <w:i/>
          <w:noProof/>
          <w:sz w:val="22"/>
          <w:szCs w:val="22"/>
        </w:rPr>
        <w:t>,</w:t>
      </w:r>
      <w:r>
        <w:rPr>
          <w:noProof/>
          <w:sz w:val="22"/>
          <w:szCs w:val="22"/>
        </w:rPr>
        <w:t xml:space="preserve"> across all three years of the reporting peri</w:t>
      </w:r>
      <w:r>
        <w:rPr>
          <w:noProof/>
          <w:sz w:val="22"/>
          <w:szCs w:val="22"/>
        </w:rPr>
        <w:t xml:space="preserve">od (i.e. to accept their hazardous waste due to it being uneconomic to build new specialised disposal installations in their own territory). </w:t>
      </w:r>
      <w:r>
        <w:rPr>
          <w:b/>
          <w:noProof/>
          <w:sz w:val="22"/>
          <w:szCs w:val="22"/>
        </w:rPr>
        <w:t xml:space="preserve">22 Member States </w:t>
      </w:r>
      <w:r>
        <w:rPr>
          <w:noProof/>
          <w:sz w:val="22"/>
          <w:szCs w:val="22"/>
        </w:rPr>
        <w:t>responded that they had not made any such request in any of the three years of the reporting perio</w:t>
      </w:r>
      <w:r>
        <w:rPr>
          <w:noProof/>
          <w:sz w:val="22"/>
          <w:szCs w:val="22"/>
        </w:rPr>
        <w:t xml:space="preserve">d. </w:t>
      </w:r>
      <w:r>
        <w:rPr>
          <w:b/>
          <w:noProof/>
          <w:sz w:val="22"/>
          <w:szCs w:val="22"/>
        </w:rPr>
        <w:t xml:space="preserve">One Member State (Austria) </w:t>
      </w:r>
      <w:r>
        <w:rPr>
          <w:noProof/>
          <w:sz w:val="22"/>
          <w:szCs w:val="22"/>
        </w:rPr>
        <w:t>responded that it had made such a request in 2013, but had not done so in either 2013 or 2014.</w:t>
      </w:r>
    </w:p>
    <w:p w:rsidR="00BB590B" w:rsidRDefault="00D22AAA">
      <w:pPr>
        <w:rPr>
          <w:noProof/>
          <w:sz w:val="22"/>
          <w:szCs w:val="22"/>
        </w:rPr>
      </w:pPr>
      <w:r>
        <w:rPr>
          <w:b/>
          <w:noProof/>
          <w:sz w:val="22"/>
          <w:szCs w:val="22"/>
        </w:rPr>
        <w:t xml:space="preserve">Two Member States (Finland </w:t>
      </w:r>
      <w:r>
        <w:rPr>
          <w:noProof/>
          <w:sz w:val="22"/>
          <w:szCs w:val="22"/>
        </w:rPr>
        <w:t>and</w:t>
      </w:r>
      <w:r>
        <w:rPr>
          <w:b/>
          <w:noProof/>
          <w:sz w:val="22"/>
          <w:szCs w:val="22"/>
        </w:rPr>
        <w:t xml:space="preserve"> Denmark)</w:t>
      </w:r>
      <w:r>
        <w:rPr>
          <w:noProof/>
          <w:sz w:val="22"/>
          <w:szCs w:val="22"/>
        </w:rPr>
        <w:t xml:space="preserve"> responded that they had received requests from other Member States to accept hazardous wast</w:t>
      </w:r>
      <w:r>
        <w:rPr>
          <w:noProof/>
          <w:sz w:val="22"/>
          <w:szCs w:val="22"/>
        </w:rPr>
        <w:t xml:space="preserve">e under the provision of </w:t>
      </w:r>
      <w:r>
        <w:rPr>
          <w:b/>
          <w:i/>
          <w:noProof/>
          <w:sz w:val="22"/>
          <w:szCs w:val="22"/>
        </w:rPr>
        <w:t>Article 11 (3)</w:t>
      </w:r>
      <w:r>
        <w:rPr>
          <w:noProof/>
          <w:sz w:val="22"/>
          <w:szCs w:val="22"/>
        </w:rPr>
        <w:t xml:space="preserve"> across all three years of the reporting period, while all other </w:t>
      </w:r>
      <w:r>
        <w:rPr>
          <w:b/>
          <w:noProof/>
          <w:sz w:val="22"/>
          <w:szCs w:val="22"/>
        </w:rPr>
        <w:t>26 Member States</w:t>
      </w:r>
      <w:r>
        <w:rPr>
          <w:noProof/>
          <w:sz w:val="22"/>
          <w:szCs w:val="22"/>
        </w:rPr>
        <w:t xml:space="preserve"> responded that they had not received any such requests over the three years. </w:t>
      </w:r>
    </w:p>
    <w:p w:rsidR="00BB590B" w:rsidRDefault="00D22AAA">
      <w:pPr>
        <w:spacing w:before="0" w:after="0"/>
        <w:rPr>
          <w:noProof/>
        </w:rPr>
      </w:pPr>
      <w:r>
        <w:rPr>
          <w:noProof/>
        </w:rPr>
        <w:br w:type="page"/>
      </w:r>
    </w:p>
    <w:p w:rsidR="00BB590B" w:rsidRDefault="00D22AAA">
      <w:pPr>
        <w:pStyle w:val="Caption"/>
        <w:jc w:val="both"/>
        <w:rPr>
          <w:noProof/>
        </w:rPr>
      </w:pPr>
      <w:bookmarkStart w:id="93" w:name="_Toc411857042"/>
      <w:bookmarkStart w:id="94" w:name="_Toc501034702"/>
      <w:bookmarkStart w:id="95" w:name="_Toc516064936"/>
      <w:r>
        <w:rPr>
          <w:noProof/>
        </w:rPr>
        <w:t xml:space="preserve">Table </w:t>
      </w:r>
      <w:r>
        <w:rPr>
          <w:noProof/>
        </w:rPr>
        <w:fldChar w:fldCharType="begin"/>
      </w:r>
      <w:r>
        <w:rPr>
          <w:noProof/>
        </w:rPr>
        <w:instrText xml:space="preserve"> STYLEREF 1 \s </w:instrText>
      </w:r>
      <w:r>
        <w:rPr>
          <w:noProof/>
        </w:rPr>
        <w:fldChar w:fldCharType="separate"/>
      </w:r>
      <w:r>
        <w:rPr>
          <w:noProof/>
        </w:rPr>
        <w:t>5</w:t>
      </w:r>
      <w:r>
        <w:rPr>
          <w:noProof/>
        </w:rPr>
        <w:fldChar w:fldCharType="end"/>
      </w:r>
      <w:r>
        <w:rPr>
          <w:noProof/>
        </w:rPr>
        <w:noBreakHyphen/>
      </w:r>
      <w:r>
        <w:rPr>
          <w:noProof/>
        </w:rPr>
        <w:fldChar w:fldCharType="begin"/>
      </w:r>
      <w:r>
        <w:rPr>
          <w:noProof/>
        </w:rPr>
        <w:instrText xml:space="preserve"> SEQ Table \* ARABIC \s 1 </w:instrText>
      </w:r>
      <w:r>
        <w:rPr>
          <w:noProof/>
        </w:rPr>
        <w:fldChar w:fldCharType="separate"/>
      </w:r>
      <w:r>
        <w:rPr>
          <w:noProof/>
        </w:rPr>
        <w:t>6</w:t>
      </w:r>
      <w:r>
        <w:rPr>
          <w:noProof/>
        </w:rPr>
        <w:fldChar w:fldCharType="end"/>
      </w:r>
      <w:r>
        <w:rPr>
          <w:noProof/>
        </w:rPr>
        <w:t>: Questions 4 &amp; 5 - Information on Exceptions to the Implementation of the Principle of Proximity, Priority for Recovery and Self-sufficiency</w:t>
      </w:r>
      <w:bookmarkEnd w:id="93"/>
      <w:bookmarkEnd w:id="94"/>
      <w:bookmarkEnd w:id="95"/>
    </w:p>
    <w:tbl>
      <w:tblPr>
        <w:tblStyle w:val="EunomiaTable-Text"/>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dotted" w:sz="4" w:space="0" w:color="A6A6A6" w:themeColor="background1" w:themeShade="A6"/>
        </w:tblBorders>
        <w:tblLook w:val="04A0" w:firstRow="1" w:lastRow="0" w:firstColumn="1" w:lastColumn="0" w:noHBand="0" w:noVBand="1"/>
      </w:tblPr>
      <w:tblGrid>
        <w:gridCol w:w="1696"/>
        <w:gridCol w:w="6985"/>
      </w:tblGrid>
      <w:tr w:rsidR="00BB590B" w:rsidTr="00BB590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696" w:type="dxa"/>
          </w:tcPr>
          <w:p w:rsidR="00BB590B" w:rsidRDefault="00D22AAA">
            <w:pPr>
              <w:spacing w:after="0"/>
              <w:jc w:val="both"/>
              <w:rPr>
                <w:noProof/>
                <w:sz w:val="22"/>
                <w:szCs w:val="22"/>
              </w:rPr>
            </w:pPr>
            <w:r>
              <w:rPr>
                <w:noProof/>
                <w:sz w:val="22"/>
                <w:szCs w:val="22"/>
              </w:rPr>
              <w:t>Member State</w:t>
            </w:r>
          </w:p>
        </w:tc>
        <w:tc>
          <w:tcPr>
            <w:tcW w:w="6985" w:type="dxa"/>
          </w:tcPr>
          <w:p w:rsidR="00BB590B" w:rsidRDefault="00D22AAA">
            <w:pPr>
              <w:spacing w:after="0"/>
              <w:jc w:val="both"/>
              <w:cnfStyle w:val="100000000000" w:firstRow="1" w:lastRow="0" w:firstColumn="0" w:lastColumn="0" w:oddVBand="0" w:evenVBand="0" w:oddHBand="0" w:evenHBand="0" w:firstRowFirstColumn="0" w:firstRowLastColumn="0" w:lastRowFirstColumn="0" w:lastRowLastColumn="0"/>
              <w:rPr>
                <w:noProof/>
                <w:sz w:val="22"/>
                <w:szCs w:val="22"/>
              </w:rPr>
            </w:pPr>
            <w:r>
              <w:rPr>
                <w:noProof/>
                <w:sz w:val="22"/>
                <w:szCs w:val="22"/>
              </w:rPr>
              <w:t xml:space="preserve">Additional Remarks </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Belgium</w:t>
            </w:r>
          </w:p>
          <w:p w:rsidR="00BB590B" w:rsidRDefault="00D22AAA">
            <w:pPr>
              <w:spacing w:after="0"/>
              <w:jc w:val="both"/>
              <w:rPr>
                <w:b w:val="0"/>
                <w:noProof/>
                <w:sz w:val="22"/>
                <w:szCs w:val="22"/>
              </w:rPr>
            </w:pPr>
            <w:r>
              <w:rPr>
                <w:noProof/>
                <w:sz w:val="22"/>
                <w:szCs w:val="22"/>
              </w:rPr>
              <w:t>2013-2015</w:t>
            </w:r>
          </w:p>
        </w:tc>
        <w:tc>
          <w:tcPr>
            <w:tcW w:w="6985" w:type="dxa"/>
          </w:tcPr>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rStyle w:val="hps"/>
                <w:noProof/>
                <w:sz w:val="22"/>
                <w:szCs w:val="22"/>
                <w:lang w:val="en"/>
              </w:rPr>
              <w:t xml:space="preserve">Imports of waste destined for disposal are received from </w:t>
            </w:r>
            <w:r>
              <w:rPr>
                <w:rStyle w:val="hps"/>
                <w:noProof/>
                <w:sz w:val="22"/>
                <w:szCs w:val="22"/>
                <w:lang w:val="en"/>
              </w:rPr>
              <w:t>Member States that do not have the processing capacity themselves. When processing notifications, Belgium ascertains whether the processing of Belgian waste will be jeopardised. If there is insufficient processing capacity in Belgium, objections are made t</w:t>
            </w:r>
            <w:r>
              <w:rPr>
                <w:rStyle w:val="hps"/>
                <w:noProof/>
                <w:sz w:val="22"/>
                <w:szCs w:val="22"/>
                <w:lang w:val="en"/>
              </w:rPr>
              <w:t>o the planned shipment.</w:t>
            </w:r>
          </w:p>
        </w:tc>
      </w:tr>
      <w:tr w:rsidR="00BB590B" w:rsidTr="00BB590B">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 xml:space="preserve">Cyprus </w:t>
            </w:r>
          </w:p>
          <w:p w:rsidR="00BB590B" w:rsidRDefault="00D22AAA">
            <w:pPr>
              <w:spacing w:after="0"/>
              <w:jc w:val="both"/>
              <w:rPr>
                <w:b w:val="0"/>
                <w:noProof/>
                <w:sz w:val="22"/>
                <w:szCs w:val="22"/>
              </w:rPr>
            </w:pPr>
            <w:r>
              <w:rPr>
                <w:noProof/>
                <w:sz w:val="22"/>
                <w:szCs w:val="22"/>
              </w:rPr>
              <w:t>2013-2015</w:t>
            </w:r>
          </w:p>
        </w:tc>
        <w:tc>
          <w:tcPr>
            <w:tcW w:w="6985" w:type="dxa"/>
          </w:tcPr>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 xml:space="preserve">In Cyprus, for several waste streams, it has not been possible to establish treatment facilities because of the small quantities produced each year. Therefore Cyprus requested and received approval in several </w:t>
            </w:r>
            <w:r>
              <w:rPr>
                <w:noProof/>
                <w:sz w:val="22"/>
                <w:szCs w:val="22"/>
              </w:rPr>
              <w:t>cases for the transport of this waste to other Member States.</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Finland</w:t>
            </w:r>
          </w:p>
          <w:p w:rsidR="00BB590B" w:rsidRDefault="00D22AAA">
            <w:pPr>
              <w:spacing w:after="0"/>
              <w:jc w:val="both"/>
              <w:rPr>
                <w:b w:val="0"/>
                <w:noProof/>
                <w:sz w:val="22"/>
                <w:szCs w:val="22"/>
              </w:rPr>
            </w:pPr>
            <w:r>
              <w:rPr>
                <w:noProof/>
                <w:sz w:val="22"/>
                <w:szCs w:val="22"/>
              </w:rPr>
              <w:t>2013-2015</w:t>
            </w:r>
          </w:p>
        </w:tc>
        <w:tc>
          <w:tcPr>
            <w:tcW w:w="6985" w:type="dxa"/>
          </w:tcPr>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In Finland, waste shipments have been carried out pursuant to Section 109 (1) and (3) of the Waste Act:</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1) Finland lacks the required technical or financial resources or the n</w:t>
            </w:r>
            <w:r>
              <w:rPr>
                <w:noProof/>
                <w:sz w:val="22"/>
                <w:szCs w:val="22"/>
              </w:rPr>
              <w:t>ecessary facilities for disposing of the waste in an acceptable manner; and</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3) The waste will be disposed of in a manner that, in terms of environmental protection, would be acceptable in Finland and that, in terms of cost, is significantly cheaper than di</w:t>
            </w:r>
            <w:r>
              <w:rPr>
                <w:noProof/>
                <w:sz w:val="22"/>
                <w:szCs w:val="22"/>
              </w:rPr>
              <w:t>sposal in Finland.</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Finland has annually imported waste for final disposal from other Member States. A prior written notification and consent has always been given for each case in line with Waste Shipment Regulation Article 3. Referral of the matter to the</w:t>
            </w:r>
            <w:r>
              <w:rPr>
                <w:noProof/>
                <w:sz w:val="22"/>
                <w:szCs w:val="22"/>
              </w:rPr>
              <w:t xml:space="preserve"> Commission has not been requested.</w:t>
            </w:r>
          </w:p>
        </w:tc>
      </w:tr>
      <w:tr w:rsidR="00BB590B" w:rsidTr="00BB590B">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Greece</w:t>
            </w:r>
          </w:p>
          <w:p w:rsidR="00BB590B" w:rsidRDefault="00D22AAA">
            <w:pPr>
              <w:spacing w:after="0"/>
              <w:jc w:val="both"/>
              <w:rPr>
                <w:b w:val="0"/>
                <w:noProof/>
                <w:sz w:val="22"/>
                <w:szCs w:val="22"/>
              </w:rPr>
            </w:pPr>
            <w:r>
              <w:rPr>
                <w:noProof/>
                <w:sz w:val="22"/>
                <w:szCs w:val="22"/>
              </w:rPr>
              <w:t>2013-15</w:t>
            </w:r>
          </w:p>
        </w:tc>
        <w:tc>
          <w:tcPr>
            <w:tcW w:w="6985" w:type="dxa"/>
          </w:tcPr>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rStyle w:val="hps"/>
                <w:noProof/>
                <w:sz w:val="22"/>
                <w:szCs w:val="22"/>
              </w:rPr>
              <w:t>Waste that</w:t>
            </w:r>
            <w:r>
              <w:rPr>
                <w:noProof/>
                <w:sz w:val="22"/>
                <w:szCs w:val="22"/>
              </w:rPr>
              <w:t xml:space="preserve"> </w:t>
            </w:r>
            <w:r>
              <w:rPr>
                <w:rStyle w:val="hps"/>
                <w:noProof/>
                <w:sz w:val="22"/>
                <w:szCs w:val="22"/>
              </w:rPr>
              <w:t>contains</w:t>
            </w:r>
            <w:r>
              <w:rPr>
                <w:noProof/>
                <w:sz w:val="22"/>
                <w:szCs w:val="22"/>
              </w:rPr>
              <w:t xml:space="preserve"> </w:t>
            </w:r>
            <w:r>
              <w:rPr>
                <w:rStyle w:val="hps"/>
                <w:noProof/>
                <w:sz w:val="22"/>
                <w:szCs w:val="22"/>
              </w:rPr>
              <w:t>PCBs / PCTs</w:t>
            </w:r>
            <w:r>
              <w:rPr>
                <w:noProof/>
                <w:sz w:val="22"/>
                <w:szCs w:val="22"/>
              </w:rPr>
              <w:t xml:space="preserve"> </w:t>
            </w:r>
            <w:r>
              <w:rPr>
                <w:rStyle w:val="hps"/>
                <w:noProof/>
                <w:sz w:val="22"/>
                <w:szCs w:val="22"/>
              </w:rPr>
              <w:t>are exported</w:t>
            </w:r>
            <w:r>
              <w:rPr>
                <w:noProof/>
                <w:sz w:val="22"/>
                <w:szCs w:val="22"/>
              </w:rPr>
              <w:t xml:space="preserve"> </w:t>
            </w:r>
            <w:r>
              <w:rPr>
                <w:rStyle w:val="hps"/>
                <w:noProof/>
                <w:sz w:val="22"/>
                <w:szCs w:val="22"/>
              </w:rPr>
              <w:t>to other Member</w:t>
            </w:r>
            <w:r>
              <w:rPr>
                <w:rStyle w:val="hps"/>
                <w:noProof/>
                <w:sz w:val="22"/>
                <w:szCs w:val="22"/>
                <w:lang w:val="en-US"/>
              </w:rPr>
              <w:t xml:space="preserve"> States</w:t>
            </w:r>
            <w:r>
              <w:rPr>
                <w:noProof/>
                <w:sz w:val="22"/>
                <w:szCs w:val="22"/>
              </w:rPr>
              <w:t>, where they can be appropriately disposed (France, Germany</w:t>
            </w:r>
            <w:r>
              <w:rPr>
                <w:noProof/>
                <w:sz w:val="22"/>
                <w:szCs w:val="22"/>
                <w:lang w:val="en-US"/>
              </w:rPr>
              <w:t>, Sweden, Belgium</w:t>
            </w:r>
            <w:r>
              <w:rPr>
                <w:noProof/>
                <w:sz w:val="22"/>
                <w:szCs w:val="22"/>
              </w:rPr>
              <w:t>). These shipments take place within the framework of the pri</w:t>
            </w:r>
            <w:r>
              <w:rPr>
                <w:noProof/>
                <w:sz w:val="22"/>
                <w:szCs w:val="22"/>
              </w:rPr>
              <w:t xml:space="preserve">or written notification and consent as laid down in Regulation 1013/2006. </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 xml:space="preserve">United Kingdom </w:t>
            </w:r>
          </w:p>
          <w:p w:rsidR="00BB590B" w:rsidRDefault="00D22AAA">
            <w:pPr>
              <w:spacing w:after="0"/>
              <w:jc w:val="both"/>
              <w:rPr>
                <w:b w:val="0"/>
                <w:noProof/>
                <w:sz w:val="22"/>
                <w:szCs w:val="22"/>
              </w:rPr>
            </w:pPr>
            <w:r>
              <w:rPr>
                <w:noProof/>
                <w:sz w:val="22"/>
                <w:szCs w:val="22"/>
              </w:rPr>
              <w:t>2013-2015</w:t>
            </w:r>
          </w:p>
        </w:tc>
        <w:tc>
          <w:tcPr>
            <w:tcW w:w="6985" w:type="dxa"/>
          </w:tcPr>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The UK and Germany agreed that waste munitions required specialised disposal only available in Germany.</w:t>
            </w:r>
          </w:p>
        </w:tc>
      </w:tr>
      <w:tr w:rsidR="00BB590B" w:rsidTr="00BB590B">
        <w:tc>
          <w:tcPr>
            <w:cnfStyle w:val="001000000000" w:firstRow="0" w:lastRow="0" w:firstColumn="1" w:lastColumn="0" w:oddVBand="0" w:evenVBand="0" w:oddHBand="0" w:evenHBand="0" w:firstRowFirstColumn="0" w:firstRowLastColumn="0" w:lastRowFirstColumn="0" w:lastRowLastColumn="0"/>
            <w:tcW w:w="8681" w:type="dxa"/>
            <w:gridSpan w:val="2"/>
          </w:tcPr>
          <w:p w:rsidR="00BB590B" w:rsidRDefault="00D22AAA">
            <w:pPr>
              <w:jc w:val="both"/>
              <w:rPr>
                <w:b w:val="0"/>
                <w:i/>
                <w:noProof/>
                <w:sz w:val="22"/>
                <w:szCs w:val="22"/>
              </w:rPr>
            </w:pPr>
            <w:r>
              <w:rPr>
                <w:b w:val="0"/>
                <w:i/>
                <w:noProof/>
                <w:sz w:val="22"/>
                <w:szCs w:val="22"/>
              </w:rPr>
              <w:t xml:space="preserve">Note: An asterisk denotes Member States’ replies </w:t>
            </w:r>
            <w:r>
              <w:rPr>
                <w:b w:val="0"/>
                <w:i/>
                <w:noProof/>
                <w:sz w:val="22"/>
                <w:szCs w:val="22"/>
              </w:rPr>
              <w:t>that have been translated into English (using Google Translate).</w:t>
            </w:r>
          </w:p>
        </w:tc>
      </w:tr>
    </w:tbl>
    <w:p w:rsidR="00BB590B" w:rsidRDefault="00BB590B">
      <w:pPr>
        <w:rPr>
          <w:noProof/>
        </w:rPr>
      </w:pPr>
    </w:p>
    <w:p w:rsidR="00BB590B" w:rsidRDefault="00D22AAA">
      <w:pPr>
        <w:spacing w:before="0" w:after="0"/>
        <w:rPr>
          <w:rFonts w:ascii="Arial" w:hAnsi="Arial"/>
          <w:b/>
          <w:bCs/>
          <w:noProof/>
          <w:szCs w:val="20"/>
        </w:rPr>
      </w:pPr>
      <w:r>
        <w:rPr>
          <w:noProof/>
        </w:rPr>
        <w:br w:type="page"/>
      </w:r>
    </w:p>
    <w:p w:rsidR="00BB590B" w:rsidRDefault="00BB590B">
      <w:pPr>
        <w:pStyle w:val="Caption"/>
        <w:jc w:val="both"/>
        <w:rPr>
          <w:noProof/>
        </w:rPr>
      </w:pPr>
    </w:p>
    <w:p w:rsidR="00BB590B" w:rsidRDefault="00D22AAA">
      <w:pPr>
        <w:pStyle w:val="Heading3"/>
        <w:tabs>
          <w:tab w:val="clear" w:pos="6390"/>
        </w:tabs>
        <w:ind w:left="851" w:hanging="851"/>
        <w:jc w:val="both"/>
        <w:rPr>
          <w:rFonts w:asciiTheme="minorHAnsi" w:hAnsiTheme="minorHAnsi"/>
          <w:b w:val="0"/>
          <w:noProof/>
          <w:szCs w:val="22"/>
        </w:rPr>
      </w:pPr>
      <w:bookmarkStart w:id="96" w:name="_Toc513036216"/>
      <w:bookmarkStart w:id="97" w:name="_Toc411857043"/>
      <w:bookmarkStart w:id="98" w:name="_Toc501034703"/>
      <w:r>
        <w:rPr>
          <w:noProof/>
          <w:color w:val="auto"/>
        </w:rPr>
        <w:t>Question 10 - Information on the Member States’ System for the Supervision and Control of shipments of Waste Exclusively within their Jurisdiction</w:t>
      </w:r>
      <w:bookmarkEnd w:id="96"/>
    </w:p>
    <w:p w:rsidR="00BB590B" w:rsidRDefault="00D22AAA">
      <w:pPr>
        <w:rPr>
          <w:noProof/>
          <w:sz w:val="22"/>
          <w:szCs w:val="22"/>
        </w:rPr>
      </w:pPr>
      <w:r>
        <w:rPr>
          <w:noProof/>
          <w:sz w:val="22"/>
          <w:szCs w:val="22"/>
        </w:rPr>
        <w:t xml:space="preserve">All </w:t>
      </w:r>
      <w:r>
        <w:rPr>
          <w:rStyle w:val="BoldNormalTextChar"/>
          <w:noProof/>
          <w:sz w:val="22"/>
          <w:szCs w:val="22"/>
        </w:rPr>
        <w:t>28 Member States</w:t>
      </w:r>
      <w:r>
        <w:rPr>
          <w:noProof/>
          <w:sz w:val="22"/>
          <w:szCs w:val="22"/>
        </w:rPr>
        <w:t xml:space="preserve"> responded that they have a system for the supervision and control of shipments of waste exclusively within their jurisdiction, over all three years of the reporting period (except </w:t>
      </w:r>
      <w:r>
        <w:rPr>
          <w:rStyle w:val="BoldNormalTextChar"/>
          <w:noProof/>
          <w:sz w:val="22"/>
          <w:szCs w:val="22"/>
        </w:rPr>
        <w:t>France</w:t>
      </w:r>
      <w:r>
        <w:rPr>
          <w:noProof/>
          <w:sz w:val="22"/>
          <w:szCs w:val="22"/>
        </w:rPr>
        <w:t>, which failed to answer the question in its 2015 response but respon</w:t>
      </w:r>
      <w:r>
        <w:rPr>
          <w:noProof/>
          <w:sz w:val="22"/>
          <w:szCs w:val="22"/>
        </w:rPr>
        <w:t>ded positively in 2013 and 2014).</w:t>
      </w:r>
    </w:p>
    <w:p w:rsidR="00BB590B" w:rsidRDefault="00D22AAA">
      <w:pPr>
        <w:rPr>
          <w:noProof/>
          <w:sz w:val="22"/>
          <w:szCs w:val="22"/>
        </w:rPr>
      </w:pPr>
      <w:r>
        <w:rPr>
          <w:noProof/>
          <w:sz w:val="22"/>
          <w:szCs w:val="22"/>
        </w:rPr>
        <w:t xml:space="preserve">It is common for Member States to implement a document based system for tracking waste moving through their territory, whether the documents in question are consignment notes, evidence documents, notification documents, a </w:t>
      </w:r>
      <w:r>
        <w:rPr>
          <w:noProof/>
          <w:sz w:val="22"/>
          <w:szCs w:val="22"/>
        </w:rPr>
        <w:t xml:space="preserve">register, reporting to the national environment agency, or other. The responses provided below give a fuller account of how different Member States approach the problem of tracking waste. </w:t>
      </w:r>
    </w:p>
    <w:p w:rsidR="00BB590B" w:rsidRDefault="00D22AAA">
      <w:pPr>
        <w:rPr>
          <w:noProof/>
          <w:sz w:val="22"/>
          <w:szCs w:val="22"/>
        </w:rPr>
      </w:pPr>
      <w:r>
        <w:rPr>
          <w:noProof/>
          <w:sz w:val="22"/>
          <w:szCs w:val="22"/>
        </w:rPr>
        <w:t>Those Member States which do not detail a tracking documentation fo</w:t>
      </w:r>
      <w:r>
        <w:rPr>
          <w:noProof/>
          <w:sz w:val="22"/>
          <w:szCs w:val="22"/>
        </w:rPr>
        <w:t xml:space="preserve">cussed approach include </w:t>
      </w:r>
      <w:r>
        <w:rPr>
          <w:b/>
          <w:noProof/>
          <w:sz w:val="22"/>
          <w:szCs w:val="22"/>
        </w:rPr>
        <w:t>Latvia</w:t>
      </w:r>
      <w:r>
        <w:rPr>
          <w:noProof/>
          <w:sz w:val="22"/>
          <w:szCs w:val="22"/>
        </w:rPr>
        <w:t xml:space="preserve">, which only mentions its permitting regime, and </w:t>
      </w:r>
      <w:r>
        <w:rPr>
          <w:b/>
          <w:noProof/>
          <w:sz w:val="22"/>
          <w:szCs w:val="22"/>
        </w:rPr>
        <w:t>Slovenia</w:t>
      </w:r>
      <w:r>
        <w:rPr>
          <w:noProof/>
          <w:sz w:val="22"/>
          <w:szCs w:val="22"/>
        </w:rPr>
        <w:t>, which does not have a special system for the supervision and control of shipments within its territory but rather makes use of its regular system established according</w:t>
      </w:r>
      <w:r>
        <w:rPr>
          <w:noProof/>
          <w:sz w:val="22"/>
          <w:szCs w:val="22"/>
        </w:rPr>
        <w:t xml:space="preserve"> to requirements of Council Directive 2006/12/EC (Directive 2008/98/EC) on waste and Council Directive 91/689/EEC on hazardous waste.</w:t>
      </w:r>
    </w:p>
    <w:p w:rsidR="00BB590B" w:rsidRDefault="00D22AAA">
      <w:pPr>
        <w:spacing w:before="0" w:after="0"/>
        <w:rPr>
          <w:noProof/>
        </w:rPr>
      </w:pPr>
      <w:r>
        <w:rPr>
          <w:noProof/>
        </w:rPr>
        <w:br w:type="page"/>
      </w:r>
    </w:p>
    <w:p w:rsidR="00BB590B" w:rsidRDefault="00D22AAA">
      <w:pPr>
        <w:pStyle w:val="Caption"/>
        <w:jc w:val="both"/>
        <w:rPr>
          <w:noProof/>
        </w:rPr>
      </w:pPr>
      <w:bookmarkStart w:id="99" w:name="_Toc516064937"/>
      <w:r>
        <w:rPr>
          <w:noProof/>
        </w:rPr>
        <w:t xml:space="preserve">Table </w:t>
      </w:r>
      <w:r>
        <w:rPr>
          <w:noProof/>
        </w:rPr>
        <w:fldChar w:fldCharType="begin"/>
      </w:r>
      <w:r>
        <w:rPr>
          <w:noProof/>
        </w:rPr>
        <w:instrText xml:space="preserve"> STYLEREF 1 \s </w:instrText>
      </w:r>
      <w:r>
        <w:rPr>
          <w:noProof/>
        </w:rPr>
        <w:fldChar w:fldCharType="separate"/>
      </w:r>
      <w:r>
        <w:rPr>
          <w:noProof/>
        </w:rPr>
        <w:t>5</w:t>
      </w:r>
      <w:r>
        <w:rPr>
          <w:noProof/>
        </w:rPr>
        <w:fldChar w:fldCharType="end"/>
      </w:r>
      <w:r>
        <w:rPr>
          <w:noProof/>
        </w:rPr>
        <w:noBreakHyphen/>
      </w:r>
      <w:r>
        <w:rPr>
          <w:noProof/>
        </w:rPr>
        <w:fldChar w:fldCharType="begin"/>
      </w:r>
      <w:r>
        <w:rPr>
          <w:noProof/>
        </w:rPr>
        <w:instrText xml:space="preserve"> SEQ Table \* ARABIC \s 1 </w:instrText>
      </w:r>
      <w:r>
        <w:rPr>
          <w:noProof/>
        </w:rPr>
        <w:fldChar w:fldCharType="separate"/>
      </w:r>
      <w:r>
        <w:rPr>
          <w:noProof/>
        </w:rPr>
        <w:t>7</w:t>
      </w:r>
      <w:r>
        <w:rPr>
          <w:noProof/>
        </w:rPr>
        <w:fldChar w:fldCharType="end"/>
      </w:r>
      <w:r>
        <w:rPr>
          <w:noProof/>
        </w:rPr>
        <w:t>: Question 10</w:t>
      </w:r>
      <w:bookmarkEnd w:id="97"/>
      <w:r>
        <w:rPr>
          <w:noProof/>
        </w:rPr>
        <w:t xml:space="preserve"> - Information on the Member States’ System for the</w:t>
      </w:r>
      <w:r>
        <w:rPr>
          <w:noProof/>
        </w:rPr>
        <w:t xml:space="preserve"> Supervision and Control of shipments of Waste Exclusively within their Jurisdiction</w:t>
      </w:r>
      <w:bookmarkEnd w:id="98"/>
      <w:bookmarkEnd w:id="99"/>
    </w:p>
    <w:tbl>
      <w:tblPr>
        <w:tblStyle w:val="EunomiaTable-Text"/>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dotted" w:sz="4" w:space="0" w:color="A6A6A6" w:themeColor="background1" w:themeShade="A6"/>
        </w:tblBorders>
        <w:tblLook w:val="04A0" w:firstRow="1" w:lastRow="0" w:firstColumn="1" w:lastColumn="0" w:noHBand="0" w:noVBand="1"/>
      </w:tblPr>
      <w:tblGrid>
        <w:gridCol w:w="1696"/>
        <w:gridCol w:w="6985"/>
      </w:tblGrid>
      <w:tr w:rsidR="00BB590B" w:rsidTr="00BB590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6" w:type="dxa"/>
          </w:tcPr>
          <w:p w:rsidR="00BB590B" w:rsidRDefault="00D22AAA">
            <w:pPr>
              <w:spacing w:after="0"/>
              <w:jc w:val="both"/>
              <w:rPr>
                <w:noProof/>
                <w:sz w:val="22"/>
              </w:rPr>
            </w:pPr>
            <w:r>
              <w:rPr>
                <w:noProof/>
                <w:sz w:val="22"/>
              </w:rPr>
              <w:t>Member State</w:t>
            </w:r>
          </w:p>
        </w:tc>
        <w:tc>
          <w:tcPr>
            <w:tcW w:w="6985" w:type="dxa"/>
          </w:tcPr>
          <w:p w:rsidR="00BB590B" w:rsidRDefault="00D22AAA">
            <w:pPr>
              <w:spacing w:after="0"/>
              <w:jc w:val="both"/>
              <w:cnfStyle w:val="100000000000" w:firstRow="1" w:lastRow="0" w:firstColumn="0" w:lastColumn="0" w:oddVBand="0" w:evenVBand="0" w:oddHBand="0" w:evenHBand="0" w:firstRowFirstColumn="0" w:firstRowLastColumn="0" w:lastRowFirstColumn="0" w:lastRowLastColumn="0"/>
              <w:rPr>
                <w:noProof/>
                <w:sz w:val="22"/>
              </w:rPr>
            </w:pPr>
            <w:r>
              <w:rPr>
                <w:noProof/>
                <w:sz w:val="22"/>
              </w:rPr>
              <w:t xml:space="preserve">Additional Remarks </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rPr>
            </w:pPr>
            <w:r>
              <w:rPr>
                <w:noProof/>
                <w:sz w:val="22"/>
              </w:rPr>
              <w:t xml:space="preserve">Austria * </w:t>
            </w:r>
          </w:p>
          <w:p w:rsidR="00BB590B" w:rsidRDefault="00D22AAA">
            <w:pPr>
              <w:spacing w:after="0"/>
              <w:jc w:val="both"/>
              <w:rPr>
                <w:b w:val="0"/>
                <w:noProof/>
                <w:sz w:val="22"/>
              </w:rPr>
            </w:pPr>
            <w:r>
              <w:rPr>
                <w:noProof/>
                <w:sz w:val="22"/>
              </w:rPr>
              <w:t>2013-2015</w:t>
            </w:r>
          </w:p>
        </w:tc>
        <w:tc>
          <w:tcPr>
            <w:tcW w:w="6985" w:type="dxa"/>
          </w:tcPr>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rPr>
            </w:pPr>
            <w:r>
              <w:rPr>
                <w:noProof/>
                <w:sz w:val="22"/>
              </w:rPr>
              <w:t>In accordance with the Austrian Waste Management Act 2002, every handover of waste, from the producer to final recovery or disposal, is monitored by a consignment note system. During the transport of waste, a consignment note must be carried. In case of ha</w:t>
            </w:r>
            <w:r>
              <w:rPr>
                <w:noProof/>
                <w:sz w:val="22"/>
              </w:rPr>
              <w:t xml:space="preserve">zardous waste, a copy of the consignment note is to be carried along with the transport of the waste. When transferring hazardous waste, a copy of the consignment note remains with the transferor and a copy remains with the transferee. The transferee must </w:t>
            </w:r>
            <w:r>
              <w:rPr>
                <w:noProof/>
                <w:sz w:val="22"/>
              </w:rPr>
              <w:t xml:space="preserve">electronically report the consignment note data to the Governor via a central database (EDM). </w:t>
            </w:r>
            <w:r>
              <w:rPr>
                <w:noProof/>
                <w:lang w:val="en"/>
              </w:rPr>
              <w:t>The consignment note system will be successively converted to an electronic system.</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rPr>
            </w:pPr>
            <w:r>
              <w:rPr>
                <w:noProof/>
                <w:sz w:val="22"/>
              </w:rPr>
              <w:t>Acquirers of waste (collectors and handlers) have to submit an electronic bala</w:t>
            </w:r>
            <w:r>
              <w:rPr>
                <w:noProof/>
                <w:sz w:val="22"/>
              </w:rPr>
              <w:t>nce sheet every year on the taking over and the whereabouts of the waste (see AWG 2002 in connection with the Waste Balance Ordinance BGBl. II 2008/497 in the version of the German Act on waste).</w:t>
            </w:r>
          </w:p>
        </w:tc>
      </w:tr>
      <w:tr w:rsidR="00BB590B" w:rsidTr="00BB590B">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rPr>
            </w:pPr>
            <w:r>
              <w:rPr>
                <w:noProof/>
                <w:sz w:val="22"/>
              </w:rPr>
              <w:t xml:space="preserve">Bulgaria </w:t>
            </w:r>
          </w:p>
          <w:p w:rsidR="00BB590B" w:rsidRDefault="00D22AAA">
            <w:pPr>
              <w:spacing w:after="0"/>
              <w:jc w:val="both"/>
              <w:rPr>
                <w:noProof/>
                <w:sz w:val="22"/>
              </w:rPr>
            </w:pPr>
            <w:r>
              <w:rPr>
                <w:noProof/>
                <w:sz w:val="22"/>
              </w:rPr>
              <w:t>2013-2015</w:t>
            </w:r>
          </w:p>
        </w:tc>
        <w:tc>
          <w:tcPr>
            <w:tcW w:w="6985" w:type="dxa"/>
          </w:tcPr>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rPr>
            </w:pPr>
            <w:r>
              <w:rPr>
                <w:noProof/>
                <w:sz w:val="22"/>
              </w:rPr>
              <w:t>There is a tracking system for the supe</w:t>
            </w:r>
            <w:r>
              <w:rPr>
                <w:noProof/>
                <w:sz w:val="22"/>
              </w:rPr>
              <w:t xml:space="preserve">rvision of shipments of hazardous wastes within the territory of Bulgaria. Art. 29, para 5 of the Waste Management Act, prom. SG No 53/13.07.2012, effective 13.07.2012, states: </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rPr>
            </w:pPr>
            <w:r>
              <w:rPr>
                <w:noProof/>
                <w:sz w:val="22"/>
              </w:rPr>
              <w:t xml:space="preserve">Art. 29 (5) Whenever hazardous waste is transferred within the territory of the Republic of Bulgaria, it shall be accompanied by an identification document in standard format laid down in the </w:t>
            </w:r>
            <w:r>
              <w:rPr>
                <w:i/>
                <w:noProof/>
                <w:sz w:val="22"/>
              </w:rPr>
              <w:t>Ordinance No 2 on the procedure and formats, used to submit info</w:t>
            </w:r>
            <w:r>
              <w:rPr>
                <w:i/>
                <w:noProof/>
                <w:sz w:val="22"/>
              </w:rPr>
              <w:t>rmation on waste activities and on the procedure for keeping a public register of the issued permits</w:t>
            </w:r>
            <w:r>
              <w:rPr>
                <w:noProof/>
                <w:sz w:val="22"/>
              </w:rPr>
              <w:t>. The document may be in electronic form and contain the data set out in Annex IB to Regulation (EU) No 1013/2006.</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rPr>
            </w:pPr>
            <w:r>
              <w:rPr>
                <w:noProof/>
                <w:sz w:val="22"/>
              </w:rPr>
              <w:t>Further requirements are laid down in Art</w:t>
            </w:r>
            <w:r>
              <w:rPr>
                <w:noProof/>
                <w:sz w:val="22"/>
              </w:rPr>
              <w:t xml:space="preserve">. 12 of the mentioned ordinance and state that the identification document has to accompany each shipment of hazardous waste from the point of dispatch to the receiving facility. For verification of the information on the identification document it has to </w:t>
            </w:r>
            <w:r>
              <w:rPr>
                <w:noProof/>
                <w:sz w:val="22"/>
              </w:rPr>
              <w:t xml:space="preserve">be signed by the person who hands over the waste, by the carrier and by the consignee. On acceptance of the waste, the consignee has the obligation to notify the competent authorities (environmental inspectorates) responsible for the territory of dispatch </w:t>
            </w:r>
            <w:r>
              <w:rPr>
                <w:noProof/>
                <w:sz w:val="22"/>
              </w:rPr>
              <w:t>and consignment.</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rPr>
            </w:pPr>
            <w:r>
              <w:rPr>
                <w:noProof/>
                <w:sz w:val="22"/>
              </w:rPr>
              <w:t>Croatia</w:t>
            </w:r>
          </w:p>
          <w:p w:rsidR="00BB590B" w:rsidRDefault="00D22AAA">
            <w:pPr>
              <w:spacing w:after="0"/>
              <w:jc w:val="both"/>
              <w:rPr>
                <w:noProof/>
                <w:sz w:val="22"/>
              </w:rPr>
            </w:pPr>
            <w:r>
              <w:rPr>
                <w:noProof/>
                <w:sz w:val="22"/>
              </w:rPr>
              <w:t>2013</w:t>
            </w:r>
          </w:p>
        </w:tc>
        <w:tc>
          <w:tcPr>
            <w:tcW w:w="6985" w:type="dxa"/>
          </w:tcPr>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rPr>
            </w:pPr>
            <w:r>
              <w:rPr>
                <w:noProof/>
                <w:sz w:val="22"/>
              </w:rPr>
              <w:t>According to ASWM and Ordinance on waste management (OG No. 23/14, 51/14,) each transfer of waste from the producer to the final recovery and disposal is organised in a way that the legal or natural person carrying out the ac</w:t>
            </w:r>
            <w:r>
              <w:rPr>
                <w:noProof/>
                <w:sz w:val="22"/>
              </w:rPr>
              <w:t xml:space="preserve">tivities of production, holding, collection, transport, mediation, storage, treatment, recovery or disposal, for each waste type (according to EWC) is obliged to keep a register of waste generation and flow. </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rPr>
            </w:pPr>
            <w:r>
              <w:rPr>
                <w:noProof/>
                <w:sz w:val="22"/>
              </w:rPr>
              <w:t>This register consists of two parts: the regist</w:t>
            </w:r>
            <w:r>
              <w:rPr>
                <w:noProof/>
                <w:sz w:val="22"/>
              </w:rPr>
              <w:t xml:space="preserve">er form and consignment notes for an individual waste type in the current year. </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rPr>
            </w:pPr>
            <w:r>
              <w:rPr>
                <w:noProof/>
                <w:sz w:val="22"/>
              </w:rPr>
              <w:t>The register form can be kept in a written and/or electronic form and must contain specified data on waste and transfer of waste.</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rPr>
            </w:pPr>
            <w:r>
              <w:rPr>
                <w:noProof/>
                <w:sz w:val="22"/>
              </w:rPr>
              <w:t xml:space="preserve">Data from the register form, according to </w:t>
            </w:r>
            <w:r>
              <w:rPr>
                <w:noProof/>
                <w:sz w:val="22"/>
              </w:rPr>
              <w:t>Ordinance on the environmental pollution register (OG No. 35/08), are registered through Environmental Pollution Register which contains data about release of pollutants into the air, water and/or sea and soil including the transfer of waste.</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rPr>
            </w:pPr>
            <w:r>
              <w:rPr>
                <w:noProof/>
                <w:sz w:val="22"/>
              </w:rPr>
              <w:t>Original form</w:t>
            </w:r>
            <w:r>
              <w:rPr>
                <w:noProof/>
                <w:sz w:val="22"/>
              </w:rPr>
              <w:t xml:space="preserve"> of consignment note for hazardous waste is sent to CEA and in the case of non-hazardous waste to competent county office or competent office in the City of Zagreb.</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rPr>
            </w:pPr>
            <w:r>
              <w:rPr>
                <w:noProof/>
                <w:sz w:val="22"/>
              </w:rPr>
              <w:t>All parties involved in the transfer of waste receive one copy of the consignment note.</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rPr>
            </w:pPr>
            <w:r>
              <w:rPr>
                <w:noProof/>
                <w:sz w:val="22"/>
              </w:rPr>
              <w:t>Add</w:t>
            </w:r>
            <w:r>
              <w:rPr>
                <w:noProof/>
                <w:sz w:val="22"/>
              </w:rPr>
              <w:t>itional control tools are different databases that have been established and maintained by the Croatian Environment Agency and which contain data related to transboundary shipment of waste.</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rPr>
            </w:pPr>
            <w:r>
              <w:rPr>
                <w:noProof/>
                <w:sz w:val="22"/>
              </w:rPr>
              <w:t>Environmental Pollution Register contains data about release of po</w:t>
            </w:r>
            <w:r>
              <w:rPr>
                <w:noProof/>
                <w:sz w:val="22"/>
              </w:rPr>
              <w:t>llutants into the air, water and/or sea and soil and transfer of waste. Database contains detailed data about generation, transport, collection recovery and disposal of waste.</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rPr>
            </w:pPr>
            <w:r>
              <w:rPr>
                <w:noProof/>
                <w:sz w:val="22"/>
              </w:rPr>
              <w:t>Waste Management Permits Register database contains information and documents on</w:t>
            </w:r>
            <w:r>
              <w:rPr>
                <w:noProof/>
                <w:sz w:val="22"/>
              </w:rPr>
              <w:t xml:space="preserve"> waste management permits (for hazardous, non-hazardous and municipal waste), certificates of registration in the Register of waste carriers, mediators and exporters of non-hazardous waste for recovery.</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rPr>
            </w:pPr>
            <w:r>
              <w:rPr>
                <w:noProof/>
                <w:sz w:val="22"/>
              </w:rPr>
              <w:t>Databases and annual reports on transboundary shipmen</w:t>
            </w:r>
            <w:r>
              <w:rPr>
                <w:noProof/>
                <w:sz w:val="22"/>
              </w:rPr>
              <w:t>ts are available on the CEA Internet site (www.azo.hr).</w:t>
            </w:r>
          </w:p>
        </w:tc>
      </w:tr>
      <w:tr w:rsidR="00BB590B" w:rsidTr="00BB590B">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rPr>
            </w:pPr>
            <w:r>
              <w:rPr>
                <w:noProof/>
                <w:sz w:val="22"/>
              </w:rPr>
              <w:t>Croatia</w:t>
            </w:r>
          </w:p>
          <w:p w:rsidR="00BB590B" w:rsidRDefault="00D22AAA">
            <w:pPr>
              <w:spacing w:after="0"/>
              <w:jc w:val="both"/>
              <w:rPr>
                <w:noProof/>
                <w:sz w:val="22"/>
              </w:rPr>
            </w:pPr>
            <w:r>
              <w:rPr>
                <w:noProof/>
                <w:sz w:val="22"/>
              </w:rPr>
              <w:t>2014-2015</w:t>
            </w:r>
          </w:p>
        </w:tc>
        <w:tc>
          <w:tcPr>
            <w:tcW w:w="6985" w:type="dxa"/>
          </w:tcPr>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rPr>
            </w:pPr>
            <w:r>
              <w:rPr>
                <w:noProof/>
                <w:sz w:val="22"/>
              </w:rPr>
              <w:t xml:space="preserve">According ASWM and Ordinance on waste management (OG No. 23/14, 51/14, 121/15, 132/15) each transfer of waste from the producer to the final recovery and disposal is organised in a </w:t>
            </w:r>
            <w:r>
              <w:rPr>
                <w:noProof/>
                <w:sz w:val="22"/>
              </w:rPr>
              <w:t>way that the legal or natural person carrying out the activities of production, holding, collection, transport, mediation, storage, treatment, recovery or disposal, for each waste type (according to EWC) is obliged to keep a register of waste generation an</w:t>
            </w:r>
            <w:r>
              <w:rPr>
                <w:noProof/>
                <w:sz w:val="22"/>
              </w:rPr>
              <w:t xml:space="preserve">d flow.  </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rPr>
            </w:pPr>
            <w:r>
              <w:rPr>
                <w:noProof/>
                <w:sz w:val="22"/>
              </w:rPr>
              <w:t xml:space="preserve">This register consists of two parts: the register form and consignment notes for an individual waste type in the current year. </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rPr>
            </w:pPr>
            <w:r>
              <w:rPr>
                <w:noProof/>
                <w:sz w:val="22"/>
              </w:rPr>
              <w:t>The register form can be kept in a written and/or electronic form and must contain specified data on waste and transfe</w:t>
            </w:r>
            <w:r>
              <w:rPr>
                <w:noProof/>
                <w:sz w:val="22"/>
              </w:rPr>
              <w:t>r of waste.</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rPr>
            </w:pPr>
            <w:r>
              <w:rPr>
                <w:noProof/>
                <w:sz w:val="22"/>
              </w:rPr>
              <w:t>Data from the register form, according to Ordinance on the environmental pollution register (OG No. 87/15), are registered through Environmental Pollution Register which contains data about release of pollutants into the air, water and/or sea a</w:t>
            </w:r>
            <w:r>
              <w:rPr>
                <w:noProof/>
                <w:sz w:val="22"/>
              </w:rPr>
              <w:t xml:space="preserve">nd soil including the transfer of waste. </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rPr>
            </w:pPr>
            <w:r>
              <w:rPr>
                <w:noProof/>
                <w:sz w:val="22"/>
              </w:rPr>
              <w:t>Original form of consignment note for hazardous waste is sent to Croatian Agency for Environment and Nature (CAEN) and in the case of non-hazardous waste to competent county office or competent office in the City o</w:t>
            </w:r>
            <w:r>
              <w:rPr>
                <w:noProof/>
                <w:sz w:val="22"/>
              </w:rPr>
              <w:t>f Zagreb.</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rPr>
            </w:pPr>
            <w:r>
              <w:rPr>
                <w:noProof/>
                <w:sz w:val="22"/>
              </w:rPr>
              <w:t>All parties involved in the transfer of waste receive one copy of the consignment note.</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rPr>
            </w:pPr>
            <w:r>
              <w:rPr>
                <w:noProof/>
                <w:sz w:val="22"/>
              </w:rPr>
              <w:t xml:space="preserve">Additional control tools are different databases that have been established and maintained by the CAEN and which contain data related to transboundary </w:t>
            </w:r>
            <w:r>
              <w:rPr>
                <w:noProof/>
                <w:sz w:val="22"/>
              </w:rPr>
              <w:t>shipment of waste.</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rPr>
            </w:pPr>
            <w:r>
              <w:rPr>
                <w:noProof/>
                <w:sz w:val="22"/>
              </w:rPr>
              <w:t>Environmental Pollution Register contains data about release of pollutants into the air, water and/or sea and soil and transfer of waste. Database contains detailed data about generation, transport, collection recovery and disposal of wa</w:t>
            </w:r>
            <w:r>
              <w:rPr>
                <w:noProof/>
                <w:sz w:val="22"/>
              </w:rPr>
              <w:t>ste.</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rPr>
            </w:pPr>
            <w:r>
              <w:rPr>
                <w:noProof/>
                <w:sz w:val="22"/>
              </w:rPr>
              <w:t>Waste Management Permits Register database contains information and documents on waste management permits (for hazardous, non-hazardous and municipal waste), certificates of registration in the Register of waste carriers, mediators and exporters of no</w:t>
            </w:r>
            <w:r>
              <w:rPr>
                <w:noProof/>
                <w:sz w:val="22"/>
              </w:rPr>
              <w:t>n-hazardous waste for recovery.</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rPr>
            </w:pPr>
            <w:r>
              <w:rPr>
                <w:noProof/>
                <w:sz w:val="22"/>
              </w:rPr>
              <w:t>Databases and annual reports on transboundary shipments are available on the CAEN Internet site (www.azo.hr).</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rPr>
            </w:pPr>
            <w:r>
              <w:rPr>
                <w:noProof/>
                <w:sz w:val="22"/>
              </w:rPr>
              <w:t xml:space="preserve">Czech Republic </w:t>
            </w:r>
          </w:p>
          <w:p w:rsidR="00BB590B" w:rsidRDefault="00D22AAA">
            <w:pPr>
              <w:spacing w:after="0"/>
              <w:jc w:val="both"/>
              <w:rPr>
                <w:b w:val="0"/>
                <w:noProof/>
                <w:sz w:val="22"/>
              </w:rPr>
            </w:pPr>
            <w:r>
              <w:rPr>
                <w:noProof/>
                <w:sz w:val="22"/>
              </w:rPr>
              <w:t>2013-2015</w:t>
            </w:r>
          </w:p>
          <w:p w:rsidR="00BB590B" w:rsidRDefault="00BB590B">
            <w:pPr>
              <w:spacing w:after="0"/>
              <w:jc w:val="both"/>
              <w:rPr>
                <w:noProof/>
                <w:sz w:val="22"/>
              </w:rPr>
            </w:pPr>
          </w:p>
        </w:tc>
        <w:tc>
          <w:tcPr>
            <w:tcW w:w="6985" w:type="dxa"/>
          </w:tcPr>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rPr>
            </w:pPr>
            <w:r>
              <w:rPr>
                <w:noProof/>
                <w:sz w:val="22"/>
              </w:rPr>
              <w:t>Domestically transported hazardous waste is accompanied by the document "An evidence o</w:t>
            </w:r>
            <w:r>
              <w:rPr>
                <w:noProof/>
                <w:sz w:val="22"/>
              </w:rPr>
              <w:t>f the shipment of hazardous waste within the Czech Republic" containing waste code, an indication of the amount, information about the consignor and recipient, place of loading and unloading, producer and carriers. Municipalities with extended jurisdiction</w:t>
            </w:r>
            <w:r>
              <w:rPr>
                <w:noProof/>
                <w:sz w:val="22"/>
              </w:rPr>
              <w:t xml:space="preserve"> of the place in the initiation and completion of transport are informed of the start and completion of the transport through the copies of the document (Act on Waste No. 185/2001 Coll., § 40, Decree of the Ministry of the Environment No. 383/2001 Coll. on</w:t>
            </w:r>
            <w:r>
              <w:rPr>
                <w:noProof/>
                <w:sz w:val="22"/>
              </w:rPr>
              <w:t xml:space="preserve"> particularities of Waste Management, § 25, Annex No. 26).</w:t>
            </w:r>
          </w:p>
        </w:tc>
      </w:tr>
      <w:tr w:rsidR="00BB590B" w:rsidTr="00BB590B">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rPr>
            </w:pPr>
            <w:r>
              <w:rPr>
                <w:noProof/>
                <w:sz w:val="22"/>
              </w:rPr>
              <w:t>Denmark</w:t>
            </w:r>
          </w:p>
          <w:p w:rsidR="00BB590B" w:rsidRDefault="00D22AAA">
            <w:pPr>
              <w:spacing w:after="0"/>
              <w:jc w:val="both"/>
              <w:rPr>
                <w:noProof/>
                <w:sz w:val="22"/>
              </w:rPr>
            </w:pPr>
            <w:r>
              <w:rPr>
                <w:noProof/>
                <w:sz w:val="22"/>
              </w:rPr>
              <w:t>2013-2015</w:t>
            </w:r>
          </w:p>
        </w:tc>
        <w:tc>
          <w:tcPr>
            <w:tcW w:w="6985" w:type="dxa"/>
          </w:tcPr>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rPr>
            </w:pPr>
            <w:r>
              <w:rPr>
                <w:noProof/>
                <w:sz w:val="22"/>
              </w:rPr>
              <w:t>The Danish Data System (ADS) includes an obligation for collectors and treaters of all waste including hazardous waste to report the amount, type of waste and treatment to the Da</w:t>
            </w:r>
            <w:r>
              <w:rPr>
                <w:noProof/>
                <w:sz w:val="22"/>
              </w:rPr>
              <w:t xml:space="preserve">nish EPA.  </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rPr>
            </w:pPr>
            <w:r>
              <w:rPr>
                <w:noProof/>
                <w:sz w:val="22"/>
              </w:rPr>
              <w:t>Finland</w:t>
            </w:r>
          </w:p>
          <w:p w:rsidR="00BB590B" w:rsidRDefault="00D22AAA">
            <w:pPr>
              <w:spacing w:after="0"/>
              <w:jc w:val="both"/>
              <w:rPr>
                <w:b w:val="0"/>
                <w:noProof/>
                <w:sz w:val="22"/>
              </w:rPr>
            </w:pPr>
            <w:r>
              <w:rPr>
                <w:noProof/>
                <w:sz w:val="22"/>
              </w:rPr>
              <w:t>2013-2015</w:t>
            </w:r>
          </w:p>
        </w:tc>
        <w:tc>
          <w:tcPr>
            <w:tcW w:w="6985" w:type="dxa"/>
          </w:tcPr>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rPr>
            </w:pPr>
            <w:r>
              <w:rPr>
                <w:noProof/>
                <w:sz w:val="22"/>
              </w:rPr>
              <w:t>According to the Waste Act (646/2011) Section 29 waste may only be delivered to an approved party.</w:t>
            </w:r>
          </w:p>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rPr>
            </w:pPr>
            <w:r>
              <w:rPr>
                <w:noProof/>
                <w:sz w:val="22"/>
              </w:rPr>
              <w:t xml:space="preserve">According to the Waste Act Section 94 anyone intending to engage in waste transport or act as a dealer of waste on a </w:t>
            </w:r>
            <w:r>
              <w:rPr>
                <w:noProof/>
                <w:sz w:val="22"/>
              </w:rPr>
              <w:t>professional basis must submit an application for approval of activity in a waste management register referred to in Section 142 (1) (2).</w:t>
            </w:r>
          </w:p>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rPr>
            </w:pPr>
            <w:r>
              <w:rPr>
                <w:noProof/>
                <w:sz w:val="22"/>
              </w:rPr>
              <w:t>According to the Waste Act Section 121 the waste holder shall draw up a shipping document on hazardous waste, sludge i</w:t>
            </w:r>
            <w:r>
              <w:rPr>
                <w:noProof/>
                <w:sz w:val="22"/>
              </w:rPr>
              <w:t>n cess pools and septic tanks, sludge in sand and grease interceptors, construction and demolition waste and contaminated soil that is shipped and delivered to a consignee referred to in Section 29. The shipping document shall contain information, necessar</w:t>
            </w:r>
            <w:r>
              <w:rPr>
                <w:noProof/>
                <w:sz w:val="22"/>
              </w:rPr>
              <w:t xml:space="preserve">y to monitoring and supervision, on the type, quality, quantity, origin, delivery site and date, and waste carrier. </w:t>
            </w:r>
          </w:p>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rPr>
            </w:pPr>
            <w:r>
              <w:rPr>
                <w:noProof/>
                <w:sz w:val="22"/>
              </w:rPr>
              <w:t>The waste holder shall ensure that the shipping document accompanies the waste during shipment, and that it is submitted to the waste consi</w:t>
            </w:r>
            <w:r>
              <w:rPr>
                <w:noProof/>
                <w:sz w:val="22"/>
              </w:rPr>
              <w:t>gnee after shipment. The document shall be signed by the consignee to confirm receipt of the waste and the quantity of waste received.</w:t>
            </w:r>
          </w:p>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rPr>
            </w:pPr>
            <w:r>
              <w:rPr>
                <w:noProof/>
                <w:sz w:val="22"/>
              </w:rPr>
              <w:t xml:space="preserve">The waste holder and consignee shall retain the signed shipping document or a copy thereof for three years following the </w:t>
            </w:r>
            <w:r>
              <w:rPr>
                <w:noProof/>
                <w:sz w:val="22"/>
              </w:rPr>
              <w:t>signing of the document.</w:t>
            </w:r>
          </w:p>
        </w:tc>
      </w:tr>
      <w:tr w:rsidR="00BB590B" w:rsidTr="00BB590B">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rPr>
            </w:pPr>
            <w:r>
              <w:rPr>
                <w:noProof/>
                <w:sz w:val="22"/>
              </w:rPr>
              <w:t xml:space="preserve">Germany </w:t>
            </w:r>
          </w:p>
          <w:p w:rsidR="00BB590B" w:rsidRDefault="00D22AAA">
            <w:pPr>
              <w:spacing w:after="0"/>
              <w:jc w:val="both"/>
              <w:rPr>
                <w:b w:val="0"/>
                <w:noProof/>
                <w:sz w:val="22"/>
              </w:rPr>
            </w:pPr>
            <w:r>
              <w:rPr>
                <w:noProof/>
                <w:sz w:val="22"/>
              </w:rPr>
              <w:t>2013-15</w:t>
            </w:r>
          </w:p>
        </w:tc>
        <w:tc>
          <w:tcPr>
            <w:tcW w:w="6985" w:type="dxa"/>
          </w:tcPr>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rPr>
            </w:pPr>
            <w:r>
              <w:rPr>
                <w:noProof/>
                <w:sz w:val="22"/>
              </w:rPr>
              <w:t xml:space="preserve">The German system is coherent to the Titles II and VII of the Regulation: </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rPr>
            </w:pPr>
            <w:r>
              <w:rPr>
                <w:noProof/>
                <w:sz w:val="22"/>
              </w:rPr>
              <w:t xml:space="preserve">(German) Circular Economy Act in particular Articles 49 – 55 in connection with the Ordinance on Waste Recovery and Disposal Records. </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rPr>
            </w:pPr>
            <w:r>
              <w:rPr>
                <w:noProof/>
                <w:sz w:val="22"/>
              </w:rPr>
              <w:t>For</w:t>
            </w:r>
            <w:r>
              <w:rPr>
                <w:noProof/>
                <w:sz w:val="22"/>
              </w:rPr>
              <w:t xml:space="preserve"> hazardous waste, the competent authority decides about the permissibility of the planned waste management based on data delivered from the waste generator and a Declaration of Acceptance from the facility foreseen to be responsible for the waste managemen</w:t>
            </w:r>
            <w:r>
              <w:rPr>
                <w:noProof/>
                <w:sz w:val="22"/>
              </w:rPr>
              <w:t>t (Entsorgungsnachweis - Waste Recovery and Disposal Record). The decision is valid not longer than 5 years. After this decision each single waste transport has to be documented by a consignment note (Begleitschein). The consignment note also shall be subm</w:t>
            </w:r>
            <w:r>
              <w:rPr>
                <w:noProof/>
                <w:sz w:val="22"/>
              </w:rPr>
              <w:t>itted to the competent authorities and all parties involved shall keep and use registries.</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rPr>
            </w:pPr>
            <w:r>
              <w:rPr>
                <w:noProof/>
                <w:sz w:val="22"/>
              </w:rPr>
              <w:t>All documents mentioned above shall be kept for at least 3 years. The system works completely electronically including digital signature.</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rPr>
            </w:pPr>
            <w:r>
              <w:rPr>
                <w:noProof/>
                <w:sz w:val="22"/>
              </w:rPr>
              <w:t>For non-hazardous waste the</w:t>
            </w:r>
            <w:r>
              <w:rPr>
                <w:noProof/>
                <w:sz w:val="22"/>
              </w:rPr>
              <w:t xml:space="preserve"> treatment facilities are required to keep and use electronic registries.</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rPr>
            </w:pPr>
            <w:r>
              <w:rPr>
                <w:noProof/>
                <w:sz w:val="22"/>
              </w:rPr>
              <w:t xml:space="preserve">The parties involved (generator, operators of treatment facility etc.) shall provide information to persons commissioned by the supervisory authority, and shall allow entering </w:t>
            </w:r>
            <w:r>
              <w:rPr>
                <w:noProof/>
                <w:sz w:val="22"/>
              </w:rPr>
              <w:t>premises, including offices and shops, to inspect documents and to conduct technical investigations and tests.</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rPr>
            </w:pPr>
            <w:r>
              <w:rPr>
                <w:noProof/>
                <w:sz w:val="22"/>
              </w:rPr>
              <w:t>For the cooperation between the Federal States and with the Federal authorities there is a permanent working group both on ministerial and subord</w:t>
            </w:r>
            <w:r>
              <w:rPr>
                <w:noProof/>
                <w:sz w:val="22"/>
              </w:rPr>
              <w:t xml:space="preserve">inate level. </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rPr>
            </w:pPr>
            <w:r>
              <w:rPr>
                <w:noProof/>
                <w:sz w:val="22"/>
              </w:rPr>
              <w:t>There are national statistics about waste management (Waste types, amounts, kind of treatment) and about inadmissible handling of hazardous wastes (number of sentences, level of punishment)</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rPr>
            </w:pPr>
            <w:r>
              <w:rPr>
                <w:noProof/>
                <w:sz w:val="22"/>
              </w:rPr>
              <w:t>Greece</w:t>
            </w:r>
          </w:p>
          <w:p w:rsidR="00BB590B" w:rsidRDefault="00D22AAA">
            <w:pPr>
              <w:spacing w:after="0"/>
              <w:jc w:val="both"/>
              <w:rPr>
                <w:b w:val="0"/>
                <w:noProof/>
                <w:sz w:val="22"/>
              </w:rPr>
            </w:pPr>
            <w:r>
              <w:rPr>
                <w:noProof/>
                <w:sz w:val="22"/>
              </w:rPr>
              <w:t>2013-2015</w:t>
            </w:r>
          </w:p>
        </w:tc>
        <w:tc>
          <w:tcPr>
            <w:tcW w:w="6985" w:type="dxa"/>
          </w:tcPr>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rPr>
            </w:pPr>
            <w:r>
              <w:rPr>
                <w:noProof/>
                <w:sz w:val="22"/>
              </w:rPr>
              <w:t>According to national legislation,</w:t>
            </w:r>
            <w:r>
              <w:rPr>
                <w:noProof/>
                <w:sz w:val="22"/>
              </w:rPr>
              <w:t xml:space="preserve"> companies that wish to collect and transport waste shall hold the relevant permits. For collection and transport of non-hazardous waste, these permits are issued by the competent regional authorities, within the jurisdiction of which the collection and tr</w:t>
            </w:r>
            <w:r>
              <w:rPr>
                <w:noProof/>
                <w:sz w:val="22"/>
              </w:rPr>
              <w:t>ansport is performed. For collection and transport of hazardous waste and specific waste streams (batteries and accumulators, waste oils, waste from healthcare units) within more than one region of the country the permits are issued by the Ministry of Envi</w:t>
            </w:r>
            <w:r>
              <w:rPr>
                <w:noProof/>
                <w:sz w:val="22"/>
              </w:rPr>
              <w:t xml:space="preserve">ronment Energy and Climate Change. </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rPr>
            </w:pPr>
            <w:r>
              <w:rPr>
                <w:noProof/>
                <w:sz w:val="22"/>
              </w:rPr>
              <w:t>Joint Ministerial Decision 13588/725/2006 introduces a supervision and control system similar to the system provided for in Regulation 1013/2006. The company that performs collection and transport of hazardous waste shal</w:t>
            </w:r>
            <w:r>
              <w:rPr>
                <w:noProof/>
                <w:sz w:val="22"/>
              </w:rPr>
              <w:t>l complete a standard document, known as a recognition document, which is similar to the movement document of Annex IB of the Regulation. This document accompanies the shipment from the facility of the producer to the facility of the consignee. This docume</w:t>
            </w:r>
            <w:r>
              <w:rPr>
                <w:noProof/>
                <w:sz w:val="22"/>
              </w:rPr>
              <w:t>nt is issued by the collectors or the Producer Responsibility Organisations (in case of collection and transport of specific hazardous waste streams), and includes information relevant to the waste to be collected and transported (quantity, composition, cl</w:t>
            </w:r>
            <w:r>
              <w:rPr>
                <w:noProof/>
                <w:sz w:val="22"/>
              </w:rPr>
              <w:t xml:space="preserve">assification etc.), the carrier, the waste producer, the point of origin etc. The waste treatment facility certifies the acceptance and treatment of the waste received. </w:t>
            </w:r>
          </w:p>
        </w:tc>
      </w:tr>
      <w:tr w:rsidR="00BB590B" w:rsidTr="00BB590B">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rPr>
            </w:pPr>
            <w:r>
              <w:rPr>
                <w:noProof/>
                <w:sz w:val="22"/>
              </w:rPr>
              <w:t xml:space="preserve">Latvia </w:t>
            </w:r>
          </w:p>
          <w:p w:rsidR="00BB590B" w:rsidRDefault="00D22AAA">
            <w:pPr>
              <w:spacing w:after="0"/>
              <w:jc w:val="both"/>
              <w:rPr>
                <w:b w:val="0"/>
                <w:noProof/>
                <w:sz w:val="22"/>
              </w:rPr>
            </w:pPr>
            <w:r>
              <w:rPr>
                <w:noProof/>
                <w:sz w:val="22"/>
              </w:rPr>
              <w:t>2014-2015</w:t>
            </w:r>
          </w:p>
        </w:tc>
        <w:tc>
          <w:tcPr>
            <w:tcW w:w="6985" w:type="dxa"/>
          </w:tcPr>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rPr>
            </w:pPr>
            <w:r>
              <w:rPr>
                <w:noProof/>
                <w:sz w:val="22"/>
              </w:rPr>
              <w:t xml:space="preserve">• Waste transportation within territory of Latvia shall be carried </w:t>
            </w:r>
            <w:r>
              <w:rPr>
                <w:noProof/>
                <w:sz w:val="22"/>
              </w:rPr>
              <w:t>out by companies who have obtained the appropriate environmental permit (i.e. waste transportation permit); and</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rPr>
            </w:pPr>
            <w:r>
              <w:rPr>
                <w:noProof/>
                <w:sz w:val="22"/>
              </w:rPr>
              <w:t>• Waste recovery/disposal operations shall be carried out by companies who have obtained the appropriate environmental permit (i.e. polluting ac</w:t>
            </w:r>
            <w:r>
              <w:rPr>
                <w:noProof/>
                <w:sz w:val="22"/>
              </w:rPr>
              <w:t>tivity permit).</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rPr>
            </w:pPr>
            <w:r>
              <w:rPr>
                <w:noProof/>
                <w:sz w:val="22"/>
              </w:rPr>
              <w:t>Lithuania</w:t>
            </w:r>
          </w:p>
          <w:p w:rsidR="00BB590B" w:rsidRDefault="00D22AAA">
            <w:pPr>
              <w:spacing w:after="0"/>
              <w:jc w:val="both"/>
              <w:rPr>
                <w:b w:val="0"/>
                <w:noProof/>
                <w:sz w:val="22"/>
              </w:rPr>
            </w:pPr>
            <w:r>
              <w:rPr>
                <w:noProof/>
                <w:sz w:val="22"/>
              </w:rPr>
              <w:t>2013-2015</w:t>
            </w:r>
          </w:p>
        </w:tc>
        <w:tc>
          <w:tcPr>
            <w:tcW w:w="6985" w:type="dxa"/>
          </w:tcPr>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rPr>
            </w:pPr>
            <w:r>
              <w:rPr>
                <w:noProof/>
                <w:sz w:val="22"/>
              </w:rPr>
              <w:t xml:space="preserve">According to the article 17 of the Law on Waste Management (adopted on 16 June 1998, with last amendments on 1 of June 2013) related to the shipments of hazardous wastes, shipments of hazardous wastes have to be </w:t>
            </w:r>
            <w:r>
              <w:rPr>
                <w:noProof/>
                <w:sz w:val="22"/>
              </w:rPr>
              <w:t>arranged according to the requirements of laws of the Republic of Lithuania, EU laws and international agreements. Covering letter is required if shipment of hazardous waste is arranged within territory of the Republic of Lithuania.</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rPr>
              <w:t>Form and requirements f</w:t>
            </w:r>
            <w:r>
              <w:rPr>
                <w:noProof/>
                <w:sz w:val="22"/>
              </w:rPr>
              <w:t xml:space="preserve">or the covering letter are determined by the Rules of Waste Management adopted on 27 July 1999 by the Order No 217 by </w:t>
            </w:r>
            <w:r>
              <w:rPr>
                <w:noProof/>
                <w:sz w:val="22"/>
                <w:szCs w:val="22"/>
              </w:rPr>
              <w:t>the Minister of Environment (with last amendments on February 2012) (hereinafter -Rules). A covering letter has to be added to the invoice</w:t>
            </w:r>
            <w:r>
              <w:rPr>
                <w:noProof/>
                <w:sz w:val="22"/>
                <w:szCs w:val="22"/>
              </w:rPr>
              <w:t>, which is adopted by the order of Ministry of Transport and Communications of the Republic of Lithuania. If a person (individual) carries household generated hazardous wastes it is not required that they have the covering letter. In cases where a covering</w:t>
            </w:r>
            <w:r>
              <w:rPr>
                <w:noProof/>
                <w:sz w:val="22"/>
                <w:szCs w:val="22"/>
              </w:rPr>
              <w:t xml:space="preserve"> letter is mandatory for the shipment of hazardous waste, an individual covering letter shall be completed.  The sender of hazardous waste could be any person who arranges shipment of hazardous waste: the holder, collector, carrier, consignee or dealer. If</w:t>
            </w:r>
            <w:r>
              <w:rPr>
                <w:noProof/>
                <w:sz w:val="22"/>
                <w:szCs w:val="22"/>
              </w:rPr>
              <w:t xml:space="preserve"> the sender of hazardous waste, carrier and consignee of hazardous waste are different companies, then 4 copies of the covering letter have to be completed. If the sender and carrier or carrier and consignee of hazardous waste is the same company, then 3 c</w:t>
            </w:r>
            <w:r>
              <w:rPr>
                <w:noProof/>
                <w:sz w:val="22"/>
                <w:szCs w:val="22"/>
              </w:rPr>
              <w:t>opies of covering letter have to be completed. If the sender, carrier and consignee of hazardous waste is the same company, then 1 copy of the covering letter has to be completed. If the hazardous waste holder is not the sender, he has to have a copy of th</w:t>
            </w:r>
            <w:r>
              <w:rPr>
                <w:noProof/>
                <w:sz w:val="22"/>
                <w:szCs w:val="22"/>
              </w:rPr>
              <w:t>e covering letter completed by the sender, carrier and consignee.</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One copy of the covering letter completed by sender, holder and carrier should be stored by sender with other papers required for management of hazardous waste. The rest of the copies of the</w:t>
            </w:r>
            <w:r>
              <w:rPr>
                <w:noProof/>
                <w:sz w:val="22"/>
                <w:szCs w:val="22"/>
              </w:rPr>
              <w:t xml:space="preserve"> covering letter of hazardous waste go together with the load of hazardous waste the carrier transfers to consignee of hazardous waste. After completing the relevant sections of all copies of received covering letter, the consignee of hazardous waste store</w:t>
            </w:r>
            <w:r>
              <w:rPr>
                <w:noProof/>
                <w:sz w:val="22"/>
                <w:szCs w:val="22"/>
              </w:rPr>
              <w:t>s one copy of the covering letter with the other documents required for management of hazardous waste. The consignee of hazardous waste has to send each copy of the covering letter (by fax, post or other) to the sender of hazardous waste and carrier of haz</w:t>
            </w:r>
            <w:r>
              <w:rPr>
                <w:noProof/>
                <w:sz w:val="22"/>
                <w:szCs w:val="22"/>
              </w:rPr>
              <w:t>ardous waste in 5 working days after receiving the load.</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 xml:space="preserve">The carrier and consignee of hazardous waste have no right to accept the load of hazardous waste if there is no covering letter or it is not completed, or information in covering letter is incorrect </w:t>
            </w:r>
            <w:r>
              <w:rPr>
                <w:noProof/>
                <w:sz w:val="22"/>
                <w:szCs w:val="22"/>
              </w:rPr>
              <w:t xml:space="preserve">or inaccurate (except where hazardous waste has been received from individuals). </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If the characteristics of hazardous waste at the time of receiving do not meet the information in the covering letter, the consignee has to issue the report which has to be s</w:t>
            </w:r>
            <w:r>
              <w:rPr>
                <w:noProof/>
                <w:sz w:val="22"/>
                <w:szCs w:val="22"/>
              </w:rPr>
              <w:t xml:space="preserve">igned by him and the carrier of hazardous waste no later than next working day to inform the sender of hazardous waste and Regional Environmental Protection Department (thereinafter - REPD) in which territory the sender of hazardous waste is located. </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rPr>
            </w:pPr>
            <w:r>
              <w:rPr>
                <w:noProof/>
                <w:sz w:val="22"/>
                <w:szCs w:val="22"/>
              </w:rPr>
              <w:t xml:space="preserve">The </w:t>
            </w:r>
            <w:r>
              <w:rPr>
                <w:noProof/>
                <w:sz w:val="22"/>
                <w:szCs w:val="22"/>
              </w:rPr>
              <w:t>decision to receive or refuse to receive the load of hazardous waste has to be taken by the consignee of hazardous waste. If the consignee of hazardous waste refuses to receive the load of hazardous waste, the sender has the obligation to inform REPD about</w:t>
            </w:r>
            <w:r>
              <w:rPr>
                <w:noProof/>
                <w:sz w:val="22"/>
                <w:szCs w:val="22"/>
              </w:rPr>
              <w:t xml:space="preserve"> the case and has to take back the load of hazardous waste and manage it in accordance with legal acts. The sender, producer, carrier and consignee of hazardous waste have to ensure that the information provided in every copy of the covering letter</w:t>
            </w:r>
            <w:r>
              <w:rPr>
                <w:noProof/>
                <w:sz w:val="22"/>
              </w:rPr>
              <w:t xml:space="preserve"> matches</w:t>
            </w:r>
            <w:r>
              <w:rPr>
                <w:noProof/>
                <w:sz w:val="22"/>
              </w:rPr>
              <w:t>, and is clearly legible and correct.</w:t>
            </w:r>
          </w:p>
        </w:tc>
      </w:tr>
      <w:tr w:rsidR="00BB590B" w:rsidTr="00BB590B">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rPr>
            </w:pPr>
            <w:r>
              <w:rPr>
                <w:noProof/>
                <w:sz w:val="22"/>
              </w:rPr>
              <w:t xml:space="preserve">Poland </w:t>
            </w:r>
          </w:p>
          <w:p w:rsidR="00BB590B" w:rsidRDefault="00D22AAA">
            <w:pPr>
              <w:spacing w:after="0"/>
              <w:jc w:val="both"/>
              <w:rPr>
                <w:b w:val="0"/>
                <w:noProof/>
                <w:sz w:val="22"/>
              </w:rPr>
            </w:pPr>
            <w:r>
              <w:rPr>
                <w:noProof/>
                <w:sz w:val="22"/>
              </w:rPr>
              <w:t>2013-2015</w:t>
            </w:r>
          </w:p>
        </w:tc>
        <w:tc>
          <w:tcPr>
            <w:tcW w:w="6985" w:type="dxa"/>
          </w:tcPr>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rPr>
            </w:pPr>
            <w:r>
              <w:rPr>
                <w:noProof/>
                <w:sz w:val="22"/>
              </w:rPr>
              <w:t>The Waste Act of 14 December 2012 (Journal of Laws of 8 January 2013, No 21, as amended) ('the Waste Act') lays down rules on the management of waste.</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rPr>
            </w:pPr>
            <w:r>
              <w:rPr>
                <w:noProof/>
                <w:sz w:val="22"/>
              </w:rPr>
              <w:t>In Poland, the Environmental Protection Inspecto</w:t>
            </w:r>
            <w:r>
              <w:rPr>
                <w:noProof/>
                <w:sz w:val="22"/>
              </w:rPr>
              <w:t>rate monitors compliance with waste management requirements.</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rPr>
            </w:pPr>
            <w:r>
              <w:rPr>
                <w:noProof/>
                <w:sz w:val="22"/>
              </w:rPr>
              <w:t xml:space="preserve">Pursuant to Article 49 of the Waste Act, the Provincial Marshal keeps a register of operators who introduce products and packed products and who manage waste. The register forms an integral part </w:t>
            </w:r>
            <w:r>
              <w:rPr>
                <w:noProof/>
                <w:sz w:val="22"/>
              </w:rPr>
              <w:t>of the database on products and packaging and waste management.</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rPr>
            </w:pPr>
            <w:r>
              <w:rPr>
                <w:noProof/>
                <w:sz w:val="22"/>
              </w:rPr>
              <w:t xml:space="preserve">Pursuant to Article 50(1), point 5b, of the Waste Act, the Provincial Marshal makes entries in the register at the request of undertakings transporting waste. Only operators entered in the </w:t>
            </w:r>
            <w:r>
              <w:rPr>
                <w:noProof/>
                <w:sz w:val="22"/>
              </w:rPr>
              <w:t>register may perform waste transport activities. The entry in the register includes the codes and names of the types of waste transported.</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rPr>
            </w:pPr>
            <w:r>
              <w:rPr>
                <w:noProof/>
                <w:sz w:val="22"/>
              </w:rPr>
              <w:t>Pursuant to Article 51(2), point 4, of the Waste Act, undertakings transporting waste that they themselves have gener</w:t>
            </w:r>
            <w:r>
              <w:rPr>
                <w:noProof/>
                <w:sz w:val="22"/>
              </w:rPr>
              <w:t>ated are not required to be entered in the register.</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rPr>
            </w:pPr>
            <w:r>
              <w:rPr>
                <w:noProof/>
                <w:sz w:val="22"/>
              </w:rPr>
              <w:t>Pursuant to Article 53(3) of the Waste Act, foreign undertakings engaged in activities relating to waste transport must submit a request for entry in the register:</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rPr>
            </w:pPr>
            <w:r>
              <w:rPr>
                <w:noProof/>
                <w:sz w:val="22"/>
              </w:rPr>
              <w:t>1) through a person authorised to repre</w:t>
            </w:r>
            <w:r>
              <w:rPr>
                <w:noProof/>
                <w:sz w:val="22"/>
              </w:rPr>
              <w:t>sent them, pursuant to Article 87 of the Freedom of Business Activity Act of 2 July 2004, to the Marshal of the Province competent from the point of view of the branch office's location, where the undertaking has a branch office in Poland;</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rPr>
            </w:pPr>
            <w:r>
              <w:rPr>
                <w:noProof/>
                <w:sz w:val="22"/>
              </w:rPr>
              <w:t>2) direct to the</w:t>
            </w:r>
            <w:r>
              <w:rPr>
                <w:noProof/>
                <w:sz w:val="22"/>
              </w:rPr>
              <w:t xml:space="preserve"> Marshal of Mazowiecki Province, where the undertaking does not have a branch office in Poland.</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rPr>
            </w:pPr>
            <w:r>
              <w:rPr>
                <w:noProof/>
                <w:sz w:val="22"/>
              </w:rPr>
              <w:t>Pursuant to Article 54(1) of the Waste Act, when making entries in the register the Provincial Marshal allocates each operator an individual registration number</w:t>
            </w:r>
            <w:r>
              <w:rPr>
                <w:noProof/>
                <w:sz w:val="22"/>
              </w:rPr>
              <w:t>. Pursuant to Article 24(5) of the Waste Act, a waste transport undertaking providing a waste transport service must mark its individual registration number on documents relating to this service.</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rPr>
            </w:pPr>
            <w:r>
              <w:rPr>
                <w:noProof/>
                <w:sz w:val="22"/>
              </w:rPr>
              <w:t>Pursuant to Article 234 of the Waste Act, the register is to</w:t>
            </w:r>
            <w:r>
              <w:rPr>
                <w:noProof/>
                <w:sz w:val="22"/>
              </w:rPr>
              <w:t xml:space="preserve"> be established within 36 months of the date on which the above Act comes into force. Operators which are under an obligation to submit a request for entry in the register are required to submit that request within 6 months of the date on which the registe</w:t>
            </w:r>
            <w:r>
              <w:rPr>
                <w:noProof/>
                <w:sz w:val="22"/>
              </w:rPr>
              <w:t>r was set up.</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rPr>
            </w:pPr>
            <w:r>
              <w:rPr>
                <w:noProof/>
                <w:sz w:val="22"/>
              </w:rPr>
              <w:t>Pursuant to Article 233 of the Waste Act, authorisations to transport waste that are issued on the basis of earlier provisions retain the period of validity for which they were issued but not for longer than the expiry of the date for submitt</w:t>
            </w:r>
            <w:r>
              <w:rPr>
                <w:noProof/>
                <w:sz w:val="22"/>
              </w:rPr>
              <w:t>ing the request for entry in the register or the date of entry in that register, where the entry was made at an earlier time. Until such time as the register is set up, waste transport undertakings are obliged to obtain authorisation for the transport of w</w:t>
            </w:r>
            <w:r>
              <w:rPr>
                <w:noProof/>
                <w:sz w:val="22"/>
              </w:rPr>
              <w:t>aste on the basis of earlier provisions.</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rPr>
            </w:pPr>
            <w:r>
              <w:rPr>
                <w:noProof/>
                <w:sz w:val="22"/>
              </w:rPr>
              <w:t>The earlier provisions referred to above are the Waste Act of 27 April 2001 which required waste holders engaged in the collection or transport of waste to have authorisation to do so. The authorisation was issued b</w:t>
            </w:r>
            <w:r>
              <w:rPr>
                <w:noProof/>
                <w:sz w:val="22"/>
              </w:rPr>
              <w:t>y the 'Starosta' (the head of the local administration in Poland). The authorisation was issued by the 'Starosta' (the head of the local administration in Poland).</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rPr>
            </w:pPr>
            <w:r>
              <w:rPr>
                <w:noProof/>
                <w:sz w:val="22"/>
              </w:rPr>
              <w:t>At the same time, the old register is still kept by the 'Starosta' in accordance with Articl</w:t>
            </w:r>
            <w:r>
              <w:rPr>
                <w:noProof/>
                <w:sz w:val="22"/>
              </w:rPr>
              <w:t>e 33(5) of the Waste Act of 27 April 2001.</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rPr>
            </w:pPr>
            <w:r>
              <w:rPr>
                <w:noProof/>
                <w:sz w:val="22"/>
              </w:rPr>
              <w:t>The Road Transport Inspectorate verifies road transport compliance, including the transport of waste within the country.</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rPr>
            </w:pPr>
            <w:r>
              <w:rPr>
                <w:noProof/>
                <w:sz w:val="22"/>
              </w:rPr>
              <w:t xml:space="preserve">Slovakia </w:t>
            </w:r>
          </w:p>
          <w:p w:rsidR="00BB590B" w:rsidRDefault="00D22AAA">
            <w:pPr>
              <w:spacing w:after="0"/>
              <w:jc w:val="both"/>
              <w:rPr>
                <w:b w:val="0"/>
                <w:noProof/>
                <w:sz w:val="22"/>
              </w:rPr>
            </w:pPr>
            <w:r>
              <w:rPr>
                <w:noProof/>
                <w:sz w:val="22"/>
              </w:rPr>
              <w:t>2013-2015</w:t>
            </w:r>
          </w:p>
        </w:tc>
        <w:tc>
          <w:tcPr>
            <w:tcW w:w="6985" w:type="dxa"/>
          </w:tcPr>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rPr>
            </w:pPr>
            <w:r>
              <w:rPr>
                <w:noProof/>
                <w:sz w:val="22"/>
              </w:rPr>
              <w:t>The shipments of waste within the Slovak territory is regulated by Arti</w:t>
            </w:r>
            <w:r>
              <w:rPr>
                <w:noProof/>
                <w:sz w:val="22"/>
              </w:rPr>
              <w:t>cle 20 of the national Waste Act No. 223/2001. Slovakia provide the relevant text from this Article below:</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rPr>
            </w:pPr>
            <w:r>
              <w:rPr>
                <w:noProof/>
                <w:sz w:val="22"/>
              </w:rPr>
              <w:t xml:space="preserve">Article 20 – Obligations relating to hazardous waste shipment within the territory of the Slovak Republic. </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rPr>
            </w:pPr>
            <w:r>
              <w:rPr>
                <w:noProof/>
                <w:sz w:val="22"/>
              </w:rPr>
              <w:t>(1) A person who made a contract with carrier which subject is a shipment of hazardous wastes (hereinafter “hazardous waste consigner”) (Articles 610 to 629 and Articles 638 to 641 of the Commercial Code, Articles 765 to 771 of the Civil Code) shall be obl</w:t>
            </w:r>
            <w:r>
              <w:rPr>
                <w:noProof/>
                <w:sz w:val="22"/>
              </w:rPr>
              <w:t xml:space="preserve">iged: </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rPr>
            </w:pPr>
            <w:r>
              <w:rPr>
                <w:noProof/>
                <w:sz w:val="22"/>
              </w:rPr>
              <w:t>a) to ensure hazardous waste shipment in compliance with this Act and in case if an approval under Article 7 is required for hazardous waste shipment also in compliance with this approval; b) to perform hazardous waste shipment by traffic means that</w:t>
            </w:r>
            <w:r>
              <w:rPr>
                <w:noProof/>
                <w:sz w:val="22"/>
              </w:rPr>
              <w:t xml:space="preserve"> meet provisions of generally binding legal regulations on transport of dangerous goods (Decree of the Minister of the Foreign Affairs No. 64/1987 . on European Agreement concerning the International Carriage of Dangerous Goods (ADR); Decree of the Ministe</w:t>
            </w:r>
            <w:r>
              <w:rPr>
                <w:noProof/>
                <w:sz w:val="22"/>
              </w:rPr>
              <w:t>r of Foreign Affairs No. 8/1985  on the Convention on International Carriage by Rail (COTIF); Notification of the Ministry of Foreign Affairs of the Slovak republic No. 15/2001  on  adopting amendments to the Regulations concerning the international carria</w:t>
            </w:r>
            <w:r>
              <w:rPr>
                <w:noProof/>
                <w:sz w:val="22"/>
              </w:rPr>
              <w:t>ge of dangerous goods (RID)); if he does not  perform transport alone, he is obliged to provide for it by a carrier authorised by special regulations (For example, the Act of the National Council of the Slovak Republic No. 513/2009  on  railways and  the A</w:t>
            </w:r>
            <w:r>
              <w:rPr>
                <w:noProof/>
                <w:sz w:val="22"/>
              </w:rPr>
              <w:t>ct of the National Council of the Slovak Republic No. 56/2012  on road transport, as amended).</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rPr>
            </w:pPr>
            <w:r>
              <w:rPr>
                <w:noProof/>
                <w:sz w:val="22"/>
              </w:rPr>
              <w:t>(2) The hazardous waste consignors and one who is under contract referred to in paragraph 1 for hazardous waste (“the recipient of hazardous waste”) are required</w:t>
            </w:r>
            <w:r>
              <w:rPr>
                <w:noProof/>
                <w:sz w:val="22"/>
              </w:rPr>
              <w:t xml:space="preserve">: </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rPr>
            </w:pPr>
            <w:r>
              <w:rPr>
                <w:noProof/>
                <w:sz w:val="22"/>
              </w:rPr>
              <w:t xml:space="preserve">a) to keep and maintain record of hazardous wastes shipped; </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rPr>
            </w:pPr>
            <w:r>
              <w:rPr>
                <w:noProof/>
                <w:sz w:val="22"/>
              </w:rPr>
              <w:t xml:space="preserve">b) to report stipulated data from the records under letter a) to the competent district authority according to the seat or place of business of the hazardous waste consigner and the hazardous </w:t>
            </w:r>
            <w:r>
              <w:rPr>
                <w:noProof/>
                <w:sz w:val="22"/>
              </w:rPr>
              <w:t xml:space="preserve">waste consignee; where the consent for shipment of hazardous waste was issued by a regional authority, then to that authority as well; </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rPr>
            </w:pPr>
            <w:r>
              <w:rPr>
                <w:noProof/>
                <w:sz w:val="22"/>
              </w:rPr>
              <w:t>c) to allow state supervision bodies in waste management (Section 73) check the waste handling during shipment; if reque</w:t>
            </w:r>
            <w:r>
              <w:rPr>
                <w:noProof/>
                <w:sz w:val="22"/>
              </w:rPr>
              <w:t xml:space="preserve">sted, submit documents (For example, the Act of the National Council of the Slovak Republic No. 56/2012  as amended) and provide fair and full information relating to the waste management; </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rPr>
            </w:pPr>
            <w:r>
              <w:rPr>
                <w:noProof/>
                <w:sz w:val="22"/>
              </w:rPr>
              <w:t xml:space="preserve">d) to perform a corrective measure imposed by a state supervision </w:t>
            </w:r>
            <w:r>
              <w:rPr>
                <w:noProof/>
                <w:sz w:val="22"/>
              </w:rPr>
              <w:t xml:space="preserve">body in waste management (Section 73). </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rPr>
            </w:pPr>
            <w:r>
              <w:rPr>
                <w:noProof/>
                <w:sz w:val="22"/>
              </w:rPr>
              <w:t>(3) When shipping hazardous wastes, the hazardous wastes consigner, the hazardous wastes consignee and the carrier shall be obliged to acknowledge the consignment note of hazardous wastes [Section 68 paragraph 3 lett</w:t>
            </w:r>
            <w:r>
              <w:rPr>
                <w:noProof/>
                <w:sz w:val="22"/>
              </w:rPr>
              <w:t xml:space="preserve">er f)]. </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rPr>
            </w:pPr>
            <w:r>
              <w:rPr>
                <w:noProof/>
                <w:sz w:val="22"/>
              </w:rPr>
              <w:t>(4) The hazardous waste consignee shall be obliged to send the consignment note of the hazardous waste acknowledged according to paragraph 3 to the hazardous waste consigner, the competent district authority according to the seat or place of busin</w:t>
            </w:r>
            <w:r>
              <w:rPr>
                <w:noProof/>
                <w:sz w:val="22"/>
              </w:rPr>
              <w:t>ess of the hazardous waste consigner and the hazardous waste consignee; where the approval to shipment of hazardous waste was issued by a regional environmental authority, to that authority as well.</w:t>
            </w:r>
          </w:p>
        </w:tc>
      </w:tr>
      <w:tr w:rsidR="00BB590B" w:rsidTr="00BB590B">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rPr>
            </w:pPr>
            <w:r>
              <w:rPr>
                <w:noProof/>
                <w:sz w:val="22"/>
              </w:rPr>
              <w:t xml:space="preserve">Slovenia </w:t>
            </w:r>
          </w:p>
          <w:p w:rsidR="00BB590B" w:rsidRDefault="00D22AAA">
            <w:pPr>
              <w:spacing w:after="0"/>
              <w:jc w:val="both"/>
              <w:rPr>
                <w:b w:val="0"/>
                <w:noProof/>
                <w:sz w:val="22"/>
              </w:rPr>
            </w:pPr>
            <w:r>
              <w:rPr>
                <w:noProof/>
                <w:sz w:val="22"/>
              </w:rPr>
              <w:t>2013-2015</w:t>
            </w:r>
          </w:p>
        </w:tc>
        <w:tc>
          <w:tcPr>
            <w:tcW w:w="6985" w:type="dxa"/>
          </w:tcPr>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rPr>
            </w:pPr>
            <w:r>
              <w:rPr>
                <w:noProof/>
                <w:sz w:val="22"/>
              </w:rPr>
              <w:t>No special system for the supervisio</w:t>
            </w:r>
            <w:r>
              <w:rPr>
                <w:noProof/>
                <w:sz w:val="22"/>
              </w:rPr>
              <w:t>n and control of shipments within the territory of Republic of Slovenia is established. It is a part of regular system established according to requirements of Council Directive 2006/12/EC (Directive 2008/98/EC) on waste and Council Directive 91/689/EEC on</w:t>
            </w:r>
            <w:r>
              <w:rPr>
                <w:noProof/>
                <w:sz w:val="22"/>
              </w:rPr>
              <w:t xml:space="preserve"> hazardous waste.</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rPr>
            </w:pPr>
            <w:r>
              <w:rPr>
                <w:noProof/>
                <w:sz w:val="22"/>
              </w:rPr>
              <w:t>Spain</w:t>
            </w:r>
          </w:p>
          <w:p w:rsidR="00BB590B" w:rsidRDefault="00D22AAA">
            <w:pPr>
              <w:spacing w:after="0"/>
              <w:jc w:val="both"/>
              <w:rPr>
                <w:b w:val="0"/>
                <w:noProof/>
                <w:sz w:val="22"/>
              </w:rPr>
            </w:pPr>
            <w:r>
              <w:rPr>
                <w:noProof/>
                <w:sz w:val="22"/>
              </w:rPr>
              <w:t>2013-2014</w:t>
            </w:r>
          </w:p>
        </w:tc>
        <w:tc>
          <w:tcPr>
            <w:tcW w:w="6985" w:type="dxa"/>
          </w:tcPr>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rPr>
            </w:pPr>
            <w:r>
              <w:rPr>
                <w:noProof/>
                <w:sz w:val="22"/>
              </w:rPr>
              <w:t>Shipments of waste are controlled by Prior notifications, Control and Monitoring Documents and by comparing the reports to be submitted by end waste managers and waste carriers.</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rPr>
            </w:pPr>
            <w:r>
              <w:rPr>
                <w:noProof/>
                <w:sz w:val="22"/>
              </w:rPr>
              <w:t xml:space="preserve">In the case of Aragon, Royal Decree 833/88 and Royal Decree 952/97 establish the Application of minimum control and document verification. </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rPr>
            </w:pPr>
            <w:r>
              <w:rPr>
                <w:noProof/>
                <w:sz w:val="22"/>
              </w:rPr>
              <w:t>In the case of the Community of Madrid, during the year 2012 the system established by Law 22/2011, of July 28, Wast</w:t>
            </w:r>
            <w:r>
              <w:rPr>
                <w:noProof/>
                <w:sz w:val="22"/>
              </w:rPr>
              <w:t xml:space="preserve">e and Contaminated Land was applied. Law 5/2003 of March 20 Waste from the Community of Madrid, and the Regulations approved by RD 833/1988, of 20 July also applies.  </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rPr>
            </w:pPr>
            <w:r>
              <w:rPr>
                <w:noProof/>
                <w:sz w:val="22"/>
              </w:rPr>
              <w:t xml:space="preserve">In the case of the Community of Galicia, the monitoring and control system that applies </w:t>
            </w:r>
            <w:r>
              <w:rPr>
                <w:noProof/>
                <w:sz w:val="22"/>
              </w:rPr>
              <w:t>is established by Title II of Regulation: “communication/ notification”. Ongoing border controls are carried out between Galicia and Portugal since 2010 at the borders of Valença and Chaves. In 2010, three controls were made and in the other years two insp</w:t>
            </w:r>
            <w:r>
              <w:rPr>
                <w:noProof/>
                <w:sz w:val="22"/>
              </w:rPr>
              <w:t>ections were made, usually done in two days.</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rPr>
            </w:pPr>
            <w:r>
              <w:rPr>
                <w:noProof/>
                <w:sz w:val="22"/>
              </w:rPr>
              <w:t>These checks are being made with inspectors of Galicia, Portuguese inspection and Portugal SEPNA, and in some years also with the Spanish Environmental Police.</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rPr>
            </w:pPr>
            <w:r>
              <w:rPr>
                <w:noProof/>
                <w:sz w:val="22"/>
              </w:rPr>
              <w:t>The procedure is that the Police stop the trucks an</w:t>
            </w:r>
            <w:r>
              <w:rPr>
                <w:noProof/>
                <w:sz w:val="22"/>
              </w:rPr>
              <w:t>d see if they are transporting waste. When they detect waste, they request the driver documentation and observe if waste transports are green list.</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rPr>
            </w:pPr>
            <w:r>
              <w:rPr>
                <w:noProof/>
                <w:sz w:val="22"/>
              </w:rPr>
              <w:t>In Comunidad de la Rioja there is no regional legislation on the matter. They apply the provisions of Regula</w:t>
            </w:r>
            <w:r>
              <w:rPr>
                <w:noProof/>
                <w:sz w:val="22"/>
              </w:rPr>
              <w:t>tion (EC) No. 1013/2006 of the European Parliament and of the Council on shipments of waste.</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rPr>
            </w:pPr>
            <w:r>
              <w:rPr>
                <w:noProof/>
                <w:sz w:val="22"/>
              </w:rPr>
              <w:t>The Directorate General of Environmental Quality has developed within the European project IBERETER of IVB SUDOE program a computer program that allows transbounda</w:t>
            </w:r>
            <w:r>
              <w:rPr>
                <w:noProof/>
                <w:sz w:val="22"/>
              </w:rPr>
              <w:t>ry communications movements to be performed online.</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rPr>
            </w:pPr>
            <w:r>
              <w:rPr>
                <w:noProof/>
                <w:sz w:val="22"/>
              </w:rPr>
              <w:t>The control and monitoring is included in the Inspection Program of Comunidad de la Rioja.</w:t>
            </w:r>
          </w:p>
        </w:tc>
      </w:tr>
      <w:tr w:rsidR="00BB590B" w:rsidTr="00BB590B">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rPr>
            </w:pPr>
            <w:r>
              <w:rPr>
                <w:noProof/>
                <w:sz w:val="22"/>
              </w:rPr>
              <w:t>Spain *</w:t>
            </w:r>
          </w:p>
          <w:p w:rsidR="00BB590B" w:rsidRDefault="00D22AAA">
            <w:pPr>
              <w:spacing w:after="0"/>
              <w:jc w:val="both"/>
              <w:rPr>
                <w:noProof/>
                <w:sz w:val="22"/>
              </w:rPr>
            </w:pPr>
            <w:r>
              <w:rPr>
                <w:noProof/>
                <w:sz w:val="22"/>
              </w:rPr>
              <w:t>2015</w:t>
            </w:r>
          </w:p>
        </w:tc>
        <w:tc>
          <w:tcPr>
            <w:tcW w:w="6985" w:type="dxa"/>
          </w:tcPr>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rPr>
            </w:pPr>
            <w:r>
              <w:rPr>
                <w:noProof/>
                <w:sz w:val="22"/>
              </w:rPr>
              <w:t xml:space="preserve">With regard to the application of this Regulation to transfers exclusively within the Member State </w:t>
            </w:r>
            <w:r>
              <w:rPr>
                <w:noProof/>
                <w:sz w:val="22"/>
              </w:rPr>
              <w:t>(Article 33), it is necessary to repeat what is already indicated in the first section of this questionnaire: as established in Article 12 of Law 22/2011, of July 28, Waste and Contaminated Soils, as well as in the Fourth Additional Provision of Royal Decr</w:t>
            </w:r>
            <w:r>
              <w:rPr>
                <w:noProof/>
                <w:sz w:val="22"/>
              </w:rPr>
              <w:t>ee 180/2015, of March 13, which regulates the transfer of waste within the territory of the State, the authorization and processing of such transfers falls to the Autonomous Communities when it is done between them or with a member country of the EU. In th</w:t>
            </w:r>
            <w:r>
              <w:rPr>
                <w:noProof/>
                <w:sz w:val="22"/>
              </w:rPr>
              <w:t>e case of transfer with a third country, authorization and processing falls to MAPAMA.</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rPr>
            </w:pPr>
            <w:r>
              <w:rPr>
                <w:noProof/>
                <w:sz w:val="22"/>
              </w:rPr>
              <w:t>Thus, the Autonomous Communities are the ones that establish the systems for the monitoring and control of waste shipments carried out exclusively within the State.</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rPr>
            </w:pPr>
            <w:r>
              <w:rPr>
                <w:noProof/>
                <w:sz w:val="22"/>
              </w:rPr>
              <w:t>Spec</w:t>
            </w:r>
            <w:r>
              <w:rPr>
                <w:noProof/>
                <w:sz w:val="22"/>
              </w:rPr>
              <w:t>ifically, the following Autonomous Communities have indicated that there is a system for the monitoring and control of waste shipments carried out within their jurisdiction:</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rPr>
            </w:pPr>
            <w:r>
              <w:rPr>
                <w:noProof/>
                <w:sz w:val="22"/>
              </w:rPr>
              <w:t>Aragón, Asturias, Canary Islands, Cantabria, Catalonia, Extremadura, Galicia, La R</w:t>
            </w:r>
            <w:r>
              <w:rPr>
                <w:noProof/>
                <w:sz w:val="22"/>
              </w:rPr>
              <w:t>ioja, Community of Madrid, Region of Murcia, and Navarra.</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rPr>
            </w:pPr>
            <w:r>
              <w:rPr>
                <w:noProof/>
                <w:sz w:val="22"/>
              </w:rPr>
              <w:t>In addition to Regulation (EC) No. 1013/2006 on shipments of waste, there is state regulation that applies to the interior of Spain. The State establishes the bases of responsibility, vigilance, ins</w:t>
            </w:r>
            <w:r>
              <w:rPr>
                <w:noProof/>
                <w:sz w:val="22"/>
              </w:rPr>
              <w:t>pection, control and sanctioning regime in Title VII of Law 22/2011, of July 28, on waste and contaminated soils. Specifically in its articles 42, 43 and 44. It has also developed regulations in this regard through Royal Decree 180/2015, which regulates th</w:t>
            </w:r>
            <w:r>
              <w:rPr>
                <w:noProof/>
                <w:sz w:val="22"/>
              </w:rPr>
              <w:t xml:space="preserve">e transfer of waste within the territory of the State. In addition, some Autonomous Communities have also developed their own regulations in this regard. </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rPr>
            </w:pPr>
            <w:r>
              <w:rPr>
                <w:noProof/>
                <w:sz w:val="22"/>
              </w:rPr>
              <w:t>Regarding this point, the specific information reflected by some Autonomous Communities is given belo</w:t>
            </w:r>
            <w:r>
              <w:rPr>
                <w:noProof/>
                <w:sz w:val="22"/>
              </w:rPr>
              <w:t>w:</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rPr>
            </w:pPr>
            <w:r>
              <w:rPr>
                <w:noProof/>
                <w:sz w:val="22"/>
              </w:rPr>
              <w:t>CANARY ISLANDS: The transfer of waste from the Canary archipelago to the final manager in the peninsula is subject to prior notification and identification documentation in the cases provided for in the regulations. All this is outside the control of th</w:t>
            </w:r>
            <w:r>
              <w:rPr>
                <w:noProof/>
                <w:sz w:val="22"/>
              </w:rPr>
              <w:t>e port authorities, customs, the civil guard and the Agency for the Protection of the Urban and Natural Environment.</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rPr>
            </w:pPr>
            <w:r>
              <w:rPr>
                <w:noProof/>
                <w:sz w:val="22"/>
              </w:rPr>
              <w:t>CANTABRIA: The control of transfers within Cantabria’s jurisdiction is carried out through the application of Royal Decree 180/2015, of Mar</w:t>
            </w:r>
            <w:r>
              <w:rPr>
                <w:noProof/>
                <w:sz w:val="22"/>
              </w:rPr>
              <w:t>ch 13, which regulates the transfer of waste within the territory of the State. In the Autonomous Community of Cantabria, this Royal Decree is applicable both to inter-community transfers (between Cantabria and another Autonomous Community) and intra-commu</w:t>
            </w:r>
            <w:r>
              <w:rPr>
                <w:noProof/>
                <w:sz w:val="22"/>
              </w:rPr>
              <w:t>nity transfers (within the Autonomous Community of Cantabria itself).</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rPr>
            </w:pPr>
            <w:r>
              <w:rPr>
                <w:noProof/>
                <w:sz w:val="22"/>
              </w:rPr>
              <w:t xml:space="preserve">LA RIOJA: In La Rioja there is no regional legislation in this regard, and it applies the one established in Regulation (EC) No. 1013/2006 of the European Parliament and of the Council, </w:t>
            </w:r>
            <w:r>
              <w:rPr>
                <w:noProof/>
                <w:sz w:val="22"/>
              </w:rPr>
              <w:t>on shipments of waste. The General Directorate of Environmental Quality has developed within the European project IBERETER of the SUDOE IVB program a computer program that allows communications of cross-border movements to be carried out online. Control an</w:t>
            </w:r>
            <w:r>
              <w:rPr>
                <w:noProof/>
                <w:sz w:val="22"/>
              </w:rPr>
              <w:t>d surveillance is included in the Inspection Program of Rioja.</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rPr>
            </w:pPr>
            <w:r>
              <w:rPr>
                <w:noProof/>
                <w:sz w:val="22"/>
              </w:rPr>
              <w:t>EXTREMADURA: Law 22/2011, of July 28, on waste and contaminated soils, establishes, first of all, the legal regime of transfers within the State, developed later by Royal Decree 180/2015, of 13</w:t>
            </w:r>
            <w:r>
              <w:rPr>
                <w:noProof/>
                <w:sz w:val="22"/>
              </w:rPr>
              <w:t xml:space="preserve"> March. The entry and exit of waste from the national territory are regulated in accordance with Regulation (EC) No. 1013/2006, introducing in Law 20/2011 the obligation for those who organize shipments to submit information related to non-hazardous waste </w:t>
            </w:r>
            <w:r>
              <w:rPr>
                <w:noProof/>
                <w:sz w:val="22"/>
              </w:rPr>
              <w:t>for statistical and control purposes. Finally, Title VII of the aforementioned Law regulates liability, surveillance, inspection and control, and the sanctioning regime.</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rPr>
            </w:pPr>
            <w:r>
              <w:rPr>
                <w:noProof/>
                <w:sz w:val="22"/>
              </w:rPr>
              <w:t>COMMUNITY OF MADRID: During the year 2015, in the Community of Madrid the system estab</w:t>
            </w:r>
            <w:r>
              <w:rPr>
                <w:noProof/>
                <w:sz w:val="22"/>
              </w:rPr>
              <w:t>lished in Law 22/2011, of July 28, on Contaminated Waste and Soils, in Law 5/2003, of March 20, and the Regulation approved by RD 833/1988, of July 20 and in Royal Decree 180/2015, of March 13, were applied.</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rPr>
            </w:pPr>
            <w:r>
              <w:rPr>
                <w:noProof/>
                <w:sz w:val="22"/>
              </w:rPr>
              <w:t>NAVARRA: The System is constituted by the contro</w:t>
            </w:r>
            <w:r>
              <w:rPr>
                <w:noProof/>
                <w:sz w:val="22"/>
              </w:rPr>
              <w:t>l of the movements carried out, the periodic inspections in companies that carry out cross-border transfers, the annual memories of waste management and, if applicable, the sanctions in case of illicit transfers, through the Legal Regime Service.</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rPr>
            </w:pPr>
            <w:r>
              <w:rPr>
                <w:noProof/>
                <w:sz w:val="22"/>
              </w:rPr>
              <w:t xml:space="preserve">Sweden </w:t>
            </w:r>
          </w:p>
          <w:p w:rsidR="00BB590B" w:rsidRDefault="00D22AAA">
            <w:pPr>
              <w:spacing w:after="0"/>
              <w:jc w:val="both"/>
              <w:rPr>
                <w:b w:val="0"/>
                <w:noProof/>
                <w:sz w:val="22"/>
              </w:rPr>
            </w:pPr>
            <w:r>
              <w:rPr>
                <w:noProof/>
                <w:sz w:val="22"/>
              </w:rPr>
              <w:t>2013-2015</w:t>
            </w:r>
          </w:p>
        </w:tc>
        <w:tc>
          <w:tcPr>
            <w:tcW w:w="6985" w:type="dxa"/>
          </w:tcPr>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rPr>
            </w:pPr>
            <w:r>
              <w:rPr>
                <w:noProof/>
                <w:sz w:val="22"/>
              </w:rPr>
              <w:t>Individuals that transport waste within Swedish borders must have permission to do so or, in some cases, at least be registered. There are rules that says that those who transport hazardous waste within the nation must establish special transport</w:t>
            </w:r>
            <w:r>
              <w:rPr>
                <w:noProof/>
                <w:sz w:val="22"/>
              </w:rPr>
              <w:t xml:space="preserve"> documents. </w:t>
            </w:r>
          </w:p>
        </w:tc>
      </w:tr>
      <w:tr w:rsidR="00BB590B" w:rsidTr="00BB590B">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rPr>
            </w:pPr>
            <w:r>
              <w:rPr>
                <w:noProof/>
                <w:sz w:val="22"/>
              </w:rPr>
              <w:t xml:space="preserve">United Kingdom </w:t>
            </w:r>
          </w:p>
          <w:p w:rsidR="00BB590B" w:rsidRDefault="00D22AAA">
            <w:pPr>
              <w:spacing w:after="0"/>
              <w:jc w:val="both"/>
              <w:rPr>
                <w:b w:val="0"/>
                <w:noProof/>
                <w:sz w:val="22"/>
              </w:rPr>
            </w:pPr>
            <w:r>
              <w:rPr>
                <w:noProof/>
                <w:sz w:val="22"/>
              </w:rPr>
              <w:t>2013-2015</w:t>
            </w:r>
          </w:p>
        </w:tc>
        <w:tc>
          <w:tcPr>
            <w:tcW w:w="6985" w:type="dxa"/>
          </w:tcPr>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rPr>
            </w:pPr>
            <w:r>
              <w:rPr>
                <w:noProof/>
                <w:sz w:val="22"/>
              </w:rPr>
              <w:t xml:space="preserve">Movements of hazardous waste within England and Wales are subject to separate tracking and movement controls. Transfers of hazardous waste should be accompanied by a transfer note including all the relevant </w:t>
            </w:r>
            <w:r>
              <w:rPr>
                <w:noProof/>
                <w:sz w:val="22"/>
              </w:rPr>
              <w:t>information from annex 1B of the Waste Shipment Regulation. Similar controls also apply in Scotland and Northern Ireland and Gibraltar.</w:t>
            </w:r>
          </w:p>
        </w:tc>
      </w:tr>
      <w:tr w:rsidR="00BB590B" w:rsidTr="00BB590B">
        <w:trPr>
          <w:cnfStyle w:val="000000100000" w:firstRow="0" w:lastRow="0" w:firstColumn="0" w:lastColumn="0" w:oddVBand="0" w:evenVBand="0" w:oddHBand="1"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8681" w:type="dxa"/>
            <w:gridSpan w:val="2"/>
          </w:tcPr>
          <w:p w:rsidR="00BB590B" w:rsidRDefault="00D22AAA">
            <w:pPr>
              <w:spacing w:after="0"/>
              <w:jc w:val="both"/>
              <w:rPr>
                <w:b w:val="0"/>
                <w:i/>
                <w:noProof/>
                <w:sz w:val="22"/>
              </w:rPr>
            </w:pPr>
            <w:r>
              <w:rPr>
                <w:b w:val="0"/>
                <w:i/>
                <w:noProof/>
                <w:sz w:val="20"/>
              </w:rPr>
              <w:t>Note: An asterisk denotes Member States’ replies that have been translated into English (using Google Translate).</w:t>
            </w:r>
          </w:p>
        </w:tc>
      </w:tr>
    </w:tbl>
    <w:p w:rsidR="00BB590B" w:rsidRDefault="00D22AAA">
      <w:pPr>
        <w:spacing w:before="0" w:after="0"/>
        <w:rPr>
          <w:noProof/>
        </w:rPr>
      </w:pPr>
      <w:r>
        <w:rPr>
          <w:noProof/>
        </w:rPr>
        <w:br w:type="page"/>
      </w:r>
    </w:p>
    <w:p w:rsidR="00BB590B" w:rsidRDefault="00D22AAA">
      <w:pPr>
        <w:pStyle w:val="Heading3"/>
        <w:tabs>
          <w:tab w:val="clear" w:pos="6390"/>
        </w:tabs>
        <w:ind w:left="851" w:hanging="851"/>
        <w:rPr>
          <w:noProof/>
          <w:color w:val="auto"/>
        </w:rPr>
      </w:pPr>
      <w:bookmarkStart w:id="100" w:name="_Toc513036217"/>
      <w:r>
        <w:rPr>
          <w:noProof/>
          <w:color w:val="auto"/>
        </w:rPr>
        <w:t>Question 11 - Information on Penalties Imposed for Illegal Shipments of Waste</w:t>
      </w:r>
      <w:bookmarkEnd w:id="100"/>
    </w:p>
    <w:p w:rsidR="00BB590B" w:rsidRDefault="00D22AAA">
      <w:pPr>
        <w:spacing w:before="240"/>
        <w:rPr>
          <w:noProof/>
        </w:rPr>
      </w:pPr>
      <w:r>
        <w:rPr>
          <w:noProof/>
        </w:rPr>
        <w:t xml:space="preserve">As part of Question 11, Member States are asked to provide details on how illegal shipments of waste are penalised under national legislation. </w:t>
      </w:r>
      <w:r>
        <w:rPr>
          <w:b/>
          <w:noProof/>
        </w:rPr>
        <w:t>12 Member States</w:t>
      </w:r>
      <w:r>
        <w:rPr>
          <w:noProof/>
        </w:rPr>
        <w:t xml:space="preserve"> provided details o</w:t>
      </w:r>
      <w:r>
        <w:rPr>
          <w:noProof/>
        </w:rPr>
        <w:t>f financial penalties imposed on persons undertaking illegal shipments of waste (</w:t>
      </w:r>
      <w:r>
        <w:rPr>
          <w:b/>
          <w:noProof/>
        </w:rPr>
        <w:t>Austria, Belgium, Croatia, the Czech Republic, Estonia, France, Italy, Latvia, Malta, Poland, Slovakia</w:t>
      </w:r>
      <w:r>
        <w:rPr>
          <w:noProof/>
        </w:rPr>
        <w:t xml:space="preserve"> and </w:t>
      </w:r>
      <w:r>
        <w:rPr>
          <w:b/>
          <w:noProof/>
        </w:rPr>
        <w:t>Slovenia</w:t>
      </w:r>
      <w:r>
        <w:rPr>
          <w:noProof/>
        </w:rPr>
        <w:t xml:space="preserve">). </w:t>
      </w:r>
      <w:r>
        <w:rPr>
          <w:b/>
          <w:noProof/>
        </w:rPr>
        <w:t>7 Member States</w:t>
      </w:r>
      <w:r>
        <w:rPr>
          <w:noProof/>
        </w:rPr>
        <w:t xml:space="preserve"> (</w:t>
      </w:r>
      <w:r>
        <w:rPr>
          <w:b/>
          <w:noProof/>
        </w:rPr>
        <w:t>Belgium, Finland, France, Germany, Italy</w:t>
      </w:r>
      <w:r>
        <w:rPr>
          <w:b/>
          <w:noProof/>
        </w:rPr>
        <w:t xml:space="preserve">, Malta, </w:t>
      </w:r>
      <w:r>
        <w:rPr>
          <w:noProof/>
        </w:rPr>
        <w:t>and</w:t>
      </w:r>
      <w:r>
        <w:rPr>
          <w:b/>
          <w:noProof/>
        </w:rPr>
        <w:t xml:space="preserve"> Poland)</w:t>
      </w:r>
      <w:r>
        <w:rPr>
          <w:noProof/>
        </w:rPr>
        <w:t xml:space="preserve"> provided information on prison sentences which may be imposed as penalties. </w:t>
      </w:r>
    </w:p>
    <w:p w:rsidR="00BB590B" w:rsidRDefault="00D22AAA">
      <w:pPr>
        <w:spacing w:before="240"/>
        <w:rPr>
          <w:noProof/>
        </w:rPr>
      </w:pPr>
      <w:r>
        <w:rPr>
          <w:noProof/>
        </w:rPr>
        <w:t xml:space="preserve">Information on the range of financial penalties and prison sentences imposed for illegal shipments of waste can be found in </w:t>
      </w:r>
      <w:r>
        <w:rPr>
          <w:noProof/>
        </w:rPr>
        <w:fldChar w:fldCharType="begin"/>
      </w:r>
      <w:r>
        <w:rPr>
          <w:noProof/>
        </w:rPr>
        <w:instrText xml:space="preserve"> REF _Ref503365647 \h </w:instrText>
      </w:r>
      <w:r>
        <w:rPr>
          <w:noProof/>
        </w:rPr>
      </w:r>
      <w:r>
        <w:rPr>
          <w:noProof/>
        </w:rPr>
        <w:fldChar w:fldCharType="separate"/>
      </w:r>
      <w:r>
        <w:rPr>
          <w:noProof/>
        </w:rPr>
        <w:t>Table 5</w:t>
      </w:r>
      <w:r>
        <w:rPr>
          <w:noProof/>
        </w:rPr>
        <w:noBreakHyphen/>
        <w:t>8</w:t>
      </w:r>
      <w:r>
        <w:rPr>
          <w:noProof/>
        </w:rPr>
        <w:fldChar w:fldCharType="end"/>
      </w:r>
      <w:r>
        <w:rPr>
          <w:noProof/>
        </w:rPr>
        <w:t>.</w:t>
      </w:r>
    </w:p>
    <w:p w:rsidR="00BB590B" w:rsidRDefault="00D22AAA">
      <w:pPr>
        <w:spacing w:before="240"/>
        <w:rPr>
          <w:noProof/>
        </w:rPr>
      </w:pPr>
      <w:r>
        <w:rPr>
          <w:noProof/>
        </w:rPr>
        <w:t>A summary of this information with accompanying analysis can be found in Section 5.4.5.</w:t>
      </w:r>
    </w:p>
    <w:p w:rsidR="00BB590B" w:rsidRDefault="00D22AAA">
      <w:pPr>
        <w:spacing w:before="0" w:after="0"/>
        <w:rPr>
          <w:noProof/>
        </w:rPr>
      </w:pPr>
      <w:r>
        <w:rPr>
          <w:noProof/>
        </w:rPr>
        <w:br w:type="page"/>
      </w:r>
    </w:p>
    <w:p w:rsidR="00BB590B" w:rsidRDefault="00D22AAA">
      <w:pPr>
        <w:pStyle w:val="Caption"/>
        <w:jc w:val="both"/>
        <w:rPr>
          <w:noProof/>
        </w:rPr>
      </w:pPr>
      <w:bookmarkStart w:id="101" w:name="_Ref503365647"/>
      <w:bookmarkStart w:id="102" w:name="_Toc411857044"/>
      <w:bookmarkStart w:id="103" w:name="_Toc501034704"/>
      <w:bookmarkStart w:id="104" w:name="_Toc516064938"/>
      <w:r>
        <w:rPr>
          <w:noProof/>
        </w:rPr>
        <w:t xml:space="preserve">Table </w:t>
      </w:r>
      <w:r>
        <w:rPr>
          <w:noProof/>
        </w:rPr>
        <w:fldChar w:fldCharType="begin"/>
      </w:r>
      <w:r>
        <w:rPr>
          <w:noProof/>
        </w:rPr>
        <w:instrText xml:space="preserve"> STYLEREF 1 \s </w:instrText>
      </w:r>
      <w:r>
        <w:rPr>
          <w:noProof/>
        </w:rPr>
        <w:fldChar w:fldCharType="separate"/>
      </w:r>
      <w:r>
        <w:rPr>
          <w:noProof/>
        </w:rPr>
        <w:t>5</w:t>
      </w:r>
      <w:r>
        <w:rPr>
          <w:noProof/>
        </w:rPr>
        <w:fldChar w:fldCharType="end"/>
      </w:r>
      <w:r>
        <w:rPr>
          <w:noProof/>
        </w:rPr>
        <w:noBreakHyphen/>
      </w:r>
      <w:r>
        <w:rPr>
          <w:noProof/>
        </w:rPr>
        <w:fldChar w:fldCharType="begin"/>
      </w:r>
      <w:r>
        <w:rPr>
          <w:noProof/>
        </w:rPr>
        <w:instrText xml:space="preserve"> SEQ Table \* ARABIC \s 1 </w:instrText>
      </w:r>
      <w:r>
        <w:rPr>
          <w:noProof/>
        </w:rPr>
        <w:fldChar w:fldCharType="separate"/>
      </w:r>
      <w:r>
        <w:rPr>
          <w:noProof/>
        </w:rPr>
        <w:t>8</w:t>
      </w:r>
      <w:r>
        <w:rPr>
          <w:noProof/>
        </w:rPr>
        <w:fldChar w:fldCharType="end"/>
      </w:r>
      <w:bookmarkEnd w:id="101"/>
      <w:r>
        <w:rPr>
          <w:noProof/>
        </w:rPr>
        <w:t>: Question 11</w:t>
      </w:r>
      <w:bookmarkEnd w:id="102"/>
      <w:r>
        <w:rPr>
          <w:noProof/>
        </w:rPr>
        <w:t xml:space="preserve"> - Information on Illegal Shipments of Waste</w:t>
      </w:r>
      <w:bookmarkEnd w:id="103"/>
      <w:bookmarkEnd w:id="104"/>
    </w:p>
    <w:tbl>
      <w:tblPr>
        <w:tblStyle w:val="EunomiaTable-Text"/>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dotted" w:sz="4" w:space="0" w:color="A6A6A6" w:themeColor="background1" w:themeShade="A6"/>
        </w:tblBorders>
        <w:tblLook w:val="04A0" w:firstRow="1" w:lastRow="0" w:firstColumn="1" w:lastColumn="0" w:noHBand="0" w:noVBand="1"/>
      </w:tblPr>
      <w:tblGrid>
        <w:gridCol w:w="1696"/>
        <w:gridCol w:w="6985"/>
      </w:tblGrid>
      <w:tr w:rsidR="00BB590B" w:rsidTr="00BB590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6" w:type="dxa"/>
          </w:tcPr>
          <w:p w:rsidR="00BB590B" w:rsidRDefault="00D22AAA">
            <w:pPr>
              <w:spacing w:after="0"/>
              <w:jc w:val="both"/>
              <w:rPr>
                <w:noProof/>
                <w:sz w:val="22"/>
                <w:szCs w:val="22"/>
              </w:rPr>
            </w:pPr>
            <w:r>
              <w:rPr>
                <w:noProof/>
                <w:sz w:val="22"/>
                <w:szCs w:val="22"/>
              </w:rPr>
              <w:t>Member State</w:t>
            </w:r>
          </w:p>
        </w:tc>
        <w:tc>
          <w:tcPr>
            <w:tcW w:w="6985" w:type="dxa"/>
          </w:tcPr>
          <w:p w:rsidR="00BB590B" w:rsidRDefault="00D22AAA">
            <w:pPr>
              <w:spacing w:after="0"/>
              <w:jc w:val="both"/>
              <w:cnfStyle w:val="100000000000" w:firstRow="1" w:lastRow="0" w:firstColumn="0" w:lastColumn="0" w:oddVBand="0" w:evenVBand="0" w:oddHBand="0" w:evenHBand="0" w:firstRowFirstColumn="0" w:firstRowLastColumn="0" w:lastRowFirstColumn="0" w:lastRowLastColumn="0"/>
              <w:rPr>
                <w:noProof/>
                <w:sz w:val="22"/>
                <w:szCs w:val="22"/>
              </w:rPr>
            </w:pPr>
            <w:r>
              <w:rPr>
                <w:noProof/>
                <w:sz w:val="22"/>
                <w:szCs w:val="22"/>
              </w:rPr>
              <w:t xml:space="preserve">Additional Remarks </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 xml:space="preserve">Austria* </w:t>
            </w:r>
          </w:p>
          <w:p w:rsidR="00BB590B" w:rsidRDefault="00D22AAA">
            <w:pPr>
              <w:spacing w:after="0"/>
              <w:jc w:val="both"/>
              <w:rPr>
                <w:b w:val="0"/>
                <w:noProof/>
                <w:sz w:val="22"/>
                <w:szCs w:val="22"/>
              </w:rPr>
            </w:pPr>
            <w:r>
              <w:rPr>
                <w:noProof/>
                <w:sz w:val="22"/>
                <w:szCs w:val="22"/>
              </w:rPr>
              <w:t>2013</w:t>
            </w:r>
          </w:p>
        </w:tc>
        <w:tc>
          <w:tcPr>
            <w:tcW w:w="6985" w:type="dxa"/>
          </w:tcPr>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Corresponding administrative penalty provisions can be found in the Waste Management Act 2002 as amended:</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lang w:val="pl-PL"/>
              </w:rPr>
            </w:pPr>
            <w:r>
              <w:rPr>
                <w:noProof/>
                <w:sz w:val="22"/>
                <w:szCs w:val="22"/>
                <w:lang w:val="pl-PL"/>
              </w:rPr>
              <w:t xml:space="preserve">§79 Abs.1 Z 15a, §79 Abs.1 Z 15b (€ 730, - - € 36.340, </w:t>
            </w:r>
            <w:r>
              <w:rPr>
                <w:noProof/>
                <w:sz w:val="22"/>
                <w:szCs w:val="22"/>
                <w:lang w:val="pl-PL"/>
              </w:rPr>
              <w:t>-)</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lang w:val="en"/>
              </w:rPr>
            </w:pPr>
            <w:r>
              <w:rPr>
                <w:noProof/>
                <w:sz w:val="22"/>
                <w:szCs w:val="22"/>
                <w:lang w:val="en"/>
              </w:rPr>
              <w:t>§ 79 para 2 lines 18 to 20 and § 79 para.22 (€ 360, - - € 7.7270, -)</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lang w:val="en"/>
              </w:rPr>
            </w:pPr>
            <w:r>
              <w:rPr>
                <w:noProof/>
                <w:sz w:val="22"/>
                <w:szCs w:val="22"/>
                <w:lang w:val="en"/>
              </w:rPr>
              <w:t>Section 79 (3) item 13, Section 79 (3) item 15, Article 79 (3) item 16 (€ 2,910)</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lang w:val="en"/>
              </w:rPr>
            </w:pPr>
            <w:r>
              <w:rPr>
                <w:noProof/>
                <w:sz w:val="22"/>
                <w:szCs w:val="22"/>
                <w:lang w:val="en"/>
              </w:rPr>
              <w:t xml:space="preserve">If a significant amount of waste is disposed of, this is a judicial offense as regulated by § 181 b of </w:t>
            </w:r>
            <w:r>
              <w:rPr>
                <w:noProof/>
                <w:sz w:val="22"/>
                <w:szCs w:val="22"/>
                <w:lang w:val="en"/>
              </w:rPr>
              <w:t>the Criminal Code as amended.</w:t>
            </w:r>
          </w:p>
        </w:tc>
      </w:tr>
      <w:tr w:rsidR="00BB590B" w:rsidTr="00BB590B">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Austria</w:t>
            </w:r>
          </w:p>
          <w:p w:rsidR="00BB590B" w:rsidRDefault="00D22AAA">
            <w:pPr>
              <w:spacing w:after="0"/>
              <w:jc w:val="both"/>
              <w:rPr>
                <w:noProof/>
                <w:sz w:val="22"/>
                <w:szCs w:val="22"/>
              </w:rPr>
            </w:pPr>
            <w:r>
              <w:rPr>
                <w:noProof/>
                <w:sz w:val="22"/>
                <w:szCs w:val="22"/>
              </w:rPr>
              <w:t>2014-2015</w:t>
            </w:r>
          </w:p>
        </w:tc>
        <w:tc>
          <w:tcPr>
            <w:tcW w:w="6985" w:type="dxa"/>
          </w:tcPr>
          <w:p w:rsidR="00BB590B" w:rsidRDefault="00D22AAA">
            <w:pPr>
              <w:spacing w:after="0"/>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lang w:val="en"/>
              </w:rPr>
              <w:t>Corresponding penal provisions can be found in the Waste Management Act 2002</w:t>
            </w:r>
            <w:r>
              <w:rPr>
                <w:noProof/>
                <w:sz w:val="22"/>
                <w:szCs w:val="22"/>
                <w:lang w:val="en"/>
              </w:rPr>
              <w:br/>
              <w:t>(see §79 Abs.1 Z 15a, § 79 Abs. 2 Z 18 to 23 and §79 Abs.3 Z 13 to 16)</w:t>
            </w:r>
            <w:r>
              <w:rPr>
                <w:noProof/>
                <w:sz w:val="22"/>
                <w:szCs w:val="22"/>
                <w:lang w:val="en"/>
              </w:rPr>
              <w:br/>
              <w:t>and in the Penal Code 1974 (BGBl. 60/1974 idgF: §§ 181 b an</w:t>
            </w:r>
            <w:r>
              <w:rPr>
                <w:noProof/>
                <w:sz w:val="22"/>
                <w:szCs w:val="22"/>
                <w:lang w:val="en"/>
              </w:rPr>
              <w:t>d 181c).</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 xml:space="preserve">Belgium </w:t>
            </w:r>
          </w:p>
          <w:p w:rsidR="00BB590B" w:rsidRDefault="00D22AAA">
            <w:pPr>
              <w:spacing w:after="0"/>
              <w:jc w:val="both"/>
              <w:rPr>
                <w:b w:val="0"/>
                <w:noProof/>
                <w:sz w:val="22"/>
                <w:szCs w:val="22"/>
              </w:rPr>
            </w:pPr>
            <w:r>
              <w:rPr>
                <w:noProof/>
                <w:sz w:val="22"/>
                <w:szCs w:val="22"/>
              </w:rPr>
              <w:t>2013-2015</w:t>
            </w:r>
          </w:p>
        </w:tc>
        <w:tc>
          <w:tcPr>
            <w:tcW w:w="6985" w:type="dxa"/>
          </w:tcPr>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b/>
                <w:noProof/>
                <w:sz w:val="22"/>
                <w:szCs w:val="22"/>
              </w:rPr>
            </w:pPr>
            <w:r>
              <w:rPr>
                <w:b/>
                <w:noProof/>
                <w:sz w:val="22"/>
                <w:szCs w:val="22"/>
              </w:rPr>
              <w:t>FLEMISH REGION:</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b/>
                <w:noProof/>
                <w:sz w:val="22"/>
                <w:szCs w:val="22"/>
              </w:rPr>
            </w:pPr>
            <w:r>
              <w:rPr>
                <w:b/>
                <w:noProof/>
                <w:sz w:val="22"/>
                <w:szCs w:val="22"/>
              </w:rPr>
              <w:t>Decree on the sustainable management of material cycles and waste</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 xml:space="preserve">The Flemish Government may prohibit or issue regulations governing the import and export of waste. </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 xml:space="preserve">It may take any measures concerning imports </w:t>
            </w:r>
            <w:r>
              <w:rPr>
                <w:noProof/>
                <w:sz w:val="22"/>
                <w:szCs w:val="22"/>
              </w:rPr>
              <w:t>and exports of waste that are necessary to implement Regulation (EC) No 1013/2006 of the European Parliament and of the Council of 14 June 2006 on shipments of waste and the Convention on the Control of Transboundary Movements of Hazardous Wastes and their</w:t>
            </w:r>
            <w:r>
              <w:rPr>
                <w:noProof/>
                <w:sz w:val="22"/>
                <w:szCs w:val="22"/>
              </w:rPr>
              <w:t xml:space="preserve"> Disposal, signed in Basel on 22 March 1989. For this purpose, it may, among other things:</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 xml:space="preserve">1  Make all imports or exports of waste falling within the scope of Regulation (EC) No 1013/2006 subject to the provision of a bank guarantee, deposit or equivalent </w:t>
            </w:r>
            <w:r>
              <w:rPr>
                <w:noProof/>
                <w:sz w:val="22"/>
                <w:szCs w:val="22"/>
              </w:rPr>
              <w:t xml:space="preserve">financial security to cover the costs of transport and disposal or recovery, as provided for in Article 6 of Regulation (EC) No 1013/2006; </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 xml:space="preserve">2  For imports or exports of waste, charge the notifier a fee to cover the administrative costs of implementing the </w:t>
            </w:r>
            <w:r>
              <w:rPr>
                <w:noProof/>
                <w:sz w:val="22"/>
                <w:szCs w:val="22"/>
              </w:rPr>
              <w:t xml:space="preserve">notification and monitoring procedure and require payment of the usual costs of appropriate analyses and inspections, as provided for in Article 29 of Regulation (EC) No 1013/2006. </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Transboundary shipments of waste in contravention of the provisions of the</w:t>
            </w:r>
            <w:r>
              <w:rPr>
                <w:noProof/>
                <w:sz w:val="22"/>
                <w:szCs w:val="22"/>
              </w:rPr>
              <w:t xml:space="preserve"> Regulation referred to in paragraph 2 or provisions laid down pursuant to paragraph 1 or 2 are prohibited.</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By way of derogation from the Regulation referred to in paragraph 2, the Public Waste Agency of Flanders (OVAM) may limit the import of waste intend</w:t>
            </w:r>
            <w:r>
              <w:rPr>
                <w:noProof/>
                <w:sz w:val="22"/>
                <w:szCs w:val="22"/>
              </w:rPr>
              <w:t>ed for waste incineration plants designated for waste recovery if such imports would result in waste generated in the Flemish Region having to be disposed of or waste having to be processed in a manner which does not comply with the implementation plans re</w:t>
            </w:r>
            <w:r>
              <w:rPr>
                <w:noProof/>
                <w:sz w:val="22"/>
                <w:szCs w:val="22"/>
              </w:rPr>
              <w:t>ferred to in Article 18.</w:t>
            </w:r>
          </w:p>
          <w:p w:rsidR="00BB590B" w:rsidRDefault="00BB590B">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b/>
                <w:noProof/>
                <w:sz w:val="22"/>
                <w:szCs w:val="22"/>
              </w:rPr>
            </w:pPr>
            <w:r>
              <w:rPr>
                <w:b/>
                <w:noProof/>
                <w:sz w:val="22"/>
                <w:szCs w:val="22"/>
              </w:rPr>
              <w:t>Decree of 5 April 1995 containing general provisions on environmental policy</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In general, and in particular (as regards penalties):</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 xml:space="preserve">Article 16(6)(3) </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 xml:space="preserve">1. Whosoever intentionally dumps, manages or transfers waste in violation of the </w:t>
            </w:r>
            <w:r>
              <w:rPr>
                <w:noProof/>
                <w:sz w:val="22"/>
                <w:szCs w:val="22"/>
              </w:rPr>
              <w:t xml:space="preserve">legal requirements or in violation of a licence shall be liable to a prison sentence of between one month and five years and/or a fine of between EUR 100 and EUR 500 000. </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 xml:space="preserve">Whosoever, through negligence or carelessness, dumps, manages or transfers waste in </w:t>
            </w:r>
            <w:r>
              <w:rPr>
                <w:noProof/>
                <w:sz w:val="22"/>
                <w:szCs w:val="22"/>
              </w:rPr>
              <w:t>violation of the legal requirements or in violation of a licence shall be liable to a prison sentence of between one month and three years and/or a fine of between EUR 100 and EUR 350 000.</w:t>
            </w:r>
          </w:p>
          <w:p w:rsidR="00BB590B" w:rsidRDefault="00BB590B">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b/>
                <w:noProof/>
                <w:sz w:val="22"/>
                <w:szCs w:val="22"/>
              </w:rPr>
            </w:pPr>
            <w:r>
              <w:rPr>
                <w:b/>
                <w:noProof/>
                <w:sz w:val="22"/>
                <w:szCs w:val="22"/>
              </w:rPr>
              <w:t xml:space="preserve">WALLOON REGION: </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b/>
                <w:noProof/>
                <w:sz w:val="22"/>
                <w:szCs w:val="22"/>
              </w:rPr>
            </w:pPr>
            <w:r>
              <w:rPr>
                <w:b/>
                <w:noProof/>
                <w:sz w:val="22"/>
                <w:szCs w:val="22"/>
              </w:rPr>
              <w:t>Decree of 27 June 1996 on waste (mainly Article 2</w:t>
            </w:r>
            <w:r>
              <w:rPr>
                <w:b/>
                <w:noProof/>
                <w:sz w:val="22"/>
                <w:szCs w:val="22"/>
              </w:rPr>
              <w:t>3)</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b/>
                <w:noProof/>
                <w:sz w:val="22"/>
                <w:szCs w:val="22"/>
              </w:rPr>
              <w:t>19 July 2007 - Decree of the Walloon Government on the shipment of waste (M.B. 27.07.2007</w:t>
            </w:r>
            <w:r>
              <w:rPr>
                <w:noProof/>
                <w:sz w:val="22"/>
                <w:szCs w:val="22"/>
              </w:rPr>
              <w:t>)</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Decree of 27 May 2004 on Book 1 of the Environmental Code and in particular the Decree on investigating, detecting, prosecuting and sanctioning offences and on en</w:t>
            </w:r>
            <w:r>
              <w:rPr>
                <w:noProof/>
                <w:sz w:val="22"/>
                <w:szCs w:val="22"/>
              </w:rPr>
              <w:t>vironmental remedial measures</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b/>
                <w:noProof/>
                <w:sz w:val="22"/>
                <w:szCs w:val="22"/>
              </w:rPr>
            </w:pPr>
            <w:r>
              <w:rPr>
                <w:b/>
                <w:noProof/>
                <w:sz w:val="22"/>
                <w:szCs w:val="22"/>
              </w:rPr>
              <w:t>5 December 2008 - Decree of the Walloon Government inserting a part VIII in the regulatory part of Book 1 of the Environmental Code (M.B. 27.01.2009)</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In particular the following provisions:</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NB: this list is not exhaustive</w:t>
            </w:r>
          </w:p>
          <w:p w:rsidR="00BB590B" w:rsidRDefault="00BB590B">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b/>
                <w:noProof/>
                <w:sz w:val="22"/>
                <w:szCs w:val="22"/>
              </w:rPr>
            </w:pPr>
            <w:r>
              <w:rPr>
                <w:b/>
                <w:noProof/>
                <w:sz w:val="22"/>
                <w:szCs w:val="22"/>
              </w:rPr>
              <w:t>Gen</w:t>
            </w:r>
            <w:r>
              <w:rPr>
                <w:b/>
                <w:noProof/>
                <w:sz w:val="22"/>
                <w:szCs w:val="22"/>
              </w:rPr>
              <w:t>eral</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b/>
                <w:noProof/>
                <w:sz w:val="22"/>
                <w:szCs w:val="22"/>
              </w:rPr>
            </w:pPr>
            <w:r>
              <w:rPr>
                <w:b/>
                <w:noProof/>
                <w:sz w:val="22"/>
                <w:szCs w:val="22"/>
              </w:rPr>
              <w:t>Decree of 27 June 1996 on waste</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b/>
                <w:noProof/>
                <w:sz w:val="22"/>
                <w:szCs w:val="22"/>
              </w:rPr>
            </w:pPr>
            <w:r>
              <w:rPr>
                <w:b/>
                <w:noProof/>
                <w:sz w:val="22"/>
                <w:szCs w:val="22"/>
              </w:rPr>
              <w:t>CHAPITER IV - Waste shipments</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 xml:space="preserve">Article 23 1. Shipments of waste within, into or out of the Walloon Region are carried out in such a manner as to reduce as far as possible any risks to the environment or human health and </w:t>
            </w:r>
            <w:r>
              <w:rPr>
                <w:noProof/>
                <w:sz w:val="22"/>
                <w:szCs w:val="22"/>
              </w:rPr>
              <w:t xml:space="preserve">to permit recovery and disposal of waste in accordance with the provisions of this decree and of the legislation of the states and regions involved. </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 xml:space="preserve">2. To this end the Government may in particular: </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 xml:space="preserve">1.require shipments to be declared or authorised; </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2.pro</w:t>
            </w:r>
            <w:r>
              <w:rPr>
                <w:noProof/>
                <w:sz w:val="22"/>
                <w:szCs w:val="22"/>
              </w:rPr>
              <w:t xml:space="preserve">hibit generally or partially or raise objections to shipments of waste, in particular if they do not comply with the plans referred to in Chapter V; </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 xml:space="preserve">3.require that special signs be attached to vehicles transporting waste; </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 xml:space="preserve">4.make the shipment of waste subject to the provision of a financial guarantee intended to cover the costs of transport, recovery and disposal, in particular if the shipment proves impossible or the waste is returned to the dispatcher; </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 xml:space="preserve">5.charge producers </w:t>
            </w:r>
            <w:r>
              <w:rPr>
                <w:noProof/>
                <w:sz w:val="22"/>
                <w:szCs w:val="22"/>
              </w:rPr>
              <w:t xml:space="preserve">or holders of waste a fee to cover the administrative costs of implementing the notification and monitoring procedure and the usual costs of analyses and inspections; </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6.in general terms, take all measures necessary to implement Council Regulation (EEC) No</w:t>
            </w:r>
            <w:r>
              <w:rPr>
                <w:noProof/>
                <w:sz w:val="22"/>
                <w:szCs w:val="22"/>
              </w:rPr>
              <w:t xml:space="preserve"> 259/93 of 1 February 1993 on the supervision and control of shipments of waste within, into and out of the European Community [and of Regulation (EC) No 1013/2006 of the European Parliament and of the Council of 14 June 2006 on shipments of waste] and of </w:t>
            </w:r>
            <w:r>
              <w:rPr>
                <w:noProof/>
                <w:sz w:val="22"/>
                <w:szCs w:val="22"/>
              </w:rPr>
              <w:t>the Convention on the Control of Transboundary Movements of Hazardous Wastes and their Disposal, signed in Basel on 22 March 1989 and approved by the Act of 6 August 1993.</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[Decree 22.03.2007]</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Plus the implementing decree in its entirety.</w:t>
            </w:r>
          </w:p>
          <w:p w:rsidR="00BB590B" w:rsidRDefault="00BB590B">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b/>
                <w:noProof/>
                <w:sz w:val="22"/>
                <w:szCs w:val="22"/>
              </w:rPr>
            </w:pPr>
            <w:r>
              <w:rPr>
                <w:b/>
                <w:noProof/>
                <w:sz w:val="22"/>
                <w:szCs w:val="22"/>
              </w:rPr>
              <w:t>Penalties and pen</w:t>
            </w:r>
            <w:r>
              <w:rPr>
                <w:b/>
                <w:noProof/>
                <w:sz w:val="22"/>
                <w:szCs w:val="22"/>
              </w:rPr>
              <w:t>al provisions</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b/>
                <w:noProof/>
                <w:sz w:val="22"/>
                <w:szCs w:val="22"/>
              </w:rPr>
            </w:pPr>
            <w:r>
              <w:rPr>
                <w:b/>
                <w:noProof/>
                <w:sz w:val="22"/>
                <w:szCs w:val="22"/>
              </w:rPr>
              <w:t>Decree of 27 June 1996 on waste</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Article 51 - Whosoever contravenes Articles 3(1) and (2), 6, 7(1), (2) and (5), 8, 10, 14, 19(3) and 23 of this Decree or the provisions for its implementation is guilty of an offence of the second category wit</w:t>
            </w:r>
            <w:r>
              <w:rPr>
                <w:noProof/>
                <w:sz w:val="22"/>
                <w:szCs w:val="22"/>
              </w:rPr>
              <w:t>hin the meaning of part VIII of the decree section of Book 1 of the Environmental Code.</w:t>
            </w:r>
          </w:p>
          <w:p w:rsidR="00BB590B" w:rsidRDefault="00BB590B">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u w:val="single"/>
              </w:rPr>
            </w:pPr>
            <w:r>
              <w:rPr>
                <w:noProof/>
                <w:sz w:val="22"/>
                <w:szCs w:val="22"/>
                <w:u w:val="single"/>
              </w:rPr>
              <w:t>Decree of 27 May 2004 on Book 1 of the Environmental Code</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Article D151(1) Offences of the second category are punishable by imprisonment of between eight days and thre</w:t>
            </w:r>
            <w:r>
              <w:rPr>
                <w:noProof/>
                <w:sz w:val="22"/>
                <w:szCs w:val="22"/>
              </w:rPr>
              <w:t>e years and/or a fine of no less than EUR 100 and no more than EUR 1 000 000.</w:t>
            </w:r>
          </w:p>
          <w:p w:rsidR="00BB590B" w:rsidRDefault="00BB590B">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b/>
                <w:noProof/>
                <w:sz w:val="22"/>
                <w:szCs w:val="22"/>
              </w:rPr>
            </w:pPr>
            <w:r>
              <w:rPr>
                <w:b/>
                <w:noProof/>
                <w:sz w:val="22"/>
                <w:szCs w:val="22"/>
              </w:rPr>
              <w:t>Investigations</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u w:val="single"/>
              </w:rPr>
            </w:pPr>
            <w:r>
              <w:rPr>
                <w:noProof/>
                <w:sz w:val="22"/>
                <w:szCs w:val="22"/>
                <w:u w:val="single"/>
              </w:rPr>
              <w:t>Decree of 27 May 2004 on Book 1 of the Environmental Code</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[CHAPTER II. - Investigations][Decree 05.06.2008]</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[Article D144. The Government may adopt measures conce</w:t>
            </w:r>
            <w:r>
              <w:rPr>
                <w:noProof/>
                <w:sz w:val="22"/>
                <w:szCs w:val="22"/>
              </w:rPr>
              <w:t>rning the inspection of all or certain categories of installations and activities covered by the legislation referred to in Article D138.]</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[Decree 05.06.2008]</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[Article D145. In the exercise of their duties and without prejudice to their inspection responsi</w:t>
            </w:r>
            <w:r>
              <w:rPr>
                <w:noProof/>
                <w:sz w:val="22"/>
                <w:szCs w:val="22"/>
              </w:rPr>
              <w:t>bilities laid down elsewhere, officers may enter, at any time, installations, premises, sites and other places, except those which constitute a private home within the meaning of Article 15 of the Constitution.</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In the case of private homes within the meani</w:t>
            </w:r>
            <w:r>
              <w:rPr>
                <w:noProof/>
                <w:sz w:val="22"/>
                <w:szCs w:val="22"/>
              </w:rPr>
              <w:t>ng of Article 15 of the Constitution, officers may enter with the prior authorisation of an examining magistrate.]</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[Decree 05.06.2008]</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Article D146. In order to carry out their mission, officers may:</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 xml:space="preserve">1 carry out any examination, inspection or research and </w:t>
            </w:r>
            <w:r>
              <w:rPr>
                <w:noProof/>
                <w:sz w:val="22"/>
                <w:szCs w:val="22"/>
              </w:rPr>
              <w:t>collect any information necessary to ensure that the provisions referred to in Article D138, paragraph 1, are respected, in particular:</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a. question any person on any issue of use for monitoring purposes;</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b. have access on the spot to or examine any documen</w:t>
            </w:r>
            <w:r>
              <w:rPr>
                <w:noProof/>
                <w:sz w:val="22"/>
                <w:szCs w:val="22"/>
              </w:rPr>
              <w:t>t of any kind which may help them carry out their mission, by taking a photographic or other copy thereof or removing it against issue of a receipt;</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c. check the identity of any offender;</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 xml:space="preserve">2 take samples in accordance with the procedures laid down by the </w:t>
            </w:r>
            <w:r>
              <w:rPr>
                <w:noProof/>
                <w:sz w:val="22"/>
                <w:szCs w:val="22"/>
              </w:rPr>
              <w:t>Government;</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3 have analyses carried out in accordance with the rules laid down under Article D147. If a sample is taken for analysis, the offender must immediately be informed that he may have a counter-analysis carried out, at his own cost. If the analysi</w:t>
            </w:r>
            <w:r>
              <w:rPr>
                <w:noProof/>
                <w:sz w:val="22"/>
                <w:szCs w:val="22"/>
              </w:rPr>
              <w:t>s report reveals that an offence has been committed, an official report is drawn up in accordance with Article D141;</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4 stop vehicles used for transport and check their loads;</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5 take any measure necessary to preserve evidence and, in particular, for a perio</w:t>
            </w:r>
            <w:r>
              <w:rPr>
                <w:noProof/>
                <w:sz w:val="22"/>
                <w:szCs w:val="22"/>
              </w:rPr>
              <w:t>d not exceeding seventy-two hours:</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a. prohibit the movement of objects or seal establishments or installations likely to have been used for the commission of an offence;</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b. stop, immobilise or seal means of transport and other items likely to have been use</w:t>
            </w:r>
            <w:r>
              <w:rPr>
                <w:noProof/>
                <w:sz w:val="22"/>
                <w:szCs w:val="22"/>
              </w:rPr>
              <w:t>d for the commission of an offence;</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6 in the presence of the party concerned or the latter having been duly invited, test or have tested by accredited persons, laboratories or public and private bodies machines and appliances likely to contravene the provi</w:t>
            </w:r>
            <w:r>
              <w:rPr>
                <w:noProof/>
                <w:sz w:val="22"/>
                <w:szCs w:val="22"/>
              </w:rPr>
              <w:t>sions referred to in Article D138(1);</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 xml:space="preserve">7 be accompanied by technical experts; </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8 institute administrative policy measures allowing them to withdraw from circulation objects which may constitute a source of environmental damage;</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9 without prejudice to Articl</w:t>
            </w:r>
            <w:r>
              <w:rPr>
                <w:noProof/>
                <w:sz w:val="22"/>
                <w:szCs w:val="22"/>
              </w:rPr>
              <w:t>e D145 accompany those objects to the premises to which they were intended to be transported and place them under sequestration.</w:t>
            </w:r>
          </w:p>
          <w:p w:rsidR="00BB590B" w:rsidRDefault="00BB590B">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b/>
                <w:noProof/>
                <w:sz w:val="22"/>
                <w:szCs w:val="22"/>
              </w:rPr>
            </w:pPr>
            <w:r>
              <w:rPr>
                <w:b/>
                <w:noProof/>
                <w:sz w:val="22"/>
                <w:szCs w:val="22"/>
              </w:rPr>
              <w:t>BRUSSELS CAPITAL REGION:</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The penalties that apply in the Brussels Capital Region are based on the following regional provision</w:t>
            </w:r>
            <w:r>
              <w:rPr>
                <w:noProof/>
                <w:sz w:val="22"/>
                <w:szCs w:val="22"/>
              </w:rPr>
              <w:t>s:</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b/>
                <w:noProof/>
                <w:sz w:val="22"/>
                <w:szCs w:val="22"/>
              </w:rPr>
            </w:pPr>
            <w:r>
              <w:rPr>
                <w:b/>
                <w:noProof/>
                <w:sz w:val="22"/>
                <w:szCs w:val="22"/>
              </w:rPr>
              <w:t>Order of 7 March 1991 on the prevention and management of waste (until 7 July 2012) and the implementing decrees pertaining thereto:</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Article 8: Under this Article, it is prohibited to dump waste in any public or private place other than the sites provid</w:t>
            </w:r>
            <w:r>
              <w:rPr>
                <w:noProof/>
                <w:sz w:val="22"/>
                <w:szCs w:val="22"/>
              </w:rPr>
              <w:t>ed for this purpose by the competent administrative authority or in violation of the regulatory provisions relating to the disposal of waste.</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 xml:space="preserve">Article 10: Under this Article, every producer or holder of waste must dispose of it or have it disposed of in an </w:t>
            </w:r>
            <w:r>
              <w:rPr>
                <w:noProof/>
                <w:sz w:val="22"/>
                <w:szCs w:val="22"/>
              </w:rPr>
              <w:t>environmentally friendly manner in accordance with this Order in order to limit the negative consequences for the soil, flora and fauna, air and water and without harming the environment or putting human health at risk.</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Article 13(4): Under this Article, t</w:t>
            </w:r>
            <w:r>
              <w:rPr>
                <w:noProof/>
                <w:sz w:val="22"/>
                <w:szCs w:val="22"/>
              </w:rPr>
              <w:t>he Executive may introduce a notification, registration, recognition or licensing requirement for persons it designates who – for whatever reason – produce, collect, transport, dispose of, buy, sell or hold waste.</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Article 18: Under this Article, the Execut</w:t>
            </w:r>
            <w:r>
              <w:rPr>
                <w:noProof/>
                <w:sz w:val="22"/>
                <w:szCs w:val="22"/>
              </w:rPr>
              <w:t>ive adopts the necessary measures with a view to implementing the European Directives on waste and toxic and hazardous waste and with a view to meeting the obligations arising from the entry into force in national law of the Basel Convention on the Control</w:t>
            </w:r>
            <w:r>
              <w:rPr>
                <w:noProof/>
                <w:sz w:val="22"/>
                <w:szCs w:val="22"/>
              </w:rPr>
              <w:t xml:space="preserve"> of Transboundary Movements of Hazardous Wastes and their Disposal.</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Article 20: Under this Article, information must be made available to the Institute at the Institute’s request where the individual details in question are indispensable.</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Articles 22 to 29</w:t>
            </w:r>
            <w:r>
              <w:rPr>
                <w:noProof/>
                <w:sz w:val="22"/>
                <w:szCs w:val="22"/>
              </w:rPr>
              <w:t>: These Articles state the criminal penalties for the specified infringements of the Waste Order.</w:t>
            </w:r>
          </w:p>
          <w:p w:rsidR="00BB590B" w:rsidRDefault="00BB590B">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b/>
                <w:noProof/>
                <w:sz w:val="22"/>
                <w:szCs w:val="22"/>
              </w:rPr>
            </w:pPr>
            <w:r>
              <w:rPr>
                <w:b/>
                <w:noProof/>
                <w:sz w:val="22"/>
                <w:szCs w:val="22"/>
              </w:rPr>
              <w:t>Order of 14 June 2012 on waste (as of 7 July 2012) and the implementing decrees pertaining thereto:</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 xml:space="preserve">Article 17: Waste management may not put human health at </w:t>
            </w:r>
            <w:r>
              <w:rPr>
                <w:noProof/>
                <w:sz w:val="22"/>
                <w:szCs w:val="22"/>
              </w:rPr>
              <w:t>risk or have any negative consequences for the environment.</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Article 18: It is prohibited to dump waste in any public or private place other than the sites provided for this purpose by the competent administrative authority or in violation of the provisions</w:t>
            </w:r>
            <w:r>
              <w:rPr>
                <w:noProof/>
                <w:sz w:val="22"/>
                <w:szCs w:val="22"/>
              </w:rPr>
              <w:t xml:space="preserve"> relating to the management of waste.</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Article 23(2): Those who collect and transport waste shall deliver the collected and transported waste to authorised processing facilities.</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Article 28: The production, collection and transport of hazardous waste, and i</w:t>
            </w:r>
            <w:r>
              <w:rPr>
                <w:noProof/>
                <w:sz w:val="22"/>
                <w:szCs w:val="22"/>
              </w:rPr>
              <w:t>ts storage and processing, must take place in conditions which protect the environment and human health and ensure the traceability of the waste.</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Article 35: The Government shall take the measures necessary to ensure implementation of Regulation (EC) No 10</w:t>
            </w:r>
            <w:r>
              <w:rPr>
                <w:noProof/>
                <w:sz w:val="22"/>
                <w:szCs w:val="22"/>
              </w:rPr>
              <w:t>13/2006, the Convention on the Control of Transboundary Movements of Hazardous Wastes and their Disposal signed in Basel and any other measure relating to the transport or shipment of waste arising from international agreements, and in particular the EU Tr</w:t>
            </w:r>
            <w:r>
              <w:rPr>
                <w:noProof/>
                <w:sz w:val="22"/>
                <w:szCs w:val="22"/>
              </w:rPr>
              <w:t>eaties.</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 xml:space="preserve">Article 56: The Government may approve any measure necessary to transpose and implement provisions regarding waste, in particular provisions regarding certain types of waste, the transport and shipment of waste, and arrangements for and methods of </w:t>
            </w:r>
            <w:r>
              <w:rPr>
                <w:noProof/>
                <w:sz w:val="22"/>
                <w:szCs w:val="22"/>
              </w:rPr>
              <w:t>waste prevention and management which arise from international agreements, and in particular the EU Treaties.</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Article 39: The Government shall make the following subject to accreditation or registration: waste collectors, if collection is not part of the o</w:t>
            </w:r>
            <w:r>
              <w:rPr>
                <w:noProof/>
                <w:sz w:val="22"/>
                <w:szCs w:val="22"/>
              </w:rPr>
              <w:t>peration of a classified establishment for which the waste collectors hold an environmental licence or declaration; waste transporters; traders in waste; waste brokers; any persons designated by the Government.</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Articles 48 to 55. These Articles state the c</w:t>
            </w:r>
            <w:r>
              <w:rPr>
                <w:noProof/>
                <w:sz w:val="22"/>
                <w:szCs w:val="22"/>
              </w:rPr>
              <w:t>riminal penalties for the specified infringements of the Waste Order.</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b/>
                <w:noProof/>
                <w:sz w:val="22"/>
                <w:szCs w:val="22"/>
              </w:rPr>
            </w:pPr>
            <w:r>
              <w:rPr>
                <w:b/>
                <w:noProof/>
                <w:sz w:val="22"/>
                <w:szCs w:val="22"/>
              </w:rPr>
              <w:t>Order of 25 March 1999 on the investigation, identification, prosecution and punishment of environmental offences</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 xml:space="preserve">Articles 32 and 33: These Articles state the criminal penalties for the </w:t>
            </w:r>
            <w:r>
              <w:rPr>
                <w:noProof/>
                <w:sz w:val="22"/>
                <w:szCs w:val="22"/>
              </w:rPr>
              <w:t>specified infringements of the Waste Order.</w:t>
            </w:r>
          </w:p>
        </w:tc>
      </w:tr>
      <w:tr w:rsidR="00BB590B" w:rsidTr="00BB590B">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 xml:space="preserve">Bulgaria </w:t>
            </w:r>
          </w:p>
          <w:p w:rsidR="00BB590B" w:rsidRDefault="00D22AAA">
            <w:pPr>
              <w:spacing w:after="0"/>
              <w:jc w:val="both"/>
              <w:rPr>
                <w:b w:val="0"/>
                <w:noProof/>
                <w:sz w:val="22"/>
                <w:szCs w:val="22"/>
              </w:rPr>
            </w:pPr>
            <w:r>
              <w:rPr>
                <w:noProof/>
                <w:sz w:val="22"/>
                <w:szCs w:val="22"/>
              </w:rPr>
              <w:t>2013-2015</w:t>
            </w:r>
          </w:p>
        </w:tc>
        <w:tc>
          <w:tcPr>
            <w:tcW w:w="6985" w:type="dxa"/>
          </w:tcPr>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 xml:space="preserve">The prevention and detection of illegal shipments is based on regular inspections at waste treatment or generating facilities and during shipments of waste. </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Local environmental authorities p</w:t>
            </w:r>
            <w:r>
              <w:rPr>
                <w:noProof/>
                <w:sz w:val="22"/>
                <w:szCs w:val="22"/>
              </w:rPr>
              <w:t>erform checks at waste treatment facilities on regular basis, while customs, border police and transport authorities perform checks of waste shipments as part of their routine, day-to-day activities. In cases of doubts regarding the conformity of the waste</w:t>
            </w:r>
            <w:r>
              <w:rPr>
                <w:noProof/>
                <w:sz w:val="22"/>
                <w:szCs w:val="22"/>
              </w:rPr>
              <w:t xml:space="preserve"> with the accompanying documents or regarding the type of the waste, the authorities responsible for inspections of waste shipments may require the assistance of the local environmental inspectors. </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Provisions on how the authorities involved in inspections</w:t>
            </w:r>
            <w:r>
              <w:rPr>
                <w:noProof/>
                <w:sz w:val="22"/>
                <w:szCs w:val="22"/>
              </w:rPr>
              <w:t xml:space="preserve"> of shipments shall co-operate are laid down in Art. 116 and in Art. 124 of the Waste Management Act, prom. SG No 53/13.07.2012, effective 13.07.2012. </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 xml:space="preserve">Cases of illegal shipments which constitute criminal offences according to the Bulgarian Penal law are handled by the Public Prosecution. </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Administrative violations to Regulation EC No 1013/2006 are penalised in accordance with Art. 150 of the Waste Manage</w:t>
            </w:r>
            <w:r>
              <w:rPr>
                <w:noProof/>
                <w:sz w:val="22"/>
                <w:szCs w:val="22"/>
              </w:rPr>
              <w:t>ment Act.</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Croatia</w:t>
            </w:r>
          </w:p>
          <w:p w:rsidR="00BB590B" w:rsidRDefault="00D22AAA">
            <w:pPr>
              <w:spacing w:after="0"/>
              <w:jc w:val="both"/>
              <w:rPr>
                <w:noProof/>
                <w:sz w:val="22"/>
                <w:szCs w:val="22"/>
              </w:rPr>
            </w:pPr>
            <w:r>
              <w:rPr>
                <w:noProof/>
                <w:sz w:val="22"/>
                <w:szCs w:val="22"/>
              </w:rPr>
              <w:t>2013-2015</w:t>
            </w:r>
          </w:p>
        </w:tc>
        <w:tc>
          <w:tcPr>
            <w:tcW w:w="6985" w:type="dxa"/>
          </w:tcPr>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 xml:space="preserve">Information on administrative and inspectional supervision can be found in Chapters IX. and X. of the ASWM. Inspectional control of transboundary movements of waste is covered by Articles 156-158. Penalty provisions are </w:t>
            </w:r>
            <w:r>
              <w:rPr>
                <w:noProof/>
                <w:sz w:val="22"/>
                <w:szCs w:val="22"/>
              </w:rPr>
              <w:t>prescribed by Chapter XI. of the ASWM. According to Article 170 Paragraph 1 point 29 of AWSM, penalty for illegal shipments is between 150,000.00 and 400,000.00 HRK (~ 19,500 – 52,500 EUR).</w:t>
            </w:r>
          </w:p>
        </w:tc>
      </w:tr>
      <w:tr w:rsidR="00BB590B" w:rsidTr="00BB590B">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 xml:space="preserve">Cyprus </w:t>
            </w:r>
          </w:p>
          <w:p w:rsidR="00BB590B" w:rsidRDefault="00D22AAA">
            <w:pPr>
              <w:spacing w:after="0"/>
              <w:jc w:val="both"/>
              <w:rPr>
                <w:b w:val="0"/>
                <w:noProof/>
                <w:sz w:val="22"/>
                <w:szCs w:val="22"/>
              </w:rPr>
            </w:pPr>
            <w:r>
              <w:rPr>
                <w:noProof/>
                <w:sz w:val="22"/>
                <w:szCs w:val="22"/>
              </w:rPr>
              <w:t>2013</w:t>
            </w:r>
          </w:p>
        </w:tc>
        <w:tc>
          <w:tcPr>
            <w:tcW w:w="6985" w:type="dxa"/>
          </w:tcPr>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Department of Environment and the Customs Department</w:t>
            </w:r>
            <w:r>
              <w:rPr>
                <w:noProof/>
                <w:sz w:val="22"/>
                <w:szCs w:val="22"/>
              </w:rPr>
              <w:t xml:space="preserve"> cooperate and randomly check physically exports of waste. Especially in cases where there is information or the suspicion of probable illegal movement the Department of Environment and Customs Department proceed to more often checks. Both Departments also</w:t>
            </w:r>
            <w:r>
              <w:rPr>
                <w:noProof/>
                <w:sz w:val="22"/>
                <w:szCs w:val="22"/>
              </w:rPr>
              <w:t xml:space="preserve"> participate in campaigns conducted by IMPEL-TFS and World Customs Organisation.</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Department of Environment also conducts road checks on wastes exports in cooperation with the Police Department within the European Project AUGIAS.</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 xml:space="preserve">Cyprus </w:t>
            </w:r>
          </w:p>
          <w:p w:rsidR="00BB590B" w:rsidRDefault="00D22AAA">
            <w:pPr>
              <w:spacing w:after="0"/>
              <w:jc w:val="both"/>
              <w:rPr>
                <w:b w:val="0"/>
                <w:noProof/>
                <w:sz w:val="22"/>
                <w:szCs w:val="22"/>
              </w:rPr>
            </w:pPr>
            <w:r>
              <w:rPr>
                <w:noProof/>
                <w:sz w:val="22"/>
                <w:szCs w:val="22"/>
              </w:rPr>
              <w:t>2014-2015</w:t>
            </w:r>
          </w:p>
        </w:tc>
        <w:tc>
          <w:tcPr>
            <w:tcW w:w="6985" w:type="dxa"/>
          </w:tcPr>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Departme</w:t>
            </w:r>
            <w:r>
              <w:rPr>
                <w:noProof/>
                <w:sz w:val="22"/>
                <w:szCs w:val="22"/>
              </w:rPr>
              <w:t>nt of Environment and the Customs Department cooperate and randomly check physically exports of waste. Especially in cases where there is information or the suspicion of probable illegal movement the Department of Environment and Customs Department proceed</w:t>
            </w:r>
            <w:r>
              <w:rPr>
                <w:noProof/>
                <w:sz w:val="22"/>
                <w:szCs w:val="22"/>
              </w:rPr>
              <w:t xml:space="preserve"> to more often checks. Both Departments also participate in campaigns conducted by IMPEL-TFS and World Customs Organisation.</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Department of Environment also conducts road checks on wastes exports in cooperation with the Police Department within the EUROPOL’</w:t>
            </w:r>
            <w:r>
              <w:rPr>
                <w:noProof/>
                <w:sz w:val="22"/>
                <w:szCs w:val="22"/>
              </w:rPr>
              <w:t>s Projects and ENVICRIMENET.</w:t>
            </w:r>
          </w:p>
        </w:tc>
      </w:tr>
      <w:tr w:rsidR="00BB590B" w:rsidTr="00BB590B">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Czech Republic</w:t>
            </w:r>
          </w:p>
          <w:p w:rsidR="00BB590B" w:rsidRDefault="00D22AAA">
            <w:pPr>
              <w:spacing w:after="0"/>
              <w:jc w:val="both"/>
              <w:rPr>
                <w:b w:val="0"/>
                <w:noProof/>
                <w:sz w:val="22"/>
                <w:szCs w:val="22"/>
              </w:rPr>
            </w:pPr>
            <w:r>
              <w:rPr>
                <w:noProof/>
                <w:sz w:val="22"/>
                <w:szCs w:val="22"/>
              </w:rPr>
              <w:t>2013-2015</w:t>
            </w:r>
          </w:p>
        </w:tc>
        <w:tc>
          <w:tcPr>
            <w:tcW w:w="6985" w:type="dxa"/>
          </w:tcPr>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 xml:space="preserve">Provisions to prevent, detect and sanction illegal shipments are contained in Act on Waste No. 185/2001 Coll. Prevention and detection illegal shipments is happening via informing individuals and </w:t>
            </w:r>
            <w:r>
              <w:rPr>
                <w:noProof/>
                <w:sz w:val="22"/>
                <w:szCs w:val="22"/>
              </w:rPr>
              <w:t>enterprises about the obligations under the Regulation 1013/2006 and frequent inspections carried out during the shipment of waste and in the facilities. Authorization of public authorities during the inspections are set out in § 71, 72, 76, 77, 77a) and 8</w:t>
            </w:r>
            <w:r>
              <w:rPr>
                <w:noProof/>
                <w:sz w:val="22"/>
                <w:szCs w:val="22"/>
              </w:rPr>
              <w:t>1 of Act on Waste No. 185/2001 Coll. According to § 56 par. 2 of Act on Waste No. 185/2001 Coll. the Ministry of the Environment prohibits the notified transboundary movement of waste, involving persons effectively convicted of a criminal offence committed</w:t>
            </w:r>
            <w:r>
              <w:rPr>
                <w:noProof/>
                <w:sz w:val="22"/>
                <w:szCs w:val="22"/>
              </w:rPr>
              <w:t xml:space="preserve"> in relation to waste management or persons on which has been during last 5 years before submitting a notification lawfully imposed sanction for infringement of legislation in the area of waste management.</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Penalties for illegal shipments of waste are set o</w:t>
            </w:r>
            <w:r>
              <w:rPr>
                <w:noProof/>
                <w:sz w:val="22"/>
                <w:szCs w:val="22"/>
              </w:rPr>
              <w:t>ut in § 66 and 69 of Act on Waste No. 185/2001 Coll.; illegal shipment constitutes a criminal offence.</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The Czech Environmental Inspectorate imposes a fine of up to CZK 50 000 000 on natural person authorized to do business or legal entity who violates  obl</w:t>
            </w:r>
            <w:r>
              <w:rPr>
                <w:noProof/>
                <w:sz w:val="22"/>
                <w:szCs w:val="22"/>
              </w:rPr>
              <w:t>igations for transboundary movement of waste laid down by Regulation of the European Parliament and of the Council (EC) No. 1013/2006 or Act on Waste (Act on Waste No. 185/2001 Coll., § 66 para. 4 (g)).</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 xml:space="preserve">Whoever, even through negligence, breach legislation </w:t>
            </w:r>
            <w:r>
              <w:rPr>
                <w:noProof/>
                <w:sz w:val="22"/>
                <w:szCs w:val="22"/>
              </w:rPr>
              <w:t xml:space="preserve">governing waste management that ships transboundary the waste without notification or consent of the competent public authority, or in such notification or application for consent or associated documentation provides false or grossly distorted information </w:t>
            </w:r>
            <w:r>
              <w:rPr>
                <w:noProof/>
                <w:sz w:val="22"/>
                <w:szCs w:val="22"/>
              </w:rPr>
              <w:t>or conceals material information shall be punished with imprisonment of up to one year or prohibition of activities. Whoever, even through negligence, contrary to legislation places, plants, ships or otherwise manages the waste, causing damage to or endang</w:t>
            </w:r>
            <w:r>
              <w:rPr>
                <w:noProof/>
                <w:sz w:val="22"/>
                <w:szCs w:val="22"/>
              </w:rPr>
              <w:t>ering the environment, the remedy of which incurs significant costs, shall be punished with imprisonment of up to two years or prohibition of activities.</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The offender shall be punished with imprisonment for six months to three years or prohibition of activ</w:t>
            </w:r>
            <w:r>
              <w:rPr>
                <w:noProof/>
                <w:sz w:val="22"/>
                <w:szCs w:val="22"/>
              </w:rPr>
              <w:t>ities if he commits the above offence as a member of an organized group, or gains from such a crime substantial benefit for himself or for another or he commits such an offence again.</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Imprisonment of one to five years or a fine will be imposed on an offend</w:t>
            </w:r>
            <w:r>
              <w:rPr>
                <w:noProof/>
                <w:sz w:val="22"/>
                <w:szCs w:val="22"/>
              </w:rPr>
              <w:t>er if  he gains from the aforementioned act large-scale benefit for himself or for another, or where the act concerns hazardous waste (Act No. 40/2009 Coll., the Criminal Code, § 298).</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Denmark</w:t>
            </w:r>
          </w:p>
          <w:p w:rsidR="00BB590B" w:rsidRDefault="00D22AAA">
            <w:pPr>
              <w:spacing w:after="0"/>
              <w:jc w:val="both"/>
              <w:rPr>
                <w:b w:val="0"/>
                <w:noProof/>
                <w:sz w:val="22"/>
                <w:szCs w:val="22"/>
              </w:rPr>
            </w:pPr>
            <w:r>
              <w:rPr>
                <w:noProof/>
                <w:sz w:val="22"/>
                <w:szCs w:val="22"/>
              </w:rPr>
              <w:t>2013-2015</w:t>
            </w:r>
          </w:p>
        </w:tc>
        <w:tc>
          <w:tcPr>
            <w:tcW w:w="6985" w:type="dxa"/>
          </w:tcPr>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The Danish Environmental Protection Agency (EPA) con</w:t>
            </w:r>
            <w:r>
              <w:rPr>
                <w:noProof/>
                <w:sz w:val="22"/>
                <w:szCs w:val="22"/>
              </w:rPr>
              <w:t>ducts border control in cooperation with the Police, Customs and Municipalities.</w:t>
            </w:r>
          </w:p>
        </w:tc>
      </w:tr>
      <w:tr w:rsidR="00BB590B" w:rsidTr="00BB590B">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 xml:space="preserve">Estonia </w:t>
            </w:r>
          </w:p>
          <w:p w:rsidR="00BB590B" w:rsidRDefault="00D22AAA">
            <w:pPr>
              <w:spacing w:after="0"/>
              <w:jc w:val="both"/>
              <w:rPr>
                <w:b w:val="0"/>
                <w:noProof/>
                <w:sz w:val="22"/>
                <w:szCs w:val="22"/>
              </w:rPr>
            </w:pPr>
            <w:r>
              <w:rPr>
                <w:noProof/>
                <w:sz w:val="22"/>
                <w:szCs w:val="22"/>
              </w:rPr>
              <w:t>2013-2015</w:t>
            </w:r>
          </w:p>
        </w:tc>
        <w:tc>
          <w:tcPr>
            <w:tcW w:w="6985" w:type="dxa"/>
          </w:tcPr>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 xml:space="preserve">According to the national Waste Act, regular supervision of the waste-related activities of registered waste handlers and producers of hazardous waste </w:t>
            </w:r>
            <w:r>
              <w:rPr>
                <w:noProof/>
                <w:sz w:val="22"/>
                <w:szCs w:val="22"/>
              </w:rPr>
              <w:t>shall be exercised. The transboundary movement of hazardous waste or other waste subject to international control without the corresponding permit or in violation of the requirements of the permit or without annex VII is punishable by a fine of up to 300 e</w:t>
            </w:r>
            <w:r>
              <w:rPr>
                <w:noProof/>
                <w:sz w:val="22"/>
                <w:szCs w:val="22"/>
              </w:rPr>
              <w:t>uros. The same act, if committed by a legal person, is punishable by a fine of up to 32 000 euros.</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 xml:space="preserve">Finland </w:t>
            </w:r>
          </w:p>
          <w:p w:rsidR="00BB590B" w:rsidRDefault="00D22AAA">
            <w:pPr>
              <w:spacing w:after="0"/>
              <w:jc w:val="both"/>
              <w:rPr>
                <w:b w:val="0"/>
                <w:noProof/>
                <w:sz w:val="22"/>
                <w:szCs w:val="22"/>
              </w:rPr>
            </w:pPr>
            <w:r>
              <w:rPr>
                <w:noProof/>
                <w:sz w:val="22"/>
                <w:szCs w:val="22"/>
              </w:rPr>
              <w:t>2013-2015</w:t>
            </w:r>
          </w:p>
        </w:tc>
        <w:tc>
          <w:tcPr>
            <w:tcW w:w="6985" w:type="dxa"/>
          </w:tcPr>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According to the Environmental Protection Act (257/2014) chapter 3, section 21, the Centre for Economic Development, Transport and the En</w:t>
            </w:r>
            <w:r>
              <w:rPr>
                <w:noProof/>
                <w:sz w:val="22"/>
                <w:szCs w:val="22"/>
              </w:rPr>
              <w:t>vironment steers and promotes the execution of duties referred to in provisions issued in this Act and under it, enforces these provisions and exercises its right to defend public environmental interests in decision-making based on this Act.</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According to t</w:t>
            </w:r>
            <w:r>
              <w:rPr>
                <w:noProof/>
                <w:sz w:val="22"/>
                <w:szCs w:val="22"/>
              </w:rPr>
              <w:t xml:space="preserve">he Waste Act (646/2011) section 22 the Finnish Environment Institute is the Competent Authority referred to in the Waste Shipment Regulation, and is responsible for cooperation with other Competent Authorities in the supervision of transboundary shipments </w:t>
            </w:r>
            <w:r>
              <w:rPr>
                <w:noProof/>
                <w:sz w:val="22"/>
                <w:szCs w:val="22"/>
              </w:rPr>
              <w:t>of waste. Each Centre for Economic Development, Transport and the Environment (15 centres) directs and promotes the management of duties referred to in the Waste Act and in the provisions issued thereunder.</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According to the Waste Act section 25 the Finnish</w:t>
            </w:r>
            <w:r>
              <w:rPr>
                <w:noProof/>
                <w:sz w:val="22"/>
                <w:szCs w:val="22"/>
              </w:rPr>
              <w:t xml:space="preserve"> Environment Institute shall supervise compliance with provisions concerning transboundary shipments of waste. The role of customs is issued in section 117: Customs must, when necessary, stop any transboundary shipment of waste that is in violation of the </w:t>
            </w:r>
            <w:r>
              <w:rPr>
                <w:noProof/>
                <w:sz w:val="22"/>
                <w:szCs w:val="22"/>
              </w:rPr>
              <w:t>requirements laid down in the Waste Shipment Regulation or the Waste Act, and must provide notification on the matter to the Finnish Environment Institute, which will decide on further measures.</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The liability to penalty is regulated both by the Criminal Co</w:t>
            </w:r>
            <w:r>
              <w:rPr>
                <w:noProof/>
                <w:sz w:val="22"/>
                <w:szCs w:val="22"/>
              </w:rPr>
              <w:t>de of Finland (39/1889, latest amended by 1211/2015) chapter 48, section 1(3) and section 2 and by the Waste Act section 147(18). Moreover according to the Waste Act sections 131 – 133 the supervisory authority may impose a penalty payment for negligence f</w:t>
            </w:r>
            <w:r>
              <w:rPr>
                <w:noProof/>
                <w:sz w:val="22"/>
                <w:szCs w:val="22"/>
              </w:rPr>
              <w:t>or certain acts of negligence.</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According to the Criminal Code of Finland chapter 48, section 1(3) a person who, intentionally or through gross negligence, imports or exports waste or transports waste through the territory of Finland in violation of the Was</w:t>
            </w:r>
            <w:r>
              <w:rPr>
                <w:noProof/>
                <w:sz w:val="22"/>
                <w:szCs w:val="22"/>
              </w:rPr>
              <w:t>te Act or a provision or specific order based on the Waste Act or Regulation (EC) No 1013/2006 of the European Parliament and of the Council on shipment of wastes so that the act is conducive to causing contamination of the environment, other corresponding</w:t>
            </w:r>
            <w:r>
              <w:rPr>
                <w:noProof/>
                <w:sz w:val="22"/>
                <w:szCs w:val="22"/>
              </w:rPr>
              <w:t xml:space="preserve"> environmental despoliation or littering or a health hazard, shall be sentenced for impairment of the environment to a fine or to imprisonment for at most two years.</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 xml:space="preserve">If the offence is committed in violation of an order or a prohibition of an authority, as </w:t>
            </w:r>
            <w:r>
              <w:rPr>
                <w:noProof/>
                <w:sz w:val="22"/>
                <w:szCs w:val="22"/>
              </w:rPr>
              <w:t>issued because of an illegal waste shipment and the offence is aggravated also when assessed as a whole, the offender shall be sentenced for aggravated impairment of the environment to imprisonment for at least four months and at most six years according t</w:t>
            </w:r>
            <w:r>
              <w:rPr>
                <w:noProof/>
                <w:sz w:val="22"/>
                <w:szCs w:val="22"/>
              </w:rPr>
              <w:t>o the Criminal Code chapter 48, section 2.</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According to Waste Act section 147 whosoever deliberately or through gross negligence, in a manner other than that described above (Criminal Code of Finland, chapter 48) imports to or exports waste from another co</w:t>
            </w:r>
            <w:r>
              <w:rPr>
                <w:noProof/>
                <w:sz w:val="22"/>
                <w:szCs w:val="22"/>
              </w:rPr>
              <w:t xml:space="preserve">untry, or transfers waste, via Finnish territory in violation of this the Waste  Act or a provision issued thereunder, or an order regarding an individual case, or the Waste Shipment Regulation, shall be fined for violation of the Waste Act, unless a more </w:t>
            </w:r>
            <w:r>
              <w:rPr>
                <w:noProof/>
                <w:sz w:val="22"/>
                <w:szCs w:val="22"/>
              </w:rPr>
              <w:t>severe punishment is provided for elsewhere in law.</w:t>
            </w:r>
          </w:p>
        </w:tc>
      </w:tr>
      <w:tr w:rsidR="00BB590B" w:rsidTr="00BB590B">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France</w:t>
            </w:r>
          </w:p>
          <w:p w:rsidR="00BB590B" w:rsidRDefault="00D22AAA">
            <w:pPr>
              <w:spacing w:after="0"/>
              <w:jc w:val="both"/>
              <w:rPr>
                <w:b w:val="0"/>
                <w:noProof/>
                <w:sz w:val="22"/>
                <w:szCs w:val="22"/>
              </w:rPr>
            </w:pPr>
            <w:r>
              <w:rPr>
                <w:noProof/>
                <w:sz w:val="22"/>
                <w:szCs w:val="22"/>
              </w:rPr>
              <w:t>2013-2015</w:t>
            </w:r>
          </w:p>
        </w:tc>
        <w:tc>
          <w:tcPr>
            <w:tcW w:w="6985" w:type="dxa"/>
          </w:tcPr>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 xml:space="preserve">The Office for the fight against the Environmental damage and for Public Health (OCLAESP) is competent in the fight against infringements related to the environment and the public </w:t>
            </w:r>
            <w:r>
              <w:rPr>
                <w:noProof/>
                <w:sz w:val="22"/>
                <w:szCs w:val="22"/>
              </w:rPr>
              <w:t>health. This authority can carry out on its own initiative checks on waste shipments whenever the circumstances require these controls (Decree No. 2004-612 of 24 June 2004 establishing the OCLAESP).</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 xml:space="preserve">The customs authorities regularly carry out checks on </w:t>
            </w:r>
            <w:r>
              <w:rPr>
                <w:noProof/>
                <w:sz w:val="22"/>
                <w:szCs w:val="22"/>
              </w:rPr>
              <w:t>waste shipments under the customs law (the Customs Code: Articles 38, 414, 426 (customs offenses), Article 266 (provisions on the general tax on the polluting activities applicable to the waste exported), Article 40 of the Code of Criminal Procedure).</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 xml:space="preserve">The </w:t>
            </w:r>
            <w:r>
              <w:rPr>
                <w:noProof/>
                <w:sz w:val="22"/>
                <w:szCs w:val="22"/>
              </w:rPr>
              <w:t>Competent Authorities also carry out administrative checks on the waste treatment facilities under the legislation on the classified installations for the protection of the environment (Code of the Environment - Book No V on the prevention of the pollution</w:t>
            </w:r>
            <w:r>
              <w:rPr>
                <w:noProof/>
                <w:sz w:val="22"/>
                <w:szCs w:val="22"/>
              </w:rPr>
              <w:t>, the risks and the nuisances - Articles L 511-1 and L 514-5, Articles R 512 -56 to 512-66 and Article R 541-45).</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 xml:space="preserve">Specific provisions applicable to waste shipments include: </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Penalties: the Code of the Environment: the Article L 541-46 11 (misdemeanour with</w:t>
            </w:r>
            <w:r>
              <w:rPr>
                <w:noProof/>
                <w:sz w:val="22"/>
                <w:szCs w:val="22"/>
              </w:rPr>
              <w:t xml:space="preserve"> a penalty of 2 years of imprisonment and a fine (€75,000) and the Articles R 541-83 and R 541-84 (contraventions)).</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Administrative penalties: the Code of the Environment: the Article L 541-40 (Book V, Title IV, Chapter I, Section 4 on the shipments of was</w:t>
            </w:r>
            <w:r>
              <w:rPr>
                <w:noProof/>
                <w:sz w:val="22"/>
                <w:szCs w:val="22"/>
              </w:rPr>
              <w:t>te, including administrative fines for the lack of financial guarantees).</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Germany</w:t>
            </w:r>
          </w:p>
          <w:p w:rsidR="00BB590B" w:rsidRDefault="00D22AAA">
            <w:pPr>
              <w:spacing w:after="0"/>
              <w:jc w:val="both"/>
              <w:rPr>
                <w:b w:val="0"/>
                <w:noProof/>
                <w:sz w:val="22"/>
                <w:szCs w:val="22"/>
              </w:rPr>
            </w:pPr>
            <w:r>
              <w:rPr>
                <w:noProof/>
                <w:sz w:val="22"/>
                <w:szCs w:val="22"/>
              </w:rPr>
              <w:t>2013-2015</w:t>
            </w:r>
          </w:p>
        </w:tc>
        <w:tc>
          <w:tcPr>
            <w:tcW w:w="6985" w:type="dxa"/>
          </w:tcPr>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The control of shipments of waste is regulated by Article 11 of the Waste Shipment Act.</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•Article 11 (1) Obligation of the authorities of the federal states regardi</w:t>
            </w:r>
            <w:r>
              <w:rPr>
                <w:noProof/>
                <w:sz w:val="22"/>
                <w:szCs w:val="22"/>
              </w:rPr>
              <w:t>ng inspections of facilities and companies;</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•Article 11 (2) Obligation of the authorities of the federal states on spot checks of waste shipments; Participation of customs and the Federal Agency for Traffic of Goods;</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•Article 11 (3) Information of the Comp</w:t>
            </w:r>
            <w:r>
              <w:rPr>
                <w:noProof/>
                <w:sz w:val="22"/>
                <w:szCs w:val="22"/>
              </w:rPr>
              <w:t>etent Authorities;</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•Article 11 (4) Competence for measures for safe storage until the decision for further action has been taken;</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•Article 11 (5) Feasibility of securing the waste until elimination of faults or until safe storage; and</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 xml:space="preserve">•Article 18 of the Waste Shipment Act and the Ordinance on fines for waste shipments contains provisions on fines regarding waste shipments. </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 xml:space="preserve">The illegal shipment of waste is a criminal offense pursuant to Article 326 (2) of the Penal Code and is punished </w:t>
            </w:r>
            <w:r>
              <w:rPr>
                <w:noProof/>
                <w:sz w:val="22"/>
                <w:szCs w:val="22"/>
              </w:rPr>
              <w:t>with imprisonment of up to three years or a fine. If grave environmental damage has been caused, the imprisonment may be to 10 years pursuant to Article 330 of the Penal Code. The attempt to ship waste illegally is also punishable.</w:t>
            </w:r>
          </w:p>
        </w:tc>
      </w:tr>
      <w:tr w:rsidR="00BB590B" w:rsidTr="00BB590B">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Greece</w:t>
            </w:r>
          </w:p>
          <w:p w:rsidR="00BB590B" w:rsidRDefault="00D22AAA">
            <w:pPr>
              <w:spacing w:after="0"/>
              <w:jc w:val="both"/>
              <w:rPr>
                <w:b w:val="0"/>
                <w:noProof/>
                <w:sz w:val="22"/>
                <w:szCs w:val="22"/>
              </w:rPr>
            </w:pPr>
            <w:r>
              <w:rPr>
                <w:noProof/>
                <w:sz w:val="22"/>
                <w:szCs w:val="22"/>
              </w:rPr>
              <w:t>2013-2015</w:t>
            </w:r>
          </w:p>
        </w:tc>
        <w:tc>
          <w:tcPr>
            <w:tcW w:w="6985" w:type="dxa"/>
          </w:tcPr>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Illega</w:t>
            </w:r>
            <w:r>
              <w:rPr>
                <w:noProof/>
                <w:sz w:val="22"/>
                <w:szCs w:val="22"/>
              </w:rPr>
              <w:t xml:space="preserve">l shipments of waste are dealt with in several provisions of National Law 1650/1986 on environment protection, JMD 13588/725/2006 on hazardous waste management, JMD 50910/2727/2003 on non-hazardous waste management, National Law 4014/2011 on environmental </w:t>
            </w:r>
            <w:r>
              <w:rPr>
                <w:noProof/>
                <w:sz w:val="22"/>
                <w:szCs w:val="22"/>
              </w:rPr>
              <w:t xml:space="preserve">permitting and National Law 4042/2012, transposing Directives 2008/99 and 2008/98. </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More specifically, Article 14 of JMD 13588/725/2006 and Article 14 of JMD 50910/2727/2003 provide the regulatory framework for the conduction of regular and random inspecti</w:t>
            </w:r>
            <w:r>
              <w:rPr>
                <w:noProof/>
                <w:sz w:val="22"/>
                <w:szCs w:val="22"/>
              </w:rPr>
              <w:t>ons on waste (hazardous and non-hazardous) management companies, and therefore on companies that collect and transport waste. In addition, according to Article 57 of Law 4042/2012, the Environmental Inspectorate and the Customs are responsible for spot che</w:t>
            </w:r>
            <w:r>
              <w:rPr>
                <w:noProof/>
                <w:sz w:val="22"/>
                <w:szCs w:val="22"/>
              </w:rPr>
              <w:t xml:space="preserve">cks on shipments of waste. </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The penalties imposed in cases of illegal shipments (as a subset of waste collection and transport activity) are divided into the following three categories:</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i) criminal penalties, dealt with in Articles: 28 of National Law 1650</w:t>
            </w:r>
            <w:r>
              <w:rPr>
                <w:noProof/>
                <w:sz w:val="22"/>
                <w:szCs w:val="22"/>
              </w:rPr>
              <w:t xml:space="preserve">/1986, as amended by Article 7 of Law 4042/2012, 17 of JMD 13588/725/2006, 15 of JMD 50910/2727/2003;  </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 xml:space="preserve">ii) administrative penalties, dealt with in Articles 30 of National Law 1650/1986, 17 of JMD 13588/725/2006, 15 of JMD 50910/2727/2003 , 21 of National </w:t>
            </w:r>
            <w:r>
              <w:rPr>
                <w:noProof/>
                <w:sz w:val="22"/>
                <w:szCs w:val="22"/>
              </w:rPr>
              <w:t>Law 4014/2011 and 37 of National Law 4042/2012; and</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iii) penalties arising from liability for damage to third parties, dealt with in Articles 29 of National Law 1650/1986, 17 of JMD 13588/725/2006, 15 of JMD 50910/2727/2003.</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Hungary</w:t>
            </w:r>
          </w:p>
          <w:p w:rsidR="00BB590B" w:rsidRDefault="00D22AAA">
            <w:pPr>
              <w:spacing w:after="0"/>
              <w:jc w:val="both"/>
              <w:rPr>
                <w:b w:val="0"/>
                <w:noProof/>
                <w:sz w:val="22"/>
                <w:szCs w:val="22"/>
              </w:rPr>
            </w:pPr>
            <w:r>
              <w:rPr>
                <w:noProof/>
                <w:sz w:val="22"/>
                <w:szCs w:val="22"/>
              </w:rPr>
              <w:t>2013</w:t>
            </w:r>
          </w:p>
        </w:tc>
        <w:tc>
          <w:tcPr>
            <w:tcW w:w="6985" w:type="dxa"/>
          </w:tcPr>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 xml:space="preserve">Regular </w:t>
            </w:r>
            <w:r>
              <w:rPr>
                <w:noProof/>
                <w:sz w:val="22"/>
                <w:szCs w:val="22"/>
              </w:rPr>
              <w:t>inspections are carried out by the Competent Authority involving customs (and sometimes the police)</w:t>
            </w:r>
          </w:p>
          <w:p w:rsidR="00BB590B" w:rsidRDefault="00D22AAA">
            <w:pPr>
              <w:pStyle w:val="ListParagraph"/>
              <w:numPr>
                <w:ilvl w:val="0"/>
                <w:numId w:val="86"/>
              </w:num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Government Decree No. 180/2007 (VII. 3) on transboundary shipment of waste;</w:t>
            </w:r>
          </w:p>
          <w:p w:rsidR="00BB590B" w:rsidRDefault="00D22AAA">
            <w:pPr>
              <w:pStyle w:val="ListParagraph"/>
              <w:numPr>
                <w:ilvl w:val="0"/>
                <w:numId w:val="86"/>
              </w:num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Government Decree No. 271/2001 (XII. 21) on waste management fine</w:t>
            </w:r>
          </w:p>
          <w:p w:rsidR="00BB590B" w:rsidRDefault="00D22AAA">
            <w:pPr>
              <w:pStyle w:val="ListParagraph"/>
              <w:numPr>
                <w:ilvl w:val="0"/>
                <w:numId w:val="86"/>
              </w:num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Act IV of 1978</w:t>
            </w:r>
            <w:r>
              <w:rPr>
                <w:noProof/>
                <w:sz w:val="22"/>
                <w:szCs w:val="22"/>
              </w:rPr>
              <w:t xml:space="preserve"> on Criminal Code; and</w:t>
            </w:r>
          </w:p>
          <w:p w:rsidR="00BB590B" w:rsidRDefault="00D22AAA">
            <w:pPr>
              <w:pStyle w:val="ListParagraph"/>
              <w:numPr>
                <w:ilvl w:val="0"/>
                <w:numId w:val="86"/>
              </w:num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Act IV of 1959 on Civil Code.</w:t>
            </w:r>
          </w:p>
        </w:tc>
      </w:tr>
      <w:tr w:rsidR="00BB590B" w:rsidTr="00BB590B">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Hungary</w:t>
            </w:r>
          </w:p>
          <w:p w:rsidR="00BB590B" w:rsidRDefault="00D22AAA">
            <w:pPr>
              <w:spacing w:after="0"/>
              <w:jc w:val="both"/>
              <w:rPr>
                <w:noProof/>
                <w:vanish/>
                <w:sz w:val="22"/>
                <w:szCs w:val="22"/>
              </w:rPr>
            </w:pPr>
            <w:r>
              <w:rPr>
                <w:noProof/>
                <w:sz w:val="22"/>
                <w:szCs w:val="22"/>
              </w:rPr>
              <w:t>2014</w:t>
            </w:r>
          </w:p>
        </w:tc>
        <w:tc>
          <w:tcPr>
            <w:tcW w:w="6985" w:type="dxa"/>
          </w:tcPr>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Hungary’s 2014 response was identical to its 2013 response, with the addition of:</w:t>
            </w:r>
          </w:p>
          <w:p w:rsidR="00BB590B" w:rsidRDefault="00D22AAA">
            <w:pPr>
              <w:pStyle w:val="ListParagraph"/>
              <w:numPr>
                <w:ilvl w:val="0"/>
                <w:numId w:val="86"/>
              </w:num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Act CXL of 2004 on the general rules of administrative proceedings and services.</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Hungary</w:t>
            </w:r>
          </w:p>
          <w:p w:rsidR="00BB590B" w:rsidRDefault="00D22AAA">
            <w:pPr>
              <w:spacing w:after="0"/>
              <w:jc w:val="both"/>
              <w:rPr>
                <w:noProof/>
                <w:vanish/>
                <w:sz w:val="22"/>
                <w:szCs w:val="22"/>
              </w:rPr>
            </w:pPr>
            <w:r>
              <w:rPr>
                <w:noProof/>
                <w:sz w:val="22"/>
                <w:szCs w:val="22"/>
              </w:rPr>
              <w:t>2015</w:t>
            </w:r>
          </w:p>
        </w:tc>
        <w:tc>
          <w:tcPr>
            <w:tcW w:w="6985" w:type="dxa"/>
          </w:tcPr>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 xml:space="preserve">Regular </w:t>
            </w:r>
            <w:r>
              <w:rPr>
                <w:noProof/>
                <w:sz w:val="22"/>
                <w:szCs w:val="22"/>
              </w:rPr>
              <w:t>inspections are carried out by the competent authority involving customs (and sometimes the police)</w:t>
            </w:r>
          </w:p>
          <w:p w:rsidR="00BB590B" w:rsidRDefault="00D22AAA">
            <w:pPr>
              <w:pStyle w:val="ListParagraph"/>
              <w:numPr>
                <w:ilvl w:val="0"/>
                <w:numId w:val="86"/>
              </w:num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Governmental Decree No. 180/2007 (VII. 3.) on transboundary shipment of waste;</w:t>
            </w:r>
          </w:p>
          <w:p w:rsidR="00BB590B" w:rsidRDefault="00D22AAA">
            <w:pPr>
              <w:pStyle w:val="ListParagraph"/>
              <w:numPr>
                <w:ilvl w:val="0"/>
                <w:numId w:val="86"/>
              </w:num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Governmental Decree No. 271/2001 (XII. 21.) on waste management fine;</w:t>
            </w:r>
          </w:p>
          <w:p w:rsidR="00BB590B" w:rsidRDefault="00D22AAA">
            <w:pPr>
              <w:pStyle w:val="ListParagraph"/>
              <w:numPr>
                <w:ilvl w:val="0"/>
                <w:numId w:val="86"/>
              </w:num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 xml:space="preserve">Act C </w:t>
            </w:r>
            <w:r>
              <w:rPr>
                <w:noProof/>
                <w:sz w:val="22"/>
                <w:szCs w:val="22"/>
              </w:rPr>
              <w:t>of 2012 on Criminal Code;</w:t>
            </w:r>
          </w:p>
          <w:p w:rsidR="00BB590B" w:rsidRDefault="00D22AAA">
            <w:pPr>
              <w:pStyle w:val="ListParagraph"/>
              <w:numPr>
                <w:ilvl w:val="0"/>
                <w:numId w:val="86"/>
              </w:num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 xml:space="preserve">Act V of 2013 on Civil Code; and </w:t>
            </w:r>
          </w:p>
          <w:p w:rsidR="00BB590B" w:rsidRDefault="00D22AAA">
            <w:pPr>
              <w:pStyle w:val="ListParagraph"/>
              <w:numPr>
                <w:ilvl w:val="0"/>
                <w:numId w:val="86"/>
              </w:num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Act CXL of 2004 on the general rules of administrative proceedings and services.</w:t>
            </w:r>
          </w:p>
        </w:tc>
      </w:tr>
      <w:tr w:rsidR="00BB590B" w:rsidTr="00BB590B">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 xml:space="preserve">Ireland </w:t>
            </w:r>
          </w:p>
          <w:p w:rsidR="00BB590B" w:rsidRDefault="00D22AAA">
            <w:pPr>
              <w:spacing w:after="0"/>
              <w:jc w:val="both"/>
              <w:rPr>
                <w:b w:val="0"/>
                <w:noProof/>
                <w:sz w:val="22"/>
                <w:szCs w:val="22"/>
              </w:rPr>
            </w:pPr>
            <w:r>
              <w:rPr>
                <w:noProof/>
                <w:sz w:val="22"/>
                <w:szCs w:val="22"/>
              </w:rPr>
              <w:t>2013-2015</w:t>
            </w:r>
          </w:p>
        </w:tc>
        <w:tc>
          <w:tcPr>
            <w:tcW w:w="6985" w:type="dxa"/>
          </w:tcPr>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 xml:space="preserve">The export, import and transit of waste shipments are regulated under S.I. No. 419 of 2007 </w:t>
            </w:r>
            <w:r>
              <w:rPr>
                <w:noProof/>
                <w:sz w:val="22"/>
                <w:szCs w:val="22"/>
              </w:rPr>
              <w:t>Waste Management (Shipments of Waste) Regulations, 2007.  These Regulations gave effect to provisions contained in Commission Regulation (EC) No. 1013/2006 on transfrontier shipments of waste, which sets out notification procedures, specifies revised waste</w:t>
            </w:r>
            <w:r>
              <w:rPr>
                <w:noProof/>
                <w:sz w:val="22"/>
                <w:szCs w:val="22"/>
              </w:rPr>
              <w:t xml:space="preserve"> listings and strengthens enforcement provisions in relation to waste movements within, into and out of the EU. All transfrontier shipments of waste originating in the State, that are subject to the prior written notification procedures must be notified to</w:t>
            </w:r>
            <w:r>
              <w:rPr>
                <w:noProof/>
                <w:sz w:val="22"/>
                <w:szCs w:val="22"/>
              </w:rPr>
              <w:t xml:space="preserve"> and through Dublin City Council at the National TFS Office established to implement and enforce the Regulations.</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Italy</w:t>
            </w:r>
          </w:p>
          <w:p w:rsidR="00BB590B" w:rsidRDefault="00D22AAA">
            <w:pPr>
              <w:spacing w:after="0"/>
              <w:jc w:val="both"/>
              <w:rPr>
                <w:b w:val="0"/>
                <w:noProof/>
                <w:sz w:val="22"/>
                <w:szCs w:val="22"/>
              </w:rPr>
            </w:pPr>
            <w:r>
              <w:rPr>
                <w:noProof/>
                <w:sz w:val="22"/>
                <w:szCs w:val="22"/>
              </w:rPr>
              <w:t>2013-2015</w:t>
            </w:r>
          </w:p>
        </w:tc>
        <w:tc>
          <w:tcPr>
            <w:tcW w:w="6985" w:type="dxa"/>
          </w:tcPr>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Most of the illegal shipments regard waste not included in Annex III of WSR which are accompanied by Annex VII (art. 18 of WS</w:t>
            </w:r>
            <w:r>
              <w:rPr>
                <w:noProof/>
                <w:sz w:val="22"/>
                <w:szCs w:val="22"/>
              </w:rPr>
              <w:t>R) instead of the prior written notification. In other cases, wastes listed in Annex III of WSR are shipped as non-waste. Illegal shipments are usually detected during the ordinary activities of control made by competent authorities of control such as Cara</w:t>
            </w:r>
            <w:r>
              <w:rPr>
                <w:noProof/>
                <w:sz w:val="22"/>
                <w:szCs w:val="22"/>
              </w:rPr>
              <w:t>binieri, Polizia, Guardia di Finanza, Corpo Forestale dello stato, Dogane, and Capitanerie di Porto.</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b/>
                <w:noProof/>
                <w:sz w:val="22"/>
                <w:szCs w:val="22"/>
              </w:rPr>
            </w:pPr>
            <w:r>
              <w:rPr>
                <w:b/>
                <w:noProof/>
                <w:sz w:val="22"/>
                <w:szCs w:val="22"/>
              </w:rPr>
              <w:t>Illegal shipments are penalised by Legislative Decree 152/2006:</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Art 259 provides for illegal shipments of waste, according to Regulation EC 1013/2006, a fi</w:t>
            </w:r>
            <w:r>
              <w:rPr>
                <w:noProof/>
                <w:sz w:val="22"/>
                <w:szCs w:val="22"/>
              </w:rPr>
              <w:t>ne from 1,550 up to 26,000 Euro and the imprisonment up to two years. This punishment can be increased in case of shipment of hazardous waste. The sentence of the Judiciary competent Authority always provides the confiscation of the means of transport.</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Art</w:t>
            </w:r>
            <w:r>
              <w:rPr>
                <w:noProof/>
                <w:sz w:val="22"/>
                <w:szCs w:val="22"/>
              </w:rPr>
              <w:t>. 260 provides the imprisonment from one up to six years (plus extra penalties pursuant to articles 28, 30, 32-bis, 32-ter and 33 of the Penal Code) for whomever is a part of criminal organizations that systematically carry out illegal commerce, import, ex</w:t>
            </w:r>
            <w:r>
              <w:rPr>
                <w:noProof/>
                <w:sz w:val="22"/>
                <w:szCs w:val="22"/>
              </w:rPr>
              <w:t>port, transport and management of a huge amount of waste. In case of radioactive waste the imprisonment is from three up to eight years. The sentence of the Judiciary competent Authority always provides the confiscation of the means of transport and the en</w:t>
            </w:r>
            <w:r>
              <w:rPr>
                <w:noProof/>
                <w:sz w:val="22"/>
                <w:szCs w:val="22"/>
              </w:rPr>
              <w:t>vironmental clean-up.</w:t>
            </w:r>
          </w:p>
        </w:tc>
      </w:tr>
      <w:tr w:rsidR="00BB590B" w:rsidTr="00BB590B">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Latvia</w:t>
            </w:r>
          </w:p>
          <w:p w:rsidR="00BB590B" w:rsidRDefault="00D22AAA">
            <w:pPr>
              <w:spacing w:after="0"/>
              <w:jc w:val="both"/>
              <w:rPr>
                <w:noProof/>
                <w:sz w:val="22"/>
                <w:szCs w:val="22"/>
              </w:rPr>
            </w:pPr>
            <w:r>
              <w:rPr>
                <w:noProof/>
                <w:sz w:val="22"/>
                <w:szCs w:val="22"/>
              </w:rPr>
              <w:t>2014-2015</w:t>
            </w:r>
          </w:p>
        </w:tc>
        <w:tc>
          <w:tcPr>
            <w:tcW w:w="6985" w:type="dxa"/>
          </w:tcPr>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 Illegal waste shipments are prevented by carrying out supervision and inspections of companies involved in waste management. Illegal waste shipments can be detected during administrative checks (documents, statisti</w:t>
            </w:r>
            <w:r>
              <w:rPr>
                <w:noProof/>
                <w:sz w:val="22"/>
                <w:szCs w:val="22"/>
              </w:rPr>
              <w:t>cs submitted by company) and during inspections (thematic, complex or based on received complain). The prevention of illegal waste shipments is ensured also by setting proper conditions in environmental permits to promote effective control of companies and</w:t>
            </w:r>
            <w:r>
              <w:rPr>
                <w:noProof/>
                <w:sz w:val="22"/>
                <w:szCs w:val="22"/>
              </w:rPr>
              <w:t xml:space="preserve"> waste streams.</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 xml:space="preserve">• According to Article 99 (3) of the Criminal Law for a person who commits the importation of waste into the territory of Latvia or the transit traffic thereof through the territory of Latvia in violation of provisions, if substantial harm </w:t>
            </w:r>
            <w:r>
              <w:rPr>
                <w:noProof/>
                <w:sz w:val="22"/>
                <w:szCs w:val="22"/>
              </w:rPr>
              <w:t>has been caused thereby to the environment, human health or property or economic interests, the applicable punishment is deprivation of liberty for a term up to five years or temporary deprivation of liberty, or community service, or a fine;</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 According to</w:t>
            </w:r>
            <w:r>
              <w:rPr>
                <w:noProof/>
                <w:sz w:val="22"/>
                <w:szCs w:val="22"/>
              </w:rPr>
              <w:t xml:space="preserve"> Article 75 of Latvian Administrative Violation Code in the case of the violation of the regulations regarding waste management or the regulations regarding transfrontier (international) carriage of waste – a fine shall be imposed on natural persons from 7</w:t>
            </w:r>
            <w:r>
              <w:rPr>
                <w:noProof/>
                <w:sz w:val="22"/>
                <w:szCs w:val="22"/>
              </w:rPr>
              <w:t>0 euro up to 1000 euro, with the confiscation of the vehicles or equipment used in committing of the violation or without confiscation, but for legal persons – from 280 euro up to 2100 euro, with the confiscation of the vehicles or equipment used in commit</w:t>
            </w:r>
            <w:r>
              <w:rPr>
                <w:noProof/>
                <w:sz w:val="22"/>
                <w:szCs w:val="22"/>
              </w:rPr>
              <w:t>ting of the violation or without confiscation.</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Lithuania</w:t>
            </w:r>
          </w:p>
          <w:p w:rsidR="00BB590B" w:rsidRDefault="00D22AAA">
            <w:pPr>
              <w:spacing w:after="0"/>
              <w:jc w:val="both"/>
              <w:rPr>
                <w:b w:val="0"/>
                <w:noProof/>
                <w:sz w:val="22"/>
                <w:szCs w:val="22"/>
              </w:rPr>
            </w:pPr>
            <w:r>
              <w:rPr>
                <w:noProof/>
                <w:sz w:val="22"/>
                <w:szCs w:val="22"/>
              </w:rPr>
              <w:t>2013-2015</w:t>
            </w:r>
          </w:p>
        </w:tc>
        <w:tc>
          <w:tcPr>
            <w:tcW w:w="6985" w:type="dxa"/>
          </w:tcPr>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The prevention and detection of the illegal shipments of waste are executed according to the Law on State Control of Environmental Protection and Rules by issuing permissions, executing in</w:t>
            </w:r>
            <w:r>
              <w:rPr>
                <w:noProof/>
                <w:sz w:val="22"/>
                <w:szCs w:val="22"/>
              </w:rPr>
              <w:t>spections and through spot checks. Illegal shipments are detected by REPD and the Lithuanian customs department. The penalty system is specified in the Code of Administrative Offences of the Republic of Lithuania and the Criminal Code of the Republic of Li</w:t>
            </w:r>
            <w:r>
              <w:rPr>
                <w:noProof/>
                <w:sz w:val="22"/>
                <w:szCs w:val="22"/>
              </w:rPr>
              <w:t>thuania. The environmental protection officers (in some cases prescribed by law - customs officers and other State officers) shall have the right to impose penalties against environment violations according to the Code of Administrative Offences of the Rep</w:t>
            </w:r>
            <w:r>
              <w:rPr>
                <w:noProof/>
                <w:sz w:val="22"/>
                <w:szCs w:val="22"/>
              </w:rPr>
              <w:t>ublic of Lithuania. Pre-trial investigation and prosecution of criminal cases on behalf of the State is organized and directed by prosecutors, including cases related to illegal shipments of waste (including hazardous waste) through the boarders of the Rep</w:t>
            </w:r>
            <w:r>
              <w:rPr>
                <w:noProof/>
                <w:sz w:val="22"/>
                <w:szCs w:val="22"/>
              </w:rPr>
              <w:t>ublic of Lithuania.</w:t>
            </w:r>
          </w:p>
        </w:tc>
      </w:tr>
      <w:tr w:rsidR="00BB590B" w:rsidTr="00BB590B">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Luxembourg 2013-2015</w:t>
            </w:r>
          </w:p>
        </w:tc>
        <w:tc>
          <w:tcPr>
            <w:tcW w:w="6985" w:type="dxa"/>
          </w:tcPr>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Illegal shipments are detected through road checks which are regularly done. The illegal shipments are penalised under the provisions of the waste law of June 21st March 2012.</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 xml:space="preserve">Malta </w:t>
            </w:r>
          </w:p>
          <w:p w:rsidR="00BB590B" w:rsidRDefault="00D22AAA">
            <w:pPr>
              <w:spacing w:after="0"/>
              <w:jc w:val="both"/>
              <w:rPr>
                <w:noProof/>
                <w:sz w:val="22"/>
                <w:szCs w:val="22"/>
              </w:rPr>
            </w:pPr>
            <w:r>
              <w:rPr>
                <w:noProof/>
                <w:sz w:val="22"/>
                <w:szCs w:val="22"/>
              </w:rPr>
              <w:t>2015</w:t>
            </w:r>
          </w:p>
        </w:tc>
        <w:tc>
          <w:tcPr>
            <w:tcW w:w="6985" w:type="dxa"/>
          </w:tcPr>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During 2015, illegal traf</w:t>
            </w:r>
            <w:r>
              <w:rPr>
                <w:noProof/>
                <w:sz w:val="22"/>
                <w:szCs w:val="22"/>
              </w:rPr>
              <w:t>fic of waste was prohibited and penalised under the Waste Management (Shipments of Waste) Regulations, 2011 (LN285/11).</w:t>
            </w:r>
          </w:p>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The Waste Management (Shipments of Waste) Regulations, 2011 (LN285/11) states that the provisions contained in Regulation (EC) No 1013/2</w:t>
            </w:r>
            <w:r>
              <w:rPr>
                <w:noProof/>
                <w:sz w:val="22"/>
                <w:szCs w:val="22"/>
              </w:rPr>
              <w:t>006 of the European Parliament and of the Council of 14 June 2006 on shipments of waste shall mutatis mutandis apply.</w:t>
            </w:r>
          </w:p>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Therefore, the Competent Authority shall have the power to conduct both regular and random inspections of sites, facilities and cargo, and</w:t>
            </w:r>
            <w:r>
              <w:rPr>
                <w:noProof/>
                <w:sz w:val="22"/>
                <w:szCs w:val="22"/>
              </w:rPr>
              <w:t xml:space="preserve"> to seize the shipments of hazardous wastes or other wastes that are the subject of illegal trafficking.</w:t>
            </w:r>
          </w:p>
          <w:p w:rsidR="00BB590B" w:rsidRDefault="00BB590B">
            <w:pPr>
              <w:jc w:val="both"/>
              <w:cnfStyle w:val="000000100000" w:firstRow="0" w:lastRow="0" w:firstColumn="0" w:lastColumn="0" w:oddVBand="0" w:evenVBand="0" w:oddHBand="1" w:evenHBand="0" w:firstRowFirstColumn="0" w:firstRowLastColumn="0" w:lastRowFirstColumn="0" w:lastRowLastColumn="0"/>
              <w:rPr>
                <w:noProof/>
                <w:sz w:val="22"/>
                <w:szCs w:val="22"/>
              </w:rPr>
            </w:pPr>
          </w:p>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In the case of an illegal transboundary movement of waste to another country as a result of conduct on the part of the exporter / generator, the expor</w:t>
            </w:r>
            <w:r>
              <w:rPr>
                <w:noProof/>
                <w:sz w:val="22"/>
                <w:szCs w:val="22"/>
              </w:rPr>
              <w:t>ter/generator shall ensure that the wastes are taken back, or the Competent Authority will take them back at the expense of the exporter/ generator.</w:t>
            </w:r>
          </w:p>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Moreover, it states that, in the case of  illegally transboundary movement to/from Malta as a result of the</w:t>
            </w:r>
            <w:r>
              <w:rPr>
                <w:noProof/>
                <w:sz w:val="22"/>
                <w:szCs w:val="22"/>
              </w:rPr>
              <w:t xml:space="preserve"> conduct on the part of the importer/exporter or of the disposer, besides ensuring the environmentally sound management of hazardous wastes, the exporter/generator shall be subject to a penalty, and may also have to pay the appropriate sum to the Competent</w:t>
            </w:r>
            <w:r>
              <w:rPr>
                <w:noProof/>
                <w:sz w:val="22"/>
                <w:szCs w:val="22"/>
              </w:rPr>
              <w:t xml:space="preserve"> Authority in order to ensure the environmentally sound disposal of the imported / exported hazardous wastes or other wastes.  First time offenders shall be fined no less than EUR 1,170 but no more than EUR 4,660. On a second or subsequent conviction, offe</w:t>
            </w:r>
            <w:r>
              <w:rPr>
                <w:noProof/>
                <w:sz w:val="22"/>
                <w:szCs w:val="22"/>
              </w:rPr>
              <w:t>nders will be fined no less than EUR 2,330 and no more than EUR 4,660, and/or shall be imprisoned for a term not exceeding two years.</w:t>
            </w:r>
          </w:p>
        </w:tc>
      </w:tr>
      <w:tr w:rsidR="00BB590B" w:rsidTr="00BB590B">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Netherlands</w:t>
            </w:r>
          </w:p>
          <w:p w:rsidR="00BB590B" w:rsidRDefault="00D22AAA">
            <w:pPr>
              <w:spacing w:after="0"/>
              <w:jc w:val="both"/>
              <w:rPr>
                <w:noProof/>
                <w:sz w:val="22"/>
                <w:szCs w:val="22"/>
              </w:rPr>
            </w:pPr>
            <w:r>
              <w:rPr>
                <w:noProof/>
                <w:sz w:val="22"/>
                <w:szCs w:val="22"/>
              </w:rPr>
              <w:t>2013-2015</w:t>
            </w:r>
          </w:p>
        </w:tc>
        <w:tc>
          <w:tcPr>
            <w:tcW w:w="6985" w:type="dxa"/>
          </w:tcPr>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Every four years the Human Environment and Transport Inspectorate does a risk analysis to determine</w:t>
            </w:r>
            <w:r>
              <w:rPr>
                <w:noProof/>
                <w:sz w:val="22"/>
                <w:szCs w:val="22"/>
              </w:rPr>
              <w:t xml:space="preserve"> which themes and targets require special attention. Based on behaviour, risk factors, changes in legislation and policy priorities choices are made. </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The prevention of illegal shipments is done through the provision. For this there are meetings with the o</w:t>
            </w:r>
            <w:r>
              <w:rPr>
                <w:noProof/>
                <w:sz w:val="22"/>
                <w:szCs w:val="22"/>
              </w:rPr>
              <w:t xml:space="preserve">rganisations, information is made available on government websites and leaflets are made available for special target groups. </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Inspections at sites, in seaports, on inland waterways and roads are done both on the basis of information guided enforcement (ri</w:t>
            </w:r>
            <w:r>
              <w:rPr>
                <w:noProof/>
                <w:sz w:val="22"/>
                <w:szCs w:val="22"/>
              </w:rPr>
              <w:t>sk waste streams, companies, compliance behaviour) and on the basis of random samples. Inspections can be both administrative and object focused (inspection of composition). When an infringement is clear the type of intervention depends on the kind of infr</w:t>
            </w:r>
            <w:r>
              <w:rPr>
                <w:noProof/>
                <w:sz w:val="22"/>
                <w:szCs w:val="22"/>
              </w:rPr>
              <w:t>ingement and the specific circumstances: a warning, a (administrative) fine, a financial penalty (as means to take back the waste or to prevent a repetition of the infringement) or a police report with penal prosecution. The size of the fine or penalty dep</w:t>
            </w:r>
            <w:r>
              <w:rPr>
                <w:noProof/>
                <w:sz w:val="22"/>
                <w:szCs w:val="22"/>
              </w:rPr>
              <w:t>ends on the specific circumstances. Also given consents can be withdrawn or new notifications can be refused by the Inspectorate.</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With companies that are in compliance with the waste shipment regulation and other legislation which also have a management qu</w:t>
            </w:r>
            <w:r>
              <w:rPr>
                <w:noProof/>
                <w:sz w:val="22"/>
                <w:szCs w:val="22"/>
              </w:rPr>
              <w:t>ality system, the government is inclined to make an agreement to control the company less frequent or only through an audit. For a successful intervention it is important to uphold the knowledge level. On a yearly basis the Inspectorate decides on a school</w:t>
            </w:r>
            <w:r>
              <w:rPr>
                <w:noProof/>
                <w:sz w:val="22"/>
                <w:szCs w:val="22"/>
              </w:rPr>
              <w:t xml:space="preserve">ing plan for its employees. The Customs and the police prepare their own schooling facilities for the WSR. </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Finally the Inspectorate organises every year regional meeting days for experts of the different services to share their experiences and to learn fr</w:t>
            </w:r>
            <w:r>
              <w:rPr>
                <w:noProof/>
                <w:sz w:val="22"/>
                <w:szCs w:val="22"/>
              </w:rPr>
              <w:t>om each other. Given the importance of the (inter)national collaboration the Inspectorate has established a special Incident room (registration and information desk) for enforcement services which can be reached 24/7. A part of the international cooperatio</w:t>
            </w:r>
            <w:r>
              <w:rPr>
                <w:noProof/>
                <w:sz w:val="22"/>
                <w:szCs w:val="22"/>
              </w:rPr>
              <w:t>n within IMPEL the Inspectorate has bilateral agreements with the surrounding countries Belgium, Germany and the UK and with China as the most important country of destination for green listed waste.</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 xml:space="preserve">Poland </w:t>
            </w:r>
          </w:p>
          <w:p w:rsidR="00BB590B" w:rsidRDefault="00D22AAA">
            <w:pPr>
              <w:spacing w:after="0"/>
              <w:jc w:val="both"/>
              <w:rPr>
                <w:b w:val="0"/>
                <w:noProof/>
                <w:sz w:val="22"/>
                <w:szCs w:val="22"/>
              </w:rPr>
            </w:pPr>
            <w:r>
              <w:rPr>
                <w:noProof/>
                <w:sz w:val="22"/>
                <w:szCs w:val="22"/>
              </w:rPr>
              <w:t>2013-2015</w:t>
            </w:r>
          </w:p>
        </w:tc>
        <w:tc>
          <w:tcPr>
            <w:tcW w:w="6985" w:type="dxa"/>
          </w:tcPr>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PREVENTION AND DETECTION</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 xml:space="preserve">The </w:t>
            </w:r>
            <w:r>
              <w:rPr>
                <w:noProof/>
                <w:sz w:val="22"/>
                <w:szCs w:val="22"/>
              </w:rPr>
              <w:t>activities were carried out by a number of authorised national authorities. The Environmental Protection Inspectorate checked waste treatment facilities, including those for imported or exported waste, and initiated joint inspections with other services. J</w:t>
            </w:r>
            <w:r>
              <w:rPr>
                <w:noProof/>
                <w:sz w:val="22"/>
                <w:szCs w:val="22"/>
              </w:rPr>
              <w:t>oint inspections of international shipments took place, mainly:</w:t>
            </w:r>
          </w:p>
          <w:p w:rsidR="00BB590B" w:rsidRDefault="00D22AAA">
            <w:pPr>
              <w:pStyle w:val="ListParagraph"/>
              <w:numPr>
                <w:ilvl w:val="0"/>
                <w:numId w:val="88"/>
              </w:num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at border crossings: checks carried out by officers of the Border Guard or Customs Service at border crossings at the EU's external borders, including seaports, in cooperation with the Environ</w:t>
            </w:r>
            <w:r>
              <w:rPr>
                <w:noProof/>
                <w:sz w:val="22"/>
                <w:szCs w:val="22"/>
              </w:rPr>
              <w:t>mental Protection Inspectorate; and</w:t>
            </w:r>
          </w:p>
          <w:p w:rsidR="00BB590B" w:rsidRDefault="00D22AAA">
            <w:pPr>
              <w:pStyle w:val="ListParagraph"/>
              <w:numPr>
                <w:ilvl w:val="0"/>
                <w:numId w:val="87"/>
              </w:num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on national roads and in border areas (EU internal borders), carried out by officials at the Road Transport Inspectorate, mobile units of the Customs Service, Border Guards and police, in cooperation with the Environment</w:t>
            </w:r>
            <w:r>
              <w:rPr>
                <w:noProof/>
                <w:sz w:val="22"/>
                <w:szCs w:val="22"/>
              </w:rPr>
              <w:t>al Protection Inspectorate.</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PUNISHMENT</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 xml:space="preserve">In Poland the following pieces of legislation and Articles within them are relevant with regards to punishments related to the illegal shipment of waste: </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b/>
                <w:noProof/>
                <w:sz w:val="22"/>
                <w:szCs w:val="22"/>
              </w:rPr>
            </w:pPr>
            <w:r>
              <w:rPr>
                <w:b/>
                <w:noProof/>
                <w:sz w:val="22"/>
                <w:szCs w:val="22"/>
              </w:rPr>
              <w:t>The Waste (International Transport) Act of 29 June 2007</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Chapte</w:t>
            </w:r>
            <w:r>
              <w:rPr>
                <w:noProof/>
                <w:sz w:val="22"/>
                <w:szCs w:val="22"/>
              </w:rPr>
              <w:t>r 8, Penal provisions:</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Any person who, contrary to his obligations, fails to execute a decision ordering the return of imported waste to the country of dispatch or determining how that waste must be disposed of in the territory of the country, shall be pun</w:t>
            </w:r>
            <w:r>
              <w:rPr>
                <w:noProof/>
                <w:sz w:val="22"/>
                <w:szCs w:val="22"/>
              </w:rPr>
              <w:t>ishable by a term of imprisonment or a fine.</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Chapter 9, Fines:</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Illegal importation into or export from Poland of waste shall be subject to a fine of between 50 000 PLN and 300 000 PLN.</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Chapter 9 of the Act also imposes penalties for violations of permit co</w:t>
            </w:r>
            <w:r>
              <w:rPr>
                <w:noProof/>
                <w:sz w:val="22"/>
                <w:szCs w:val="22"/>
              </w:rPr>
              <w:t>nditions for legitimate movements of waste of between 30 000 PLN and 150 000 PLN.</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b/>
                <w:noProof/>
                <w:sz w:val="22"/>
                <w:szCs w:val="22"/>
              </w:rPr>
            </w:pPr>
            <w:r>
              <w:rPr>
                <w:b/>
                <w:noProof/>
                <w:sz w:val="22"/>
                <w:szCs w:val="22"/>
              </w:rPr>
              <w:t>The Penal Code Act of 6 June 1997</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 xml:space="preserve">Article 183: </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 xml:space="preserve">1) Any person who, contrary to the provisions of law, stores, removes, processes, recovers or disposes of waste or substances </w:t>
            </w:r>
            <w:r>
              <w:rPr>
                <w:noProof/>
                <w:sz w:val="22"/>
                <w:szCs w:val="22"/>
              </w:rPr>
              <w:t>under such conditions or in such a way that it could endanger the life or health of several persons or cause the destruction of plant or animal life on a large scale shall be punishable by a term of imprisonment of between three months and five years.</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2) A</w:t>
            </w:r>
            <w:r>
              <w:rPr>
                <w:noProof/>
                <w:sz w:val="22"/>
                <w:szCs w:val="22"/>
              </w:rPr>
              <w:t>ny person who, contrary to the provisions of law, import substances which threaten the environment, shall be liable to the same punishment.</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3) Any person who, contrary to his obligations, permits another person to commit an act referred to in Section1, 2 a</w:t>
            </w:r>
            <w:r>
              <w:rPr>
                <w:noProof/>
                <w:sz w:val="22"/>
                <w:szCs w:val="22"/>
              </w:rPr>
              <w:t>nd 4, shall also be subject to the penalty referred to in Section.</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 xml:space="preserve">4) Any person who, contrary to the provisions of law, imports or exports waste, shall be liable to the penalty referred to in Section 1. </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5) Any person who, without the required notificatio</w:t>
            </w:r>
            <w:r>
              <w:rPr>
                <w:noProof/>
                <w:sz w:val="22"/>
                <w:szCs w:val="22"/>
              </w:rPr>
              <w:t>n or permission, or contrary to the permit conditions, imports or exports hazardous waste, shall be punishable by a term of imprisonment of between six months and eight years.</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6) If the person committing the acts referred to in Section 1-5 acted unintentio</w:t>
            </w:r>
            <w:r>
              <w:rPr>
                <w:noProof/>
                <w:sz w:val="22"/>
                <w:szCs w:val="22"/>
              </w:rPr>
              <w:t>nally, he shall be liable to a fine, non-custodial measures or imprisonment of up to two years.</w:t>
            </w:r>
          </w:p>
        </w:tc>
      </w:tr>
      <w:tr w:rsidR="00BB590B" w:rsidTr="00BB590B">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 xml:space="preserve">Portugal </w:t>
            </w:r>
          </w:p>
          <w:p w:rsidR="00BB590B" w:rsidRDefault="00D22AAA">
            <w:pPr>
              <w:spacing w:after="0"/>
              <w:jc w:val="both"/>
              <w:rPr>
                <w:b w:val="0"/>
                <w:noProof/>
                <w:sz w:val="22"/>
                <w:szCs w:val="22"/>
              </w:rPr>
            </w:pPr>
            <w:r>
              <w:rPr>
                <w:noProof/>
                <w:sz w:val="22"/>
                <w:szCs w:val="22"/>
              </w:rPr>
              <w:t>2013-2015</w:t>
            </w:r>
          </w:p>
        </w:tc>
        <w:tc>
          <w:tcPr>
            <w:tcW w:w="6985" w:type="dxa"/>
          </w:tcPr>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 xml:space="preserve">Illegal shipments of waste are prevented through  information/awareness  measures to the notifiers and persons who arranges the shipment </w:t>
            </w:r>
            <w:r>
              <w:rPr>
                <w:noProof/>
                <w:sz w:val="22"/>
                <w:szCs w:val="22"/>
              </w:rPr>
              <w:t>and detected through several annual inspections on shipments of waste.</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Illegal shipments are penalised pursuant to Article 9 of “Decreto-Lei nº 45/2008 de 11 de março de 2008”, which provides for offences punishable by a fine, and Article 10, which provide</w:t>
            </w:r>
            <w:r>
              <w:rPr>
                <w:noProof/>
                <w:sz w:val="22"/>
                <w:szCs w:val="22"/>
              </w:rPr>
              <w:t>s for the application of additional penalties to certain offences.</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 xml:space="preserve">Romania </w:t>
            </w:r>
          </w:p>
          <w:p w:rsidR="00BB590B" w:rsidRDefault="00D22AAA">
            <w:pPr>
              <w:spacing w:after="0"/>
              <w:jc w:val="both"/>
              <w:rPr>
                <w:b w:val="0"/>
                <w:noProof/>
                <w:sz w:val="22"/>
                <w:szCs w:val="22"/>
              </w:rPr>
            </w:pPr>
            <w:r>
              <w:rPr>
                <w:noProof/>
                <w:sz w:val="22"/>
                <w:szCs w:val="22"/>
              </w:rPr>
              <w:t>2014</w:t>
            </w:r>
          </w:p>
        </w:tc>
        <w:tc>
          <w:tcPr>
            <w:tcW w:w="6985" w:type="dxa"/>
          </w:tcPr>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 xml:space="preserve">Romania applies the provisions of Decision no.788/2007, with subsequent amendments, regarding establishing measures for applying the provisions of Regulation (EC) 1013/2006, </w:t>
            </w:r>
            <w:r>
              <w:rPr>
                <w:noProof/>
                <w:sz w:val="22"/>
                <w:szCs w:val="22"/>
              </w:rPr>
              <w:t>with subsequent amendments (art. 6 and art. 9).</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Also, the Law no.101/2011 for preventing and punishing acts regarding environmental degradation transposes Directive 2008/99/EC with regards to the protection of the environment through criminal law.</w:t>
            </w:r>
          </w:p>
        </w:tc>
      </w:tr>
      <w:tr w:rsidR="00BB590B" w:rsidTr="00BB590B">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Romania</w:t>
            </w:r>
          </w:p>
          <w:p w:rsidR="00BB590B" w:rsidRDefault="00D22AAA">
            <w:pPr>
              <w:spacing w:after="0"/>
              <w:jc w:val="both"/>
              <w:rPr>
                <w:noProof/>
                <w:sz w:val="22"/>
                <w:szCs w:val="22"/>
              </w:rPr>
            </w:pPr>
            <w:r>
              <w:rPr>
                <w:noProof/>
                <w:sz w:val="22"/>
                <w:szCs w:val="22"/>
              </w:rPr>
              <w:t>2015</w:t>
            </w:r>
          </w:p>
        </w:tc>
        <w:tc>
          <w:tcPr>
            <w:tcW w:w="6985" w:type="dxa"/>
          </w:tcPr>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Romania applies the provisions of Decision no.788/2007, with subsequent amendments, regarding establishing measures for applying the provisions of Regulation (EC) 1013/2006, with subsequent amendments (art. 6 and art. 9).</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Slovakia</w:t>
            </w:r>
          </w:p>
          <w:p w:rsidR="00BB590B" w:rsidRDefault="00D22AAA">
            <w:pPr>
              <w:spacing w:after="0"/>
              <w:jc w:val="both"/>
              <w:rPr>
                <w:b w:val="0"/>
                <w:noProof/>
                <w:sz w:val="22"/>
                <w:szCs w:val="22"/>
              </w:rPr>
            </w:pPr>
            <w:r>
              <w:rPr>
                <w:noProof/>
                <w:sz w:val="22"/>
                <w:szCs w:val="22"/>
              </w:rPr>
              <w:t>2013-2015</w:t>
            </w:r>
          </w:p>
        </w:tc>
        <w:tc>
          <w:tcPr>
            <w:tcW w:w="6985" w:type="dxa"/>
          </w:tcPr>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 xml:space="preserve">There is close co-operation between Slovak Environmental Inspection, customs authorities and the Ministry of Environment of the Slovak Republic for the detection of illegal shipments.  </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According to the Act No. 223/2001 Coll. on waste and on amendment of c</w:t>
            </w:r>
            <w:r>
              <w:rPr>
                <w:noProof/>
                <w:sz w:val="22"/>
                <w:szCs w:val="22"/>
              </w:rPr>
              <w:t>ertain acts as amended, Article 69: (a) - Slovak Environmental Inspection is a  state supervision body  in waste management, and (d) - Slovak Environmental Inspection is authorized to carry out inspections of documents related to the transboundary movement</w:t>
            </w:r>
            <w:r>
              <w:rPr>
                <w:noProof/>
                <w:sz w:val="22"/>
                <w:szCs w:val="22"/>
              </w:rPr>
              <w:t>s of waste by special regulations.</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(Regulation (EC) No. 1013/2006 of the European Parliament and of the Council on shipments of waste an amended,  Regulation (EC) No. 1418/2007 concerning the export for recovery of certain waste listed in Annex III or IIIA</w:t>
            </w:r>
            <w:r>
              <w:rPr>
                <w:noProof/>
                <w:sz w:val="22"/>
                <w:szCs w:val="22"/>
              </w:rPr>
              <w:t xml:space="preserve"> to Regulation (EC) No. 1013/2006 of the European Parliament and of the Council to certain countries to which the OECD Decision on the control of transboundary movements of wastes does not apply) and by this Act, to execute physical inspection of waste, to</w:t>
            </w:r>
            <w:r>
              <w:rPr>
                <w:noProof/>
                <w:sz w:val="22"/>
                <w:szCs w:val="22"/>
              </w:rPr>
              <w:t xml:space="preserve"> sample and analyse waste samples namely on-site of waste generation, in a notifier, in a consignee of waste, at the border checkpoints and throughout the whole territory of the Slovak Republic. </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 xml:space="preserve">Article 72 c) of the Act No. 223/2001 Coll. on waste and on amendment of certain acts as amended deals with the performance of the customs authorities that are associated with transboundary shipments of waste: </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(1) Customs authority and customs criminal au</w:t>
            </w:r>
            <w:r>
              <w:rPr>
                <w:noProof/>
                <w:sz w:val="22"/>
                <w:szCs w:val="22"/>
              </w:rPr>
              <w:t xml:space="preserve">thority concerning waste shipment inspect whether: </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a) waste is accompanying by documents under special regulations (Regulation (EC) No. 1013/2006 of the European Parliament and of the Council on shipments of waste an amended, Regulation (EC) No. 1418/2007</w:t>
            </w:r>
            <w:r>
              <w:rPr>
                <w:noProof/>
                <w:sz w:val="22"/>
                <w:szCs w:val="22"/>
              </w:rPr>
              <w:t xml:space="preserve"> concerning the export for recovery of certain waste listed in Annex III or IIIA to Regulation (EC) No. 1013/2006 of the European Parliament and of the Council to certain countries to which the OECD Decision on the control of transboundary movements of was</w:t>
            </w:r>
            <w:r>
              <w:rPr>
                <w:noProof/>
                <w:sz w:val="22"/>
                <w:szCs w:val="22"/>
              </w:rPr>
              <w:t xml:space="preserve">tes does not apply); </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 xml:space="preserve">b) transported goods that is without accompanying documents requested by special regulations (Regulation (EC) No. 1013/2006 of the European Parliament and of the Council on shipments of waste an amended, Regulation (EC) No. 1418/2007 </w:t>
            </w:r>
            <w:r>
              <w:rPr>
                <w:noProof/>
                <w:sz w:val="22"/>
                <w:szCs w:val="22"/>
              </w:rPr>
              <w:t>concerning the export for recovery of certain waste listed in Annex III or IIIA to Regulation (EC) No. 1013/2006 of the European Parliament and of the Council to certain countries to which the OECD Decision on the control of transboundary movements of wast</w:t>
            </w:r>
            <w:r>
              <w:rPr>
                <w:noProof/>
                <w:sz w:val="22"/>
                <w:szCs w:val="22"/>
              </w:rPr>
              <w:t>es does not apply) is not a waste;</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c) waste shipment is not in contrariety to special regulations (Regulation (EC) No. 1013/2006 of the European Parliament and of the Council on shipments of waste an amended, Regulation (EC) No. 1418/2007 concerning the ex</w:t>
            </w:r>
            <w:r>
              <w:rPr>
                <w:noProof/>
                <w:sz w:val="22"/>
                <w:szCs w:val="22"/>
              </w:rPr>
              <w:t>port for recovery of certain waste listed in Annex III or IIIA to Regulation (EC) No. 1013/2006 of the European Parliament and of the Council to certain countries to which the OECD Decision on the control of transboundary movements of wastes does not apply</w:t>
            </w:r>
            <w:r>
              <w:rPr>
                <w:noProof/>
                <w:sz w:val="22"/>
                <w:szCs w:val="22"/>
              </w:rPr>
              <w:t>); and</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 xml:space="preserve">d) transported waste is in conformity with attached documents. </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(2) In controlling the customs authority and customs criminal authority are authorized to stop the vehicles, to order the shut down of the vehicle at the appropriate place, to inspect d</w:t>
            </w:r>
            <w:r>
              <w:rPr>
                <w:noProof/>
                <w:sz w:val="22"/>
                <w:szCs w:val="22"/>
              </w:rPr>
              <w:t xml:space="preserve">ocuments, transported waste, to take samples and analyses and take photo documentation. </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(3) If the customs authority or customs criminal authority finds that waste shipment is illegal shipment under special regulations (Regulation (EC) No. 1013/2006 of th</w:t>
            </w:r>
            <w:r>
              <w:rPr>
                <w:noProof/>
                <w:sz w:val="22"/>
                <w:szCs w:val="22"/>
              </w:rPr>
              <w:t xml:space="preserve">e European Parliament and of the Council on shipments of waste an amended, Regulation (EC) No. 1418/2007 concerning the export for recovery of certain waste listed in Annex III or IIIA to Regulation (EC) No. 1013/2006 of the European Parliament and of the </w:t>
            </w:r>
            <w:r>
              <w:rPr>
                <w:noProof/>
                <w:sz w:val="22"/>
                <w:szCs w:val="22"/>
              </w:rPr>
              <w:t>Council to certain countries to which the OECD Decision on the control of transboundary movements of wastes does not apply) or waste shipment is carried out in contravention with the permit, order the suspension of transport and temporarily shut down of th</w:t>
            </w:r>
            <w:r>
              <w:rPr>
                <w:noProof/>
                <w:sz w:val="22"/>
                <w:szCs w:val="22"/>
              </w:rPr>
              <w:t xml:space="preserve">e vehicle. </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(4) If the customs authority or customs criminal authority finds a violation of special regulations (Regulation (EC) No. 1013/2006 of the European Parliament and of the Council on shipments of waste an amended, Regulation (EC) No. 1418/2007 con</w:t>
            </w:r>
            <w:r>
              <w:rPr>
                <w:noProof/>
                <w:sz w:val="22"/>
                <w:szCs w:val="22"/>
              </w:rPr>
              <w:t xml:space="preserve">cerning the export for recovery of certain waste listed in Annex III or IIIA to Regulation (EC) No. 1013/2006 of the European Parliament and of the Council to certain countries to which the OECD Decision on the control of transboundary movements of wastes </w:t>
            </w:r>
            <w:r>
              <w:rPr>
                <w:noProof/>
                <w:sz w:val="22"/>
                <w:szCs w:val="22"/>
              </w:rPr>
              <w:t>does not apply) in transboundary movement of wastes shall immediately inform the Ministry and Inspection. Ministry or Inspection determines to the carrier a place on immobilization of the vehicle until its take-back by special regulation (Articles 22 to 25</w:t>
            </w:r>
            <w:r>
              <w:rPr>
                <w:noProof/>
                <w:sz w:val="22"/>
                <w:szCs w:val="22"/>
              </w:rPr>
              <w:t xml:space="preserve"> of the Regulation (EC) No. 1013/2006 of the European Parliament and of the Council on shipments of waste an amended). </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(5) Costs associated with driving the vehicle at the place designated pursuant to para 4, vehicle parking and possibly trans-loading, st</w:t>
            </w:r>
            <w:r>
              <w:rPr>
                <w:noProof/>
                <w:sz w:val="22"/>
                <w:szCs w:val="22"/>
              </w:rPr>
              <w:t>orage or other handling of waste shall be borne by the carrier. Ministry, inspection and customs authorities are not liable for damage caused by carrier, which occurred as a result of immobilization of the vehicle pursuant to para 4.</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According to the Act N</w:t>
            </w:r>
            <w:r>
              <w:rPr>
                <w:noProof/>
                <w:sz w:val="22"/>
                <w:szCs w:val="22"/>
              </w:rPr>
              <w:t xml:space="preserve">o. 223/2001 Coll. on waste and on amendment of certain acts as amended, Article 78 (3) a fine up to 165969.59 € shall be imposed by the competent state administration authority in waste management to a legal entity or an individual – entrepreneur that (a) </w:t>
            </w:r>
            <w:r>
              <w:rPr>
                <w:noProof/>
                <w:sz w:val="22"/>
                <w:szCs w:val="22"/>
              </w:rPr>
              <w:t>performs shipment in conflict with the fourth part of the Waste Act [Article 18 para 3 (d)], and (h) violates duties stipulated by special regulations (Regulation (EC) No. 1013/2006 of the European Parliament and of the Council on shipments of waste an ame</w:t>
            </w:r>
            <w:r>
              <w:rPr>
                <w:noProof/>
                <w:sz w:val="22"/>
                <w:szCs w:val="22"/>
              </w:rPr>
              <w:t>nded, Regulation (EC) No. 1418/2007 2007 concerning the export for recovery of certain waste listed in Annex III or IIIA to Regulation (EC) No. 1013/2006 of the European Parliament and of the Council to certain countries to which the OECD Decision on the c</w:t>
            </w:r>
            <w:r>
              <w:rPr>
                <w:noProof/>
                <w:sz w:val="22"/>
                <w:szCs w:val="22"/>
              </w:rPr>
              <w:t xml:space="preserve">ontrol of transboundary movements of wastes does not apply) for transboundary shipments of waste and does not fulfil determined conditions given in the permit issued by the Ministry pursuant to the special regulations (Article 9 of the Regulation (EC) No. </w:t>
            </w:r>
            <w:r>
              <w:rPr>
                <w:noProof/>
                <w:sz w:val="22"/>
                <w:szCs w:val="22"/>
              </w:rPr>
              <w:t>1013/2006 of the European Parliament and of the Council on shipments of waste an amended). (n) violates the prohibition according to Article 18 para 4 s) or t).</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According to the Act No. 223/2001 Coll. on waste and on amendment of certain acts as amended, A</w:t>
            </w:r>
            <w:r>
              <w:rPr>
                <w:noProof/>
                <w:sz w:val="22"/>
                <w:szCs w:val="22"/>
              </w:rPr>
              <w:t>rticle 80 (1) an offence is committed by a person who: e) performs illegal transboundary movement of waste/performs transboundary movement of waste in a manner contrary to Act on Waste [§ 18 para 4 (d)].</w:t>
            </w:r>
          </w:p>
        </w:tc>
      </w:tr>
      <w:tr w:rsidR="00BB590B" w:rsidTr="00BB590B">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 xml:space="preserve">Slovenia </w:t>
            </w:r>
          </w:p>
          <w:p w:rsidR="00BB590B" w:rsidRDefault="00D22AAA">
            <w:pPr>
              <w:spacing w:after="0"/>
              <w:jc w:val="both"/>
              <w:rPr>
                <w:b w:val="0"/>
                <w:noProof/>
                <w:sz w:val="22"/>
                <w:szCs w:val="22"/>
              </w:rPr>
            </w:pPr>
            <w:r>
              <w:rPr>
                <w:noProof/>
                <w:sz w:val="22"/>
                <w:szCs w:val="22"/>
              </w:rPr>
              <w:t>2013-2015</w:t>
            </w:r>
          </w:p>
        </w:tc>
        <w:tc>
          <w:tcPr>
            <w:tcW w:w="6985" w:type="dxa"/>
          </w:tcPr>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National legislation: Decree on</w:t>
            </w:r>
            <w:r>
              <w:rPr>
                <w:noProof/>
                <w:sz w:val="22"/>
                <w:szCs w:val="22"/>
              </w:rPr>
              <w:t xml:space="preserve"> the implementation of the Regulation (EC) No. 1013/2006 on shipments of waste (OJ RS no. 71/2007); entry into force 2007.</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Preventing and detecting illegal shipments: routine and non-routine inspections of companies, carriers, obtaining information from en</w:t>
            </w:r>
            <w:r>
              <w:rPr>
                <w:noProof/>
                <w:sz w:val="22"/>
                <w:szCs w:val="22"/>
              </w:rPr>
              <w:t xml:space="preserve">vironmental agency, customs and police, spot checks involving Inspectorate, Agency, Customs and the Police. </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Penalising: penalty for companies from €10,000 to €40,000; for responsible person of company from €1,500 to €4,000; for individuals from €800 to €1</w:t>
            </w:r>
            <w:r>
              <w:rPr>
                <w:noProof/>
                <w:sz w:val="22"/>
                <w:szCs w:val="22"/>
              </w:rPr>
              <w:t>,200.</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Spain</w:t>
            </w:r>
          </w:p>
          <w:p w:rsidR="00BB590B" w:rsidRDefault="00D22AAA">
            <w:pPr>
              <w:spacing w:after="0"/>
              <w:jc w:val="both"/>
              <w:rPr>
                <w:b w:val="0"/>
                <w:noProof/>
                <w:sz w:val="22"/>
                <w:szCs w:val="22"/>
              </w:rPr>
            </w:pPr>
            <w:r>
              <w:rPr>
                <w:noProof/>
                <w:sz w:val="22"/>
                <w:szCs w:val="22"/>
              </w:rPr>
              <w:t>2013-2014</w:t>
            </w:r>
          </w:p>
        </w:tc>
        <w:tc>
          <w:tcPr>
            <w:tcW w:w="6985" w:type="dxa"/>
          </w:tcPr>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Illegal waste shipments are monitored as provided for in Law 22/2011 of 28 July on Waste and Contaminated Soils and Regulation (EC) No 1013/2006 on shipments of waste.</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In la Comunidad de Madrid, they are controlled also by Law 5/2003</w:t>
            </w:r>
            <w:r>
              <w:rPr>
                <w:noProof/>
                <w:sz w:val="22"/>
                <w:szCs w:val="22"/>
              </w:rPr>
              <w:t xml:space="preserve"> of March 20 of Waste of the Comunidad de Madrid, and the Regulation approved by Royal Decree 833/1988, of 20 July.</w:t>
            </w:r>
          </w:p>
        </w:tc>
      </w:tr>
      <w:tr w:rsidR="00BB590B" w:rsidTr="00BB590B">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Spain *</w:t>
            </w:r>
          </w:p>
          <w:p w:rsidR="00BB590B" w:rsidRDefault="00D22AAA">
            <w:pPr>
              <w:spacing w:after="0"/>
              <w:jc w:val="both"/>
              <w:rPr>
                <w:noProof/>
                <w:sz w:val="22"/>
                <w:szCs w:val="22"/>
              </w:rPr>
            </w:pPr>
            <w:r>
              <w:rPr>
                <w:noProof/>
                <w:sz w:val="22"/>
                <w:szCs w:val="22"/>
              </w:rPr>
              <w:t>2015</w:t>
            </w:r>
          </w:p>
        </w:tc>
        <w:tc>
          <w:tcPr>
            <w:tcW w:w="6985" w:type="dxa"/>
          </w:tcPr>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The Autonomous Community of Andalusia has provided information on illicit waste traffic. In addition, the Autonomous Community</w:t>
            </w:r>
            <w:r>
              <w:rPr>
                <w:noProof/>
                <w:sz w:val="22"/>
                <w:szCs w:val="22"/>
              </w:rPr>
              <w:t xml:space="preserve"> of the Canary Islands has reported an attempt to illegally transfer RAEEs to the African continent.</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 xml:space="preserve">The State establishes the bases of responsibility, vigilance, inspection, control and sanctioning regime in Title VII of Law 22/2011, of July 28, on waste </w:t>
            </w:r>
            <w:r>
              <w:rPr>
                <w:noProof/>
                <w:sz w:val="22"/>
                <w:szCs w:val="22"/>
              </w:rPr>
              <w:t>and contaminated soils. Specifically in articles 42, 43 and 44 of its Chapter I (Responsibility, monitoring, inspection and control), and in articles 45, 46, 47, 48, 49, 50, 51, 52, 53, 54, 55 and 56 of its Chapter II (Sanctioning Regime). It has also deve</w:t>
            </w:r>
            <w:r>
              <w:rPr>
                <w:noProof/>
                <w:sz w:val="22"/>
                <w:szCs w:val="22"/>
              </w:rPr>
              <w:t>loped regulations in this regard through Royal Decree 180/2015, which regulates the transfer of waste within the territory of the State.</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The surveillance and control systems are those previously indicated. The sanctions are processed through the respective</w:t>
            </w:r>
            <w:r>
              <w:rPr>
                <w:noProof/>
                <w:sz w:val="22"/>
                <w:szCs w:val="22"/>
              </w:rPr>
              <w:t xml:space="preserve"> autonomous services with competences in the matter, in addition to the General Directorate of Quality and Environmental Evaluation and Natural Environment of the MAPAMA and the Service of Protection of Nature (SEPRONA), of the Civil Guard in the framework</w:t>
            </w:r>
            <w:r>
              <w:rPr>
                <w:noProof/>
                <w:sz w:val="22"/>
                <w:szCs w:val="22"/>
              </w:rPr>
              <w:t xml:space="preserve"> of their competences.</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Regarding this section, the Autonomous Community of the Canary Islands refers the following:</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There has been an attempt to illegally transfer RAEEs to the African continent that has been brought to the attention of MAPAMA (the compete</w:t>
            </w:r>
            <w:r>
              <w:rPr>
                <w:noProof/>
                <w:sz w:val="22"/>
                <w:szCs w:val="22"/>
              </w:rPr>
              <w:t>nt body in this type of transfers) by the Agency for the Protection of the Urban and Natural Environment (Expte RP 16/15). The customs authorities carry out some consultation (by telephone or email), regarding containers that are intended to be sent to Afr</w:t>
            </w:r>
            <w:r>
              <w:rPr>
                <w:noProof/>
                <w:sz w:val="22"/>
                <w:szCs w:val="22"/>
              </w:rPr>
              <w:t xml:space="preserve">ican countries containing mainly EAEs, according to the owner but which, through a visual examination, by their form of packaging and stowage, could be considered RAEEs. Our response is that in such cases it is appropriate to apply Directive 2012/19 / EU, </w:t>
            </w:r>
            <w:r>
              <w:rPr>
                <w:noProof/>
                <w:sz w:val="22"/>
                <w:szCs w:val="22"/>
              </w:rPr>
              <w:t>of 4 July, on waste electrical and electronic equipment, which in Annex VI establishes the minimum requirements for shipments, and that in case of not verifying the conditions, the authorities will understand that a waste should be considered.</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 xml:space="preserve">Sweden </w:t>
            </w:r>
          </w:p>
          <w:p w:rsidR="00BB590B" w:rsidRDefault="00D22AAA">
            <w:pPr>
              <w:spacing w:after="0"/>
              <w:jc w:val="both"/>
              <w:rPr>
                <w:b w:val="0"/>
                <w:noProof/>
                <w:sz w:val="22"/>
                <w:szCs w:val="22"/>
              </w:rPr>
            </w:pPr>
            <w:r>
              <w:rPr>
                <w:noProof/>
                <w:sz w:val="22"/>
                <w:szCs w:val="22"/>
              </w:rPr>
              <w:t>201</w:t>
            </w:r>
            <w:r>
              <w:rPr>
                <w:noProof/>
                <w:sz w:val="22"/>
                <w:szCs w:val="22"/>
              </w:rPr>
              <w:t>3-2015</w:t>
            </w:r>
          </w:p>
        </w:tc>
        <w:tc>
          <w:tcPr>
            <w:tcW w:w="6985" w:type="dxa"/>
          </w:tcPr>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The supervision and operative control in this area is conducted by regional environmentally authorities in Sweden (County Administrative Boards, and partly by Municipalities). The controls and inspections are undertaken partly on waste sites and fac</w:t>
            </w:r>
            <w:r>
              <w:rPr>
                <w:noProof/>
                <w:sz w:val="22"/>
                <w:szCs w:val="22"/>
              </w:rPr>
              <w:t>ilities. At the border the County Administrative Boards collaborates with particularly the customs and the police with the supervision. At the border transport is often discovered and selected by the customs from their declaration system. The customs maybe</w:t>
            </w:r>
            <w:r>
              <w:rPr>
                <w:noProof/>
                <w:sz w:val="22"/>
                <w:szCs w:val="22"/>
              </w:rPr>
              <w:t xml:space="preserve"> have become suspicious of the declaration in their system in some way, or have put a block on some special company or suspicious waste stream, such as refrigerators to third countries.</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Sweden introduced new criminal provisions in May 2010, where attempted</w:t>
            </w:r>
            <w:r>
              <w:rPr>
                <w:noProof/>
                <w:sz w:val="22"/>
                <w:szCs w:val="22"/>
              </w:rPr>
              <w:t xml:space="preserve"> crime is included. There are also some sanction charges on lesser offenses of a more administrative nature. </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They have a national coordination group with various relevant Swedish authorities (EPA, Regional Authorities, Customs, National Police, Coast Guar</w:t>
            </w:r>
            <w:r>
              <w:rPr>
                <w:noProof/>
                <w:sz w:val="22"/>
                <w:szCs w:val="22"/>
              </w:rPr>
              <w:t>d, Coast Guard, etc.) where they work with questions on how to improve and get a more effective supervision related to transboundary movement of waste in Sweden. Since 2012 they have developed an action plan within the national group for the area and updat</w:t>
            </w:r>
            <w:r>
              <w:rPr>
                <w:noProof/>
                <w:sz w:val="22"/>
                <w:szCs w:val="22"/>
              </w:rPr>
              <w:t>e this plan regularly. We will develop this plan to be an inspections plan from 1 January 2017 according to new Art 50 of 1013/2006.</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There are also several regional coordination groups working with inspections and controls on shipments of waste.</w:t>
            </w:r>
          </w:p>
        </w:tc>
      </w:tr>
      <w:tr w:rsidR="00BB590B" w:rsidTr="00BB590B">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United Ki</w:t>
            </w:r>
            <w:r>
              <w:rPr>
                <w:noProof/>
                <w:sz w:val="22"/>
                <w:szCs w:val="22"/>
              </w:rPr>
              <w:t>ngdom</w:t>
            </w:r>
          </w:p>
          <w:p w:rsidR="00BB590B" w:rsidRDefault="00D22AAA">
            <w:pPr>
              <w:spacing w:after="0"/>
              <w:jc w:val="both"/>
              <w:rPr>
                <w:b w:val="0"/>
                <w:noProof/>
                <w:sz w:val="22"/>
                <w:szCs w:val="22"/>
              </w:rPr>
            </w:pPr>
            <w:r>
              <w:rPr>
                <w:noProof/>
                <w:sz w:val="22"/>
                <w:szCs w:val="22"/>
              </w:rPr>
              <w:t>2013-2015</w:t>
            </w:r>
          </w:p>
        </w:tc>
        <w:tc>
          <w:tcPr>
            <w:tcW w:w="6985" w:type="dxa"/>
          </w:tcPr>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The Environment Agency takes an intelligence led approach to the detection and inspection of illegal shipments focussing on specific problematic waste streams. Some enforcement activity occurs in transit, at roadsides and at ports.  Further prevention work</w:t>
            </w:r>
            <w:r>
              <w:rPr>
                <w:noProof/>
                <w:sz w:val="22"/>
                <w:szCs w:val="22"/>
              </w:rPr>
              <w:t xml:space="preserve"> is carried out through considerable attention to the provision of easily understood guidance on a variety of topics and a customer focussed approach to enquiries received in the organisation.  There is a web-based ‘Waste Export Controls Tool’ which allows</w:t>
            </w:r>
            <w:r>
              <w:rPr>
                <w:noProof/>
                <w:sz w:val="22"/>
                <w:szCs w:val="22"/>
              </w:rPr>
              <w:t xml:space="preserve"> anyone involved in exports of waste to determine the procedures that apply to the export of specific wastes destined for specific countries.  </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Where illegal shipments occur these are enforced using powers provided by the Waste Shipment Regulation (EC) No.</w:t>
            </w:r>
            <w:r>
              <w:rPr>
                <w:noProof/>
                <w:sz w:val="22"/>
                <w:szCs w:val="22"/>
              </w:rPr>
              <w:t xml:space="preserve"> 1013/2006.  This Regulation confers certain powers upon Competent Authorities to obtain information, stop movements, prohibit activities and seize waste in order to aid the investigation and enforcement against illegal traffic of waste.  UK Customs are al</w:t>
            </w:r>
            <w:r>
              <w:rPr>
                <w:noProof/>
                <w:sz w:val="22"/>
                <w:szCs w:val="22"/>
              </w:rPr>
              <w:t>so provided with powers to detain waste.  Where the investigations result in prosecution, the offences, defences and penalties are provided by the above Regulation.</w:t>
            </w:r>
          </w:p>
          <w:p w:rsidR="00BB590B" w:rsidRDefault="00BB590B">
            <w:pPr>
              <w:shd w:val="clear" w:color="auto" w:fill="FFFFFF"/>
              <w:spacing w:before="0" w:after="0"/>
              <w:jc w:val="both"/>
              <w:cnfStyle w:val="000000000000" w:firstRow="0" w:lastRow="0" w:firstColumn="0" w:lastColumn="0" w:oddVBand="0" w:evenVBand="0" w:oddHBand="0" w:evenHBand="0" w:firstRowFirstColumn="0" w:firstRowLastColumn="0" w:lastRowFirstColumn="0" w:lastRowLastColumn="0"/>
              <w:rPr>
                <w:noProof/>
                <w:sz w:val="22"/>
                <w:szCs w:val="22"/>
              </w:rPr>
            </w:pPr>
          </w:p>
          <w:p w:rsidR="00BB590B" w:rsidRDefault="00D22AAA">
            <w:pPr>
              <w:shd w:val="clear" w:color="auto" w:fill="FFFFFF"/>
              <w:spacing w:before="0" w:after="0"/>
              <w:jc w:val="both"/>
              <w:cnfStyle w:val="000000000000" w:firstRow="0" w:lastRow="0" w:firstColumn="0" w:lastColumn="0" w:oddVBand="0" w:evenVBand="0" w:oddHBand="0" w:evenHBand="0" w:firstRowFirstColumn="0" w:firstRowLastColumn="0" w:lastRowFirstColumn="0" w:lastRowLastColumn="0"/>
              <w:rPr>
                <w:rFonts w:ascii="Arial" w:hAnsi="Arial"/>
                <w:noProof/>
                <w:sz w:val="22"/>
                <w:szCs w:val="22"/>
              </w:rPr>
            </w:pPr>
            <w:r>
              <w:rPr>
                <w:noProof/>
                <w:sz w:val="22"/>
                <w:szCs w:val="22"/>
              </w:rPr>
              <w:t>In 2013-2015 the intelligence led enforcement approach has seen a continued focus on identifying and stopping illegal shipments of waste.  They continue to work with law enforcement partners and other Competent Authorities through a variety of formal and i</w:t>
            </w:r>
            <w:r>
              <w:rPr>
                <w:noProof/>
                <w:sz w:val="22"/>
                <w:szCs w:val="22"/>
              </w:rPr>
              <w:t xml:space="preserve">nformal networks which include the Transfrontier Shipment of Waste (TFS) cluster of the </w:t>
            </w:r>
            <w:r>
              <w:rPr>
                <w:noProof/>
                <w:sz w:val="22"/>
                <w:szCs w:val="22"/>
                <w:shd w:val="clear" w:color="auto" w:fill="FFFFFF"/>
              </w:rPr>
              <w:t>European Union Network for the Implementation and Enforcement of Environmental Law</w:t>
            </w:r>
            <w:r>
              <w:rPr>
                <w:rFonts w:ascii="Arial" w:hAnsi="Arial"/>
                <w:noProof/>
                <w:sz w:val="22"/>
                <w:szCs w:val="22"/>
                <w:shd w:val="clear" w:color="auto" w:fill="FFFFFF"/>
              </w:rPr>
              <w:t xml:space="preserve"> (</w:t>
            </w:r>
            <w:r>
              <w:rPr>
                <w:noProof/>
                <w:sz w:val="22"/>
                <w:szCs w:val="22"/>
              </w:rPr>
              <w:t>IMPEL), Interpol and the International Network for Environmental Compliance and Enfo</w:t>
            </w:r>
            <w:r>
              <w:rPr>
                <w:noProof/>
                <w:sz w:val="22"/>
                <w:szCs w:val="22"/>
              </w:rPr>
              <w:t>rcement</w:t>
            </w:r>
            <w:r>
              <w:rPr>
                <w:rFonts w:ascii="Arial" w:hAnsi="Arial"/>
                <w:noProof/>
                <w:sz w:val="22"/>
                <w:szCs w:val="22"/>
              </w:rPr>
              <w:t xml:space="preserve"> </w:t>
            </w:r>
            <w:r>
              <w:rPr>
                <w:noProof/>
                <w:sz w:val="22"/>
                <w:szCs w:val="22"/>
              </w:rPr>
              <w:t>(INECE) and have contributed to a variety of enforcement projects focussed on collaborative inspection work, building the capacity of enforcement staff in developing countries and sharing intelligence.</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The Northern Ireland Environment Agency (NIEA)</w:t>
            </w:r>
            <w:r>
              <w:rPr>
                <w:noProof/>
                <w:sz w:val="22"/>
                <w:szCs w:val="22"/>
              </w:rPr>
              <w:t xml:space="preserve"> received and checked all Annex VII forms for exports of green waste.  The NIEA continue to maintain a presence at the portal frontiers. Any wastes awaiting export which did not conform to the requirements of Waste Shipments Regulation (EC) No. 1013/2006 w</w:t>
            </w:r>
            <w:r>
              <w:rPr>
                <w:noProof/>
                <w:sz w:val="22"/>
                <w:szCs w:val="22"/>
              </w:rPr>
              <w:t>ere prohibited from moving and the relevant enforcement action taken. The NIEA also maintain a strong presence at producers/exporters of waste, with the aim of preventing illegal activity.</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The Scottish Environmental Protection Agency (SEPA) uses an intelli</w:t>
            </w:r>
            <w:r>
              <w:rPr>
                <w:noProof/>
                <w:sz w:val="22"/>
                <w:szCs w:val="22"/>
              </w:rPr>
              <w:t>gence-led approach to prevent illegal shipments of waste. This allows SEPA to stop such shipments at sites of loading or transit points such as ports. The main focus is on the export of waste from household origins and waste electrical and electronic equip</w:t>
            </w:r>
            <w:r>
              <w:rPr>
                <w:noProof/>
                <w:sz w:val="22"/>
                <w:szCs w:val="22"/>
              </w:rPr>
              <w:t>ment. Annex VII forms for the export of green waste are also checked. They continue to work with their partners in the INECE and IMPEL-TFS networks and are involved in WCO operations, such as Operation Demeter, in conjunction with local and national custom</w:t>
            </w:r>
            <w:r>
              <w:rPr>
                <w:noProof/>
                <w:sz w:val="22"/>
                <w:szCs w:val="22"/>
              </w:rPr>
              <w:t xml:space="preserve">s and border staff.  </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United Kingdom</w:t>
            </w:r>
          </w:p>
          <w:p w:rsidR="00BB590B" w:rsidRDefault="00D22AAA">
            <w:pPr>
              <w:spacing w:after="0"/>
              <w:jc w:val="both"/>
              <w:rPr>
                <w:noProof/>
                <w:sz w:val="22"/>
                <w:szCs w:val="22"/>
              </w:rPr>
            </w:pPr>
            <w:r>
              <w:rPr>
                <w:noProof/>
                <w:sz w:val="22"/>
                <w:szCs w:val="22"/>
              </w:rPr>
              <w:t>2014</w:t>
            </w:r>
          </w:p>
        </w:tc>
        <w:tc>
          <w:tcPr>
            <w:tcW w:w="6985" w:type="dxa"/>
          </w:tcPr>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WALES:</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Natural Resources Wales (NRW) became the designated Competent Authority (CA) for TFS matters in Wales from 1st May 2014; prior to this the Environment Agency was the CA for both England and Wales. In 2014 NRW was largely ‘reactive’ in responding to identif</w:t>
            </w:r>
            <w:r>
              <w:rPr>
                <w:noProof/>
                <w:sz w:val="22"/>
                <w:szCs w:val="22"/>
              </w:rPr>
              <w:t>ied non-compliant / illegal waste exports that were discovered by other parties / authorities. So for example, any non-compliant loads identified at UK ports of exit (and by other CA’s elsewhere) which had been loaded in Wales were investigated by NRW offi</w:t>
            </w:r>
            <w:r>
              <w:rPr>
                <w:noProof/>
                <w:sz w:val="22"/>
                <w:szCs w:val="22"/>
              </w:rPr>
              <w:t xml:space="preserve">cers and an enforcement response then pursued as appropriate. </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NRW does not have access to shipping manifest information and will need to build up our own intel picture over time. There are no significant shipping container movements through Welsh ports. N</w:t>
            </w:r>
            <w:r>
              <w:rPr>
                <w:noProof/>
                <w:sz w:val="22"/>
                <w:szCs w:val="22"/>
              </w:rPr>
              <w:t>RW participates in the ‘Enforcement Actions’ IMPEL project. Some spot checks were made in conjunction with police at the port of Pembroke (ferry crossing point to Ireland) looking at dropped trailers awaiting pickup. Checks were made that the necessary was</w:t>
            </w:r>
            <w:r>
              <w:rPr>
                <w:noProof/>
                <w:sz w:val="22"/>
                <w:szCs w:val="22"/>
              </w:rPr>
              <w:t>te transfer (TFS) paperwork was present for any waste cargoes seen. In 2014 a major export of steel making by-product was stopped in China, potentially facing an order for repatriation back to Wales. Many discussions were held about this.</w:t>
            </w:r>
          </w:p>
        </w:tc>
      </w:tr>
      <w:tr w:rsidR="00BB590B" w:rsidTr="00BB590B">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United Kingdom</w:t>
            </w:r>
          </w:p>
        </w:tc>
        <w:tc>
          <w:tcPr>
            <w:tcW w:w="6985" w:type="dxa"/>
          </w:tcPr>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W</w:t>
            </w:r>
            <w:r>
              <w:rPr>
                <w:noProof/>
                <w:sz w:val="22"/>
                <w:szCs w:val="22"/>
              </w:rPr>
              <w:t>ALES:</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NRW participates in the IMPEL / EC supported ‘Enforcement Actions’ project (reporting TFS compliance inspections completed periodically). In 2015 NRW took part in co-ordinated inspections (involving other UK &amp; EU CA’s) at SW Wales ports over 2 days t</w:t>
            </w:r>
            <w:r>
              <w:rPr>
                <w:noProof/>
                <w:sz w:val="22"/>
                <w:szCs w:val="22"/>
              </w:rPr>
              <w:t>o check compliance of waste cargoes moving between Wales and Ireland. Otherwise NRW is generally responding reactively to any TFS non-compliances seen outside Wales and reported to NRW. In 2015 a major incident involving earlier exports (during 2013) of ‘i</w:t>
            </w:r>
            <w:r>
              <w:rPr>
                <w:noProof/>
                <w:sz w:val="22"/>
                <w:szCs w:val="22"/>
              </w:rPr>
              <w:t>ron fines’ material to China required NRW response to arrange repatriation of some of this material that had been stopped by Chinese authorities.</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 xml:space="preserve">There are only minimal shipping container movements through Welsh ports (between Ireland and Wales). Most, if </w:t>
            </w:r>
            <w:r>
              <w:rPr>
                <w:noProof/>
                <w:sz w:val="22"/>
                <w:szCs w:val="22"/>
              </w:rPr>
              <w:t>not all ‘deep-sea’ exports will usually travel through English ports over which NRW has no jurisdiction. NRW therefore works with colleagues in the other UK CA’s when and where non-compliance involving wastes arising from Wales are identified, e.g. port in</w:t>
            </w:r>
            <w:r>
              <w:rPr>
                <w:noProof/>
                <w:sz w:val="22"/>
                <w:szCs w:val="22"/>
              </w:rPr>
              <w:t>spections by EA officers identifying non-compliant waste load from Wales. NRW will investigate such incidents and pursue appropriate enforcement actions against confirmed illegal activity.</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81" w:type="dxa"/>
            <w:gridSpan w:val="2"/>
          </w:tcPr>
          <w:p w:rsidR="00BB590B" w:rsidRDefault="00D22AAA">
            <w:pPr>
              <w:spacing w:after="0"/>
              <w:jc w:val="both"/>
              <w:rPr>
                <w:b w:val="0"/>
                <w:i/>
                <w:noProof/>
                <w:sz w:val="22"/>
                <w:szCs w:val="22"/>
              </w:rPr>
            </w:pPr>
            <w:r>
              <w:rPr>
                <w:b w:val="0"/>
                <w:i/>
                <w:noProof/>
                <w:sz w:val="22"/>
                <w:szCs w:val="22"/>
              </w:rPr>
              <w:t>Note: An asterisk denotes Member States’ replies that have been tr</w:t>
            </w:r>
            <w:r>
              <w:rPr>
                <w:b w:val="0"/>
                <w:i/>
                <w:noProof/>
                <w:sz w:val="22"/>
                <w:szCs w:val="22"/>
              </w:rPr>
              <w:t>anslated into English (using Google Translate).</w:t>
            </w:r>
          </w:p>
        </w:tc>
      </w:tr>
    </w:tbl>
    <w:p w:rsidR="00BB590B" w:rsidRDefault="00BB590B">
      <w:pPr>
        <w:jc w:val="both"/>
        <w:rPr>
          <w:noProof/>
        </w:rPr>
      </w:pPr>
    </w:p>
    <w:p w:rsidR="00BB590B" w:rsidRDefault="00D22AAA">
      <w:pPr>
        <w:spacing w:before="0" w:after="0"/>
        <w:rPr>
          <w:noProof/>
        </w:rPr>
      </w:pPr>
      <w:r>
        <w:rPr>
          <w:noProof/>
        </w:rPr>
        <w:br w:type="page"/>
      </w:r>
    </w:p>
    <w:p w:rsidR="00BB590B" w:rsidRDefault="00D22AAA">
      <w:pPr>
        <w:pStyle w:val="Heading3"/>
        <w:tabs>
          <w:tab w:val="clear" w:pos="6390"/>
        </w:tabs>
        <w:ind w:left="851" w:hanging="851"/>
        <w:rPr>
          <w:noProof/>
          <w:color w:val="auto"/>
        </w:rPr>
      </w:pPr>
      <w:bookmarkStart w:id="105" w:name="_Toc513036218"/>
      <w:r>
        <w:rPr>
          <w:noProof/>
          <w:color w:val="auto"/>
        </w:rPr>
        <w:t>Questions 12 &amp; 13 - Information on Spot Checks on Shipments of Waste or on the Related Recovery or Disposal</w:t>
      </w:r>
      <w:bookmarkEnd w:id="105"/>
    </w:p>
    <w:p w:rsidR="00BB590B" w:rsidRDefault="00D22AAA">
      <w:pPr>
        <w:rPr>
          <w:noProof/>
          <w:sz w:val="22"/>
          <w:szCs w:val="22"/>
        </w:rPr>
      </w:pPr>
      <w:r>
        <w:rPr>
          <w:b/>
          <w:noProof/>
          <w:sz w:val="22"/>
          <w:szCs w:val="22"/>
        </w:rPr>
        <w:t>27 Member States</w:t>
      </w:r>
      <w:r>
        <w:rPr>
          <w:noProof/>
          <w:sz w:val="22"/>
          <w:szCs w:val="22"/>
        </w:rPr>
        <w:t xml:space="preserve"> provided some form of information relating to spot checks carried out on shipments of waste or on the related recovery or disposal (in relation to </w:t>
      </w:r>
      <w:r>
        <w:rPr>
          <w:b/>
          <w:i/>
          <w:noProof/>
          <w:sz w:val="22"/>
          <w:szCs w:val="22"/>
        </w:rPr>
        <w:t>Article 50 (2)</w:t>
      </w:r>
      <w:r>
        <w:rPr>
          <w:noProof/>
          <w:sz w:val="22"/>
          <w:szCs w:val="22"/>
        </w:rPr>
        <w:t xml:space="preserve">) across all three years of the reporting period. </w:t>
      </w:r>
      <w:r>
        <w:rPr>
          <w:b/>
          <w:noProof/>
          <w:sz w:val="22"/>
          <w:szCs w:val="22"/>
        </w:rPr>
        <w:t xml:space="preserve">One Member State (Luxembourg) </w:t>
      </w:r>
      <w:r>
        <w:rPr>
          <w:noProof/>
          <w:sz w:val="22"/>
          <w:szCs w:val="22"/>
        </w:rPr>
        <w:t xml:space="preserve">provided information for 2013, but not for 2014 or 2015, for the reason that no inspections were made in these years due to legal problems. </w:t>
      </w:r>
    </w:p>
    <w:p w:rsidR="00BB590B" w:rsidRDefault="00D22AAA">
      <w:pPr>
        <w:spacing w:before="240"/>
        <w:rPr>
          <w:noProof/>
          <w:sz w:val="22"/>
          <w:szCs w:val="22"/>
        </w:rPr>
      </w:pPr>
      <w:r>
        <w:rPr>
          <w:noProof/>
          <w:sz w:val="22"/>
          <w:szCs w:val="22"/>
        </w:rPr>
        <w:t xml:space="preserve">Numbers of spot checks vary greatly, with some Member States carrying out several thousands in a year (such as </w:t>
      </w:r>
      <w:r>
        <w:rPr>
          <w:b/>
          <w:noProof/>
          <w:sz w:val="22"/>
          <w:szCs w:val="22"/>
        </w:rPr>
        <w:t>Germ</w:t>
      </w:r>
      <w:r>
        <w:rPr>
          <w:b/>
          <w:noProof/>
          <w:sz w:val="22"/>
          <w:szCs w:val="22"/>
        </w:rPr>
        <w:t>any</w:t>
      </w:r>
      <w:r>
        <w:rPr>
          <w:noProof/>
          <w:sz w:val="22"/>
          <w:szCs w:val="22"/>
        </w:rPr>
        <w:t xml:space="preserve">), several hundred (such as </w:t>
      </w:r>
      <w:r>
        <w:rPr>
          <w:b/>
          <w:noProof/>
          <w:sz w:val="22"/>
          <w:szCs w:val="22"/>
        </w:rPr>
        <w:t>Ireland</w:t>
      </w:r>
      <w:r>
        <w:rPr>
          <w:noProof/>
          <w:sz w:val="22"/>
          <w:szCs w:val="22"/>
        </w:rPr>
        <w:t xml:space="preserve">) or fewer than one hundred (such as </w:t>
      </w:r>
      <w:r>
        <w:rPr>
          <w:b/>
          <w:noProof/>
          <w:sz w:val="22"/>
          <w:szCs w:val="22"/>
        </w:rPr>
        <w:t>Croatia</w:t>
      </w:r>
      <w:r>
        <w:rPr>
          <w:noProof/>
          <w:sz w:val="22"/>
          <w:szCs w:val="22"/>
        </w:rPr>
        <w:t>). The responses below give an account of where different Member States target their enforcement and the level of enforcement undertaken. It should be noted that different Me</w:t>
      </w:r>
      <w:r>
        <w:rPr>
          <w:noProof/>
          <w:sz w:val="22"/>
          <w:szCs w:val="22"/>
        </w:rPr>
        <w:t>mber States define ‘spot check’ differently, making a direct comparison of the reported figures problematic.</w:t>
      </w:r>
    </w:p>
    <w:p w:rsidR="00BB590B" w:rsidRDefault="00D22AAA">
      <w:pPr>
        <w:spacing w:before="0" w:after="0"/>
        <w:rPr>
          <w:noProof/>
          <w:sz w:val="28"/>
        </w:rPr>
      </w:pPr>
      <w:r>
        <w:rPr>
          <w:noProof/>
          <w:sz w:val="28"/>
        </w:rPr>
        <w:br w:type="page"/>
      </w:r>
    </w:p>
    <w:p w:rsidR="00BB590B" w:rsidRDefault="00D22AAA">
      <w:pPr>
        <w:pStyle w:val="Caption"/>
        <w:jc w:val="both"/>
        <w:rPr>
          <w:noProof/>
        </w:rPr>
      </w:pPr>
      <w:bookmarkStart w:id="106" w:name="_Toc411857045"/>
      <w:bookmarkStart w:id="107" w:name="_Toc501034705"/>
      <w:bookmarkStart w:id="108" w:name="_Toc516064939"/>
      <w:r>
        <w:rPr>
          <w:noProof/>
        </w:rPr>
        <w:t xml:space="preserve">Table </w:t>
      </w:r>
      <w:r>
        <w:rPr>
          <w:noProof/>
        </w:rPr>
        <w:fldChar w:fldCharType="begin"/>
      </w:r>
      <w:r>
        <w:rPr>
          <w:noProof/>
        </w:rPr>
        <w:instrText xml:space="preserve"> STYLEREF 1 \s </w:instrText>
      </w:r>
      <w:r>
        <w:rPr>
          <w:noProof/>
        </w:rPr>
        <w:fldChar w:fldCharType="separate"/>
      </w:r>
      <w:r>
        <w:rPr>
          <w:noProof/>
        </w:rPr>
        <w:t>5</w:t>
      </w:r>
      <w:r>
        <w:rPr>
          <w:noProof/>
        </w:rPr>
        <w:fldChar w:fldCharType="end"/>
      </w:r>
      <w:r>
        <w:rPr>
          <w:noProof/>
        </w:rPr>
        <w:noBreakHyphen/>
      </w:r>
      <w:r>
        <w:rPr>
          <w:noProof/>
        </w:rPr>
        <w:fldChar w:fldCharType="begin"/>
      </w:r>
      <w:r>
        <w:rPr>
          <w:noProof/>
        </w:rPr>
        <w:instrText xml:space="preserve"> SEQ Table \* ARABIC \s 1 </w:instrText>
      </w:r>
      <w:r>
        <w:rPr>
          <w:noProof/>
        </w:rPr>
        <w:fldChar w:fldCharType="separate"/>
      </w:r>
      <w:r>
        <w:rPr>
          <w:noProof/>
        </w:rPr>
        <w:t>9</w:t>
      </w:r>
      <w:r>
        <w:rPr>
          <w:noProof/>
        </w:rPr>
        <w:fldChar w:fldCharType="end"/>
      </w:r>
      <w:r>
        <w:rPr>
          <w:noProof/>
        </w:rPr>
        <w:t>: Questions 12 &amp; 13</w:t>
      </w:r>
      <w:bookmarkEnd w:id="106"/>
      <w:r>
        <w:rPr>
          <w:noProof/>
        </w:rPr>
        <w:t xml:space="preserve"> - Information on Spot Checks on Shipments of Waste or on the Related </w:t>
      </w:r>
      <w:r>
        <w:rPr>
          <w:noProof/>
        </w:rPr>
        <w:t>Recovery or Disposal</w:t>
      </w:r>
      <w:bookmarkEnd w:id="107"/>
      <w:bookmarkEnd w:id="108"/>
    </w:p>
    <w:tbl>
      <w:tblPr>
        <w:tblStyle w:val="EunomiaTable-Text"/>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dotted" w:sz="4" w:space="0" w:color="A6A6A6" w:themeColor="background1" w:themeShade="A6"/>
        </w:tblBorders>
        <w:tblLook w:val="04A0" w:firstRow="1" w:lastRow="0" w:firstColumn="1" w:lastColumn="0" w:noHBand="0" w:noVBand="1"/>
      </w:tblPr>
      <w:tblGrid>
        <w:gridCol w:w="1696"/>
        <w:gridCol w:w="6985"/>
      </w:tblGrid>
      <w:tr w:rsidR="00BB590B" w:rsidTr="00BB590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6" w:type="dxa"/>
          </w:tcPr>
          <w:p w:rsidR="00BB590B" w:rsidRDefault="00D22AAA">
            <w:pPr>
              <w:spacing w:after="0"/>
              <w:jc w:val="both"/>
              <w:rPr>
                <w:noProof/>
                <w:sz w:val="22"/>
                <w:szCs w:val="22"/>
              </w:rPr>
            </w:pPr>
            <w:r>
              <w:rPr>
                <w:noProof/>
                <w:sz w:val="22"/>
              </w:rPr>
              <w:t>Member State</w:t>
            </w:r>
          </w:p>
        </w:tc>
        <w:tc>
          <w:tcPr>
            <w:tcW w:w="6985" w:type="dxa"/>
          </w:tcPr>
          <w:p w:rsidR="00BB590B" w:rsidRDefault="00D22AAA">
            <w:pPr>
              <w:spacing w:after="0"/>
              <w:jc w:val="both"/>
              <w:cnfStyle w:val="100000000000" w:firstRow="1" w:lastRow="0" w:firstColumn="0" w:lastColumn="0" w:oddVBand="0" w:evenVBand="0" w:oddHBand="0" w:evenHBand="0" w:firstRowFirstColumn="0" w:firstRowLastColumn="0" w:lastRowFirstColumn="0" w:lastRowLastColumn="0"/>
              <w:rPr>
                <w:noProof/>
                <w:sz w:val="22"/>
                <w:szCs w:val="22"/>
              </w:rPr>
            </w:pPr>
            <w:r>
              <w:rPr>
                <w:noProof/>
                <w:sz w:val="22"/>
                <w:szCs w:val="22"/>
              </w:rPr>
              <w:t xml:space="preserve">Additional Remarks </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Austria*</w:t>
            </w:r>
          </w:p>
          <w:p w:rsidR="00BB590B" w:rsidRDefault="00D22AAA">
            <w:pPr>
              <w:spacing w:after="0"/>
              <w:jc w:val="both"/>
              <w:rPr>
                <w:b w:val="0"/>
                <w:noProof/>
                <w:sz w:val="22"/>
                <w:szCs w:val="22"/>
              </w:rPr>
            </w:pPr>
            <w:r>
              <w:rPr>
                <w:noProof/>
                <w:sz w:val="22"/>
                <w:szCs w:val="22"/>
              </w:rPr>
              <w:t>2013</w:t>
            </w:r>
          </w:p>
        </w:tc>
        <w:tc>
          <w:tcPr>
            <w:tcW w:w="6985" w:type="dxa"/>
          </w:tcPr>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i/>
                <w:noProof/>
                <w:sz w:val="22"/>
                <w:szCs w:val="22"/>
                <w:lang w:val="en"/>
              </w:rPr>
            </w:pPr>
            <w:r>
              <w:rPr>
                <w:rStyle w:val="hps"/>
                <w:i/>
                <w:noProof/>
                <w:sz w:val="22"/>
                <w:szCs w:val="22"/>
                <w:lang w:val="en"/>
              </w:rPr>
              <w:t>Additional Remarks:</w:t>
            </w:r>
          </w:p>
          <w:p w:rsidR="00BB590B" w:rsidRDefault="00D22AAA">
            <w:pPr>
              <w:pStyle w:val="ListParagraph"/>
              <w:numPr>
                <w:ilvl w:val="0"/>
                <w:numId w:val="90"/>
              </w:num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lang w:val="en"/>
              </w:rPr>
              <w:t>Inspections of shipments: 2 major inspections.</w:t>
            </w:r>
          </w:p>
          <w:p w:rsidR="00BB590B" w:rsidRDefault="00D22AAA">
            <w:pPr>
              <w:pStyle w:val="ListParagraph"/>
              <w:numPr>
                <w:ilvl w:val="0"/>
                <w:numId w:val="90"/>
              </w:num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lang w:val="en"/>
              </w:rPr>
              <w:t>Additionally, 18 operational controls, 8 border controls (1-day), 4 border controls (several days).</w:t>
            </w:r>
          </w:p>
          <w:p w:rsidR="00BB590B" w:rsidRDefault="00D22AAA">
            <w:pPr>
              <w:pStyle w:val="ListParagraph"/>
              <w:numPr>
                <w:ilvl w:val="0"/>
                <w:numId w:val="90"/>
              </w:num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lang w:val="en"/>
              </w:rPr>
              <w:t xml:space="preserve">Report Federal </w:t>
            </w:r>
            <w:r>
              <w:rPr>
                <w:noProof/>
                <w:sz w:val="22"/>
                <w:szCs w:val="22"/>
                <w:lang w:val="en"/>
              </w:rPr>
              <w:t>Ministry of Finance, a total of 170 x organ mandates by Customs, (between € 40, - and € 120, -).</w:t>
            </w:r>
          </w:p>
          <w:p w:rsidR="00BB590B" w:rsidRDefault="00D22AAA">
            <w:pPr>
              <w:pStyle w:val="ListParagraph"/>
              <w:numPr>
                <w:ilvl w:val="0"/>
                <w:numId w:val="90"/>
              </w:num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lang w:val="en"/>
              </w:rPr>
              <w:t>Report Federal Ministry of the Interior, a total of 104 organ mandates by police (between € 40, - and € 120, -).</w:t>
            </w:r>
          </w:p>
        </w:tc>
      </w:tr>
      <w:tr w:rsidR="00BB590B" w:rsidTr="00BB590B">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Austria*</w:t>
            </w:r>
          </w:p>
          <w:p w:rsidR="00BB590B" w:rsidRDefault="00D22AAA">
            <w:pPr>
              <w:spacing w:after="0"/>
              <w:jc w:val="both"/>
              <w:rPr>
                <w:noProof/>
                <w:sz w:val="22"/>
                <w:szCs w:val="22"/>
              </w:rPr>
            </w:pPr>
            <w:r>
              <w:rPr>
                <w:noProof/>
                <w:sz w:val="22"/>
                <w:szCs w:val="22"/>
              </w:rPr>
              <w:t>2014</w:t>
            </w:r>
          </w:p>
        </w:tc>
        <w:tc>
          <w:tcPr>
            <w:tcW w:w="6985" w:type="dxa"/>
          </w:tcPr>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i/>
                <w:noProof/>
                <w:sz w:val="22"/>
                <w:szCs w:val="22"/>
                <w:lang w:val="en"/>
              </w:rPr>
            </w:pPr>
            <w:r>
              <w:rPr>
                <w:rStyle w:val="hps"/>
                <w:i/>
                <w:noProof/>
                <w:sz w:val="22"/>
                <w:szCs w:val="22"/>
                <w:lang w:val="en"/>
              </w:rPr>
              <w:t>Additional Remarks:</w:t>
            </w:r>
          </w:p>
          <w:p w:rsidR="00BB590B" w:rsidRDefault="00D22AAA">
            <w:pPr>
              <w:pStyle w:val="ListParagraph"/>
              <w:numPr>
                <w:ilvl w:val="0"/>
                <w:numId w:val="90"/>
              </w:num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lang w:val="en"/>
              </w:rPr>
              <w:t xml:space="preserve">BMLFUW </w:t>
            </w:r>
            <w:r>
              <w:rPr>
                <w:noProof/>
                <w:sz w:val="22"/>
                <w:szCs w:val="22"/>
                <w:lang w:val="en"/>
              </w:rPr>
              <w:t>carried out 27 day checks at the border and at road checkpoints.</w:t>
            </w:r>
          </w:p>
          <w:p w:rsidR="00BB590B" w:rsidRDefault="00D22AAA">
            <w:pPr>
              <w:pStyle w:val="ListParagraph"/>
              <w:numPr>
                <w:ilvl w:val="0"/>
                <w:numId w:val="90"/>
              </w:num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lang w:val="en"/>
              </w:rPr>
              <w:t>In addition, 22 operational inspections were carried out by the BMLFUW.</w:t>
            </w:r>
          </w:p>
          <w:p w:rsidR="00BB590B" w:rsidRDefault="00D22AAA">
            <w:pPr>
              <w:pStyle w:val="ListParagraph"/>
              <w:numPr>
                <w:ilvl w:val="0"/>
                <w:numId w:val="90"/>
              </w:num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lang w:val="en"/>
              </w:rPr>
              <w:t xml:space="preserve">Regular independent checks by customs and police in the context of goods controls (customs) and transport controls </w:t>
            </w:r>
            <w:r>
              <w:rPr>
                <w:noProof/>
                <w:sz w:val="22"/>
                <w:szCs w:val="22"/>
                <w:lang w:val="en"/>
              </w:rPr>
              <w:t>(ADR, driving times, etc. - police)</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Austria*</w:t>
            </w:r>
          </w:p>
          <w:p w:rsidR="00BB590B" w:rsidRDefault="00D22AAA">
            <w:pPr>
              <w:spacing w:after="0"/>
              <w:jc w:val="both"/>
              <w:rPr>
                <w:noProof/>
                <w:sz w:val="22"/>
                <w:szCs w:val="22"/>
              </w:rPr>
            </w:pPr>
            <w:r>
              <w:rPr>
                <w:noProof/>
                <w:sz w:val="22"/>
                <w:szCs w:val="22"/>
              </w:rPr>
              <w:t>2015</w:t>
            </w:r>
          </w:p>
        </w:tc>
        <w:tc>
          <w:tcPr>
            <w:tcW w:w="6985" w:type="dxa"/>
          </w:tcPr>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i/>
                <w:noProof/>
                <w:sz w:val="22"/>
                <w:szCs w:val="22"/>
                <w:lang w:val="en"/>
              </w:rPr>
            </w:pPr>
            <w:r>
              <w:rPr>
                <w:rStyle w:val="hps"/>
                <w:i/>
                <w:noProof/>
                <w:sz w:val="22"/>
                <w:szCs w:val="22"/>
                <w:lang w:val="en"/>
              </w:rPr>
              <w:t>Additional Remarks:</w:t>
            </w:r>
          </w:p>
          <w:p w:rsidR="00BB590B" w:rsidRDefault="00D22AAA">
            <w:pPr>
              <w:pStyle w:val="ListParagraph"/>
              <w:numPr>
                <w:ilvl w:val="0"/>
                <w:numId w:val="91"/>
              </w:numPr>
              <w:tabs>
                <w:tab w:val="left" w:pos="3510"/>
              </w:tabs>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lang w:val="en"/>
              </w:rPr>
              <w:t>The Federal Ministry of Agriculture, Forestry, Environment and Water Management carried out a total of 36 days of border and roadside checkpoints in 2015, involving employees of the Fed</w:t>
            </w:r>
            <w:r>
              <w:rPr>
                <w:noProof/>
                <w:sz w:val="22"/>
                <w:szCs w:val="22"/>
                <w:lang w:val="en"/>
              </w:rPr>
              <w:t>eral Environmental Agency, customs and police.</w:t>
            </w:r>
            <w:r>
              <w:rPr>
                <w:noProof/>
                <w:sz w:val="22"/>
                <w:szCs w:val="22"/>
              </w:rPr>
              <w:t>14 additional operating controls.</w:t>
            </w:r>
          </w:p>
          <w:p w:rsidR="00BB590B" w:rsidRDefault="00D22AAA">
            <w:pPr>
              <w:pStyle w:val="ListParagraph"/>
              <w:numPr>
                <w:ilvl w:val="0"/>
                <w:numId w:val="91"/>
              </w:numPr>
              <w:tabs>
                <w:tab w:val="left" w:pos="3510"/>
              </w:tabs>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lang w:val="en"/>
              </w:rPr>
              <w:t>In addition, 28 operational inspections were carried out by the Federal Ministry of Agriculture, Forestry, Environment and Water Management BMLFUW.</w:t>
            </w:r>
          </w:p>
          <w:p w:rsidR="00BB590B" w:rsidRDefault="00D22AAA">
            <w:pPr>
              <w:pStyle w:val="ListParagraph"/>
              <w:numPr>
                <w:ilvl w:val="0"/>
                <w:numId w:val="91"/>
              </w:numPr>
              <w:tabs>
                <w:tab w:val="left" w:pos="3510"/>
              </w:tabs>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lang w:val="en"/>
              </w:rPr>
              <w:t>Regular independent checks b</w:t>
            </w:r>
            <w:r>
              <w:rPr>
                <w:noProof/>
                <w:sz w:val="22"/>
                <w:szCs w:val="22"/>
                <w:lang w:val="en"/>
              </w:rPr>
              <w:t>y customs and police in the context of goods controls (customs) and transport controls (ADR, driving times, etc. - police).</w:t>
            </w:r>
            <w:r>
              <w:rPr>
                <w:noProof/>
                <w:sz w:val="22"/>
                <w:szCs w:val="22"/>
              </w:rPr>
              <w:tab/>
            </w:r>
          </w:p>
        </w:tc>
      </w:tr>
      <w:tr w:rsidR="00BB590B" w:rsidTr="00BB590B">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Belgium</w:t>
            </w:r>
          </w:p>
          <w:p w:rsidR="00BB590B" w:rsidRDefault="00D22AAA">
            <w:pPr>
              <w:spacing w:after="0"/>
              <w:jc w:val="both"/>
              <w:rPr>
                <w:b w:val="0"/>
                <w:noProof/>
                <w:sz w:val="22"/>
                <w:szCs w:val="22"/>
              </w:rPr>
            </w:pPr>
            <w:r>
              <w:rPr>
                <w:noProof/>
                <w:sz w:val="22"/>
                <w:szCs w:val="22"/>
              </w:rPr>
              <w:t>2013</w:t>
            </w:r>
          </w:p>
        </w:tc>
        <w:tc>
          <w:tcPr>
            <w:tcW w:w="6985" w:type="dxa"/>
          </w:tcPr>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i/>
                <w:noProof/>
                <w:sz w:val="22"/>
                <w:szCs w:val="22"/>
              </w:rPr>
            </w:pPr>
            <w:r>
              <w:rPr>
                <w:i/>
                <w:noProof/>
                <w:sz w:val="22"/>
                <w:szCs w:val="22"/>
              </w:rPr>
              <w:t xml:space="preserve">Number of checks on shipments of waste or on the related recovery or disposal and number of supposed illegal shipments ascertained during these checks: </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lang w:val="en"/>
              </w:rPr>
            </w:pPr>
            <w:r>
              <w:rPr>
                <w:b/>
                <w:noProof/>
                <w:sz w:val="22"/>
                <w:szCs w:val="22"/>
                <w:lang w:val="en"/>
              </w:rPr>
              <w:t>Customs:</w:t>
            </w:r>
            <w:r>
              <w:rPr>
                <w:noProof/>
                <w:lang w:val="en"/>
              </w:rPr>
              <w:br/>
            </w:r>
            <w:r>
              <w:rPr>
                <w:noProof/>
                <w:sz w:val="22"/>
                <w:szCs w:val="22"/>
                <w:lang w:val="en"/>
              </w:rPr>
              <w:t>988 road checks by the motor brigades, 926 inspections carried out as a result of the selectio</w:t>
            </w:r>
            <w:r>
              <w:rPr>
                <w:noProof/>
                <w:sz w:val="22"/>
                <w:szCs w:val="22"/>
                <w:lang w:val="en"/>
              </w:rPr>
              <w:t>ns of declarations based on the risk of 'waste' (this includes 108 non-compliant consignments concerning customs-technical violations such as removal without verification, no declaration of goods).</w:t>
            </w:r>
          </w:p>
          <w:p w:rsidR="00BB590B" w:rsidRDefault="00D22AAA">
            <w:pPr>
              <w:jc w:val="both"/>
              <w:cnfStyle w:val="000000000000" w:firstRow="0" w:lastRow="0" w:firstColumn="0" w:lastColumn="0" w:oddVBand="0" w:evenVBand="0" w:oddHBand="0" w:evenHBand="0" w:firstRowFirstColumn="0" w:firstRowLastColumn="0" w:lastRowFirstColumn="0" w:lastRowLastColumn="0"/>
              <w:rPr>
                <w:b/>
                <w:noProof/>
                <w:sz w:val="22"/>
                <w:szCs w:val="22"/>
                <w:lang w:val="en"/>
              </w:rPr>
            </w:pPr>
            <w:r>
              <w:rPr>
                <w:b/>
                <w:noProof/>
                <w:sz w:val="22"/>
                <w:szCs w:val="22"/>
                <w:lang w:val="en"/>
              </w:rPr>
              <w:t>Police Services, Federal Environment Inspection:</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lang w:val="en"/>
              </w:rPr>
            </w:pPr>
            <w:r>
              <w:rPr>
                <w:noProof/>
                <w:sz w:val="22"/>
                <w:szCs w:val="22"/>
                <w:lang w:val="en"/>
              </w:rPr>
              <w:t>320 impor</w:t>
            </w:r>
            <w:r>
              <w:rPr>
                <w:noProof/>
                <w:sz w:val="22"/>
                <w:szCs w:val="22"/>
                <w:lang w:val="en"/>
              </w:rPr>
              <w:t>t controls of which, 502 export controls, 819 transit controls. In total, 1641 inspections were carried out in which 320 violations were detected (19%).</w:t>
            </w:r>
          </w:p>
          <w:p w:rsidR="00BB590B" w:rsidRDefault="00D22AAA">
            <w:pPr>
              <w:jc w:val="both"/>
              <w:cnfStyle w:val="000000000000" w:firstRow="0" w:lastRow="0" w:firstColumn="0" w:lastColumn="0" w:oddVBand="0" w:evenVBand="0" w:oddHBand="0" w:evenHBand="0" w:firstRowFirstColumn="0" w:firstRowLastColumn="0" w:lastRowFirstColumn="0" w:lastRowLastColumn="0"/>
              <w:rPr>
                <w:b/>
                <w:noProof/>
                <w:sz w:val="22"/>
                <w:szCs w:val="22"/>
                <w:lang w:val="en"/>
              </w:rPr>
            </w:pPr>
            <w:r>
              <w:rPr>
                <w:b/>
                <w:noProof/>
                <w:sz w:val="22"/>
                <w:szCs w:val="22"/>
                <w:lang w:val="en"/>
              </w:rPr>
              <w:t>Flemish region:</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lang w:val="en"/>
              </w:rPr>
            </w:pPr>
            <w:r>
              <w:rPr>
                <w:noProof/>
                <w:sz w:val="22"/>
                <w:szCs w:val="22"/>
                <w:lang w:val="en"/>
              </w:rPr>
              <w:t>111 controlled container lots via port and road controls, 174 controlled road transport</w:t>
            </w:r>
            <w:r>
              <w:rPr>
                <w:noProof/>
                <w:sz w:val="22"/>
                <w:szCs w:val="22"/>
                <w:lang w:val="en"/>
              </w:rPr>
              <w:t>s in cooperation with the police (also included in the figures above), 187 company checks via chain supervision, 115 company inspections at waste processors and 22 company inspections at sludge processors.</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lang w:val="en"/>
              </w:rPr>
            </w:pPr>
            <w:r>
              <w:rPr>
                <w:noProof/>
                <w:sz w:val="22"/>
                <w:szCs w:val="22"/>
                <w:lang w:val="en"/>
              </w:rPr>
              <w:t xml:space="preserve">A total of 462 samples were carried out, of which </w:t>
            </w:r>
            <w:r>
              <w:rPr>
                <w:noProof/>
                <w:sz w:val="22"/>
                <w:szCs w:val="22"/>
                <w:lang w:val="en"/>
              </w:rPr>
              <w:t>44 alleged illegal shipments were detected in the framework of the WSR. See also in table 5.</w:t>
            </w:r>
          </w:p>
          <w:p w:rsidR="00BB590B" w:rsidRDefault="00D22AAA">
            <w:pPr>
              <w:jc w:val="both"/>
              <w:cnfStyle w:val="000000000000" w:firstRow="0" w:lastRow="0" w:firstColumn="0" w:lastColumn="0" w:oddVBand="0" w:evenVBand="0" w:oddHBand="0" w:evenHBand="0" w:firstRowFirstColumn="0" w:firstRowLastColumn="0" w:lastRowFirstColumn="0" w:lastRowLastColumn="0"/>
              <w:rPr>
                <w:b/>
                <w:noProof/>
                <w:sz w:val="22"/>
                <w:szCs w:val="22"/>
                <w:lang w:val="en"/>
              </w:rPr>
            </w:pPr>
            <w:r>
              <w:rPr>
                <w:b/>
                <w:noProof/>
                <w:sz w:val="22"/>
                <w:szCs w:val="22"/>
                <w:lang w:val="en"/>
              </w:rPr>
              <w:t>Brussels Capital Region:</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lang w:val="en"/>
              </w:rPr>
            </w:pPr>
            <w:r>
              <w:rPr>
                <w:noProof/>
                <w:sz w:val="22"/>
                <w:szCs w:val="22"/>
                <w:lang w:val="en"/>
              </w:rPr>
              <w:t>According to art. 50, 113 samples were taken at the place of dispatch, at the producer, keeper or notifier:</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lang w:val="en"/>
              </w:rPr>
            </w:pPr>
            <w:r>
              <w:rPr>
                <w:noProof/>
                <w:sz w:val="22"/>
                <w:szCs w:val="22"/>
                <w:lang w:val="en"/>
              </w:rPr>
              <w:t xml:space="preserve">• 67 companies were audited </w:t>
            </w:r>
            <w:r>
              <w:rPr>
                <w:noProof/>
                <w:sz w:val="22"/>
                <w:szCs w:val="22"/>
                <w:lang w:val="en"/>
              </w:rPr>
              <w:t>with regard to chain supervision (traceability of waste, waste registers).</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lang w:val="en"/>
              </w:rPr>
            </w:pPr>
            <w:r>
              <w:rPr>
                <w:noProof/>
                <w:sz w:val="22"/>
                <w:szCs w:val="22"/>
                <w:lang w:val="en"/>
              </w:rPr>
              <w:t>• 46 companies that sort and / or process waste are checked.</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lang w:val="en"/>
              </w:rPr>
            </w:pPr>
            <w:r>
              <w:rPr>
                <w:noProof/>
                <w:sz w:val="22"/>
                <w:szCs w:val="22"/>
                <w:lang w:val="en"/>
              </w:rPr>
              <w:t>• In 4 of these companies, an illegal shipment of waste was identified.</w:t>
            </w:r>
          </w:p>
          <w:p w:rsidR="00BB590B" w:rsidRDefault="00D22AAA">
            <w:pPr>
              <w:jc w:val="both"/>
              <w:cnfStyle w:val="000000000000" w:firstRow="0" w:lastRow="0" w:firstColumn="0" w:lastColumn="0" w:oddVBand="0" w:evenVBand="0" w:oddHBand="0" w:evenHBand="0" w:firstRowFirstColumn="0" w:firstRowLastColumn="0" w:lastRowFirstColumn="0" w:lastRowLastColumn="0"/>
              <w:rPr>
                <w:b/>
                <w:noProof/>
                <w:sz w:val="22"/>
                <w:szCs w:val="22"/>
                <w:lang w:val="en"/>
              </w:rPr>
            </w:pPr>
            <w:r>
              <w:rPr>
                <w:b/>
                <w:noProof/>
                <w:sz w:val="22"/>
                <w:szCs w:val="22"/>
                <w:lang w:val="en"/>
              </w:rPr>
              <w:t>Wallonia Region:</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lang w:val="en"/>
              </w:rPr>
            </w:pPr>
            <w:r>
              <w:rPr>
                <w:noProof/>
                <w:sz w:val="22"/>
                <w:szCs w:val="22"/>
                <w:lang w:val="en"/>
              </w:rPr>
              <w:t>Application and compliance with</w:t>
            </w:r>
            <w:r>
              <w:rPr>
                <w:noProof/>
                <w:sz w:val="22"/>
                <w:szCs w:val="22"/>
                <w:lang w:val="en"/>
              </w:rPr>
              <w:t xml:space="preserve"> Regulation 1013/2006 in Wallonia is ensured</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lang w:val="en"/>
              </w:rPr>
            </w:pPr>
            <w:r>
              <w:rPr>
                <w:noProof/>
                <w:sz w:val="22"/>
                <w:szCs w:val="22"/>
                <w:lang w:val="en"/>
              </w:rPr>
              <w:t>- by roadside checks in collaboration with the police services</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lang w:val="en"/>
              </w:rPr>
            </w:pPr>
            <w:r>
              <w:rPr>
                <w:noProof/>
                <w:sz w:val="22"/>
                <w:szCs w:val="22"/>
                <w:lang w:val="en"/>
              </w:rPr>
              <w:t>- by the targeted control of companies involved in waste management</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lang w:val="en"/>
              </w:rPr>
            </w:pPr>
            <w:r>
              <w:rPr>
                <w:noProof/>
                <w:sz w:val="22"/>
                <w:szCs w:val="22"/>
                <w:lang w:val="en"/>
              </w:rPr>
              <w:t>- by verifications of waste disposal the framework of the usual inspections of W</w:t>
            </w:r>
            <w:r>
              <w:rPr>
                <w:noProof/>
                <w:sz w:val="22"/>
                <w:szCs w:val="22"/>
                <w:lang w:val="en"/>
              </w:rPr>
              <w:t>alloon companies.</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Belgium</w:t>
            </w:r>
          </w:p>
          <w:p w:rsidR="00BB590B" w:rsidRDefault="00D22AAA">
            <w:pPr>
              <w:spacing w:after="0"/>
              <w:jc w:val="both"/>
              <w:rPr>
                <w:noProof/>
                <w:sz w:val="22"/>
                <w:szCs w:val="22"/>
              </w:rPr>
            </w:pPr>
            <w:r>
              <w:rPr>
                <w:noProof/>
                <w:sz w:val="22"/>
                <w:szCs w:val="22"/>
              </w:rPr>
              <w:t>2014</w:t>
            </w:r>
          </w:p>
        </w:tc>
        <w:tc>
          <w:tcPr>
            <w:tcW w:w="6985" w:type="dxa"/>
          </w:tcPr>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i/>
                <w:noProof/>
                <w:sz w:val="22"/>
                <w:szCs w:val="22"/>
              </w:rPr>
            </w:pPr>
            <w:r>
              <w:rPr>
                <w:i/>
                <w:noProof/>
                <w:sz w:val="22"/>
                <w:szCs w:val="22"/>
              </w:rPr>
              <w:t xml:space="preserve">Number of checks on shipments of waste or on the related recovery or disposal and number of supposed illegal shipments ascertained during these checks: </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b/>
                <w:noProof/>
                <w:sz w:val="22"/>
                <w:szCs w:val="22"/>
              </w:rPr>
            </w:pPr>
            <w:r>
              <w:rPr>
                <w:b/>
                <w:noProof/>
                <w:sz w:val="22"/>
                <w:szCs w:val="22"/>
              </w:rPr>
              <w:t>Customs:</w:t>
            </w:r>
          </w:p>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 xml:space="preserve">Total: 1,771 checks were conducted at the place of dispatch, (1,279 road checks by road patrols, 420 checks resulting from a selection of reports on the basis of the 'waste' risk. </w:t>
            </w:r>
          </w:p>
          <w:p w:rsidR="00BB590B" w:rsidRDefault="00D22AAA">
            <w:pPr>
              <w:jc w:val="both"/>
              <w:cnfStyle w:val="000000100000" w:firstRow="0" w:lastRow="0" w:firstColumn="0" w:lastColumn="0" w:oddVBand="0" w:evenVBand="0" w:oddHBand="1" w:evenHBand="0" w:firstRowFirstColumn="0" w:firstRowLastColumn="0" w:lastRowFirstColumn="0" w:lastRowLastColumn="0"/>
              <w:rPr>
                <w:b/>
                <w:noProof/>
                <w:sz w:val="22"/>
                <w:szCs w:val="22"/>
                <w:lang w:val="en"/>
              </w:rPr>
            </w:pPr>
            <w:r>
              <w:rPr>
                <w:b/>
                <w:noProof/>
                <w:sz w:val="22"/>
                <w:szCs w:val="22"/>
                <w:lang w:val="en"/>
              </w:rPr>
              <w:t>Police, Federal Environmental Inspectorate and Pollution Suppression Unit:</w:t>
            </w:r>
          </w:p>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1,308 on spot checks (382 inspections upon import 266 inspections upon export and 660 transit inspections.</w:t>
            </w:r>
          </w:p>
          <w:p w:rsidR="00BB590B" w:rsidRDefault="00D22AAA">
            <w:pPr>
              <w:jc w:val="both"/>
              <w:cnfStyle w:val="000000100000" w:firstRow="0" w:lastRow="0" w:firstColumn="0" w:lastColumn="0" w:oddVBand="0" w:evenVBand="0" w:oddHBand="1" w:evenHBand="0" w:firstRowFirstColumn="0" w:firstRowLastColumn="0" w:lastRowFirstColumn="0" w:lastRowLastColumn="0"/>
              <w:rPr>
                <w:b/>
                <w:noProof/>
                <w:sz w:val="22"/>
                <w:szCs w:val="22"/>
              </w:rPr>
            </w:pPr>
            <w:r>
              <w:rPr>
                <w:b/>
                <w:noProof/>
                <w:sz w:val="22"/>
                <w:szCs w:val="22"/>
              </w:rPr>
              <w:t>Flemish Region:</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 xml:space="preserve">Total: 776 checks were conducted at the place of dispatch. </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b/>
                <w:noProof/>
                <w:sz w:val="22"/>
                <w:szCs w:val="22"/>
              </w:rPr>
            </w:pPr>
            <w:r>
              <w:rPr>
                <w:b/>
                <w:noProof/>
                <w:sz w:val="22"/>
                <w:szCs w:val="22"/>
              </w:rPr>
              <w:t>Brussels Capital Region:</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Under Article 50, 130 checks were conducted at t</w:t>
            </w:r>
            <w:r>
              <w:rPr>
                <w:noProof/>
                <w:sz w:val="22"/>
                <w:szCs w:val="22"/>
              </w:rPr>
              <w:t>he place of dispatch or on the premises of the producer, holder or notifier:</w:t>
            </w:r>
          </w:p>
          <w:p w:rsidR="00BB590B" w:rsidRDefault="00D22AAA">
            <w:pPr>
              <w:pStyle w:val="ListParagraph"/>
              <w:numPr>
                <w:ilvl w:val="0"/>
                <w:numId w:val="87"/>
              </w:numPr>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76 companies were inspected as part of whole-chain monitoring (waste traceability, waste records).</w:t>
            </w:r>
          </w:p>
          <w:p w:rsidR="00BB590B" w:rsidRDefault="00D22AAA">
            <w:pPr>
              <w:pStyle w:val="ListParagraph"/>
              <w:numPr>
                <w:ilvl w:val="0"/>
                <w:numId w:val="87"/>
              </w:numPr>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54 companies were inspected in connection with waste processing (waste sorters a</w:t>
            </w:r>
            <w:r>
              <w:rPr>
                <w:noProof/>
                <w:sz w:val="22"/>
                <w:szCs w:val="22"/>
              </w:rPr>
              <w:t>nd processors).</w:t>
            </w:r>
          </w:p>
          <w:p w:rsidR="00BB590B" w:rsidRDefault="00D22AAA">
            <w:pPr>
              <w:pStyle w:val="ListParagraph"/>
              <w:numPr>
                <w:ilvl w:val="0"/>
                <w:numId w:val="87"/>
              </w:numPr>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Illegal shipments of waste were found in one case.</w:t>
            </w:r>
          </w:p>
          <w:p w:rsidR="00BB590B" w:rsidRDefault="00D22AAA">
            <w:pPr>
              <w:jc w:val="both"/>
              <w:cnfStyle w:val="000000100000" w:firstRow="0" w:lastRow="0" w:firstColumn="0" w:lastColumn="0" w:oddVBand="0" w:evenVBand="0" w:oddHBand="1" w:evenHBand="0" w:firstRowFirstColumn="0" w:firstRowLastColumn="0" w:lastRowFirstColumn="0" w:lastRowLastColumn="0"/>
              <w:rPr>
                <w:b/>
                <w:noProof/>
                <w:sz w:val="22"/>
                <w:szCs w:val="22"/>
                <w:lang w:val="en"/>
              </w:rPr>
            </w:pPr>
            <w:r>
              <w:rPr>
                <w:b/>
                <w:noProof/>
                <w:sz w:val="22"/>
                <w:szCs w:val="22"/>
                <w:lang w:val="en"/>
              </w:rPr>
              <w:t>Wallonia Region :</w:t>
            </w:r>
          </w:p>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lang w:val="en"/>
              </w:rPr>
            </w:pPr>
            <w:r>
              <w:rPr>
                <w:noProof/>
                <w:sz w:val="22"/>
                <w:szCs w:val="22"/>
                <w:lang w:val="en"/>
              </w:rPr>
              <w:t>Application and compliance with Regulation 1013/2006 in Wallonia is ensured</w:t>
            </w:r>
          </w:p>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lang w:val="en"/>
              </w:rPr>
            </w:pPr>
            <w:r>
              <w:rPr>
                <w:noProof/>
                <w:sz w:val="22"/>
                <w:szCs w:val="22"/>
                <w:lang w:val="en"/>
              </w:rPr>
              <w:t>- by roadside checks in collaboration with the police services</w:t>
            </w:r>
          </w:p>
          <w:p w:rsidR="00BB590B" w:rsidRDefault="00D22AAA">
            <w:pPr>
              <w:jc w:val="both"/>
              <w:cnfStyle w:val="000000100000" w:firstRow="0" w:lastRow="0" w:firstColumn="0" w:lastColumn="0" w:oddVBand="0" w:evenVBand="0" w:oddHBand="1" w:evenHBand="0" w:firstRowFirstColumn="0" w:firstRowLastColumn="0" w:lastRowFirstColumn="0" w:lastRowLastColumn="0"/>
              <w:rPr>
                <w:noProof/>
                <w:sz w:val="22"/>
                <w:szCs w:val="22"/>
                <w:lang w:val="en"/>
              </w:rPr>
            </w:pPr>
            <w:r>
              <w:rPr>
                <w:noProof/>
                <w:sz w:val="22"/>
                <w:szCs w:val="22"/>
                <w:lang w:val="en"/>
              </w:rPr>
              <w:t xml:space="preserve">- by the targeted control of </w:t>
            </w:r>
            <w:r>
              <w:rPr>
                <w:noProof/>
                <w:sz w:val="22"/>
                <w:szCs w:val="22"/>
                <w:lang w:val="en"/>
              </w:rPr>
              <w:t>companies involved in waste management</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lang w:val="en"/>
              </w:rPr>
              <w:t>- by verifications of waste disposal the framework of the usual inspections of Walloon companies.</w:t>
            </w:r>
          </w:p>
        </w:tc>
      </w:tr>
      <w:tr w:rsidR="00BB590B" w:rsidTr="00BB590B">
        <w:tc>
          <w:tcPr>
            <w:cnfStyle w:val="001000000000" w:firstRow="0" w:lastRow="0" w:firstColumn="1" w:lastColumn="0" w:oddVBand="0" w:evenVBand="0" w:oddHBand="0" w:evenHBand="0" w:firstRowFirstColumn="0" w:firstRowLastColumn="0" w:lastRowFirstColumn="0" w:lastRowLastColumn="0"/>
            <w:tcW w:w="1696" w:type="dxa"/>
          </w:tcPr>
          <w:p w:rsidR="00BB590B" w:rsidRDefault="00BB590B">
            <w:pPr>
              <w:spacing w:after="0"/>
              <w:jc w:val="both"/>
              <w:rPr>
                <w:noProof/>
                <w:sz w:val="22"/>
                <w:szCs w:val="22"/>
              </w:rPr>
            </w:pPr>
          </w:p>
          <w:p w:rsidR="00BB590B" w:rsidRDefault="00BB590B">
            <w:pPr>
              <w:spacing w:after="0"/>
              <w:jc w:val="both"/>
              <w:rPr>
                <w:noProof/>
                <w:sz w:val="22"/>
                <w:szCs w:val="22"/>
              </w:rPr>
            </w:pPr>
          </w:p>
          <w:p w:rsidR="00BB590B" w:rsidRDefault="00BB590B">
            <w:pPr>
              <w:spacing w:after="0"/>
              <w:jc w:val="both"/>
              <w:rPr>
                <w:noProof/>
                <w:sz w:val="22"/>
                <w:szCs w:val="22"/>
              </w:rPr>
            </w:pPr>
          </w:p>
          <w:p w:rsidR="00BB590B" w:rsidRDefault="00BB590B">
            <w:pPr>
              <w:spacing w:after="0"/>
              <w:jc w:val="both"/>
              <w:rPr>
                <w:noProof/>
                <w:sz w:val="22"/>
                <w:szCs w:val="22"/>
              </w:rPr>
            </w:pPr>
          </w:p>
          <w:p w:rsidR="00BB590B" w:rsidRDefault="00BB590B">
            <w:pPr>
              <w:spacing w:after="0"/>
              <w:jc w:val="both"/>
              <w:rPr>
                <w:noProof/>
                <w:sz w:val="22"/>
                <w:szCs w:val="22"/>
              </w:rPr>
            </w:pPr>
          </w:p>
          <w:p w:rsidR="00BB590B" w:rsidRDefault="00BB590B">
            <w:pPr>
              <w:spacing w:after="0"/>
              <w:jc w:val="both"/>
              <w:rPr>
                <w:noProof/>
                <w:sz w:val="22"/>
                <w:szCs w:val="22"/>
              </w:rPr>
            </w:pPr>
          </w:p>
          <w:p w:rsidR="00BB590B" w:rsidRDefault="00BB590B">
            <w:pPr>
              <w:spacing w:after="0"/>
              <w:jc w:val="both"/>
              <w:rPr>
                <w:noProof/>
                <w:sz w:val="22"/>
                <w:szCs w:val="22"/>
              </w:rPr>
            </w:pPr>
          </w:p>
          <w:p w:rsidR="00BB590B" w:rsidRDefault="00BB590B">
            <w:pPr>
              <w:spacing w:after="0"/>
              <w:jc w:val="both"/>
              <w:rPr>
                <w:noProof/>
                <w:sz w:val="22"/>
                <w:szCs w:val="22"/>
              </w:rPr>
            </w:pPr>
          </w:p>
          <w:p w:rsidR="00BB590B" w:rsidRDefault="00BB590B">
            <w:pPr>
              <w:spacing w:after="0"/>
              <w:jc w:val="both"/>
              <w:rPr>
                <w:noProof/>
                <w:sz w:val="22"/>
                <w:szCs w:val="22"/>
              </w:rPr>
            </w:pPr>
          </w:p>
          <w:p w:rsidR="00BB590B" w:rsidRDefault="00BB590B">
            <w:pPr>
              <w:spacing w:after="0"/>
              <w:jc w:val="both"/>
              <w:rPr>
                <w:noProof/>
                <w:sz w:val="22"/>
                <w:szCs w:val="22"/>
              </w:rPr>
            </w:pPr>
          </w:p>
          <w:p w:rsidR="00BB590B" w:rsidRDefault="00BB590B">
            <w:pPr>
              <w:spacing w:after="0"/>
              <w:jc w:val="both"/>
              <w:rPr>
                <w:noProof/>
                <w:sz w:val="22"/>
                <w:szCs w:val="22"/>
              </w:rPr>
            </w:pPr>
          </w:p>
          <w:p w:rsidR="00BB590B" w:rsidRDefault="00BB590B">
            <w:pPr>
              <w:spacing w:after="0"/>
              <w:jc w:val="both"/>
              <w:rPr>
                <w:noProof/>
                <w:sz w:val="22"/>
                <w:szCs w:val="22"/>
              </w:rPr>
            </w:pPr>
          </w:p>
          <w:p w:rsidR="00BB590B" w:rsidRDefault="00BB590B">
            <w:pPr>
              <w:spacing w:after="0"/>
              <w:jc w:val="both"/>
              <w:rPr>
                <w:noProof/>
                <w:sz w:val="22"/>
                <w:szCs w:val="22"/>
              </w:rPr>
            </w:pPr>
          </w:p>
          <w:p w:rsidR="00BB590B" w:rsidRDefault="00BB590B">
            <w:pPr>
              <w:spacing w:after="0"/>
              <w:jc w:val="both"/>
              <w:rPr>
                <w:noProof/>
                <w:sz w:val="22"/>
                <w:szCs w:val="22"/>
              </w:rPr>
            </w:pPr>
          </w:p>
          <w:p w:rsidR="00BB590B" w:rsidRDefault="00D22AAA">
            <w:pPr>
              <w:spacing w:after="0"/>
              <w:jc w:val="both"/>
              <w:rPr>
                <w:noProof/>
                <w:sz w:val="22"/>
                <w:szCs w:val="22"/>
              </w:rPr>
            </w:pPr>
            <w:r>
              <w:rPr>
                <w:noProof/>
                <w:sz w:val="22"/>
                <w:szCs w:val="22"/>
              </w:rPr>
              <w:t>Belgium</w:t>
            </w:r>
          </w:p>
          <w:p w:rsidR="00BB590B" w:rsidRDefault="00D22AAA">
            <w:pPr>
              <w:spacing w:after="0"/>
              <w:jc w:val="both"/>
              <w:rPr>
                <w:noProof/>
                <w:sz w:val="22"/>
                <w:szCs w:val="22"/>
              </w:rPr>
            </w:pPr>
            <w:r>
              <w:rPr>
                <w:noProof/>
                <w:sz w:val="22"/>
                <w:szCs w:val="22"/>
              </w:rPr>
              <w:t>2015</w:t>
            </w:r>
          </w:p>
        </w:tc>
        <w:tc>
          <w:tcPr>
            <w:tcW w:w="6985" w:type="dxa"/>
          </w:tcPr>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i/>
                <w:noProof/>
                <w:sz w:val="22"/>
                <w:szCs w:val="22"/>
              </w:rPr>
            </w:pPr>
            <w:r>
              <w:rPr>
                <w:i/>
                <w:noProof/>
                <w:sz w:val="22"/>
                <w:szCs w:val="22"/>
              </w:rPr>
              <w:t xml:space="preserve">Number of checks on shipments of waste or on the related recovery or disposal and number of supposed illegal shipments ascertained during these checks: </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b/>
                <w:noProof/>
                <w:sz w:val="22"/>
                <w:szCs w:val="22"/>
              </w:rPr>
            </w:pPr>
            <w:r>
              <w:rPr>
                <w:b/>
                <w:noProof/>
                <w:sz w:val="22"/>
                <w:szCs w:val="22"/>
              </w:rPr>
              <w:t>Customs:</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 xml:space="preserve">Total: 3,113 samples (689 road checks by the motor brigades, 2,424 inspections carried out as </w:t>
            </w:r>
            <w:r>
              <w:rPr>
                <w:noProof/>
                <w:sz w:val="22"/>
                <w:szCs w:val="22"/>
              </w:rPr>
              <w:t>a result of the selections of declarations based on the risk of 'waste').</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b/>
                <w:noProof/>
                <w:sz w:val="22"/>
                <w:szCs w:val="22"/>
              </w:rPr>
            </w:pPr>
            <w:r>
              <w:rPr>
                <w:b/>
                <w:noProof/>
                <w:sz w:val="22"/>
                <w:szCs w:val="22"/>
              </w:rPr>
              <w:t>Police services:</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Total: 832 samples (192 import controls, 241 export controls, 399 transit controls).</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b/>
                <w:noProof/>
                <w:sz w:val="22"/>
                <w:szCs w:val="22"/>
              </w:rPr>
            </w:pPr>
            <w:r>
              <w:rPr>
                <w:b/>
                <w:noProof/>
                <w:sz w:val="22"/>
                <w:szCs w:val="22"/>
              </w:rPr>
              <w:t>Flemish region:</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total: 1,779 samples</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b/>
                <w:noProof/>
                <w:sz w:val="22"/>
                <w:szCs w:val="22"/>
              </w:rPr>
            </w:pPr>
            <w:r>
              <w:rPr>
                <w:b/>
                <w:noProof/>
                <w:sz w:val="22"/>
                <w:szCs w:val="22"/>
              </w:rPr>
              <w:t>Brussels Capital Region:</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 xml:space="preserve">According to art. </w:t>
            </w:r>
            <w:r>
              <w:rPr>
                <w:noProof/>
                <w:sz w:val="22"/>
                <w:szCs w:val="22"/>
              </w:rPr>
              <w:t>50, 130 samples were taken at the place of dispatch, at the producer, container or notifier:</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 70 companies were audited with regard to chain supervision (traceability of waste, waste registers).</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 60 companies that sort and / or process waste are checked.</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 At three of these companies an illegal shipment of waste was identified.</w:t>
            </w:r>
          </w:p>
          <w:p w:rsidR="00BB590B" w:rsidRDefault="00D22AAA">
            <w:pPr>
              <w:jc w:val="both"/>
              <w:cnfStyle w:val="000000000000" w:firstRow="0" w:lastRow="0" w:firstColumn="0" w:lastColumn="0" w:oddVBand="0" w:evenVBand="0" w:oddHBand="0" w:evenHBand="0" w:firstRowFirstColumn="0" w:firstRowLastColumn="0" w:lastRowFirstColumn="0" w:lastRowLastColumn="0"/>
              <w:rPr>
                <w:b/>
                <w:noProof/>
                <w:sz w:val="22"/>
                <w:szCs w:val="22"/>
                <w:lang w:val="en"/>
              </w:rPr>
            </w:pPr>
            <w:r>
              <w:rPr>
                <w:b/>
                <w:noProof/>
                <w:sz w:val="22"/>
                <w:szCs w:val="22"/>
                <w:lang w:val="en"/>
              </w:rPr>
              <w:t>Wallonia Region:</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lang w:val="en"/>
              </w:rPr>
            </w:pPr>
            <w:r>
              <w:rPr>
                <w:noProof/>
                <w:sz w:val="22"/>
                <w:szCs w:val="22"/>
                <w:lang w:val="en"/>
              </w:rPr>
              <w:t>Application and compliance with Regulation 1013/2006 in Wallonia is ensured</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lang w:val="en"/>
              </w:rPr>
            </w:pPr>
            <w:r>
              <w:rPr>
                <w:noProof/>
                <w:sz w:val="22"/>
                <w:szCs w:val="22"/>
                <w:lang w:val="en"/>
              </w:rPr>
              <w:t>- by roadside checks in collaboration with the police services</w:t>
            </w:r>
          </w:p>
          <w:p w:rsidR="00BB590B" w:rsidRDefault="00D22AAA">
            <w:pPr>
              <w:jc w:val="both"/>
              <w:cnfStyle w:val="000000000000" w:firstRow="0" w:lastRow="0" w:firstColumn="0" w:lastColumn="0" w:oddVBand="0" w:evenVBand="0" w:oddHBand="0" w:evenHBand="0" w:firstRowFirstColumn="0" w:firstRowLastColumn="0" w:lastRowFirstColumn="0" w:lastRowLastColumn="0"/>
              <w:rPr>
                <w:noProof/>
                <w:sz w:val="22"/>
                <w:szCs w:val="22"/>
                <w:lang w:val="en"/>
              </w:rPr>
            </w:pPr>
            <w:r>
              <w:rPr>
                <w:noProof/>
                <w:sz w:val="22"/>
                <w:szCs w:val="22"/>
                <w:lang w:val="en"/>
              </w:rPr>
              <w:t xml:space="preserve">- by the targeted </w:t>
            </w:r>
            <w:r>
              <w:rPr>
                <w:noProof/>
                <w:sz w:val="22"/>
                <w:szCs w:val="22"/>
                <w:lang w:val="en"/>
              </w:rPr>
              <w:t>control of companies involved in waste management</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lang w:val="en"/>
              </w:rPr>
              <w:t>- by verifications of waste disposal the framework of the usual inspections of Walloon companies.</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Bulgaria</w:t>
            </w:r>
          </w:p>
          <w:p w:rsidR="00BB590B" w:rsidRDefault="00D22AAA">
            <w:pPr>
              <w:spacing w:after="0"/>
              <w:jc w:val="both"/>
              <w:rPr>
                <w:b w:val="0"/>
                <w:noProof/>
                <w:sz w:val="22"/>
                <w:szCs w:val="22"/>
              </w:rPr>
            </w:pPr>
            <w:r>
              <w:rPr>
                <w:noProof/>
                <w:sz w:val="22"/>
                <w:szCs w:val="22"/>
              </w:rPr>
              <w:t>2013</w:t>
            </w:r>
          </w:p>
        </w:tc>
        <w:tc>
          <w:tcPr>
            <w:tcW w:w="6985" w:type="dxa"/>
          </w:tcPr>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 xml:space="preserve"> Local environmental authorities perform checks at waste treatment facilities on regular basi</w:t>
            </w:r>
            <w:r>
              <w:rPr>
                <w:noProof/>
                <w:sz w:val="22"/>
                <w:szCs w:val="22"/>
              </w:rPr>
              <w:t>s, while customs, border police and transport authorities perform checks of waste shipments as part of their routine, day-to-day activities.</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 xml:space="preserve">The Ministry of Environment and Water as competent authority for implementing Regulation 1013/2006 organises and </w:t>
            </w:r>
            <w:r>
              <w:rPr>
                <w:noProof/>
                <w:sz w:val="22"/>
                <w:szCs w:val="22"/>
              </w:rPr>
              <w:t>participates in planned inspections of waste shipments. The planned inspections usually last from two to four days and are conducted in ports or at the borders together with the competent authorities of the neighbouring countries. The ministry also partici</w:t>
            </w:r>
            <w:r>
              <w:rPr>
                <w:noProof/>
                <w:sz w:val="22"/>
                <w:szCs w:val="22"/>
              </w:rPr>
              <w:t>pates in inspections at the related recovery facilities.</w:t>
            </w:r>
          </w:p>
        </w:tc>
      </w:tr>
      <w:tr w:rsidR="00BB590B" w:rsidTr="00BB590B">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Bulgaria</w:t>
            </w:r>
          </w:p>
          <w:p w:rsidR="00BB590B" w:rsidRDefault="00D22AAA">
            <w:pPr>
              <w:spacing w:after="0"/>
              <w:jc w:val="both"/>
              <w:rPr>
                <w:noProof/>
                <w:sz w:val="22"/>
                <w:szCs w:val="22"/>
              </w:rPr>
            </w:pPr>
            <w:r>
              <w:rPr>
                <w:noProof/>
                <w:sz w:val="22"/>
                <w:szCs w:val="22"/>
              </w:rPr>
              <w:t>2014</w:t>
            </w:r>
          </w:p>
        </w:tc>
        <w:tc>
          <w:tcPr>
            <w:tcW w:w="6985" w:type="dxa"/>
          </w:tcPr>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 xml:space="preserve">Local environmental authorities perform checks at waste treatment facilities on regular basis, while customs, border police and transport authorities perform checks of waste shipments </w:t>
            </w:r>
            <w:r>
              <w:rPr>
                <w:noProof/>
                <w:sz w:val="22"/>
                <w:szCs w:val="22"/>
              </w:rPr>
              <w:t>as part of their routine, day-to-day activities.</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 xml:space="preserve">The Ministry of Environment and Water as competent authority for implementing Regulation 1013/2006 organises and participates in planned inspections of waste shipments. The planned inspections are conducted </w:t>
            </w:r>
            <w:r>
              <w:rPr>
                <w:noProof/>
                <w:sz w:val="22"/>
                <w:szCs w:val="22"/>
              </w:rPr>
              <w:t xml:space="preserve">at the related recovery facilities, in ports or on the road together with all enforcement bodies. </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In 2014 the ministry participated in 4 inspections at related recovery sites, in 4 shipment inspections on road and in one port inspection.</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Bulgaria</w:t>
            </w:r>
          </w:p>
          <w:p w:rsidR="00BB590B" w:rsidRDefault="00D22AAA">
            <w:pPr>
              <w:spacing w:after="0"/>
              <w:jc w:val="both"/>
              <w:rPr>
                <w:noProof/>
                <w:sz w:val="22"/>
                <w:szCs w:val="22"/>
              </w:rPr>
            </w:pPr>
            <w:r>
              <w:rPr>
                <w:noProof/>
                <w:sz w:val="22"/>
                <w:szCs w:val="22"/>
              </w:rPr>
              <w:t>2015</w:t>
            </w:r>
          </w:p>
        </w:tc>
        <w:tc>
          <w:tcPr>
            <w:tcW w:w="6985" w:type="dxa"/>
          </w:tcPr>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 xml:space="preserve">Local environmental authorities perform checks at waste treatment facilities on regular basis and customs, border police and transport authorities perform checks of waste shipments as part of their routine, day-to-day activities. </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The Ministry of Environme</w:t>
            </w:r>
            <w:r>
              <w:rPr>
                <w:noProof/>
                <w:sz w:val="22"/>
                <w:szCs w:val="22"/>
              </w:rPr>
              <w:t>nt and Water as competent authority for implementing Regulation 1013/2006 organises and participates in planned common inspections of waste shipments. The planned inspections are conducted together with the enforcement bodies at related recovery facilities</w:t>
            </w:r>
            <w:r>
              <w:rPr>
                <w:noProof/>
                <w:sz w:val="22"/>
                <w:szCs w:val="22"/>
              </w:rPr>
              <w:t xml:space="preserve">, in ports or at the national border crossing points. </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b/>
                <w:noProof/>
                <w:sz w:val="22"/>
                <w:szCs w:val="22"/>
              </w:rPr>
            </w:pPr>
            <w:r>
              <w:rPr>
                <w:noProof/>
                <w:sz w:val="22"/>
                <w:szCs w:val="22"/>
              </w:rPr>
              <w:t>In 2015 the ministry organised and participated in a two-day inspection campaign at the Greek-Bulgarian border together with environmental authorities, border police and customs. During the first day o</w:t>
            </w:r>
            <w:r>
              <w:rPr>
                <w:noProof/>
                <w:sz w:val="22"/>
                <w:szCs w:val="22"/>
              </w:rPr>
              <w:t xml:space="preserve">f the inspection a total of 317 trucks and 35 minibuses entering Bulgaria were inspected (documentary check and visual inspection) and about 200 outgoing vehicles were subject to a documentary check, while physical inspection of the outgoing loadings took </w:t>
            </w:r>
            <w:r>
              <w:rPr>
                <w:noProof/>
                <w:sz w:val="22"/>
                <w:szCs w:val="22"/>
              </w:rPr>
              <w:t>place on selection basis. During the second day a total of 235 trucks and 12 minibuses entering Bulgaria were inspected (documentary check and visual inspection).  The ministry also participated in several follow-up inspections at related recovery sites to</w:t>
            </w:r>
            <w:r>
              <w:rPr>
                <w:noProof/>
                <w:sz w:val="22"/>
                <w:szCs w:val="22"/>
              </w:rPr>
              <w:t xml:space="preserve">gether with the environmental authorities. </w:t>
            </w:r>
          </w:p>
        </w:tc>
      </w:tr>
      <w:tr w:rsidR="00BB590B" w:rsidTr="00BB590B">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Croatia</w:t>
            </w:r>
          </w:p>
          <w:p w:rsidR="00BB590B" w:rsidRDefault="00D22AAA">
            <w:pPr>
              <w:spacing w:after="0"/>
              <w:jc w:val="both"/>
              <w:rPr>
                <w:noProof/>
                <w:sz w:val="22"/>
                <w:szCs w:val="22"/>
              </w:rPr>
            </w:pPr>
            <w:r>
              <w:rPr>
                <w:noProof/>
                <w:sz w:val="22"/>
                <w:szCs w:val="22"/>
              </w:rPr>
              <w:t>2013</w:t>
            </w:r>
          </w:p>
        </w:tc>
        <w:tc>
          <w:tcPr>
            <w:tcW w:w="6985" w:type="dxa"/>
          </w:tcPr>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noProof/>
                <w:sz w:val="22"/>
                <w:szCs w:val="22"/>
                <w:lang w:val="en"/>
              </w:rPr>
            </w:pPr>
            <w:r>
              <w:rPr>
                <w:rStyle w:val="hps"/>
                <w:i/>
                <w:noProof/>
                <w:sz w:val="22"/>
                <w:szCs w:val="22"/>
                <w:lang w:val="en"/>
              </w:rPr>
              <w:t>Number of checks on shipments of waste or on the related recovery or disposal:</w:t>
            </w:r>
            <w:r>
              <w:rPr>
                <w:rStyle w:val="hps"/>
                <w:b/>
                <w:noProof/>
                <w:sz w:val="22"/>
                <w:szCs w:val="22"/>
                <w:lang w:val="en"/>
              </w:rPr>
              <w:t xml:space="preserve"> </w:t>
            </w:r>
            <w:r>
              <w:rPr>
                <w:rStyle w:val="hps"/>
                <w:noProof/>
                <w:sz w:val="22"/>
                <w:szCs w:val="22"/>
                <w:lang w:val="en"/>
              </w:rPr>
              <w:t>79 checks</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noProof/>
                <w:sz w:val="22"/>
                <w:szCs w:val="22"/>
                <w:lang w:val="en"/>
              </w:rPr>
            </w:pPr>
            <w:r>
              <w:rPr>
                <w:rStyle w:val="hps"/>
                <w:i/>
                <w:noProof/>
                <w:sz w:val="22"/>
                <w:szCs w:val="22"/>
                <w:lang w:val="en"/>
              </w:rPr>
              <w:t>Number of supposed illegal shipments ascertained during these checks</w:t>
            </w:r>
            <w:r>
              <w:rPr>
                <w:rStyle w:val="hps"/>
                <w:b/>
                <w:noProof/>
                <w:sz w:val="22"/>
                <w:szCs w:val="22"/>
                <w:lang w:val="en"/>
              </w:rPr>
              <w:t xml:space="preserve">: </w:t>
            </w:r>
            <w:r>
              <w:rPr>
                <w:rStyle w:val="hps"/>
                <w:noProof/>
                <w:sz w:val="22"/>
                <w:szCs w:val="22"/>
                <w:lang w:val="en"/>
              </w:rPr>
              <w:t>12 illegal shipments; environmental ins</w:t>
            </w:r>
            <w:r>
              <w:rPr>
                <w:rStyle w:val="hps"/>
                <w:noProof/>
                <w:sz w:val="22"/>
                <w:szCs w:val="22"/>
                <w:lang w:val="en"/>
              </w:rPr>
              <w:t>pection submitted 4 indictment proposals</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i/>
                <w:noProof/>
                <w:sz w:val="22"/>
                <w:szCs w:val="22"/>
                <w:lang w:val="en"/>
              </w:rPr>
            </w:pPr>
            <w:r>
              <w:rPr>
                <w:rStyle w:val="hps"/>
                <w:i/>
                <w:noProof/>
                <w:sz w:val="22"/>
                <w:szCs w:val="22"/>
                <w:lang w:val="en"/>
              </w:rPr>
              <w:t>Additional remarks:</w:t>
            </w:r>
            <w:r>
              <w:rPr>
                <w:noProof/>
              </w:rPr>
              <w:t xml:space="preserve"> </w:t>
            </w:r>
            <w:r>
              <w:rPr>
                <w:rStyle w:val="hps"/>
                <w:noProof/>
                <w:sz w:val="22"/>
                <w:szCs w:val="22"/>
                <w:lang w:val="en"/>
              </w:rPr>
              <w:t>Regular inspections were carried out exclusively during the working hours, in the morning, which had the effect of significantly lowering number of vehicles that were checked in relation to the y</w:t>
            </w:r>
            <w:r>
              <w:rPr>
                <w:rStyle w:val="hps"/>
                <w:noProof/>
                <w:sz w:val="22"/>
                <w:szCs w:val="22"/>
                <w:lang w:val="en"/>
              </w:rPr>
              <w:t>ear 2011.</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Croatia</w:t>
            </w:r>
          </w:p>
          <w:p w:rsidR="00BB590B" w:rsidRDefault="00D22AAA">
            <w:pPr>
              <w:spacing w:after="0"/>
              <w:jc w:val="both"/>
              <w:rPr>
                <w:noProof/>
                <w:sz w:val="22"/>
                <w:szCs w:val="22"/>
              </w:rPr>
            </w:pPr>
            <w:r>
              <w:rPr>
                <w:noProof/>
                <w:sz w:val="22"/>
                <w:szCs w:val="22"/>
              </w:rPr>
              <w:t>2014</w:t>
            </w:r>
          </w:p>
        </w:tc>
        <w:tc>
          <w:tcPr>
            <w:tcW w:w="6985" w:type="dxa"/>
          </w:tcPr>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rStyle w:val="hps"/>
                <w:noProof/>
                <w:sz w:val="22"/>
                <w:szCs w:val="22"/>
                <w:lang w:val="en"/>
              </w:rPr>
            </w:pPr>
            <w:r>
              <w:rPr>
                <w:rStyle w:val="hps"/>
                <w:noProof/>
                <w:sz w:val="22"/>
                <w:szCs w:val="22"/>
                <w:lang w:val="en"/>
              </w:rPr>
              <w:t xml:space="preserve">During 2014 inspectional spot checks were done on 12 road border crossings, in 3 harbours, on 1 railway border crossing, in 4 customs offices and in 38 legal persons that are involved in transboundary shipments of waste. There were </w:t>
            </w:r>
            <w:r>
              <w:rPr>
                <w:rStyle w:val="hps"/>
                <w:noProof/>
                <w:sz w:val="22"/>
                <w:szCs w:val="22"/>
                <w:lang w:val="en"/>
              </w:rPr>
              <w:t>112 inspection supervisions in total – 93 regular and 19 extraordinary, there were checked 126 road vehicles, 1 train and 4 ship containers.</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rStyle w:val="hps"/>
                <w:noProof/>
                <w:sz w:val="22"/>
                <w:szCs w:val="22"/>
                <w:lang w:val="en"/>
              </w:rPr>
            </w:pPr>
            <w:r>
              <w:rPr>
                <w:rStyle w:val="hps"/>
                <w:noProof/>
                <w:sz w:val="22"/>
                <w:szCs w:val="22"/>
                <w:lang w:val="en"/>
              </w:rPr>
              <w:t>3 spot checks were done in joint actions with Slovenian colleagues.</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rStyle w:val="hps"/>
                <w:i/>
                <w:noProof/>
                <w:sz w:val="22"/>
                <w:szCs w:val="22"/>
                <w:lang w:val="en"/>
              </w:rPr>
            </w:pPr>
            <w:r>
              <w:rPr>
                <w:rStyle w:val="hps"/>
                <w:noProof/>
                <w:sz w:val="22"/>
                <w:szCs w:val="22"/>
                <w:lang w:val="en"/>
              </w:rPr>
              <w:t>Due to irregularities inspectors issued 12 deci</w:t>
            </w:r>
            <w:r>
              <w:rPr>
                <w:rStyle w:val="hps"/>
                <w:noProof/>
                <w:sz w:val="22"/>
                <w:szCs w:val="22"/>
                <w:lang w:val="en"/>
              </w:rPr>
              <w:t>sions in which they mostly ordered prohibition of transport of waste not subject to notification procedure. There were also 8 indictment proposals.</w:t>
            </w:r>
            <w:r>
              <w:rPr>
                <w:rStyle w:val="hps"/>
                <w:i/>
                <w:noProof/>
                <w:sz w:val="22"/>
                <w:szCs w:val="22"/>
                <w:lang w:val="en"/>
              </w:rPr>
              <w:t xml:space="preserve"> </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rStyle w:val="hps"/>
                <w:i/>
                <w:noProof/>
                <w:sz w:val="22"/>
                <w:szCs w:val="22"/>
                <w:lang w:val="en"/>
              </w:rPr>
            </w:pPr>
            <w:r>
              <w:rPr>
                <w:rStyle w:val="hps"/>
                <w:i/>
                <w:noProof/>
                <w:sz w:val="22"/>
                <w:szCs w:val="22"/>
                <w:lang w:val="en"/>
              </w:rPr>
              <w:t>Additional remarks:</w:t>
            </w:r>
            <w:r>
              <w:rPr>
                <w:noProof/>
              </w:rPr>
              <w:t xml:space="preserve"> </w:t>
            </w:r>
            <w:r>
              <w:rPr>
                <w:rStyle w:val="hps"/>
                <w:noProof/>
                <w:sz w:val="22"/>
                <w:szCs w:val="22"/>
                <w:lang w:val="en"/>
              </w:rPr>
              <w:t>Regular inspections were carried out exclusively during the working hours, in the morni</w:t>
            </w:r>
            <w:r>
              <w:rPr>
                <w:rStyle w:val="hps"/>
                <w:noProof/>
                <w:sz w:val="22"/>
                <w:szCs w:val="22"/>
                <w:lang w:val="en"/>
              </w:rPr>
              <w:t>ng, which resulted in the rather low number of infringements detected.</w:t>
            </w:r>
          </w:p>
        </w:tc>
      </w:tr>
      <w:tr w:rsidR="00BB590B" w:rsidTr="00BB590B">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Croatia</w:t>
            </w:r>
          </w:p>
          <w:p w:rsidR="00BB590B" w:rsidRDefault="00D22AAA">
            <w:pPr>
              <w:spacing w:after="0"/>
              <w:jc w:val="both"/>
              <w:rPr>
                <w:noProof/>
                <w:sz w:val="22"/>
                <w:szCs w:val="22"/>
              </w:rPr>
            </w:pPr>
            <w:r>
              <w:rPr>
                <w:noProof/>
                <w:sz w:val="22"/>
                <w:szCs w:val="22"/>
              </w:rPr>
              <w:t>2015</w:t>
            </w:r>
          </w:p>
        </w:tc>
        <w:tc>
          <w:tcPr>
            <w:tcW w:w="6985" w:type="dxa"/>
          </w:tcPr>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noProof/>
                <w:sz w:val="22"/>
                <w:szCs w:val="22"/>
                <w:lang w:val="en"/>
              </w:rPr>
            </w:pPr>
            <w:r>
              <w:rPr>
                <w:rStyle w:val="hps"/>
                <w:noProof/>
                <w:sz w:val="22"/>
                <w:szCs w:val="22"/>
                <w:lang w:val="en"/>
              </w:rPr>
              <w:t xml:space="preserve">During 2015 inspectional spot checks were done on 13 road border crossings, in 1 harbour, on 1 railway border crossing, in 2 customs offices and in 39 legal persons that </w:t>
            </w:r>
            <w:r>
              <w:rPr>
                <w:rStyle w:val="hps"/>
                <w:noProof/>
                <w:sz w:val="22"/>
                <w:szCs w:val="22"/>
                <w:lang w:val="en"/>
              </w:rPr>
              <w:t>are involved in transboundary shipments of waste. There were 106 inspection supervisions in total – 86 regular and 20 extraordinary, there were checked 280 vehicles.</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noProof/>
                <w:sz w:val="22"/>
                <w:szCs w:val="22"/>
                <w:lang w:val="en"/>
              </w:rPr>
            </w:pPr>
            <w:r>
              <w:rPr>
                <w:rStyle w:val="hps"/>
                <w:noProof/>
                <w:sz w:val="22"/>
                <w:szCs w:val="22"/>
                <w:lang w:val="en"/>
              </w:rPr>
              <w:t>3 spot checks were done in joint actions with Slovenian colleagues.</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noProof/>
                <w:sz w:val="22"/>
                <w:szCs w:val="22"/>
                <w:lang w:val="en"/>
              </w:rPr>
            </w:pPr>
            <w:r>
              <w:rPr>
                <w:rStyle w:val="hps"/>
                <w:noProof/>
                <w:sz w:val="22"/>
                <w:szCs w:val="22"/>
                <w:lang w:val="en"/>
              </w:rPr>
              <w:t xml:space="preserve">Due to irregularities </w:t>
            </w:r>
            <w:r>
              <w:rPr>
                <w:rStyle w:val="hps"/>
                <w:noProof/>
                <w:sz w:val="22"/>
                <w:szCs w:val="22"/>
                <w:lang w:val="en"/>
              </w:rPr>
              <w:t xml:space="preserve">inspectors issued 1 decision on prohibition of waste transport. There were also 2 indictment proposals. </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noProof/>
                <w:sz w:val="22"/>
                <w:szCs w:val="22"/>
                <w:lang w:val="en"/>
              </w:rPr>
            </w:pPr>
            <w:r>
              <w:rPr>
                <w:rStyle w:val="hps"/>
                <w:noProof/>
                <w:sz w:val="22"/>
                <w:szCs w:val="22"/>
                <w:lang w:val="en"/>
              </w:rPr>
              <w:t>Additional remarks:</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noProof/>
                <w:sz w:val="22"/>
                <w:szCs w:val="22"/>
                <w:lang w:val="en"/>
              </w:rPr>
            </w:pPr>
            <w:r>
              <w:rPr>
                <w:rStyle w:val="hps"/>
                <w:noProof/>
                <w:sz w:val="22"/>
                <w:szCs w:val="22"/>
                <w:lang w:val="en"/>
              </w:rPr>
              <w:t xml:space="preserve">Regular inspections were carried out exclusively during the working hours, in the morning, which resulted in the rather low number </w:t>
            </w:r>
            <w:r>
              <w:rPr>
                <w:rStyle w:val="hps"/>
                <w:noProof/>
                <w:sz w:val="22"/>
                <w:szCs w:val="22"/>
                <w:lang w:val="en"/>
              </w:rPr>
              <w:t>of infringements detected.</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 xml:space="preserve">Cyprus </w:t>
            </w:r>
          </w:p>
          <w:p w:rsidR="00BB590B" w:rsidRDefault="00D22AAA">
            <w:pPr>
              <w:spacing w:after="0"/>
              <w:jc w:val="both"/>
              <w:rPr>
                <w:b w:val="0"/>
                <w:noProof/>
                <w:sz w:val="22"/>
                <w:szCs w:val="22"/>
              </w:rPr>
            </w:pPr>
            <w:r>
              <w:rPr>
                <w:noProof/>
                <w:sz w:val="22"/>
                <w:szCs w:val="22"/>
              </w:rPr>
              <w:t>2013</w:t>
            </w:r>
          </w:p>
        </w:tc>
        <w:tc>
          <w:tcPr>
            <w:tcW w:w="6985" w:type="dxa"/>
          </w:tcPr>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rStyle w:val="hps"/>
                <w:b/>
                <w:noProof/>
                <w:sz w:val="22"/>
                <w:szCs w:val="22"/>
                <w:lang w:val="en"/>
              </w:rPr>
            </w:pPr>
            <w:r>
              <w:rPr>
                <w:rStyle w:val="hps"/>
                <w:i/>
                <w:noProof/>
                <w:sz w:val="22"/>
                <w:szCs w:val="22"/>
                <w:lang w:val="en"/>
              </w:rPr>
              <w:t>Number of checks on shipments of waste or on the related recovery or disposal:</w:t>
            </w:r>
            <w:r>
              <w:rPr>
                <w:rStyle w:val="hps"/>
                <w:b/>
                <w:noProof/>
                <w:sz w:val="22"/>
                <w:szCs w:val="22"/>
                <w:lang w:val="en"/>
              </w:rPr>
              <w:t xml:space="preserve"> </w:t>
            </w:r>
            <w:r>
              <w:rPr>
                <w:rStyle w:val="hps"/>
                <w:noProof/>
                <w:sz w:val="22"/>
                <w:szCs w:val="22"/>
                <w:lang w:val="en"/>
              </w:rPr>
              <w:t>The number of checks (paperwork and physical examination) was 165.</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rStyle w:val="hps"/>
                <w:b/>
                <w:noProof/>
                <w:sz w:val="22"/>
                <w:szCs w:val="22"/>
                <w:lang w:val="en"/>
              </w:rPr>
            </w:pPr>
            <w:r>
              <w:rPr>
                <w:rStyle w:val="hps"/>
                <w:i/>
                <w:noProof/>
                <w:sz w:val="22"/>
                <w:szCs w:val="22"/>
                <w:lang w:val="en"/>
              </w:rPr>
              <w:t>Number of supposed illegal shipments ascertained during these checks</w:t>
            </w:r>
            <w:r>
              <w:rPr>
                <w:rStyle w:val="hps"/>
                <w:b/>
                <w:noProof/>
                <w:sz w:val="22"/>
                <w:szCs w:val="22"/>
                <w:lang w:val="en"/>
              </w:rPr>
              <w:t xml:space="preserve">: </w:t>
            </w:r>
            <w:r>
              <w:rPr>
                <w:rStyle w:val="hps"/>
                <w:noProof/>
                <w:sz w:val="22"/>
                <w:szCs w:val="22"/>
                <w:lang w:val="en"/>
              </w:rPr>
              <w:t>50</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rStyle w:val="hps"/>
                <w:i/>
                <w:noProof/>
                <w:sz w:val="22"/>
                <w:szCs w:val="22"/>
                <w:lang w:val="en"/>
              </w:rPr>
            </w:pPr>
            <w:r>
              <w:rPr>
                <w:rStyle w:val="hps"/>
                <w:i/>
                <w:noProof/>
                <w:sz w:val="22"/>
                <w:szCs w:val="22"/>
                <w:lang w:val="en"/>
              </w:rPr>
              <w:t>Additional remarks:</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rStyle w:val="hps"/>
                <w:noProof/>
                <w:sz w:val="22"/>
                <w:szCs w:val="22"/>
                <w:lang w:val="en"/>
              </w:rPr>
            </w:pPr>
            <w:r>
              <w:rPr>
                <w:rStyle w:val="hps"/>
                <w:noProof/>
                <w:sz w:val="22"/>
                <w:szCs w:val="22"/>
                <w:lang w:val="en"/>
              </w:rPr>
              <w:t>49 cases were related with missing documents (Annex VII for non-Hazardous Wastes or contract between exporter and importer). One case concerned import of wastewaters from China that originally were declared as used cooking oils.</w:t>
            </w:r>
          </w:p>
        </w:tc>
      </w:tr>
      <w:tr w:rsidR="00BB590B" w:rsidTr="00BB590B">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C</w:t>
            </w:r>
            <w:r>
              <w:rPr>
                <w:noProof/>
                <w:sz w:val="22"/>
                <w:szCs w:val="22"/>
              </w:rPr>
              <w:t xml:space="preserve">yprus </w:t>
            </w:r>
          </w:p>
          <w:p w:rsidR="00BB590B" w:rsidRDefault="00D22AAA">
            <w:pPr>
              <w:spacing w:after="0"/>
              <w:jc w:val="both"/>
              <w:rPr>
                <w:noProof/>
                <w:sz w:val="22"/>
                <w:szCs w:val="22"/>
              </w:rPr>
            </w:pPr>
            <w:r>
              <w:rPr>
                <w:noProof/>
                <w:sz w:val="22"/>
                <w:szCs w:val="22"/>
              </w:rPr>
              <w:t>2014</w:t>
            </w:r>
          </w:p>
        </w:tc>
        <w:tc>
          <w:tcPr>
            <w:tcW w:w="6985" w:type="dxa"/>
          </w:tcPr>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noProof/>
                <w:sz w:val="22"/>
                <w:szCs w:val="22"/>
                <w:lang w:val="en"/>
              </w:rPr>
            </w:pPr>
            <w:r>
              <w:rPr>
                <w:rStyle w:val="hps"/>
                <w:i/>
                <w:noProof/>
                <w:sz w:val="22"/>
                <w:szCs w:val="22"/>
                <w:lang w:val="en"/>
              </w:rPr>
              <w:t>Number of checks on shipments of waste or on the related recovery or disposal:</w:t>
            </w:r>
            <w:r>
              <w:rPr>
                <w:rStyle w:val="hps"/>
                <w:noProof/>
                <w:sz w:val="22"/>
                <w:szCs w:val="22"/>
                <w:lang w:val="en"/>
              </w:rPr>
              <w:t xml:space="preserve"> The number of checks (paperwork and physical examination) was 211.</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noProof/>
                <w:sz w:val="22"/>
                <w:szCs w:val="22"/>
                <w:lang w:val="en"/>
              </w:rPr>
            </w:pPr>
            <w:r>
              <w:rPr>
                <w:rStyle w:val="hps"/>
                <w:i/>
                <w:noProof/>
                <w:sz w:val="22"/>
                <w:szCs w:val="22"/>
                <w:lang w:val="en"/>
              </w:rPr>
              <w:t>Number of supposed illegal shipments ascertained during these checks:</w:t>
            </w:r>
            <w:r>
              <w:rPr>
                <w:rStyle w:val="hps"/>
                <w:noProof/>
                <w:sz w:val="22"/>
                <w:szCs w:val="22"/>
                <w:lang w:val="en"/>
              </w:rPr>
              <w:t xml:space="preserve"> 24</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noProof/>
                <w:sz w:val="22"/>
                <w:szCs w:val="22"/>
                <w:lang w:val="en"/>
              </w:rPr>
            </w:pPr>
            <w:r>
              <w:rPr>
                <w:rStyle w:val="hps"/>
                <w:i/>
                <w:noProof/>
                <w:sz w:val="22"/>
                <w:szCs w:val="22"/>
                <w:lang w:val="en"/>
              </w:rPr>
              <w:t>Additional remarks:</w:t>
            </w:r>
            <w:r>
              <w:rPr>
                <w:rStyle w:val="hps"/>
                <w:b/>
                <w:noProof/>
                <w:sz w:val="22"/>
                <w:szCs w:val="22"/>
                <w:lang w:val="en"/>
              </w:rPr>
              <w:t xml:space="preserve"> </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noProof/>
                <w:sz w:val="22"/>
                <w:szCs w:val="22"/>
                <w:lang w:val="en"/>
              </w:rPr>
            </w:pPr>
            <w:r>
              <w:rPr>
                <w:rStyle w:val="hps"/>
                <w:noProof/>
                <w:sz w:val="22"/>
                <w:szCs w:val="22"/>
                <w:lang w:val="en"/>
              </w:rPr>
              <w:t>- 21</w:t>
            </w:r>
            <w:r>
              <w:rPr>
                <w:rStyle w:val="hps"/>
                <w:noProof/>
                <w:sz w:val="22"/>
                <w:szCs w:val="22"/>
                <w:lang w:val="en"/>
              </w:rPr>
              <w:t xml:space="preserve"> cases were related with missing documents (Annex VII for non-Hazardous Wastes or contract between exporter and importer) and/or missing information.</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noProof/>
                <w:sz w:val="22"/>
                <w:szCs w:val="22"/>
                <w:lang w:val="en"/>
              </w:rPr>
            </w:pPr>
            <w:r>
              <w:rPr>
                <w:rStyle w:val="hps"/>
                <w:noProof/>
                <w:sz w:val="22"/>
                <w:szCs w:val="22"/>
                <w:lang w:val="en"/>
              </w:rPr>
              <w:t>- One case concerned import of wastewaters from China that originally were declared as used cooking oils.</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noProof/>
                <w:sz w:val="22"/>
                <w:szCs w:val="22"/>
                <w:lang w:val="en"/>
              </w:rPr>
            </w:pPr>
            <w:r>
              <w:rPr>
                <w:rStyle w:val="hps"/>
                <w:noProof/>
                <w:sz w:val="22"/>
                <w:szCs w:val="22"/>
                <w:lang w:val="en"/>
              </w:rPr>
              <w:t>- Two cases concerned the export of waste paper from Cyprus to India that was not accepted from recovery facility.</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 xml:space="preserve">Cyprus </w:t>
            </w:r>
          </w:p>
          <w:p w:rsidR="00BB590B" w:rsidRDefault="00D22AAA">
            <w:pPr>
              <w:spacing w:after="0"/>
              <w:jc w:val="both"/>
              <w:rPr>
                <w:noProof/>
                <w:sz w:val="22"/>
                <w:szCs w:val="22"/>
              </w:rPr>
            </w:pPr>
            <w:r>
              <w:rPr>
                <w:noProof/>
                <w:sz w:val="22"/>
                <w:szCs w:val="22"/>
              </w:rPr>
              <w:t>2015</w:t>
            </w:r>
          </w:p>
        </w:tc>
        <w:tc>
          <w:tcPr>
            <w:tcW w:w="6985" w:type="dxa"/>
          </w:tcPr>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rStyle w:val="hps"/>
                <w:noProof/>
                <w:sz w:val="22"/>
                <w:szCs w:val="22"/>
                <w:lang w:val="en"/>
              </w:rPr>
            </w:pPr>
            <w:r>
              <w:rPr>
                <w:rStyle w:val="hps"/>
                <w:i/>
                <w:noProof/>
                <w:sz w:val="22"/>
                <w:szCs w:val="22"/>
                <w:lang w:val="en"/>
              </w:rPr>
              <w:t>Number of checks on shipments of waste or on the related recovery or disposal:</w:t>
            </w:r>
            <w:r>
              <w:rPr>
                <w:rStyle w:val="hps"/>
                <w:b/>
                <w:noProof/>
                <w:sz w:val="22"/>
                <w:szCs w:val="22"/>
                <w:lang w:val="en"/>
              </w:rPr>
              <w:t xml:space="preserve"> </w:t>
            </w:r>
            <w:r>
              <w:rPr>
                <w:rStyle w:val="hps"/>
                <w:noProof/>
                <w:sz w:val="22"/>
                <w:szCs w:val="22"/>
                <w:lang w:val="en"/>
              </w:rPr>
              <w:t>The number of checks (paperwork and physical exa</w:t>
            </w:r>
            <w:r>
              <w:rPr>
                <w:rStyle w:val="hps"/>
                <w:noProof/>
                <w:sz w:val="22"/>
                <w:szCs w:val="22"/>
                <w:lang w:val="en"/>
              </w:rPr>
              <w:t>mination) was 149.</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rStyle w:val="hps"/>
                <w:noProof/>
                <w:sz w:val="22"/>
                <w:szCs w:val="22"/>
                <w:lang w:val="en"/>
              </w:rPr>
            </w:pPr>
            <w:r>
              <w:rPr>
                <w:rStyle w:val="hps"/>
                <w:i/>
                <w:noProof/>
                <w:sz w:val="22"/>
                <w:szCs w:val="22"/>
                <w:lang w:val="en"/>
              </w:rPr>
              <w:t>Number of supposed illegal shipments ascertained during these checks:</w:t>
            </w:r>
            <w:r>
              <w:rPr>
                <w:rStyle w:val="hps"/>
                <w:noProof/>
                <w:sz w:val="22"/>
                <w:szCs w:val="22"/>
                <w:lang w:val="en"/>
              </w:rPr>
              <w:t xml:space="preserve"> 12</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rStyle w:val="hps"/>
                <w:i/>
                <w:noProof/>
                <w:sz w:val="22"/>
                <w:szCs w:val="22"/>
                <w:lang w:val="en"/>
              </w:rPr>
            </w:pPr>
            <w:r>
              <w:rPr>
                <w:rStyle w:val="hps"/>
                <w:i/>
                <w:noProof/>
                <w:sz w:val="22"/>
                <w:szCs w:val="22"/>
                <w:lang w:val="en"/>
              </w:rPr>
              <w:t>Additional remarks:</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rStyle w:val="hps"/>
                <w:noProof/>
                <w:sz w:val="22"/>
                <w:szCs w:val="22"/>
                <w:lang w:val="en"/>
              </w:rPr>
            </w:pPr>
            <w:r>
              <w:rPr>
                <w:rStyle w:val="hps"/>
                <w:noProof/>
                <w:sz w:val="22"/>
                <w:szCs w:val="22"/>
                <w:lang w:val="en"/>
              </w:rPr>
              <w:t>- 10 cases were related with missing documents (Annex VII for non-Hazardous Wastes or contract between exporter and importer) and/or missing inf</w:t>
            </w:r>
            <w:r>
              <w:rPr>
                <w:rStyle w:val="hps"/>
                <w:noProof/>
                <w:sz w:val="22"/>
                <w:szCs w:val="22"/>
                <w:lang w:val="en"/>
              </w:rPr>
              <w:t>ormation.</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rStyle w:val="hps"/>
                <w:noProof/>
                <w:sz w:val="22"/>
                <w:szCs w:val="22"/>
                <w:lang w:val="en"/>
              </w:rPr>
            </w:pPr>
            <w:r>
              <w:rPr>
                <w:rStyle w:val="hps"/>
                <w:noProof/>
                <w:sz w:val="22"/>
                <w:szCs w:val="22"/>
                <w:lang w:val="en"/>
              </w:rPr>
              <w:t>- One case concerned export of ELVs to Egypt. Shipment detected in Limassol Port and stopped.</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rStyle w:val="hps"/>
                <w:noProof/>
                <w:sz w:val="22"/>
                <w:szCs w:val="22"/>
                <w:lang w:val="en"/>
              </w:rPr>
            </w:pPr>
            <w:r>
              <w:rPr>
                <w:rStyle w:val="hps"/>
                <w:noProof/>
                <w:sz w:val="22"/>
                <w:szCs w:val="22"/>
                <w:lang w:val="en"/>
              </w:rPr>
              <w:t>- One case concerned the export of waste paper from Cyprus to India that was not accepted from recovery facility and re-exported to Greece.</w:t>
            </w:r>
          </w:p>
        </w:tc>
      </w:tr>
      <w:tr w:rsidR="00BB590B" w:rsidTr="00BB590B">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Czech Repub</w:t>
            </w:r>
            <w:r>
              <w:rPr>
                <w:noProof/>
                <w:sz w:val="22"/>
                <w:szCs w:val="22"/>
              </w:rPr>
              <w:t>lic</w:t>
            </w:r>
          </w:p>
          <w:p w:rsidR="00BB590B" w:rsidRDefault="00D22AAA">
            <w:pPr>
              <w:spacing w:after="0"/>
              <w:jc w:val="both"/>
              <w:rPr>
                <w:b w:val="0"/>
                <w:noProof/>
                <w:sz w:val="22"/>
                <w:szCs w:val="22"/>
              </w:rPr>
            </w:pPr>
            <w:r>
              <w:rPr>
                <w:noProof/>
                <w:sz w:val="22"/>
                <w:szCs w:val="22"/>
              </w:rPr>
              <w:t>2013</w:t>
            </w:r>
          </w:p>
        </w:tc>
        <w:tc>
          <w:tcPr>
            <w:tcW w:w="6985" w:type="dxa"/>
          </w:tcPr>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noProof/>
                <w:sz w:val="22"/>
                <w:szCs w:val="22"/>
                <w:lang w:val="en"/>
              </w:rPr>
            </w:pPr>
            <w:r>
              <w:rPr>
                <w:rStyle w:val="hps"/>
                <w:noProof/>
                <w:sz w:val="22"/>
                <w:szCs w:val="22"/>
                <w:lang w:val="en"/>
              </w:rPr>
              <w:t>Checks during transport (international and domestic) carried out by the customs authorities and the Czech Environmental Inspectorate in cooperation with the Police of the Czech Republic and checks carried out in cooperation with all inspecting aut</w:t>
            </w:r>
            <w:r>
              <w:rPr>
                <w:rStyle w:val="hps"/>
                <w:noProof/>
                <w:sz w:val="22"/>
                <w:szCs w:val="22"/>
                <w:lang w:val="en"/>
              </w:rPr>
              <w:t>horities during joint international events (the total number of vehicles checked */of which found violations): 392/2</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noProof/>
                <w:sz w:val="22"/>
                <w:szCs w:val="22"/>
                <w:lang w:val="en"/>
              </w:rPr>
            </w:pPr>
            <w:r>
              <w:rPr>
                <w:rStyle w:val="hps"/>
                <w:noProof/>
                <w:sz w:val="22"/>
                <w:szCs w:val="22"/>
                <w:lang w:val="en"/>
              </w:rPr>
              <w:t xml:space="preserve">Checks during customs procedure that related to shipment of waste (the total number of consignments checked/of which found violations): </w:t>
            </w:r>
            <w:r>
              <w:rPr>
                <w:rStyle w:val="hps"/>
                <w:noProof/>
                <w:sz w:val="22"/>
                <w:szCs w:val="22"/>
                <w:lang w:val="en"/>
              </w:rPr>
              <w:t>15/3</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noProof/>
                <w:sz w:val="22"/>
                <w:szCs w:val="22"/>
                <w:lang w:val="en"/>
              </w:rPr>
            </w:pPr>
            <w:r>
              <w:rPr>
                <w:rStyle w:val="hps"/>
                <w:noProof/>
                <w:sz w:val="22"/>
                <w:szCs w:val="22"/>
                <w:lang w:val="en"/>
              </w:rPr>
              <w:t>Checks enterprises and facilities related to transboundary movement  of waste carried out by the Czech Environmental Inspectorate (the number of checks in facilities/of which found violations): 4/1</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noProof/>
                <w:sz w:val="22"/>
                <w:szCs w:val="22"/>
                <w:lang w:val="en"/>
              </w:rPr>
            </w:pPr>
            <w:r>
              <w:rPr>
                <w:rStyle w:val="hps"/>
                <w:i/>
                <w:noProof/>
                <w:sz w:val="22"/>
                <w:szCs w:val="22"/>
                <w:lang w:val="en"/>
              </w:rPr>
              <w:t>* It is not recorded how many vehicles transported wa</w:t>
            </w:r>
            <w:r>
              <w:rPr>
                <w:rStyle w:val="hps"/>
                <w:i/>
                <w:noProof/>
                <w:sz w:val="22"/>
                <w:szCs w:val="22"/>
                <w:lang w:val="en"/>
              </w:rPr>
              <w:t>ste.</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Czech Republic</w:t>
            </w:r>
          </w:p>
          <w:p w:rsidR="00BB590B" w:rsidRDefault="00D22AAA">
            <w:pPr>
              <w:spacing w:after="0"/>
              <w:jc w:val="both"/>
              <w:rPr>
                <w:noProof/>
                <w:sz w:val="22"/>
                <w:szCs w:val="22"/>
              </w:rPr>
            </w:pPr>
            <w:r>
              <w:rPr>
                <w:noProof/>
                <w:sz w:val="22"/>
                <w:szCs w:val="22"/>
              </w:rPr>
              <w:t>2014</w:t>
            </w:r>
          </w:p>
        </w:tc>
        <w:tc>
          <w:tcPr>
            <w:tcW w:w="6985" w:type="dxa"/>
          </w:tcPr>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rStyle w:val="hps"/>
                <w:noProof/>
                <w:sz w:val="22"/>
                <w:szCs w:val="22"/>
                <w:lang w:val="en"/>
              </w:rPr>
            </w:pPr>
            <w:r>
              <w:rPr>
                <w:rStyle w:val="hps"/>
                <w:noProof/>
                <w:sz w:val="22"/>
                <w:szCs w:val="22"/>
                <w:lang w:val="en"/>
              </w:rPr>
              <w:t>Checks during transport (international and domestic) carried out by the customs authorities and the Czech Environmental Inspectorate in cooperation with the Police of the Czech Republic and checks carried out in cooperation with a</w:t>
            </w:r>
            <w:r>
              <w:rPr>
                <w:rStyle w:val="hps"/>
                <w:noProof/>
                <w:sz w:val="22"/>
                <w:szCs w:val="22"/>
                <w:lang w:val="en"/>
              </w:rPr>
              <w:t>ll inspecting authorities during joint international events (the total number of vehicles checked */of which found violations): 469/10</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rStyle w:val="hps"/>
                <w:noProof/>
                <w:sz w:val="22"/>
                <w:szCs w:val="22"/>
                <w:lang w:val="en"/>
              </w:rPr>
            </w:pPr>
            <w:r>
              <w:rPr>
                <w:rStyle w:val="hps"/>
                <w:noProof/>
                <w:sz w:val="22"/>
                <w:szCs w:val="22"/>
                <w:lang w:val="en"/>
              </w:rPr>
              <w:t>Checks during customs procedure that related to shipment of waste (the total number of consignments checked/of which foun</w:t>
            </w:r>
            <w:r>
              <w:rPr>
                <w:rStyle w:val="hps"/>
                <w:noProof/>
                <w:sz w:val="22"/>
                <w:szCs w:val="22"/>
                <w:lang w:val="en"/>
              </w:rPr>
              <w:t>d violations): 17/5</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rStyle w:val="hps"/>
                <w:noProof/>
                <w:sz w:val="22"/>
                <w:szCs w:val="22"/>
                <w:lang w:val="en"/>
              </w:rPr>
            </w:pPr>
            <w:r>
              <w:rPr>
                <w:rStyle w:val="hps"/>
                <w:noProof/>
                <w:sz w:val="22"/>
                <w:szCs w:val="22"/>
                <w:lang w:val="en"/>
              </w:rPr>
              <w:t>Checks enterprises and facilities related to transboundary movement of waste carried out by the Czech Environmental Inspectorate (the number of checks in facilities/of which found violations): 6/4</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rStyle w:val="hps"/>
                <w:noProof/>
                <w:sz w:val="22"/>
                <w:szCs w:val="22"/>
                <w:lang w:val="en"/>
              </w:rPr>
            </w:pPr>
            <w:r>
              <w:rPr>
                <w:rStyle w:val="hps"/>
                <w:i/>
                <w:noProof/>
                <w:sz w:val="22"/>
                <w:szCs w:val="22"/>
                <w:lang w:val="en"/>
              </w:rPr>
              <w:t xml:space="preserve">* It is not recorded how many vehicles </w:t>
            </w:r>
            <w:r>
              <w:rPr>
                <w:rStyle w:val="hps"/>
                <w:i/>
                <w:noProof/>
                <w:sz w:val="22"/>
                <w:szCs w:val="22"/>
                <w:lang w:val="en"/>
              </w:rPr>
              <w:t>transported waste.</w:t>
            </w:r>
          </w:p>
        </w:tc>
      </w:tr>
      <w:tr w:rsidR="00BB590B" w:rsidTr="00BB590B">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Czech Republic</w:t>
            </w:r>
          </w:p>
          <w:p w:rsidR="00BB590B" w:rsidRDefault="00D22AAA">
            <w:pPr>
              <w:spacing w:after="0"/>
              <w:jc w:val="both"/>
              <w:rPr>
                <w:noProof/>
                <w:sz w:val="22"/>
                <w:szCs w:val="22"/>
              </w:rPr>
            </w:pPr>
            <w:r>
              <w:rPr>
                <w:noProof/>
                <w:sz w:val="22"/>
                <w:szCs w:val="22"/>
              </w:rPr>
              <w:t>2015</w:t>
            </w:r>
          </w:p>
        </w:tc>
        <w:tc>
          <w:tcPr>
            <w:tcW w:w="6985" w:type="dxa"/>
          </w:tcPr>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noProof/>
                <w:sz w:val="22"/>
                <w:szCs w:val="22"/>
                <w:lang w:val="en"/>
              </w:rPr>
            </w:pPr>
            <w:r>
              <w:rPr>
                <w:rStyle w:val="hps"/>
                <w:noProof/>
                <w:sz w:val="22"/>
                <w:szCs w:val="22"/>
                <w:lang w:val="en"/>
              </w:rPr>
              <w:t>Checks during transport (international and domestic) carried out by the customs authorities and the Czech Environmental Inspectorate in cooperation with the Police of the Czech Republic and checks carried out in coop</w:t>
            </w:r>
            <w:r>
              <w:rPr>
                <w:rStyle w:val="hps"/>
                <w:noProof/>
                <w:sz w:val="22"/>
                <w:szCs w:val="22"/>
                <w:lang w:val="en"/>
              </w:rPr>
              <w:t>eration with all inspecting authorities during joint international events (the total number of vehicles checked */of which found violations): 458/16</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noProof/>
                <w:sz w:val="22"/>
                <w:szCs w:val="22"/>
                <w:lang w:val="en"/>
              </w:rPr>
            </w:pPr>
            <w:r>
              <w:rPr>
                <w:rStyle w:val="hps"/>
                <w:noProof/>
                <w:sz w:val="22"/>
                <w:szCs w:val="22"/>
                <w:lang w:val="en"/>
              </w:rPr>
              <w:t xml:space="preserve">Checks during customs procedure that related to shipment of waste (the total number of consignments </w:t>
            </w:r>
            <w:r>
              <w:rPr>
                <w:rStyle w:val="hps"/>
                <w:noProof/>
                <w:sz w:val="22"/>
                <w:szCs w:val="22"/>
                <w:lang w:val="en"/>
              </w:rPr>
              <w:t>checked/of which found violations): 36/2</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noProof/>
                <w:sz w:val="22"/>
                <w:szCs w:val="22"/>
                <w:lang w:val="en"/>
              </w:rPr>
            </w:pPr>
            <w:r>
              <w:rPr>
                <w:rStyle w:val="hps"/>
                <w:noProof/>
                <w:sz w:val="22"/>
                <w:szCs w:val="22"/>
                <w:lang w:val="en"/>
              </w:rPr>
              <w:t>Checks enterprises and facilities related to transboundary movement of waste carried out by the Czech Environmental Inspectorate (the number of checks in facilities/of which found violations): 11/9</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b/>
                <w:noProof/>
                <w:sz w:val="22"/>
                <w:szCs w:val="22"/>
                <w:lang w:val="en"/>
              </w:rPr>
            </w:pPr>
            <w:r>
              <w:rPr>
                <w:rStyle w:val="hps"/>
                <w:i/>
                <w:noProof/>
                <w:sz w:val="22"/>
                <w:szCs w:val="22"/>
                <w:lang w:val="en"/>
              </w:rPr>
              <w:t xml:space="preserve">* It is not </w:t>
            </w:r>
            <w:r>
              <w:rPr>
                <w:rStyle w:val="hps"/>
                <w:i/>
                <w:noProof/>
                <w:sz w:val="22"/>
                <w:szCs w:val="22"/>
                <w:lang w:val="en"/>
              </w:rPr>
              <w:t>recorded how many vehicles transported waste.</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 xml:space="preserve">Denmark </w:t>
            </w:r>
          </w:p>
          <w:p w:rsidR="00BB590B" w:rsidRDefault="00D22AAA">
            <w:pPr>
              <w:spacing w:after="0"/>
              <w:jc w:val="both"/>
              <w:rPr>
                <w:b w:val="0"/>
                <w:noProof/>
                <w:sz w:val="22"/>
                <w:szCs w:val="22"/>
              </w:rPr>
            </w:pPr>
            <w:r>
              <w:rPr>
                <w:noProof/>
                <w:sz w:val="22"/>
                <w:szCs w:val="22"/>
              </w:rPr>
              <w:t>2013</w:t>
            </w:r>
          </w:p>
        </w:tc>
        <w:tc>
          <w:tcPr>
            <w:tcW w:w="6985" w:type="dxa"/>
          </w:tcPr>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rStyle w:val="hps"/>
                <w:noProof/>
                <w:sz w:val="22"/>
                <w:szCs w:val="22"/>
                <w:lang w:val="en"/>
              </w:rPr>
            </w:pPr>
            <w:r>
              <w:rPr>
                <w:rStyle w:val="hps"/>
                <w:noProof/>
                <w:sz w:val="22"/>
                <w:szCs w:val="22"/>
                <w:lang w:val="en"/>
              </w:rPr>
              <w:t>In 2013 the Danish EPA held 11 border controls where 146 trucks were checked.</w:t>
            </w:r>
          </w:p>
        </w:tc>
      </w:tr>
      <w:tr w:rsidR="00BB590B" w:rsidTr="00BB590B">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 xml:space="preserve">Denmark </w:t>
            </w:r>
          </w:p>
          <w:p w:rsidR="00BB590B" w:rsidRDefault="00D22AAA">
            <w:pPr>
              <w:spacing w:after="0"/>
              <w:jc w:val="both"/>
              <w:rPr>
                <w:noProof/>
                <w:sz w:val="22"/>
                <w:szCs w:val="22"/>
              </w:rPr>
            </w:pPr>
            <w:r>
              <w:rPr>
                <w:noProof/>
                <w:sz w:val="22"/>
                <w:szCs w:val="22"/>
              </w:rPr>
              <w:t>2014</w:t>
            </w:r>
          </w:p>
        </w:tc>
        <w:tc>
          <w:tcPr>
            <w:tcW w:w="6985" w:type="dxa"/>
          </w:tcPr>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noProof/>
                <w:sz w:val="22"/>
                <w:szCs w:val="22"/>
                <w:lang w:val="en"/>
              </w:rPr>
            </w:pPr>
            <w:r>
              <w:rPr>
                <w:rStyle w:val="hps"/>
                <w:noProof/>
                <w:sz w:val="22"/>
                <w:szCs w:val="22"/>
                <w:lang w:val="en"/>
              </w:rPr>
              <w:t>In 2014 the Danish EPA held 13 border controls where 246 trucks were checked.</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 xml:space="preserve">Denmark </w:t>
            </w:r>
          </w:p>
          <w:p w:rsidR="00BB590B" w:rsidRDefault="00D22AAA">
            <w:pPr>
              <w:spacing w:after="0"/>
              <w:jc w:val="both"/>
              <w:rPr>
                <w:noProof/>
                <w:sz w:val="22"/>
                <w:szCs w:val="22"/>
              </w:rPr>
            </w:pPr>
            <w:r>
              <w:rPr>
                <w:noProof/>
                <w:sz w:val="22"/>
                <w:szCs w:val="22"/>
              </w:rPr>
              <w:t>2015</w:t>
            </w:r>
          </w:p>
        </w:tc>
        <w:tc>
          <w:tcPr>
            <w:tcW w:w="6985" w:type="dxa"/>
          </w:tcPr>
          <w:p w:rsidR="00BB590B" w:rsidRDefault="00D22AAA">
            <w:pPr>
              <w:tabs>
                <w:tab w:val="left" w:pos="4530"/>
              </w:tabs>
              <w:jc w:val="both"/>
              <w:cnfStyle w:val="000000100000" w:firstRow="0" w:lastRow="0" w:firstColumn="0" w:lastColumn="0" w:oddVBand="0" w:evenVBand="0" w:oddHBand="1" w:evenHBand="0" w:firstRowFirstColumn="0" w:firstRowLastColumn="0" w:lastRowFirstColumn="0" w:lastRowLastColumn="0"/>
              <w:rPr>
                <w:noProof/>
                <w:sz w:val="22"/>
                <w:szCs w:val="22"/>
                <w:lang w:val="en"/>
              </w:rPr>
            </w:pPr>
            <w:r>
              <w:rPr>
                <w:rStyle w:val="hps"/>
                <w:noProof/>
                <w:sz w:val="22"/>
                <w:szCs w:val="22"/>
                <w:lang w:val="en"/>
              </w:rPr>
              <w:t xml:space="preserve">In 2015 </w:t>
            </w:r>
            <w:r>
              <w:rPr>
                <w:rStyle w:val="hps"/>
                <w:noProof/>
                <w:sz w:val="22"/>
                <w:szCs w:val="22"/>
                <w:lang w:val="en"/>
              </w:rPr>
              <w:t>the Danish EPA held 14 border controls where 315 trucks were checked.</w:t>
            </w:r>
          </w:p>
        </w:tc>
      </w:tr>
      <w:tr w:rsidR="00BB590B" w:rsidTr="00BB590B">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 xml:space="preserve">Estonia </w:t>
            </w:r>
          </w:p>
          <w:p w:rsidR="00BB590B" w:rsidRDefault="00D22AAA">
            <w:pPr>
              <w:spacing w:after="0"/>
              <w:jc w:val="both"/>
              <w:rPr>
                <w:b w:val="0"/>
                <w:noProof/>
                <w:sz w:val="22"/>
                <w:szCs w:val="22"/>
              </w:rPr>
            </w:pPr>
            <w:r>
              <w:rPr>
                <w:noProof/>
                <w:sz w:val="22"/>
                <w:szCs w:val="22"/>
              </w:rPr>
              <w:t>2013-2014</w:t>
            </w:r>
          </w:p>
        </w:tc>
        <w:tc>
          <w:tcPr>
            <w:tcW w:w="6985" w:type="dxa"/>
          </w:tcPr>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b/>
                <w:noProof/>
                <w:sz w:val="22"/>
                <w:szCs w:val="22"/>
                <w:lang w:val="en"/>
              </w:rPr>
            </w:pPr>
            <w:r>
              <w:rPr>
                <w:rStyle w:val="hps"/>
                <w:i/>
                <w:noProof/>
                <w:sz w:val="22"/>
                <w:szCs w:val="22"/>
                <w:lang w:val="en"/>
              </w:rPr>
              <w:t>Number of checks on shipments of waste or on the related recovery or disposal</w:t>
            </w:r>
            <w:r>
              <w:rPr>
                <w:rStyle w:val="hps"/>
                <w:b/>
                <w:noProof/>
                <w:sz w:val="22"/>
                <w:szCs w:val="22"/>
                <w:lang w:val="en"/>
              </w:rPr>
              <w:t xml:space="preserve">: </w:t>
            </w:r>
            <w:r>
              <w:rPr>
                <w:rStyle w:val="hps"/>
                <w:noProof/>
                <w:sz w:val="22"/>
                <w:szCs w:val="22"/>
                <w:lang w:val="en"/>
              </w:rPr>
              <w:t>53</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noProof/>
                <w:sz w:val="22"/>
                <w:szCs w:val="22"/>
                <w:lang w:val="en"/>
              </w:rPr>
            </w:pPr>
            <w:r>
              <w:rPr>
                <w:rStyle w:val="hps"/>
                <w:i/>
                <w:noProof/>
                <w:sz w:val="22"/>
                <w:szCs w:val="22"/>
                <w:lang w:val="en"/>
              </w:rPr>
              <w:t>Number of supposed illegal shipments ascertained during these checks:</w:t>
            </w:r>
            <w:r>
              <w:rPr>
                <w:rStyle w:val="hps"/>
                <w:b/>
                <w:noProof/>
                <w:sz w:val="22"/>
                <w:szCs w:val="22"/>
                <w:lang w:val="en"/>
              </w:rPr>
              <w:t xml:space="preserve"> </w:t>
            </w:r>
            <w:r>
              <w:rPr>
                <w:rStyle w:val="hps"/>
                <w:noProof/>
                <w:sz w:val="22"/>
                <w:szCs w:val="22"/>
                <w:lang w:val="en"/>
              </w:rPr>
              <w:t>0</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 xml:space="preserve">Estonia </w:t>
            </w:r>
          </w:p>
          <w:p w:rsidR="00BB590B" w:rsidRDefault="00D22AAA">
            <w:pPr>
              <w:spacing w:after="0"/>
              <w:jc w:val="both"/>
              <w:rPr>
                <w:noProof/>
                <w:sz w:val="22"/>
                <w:szCs w:val="22"/>
              </w:rPr>
            </w:pPr>
            <w:r>
              <w:rPr>
                <w:noProof/>
                <w:sz w:val="22"/>
                <w:szCs w:val="22"/>
              </w:rPr>
              <w:t>20</w:t>
            </w:r>
            <w:r>
              <w:rPr>
                <w:noProof/>
                <w:sz w:val="22"/>
                <w:szCs w:val="22"/>
              </w:rPr>
              <w:t>15</w:t>
            </w:r>
          </w:p>
        </w:tc>
        <w:tc>
          <w:tcPr>
            <w:tcW w:w="6985" w:type="dxa"/>
          </w:tcPr>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rStyle w:val="hps"/>
                <w:b/>
                <w:noProof/>
                <w:sz w:val="22"/>
                <w:szCs w:val="22"/>
                <w:lang w:val="en"/>
              </w:rPr>
            </w:pPr>
            <w:r>
              <w:rPr>
                <w:rStyle w:val="hps"/>
                <w:i/>
                <w:noProof/>
                <w:sz w:val="22"/>
                <w:szCs w:val="22"/>
                <w:lang w:val="en"/>
              </w:rPr>
              <w:t>Number of checks on shipments of waste or on the related recovery or disposal</w:t>
            </w:r>
            <w:r>
              <w:rPr>
                <w:rStyle w:val="hps"/>
                <w:b/>
                <w:noProof/>
                <w:sz w:val="22"/>
                <w:szCs w:val="22"/>
                <w:lang w:val="en"/>
              </w:rPr>
              <w:t xml:space="preserve">: </w:t>
            </w:r>
            <w:r>
              <w:rPr>
                <w:rStyle w:val="hps"/>
                <w:noProof/>
                <w:sz w:val="22"/>
                <w:szCs w:val="22"/>
                <w:lang w:val="en"/>
              </w:rPr>
              <w:t>50</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rStyle w:val="hps"/>
                <w:i/>
                <w:noProof/>
                <w:sz w:val="22"/>
                <w:szCs w:val="22"/>
                <w:lang w:val="en"/>
              </w:rPr>
            </w:pPr>
            <w:r>
              <w:rPr>
                <w:rStyle w:val="hps"/>
                <w:i/>
                <w:noProof/>
                <w:sz w:val="22"/>
                <w:szCs w:val="22"/>
                <w:lang w:val="en"/>
              </w:rPr>
              <w:t>Number of supposed illegal shipments ascertained during these checks:</w:t>
            </w:r>
            <w:r>
              <w:rPr>
                <w:rStyle w:val="hps"/>
                <w:b/>
                <w:noProof/>
                <w:sz w:val="22"/>
                <w:szCs w:val="22"/>
                <w:lang w:val="en"/>
              </w:rPr>
              <w:t xml:space="preserve"> </w:t>
            </w:r>
            <w:r>
              <w:rPr>
                <w:rStyle w:val="hps"/>
                <w:noProof/>
                <w:sz w:val="22"/>
                <w:szCs w:val="22"/>
                <w:lang w:val="en"/>
              </w:rPr>
              <w:t>0</w:t>
            </w:r>
          </w:p>
        </w:tc>
      </w:tr>
      <w:tr w:rsidR="00BB590B" w:rsidTr="00BB590B">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Finland</w:t>
            </w:r>
          </w:p>
          <w:p w:rsidR="00BB590B" w:rsidRDefault="00D22AAA">
            <w:pPr>
              <w:spacing w:after="0"/>
              <w:jc w:val="both"/>
              <w:rPr>
                <w:b w:val="0"/>
                <w:noProof/>
                <w:sz w:val="22"/>
                <w:szCs w:val="22"/>
              </w:rPr>
            </w:pPr>
            <w:r>
              <w:rPr>
                <w:noProof/>
                <w:sz w:val="22"/>
                <w:szCs w:val="22"/>
              </w:rPr>
              <w:t>2013-2014</w:t>
            </w:r>
          </w:p>
        </w:tc>
        <w:tc>
          <w:tcPr>
            <w:tcW w:w="6985" w:type="dxa"/>
          </w:tcPr>
          <w:p w:rsidR="00BB590B" w:rsidRDefault="00D22AAA">
            <w:pPr>
              <w:pStyle w:val="Text1"/>
              <w:spacing w:after="0"/>
              <w:ind w:left="0"/>
              <w:cnfStyle w:val="000000000000" w:firstRow="0" w:lastRow="0" w:firstColumn="0" w:lastColumn="0" w:oddVBand="0" w:evenVBand="0" w:oddHBand="0" w:evenHBand="0" w:firstRowFirstColumn="0" w:firstRowLastColumn="0" w:lastRowFirstColumn="0" w:lastRowLastColumn="0"/>
              <w:rPr>
                <w:rStyle w:val="hps"/>
                <w:rFonts w:asciiTheme="minorHAnsi" w:hAnsiTheme="minorHAnsi" w:cs="Arial"/>
                <w:noProof/>
                <w:sz w:val="22"/>
                <w:szCs w:val="22"/>
                <w:lang w:val="en"/>
              </w:rPr>
            </w:pPr>
            <w:r>
              <w:rPr>
                <w:rStyle w:val="hps"/>
                <w:rFonts w:asciiTheme="minorHAnsi" w:hAnsiTheme="minorHAnsi" w:cs="Arial"/>
                <w:i/>
                <w:noProof/>
                <w:sz w:val="22"/>
                <w:szCs w:val="22"/>
                <w:lang w:val="en"/>
              </w:rPr>
              <w:t>Number of checks on shipments of waste or on the related recovery or disposal:</w:t>
            </w:r>
            <w:r>
              <w:rPr>
                <w:rStyle w:val="hps"/>
                <w:rFonts w:asciiTheme="minorHAnsi" w:hAnsiTheme="minorHAnsi" w:cs="Arial"/>
                <w:noProof/>
                <w:sz w:val="22"/>
                <w:szCs w:val="22"/>
                <w:lang w:val="en"/>
              </w:rPr>
              <w:t xml:space="preserve"> </w:t>
            </w:r>
          </w:p>
          <w:p w:rsidR="00BB590B" w:rsidRDefault="00D22AAA">
            <w:pPr>
              <w:pStyle w:val="Text1"/>
              <w:spacing w:after="0"/>
              <w:ind w:left="0"/>
              <w:cnfStyle w:val="000000000000" w:firstRow="0" w:lastRow="0" w:firstColumn="0" w:lastColumn="0" w:oddVBand="0" w:evenVBand="0" w:oddHBand="0" w:evenHBand="0" w:firstRowFirstColumn="0" w:firstRowLastColumn="0" w:lastRowFirstColumn="0" w:lastRowLastColumn="0"/>
              <w:rPr>
                <w:rStyle w:val="hps"/>
                <w:rFonts w:asciiTheme="minorHAnsi" w:hAnsiTheme="minorHAnsi" w:cs="Arial"/>
                <w:noProof/>
                <w:sz w:val="22"/>
                <w:szCs w:val="22"/>
                <w:lang w:val="en"/>
              </w:rPr>
            </w:pPr>
            <w:r>
              <w:rPr>
                <w:rStyle w:val="hps"/>
                <w:rFonts w:asciiTheme="minorHAnsi" w:hAnsiTheme="minorHAnsi" w:cs="Arial"/>
                <w:noProof/>
                <w:sz w:val="22"/>
                <w:szCs w:val="22"/>
                <w:lang w:val="en"/>
              </w:rPr>
              <w:t>Harbour / road inspections: 1</w:t>
            </w:r>
          </w:p>
          <w:p w:rsidR="00BB590B" w:rsidRDefault="00D22AAA">
            <w:pPr>
              <w:pStyle w:val="Text1"/>
              <w:spacing w:after="0"/>
              <w:ind w:left="0"/>
              <w:cnfStyle w:val="000000000000" w:firstRow="0" w:lastRow="0" w:firstColumn="0" w:lastColumn="0" w:oddVBand="0" w:evenVBand="0" w:oddHBand="0" w:evenHBand="0" w:firstRowFirstColumn="0" w:firstRowLastColumn="0" w:lastRowFirstColumn="0" w:lastRowLastColumn="0"/>
              <w:rPr>
                <w:rStyle w:val="hps"/>
                <w:rFonts w:asciiTheme="minorHAnsi" w:hAnsiTheme="minorHAnsi" w:cs="Arial"/>
                <w:noProof/>
                <w:sz w:val="22"/>
                <w:szCs w:val="22"/>
                <w:lang w:val="en"/>
              </w:rPr>
            </w:pPr>
            <w:r>
              <w:rPr>
                <w:rStyle w:val="hps"/>
                <w:rFonts w:asciiTheme="minorHAnsi" w:hAnsiTheme="minorHAnsi" w:cs="Arial"/>
                <w:noProof/>
                <w:sz w:val="22"/>
                <w:szCs w:val="22"/>
                <w:lang w:val="en"/>
              </w:rPr>
              <w:t>Company inspections: 1</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noProof/>
                <w:lang w:val="en"/>
              </w:rPr>
            </w:pPr>
            <w:r>
              <w:rPr>
                <w:rStyle w:val="hps"/>
                <w:i/>
                <w:noProof/>
                <w:sz w:val="22"/>
                <w:szCs w:val="22"/>
                <w:lang w:val="en"/>
              </w:rPr>
              <w:t>Number of supposed illegal shipments ascertained during these checks:</w:t>
            </w:r>
            <w:r>
              <w:rPr>
                <w:rStyle w:val="hps"/>
                <w:b/>
                <w:noProof/>
                <w:sz w:val="22"/>
                <w:szCs w:val="22"/>
                <w:lang w:val="en"/>
              </w:rPr>
              <w:t xml:space="preserve"> </w:t>
            </w:r>
            <w:r>
              <w:rPr>
                <w:rStyle w:val="hps"/>
                <w:noProof/>
                <w:sz w:val="22"/>
                <w:szCs w:val="22"/>
                <w:lang w:val="en"/>
              </w:rPr>
              <w:t>0</w:t>
            </w:r>
          </w:p>
          <w:p w:rsidR="00BB590B" w:rsidRDefault="00D22AAA">
            <w:pPr>
              <w:pStyle w:val="Text1"/>
              <w:spacing w:after="0"/>
              <w:ind w:left="0"/>
              <w:cnfStyle w:val="000000000000" w:firstRow="0" w:lastRow="0" w:firstColumn="0" w:lastColumn="0" w:oddVBand="0" w:evenVBand="0" w:oddHBand="0" w:evenHBand="0" w:firstRowFirstColumn="0" w:firstRowLastColumn="0" w:lastRowFirstColumn="0" w:lastRowLastColumn="0"/>
              <w:rPr>
                <w:rStyle w:val="hps"/>
                <w:rFonts w:asciiTheme="minorHAnsi" w:hAnsiTheme="minorHAnsi" w:cs="Arial"/>
                <w:i/>
                <w:noProof/>
                <w:sz w:val="22"/>
                <w:szCs w:val="22"/>
                <w:lang w:val="en"/>
              </w:rPr>
            </w:pPr>
            <w:r>
              <w:rPr>
                <w:rStyle w:val="hps"/>
                <w:rFonts w:asciiTheme="minorHAnsi" w:hAnsiTheme="minorHAnsi" w:cs="Arial"/>
                <w:i/>
                <w:noProof/>
                <w:sz w:val="22"/>
                <w:szCs w:val="22"/>
                <w:lang w:val="en"/>
              </w:rPr>
              <w:t>Additional remarks:</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b/>
                <w:noProof/>
                <w:sz w:val="22"/>
                <w:szCs w:val="22"/>
                <w:lang w:val="en"/>
              </w:rPr>
            </w:pPr>
            <w:r>
              <w:rPr>
                <w:rStyle w:val="hps"/>
                <w:noProof/>
                <w:sz w:val="22"/>
                <w:szCs w:val="22"/>
                <w:lang w:val="en"/>
              </w:rPr>
              <w:t xml:space="preserve">Checks on containers in harbours are made based on risk analysis by customs in co-operation with Finnish </w:t>
            </w:r>
            <w:r>
              <w:rPr>
                <w:rStyle w:val="hps"/>
                <w:noProof/>
                <w:sz w:val="22"/>
                <w:szCs w:val="22"/>
                <w:lang w:val="en"/>
              </w:rPr>
              <w:t>Environment Institute. Containers are unloaded and checked if needed. In most cases the exporter is allowed to reload the container after the items classified as waste have been removed and packing has been sufficient.</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Finland</w:t>
            </w:r>
          </w:p>
          <w:p w:rsidR="00BB590B" w:rsidRDefault="00D22AAA">
            <w:pPr>
              <w:spacing w:after="0"/>
              <w:jc w:val="both"/>
              <w:rPr>
                <w:noProof/>
                <w:sz w:val="22"/>
                <w:szCs w:val="22"/>
              </w:rPr>
            </w:pPr>
            <w:r>
              <w:rPr>
                <w:noProof/>
                <w:sz w:val="22"/>
                <w:szCs w:val="22"/>
              </w:rPr>
              <w:t>2015</w:t>
            </w:r>
          </w:p>
        </w:tc>
        <w:tc>
          <w:tcPr>
            <w:tcW w:w="6985" w:type="dxa"/>
          </w:tcPr>
          <w:p w:rsidR="00BB590B" w:rsidRDefault="00D22AAA">
            <w:pPr>
              <w:pStyle w:val="Text1"/>
              <w:spacing w:after="0"/>
              <w:ind w:left="0"/>
              <w:cnfStyle w:val="000000100000" w:firstRow="0" w:lastRow="0" w:firstColumn="0" w:lastColumn="0" w:oddVBand="0" w:evenVBand="0" w:oddHBand="1" w:evenHBand="0" w:firstRowFirstColumn="0" w:firstRowLastColumn="0" w:lastRowFirstColumn="0" w:lastRowLastColumn="0"/>
              <w:rPr>
                <w:rStyle w:val="hps"/>
                <w:rFonts w:asciiTheme="minorHAnsi" w:hAnsiTheme="minorHAnsi" w:cs="Arial"/>
                <w:i/>
                <w:noProof/>
                <w:sz w:val="22"/>
                <w:szCs w:val="22"/>
                <w:lang w:val="en"/>
              </w:rPr>
            </w:pPr>
            <w:r>
              <w:rPr>
                <w:rStyle w:val="hps"/>
                <w:rFonts w:asciiTheme="minorHAnsi" w:hAnsiTheme="minorHAnsi" w:cs="Arial"/>
                <w:i/>
                <w:noProof/>
                <w:sz w:val="22"/>
                <w:szCs w:val="22"/>
                <w:lang w:val="en"/>
              </w:rPr>
              <w:t>Number of checks on shi</w:t>
            </w:r>
            <w:r>
              <w:rPr>
                <w:rStyle w:val="hps"/>
                <w:rFonts w:asciiTheme="minorHAnsi" w:hAnsiTheme="minorHAnsi" w:cs="Arial"/>
                <w:i/>
                <w:noProof/>
                <w:sz w:val="22"/>
                <w:szCs w:val="22"/>
                <w:lang w:val="en"/>
              </w:rPr>
              <w:t xml:space="preserve">pments of waste or on the related recovery or disposal: </w:t>
            </w:r>
          </w:p>
          <w:p w:rsidR="00BB590B" w:rsidRDefault="00D22AAA">
            <w:pPr>
              <w:pStyle w:val="Text1"/>
              <w:spacing w:after="0"/>
              <w:ind w:left="0"/>
              <w:cnfStyle w:val="000000100000" w:firstRow="0" w:lastRow="0" w:firstColumn="0" w:lastColumn="0" w:oddVBand="0" w:evenVBand="0" w:oddHBand="1" w:evenHBand="0" w:firstRowFirstColumn="0" w:firstRowLastColumn="0" w:lastRowFirstColumn="0" w:lastRowLastColumn="0"/>
              <w:rPr>
                <w:rStyle w:val="hps"/>
                <w:rFonts w:asciiTheme="minorHAnsi" w:hAnsiTheme="minorHAnsi" w:cs="Arial"/>
                <w:noProof/>
                <w:sz w:val="22"/>
                <w:szCs w:val="22"/>
                <w:lang w:val="en"/>
              </w:rPr>
            </w:pPr>
            <w:r>
              <w:rPr>
                <w:rStyle w:val="hps"/>
                <w:rFonts w:asciiTheme="minorHAnsi" w:hAnsiTheme="minorHAnsi" w:cs="Arial"/>
                <w:noProof/>
                <w:sz w:val="22"/>
                <w:szCs w:val="22"/>
                <w:lang w:val="en"/>
              </w:rPr>
              <w:t>Harbour / road inspections: 2</w:t>
            </w:r>
          </w:p>
          <w:p w:rsidR="00BB590B" w:rsidRDefault="00D22AAA">
            <w:pPr>
              <w:pStyle w:val="Text1"/>
              <w:spacing w:after="0"/>
              <w:ind w:left="0"/>
              <w:cnfStyle w:val="000000100000" w:firstRow="0" w:lastRow="0" w:firstColumn="0" w:lastColumn="0" w:oddVBand="0" w:evenVBand="0" w:oddHBand="1" w:evenHBand="0" w:firstRowFirstColumn="0" w:firstRowLastColumn="0" w:lastRowFirstColumn="0" w:lastRowLastColumn="0"/>
              <w:rPr>
                <w:rStyle w:val="hps"/>
                <w:rFonts w:asciiTheme="minorHAnsi" w:hAnsiTheme="minorHAnsi" w:cs="Arial"/>
                <w:noProof/>
                <w:sz w:val="22"/>
                <w:szCs w:val="22"/>
                <w:lang w:val="en"/>
              </w:rPr>
            </w:pPr>
            <w:r>
              <w:rPr>
                <w:rStyle w:val="hps"/>
                <w:rFonts w:asciiTheme="minorHAnsi" w:hAnsiTheme="minorHAnsi" w:cs="Arial"/>
                <w:noProof/>
                <w:sz w:val="22"/>
                <w:szCs w:val="22"/>
                <w:lang w:val="en"/>
              </w:rPr>
              <w:t>Company inspections: 18</w:t>
            </w:r>
          </w:p>
          <w:p w:rsidR="00BB590B" w:rsidRDefault="00D22AAA">
            <w:pPr>
              <w:pStyle w:val="Text1"/>
              <w:spacing w:after="0"/>
              <w:ind w:left="0"/>
              <w:cnfStyle w:val="000000100000" w:firstRow="0" w:lastRow="0" w:firstColumn="0" w:lastColumn="0" w:oddVBand="0" w:evenVBand="0" w:oddHBand="1" w:evenHBand="0" w:firstRowFirstColumn="0" w:firstRowLastColumn="0" w:lastRowFirstColumn="0" w:lastRowLastColumn="0"/>
              <w:rPr>
                <w:rStyle w:val="hps"/>
                <w:rFonts w:asciiTheme="minorHAnsi" w:hAnsiTheme="minorHAnsi" w:cs="Arial"/>
                <w:i/>
                <w:noProof/>
                <w:sz w:val="22"/>
                <w:szCs w:val="22"/>
                <w:lang w:val="en"/>
              </w:rPr>
            </w:pPr>
            <w:r>
              <w:rPr>
                <w:rStyle w:val="hps"/>
                <w:rFonts w:asciiTheme="minorHAnsi" w:hAnsiTheme="minorHAnsi" w:cs="Arial"/>
                <w:i/>
                <w:noProof/>
                <w:sz w:val="22"/>
                <w:szCs w:val="22"/>
                <w:lang w:val="en"/>
              </w:rPr>
              <w:t>Number of supposed illegal shipments ascertained during these checks: 0</w:t>
            </w:r>
          </w:p>
          <w:p w:rsidR="00BB590B" w:rsidRDefault="00D22AAA">
            <w:pPr>
              <w:pStyle w:val="Text1"/>
              <w:spacing w:after="0"/>
              <w:ind w:left="0"/>
              <w:cnfStyle w:val="000000100000" w:firstRow="0" w:lastRow="0" w:firstColumn="0" w:lastColumn="0" w:oddVBand="0" w:evenVBand="0" w:oddHBand="1" w:evenHBand="0" w:firstRowFirstColumn="0" w:firstRowLastColumn="0" w:lastRowFirstColumn="0" w:lastRowLastColumn="0"/>
              <w:rPr>
                <w:rStyle w:val="hps"/>
                <w:rFonts w:asciiTheme="minorHAnsi" w:hAnsiTheme="minorHAnsi" w:cs="Arial"/>
                <w:i/>
                <w:noProof/>
                <w:sz w:val="22"/>
                <w:szCs w:val="22"/>
                <w:lang w:val="en"/>
              </w:rPr>
            </w:pPr>
            <w:r>
              <w:rPr>
                <w:rStyle w:val="hps"/>
                <w:rFonts w:asciiTheme="minorHAnsi" w:hAnsiTheme="minorHAnsi" w:cs="Arial"/>
                <w:i/>
                <w:noProof/>
                <w:sz w:val="22"/>
                <w:szCs w:val="22"/>
                <w:lang w:val="en"/>
              </w:rPr>
              <w:t>Additional remarks:</w:t>
            </w:r>
          </w:p>
          <w:p w:rsidR="00BB590B" w:rsidRDefault="00D22AAA">
            <w:pPr>
              <w:pStyle w:val="Text1"/>
              <w:spacing w:after="0"/>
              <w:ind w:left="0"/>
              <w:cnfStyle w:val="000000100000" w:firstRow="0" w:lastRow="0" w:firstColumn="0" w:lastColumn="0" w:oddVBand="0" w:evenVBand="0" w:oddHBand="1" w:evenHBand="0" w:firstRowFirstColumn="0" w:firstRowLastColumn="0" w:lastRowFirstColumn="0" w:lastRowLastColumn="0"/>
              <w:rPr>
                <w:rStyle w:val="hps"/>
                <w:b/>
                <w:noProof/>
                <w:sz w:val="22"/>
                <w:szCs w:val="22"/>
                <w:lang w:val="en"/>
              </w:rPr>
            </w:pPr>
            <w:r>
              <w:rPr>
                <w:rStyle w:val="hps"/>
                <w:rFonts w:asciiTheme="minorHAnsi" w:hAnsiTheme="minorHAnsi" w:cs="Arial"/>
                <w:noProof/>
                <w:sz w:val="22"/>
                <w:szCs w:val="22"/>
                <w:lang w:val="en"/>
              </w:rPr>
              <w:t xml:space="preserve">Checks on containers in harbours are made based on </w:t>
            </w:r>
            <w:r>
              <w:rPr>
                <w:rStyle w:val="hps"/>
                <w:rFonts w:asciiTheme="minorHAnsi" w:hAnsiTheme="minorHAnsi" w:cs="Arial"/>
                <w:noProof/>
                <w:sz w:val="22"/>
                <w:szCs w:val="22"/>
                <w:lang w:val="en"/>
              </w:rPr>
              <w:t xml:space="preserve">risk analysis by customs in co-operation with Finnish Environment Institute. Containers are unloaded and checked if needed. In most cases the exporter is allowed to reload the container after the items classified as waste have been removed and packing has </w:t>
            </w:r>
            <w:r>
              <w:rPr>
                <w:rStyle w:val="hps"/>
                <w:rFonts w:asciiTheme="minorHAnsi" w:hAnsiTheme="minorHAnsi" w:cs="Arial"/>
                <w:noProof/>
                <w:sz w:val="22"/>
                <w:szCs w:val="22"/>
                <w:lang w:val="en"/>
              </w:rPr>
              <w:t>been sufficient.</w:t>
            </w:r>
          </w:p>
        </w:tc>
      </w:tr>
      <w:tr w:rsidR="00BB590B" w:rsidTr="00BB590B">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France</w:t>
            </w:r>
          </w:p>
          <w:p w:rsidR="00BB590B" w:rsidRDefault="00D22AAA">
            <w:pPr>
              <w:spacing w:after="0"/>
              <w:jc w:val="both"/>
              <w:rPr>
                <w:b w:val="0"/>
                <w:noProof/>
                <w:sz w:val="22"/>
                <w:szCs w:val="22"/>
              </w:rPr>
            </w:pPr>
            <w:r>
              <w:rPr>
                <w:noProof/>
                <w:sz w:val="22"/>
                <w:szCs w:val="22"/>
              </w:rPr>
              <w:t>2013</w:t>
            </w:r>
          </w:p>
        </w:tc>
        <w:tc>
          <w:tcPr>
            <w:tcW w:w="6985" w:type="dxa"/>
          </w:tcPr>
          <w:p w:rsidR="00BB590B" w:rsidRDefault="00D22AAA">
            <w:pPr>
              <w:pStyle w:val="Text1"/>
              <w:spacing w:after="0"/>
              <w:ind w:left="0"/>
              <w:cnfStyle w:val="000000000000" w:firstRow="0" w:lastRow="0" w:firstColumn="0" w:lastColumn="0" w:oddVBand="0" w:evenVBand="0" w:oddHBand="0" w:evenHBand="0" w:firstRowFirstColumn="0" w:firstRowLastColumn="0" w:lastRowFirstColumn="0" w:lastRowLastColumn="0"/>
              <w:rPr>
                <w:rStyle w:val="hps"/>
                <w:rFonts w:asciiTheme="minorHAnsi" w:hAnsiTheme="minorHAnsi" w:cs="Arial"/>
                <w:noProof/>
                <w:sz w:val="22"/>
                <w:szCs w:val="22"/>
                <w:lang w:val="en"/>
              </w:rPr>
            </w:pPr>
            <w:r>
              <w:rPr>
                <w:rStyle w:val="hps"/>
                <w:rFonts w:asciiTheme="minorHAnsi" w:hAnsiTheme="minorHAnsi" w:cs="Arial"/>
                <w:noProof/>
                <w:sz w:val="22"/>
                <w:szCs w:val="22"/>
                <w:lang w:val="en"/>
              </w:rPr>
              <w:t>In 2013, the OCLAESP reported infringements relating to waste. Among the breaches reported 40 cases were related to illegal shipments of waste (illegal exports, shipments of waste affected without movement documents, shipments</w:t>
            </w:r>
            <w:r>
              <w:rPr>
                <w:rStyle w:val="hps"/>
                <w:rFonts w:asciiTheme="minorHAnsi" w:hAnsiTheme="minorHAnsi" w:cs="Arial"/>
                <w:noProof/>
                <w:sz w:val="22"/>
                <w:szCs w:val="22"/>
                <w:lang w:val="en"/>
              </w:rPr>
              <w:t xml:space="preserve"> of waste affected without the written consent of the competent authorities of destination).</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b/>
                <w:noProof/>
                <w:sz w:val="22"/>
                <w:szCs w:val="22"/>
                <w:lang w:val="en"/>
              </w:rPr>
            </w:pPr>
            <w:r>
              <w:rPr>
                <w:rStyle w:val="hps"/>
                <w:noProof/>
                <w:sz w:val="22"/>
                <w:szCs w:val="22"/>
                <w:lang w:val="en"/>
              </w:rPr>
              <w:t>In 2013, the customs services reported 260 cases of illegal shipments of waste which have been closed during the reporting period. Cases of illegal shipments can b</w:t>
            </w:r>
            <w:r>
              <w:rPr>
                <w:rStyle w:val="hps"/>
                <w:noProof/>
                <w:sz w:val="22"/>
                <w:szCs w:val="22"/>
                <w:lang w:val="en"/>
              </w:rPr>
              <w:t>e classified as follows: 24 cases involved shipments within the Community; 92 cases related to exports of waste from the Community to third countries; 144 cases involved waste imports into the Community from third countries.</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France</w:t>
            </w:r>
          </w:p>
          <w:p w:rsidR="00BB590B" w:rsidRDefault="00D22AAA">
            <w:pPr>
              <w:spacing w:after="0"/>
              <w:jc w:val="both"/>
              <w:rPr>
                <w:noProof/>
                <w:sz w:val="22"/>
                <w:szCs w:val="22"/>
              </w:rPr>
            </w:pPr>
            <w:r>
              <w:rPr>
                <w:noProof/>
                <w:sz w:val="22"/>
                <w:szCs w:val="22"/>
              </w:rPr>
              <w:t>2014</w:t>
            </w:r>
          </w:p>
        </w:tc>
        <w:tc>
          <w:tcPr>
            <w:tcW w:w="6985" w:type="dxa"/>
          </w:tcPr>
          <w:p w:rsidR="00BB590B" w:rsidRDefault="00D22AAA">
            <w:pPr>
              <w:pStyle w:val="HTMLPreformatted"/>
              <w:shd w:val="clear" w:color="auto" w:fill="FFFFFF"/>
              <w:jc w:val="both"/>
              <w:cnfStyle w:val="000000100000" w:firstRow="0" w:lastRow="0" w:firstColumn="0" w:lastColumn="0" w:oddVBand="0" w:evenVBand="0" w:oddHBand="1" w:evenHBand="0" w:firstRowFirstColumn="0" w:firstRowLastColumn="0" w:lastRowFirstColumn="0" w:lastRowLastColumn="0"/>
              <w:rPr>
                <w:rStyle w:val="hps"/>
                <w:rFonts w:asciiTheme="minorHAnsi" w:hAnsiTheme="minorHAnsi"/>
                <w:noProof/>
                <w:sz w:val="22"/>
                <w:szCs w:val="22"/>
                <w:lang w:val="en"/>
              </w:rPr>
            </w:pPr>
            <w:r>
              <w:rPr>
                <w:rStyle w:val="hps"/>
                <w:rFonts w:asciiTheme="minorHAnsi" w:hAnsiTheme="minorHAnsi"/>
                <w:noProof/>
                <w:sz w:val="22"/>
                <w:szCs w:val="22"/>
                <w:lang w:val="en"/>
              </w:rPr>
              <w:t xml:space="preserve">In 2014, the </w:t>
            </w:r>
            <w:r>
              <w:rPr>
                <w:rStyle w:val="hps"/>
                <w:rFonts w:asciiTheme="minorHAnsi" w:hAnsiTheme="minorHAnsi"/>
                <w:noProof/>
                <w:sz w:val="22"/>
                <w:szCs w:val="22"/>
                <w:lang w:val="en"/>
              </w:rPr>
              <w:t>OCLAESP reported infringements relating to waste. Among the breaches reported 85 cases were related to illegal shipments of waste (illegal exports, shipments of waste effected without movement documents, shipments of waste effected without the written cons</w:t>
            </w:r>
            <w:r>
              <w:rPr>
                <w:rStyle w:val="hps"/>
                <w:rFonts w:asciiTheme="minorHAnsi" w:hAnsiTheme="minorHAnsi"/>
                <w:noProof/>
                <w:sz w:val="22"/>
                <w:szCs w:val="22"/>
                <w:lang w:val="en"/>
              </w:rPr>
              <w:t>ent of the competent authorities of destination or without the written consent of the competent authorities of dispatch, shipments of waste effected without the Annex VII provided by the Waste Shipment Regulation (EC) n° 1013/2006).</w:t>
            </w:r>
          </w:p>
          <w:p w:rsidR="00BB590B" w:rsidRDefault="00BB590B">
            <w:pPr>
              <w:pStyle w:val="HTMLPreformatted"/>
              <w:shd w:val="clear" w:color="auto" w:fill="FFFFFF"/>
              <w:jc w:val="both"/>
              <w:cnfStyle w:val="000000100000" w:firstRow="0" w:lastRow="0" w:firstColumn="0" w:lastColumn="0" w:oddVBand="0" w:evenVBand="0" w:oddHBand="1" w:evenHBand="0" w:firstRowFirstColumn="0" w:firstRowLastColumn="0" w:lastRowFirstColumn="0" w:lastRowLastColumn="0"/>
              <w:rPr>
                <w:rStyle w:val="hps"/>
                <w:rFonts w:asciiTheme="minorHAnsi" w:hAnsiTheme="minorHAnsi"/>
                <w:noProof/>
                <w:sz w:val="22"/>
                <w:szCs w:val="22"/>
                <w:lang w:val="en"/>
              </w:rPr>
            </w:pPr>
          </w:p>
          <w:p w:rsidR="00BB590B" w:rsidRDefault="00D22AAA">
            <w:pPr>
              <w:pStyle w:val="HTMLPreformatted"/>
              <w:shd w:val="clear" w:color="auto" w:fill="FFFFFF"/>
              <w:jc w:val="both"/>
              <w:cnfStyle w:val="000000100000" w:firstRow="0" w:lastRow="0" w:firstColumn="0" w:lastColumn="0" w:oddVBand="0" w:evenVBand="0" w:oddHBand="1" w:evenHBand="0" w:firstRowFirstColumn="0" w:firstRowLastColumn="0" w:lastRowFirstColumn="0" w:lastRowLastColumn="0"/>
              <w:rPr>
                <w:rStyle w:val="hps"/>
                <w:rFonts w:asciiTheme="minorHAnsi" w:hAnsiTheme="minorHAnsi"/>
                <w:noProof/>
                <w:sz w:val="22"/>
                <w:szCs w:val="22"/>
                <w:lang w:val="en"/>
              </w:rPr>
            </w:pPr>
            <w:r>
              <w:rPr>
                <w:rStyle w:val="hps"/>
                <w:rFonts w:asciiTheme="minorHAnsi" w:hAnsiTheme="minorHAnsi"/>
                <w:noProof/>
                <w:sz w:val="22"/>
                <w:szCs w:val="22"/>
                <w:lang w:val="en"/>
              </w:rPr>
              <w:t>During 2014, the OCLAE</w:t>
            </w:r>
            <w:r>
              <w:rPr>
                <w:rStyle w:val="hps"/>
                <w:rFonts w:asciiTheme="minorHAnsi" w:hAnsiTheme="minorHAnsi"/>
                <w:noProof/>
                <w:sz w:val="22"/>
                <w:szCs w:val="22"/>
                <w:lang w:val="en"/>
              </w:rPr>
              <w:t>SP and the Ministry of Ecology (General Directorate for Risk Prevention) continued their collaboration to strengthen controls on the end-on-life vehicles. At the end of 2014, 480 checks were carried out.</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rStyle w:val="hps"/>
                <w:b/>
                <w:noProof/>
                <w:sz w:val="22"/>
                <w:szCs w:val="22"/>
                <w:lang w:val="en"/>
              </w:rPr>
            </w:pPr>
            <w:r>
              <w:rPr>
                <w:rStyle w:val="hps"/>
                <w:noProof/>
                <w:sz w:val="22"/>
                <w:szCs w:val="22"/>
                <w:lang w:val="en"/>
              </w:rPr>
              <w:t xml:space="preserve">In 2014, the customs services reported 183 cases of </w:t>
            </w:r>
            <w:r>
              <w:rPr>
                <w:rStyle w:val="hps"/>
                <w:noProof/>
                <w:sz w:val="22"/>
                <w:szCs w:val="22"/>
                <w:lang w:val="en"/>
              </w:rPr>
              <w:t>illegal shipments of waste which have been closed during the reporting period. Cases of illegal shipments can be classified as follows: 30 cases involved shipments within the Community; 79 cases related to exports of waste from the Community to third count</w:t>
            </w:r>
            <w:r>
              <w:rPr>
                <w:rStyle w:val="hps"/>
                <w:noProof/>
                <w:sz w:val="22"/>
                <w:szCs w:val="22"/>
                <w:lang w:val="en"/>
              </w:rPr>
              <w:t>ries; 74 cases involved waste imports into the Community from third countries.</w:t>
            </w:r>
          </w:p>
        </w:tc>
      </w:tr>
      <w:tr w:rsidR="00BB590B" w:rsidTr="00BB590B">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 xml:space="preserve">France </w:t>
            </w:r>
          </w:p>
          <w:p w:rsidR="00BB590B" w:rsidRDefault="00D22AAA">
            <w:pPr>
              <w:spacing w:after="0"/>
              <w:jc w:val="both"/>
              <w:rPr>
                <w:noProof/>
                <w:sz w:val="22"/>
                <w:szCs w:val="22"/>
              </w:rPr>
            </w:pPr>
            <w:r>
              <w:rPr>
                <w:noProof/>
                <w:sz w:val="22"/>
                <w:szCs w:val="22"/>
              </w:rPr>
              <w:t>2015</w:t>
            </w:r>
          </w:p>
        </w:tc>
        <w:tc>
          <w:tcPr>
            <w:tcW w:w="6985" w:type="dxa"/>
          </w:tcPr>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noProof/>
                <w:sz w:val="22"/>
                <w:szCs w:val="22"/>
                <w:lang w:val="en"/>
              </w:rPr>
            </w:pPr>
            <w:r>
              <w:rPr>
                <w:rStyle w:val="hps"/>
                <w:noProof/>
                <w:sz w:val="22"/>
                <w:szCs w:val="22"/>
                <w:lang w:val="en"/>
              </w:rPr>
              <w:t>In 2015, the OCLAESP reported infringements relating to waste. Among the breaches reported 20 cases were related to illegal shipments of waste (illegal exports, sh</w:t>
            </w:r>
            <w:r>
              <w:rPr>
                <w:rStyle w:val="hps"/>
                <w:noProof/>
                <w:sz w:val="22"/>
                <w:szCs w:val="22"/>
                <w:lang w:val="en"/>
              </w:rPr>
              <w:t>ipments of waste effected without movement documents, shipments of waste effected without the written consent of the competent authorities of destination or without the written consent of the competent authorities of dispatch, shipments of waste effected w</w:t>
            </w:r>
            <w:r>
              <w:rPr>
                <w:rStyle w:val="hps"/>
                <w:noProof/>
                <w:sz w:val="22"/>
                <w:szCs w:val="22"/>
                <w:lang w:val="en"/>
              </w:rPr>
              <w:t>ithout the Annex VII provided by the Waste Shipment Regulation (EC) n° 1013/2006).</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noProof/>
                <w:sz w:val="22"/>
                <w:szCs w:val="22"/>
                <w:lang w:val="en"/>
              </w:rPr>
            </w:pPr>
            <w:r>
              <w:rPr>
                <w:rStyle w:val="hps"/>
                <w:noProof/>
                <w:sz w:val="22"/>
                <w:szCs w:val="22"/>
                <w:lang w:val="en"/>
              </w:rPr>
              <w:t>During 2015, the OCLAESP and the Ministry of Ecology (General Directorate for Risk Prevention) continued their collaboration to strengthen controls on the end-on-life vehicl</w:t>
            </w:r>
            <w:r>
              <w:rPr>
                <w:rStyle w:val="hps"/>
                <w:noProof/>
                <w:sz w:val="22"/>
                <w:szCs w:val="22"/>
                <w:lang w:val="en"/>
              </w:rPr>
              <w:t>es. At the end of 2015, 534 checks were carried out.</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b/>
                <w:noProof/>
                <w:sz w:val="22"/>
                <w:szCs w:val="22"/>
                <w:lang w:val="en"/>
              </w:rPr>
            </w:pPr>
            <w:r>
              <w:rPr>
                <w:rStyle w:val="hps"/>
                <w:noProof/>
                <w:sz w:val="22"/>
                <w:szCs w:val="22"/>
                <w:lang w:val="en"/>
              </w:rPr>
              <w:t>In 2015, the customs services reported 146 cases of illegal shipments of waste which have been closed during the reporting period. Cases of illegal shipments can be classified as follows: 13 cases involv</w:t>
            </w:r>
            <w:r>
              <w:rPr>
                <w:rStyle w:val="hps"/>
                <w:noProof/>
                <w:sz w:val="22"/>
                <w:szCs w:val="22"/>
                <w:lang w:val="en"/>
              </w:rPr>
              <w:t>ed shipments within the Community; 59 cases related to exports of waste from the Community to third countries; 74 cases involved waste imports into the Community from third countries.</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Germany</w:t>
            </w:r>
          </w:p>
          <w:p w:rsidR="00BB590B" w:rsidRDefault="00D22AAA">
            <w:pPr>
              <w:spacing w:after="0"/>
              <w:jc w:val="both"/>
              <w:rPr>
                <w:b w:val="0"/>
                <w:noProof/>
                <w:sz w:val="22"/>
                <w:szCs w:val="22"/>
              </w:rPr>
            </w:pPr>
            <w:r>
              <w:rPr>
                <w:noProof/>
                <w:sz w:val="22"/>
                <w:szCs w:val="22"/>
              </w:rPr>
              <w:t>2013</w:t>
            </w:r>
          </w:p>
        </w:tc>
        <w:tc>
          <w:tcPr>
            <w:tcW w:w="6985" w:type="dxa"/>
          </w:tcPr>
          <w:p w:rsidR="00BB590B" w:rsidRDefault="00D22AAA">
            <w:pPr>
              <w:jc w:val="both"/>
              <w:cnfStyle w:val="000000100000" w:firstRow="0" w:lastRow="0" w:firstColumn="0" w:lastColumn="0" w:oddVBand="0" w:evenVBand="0" w:oddHBand="1" w:evenHBand="0" w:firstRowFirstColumn="0" w:firstRowLastColumn="0" w:lastRowFirstColumn="0" w:lastRowLastColumn="0"/>
              <w:rPr>
                <w:rStyle w:val="hps"/>
                <w:i/>
                <w:noProof/>
                <w:sz w:val="22"/>
                <w:szCs w:val="22"/>
                <w:lang w:val="en"/>
              </w:rPr>
            </w:pPr>
            <w:r>
              <w:rPr>
                <w:rStyle w:val="hps"/>
                <w:i/>
                <w:noProof/>
                <w:sz w:val="22"/>
                <w:szCs w:val="22"/>
                <w:lang w:val="en"/>
              </w:rPr>
              <w:t xml:space="preserve">Number of checks on shipments of waste or on the related </w:t>
            </w:r>
            <w:r>
              <w:rPr>
                <w:rStyle w:val="hps"/>
                <w:i/>
                <w:noProof/>
                <w:sz w:val="22"/>
                <w:szCs w:val="22"/>
                <w:lang w:val="en"/>
              </w:rPr>
              <w:t>recovery or disposal:</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rStyle w:val="hps"/>
                <w:noProof/>
                <w:sz w:val="22"/>
                <w:szCs w:val="22"/>
                <w:lang w:val="en"/>
              </w:rPr>
            </w:pPr>
            <w:r>
              <w:rPr>
                <w:rStyle w:val="hps"/>
                <w:noProof/>
                <w:sz w:val="22"/>
                <w:szCs w:val="22"/>
                <w:lang w:val="en"/>
              </w:rPr>
              <w:t>Transport checks:</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rStyle w:val="hps"/>
                <w:noProof/>
                <w:sz w:val="22"/>
                <w:szCs w:val="22"/>
                <w:lang w:val="en"/>
              </w:rPr>
            </w:pPr>
            <w:r>
              <w:rPr>
                <w:rStyle w:val="hps"/>
                <w:noProof/>
                <w:sz w:val="22"/>
                <w:szCs w:val="22"/>
                <w:lang w:val="en"/>
              </w:rPr>
              <w:t>• The Federal Agency for Traffic of Goods (Bundesamt für Güterverkehr) has checked 27,000 waste transports on major roads. The number of contained shipments of waste could not be determined.</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rStyle w:val="hps"/>
                <w:noProof/>
                <w:sz w:val="22"/>
                <w:szCs w:val="22"/>
                <w:lang w:val="en"/>
              </w:rPr>
            </w:pPr>
            <w:r>
              <w:rPr>
                <w:rStyle w:val="hps"/>
                <w:noProof/>
                <w:sz w:val="22"/>
                <w:szCs w:val="22"/>
                <w:lang w:val="en"/>
              </w:rPr>
              <w:t>• All shipments which lea</w:t>
            </w:r>
            <w:r>
              <w:rPr>
                <w:rStyle w:val="hps"/>
                <w:noProof/>
                <w:sz w:val="22"/>
                <w:szCs w:val="22"/>
                <w:lang w:val="en"/>
              </w:rPr>
              <w:t>ve or enter the territory of the European Community, are subject to customs controls</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rStyle w:val="hps"/>
                <w:noProof/>
                <w:sz w:val="22"/>
                <w:szCs w:val="22"/>
                <w:lang w:val="en"/>
              </w:rPr>
            </w:pPr>
            <w:r>
              <w:rPr>
                <w:rStyle w:val="hps"/>
                <w:noProof/>
                <w:sz w:val="22"/>
                <w:szCs w:val="22"/>
                <w:lang w:val="en"/>
              </w:rPr>
              <w:t>• Occasion-related checks of the police, which cannot be counted exactly.</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rStyle w:val="hps"/>
                <w:noProof/>
                <w:sz w:val="22"/>
                <w:szCs w:val="22"/>
                <w:lang w:val="en"/>
              </w:rPr>
            </w:pPr>
            <w:r>
              <w:rPr>
                <w:rStyle w:val="hps"/>
                <w:noProof/>
                <w:sz w:val="22"/>
                <w:szCs w:val="22"/>
                <w:lang w:val="en"/>
              </w:rPr>
              <w:t>Facility checks:</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rStyle w:val="hps"/>
                <w:noProof/>
                <w:sz w:val="22"/>
                <w:szCs w:val="22"/>
                <w:lang w:val="en"/>
              </w:rPr>
            </w:pPr>
            <w:r>
              <w:rPr>
                <w:rStyle w:val="hps"/>
                <w:noProof/>
                <w:sz w:val="22"/>
                <w:szCs w:val="22"/>
                <w:lang w:val="en"/>
              </w:rPr>
              <w:t>There are regular checks of waste treatment facilities throughout the country pu</w:t>
            </w:r>
            <w:r>
              <w:rPr>
                <w:rStyle w:val="hps"/>
                <w:noProof/>
                <w:sz w:val="22"/>
                <w:szCs w:val="22"/>
                <w:lang w:val="en"/>
              </w:rPr>
              <w:t xml:space="preserve">rsuant to Article 11 of the German Waste Shipment Act. The checks are in the responsibility of regional or local authorities. </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rStyle w:val="hps"/>
                <w:b/>
                <w:noProof/>
                <w:sz w:val="22"/>
                <w:szCs w:val="22"/>
                <w:lang w:val="en"/>
              </w:rPr>
            </w:pPr>
            <w:r>
              <w:rPr>
                <w:rStyle w:val="hps"/>
                <w:noProof/>
                <w:sz w:val="22"/>
                <w:szCs w:val="22"/>
                <w:lang w:val="en"/>
              </w:rPr>
              <w:t>Germany is also participating in the joint enforcement activities of the IMPEL Enforcement Actions Project.</w:t>
            </w:r>
          </w:p>
        </w:tc>
      </w:tr>
      <w:tr w:rsidR="00BB590B" w:rsidTr="00BB590B">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 xml:space="preserve">Germany </w:t>
            </w:r>
          </w:p>
          <w:p w:rsidR="00BB590B" w:rsidRDefault="00D22AAA">
            <w:pPr>
              <w:spacing w:after="0"/>
              <w:jc w:val="both"/>
              <w:rPr>
                <w:b w:val="0"/>
                <w:noProof/>
                <w:sz w:val="22"/>
                <w:szCs w:val="22"/>
              </w:rPr>
            </w:pPr>
            <w:r>
              <w:rPr>
                <w:noProof/>
                <w:sz w:val="22"/>
                <w:szCs w:val="22"/>
              </w:rPr>
              <w:t>2014</w:t>
            </w:r>
          </w:p>
        </w:tc>
        <w:tc>
          <w:tcPr>
            <w:tcW w:w="6985" w:type="dxa"/>
          </w:tcPr>
          <w:p w:rsidR="00BB590B" w:rsidRDefault="00D22AAA">
            <w:pPr>
              <w:jc w:val="both"/>
              <w:cnfStyle w:val="000000000000" w:firstRow="0" w:lastRow="0" w:firstColumn="0" w:lastColumn="0" w:oddVBand="0" w:evenVBand="0" w:oddHBand="0" w:evenHBand="0" w:firstRowFirstColumn="0" w:firstRowLastColumn="0" w:lastRowFirstColumn="0" w:lastRowLastColumn="0"/>
              <w:rPr>
                <w:rStyle w:val="hps"/>
                <w:i/>
                <w:noProof/>
                <w:sz w:val="22"/>
                <w:szCs w:val="22"/>
                <w:lang w:val="en"/>
              </w:rPr>
            </w:pPr>
            <w:r>
              <w:rPr>
                <w:rStyle w:val="hps"/>
                <w:i/>
                <w:noProof/>
                <w:sz w:val="22"/>
                <w:szCs w:val="22"/>
                <w:lang w:val="en"/>
              </w:rPr>
              <w:t>Number</w:t>
            </w:r>
            <w:r>
              <w:rPr>
                <w:rStyle w:val="hps"/>
                <w:i/>
                <w:noProof/>
                <w:sz w:val="22"/>
                <w:szCs w:val="22"/>
                <w:lang w:val="en"/>
              </w:rPr>
              <w:t xml:space="preserve"> of checks on shipments of waste or on the related recovery or disposal:</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noProof/>
                <w:sz w:val="22"/>
                <w:szCs w:val="22"/>
                <w:lang w:val="en"/>
              </w:rPr>
            </w:pPr>
            <w:r>
              <w:rPr>
                <w:rStyle w:val="hps"/>
                <w:noProof/>
                <w:sz w:val="22"/>
                <w:szCs w:val="22"/>
                <w:lang w:val="en"/>
              </w:rPr>
              <w:t>Transport checks:</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noProof/>
                <w:sz w:val="22"/>
                <w:szCs w:val="22"/>
                <w:lang w:val="en"/>
              </w:rPr>
            </w:pPr>
            <w:r>
              <w:rPr>
                <w:rStyle w:val="hps"/>
                <w:noProof/>
                <w:sz w:val="22"/>
                <w:szCs w:val="22"/>
                <w:lang w:val="en"/>
              </w:rPr>
              <w:t>• The Federal Agency for Traffic of Goods (Bundesamt für Güterverkehr) has checked 24,000 waste transports on major roads. The number of contained transboundary ship</w:t>
            </w:r>
            <w:r>
              <w:rPr>
                <w:rStyle w:val="hps"/>
                <w:noProof/>
                <w:sz w:val="22"/>
                <w:szCs w:val="22"/>
                <w:lang w:val="en"/>
              </w:rPr>
              <w:t>ments could not be determined.</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noProof/>
                <w:sz w:val="22"/>
                <w:szCs w:val="22"/>
                <w:lang w:val="en"/>
              </w:rPr>
            </w:pPr>
            <w:r>
              <w:rPr>
                <w:rStyle w:val="hps"/>
                <w:noProof/>
                <w:sz w:val="22"/>
                <w:szCs w:val="22"/>
                <w:lang w:val="en"/>
              </w:rPr>
              <w:t>• All shipments which leave or enter the territory of the European Union at the German border (ports, airports and the border to Switzerland), are subject to customs controls.</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noProof/>
                <w:sz w:val="22"/>
                <w:szCs w:val="22"/>
                <w:lang w:val="en"/>
              </w:rPr>
            </w:pPr>
            <w:r>
              <w:rPr>
                <w:rStyle w:val="hps"/>
                <w:noProof/>
                <w:sz w:val="22"/>
                <w:szCs w:val="22"/>
                <w:lang w:val="en"/>
              </w:rPr>
              <w:t>• Occasion-related checks of the police, which ca</w:t>
            </w:r>
            <w:r>
              <w:rPr>
                <w:rStyle w:val="hps"/>
                <w:noProof/>
                <w:sz w:val="22"/>
                <w:szCs w:val="22"/>
                <w:lang w:val="en"/>
              </w:rPr>
              <w:t xml:space="preserve">nnot be counted exactly. </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noProof/>
                <w:sz w:val="22"/>
                <w:szCs w:val="22"/>
                <w:lang w:val="en"/>
              </w:rPr>
            </w:pPr>
            <w:r>
              <w:rPr>
                <w:rStyle w:val="hps"/>
                <w:noProof/>
                <w:sz w:val="22"/>
                <w:szCs w:val="22"/>
                <w:lang w:val="en"/>
              </w:rPr>
              <w:t>Facility checks:</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noProof/>
                <w:sz w:val="22"/>
                <w:szCs w:val="22"/>
                <w:lang w:val="en"/>
              </w:rPr>
            </w:pPr>
            <w:r>
              <w:rPr>
                <w:rStyle w:val="hps"/>
                <w:noProof/>
                <w:sz w:val="22"/>
                <w:szCs w:val="22"/>
                <w:lang w:val="en"/>
              </w:rPr>
              <w:t>There is an estimated number of 300 regular checks of waste treatment facilities related to transboundary waste shipment throughout the country pursuant to Article 11 of the German Waste Shipment Act. The checks a</w:t>
            </w:r>
            <w:r>
              <w:rPr>
                <w:rStyle w:val="hps"/>
                <w:noProof/>
                <w:sz w:val="22"/>
                <w:szCs w:val="22"/>
                <w:lang w:val="en"/>
              </w:rPr>
              <w:t>re in the responsibility of regional or local authorities.</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noProof/>
                <w:sz w:val="22"/>
                <w:szCs w:val="22"/>
                <w:lang w:val="en"/>
              </w:rPr>
            </w:pPr>
            <w:r>
              <w:rPr>
                <w:rStyle w:val="hps"/>
                <w:noProof/>
                <w:sz w:val="22"/>
                <w:szCs w:val="22"/>
                <w:lang w:val="en"/>
              </w:rPr>
              <w:t>Germany is also participating in the joint enforcement activities of the IMPEL Enforcement Actions Project.</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i/>
                <w:noProof/>
                <w:sz w:val="22"/>
                <w:szCs w:val="22"/>
                <w:lang w:val="en"/>
              </w:rPr>
            </w:pPr>
            <w:r>
              <w:rPr>
                <w:rStyle w:val="hps"/>
                <w:i/>
                <w:noProof/>
                <w:sz w:val="22"/>
                <w:szCs w:val="22"/>
                <w:lang w:val="en"/>
              </w:rPr>
              <w:t>Number of supposed illegal shipments ascertained during these checks:</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noProof/>
                <w:sz w:val="22"/>
                <w:szCs w:val="22"/>
                <w:lang w:val="en"/>
              </w:rPr>
            </w:pPr>
            <w:r>
              <w:rPr>
                <w:rStyle w:val="hps"/>
                <w:noProof/>
                <w:sz w:val="22"/>
                <w:szCs w:val="22"/>
                <w:lang w:val="en"/>
              </w:rPr>
              <w:t>German police count</w:t>
            </w:r>
            <w:r>
              <w:rPr>
                <w:rStyle w:val="hps"/>
                <w:noProof/>
                <w:sz w:val="22"/>
                <w:szCs w:val="22"/>
                <w:lang w:val="en"/>
              </w:rPr>
              <w:t xml:space="preserve">ed 430 cases of supposed illegal shipments, which were forwarded to prosecution (Police Crime Statistics). </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 xml:space="preserve">Germany </w:t>
            </w:r>
          </w:p>
          <w:p w:rsidR="00BB590B" w:rsidRDefault="00D22AAA">
            <w:pPr>
              <w:spacing w:after="0"/>
              <w:jc w:val="both"/>
              <w:rPr>
                <w:b w:val="0"/>
                <w:noProof/>
                <w:sz w:val="22"/>
                <w:szCs w:val="22"/>
              </w:rPr>
            </w:pPr>
            <w:r>
              <w:rPr>
                <w:noProof/>
                <w:sz w:val="22"/>
                <w:szCs w:val="22"/>
              </w:rPr>
              <w:t>2015</w:t>
            </w:r>
          </w:p>
        </w:tc>
        <w:tc>
          <w:tcPr>
            <w:tcW w:w="6985" w:type="dxa"/>
          </w:tcPr>
          <w:p w:rsidR="00BB590B" w:rsidRDefault="00D22AAA">
            <w:pPr>
              <w:jc w:val="both"/>
              <w:cnfStyle w:val="000000100000" w:firstRow="0" w:lastRow="0" w:firstColumn="0" w:lastColumn="0" w:oddVBand="0" w:evenVBand="0" w:oddHBand="1" w:evenHBand="0" w:firstRowFirstColumn="0" w:firstRowLastColumn="0" w:lastRowFirstColumn="0" w:lastRowLastColumn="0"/>
              <w:rPr>
                <w:rStyle w:val="hps"/>
                <w:i/>
                <w:noProof/>
                <w:sz w:val="22"/>
                <w:szCs w:val="22"/>
                <w:lang w:val="en"/>
              </w:rPr>
            </w:pPr>
            <w:r>
              <w:rPr>
                <w:rStyle w:val="hps"/>
                <w:i/>
                <w:noProof/>
                <w:sz w:val="22"/>
                <w:szCs w:val="22"/>
                <w:lang w:val="en"/>
              </w:rPr>
              <w:t>Number of checks on shipments of waste or on the related recovery or disposal:</w:t>
            </w:r>
          </w:p>
          <w:p w:rsidR="00BB590B" w:rsidRDefault="00D22AAA">
            <w:pPr>
              <w:jc w:val="both"/>
              <w:cnfStyle w:val="000000100000" w:firstRow="0" w:lastRow="0" w:firstColumn="0" w:lastColumn="0" w:oddVBand="0" w:evenVBand="0" w:oddHBand="1" w:evenHBand="0" w:firstRowFirstColumn="0" w:firstRowLastColumn="0" w:lastRowFirstColumn="0" w:lastRowLastColumn="0"/>
              <w:rPr>
                <w:rStyle w:val="hps"/>
                <w:noProof/>
                <w:sz w:val="22"/>
                <w:szCs w:val="22"/>
                <w:lang w:val="en"/>
              </w:rPr>
            </w:pPr>
            <w:r>
              <w:rPr>
                <w:rStyle w:val="hps"/>
                <w:noProof/>
                <w:sz w:val="22"/>
                <w:szCs w:val="22"/>
                <w:lang w:val="en"/>
              </w:rPr>
              <w:t>Transport checks:</w:t>
            </w:r>
          </w:p>
          <w:p w:rsidR="00BB590B" w:rsidRDefault="00D22AAA">
            <w:pPr>
              <w:jc w:val="both"/>
              <w:cnfStyle w:val="000000100000" w:firstRow="0" w:lastRow="0" w:firstColumn="0" w:lastColumn="0" w:oddVBand="0" w:evenVBand="0" w:oddHBand="1" w:evenHBand="0" w:firstRowFirstColumn="0" w:firstRowLastColumn="0" w:lastRowFirstColumn="0" w:lastRowLastColumn="0"/>
              <w:rPr>
                <w:rStyle w:val="hps"/>
                <w:noProof/>
                <w:sz w:val="22"/>
                <w:szCs w:val="22"/>
                <w:lang w:val="en"/>
              </w:rPr>
            </w:pPr>
            <w:r>
              <w:rPr>
                <w:rStyle w:val="hps"/>
                <w:noProof/>
                <w:sz w:val="22"/>
                <w:szCs w:val="22"/>
                <w:lang w:val="en"/>
              </w:rPr>
              <w:t xml:space="preserve">• The Federal Agency for Traffic of </w:t>
            </w:r>
            <w:r>
              <w:rPr>
                <w:rStyle w:val="hps"/>
                <w:noProof/>
                <w:sz w:val="22"/>
                <w:szCs w:val="22"/>
                <w:lang w:val="en"/>
              </w:rPr>
              <w:t>Goods (Bundesamt für Güterverkehr) has checked 24,000 waste transports on major roads. The number of contained transboundary shipments could not be determined.</w:t>
            </w:r>
          </w:p>
          <w:p w:rsidR="00BB590B" w:rsidRDefault="00D22AAA">
            <w:pPr>
              <w:jc w:val="both"/>
              <w:cnfStyle w:val="000000100000" w:firstRow="0" w:lastRow="0" w:firstColumn="0" w:lastColumn="0" w:oddVBand="0" w:evenVBand="0" w:oddHBand="1" w:evenHBand="0" w:firstRowFirstColumn="0" w:firstRowLastColumn="0" w:lastRowFirstColumn="0" w:lastRowLastColumn="0"/>
              <w:rPr>
                <w:rStyle w:val="hps"/>
                <w:noProof/>
                <w:sz w:val="22"/>
                <w:szCs w:val="22"/>
                <w:lang w:val="en"/>
              </w:rPr>
            </w:pPr>
            <w:r>
              <w:rPr>
                <w:rStyle w:val="hps"/>
                <w:noProof/>
                <w:sz w:val="22"/>
                <w:szCs w:val="22"/>
                <w:lang w:val="en"/>
              </w:rPr>
              <w:t>• All shipments which leave or enter the territory of the European Union at the German border (p</w:t>
            </w:r>
            <w:r>
              <w:rPr>
                <w:rStyle w:val="hps"/>
                <w:noProof/>
                <w:sz w:val="22"/>
                <w:szCs w:val="22"/>
                <w:lang w:val="en"/>
              </w:rPr>
              <w:t>orts, airports and the border to Switzerland), are subject to customs controls.</w:t>
            </w:r>
          </w:p>
          <w:p w:rsidR="00BB590B" w:rsidRDefault="00D22AAA">
            <w:pPr>
              <w:jc w:val="both"/>
              <w:cnfStyle w:val="000000100000" w:firstRow="0" w:lastRow="0" w:firstColumn="0" w:lastColumn="0" w:oddVBand="0" w:evenVBand="0" w:oddHBand="1" w:evenHBand="0" w:firstRowFirstColumn="0" w:firstRowLastColumn="0" w:lastRowFirstColumn="0" w:lastRowLastColumn="0"/>
              <w:rPr>
                <w:rStyle w:val="hps"/>
                <w:noProof/>
                <w:sz w:val="22"/>
                <w:szCs w:val="22"/>
                <w:lang w:val="en"/>
              </w:rPr>
            </w:pPr>
            <w:r>
              <w:rPr>
                <w:rStyle w:val="hps"/>
                <w:noProof/>
                <w:sz w:val="22"/>
                <w:szCs w:val="22"/>
                <w:lang w:val="en"/>
              </w:rPr>
              <w:t>• Occasion-related checks of the police, which cannot be counted exactly. The river police (Wasserschutzpolizei) is also competent for checks of transports on inland waters.</w:t>
            </w:r>
          </w:p>
          <w:p w:rsidR="00BB590B" w:rsidRDefault="00D22AAA">
            <w:pPr>
              <w:jc w:val="both"/>
              <w:cnfStyle w:val="000000100000" w:firstRow="0" w:lastRow="0" w:firstColumn="0" w:lastColumn="0" w:oddVBand="0" w:evenVBand="0" w:oddHBand="1" w:evenHBand="0" w:firstRowFirstColumn="0" w:firstRowLastColumn="0" w:lastRowFirstColumn="0" w:lastRowLastColumn="0"/>
              <w:rPr>
                <w:rStyle w:val="hps"/>
                <w:noProof/>
                <w:sz w:val="22"/>
                <w:szCs w:val="22"/>
                <w:lang w:val="en"/>
              </w:rPr>
            </w:pPr>
            <w:r>
              <w:rPr>
                <w:rStyle w:val="hps"/>
                <w:noProof/>
                <w:sz w:val="22"/>
                <w:szCs w:val="22"/>
                <w:lang w:val="en"/>
              </w:rPr>
              <w:t>Fa</w:t>
            </w:r>
            <w:r>
              <w:rPr>
                <w:rStyle w:val="hps"/>
                <w:noProof/>
                <w:sz w:val="22"/>
                <w:szCs w:val="22"/>
                <w:lang w:val="en"/>
              </w:rPr>
              <w:t>cility checks:</w:t>
            </w:r>
          </w:p>
          <w:p w:rsidR="00BB590B" w:rsidRDefault="00D22AAA">
            <w:pPr>
              <w:jc w:val="both"/>
              <w:cnfStyle w:val="000000100000" w:firstRow="0" w:lastRow="0" w:firstColumn="0" w:lastColumn="0" w:oddVBand="0" w:evenVBand="0" w:oddHBand="1" w:evenHBand="0" w:firstRowFirstColumn="0" w:firstRowLastColumn="0" w:lastRowFirstColumn="0" w:lastRowLastColumn="0"/>
              <w:rPr>
                <w:rStyle w:val="hps"/>
                <w:noProof/>
                <w:sz w:val="22"/>
                <w:szCs w:val="22"/>
                <w:lang w:val="en"/>
              </w:rPr>
            </w:pPr>
            <w:r>
              <w:rPr>
                <w:rStyle w:val="hps"/>
                <w:noProof/>
                <w:sz w:val="22"/>
                <w:szCs w:val="22"/>
                <w:lang w:val="en"/>
              </w:rPr>
              <w:t>There are regular checks of waste treatment facilities related to transboundary waste shipment throughout the country pursuant to § 11 of the German Waste Shipment Act. The checks are in the responsibility of regional or local authorities.</w:t>
            </w:r>
          </w:p>
          <w:p w:rsidR="00BB590B" w:rsidRDefault="00D22AAA">
            <w:pPr>
              <w:jc w:val="both"/>
              <w:cnfStyle w:val="000000100000" w:firstRow="0" w:lastRow="0" w:firstColumn="0" w:lastColumn="0" w:oddVBand="0" w:evenVBand="0" w:oddHBand="1" w:evenHBand="0" w:firstRowFirstColumn="0" w:firstRowLastColumn="0" w:lastRowFirstColumn="0" w:lastRowLastColumn="0"/>
              <w:rPr>
                <w:rStyle w:val="hps"/>
                <w:noProof/>
                <w:sz w:val="22"/>
                <w:szCs w:val="22"/>
                <w:lang w:val="en"/>
              </w:rPr>
            </w:pPr>
            <w:r>
              <w:rPr>
                <w:rStyle w:val="hps"/>
                <w:noProof/>
                <w:sz w:val="22"/>
                <w:szCs w:val="22"/>
                <w:lang w:val="en"/>
              </w:rPr>
              <w:t>G</w:t>
            </w:r>
            <w:r>
              <w:rPr>
                <w:rStyle w:val="hps"/>
                <w:noProof/>
                <w:sz w:val="22"/>
                <w:szCs w:val="22"/>
                <w:lang w:val="en"/>
              </w:rPr>
              <w:t xml:space="preserve">ermany is also participating in the joint enforcement activities of the IMPEL Enforcement Actions Project </w:t>
            </w:r>
          </w:p>
          <w:p w:rsidR="00BB590B" w:rsidRDefault="00D22AAA">
            <w:pPr>
              <w:jc w:val="both"/>
              <w:cnfStyle w:val="000000100000" w:firstRow="0" w:lastRow="0" w:firstColumn="0" w:lastColumn="0" w:oddVBand="0" w:evenVBand="0" w:oddHBand="1" w:evenHBand="0" w:firstRowFirstColumn="0" w:firstRowLastColumn="0" w:lastRowFirstColumn="0" w:lastRowLastColumn="0"/>
              <w:rPr>
                <w:rStyle w:val="hps"/>
                <w:i/>
                <w:noProof/>
                <w:sz w:val="22"/>
                <w:szCs w:val="22"/>
                <w:lang w:val="en"/>
              </w:rPr>
            </w:pPr>
            <w:r>
              <w:rPr>
                <w:rStyle w:val="hps"/>
                <w:i/>
                <w:noProof/>
                <w:sz w:val="22"/>
                <w:szCs w:val="22"/>
                <w:lang w:val="en"/>
              </w:rPr>
              <w:t>Number of supposed illegal shipments ascertained during these checks:</w:t>
            </w:r>
          </w:p>
          <w:p w:rsidR="00BB590B" w:rsidRDefault="00D22AAA">
            <w:pPr>
              <w:jc w:val="both"/>
              <w:cnfStyle w:val="000000100000" w:firstRow="0" w:lastRow="0" w:firstColumn="0" w:lastColumn="0" w:oddVBand="0" w:evenVBand="0" w:oddHBand="1" w:evenHBand="0" w:firstRowFirstColumn="0" w:firstRowLastColumn="0" w:lastRowFirstColumn="0" w:lastRowLastColumn="0"/>
              <w:rPr>
                <w:rStyle w:val="hps"/>
                <w:noProof/>
                <w:sz w:val="22"/>
                <w:szCs w:val="22"/>
                <w:lang w:val="en"/>
              </w:rPr>
            </w:pPr>
            <w:r>
              <w:rPr>
                <w:rStyle w:val="hps"/>
                <w:noProof/>
                <w:sz w:val="22"/>
                <w:szCs w:val="22"/>
                <w:lang w:val="en"/>
              </w:rPr>
              <w:t>German police counted 415 cases of supposed illegal shipments, which were forwa</w:t>
            </w:r>
            <w:r>
              <w:rPr>
                <w:rStyle w:val="hps"/>
                <w:noProof/>
                <w:sz w:val="22"/>
                <w:szCs w:val="22"/>
                <w:lang w:val="en"/>
              </w:rPr>
              <w:t xml:space="preserve">rded to prosecution (Police Crime Statistics). </w:t>
            </w:r>
          </w:p>
        </w:tc>
      </w:tr>
      <w:tr w:rsidR="00BB590B" w:rsidTr="00BB590B">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 xml:space="preserve">Greece </w:t>
            </w:r>
          </w:p>
          <w:p w:rsidR="00BB590B" w:rsidRDefault="00D22AAA">
            <w:pPr>
              <w:spacing w:after="0"/>
              <w:jc w:val="both"/>
              <w:rPr>
                <w:b w:val="0"/>
                <w:noProof/>
                <w:sz w:val="22"/>
                <w:szCs w:val="22"/>
              </w:rPr>
            </w:pPr>
            <w:r>
              <w:rPr>
                <w:noProof/>
                <w:sz w:val="22"/>
                <w:szCs w:val="22"/>
              </w:rPr>
              <w:t>2013</w:t>
            </w:r>
          </w:p>
        </w:tc>
        <w:tc>
          <w:tcPr>
            <w:tcW w:w="6985" w:type="dxa"/>
          </w:tcPr>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i/>
                <w:noProof/>
                <w:sz w:val="22"/>
                <w:szCs w:val="22"/>
                <w:lang w:val="en"/>
              </w:rPr>
            </w:pPr>
            <w:r>
              <w:rPr>
                <w:rStyle w:val="hps"/>
                <w:i/>
                <w:noProof/>
                <w:sz w:val="22"/>
                <w:szCs w:val="22"/>
                <w:lang w:val="en"/>
              </w:rPr>
              <w:t xml:space="preserve">Number of checks on shipments of waste or on the related recovery or disposal: </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noProof/>
                <w:sz w:val="22"/>
                <w:szCs w:val="22"/>
                <w:lang w:val="en"/>
              </w:rPr>
            </w:pPr>
            <w:r>
              <w:rPr>
                <w:rStyle w:val="hps"/>
                <w:noProof/>
                <w:sz w:val="22"/>
                <w:szCs w:val="22"/>
                <w:lang w:val="en"/>
              </w:rPr>
              <w:t xml:space="preserve">In 2013, according to the official information received from the Ministry of Finance (central competent authority </w:t>
            </w:r>
            <w:r>
              <w:rPr>
                <w:rStyle w:val="hps"/>
                <w:noProof/>
                <w:sz w:val="22"/>
                <w:szCs w:val="22"/>
                <w:lang w:val="en"/>
              </w:rPr>
              <w:t>for customs), 318 spot checks were conducted by the competent Custom Offices in the ports of Greece (i.e. Thessaloniki, Piraeus) and the Custom Offices at the border crossing points, regarding imports, exports and transit of waste.</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i/>
                <w:noProof/>
                <w:sz w:val="22"/>
                <w:szCs w:val="22"/>
                <w:lang w:val="en"/>
              </w:rPr>
            </w:pPr>
            <w:r>
              <w:rPr>
                <w:rStyle w:val="hps"/>
                <w:i/>
                <w:noProof/>
                <w:sz w:val="22"/>
                <w:szCs w:val="22"/>
                <w:lang w:val="en"/>
              </w:rPr>
              <w:t>Number of supposed illeg</w:t>
            </w:r>
            <w:r>
              <w:rPr>
                <w:rStyle w:val="hps"/>
                <w:i/>
                <w:noProof/>
                <w:sz w:val="22"/>
                <w:szCs w:val="22"/>
                <w:lang w:val="en"/>
              </w:rPr>
              <w:t xml:space="preserve">al shipments ascertained during these checks: </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noProof/>
                <w:sz w:val="22"/>
                <w:szCs w:val="22"/>
                <w:lang w:val="en"/>
              </w:rPr>
            </w:pPr>
            <w:r>
              <w:rPr>
                <w:rStyle w:val="hps"/>
                <w:noProof/>
                <w:sz w:val="22"/>
                <w:szCs w:val="22"/>
                <w:lang w:val="en"/>
              </w:rPr>
              <w:t>During these checks, no illegal shipments were ascertained.</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i/>
                <w:noProof/>
                <w:sz w:val="22"/>
                <w:szCs w:val="22"/>
                <w:lang w:val="en"/>
              </w:rPr>
            </w:pPr>
            <w:r>
              <w:rPr>
                <w:rStyle w:val="hps"/>
                <w:i/>
                <w:noProof/>
                <w:sz w:val="22"/>
                <w:szCs w:val="22"/>
                <w:lang w:val="en"/>
              </w:rPr>
              <w:t>Additional remarks:</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b/>
                <w:noProof/>
                <w:sz w:val="22"/>
                <w:szCs w:val="22"/>
                <w:lang w:val="en"/>
              </w:rPr>
            </w:pPr>
            <w:r>
              <w:rPr>
                <w:rStyle w:val="hps"/>
                <w:noProof/>
                <w:sz w:val="22"/>
                <w:szCs w:val="22"/>
                <w:lang w:val="en"/>
              </w:rPr>
              <w:t xml:space="preserve"> In addition, two (2) illegal shipments (Greece was the country of dispatch) were ascertained for the year 2013, but during checks conducted within the territory of other countries by the respective competent authorities.</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Greece</w:t>
            </w:r>
          </w:p>
          <w:p w:rsidR="00BB590B" w:rsidRDefault="00D22AAA">
            <w:pPr>
              <w:spacing w:after="0"/>
              <w:jc w:val="both"/>
              <w:rPr>
                <w:noProof/>
                <w:sz w:val="22"/>
                <w:szCs w:val="22"/>
              </w:rPr>
            </w:pPr>
            <w:r>
              <w:rPr>
                <w:noProof/>
                <w:sz w:val="22"/>
                <w:szCs w:val="22"/>
              </w:rPr>
              <w:t>2014</w:t>
            </w:r>
          </w:p>
        </w:tc>
        <w:tc>
          <w:tcPr>
            <w:tcW w:w="6985" w:type="dxa"/>
          </w:tcPr>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rStyle w:val="hps"/>
                <w:i/>
                <w:noProof/>
                <w:sz w:val="22"/>
                <w:szCs w:val="22"/>
                <w:lang w:val="en"/>
              </w:rPr>
            </w:pPr>
            <w:r>
              <w:rPr>
                <w:rStyle w:val="hps"/>
                <w:i/>
                <w:noProof/>
                <w:sz w:val="22"/>
                <w:szCs w:val="22"/>
                <w:lang w:val="en"/>
              </w:rPr>
              <w:t>Number of checks on s</w:t>
            </w:r>
            <w:r>
              <w:rPr>
                <w:rStyle w:val="hps"/>
                <w:i/>
                <w:noProof/>
                <w:sz w:val="22"/>
                <w:szCs w:val="22"/>
                <w:lang w:val="en"/>
              </w:rPr>
              <w:t xml:space="preserve">hipments of waste or on the related recovery or disposal: </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rStyle w:val="hps"/>
                <w:noProof/>
                <w:sz w:val="22"/>
                <w:szCs w:val="22"/>
                <w:lang w:val="en"/>
              </w:rPr>
            </w:pPr>
            <w:r>
              <w:rPr>
                <w:rStyle w:val="hps"/>
                <w:noProof/>
                <w:sz w:val="22"/>
                <w:szCs w:val="22"/>
                <w:lang w:val="en"/>
              </w:rPr>
              <w:t xml:space="preserve">In 2014, according to the official information received from the Ministry of Finance (central competent authority for customs), 36 spot checks were conducted by the competent Custom Offices in the </w:t>
            </w:r>
            <w:r>
              <w:rPr>
                <w:rStyle w:val="hps"/>
                <w:noProof/>
                <w:sz w:val="22"/>
                <w:szCs w:val="22"/>
                <w:lang w:val="en"/>
              </w:rPr>
              <w:t>ports of Greece (i.e. Piraeus, Elefsina, Lavrio, Egio) and the Custom Offices at the border crossing points, regarding imports, exports and transit of waste.</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rStyle w:val="hps"/>
                <w:i/>
                <w:noProof/>
                <w:sz w:val="22"/>
                <w:szCs w:val="22"/>
                <w:lang w:val="en"/>
              </w:rPr>
            </w:pPr>
            <w:r>
              <w:rPr>
                <w:rStyle w:val="hps"/>
                <w:i/>
                <w:noProof/>
                <w:sz w:val="22"/>
                <w:szCs w:val="22"/>
                <w:lang w:val="en"/>
              </w:rPr>
              <w:t xml:space="preserve">Number of supposed illegal shipments ascertained during these checks: </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rStyle w:val="hps"/>
                <w:noProof/>
                <w:sz w:val="22"/>
                <w:szCs w:val="22"/>
                <w:lang w:val="en"/>
              </w:rPr>
            </w:pPr>
            <w:r>
              <w:rPr>
                <w:rStyle w:val="hps"/>
                <w:noProof/>
                <w:sz w:val="22"/>
                <w:szCs w:val="22"/>
                <w:lang w:val="en"/>
              </w:rPr>
              <w:t>During these checks, illega</w:t>
            </w:r>
            <w:r>
              <w:rPr>
                <w:rStyle w:val="hps"/>
                <w:noProof/>
                <w:sz w:val="22"/>
                <w:szCs w:val="22"/>
                <w:lang w:val="en"/>
              </w:rPr>
              <w:t>l shipment was ascertained in 4 cases (HCFC waste).</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rStyle w:val="hps"/>
                <w:i/>
                <w:noProof/>
                <w:sz w:val="22"/>
                <w:szCs w:val="22"/>
                <w:lang w:val="en"/>
              </w:rPr>
            </w:pPr>
            <w:r>
              <w:rPr>
                <w:rStyle w:val="hps"/>
                <w:i/>
                <w:noProof/>
                <w:sz w:val="22"/>
                <w:szCs w:val="22"/>
                <w:lang w:val="en"/>
              </w:rPr>
              <w:t>Additional remarks:</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rStyle w:val="hps"/>
                <w:noProof/>
                <w:sz w:val="22"/>
                <w:szCs w:val="22"/>
                <w:lang w:val="en"/>
              </w:rPr>
            </w:pPr>
            <w:r>
              <w:rPr>
                <w:rStyle w:val="hps"/>
                <w:noProof/>
                <w:sz w:val="22"/>
                <w:szCs w:val="22"/>
                <w:lang w:val="en"/>
              </w:rPr>
              <w:t>In addition, two illegal shipments (Greece was either country of dispatch or transit) were ascertained for the year 2014, but during checks conducted within the territory of other coun</w:t>
            </w:r>
            <w:r>
              <w:rPr>
                <w:rStyle w:val="hps"/>
                <w:noProof/>
                <w:sz w:val="22"/>
                <w:szCs w:val="22"/>
                <w:lang w:val="en"/>
              </w:rPr>
              <w:t>tries by the respective competent authorities.</w:t>
            </w:r>
          </w:p>
        </w:tc>
      </w:tr>
      <w:tr w:rsidR="00BB590B" w:rsidTr="00BB590B">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 xml:space="preserve">Greece </w:t>
            </w:r>
          </w:p>
          <w:p w:rsidR="00BB590B" w:rsidRDefault="00D22AAA">
            <w:pPr>
              <w:spacing w:after="0"/>
              <w:jc w:val="both"/>
              <w:rPr>
                <w:b w:val="0"/>
                <w:noProof/>
                <w:sz w:val="22"/>
                <w:szCs w:val="22"/>
              </w:rPr>
            </w:pPr>
            <w:r>
              <w:rPr>
                <w:noProof/>
                <w:sz w:val="22"/>
                <w:szCs w:val="22"/>
              </w:rPr>
              <w:t>2015</w:t>
            </w:r>
          </w:p>
        </w:tc>
        <w:tc>
          <w:tcPr>
            <w:tcW w:w="6985" w:type="dxa"/>
          </w:tcPr>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i/>
                <w:noProof/>
                <w:sz w:val="22"/>
                <w:szCs w:val="22"/>
                <w:lang w:val="en"/>
              </w:rPr>
            </w:pPr>
            <w:r>
              <w:rPr>
                <w:rStyle w:val="hps"/>
                <w:i/>
                <w:noProof/>
                <w:sz w:val="22"/>
                <w:szCs w:val="22"/>
                <w:lang w:val="en"/>
              </w:rPr>
              <w:t xml:space="preserve">Number of checks on shipments of waste or on the related recovery or disposal: </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noProof/>
                <w:sz w:val="22"/>
                <w:szCs w:val="22"/>
                <w:lang w:val="en"/>
              </w:rPr>
            </w:pPr>
            <w:r>
              <w:rPr>
                <w:rStyle w:val="hps"/>
                <w:noProof/>
                <w:sz w:val="22"/>
                <w:szCs w:val="22"/>
                <w:lang w:val="en"/>
              </w:rPr>
              <w:t xml:space="preserve">In 2015, according to the official information received from the Ministry of Finance (central competent authority </w:t>
            </w:r>
            <w:r>
              <w:rPr>
                <w:rStyle w:val="hps"/>
                <w:noProof/>
                <w:sz w:val="22"/>
                <w:szCs w:val="22"/>
                <w:lang w:val="en"/>
              </w:rPr>
              <w:t>for customs), 100 spot checks were conducted by the competent Custom Offices in the ports of Greece (i.e. Piraeus, Elefsina, Thessaloniki, Chalkis), the Custom Offices at the border crossing points or other cities (in which the facility delivering waste wa</w:t>
            </w:r>
            <w:r>
              <w:rPr>
                <w:rStyle w:val="hps"/>
                <w:noProof/>
                <w:sz w:val="22"/>
                <w:szCs w:val="22"/>
                <w:lang w:val="en"/>
              </w:rPr>
              <w:t>s located during import of waste), regarding imports, exports and transit of waste. In addition, the Environmental Inspectors conducted spot check during the return / repatriation of plastic waste, from Bulgaria to Greece, in March 2015. This waste had bee</w:t>
            </w:r>
            <w:r>
              <w:rPr>
                <w:rStyle w:val="hps"/>
                <w:noProof/>
                <w:sz w:val="22"/>
                <w:szCs w:val="22"/>
                <w:lang w:val="en"/>
              </w:rPr>
              <w:t>n inspected by the Bulgarian authorities and it returned to Greece, because it was considered as illegal shipment.</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i/>
                <w:noProof/>
                <w:sz w:val="22"/>
                <w:szCs w:val="22"/>
                <w:lang w:val="en"/>
              </w:rPr>
            </w:pPr>
            <w:r>
              <w:rPr>
                <w:rStyle w:val="hps"/>
                <w:i/>
                <w:noProof/>
                <w:sz w:val="22"/>
                <w:szCs w:val="22"/>
                <w:lang w:val="en"/>
              </w:rPr>
              <w:t xml:space="preserve">Number of supposed illegal shipments ascertained during these checks: </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noProof/>
                <w:sz w:val="22"/>
                <w:szCs w:val="22"/>
                <w:lang w:val="en"/>
              </w:rPr>
            </w:pPr>
            <w:r>
              <w:rPr>
                <w:rStyle w:val="hps"/>
                <w:noProof/>
                <w:sz w:val="22"/>
                <w:szCs w:val="22"/>
                <w:lang w:val="en"/>
              </w:rPr>
              <w:t>During these checks, an illegal shipment was ascertained in the latter</w:t>
            </w:r>
            <w:r>
              <w:rPr>
                <w:rStyle w:val="hps"/>
                <w:noProof/>
                <w:sz w:val="22"/>
                <w:szCs w:val="22"/>
                <w:lang w:val="en"/>
              </w:rPr>
              <w:t xml:space="preserve"> case, and also from the spot check conducted by the Environmental Inspectors.</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i/>
                <w:noProof/>
                <w:sz w:val="22"/>
                <w:szCs w:val="22"/>
                <w:lang w:val="en"/>
              </w:rPr>
            </w:pPr>
            <w:r>
              <w:rPr>
                <w:rStyle w:val="hps"/>
                <w:i/>
                <w:noProof/>
                <w:sz w:val="22"/>
                <w:szCs w:val="22"/>
                <w:lang w:val="en"/>
              </w:rPr>
              <w:t>Additional remarks:</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noProof/>
                <w:sz w:val="22"/>
                <w:szCs w:val="22"/>
                <w:lang w:val="en"/>
              </w:rPr>
            </w:pPr>
            <w:r>
              <w:rPr>
                <w:rStyle w:val="hps"/>
                <w:noProof/>
                <w:sz w:val="22"/>
                <w:szCs w:val="22"/>
                <w:lang w:val="en"/>
              </w:rPr>
              <w:t>In addition, three illegal shipments (Greece was country of dispatch) were ascertained for the year 2015, but during checks conducted within the territory of</w:t>
            </w:r>
            <w:r>
              <w:rPr>
                <w:rStyle w:val="hps"/>
                <w:noProof/>
                <w:sz w:val="22"/>
                <w:szCs w:val="22"/>
                <w:lang w:val="en"/>
              </w:rPr>
              <w:t xml:space="preserve"> other countries by the respective competent authorities. Moreover from information sent to the competent authority of the Regulation 1013/2016, (Department for the Management of Municipal, Industrial and Similar Waste, Ministry of Environment and Energy) </w:t>
            </w:r>
            <w:r>
              <w:rPr>
                <w:rStyle w:val="hps"/>
                <w:noProof/>
                <w:sz w:val="22"/>
                <w:szCs w:val="22"/>
                <w:lang w:val="en"/>
              </w:rPr>
              <w:t>an illegal shipment of paper waste from India to Greece was traced.</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Hungary</w:t>
            </w:r>
          </w:p>
          <w:p w:rsidR="00BB590B" w:rsidRDefault="00D22AAA">
            <w:pPr>
              <w:spacing w:after="0"/>
              <w:jc w:val="both"/>
              <w:rPr>
                <w:b w:val="0"/>
                <w:noProof/>
                <w:sz w:val="22"/>
                <w:szCs w:val="22"/>
              </w:rPr>
            </w:pPr>
            <w:r>
              <w:rPr>
                <w:noProof/>
                <w:sz w:val="22"/>
                <w:szCs w:val="22"/>
              </w:rPr>
              <w:t>2014</w:t>
            </w:r>
          </w:p>
        </w:tc>
        <w:tc>
          <w:tcPr>
            <w:tcW w:w="6985" w:type="dxa"/>
          </w:tcPr>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rStyle w:val="hps"/>
                <w:b/>
                <w:noProof/>
                <w:sz w:val="22"/>
                <w:szCs w:val="22"/>
                <w:lang w:val="en"/>
              </w:rPr>
            </w:pPr>
            <w:r>
              <w:rPr>
                <w:rStyle w:val="hps"/>
                <w:i/>
                <w:noProof/>
                <w:sz w:val="22"/>
                <w:szCs w:val="22"/>
                <w:lang w:val="en"/>
              </w:rPr>
              <w:t>Number of checks on shipments of waste or on the related recovery or disposal:</w:t>
            </w:r>
            <w:r>
              <w:rPr>
                <w:rStyle w:val="hps"/>
                <w:b/>
                <w:noProof/>
                <w:sz w:val="22"/>
                <w:szCs w:val="22"/>
                <w:lang w:val="en"/>
              </w:rPr>
              <w:t xml:space="preserve"> </w:t>
            </w:r>
            <w:r>
              <w:rPr>
                <w:rStyle w:val="hps"/>
                <w:noProof/>
                <w:sz w:val="22"/>
                <w:szCs w:val="22"/>
                <w:lang w:val="en"/>
              </w:rPr>
              <w:t>111</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rStyle w:val="hps"/>
                <w:noProof/>
                <w:sz w:val="22"/>
                <w:szCs w:val="22"/>
                <w:lang w:val="en"/>
              </w:rPr>
            </w:pPr>
            <w:r>
              <w:rPr>
                <w:rStyle w:val="hps"/>
                <w:i/>
                <w:noProof/>
                <w:sz w:val="22"/>
                <w:szCs w:val="22"/>
                <w:lang w:val="en"/>
              </w:rPr>
              <w:t>Number of supposed illegal shipments ascertained during these checks:</w:t>
            </w:r>
            <w:r>
              <w:rPr>
                <w:rStyle w:val="hps"/>
                <w:b/>
                <w:noProof/>
                <w:sz w:val="22"/>
                <w:szCs w:val="22"/>
                <w:lang w:val="en"/>
              </w:rPr>
              <w:t xml:space="preserve"> </w:t>
            </w:r>
            <w:r>
              <w:rPr>
                <w:rStyle w:val="hps"/>
                <w:noProof/>
                <w:sz w:val="22"/>
                <w:szCs w:val="22"/>
                <w:lang w:val="en"/>
              </w:rPr>
              <w:t>7</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rStyle w:val="hps"/>
                <w:i/>
                <w:noProof/>
                <w:sz w:val="22"/>
                <w:szCs w:val="22"/>
                <w:lang w:val="en"/>
              </w:rPr>
            </w:pPr>
            <w:r>
              <w:rPr>
                <w:rStyle w:val="hps"/>
                <w:i/>
                <w:noProof/>
                <w:sz w:val="22"/>
                <w:szCs w:val="22"/>
                <w:lang w:val="en"/>
              </w:rPr>
              <w:t>Additional remarks:</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rStyle w:val="hps"/>
                <w:noProof/>
                <w:sz w:val="22"/>
                <w:szCs w:val="22"/>
                <w:lang w:val="en"/>
              </w:rPr>
            </w:pPr>
            <w:r>
              <w:rPr>
                <w:rStyle w:val="hps"/>
                <w:noProof/>
                <w:sz w:val="22"/>
                <w:szCs w:val="22"/>
                <w:lang w:val="en"/>
              </w:rPr>
              <w:t>The Inspectorate has controlled 102 shipments of waste during five specific waste control action (‘WASTE 1-3’, ‘GAIA 1-2’). Out of this 102 inspection, documents of 94 shipments were transmitted by the custom office to the Inspectorate, and 6 shipments we</w:t>
            </w:r>
            <w:r>
              <w:rPr>
                <w:rStyle w:val="hps"/>
                <w:noProof/>
                <w:sz w:val="22"/>
                <w:szCs w:val="22"/>
                <w:lang w:val="en"/>
              </w:rPr>
              <w:t>re controlled during one real on spot control by the Inspectorate collaborating with the custom office. Further 9 shipments have been controlled during random inspections of the custom office collaborating with the Inspectorate.</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rStyle w:val="hps"/>
                <w:noProof/>
                <w:sz w:val="22"/>
                <w:szCs w:val="22"/>
                <w:lang w:val="en"/>
              </w:rPr>
            </w:pPr>
            <w:r>
              <w:rPr>
                <w:rStyle w:val="hps"/>
                <w:noProof/>
                <w:sz w:val="22"/>
                <w:szCs w:val="22"/>
                <w:lang w:val="en"/>
              </w:rPr>
              <w:t>There were also four illega</w:t>
            </w:r>
            <w:r>
              <w:rPr>
                <w:rStyle w:val="hps"/>
                <w:noProof/>
                <w:sz w:val="22"/>
                <w:szCs w:val="22"/>
                <w:lang w:val="en"/>
              </w:rPr>
              <w:t>l shipments for which Hungary was the state of dispatch which were detected by foreign authorities.</w:t>
            </w:r>
          </w:p>
        </w:tc>
      </w:tr>
      <w:tr w:rsidR="00BB590B" w:rsidTr="00BB590B">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Hungary</w:t>
            </w:r>
          </w:p>
          <w:p w:rsidR="00BB590B" w:rsidRDefault="00D22AAA">
            <w:pPr>
              <w:spacing w:after="0"/>
              <w:jc w:val="both"/>
              <w:rPr>
                <w:noProof/>
                <w:sz w:val="22"/>
                <w:szCs w:val="22"/>
              </w:rPr>
            </w:pPr>
            <w:r>
              <w:rPr>
                <w:noProof/>
                <w:sz w:val="22"/>
                <w:szCs w:val="22"/>
              </w:rPr>
              <w:t>2015</w:t>
            </w:r>
          </w:p>
        </w:tc>
        <w:tc>
          <w:tcPr>
            <w:tcW w:w="6985" w:type="dxa"/>
          </w:tcPr>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b/>
                <w:noProof/>
                <w:sz w:val="22"/>
                <w:szCs w:val="22"/>
                <w:lang w:val="en"/>
              </w:rPr>
            </w:pPr>
            <w:r>
              <w:rPr>
                <w:rStyle w:val="hps"/>
                <w:i/>
                <w:noProof/>
                <w:sz w:val="22"/>
                <w:szCs w:val="22"/>
                <w:lang w:val="en"/>
              </w:rPr>
              <w:t>Number of checks on shipments of waste or on the related recovery or disposal</w:t>
            </w:r>
            <w:r>
              <w:rPr>
                <w:rStyle w:val="hps"/>
                <w:b/>
                <w:noProof/>
                <w:sz w:val="22"/>
                <w:szCs w:val="22"/>
                <w:lang w:val="en"/>
              </w:rPr>
              <w:t xml:space="preserve">: </w:t>
            </w:r>
            <w:r>
              <w:rPr>
                <w:rStyle w:val="hps"/>
                <w:noProof/>
                <w:sz w:val="22"/>
                <w:szCs w:val="22"/>
                <w:lang w:val="en"/>
              </w:rPr>
              <w:t>275</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b/>
                <w:noProof/>
                <w:sz w:val="22"/>
                <w:szCs w:val="22"/>
                <w:lang w:val="en"/>
              </w:rPr>
            </w:pPr>
            <w:r>
              <w:rPr>
                <w:rStyle w:val="hps"/>
                <w:i/>
                <w:noProof/>
                <w:sz w:val="22"/>
                <w:szCs w:val="22"/>
                <w:lang w:val="en"/>
              </w:rPr>
              <w:t xml:space="preserve">Number of supposed illegal shipments ascertained during these checks: </w:t>
            </w:r>
            <w:r>
              <w:rPr>
                <w:rStyle w:val="hps"/>
                <w:noProof/>
                <w:sz w:val="22"/>
                <w:szCs w:val="22"/>
                <w:lang w:val="en"/>
              </w:rPr>
              <w:t>11</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 xml:space="preserve">Ireland </w:t>
            </w:r>
          </w:p>
          <w:p w:rsidR="00BB590B" w:rsidRDefault="00D22AAA">
            <w:pPr>
              <w:spacing w:after="0"/>
              <w:jc w:val="both"/>
              <w:rPr>
                <w:b w:val="0"/>
                <w:noProof/>
                <w:sz w:val="22"/>
                <w:szCs w:val="22"/>
              </w:rPr>
            </w:pPr>
            <w:r>
              <w:rPr>
                <w:noProof/>
                <w:sz w:val="22"/>
                <w:szCs w:val="22"/>
              </w:rPr>
              <w:t>2013</w:t>
            </w:r>
          </w:p>
        </w:tc>
        <w:tc>
          <w:tcPr>
            <w:tcW w:w="6985" w:type="dxa"/>
          </w:tcPr>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rStyle w:val="hps"/>
                <w:noProof/>
                <w:sz w:val="22"/>
                <w:szCs w:val="22"/>
                <w:lang w:val="en"/>
              </w:rPr>
            </w:pPr>
            <w:r>
              <w:rPr>
                <w:rStyle w:val="hps"/>
                <w:noProof/>
                <w:sz w:val="22"/>
                <w:szCs w:val="22"/>
                <w:lang w:val="en"/>
              </w:rPr>
              <w:t>The NTFSO at Dublin City Council carried out almost 2,500 inspections regarding trans frontier shipment of waste between 2009 and 2011, with over 3,500 inspections carr</w:t>
            </w:r>
            <w:r>
              <w:rPr>
                <w:rStyle w:val="hps"/>
                <w:noProof/>
                <w:sz w:val="22"/>
                <w:szCs w:val="22"/>
                <w:lang w:val="en"/>
              </w:rPr>
              <w:t>ied out in 2012. Additionally, the NTFSO participated in Operation DEMETER – a World Customs Organisation initiative aimed at preventing the illegal shipment of waste. This served to raise awareness of illegal trans boundary waste shipments and the facilit</w:t>
            </w:r>
            <w:r>
              <w:rPr>
                <w:rStyle w:val="hps"/>
                <w:noProof/>
                <w:sz w:val="22"/>
                <w:szCs w:val="22"/>
                <w:lang w:val="en"/>
              </w:rPr>
              <w:t>ation of practical cooperation between customs agencies and environmental agencies.</w:t>
            </w:r>
          </w:p>
        </w:tc>
      </w:tr>
      <w:tr w:rsidR="00BB590B" w:rsidTr="00BB590B">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 xml:space="preserve">Ireland </w:t>
            </w:r>
          </w:p>
          <w:p w:rsidR="00BB590B" w:rsidRDefault="00D22AAA">
            <w:pPr>
              <w:spacing w:after="0"/>
              <w:jc w:val="both"/>
              <w:rPr>
                <w:noProof/>
                <w:sz w:val="22"/>
                <w:szCs w:val="22"/>
              </w:rPr>
            </w:pPr>
            <w:r>
              <w:rPr>
                <w:noProof/>
                <w:sz w:val="22"/>
                <w:szCs w:val="22"/>
              </w:rPr>
              <w:t>2014</w:t>
            </w:r>
          </w:p>
        </w:tc>
        <w:tc>
          <w:tcPr>
            <w:tcW w:w="6985" w:type="dxa"/>
          </w:tcPr>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noProof/>
                <w:sz w:val="22"/>
                <w:szCs w:val="22"/>
                <w:lang w:val="en"/>
              </w:rPr>
            </w:pPr>
            <w:r>
              <w:rPr>
                <w:rStyle w:val="hps"/>
                <w:noProof/>
                <w:sz w:val="22"/>
                <w:szCs w:val="22"/>
                <w:lang w:val="en"/>
              </w:rPr>
              <w:t>The NTFSO at Dublin City Council carried out the following waste shipment enforcement actions in 2014:</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noProof/>
                <w:sz w:val="22"/>
                <w:szCs w:val="22"/>
                <w:lang w:val="en"/>
              </w:rPr>
            </w:pPr>
            <w:r>
              <w:rPr>
                <w:rStyle w:val="hps"/>
                <w:noProof/>
                <w:sz w:val="22"/>
                <w:szCs w:val="22"/>
                <w:lang w:val="en"/>
              </w:rPr>
              <w:t>• Number of inspections undertaken 2014: 2,183</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noProof/>
                <w:sz w:val="22"/>
                <w:szCs w:val="22"/>
                <w:lang w:val="en"/>
              </w:rPr>
            </w:pPr>
            <w:r>
              <w:rPr>
                <w:rStyle w:val="hps"/>
                <w:noProof/>
                <w:sz w:val="22"/>
                <w:szCs w:val="22"/>
                <w:lang w:val="en"/>
              </w:rPr>
              <w:t>• Infri</w:t>
            </w:r>
            <w:r>
              <w:rPr>
                <w:rStyle w:val="hps"/>
                <w:noProof/>
                <w:sz w:val="22"/>
                <w:szCs w:val="22"/>
                <w:lang w:val="en"/>
              </w:rPr>
              <w:t>ngements detected: 5% Green list shipments, 7% TFS (Amber list waste)</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b/>
                <w:noProof/>
                <w:sz w:val="22"/>
                <w:szCs w:val="22"/>
                <w:lang w:val="en"/>
              </w:rPr>
            </w:pPr>
            <w:r>
              <w:rPr>
                <w:rStyle w:val="hps"/>
                <w:noProof/>
                <w:sz w:val="22"/>
                <w:szCs w:val="22"/>
                <w:lang w:val="en"/>
              </w:rPr>
              <w:t>•Prosecutions taken: 2</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 xml:space="preserve">Ireland </w:t>
            </w:r>
          </w:p>
          <w:p w:rsidR="00BB590B" w:rsidRDefault="00D22AAA">
            <w:pPr>
              <w:spacing w:after="0"/>
              <w:jc w:val="both"/>
              <w:rPr>
                <w:noProof/>
                <w:sz w:val="22"/>
                <w:szCs w:val="22"/>
              </w:rPr>
            </w:pPr>
            <w:r>
              <w:rPr>
                <w:noProof/>
                <w:sz w:val="22"/>
                <w:szCs w:val="22"/>
              </w:rPr>
              <w:t>2015</w:t>
            </w:r>
          </w:p>
        </w:tc>
        <w:tc>
          <w:tcPr>
            <w:tcW w:w="6985" w:type="dxa"/>
          </w:tcPr>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rStyle w:val="hps"/>
                <w:noProof/>
                <w:sz w:val="22"/>
                <w:szCs w:val="22"/>
                <w:lang w:val="en"/>
              </w:rPr>
            </w:pPr>
            <w:r>
              <w:rPr>
                <w:rStyle w:val="hps"/>
                <w:noProof/>
                <w:sz w:val="22"/>
                <w:szCs w:val="22"/>
                <w:lang w:val="en"/>
              </w:rPr>
              <w:t>The NTFSO at Dublin City Council carried out the following waste shipment enforcement actions in 2015:</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rStyle w:val="hps"/>
                <w:noProof/>
                <w:sz w:val="22"/>
                <w:szCs w:val="22"/>
                <w:lang w:val="en"/>
              </w:rPr>
            </w:pPr>
            <w:r>
              <w:rPr>
                <w:rStyle w:val="hps"/>
                <w:noProof/>
                <w:sz w:val="22"/>
                <w:szCs w:val="22"/>
                <w:lang w:val="en"/>
              </w:rPr>
              <w:t xml:space="preserve">• Number of inspections undertaken 2015: 966  </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rStyle w:val="hps"/>
                <w:noProof/>
                <w:sz w:val="22"/>
                <w:szCs w:val="22"/>
                <w:lang w:val="en"/>
              </w:rPr>
            </w:pPr>
            <w:r>
              <w:rPr>
                <w:rStyle w:val="hps"/>
                <w:noProof/>
                <w:sz w:val="22"/>
                <w:szCs w:val="22"/>
                <w:lang w:val="en"/>
              </w:rPr>
              <w:t>• Infringements detected:  Green list (Article 18) – 14%,  Amber list (TFS) - 6%, 2nd hand vehicle/WEEE – 51%</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rStyle w:val="hps"/>
                <w:noProof/>
                <w:sz w:val="22"/>
                <w:szCs w:val="22"/>
                <w:lang w:val="en"/>
              </w:rPr>
            </w:pPr>
            <w:r>
              <w:rPr>
                <w:rStyle w:val="hps"/>
                <w:noProof/>
                <w:sz w:val="22"/>
                <w:szCs w:val="22"/>
                <w:lang w:val="en"/>
              </w:rPr>
              <w:t>• Prosecutions taken: 4</w:t>
            </w:r>
          </w:p>
        </w:tc>
      </w:tr>
      <w:tr w:rsidR="00BB590B" w:rsidTr="00BB590B">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Italy*</w:t>
            </w:r>
          </w:p>
          <w:p w:rsidR="00BB590B" w:rsidRDefault="00D22AAA">
            <w:pPr>
              <w:spacing w:after="0"/>
              <w:jc w:val="both"/>
              <w:rPr>
                <w:b w:val="0"/>
                <w:noProof/>
                <w:sz w:val="22"/>
                <w:szCs w:val="22"/>
              </w:rPr>
            </w:pPr>
            <w:r>
              <w:rPr>
                <w:noProof/>
                <w:sz w:val="22"/>
                <w:szCs w:val="22"/>
              </w:rPr>
              <w:t>2013</w:t>
            </w:r>
          </w:p>
        </w:tc>
        <w:tc>
          <w:tcPr>
            <w:tcW w:w="6985" w:type="dxa"/>
          </w:tcPr>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noProof/>
                <w:sz w:val="22"/>
                <w:szCs w:val="22"/>
                <w:lang w:val="en"/>
              </w:rPr>
            </w:pPr>
            <w:r>
              <w:rPr>
                <w:rStyle w:val="hps"/>
                <w:i/>
                <w:noProof/>
                <w:sz w:val="22"/>
                <w:szCs w:val="22"/>
                <w:lang w:val="en"/>
              </w:rPr>
              <w:t>Number of checks on shipments of waste or on the related recov</w:t>
            </w:r>
            <w:r>
              <w:rPr>
                <w:rStyle w:val="hps"/>
                <w:i/>
                <w:noProof/>
                <w:sz w:val="22"/>
                <w:szCs w:val="22"/>
                <w:lang w:val="en"/>
              </w:rPr>
              <w:t xml:space="preserve">ery or disposal: </w:t>
            </w:r>
            <w:r>
              <w:rPr>
                <w:rStyle w:val="hps"/>
                <w:noProof/>
                <w:sz w:val="22"/>
                <w:szCs w:val="22"/>
                <w:lang w:val="en"/>
              </w:rPr>
              <w:t>2,820</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noProof/>
                <w:sz w:val="22"/>
                <w:szCs w:val="22"/>
                <w:lang w:val="en"/>
              </w:rPr>
            </w:pPr>
            <w:r>
              <w:rPr>
                <w:rStyle w:val="hps"/>
                <w:i/>
                <w:noProof/>
                <w:sz w:val="22"/>
                <w:szCs w:val="22"/>
                <w:lang w:val="en"/>
              </w:rPr>
              <w:t xml:space="preserve">Number of supposed illegal shipments ascertained during these checks: </w:t>
            </w:r>
            <w:r>
              <w:rPr>
                <w:rStyle w:val="hps"/>
                <w:noProof/>
                <w:sz w:val="22"/>
                <w:szCs w:val="22"/>
                <w:lang w:val="en"/>
              </w:rPr>
              <w:t>130</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noProof/>
                <w:sz w:val="22"/>
                <w:szCs w:val="22"/>
                <w:lang w:val="en"/>
              </w:rPr>
            </w:pPr>
            <w:r>
              <w:rPr>
                <w:rStyle w:val="hps"/>
                <w:i/>
                <w:noProof/>
                <w:sz w:val="22"/>
                <w:szCs w:val="22"/>
                <w:lang w:val="en"/>
              </w:rPr>
              <w:t>Additional remarks:</w:t>
            </w:r>
            <w:r>
              <w:rPr>
                <w:noProof/>
                <w:lang w:val="en"/>
              </w:rPr>
              <w:t xml:space="preserve"> The checks were carried out by the carabinieri and customs.</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Italy</w:t>
            </w:r>
          </w:p>
          <w:p w:rsidR="00BB590B" w:rsidRDefault="00D22AAA">
            <w:pPr>
              <w:spacing w:after="0"/>
              <w:jc w:val="both"/>
              <w:rPr>
                <w:noProof/>
                <w:sz w:val="22"/>
                <w:szCs w:val="22"/>
              </w:rPr>
            </w:pPr>
            <w:r>
              <w:rPr>
                <w:noProof/>
                <w:sz w:val="22"/>
                <w:szCs w:val="22"/>
              </w:rPr>
              <w:t>2014</w:t>
            </w:r>
          </w:p>
        </w:tc>
        <w:tc>
          <w:tcPr>
            <w:tcW w:w="6985" w:type="dxa"/>
          </w:tcPr>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rStyle w:val="hps"/>
                <w:noProof/>
                <w:sz w:val="22"/>
                <w:szCs w:val="22"/>
                <w:lang w:val="en"/>
              </w:rPr>
            </w:pPr>
            <w:r>
              <w:rPr>
                <w:rStyle w:val="hps"/>
                <w:i/>
                <w:noProof/>
                <w:sz w:val="22"/>
                <w:szCs w:val="22"/>
                <w:lang w:val="en"/>
              </w:rPr>
              <w:t xml:space="preserve">Number of checks on shipments of waste or on the related recovery or disposal: </w:t>
            </w:r>
            <w:r>
              <w:rPr>
                <w:rStyle w:val="hps"/>
                <w:noProof/>
                <w:sz w:val="22"/>
                <w:szCs w:val="22"/>
                <w:lang w:val="en"/>
              </w:rPr>
              <w:t>1,872</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rStyle w:val="hps"/>
                <w:noProof/>
                <w:sz w:val="22"/>
                <w:szCs w:val="22"/>
                <w:lang w:val="en"/>
              </w:rPr>
            </w:pPr>
            <w:r>
              <w:rPr>
                <w:rStyle w:val="hps"/>
                <w:i/>
                <w:noProof/>
                <w:sz w:val="22"/>
                <w:szCs w:val="22"/>
                <w:lang w:val="en"/>
              </w:rPr>
              <w:t>Number of supposed illegal shipments ascertained during these checks:</w:t>
            </w:r>
            <w:r>
              <w:rPr>
                <w:rStyle w:val="hps"/>
                <w:noProof/>
                <w:sz w:val="22"/>
                <w:szCs w:val="22"/>
                <w:lang w:val="en"/>
              </w:rPr>
              <w:t xml:space="preserve"> 98</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rStyle w:val="hps"/>
                <w:i/>
                <w:noProof/>
                <w:sz w:val="22"/>
                <w:szCs w:val="22"/>
                <w:lang w:val="en"/>
              </w:rPr>
            </w:pPr>
            <w:r>
              <w:rPr>
                <w:rStyle w:val="hps"/>
                <w:i/>
                <w:noProof/>
                <w:sz w:val="22"/>
                <w:szCs w:val="22"/>
                <w:lang w:val="en"/>
              </w:rPr>
              <w:t xml:space="preserve">Additional remarks: </w:t>
            </w:r>
            <w:r>
              <w:rPr>
                <w:rStyle w:val="hps"/>
                <w:noProof/>
                <w:sz w:val="22"/>
                <w:szCs w:val="22"/>
                <w:lang w:val="en"/>
              </w:rPr>
              <w:t>The checks were carried out by the carabinieri and customs.</w:t>
            </w:r>
          </w:p>
        </w:tc>
      </w:tr>
      <w:tr w:rsidR="00BB590B" w:rsidTr="00BB590B">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Italy</w:t>
            </w:r>
          </w:p>
          <w:p w:rsidR="00BB590B" w:rsidRDefault="00D22AAA">
            <w:pPr>
              <w:spacing w:after="0"/>
              <w:jc w:val="both"/>
              <w:rPr>
                <w:noProof/>
                <w:sz w:val="22"/>
                <w:szCs w:val="22"/>
              </w:rPr>
            </w:pPr>
            <w:r>
              <w:rPr>
                <w:noProof/>
                <w:sz w:val="22"/>
                <w:szCs w:val="22"/>
              </w:rPr>
              <w:t>2015</w:t>
            </w:r>
          </w:p>
        </w:tc>
        <w:tc>
          <w:tcPr>
            <w:tcW w:w="6985" w:type="dxa"/>
          </w:tcPr>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noProof/>
                <w:sz w:val="22"/>
                <w:szCs w:val="22"/>
                <w:lang w:val="en"/>
              </w:rPr>
            </w:pPr>
            <w:r>
              <w:rPr>
                <w:rStyle w:val="hps"/>
                <w:i/>
                <w:noProof/>
                <w:sz w:val="22"/>
                <w:szCs w:val="22"/>
                <w:lang w:val="en"/>
              </w:rPr>
              <w:t>Number</w:t>
            </w:r>
            <w:r>
              <w:rPr>
                <w:rStyle w:val="hps"/>
                <w:i/>
                <w:noProof/>
                <w:sz w:val="22"/>
                <w:szCs w:val="22"/>
                <w:lang w:val="en"/>
              </w:rPr>
              <w:t xml:space="preserve"> of checks on shipments of waste or on the related recovery or disposal: </w:t>
            </w:r>
            <w:r>
              <w:rPr>
                <w:rStyle w:val="hps"/>
                <w:noProof/>
                <w:sz w:val="22"/>
                <w:szCs w:val="22"/>
                <w:lang w:val="en"/>
              </w:rPr>
              <w:t>1,230</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noProof/>
                <w:sz w:val="22"/>
                <w:szCs w:val="22"/>
                <w:lang w:val="en"/>
              </w:rPr>
            </w:pPr>
            <w:r>
              <w:rPr>
                <w:rStyle w:val="hps"/>
                <w:i/>
                <w:noProof/>
                <w:sz w:val="22"/>
                <w:szCs w:val="22"/>
                <w:lang w:val="en"/>
              </w:rPr>
              <w:t>Number of supposed illegal shipments ascertained during these checks:</w:t>
            </w:r>
            <w:r>
              <w:rPr>
                <w:rStyle w:val="hps"/>
                <w:noProof/>
                <w:sz w:val="22"/>
                <w:szCs w:val="22"/>
                <w:lang w:val="en"/>
              </w:rPr>
              <w:t xml:space="preserve"> 52</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noProof/>
                <w:sz w:val="22"/>
                <w:szCs w:val="22"/>
                <w:lang w:val="en"/>
              </w:rPr>
            </w:pPr>
            <w:r>
              <w:rPr>
                <w:rStyle w:val="hps"/>
                <w:i/>
                <w:noProof/>
                <w:sz w:val="22"/>
                <w:szCs w:val="22"/>
                <w:lang w:val="en"/>
              </w:rPr>
              <w:t xml:space="preserve">Additional remarks: </w:t>
            </w:r>
            <w:r>
              <w:rPr>
                <w:rStyle w:val="hps"/>
                <w:noProof/>
                <w:sz w:val="22"/>
                <w:szCs w:val="22"/>
                <w:lang w:val="en"/>
              </w:rPr>
              <w:t>The checks were carried out by the carabinieri and customs.</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 xml:space="preserve">Latvia </w:t>
            </w:r>
          </w:p>
          <w:p w:rsidR="00BB590B" w:rsidRDefault="00D22AAA">
            <w:pPr>
              <w:spacing w:after="0"/>
              <w:jc w:val="both"/>
              <w:rPr>
                <w:noProof/>
                <w:sz w:val="22"/>
                <w:szCs w:val="22"/>
              </w:rPr>
            </w:pPr>
            <w:r>
              <w:rPr>
                <w:noProof/>
                <w:sz w:val="22"/>
                <w:szCs w:val="22"/>
              </w:rPr>
              <w:t>2013</w:t>
            </w:r>
          </w:p>
        </w:tc>
        <w:tc>
          <w:tcPr>
            <w:tcW w:w="6985" w:type="dxa"/>
          </w:tcPr>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rStyle w:val="hps"/>
                <w:b/>
                <w:noProof/>
                <w:sz w:val="22"/>
                <w:szCs w:val="22"/>
                <w:lang w:val="en"/>
              </w:rPr>
            </w:pPr>
            <w:r>
              <w:rPr>
                <w:rStyle w:val="hps"/>
                <w:i/>
                <w:noProof/>
                <w:sz w:val="22"/>
                <w:szCs w:val="22"/>
                <w:lang w:val="en"/>
              </w:rPr>
              <w:t xml:space="preserve">Number of </w:t>
            </w:r>
            <w:r>
              <w:rPr>
                <w:rStyle w:val="hps"/>
                <w:i/>
                <w:noProof/>
                <w:sz w:val="22"/>
                <w:szCs w:val="22"/>
                <w:lang w:val="en"/>
              </w:rPr>
              <w:t>checks on shipments of waste or on the related recovery or disposal:</w:t>
            </w:r>
            <w:r>
              <w:rPr>
                <w:rStyle w:val="hps"/>
                <w:b/>
                <w:noProof/>
                <w:sz w:val="22"/>
                <w:szCs w:val="22"/>
                <w:lang w:val="en"/>
              </w:rPr>
              <w:t xml:space="preserve"> </w:t>
            </w:r>
            <w:r>
              <w:rPr>
                <w:rStyle w:val="hps"/>
                <w:noProof/>
                <w:sz w:val="22"/>
                <w:szCs w:val="22"/>
                <w:lang w:val="en"/>
              </w:rPr>
              <w:t>40</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rStyle w:val="hps"/>
                <w:noProof/>
                <w:sz w:val="22"/>
                <w:szCs w:val="22"/>
                <w:lang w:val="en"/>
              </w:rPr>
            </w:pPr>
            <w:r>
              <w:rPr>
                <w:rStyle w:val="hps"/>
                <w:i/>
                <w:noProof/>
                <w:sz w:val="22"/>
                <w:szCs w:val="22"/>
                <w:lang w:val="en"/>
              </w:rPr>
              <w:t>Number of supposed illegal shipments ascertained during these checks:</w:t>
            </w:r>
            <w:r>
              <w:rPr>
                <w:rStyle w:val="hps"/>
                <w:b/>
                <w:noProof/>
                <w:sz w:val="22"/>
                <w:szCs w:val="22"/>
                <w:lang w:val="en"/>
              </w:rPr>
              <w:t xml:space="preserve"> </w:t>
            </w:r>
            <w:r>
              <w:rPr>
                <w:rStyle w:val="hps"/>
                <w:noProof/>
                <w:sz w:val="22"/>
                <w:szCs w:val="22"/>
                <w:lang w:val="en"/>
              </w:rPr>
              <w:t>5</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rStyle w:val="hps"/>
                <w:b/>
                <w:noProof/>
                <w:sz w:val="22"/>
                <w:szCs w:val="22"/>
                <w:lang w:val="en"/>
              </w:rPr>
            </w:pPr>
            <w:r>
              <w:rPr>
                <w:rStyle w:val="hps"/>
                <w:i/>
                <w:noProof/>
                <w:sz w:val="22"/>
                <w:szCs w:val="22"/>
                <w:lang w:val="en"/>
              </w:rPr>
              <w:t>Additional remarks:</w:t>
            </w:r>
            <w:r>
              <w:rPr>
                <w:rStyle w:val="hps"/>
                <w:noProof/>
                <w:sz w:val="22"/>
                <w:szCs w:val="22"/>
                <w:lang w:val="en"/>
              </w:rPr>
              <w:t xml:space="preserve"> Infringements identified include breeches of provisions set in notifications, missing Annex </w:t>
            </w:r>
            <w:r>
              <w:rPr>
                <w:rStyle w:val="hps"/>
                <w:noProof/>
                <w:sz w:val="22"/>
                <w:szCs w:val="22"/>
                <w:lang w:val="en"/>
              </w:rPr>
              <w:t>VII for shipment, and mistakes in the filling in of Annex VII. There has been no damage to human health or the environment.</w:t>
            </w:r>
          </w:p>
        </w:tc>
      </w:tr>
      <w:tr w:rsidR="00BB590B" w:rsidTr="00BB590B">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Latvia*</w:t>
            </w:r>
          </w:p>
          <w:p w:rsidR="00BB590B" w:rsidRDefault="00D22AAA">
            <w:pPr>
              <w:spacing w:after="0"/>
              <w:jc w:val="both"/>
              <w:rPr>
                <w:b w:val="0"/>
                <w:noProof/>
                <w:sz w:val="22"/>
                <w:szCs w:val="22"/>
              </w:rPr>
            </w:pPr>
            <w:r>
              <w:rPr>
                <w:noProof/>
                <w:sz w:val="22"/>
                <w:szCs w:val="22"/>
              </w:rPr>
              <w:t>2014</w:t>
            </w:r>
          </w:p>
        </w:tc>
        <w:tc>
          <w:tcPr>
            <w:tcW w:w="6985" w:type="dxa"/>
          </w:tcPr>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b/>
                <w:noProof/>
                <w:sz w:val="22"/>
                <w:szCs w:val="22"/>
                <w:lang w:val="en"/>
              </w:rPr>
            </w:pPr>
            <w:r>
              <w:rPr>
                <w:rStyle w:val="hps"/>
                <w:i/>
                <w:noProof/>
                <w:sz w:val="22"/>
                <w:szCs w:val="22"/>
                <w:lang w:val="en"/>
              </w:rPr>
              <w:t xml:space="preserve">Number of checks on shipments of waste or on the related recovery or disposal: </w:t>
            </w:r>
            <w:r>
              <w:rPr>
                <w:rStyle w:val="hps"/>
                <w:noProof/>
                <w:sz w:val="22"/>
                <w:szCs w:val="22"/>
                <w:lang w:val="en"/>
              </w:rPr>
              <w:t>40</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noProof/>
                <w:sz w:val="22"/>
                <w:szCs w:val="22"/>
                <w:lang w:val="en"/>
              </w:rPr>
            </w:pPr>
            <w:r>
              <w:rPr>
                <w:rStyle w:val="hps"/>
                <w:i/>
                <w:noProof/>
                <w:sz w:val="22"/>
                <w:szCs w:val="22"/>
                <w:lang w:val="en"/>
              </w:rPr>
              <w:t>Number of supposed illegal shipments</w:t>
            </w:r>
            <w:r>
              <w:rPr>
                <w:rStyle w:val="hps"/>
                <w:i/>
                <w:noProof/>
                <w:sz w:val="22"/>
                <w:szCs w:val="22"/>
                <w:lang w:val="en"/>
              </w:rPr>
              <w:t xml:space="preserve"> ascertained during these checks:</w:t>
            </w:r>
            <w:r>
              <w:rPr>
                <w:rStyle w:val="hps"/>
                <w:b/>
                <w:noProof/>
                <w:sz w:val="22"/>
                <w:szCs w:val="22"/>
                <w:lang w:val="en"/>
              </w:rPr>
              <w:t xml:space="preserve"> </w:t>
            </w:r>
            <w:r>
              <w:rPr>
                <w:rStyle w:val="hps"/>
                <w:noProof/>
                <w:sz w:val="22"/>
                <w:szCs w:val="22"/>
                <w:lang w:val="en"/>
              </w:rPr>
              <w:t>0</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b/>
                <w:noProof/>
                <w:sz w:val="22"/>
                <w:szCs w:val="22"/>
                <w:lang w:val="en"/>
              </w:rPr>
            </w:pPr>
            <w:r>
              <w:rPr>
                <w:rStyle w:val="hps"/>
                <w:i/>
                <w:noProof/>
                <w:sz w:val="22"/>
                <w:szCs w:val="22"/>
                <w:lang w:val="en"/>
              </w:rPr>
              <w:t>Additional remarks:</w:t>
            </w:r>
            <w:r>
              <w:rPr>
                <w:rStyle w:val="hps"/>
                <w:noProof/>
                <w:sz w:val="22"/>
                <w:szCs w:val="22"/>
                <w:lang w:val="en"/>
              </w:rPr>
              <w:t xml:space="preserve"> Infringements identified include breeches of provisions set in notifications, missing Annex VII for shipment, and mistakes in the filling in of Annex VII. There has been no damage to human health or t</w:t>
            </w:r>
            <w:r>
              <w:rPr>
                <w:rStyle w:val="hps"/>
                <w:noProof/>
                <w:sz w:val="22"/>
                <w:szCs w:val="22"/>
                <w:lang w:val="en"/>
              </w:rPr>
              <w:t>he environment.</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Latvia</w:t>
            </w:r>
          </w:p>
          <w:p w:rsidR="00BB590B" w:rsidRDefault="00D22AAA">
            <w:pPr>
              <w:spacing w:after="0"/>
              <w:jc w:val="both"/>
              <w:rPr>
                <w:b w:val="0"/>
                <w:noProof/>
                <w:sz w:val="22"/>
                <w:szCs w:val="22"/>
              </w:rPr>
            </w:pPr>
            <w:r>
              <w:rPr>
                <w:noProof/>
                <w:sz w:val="22"/>
                <w:szCs w:val="22"/>
              </w:rPr>
              <w:t>2015</w:t>
            </w:r>
          </w:p>
        </w:tc>
        <w:tc>
          <w:tcPr>
            <w:tcW w:w="6985" w:type="dxa"/>
          </w:tcPr>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rStyle w:val="hps"/>
                <w:b/>
                <w:noProof/>
                <w:sz w:val="22"/>
                <w:szCs w:val="22"/>
                <w:lang w:val="en"/>
              </w:rPr>
            </w:pPr>
            <w:r>
              <w:rPr>
                <w:rStyle w:val="hps"/>
                <w:i/>
                <w:noProof/>
                <w:sz w:val="22"/>
                <w:szCs w:val="22"/>
                <w:lang w:val="en"/>
              </w:rPr>
              <w:t xml:space="preserve">Number of checks on shipments of waste or on the related recovery or disposal: </w:t>
            </w:r>
            <w:r>
              <w:rPr>
                <w:rStyle w:val="hps"/>
                <w:noProof/>
                <w:sz w:val="22"/>
                <w:szCs w:val="22"/>
                <w:lang w:val="en"/>
              </w:rPr>
              <w:t>35</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rStyle w:val="hps"/>
                <w:noProof/>
                <w:sz w:val="22"/>
                <w:szCs w:val="22"/>
                <w:lang w:val="en"/>
              </w:rPr>
            </w:pPr>
            <w:r>
              <w:rPr>
                <w:rStyle w:val="hps"/>
                <w:i/>
                <w:noProof/>
                <w:sz w:val="22"/>
                <w:szCs w:val="22"/>
                <w:lang w:val="en"/>
              </w:rPr>
              <w:t>Number of supposed illegal shipments ascertained during these checks:</w:t>
            </w:r>
            <w:r>
              <w:rPr>
                <w:rStyle w:val="hps"/>
                <w:b/>
                <w:noProof/>
                <w:sz w:val="22"/>
                <w:szCs w:val="22"/>
                <w:lang w:val="en"/>
              </w:rPr>
              <w:t xml:space="preserve"> </w:t>
            </w:r>
            <w:r>
              <w:rPr>
                <w:rStyle w:val="hps"/>
                <w:noProof/>
                <w:sz w:val="22"/>
                <w:szCs w:val="22"/>
                <w:lang w:val="en"/>
              </w:rPr>
              <w:t>0</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rStyle w:val="hps"/>
                <w:b/>
                <w:noProof/>
                <w:sz w:val="22"/>
                <w:szCs w:val="22"/>
                <w:lang w:val="en"/>
              </w:rPr>
            </w:pPr>
            <w:r>
              <w:rPr>
                <w:rStyle w:val="hps"/>
                <w:i/>
                <w:noProof/>
                <w:sz w:val="22"/>
                <w:szCs w:val="22"/>
                <w:lang w:val="en"/>
              </w:rPr>
              <w:t xml:space="preserve">Additional remarks: </w:t>
            </w:r>
            <w:r>
              <w:rPr>
                <w:rStyle w:val="hps"/>
                <w:noProof/>
                <w:sz w:val="22"/>
                <w:szCs w:val="22"/>
                <w:lang w:val="en"/>
              </w:rPr>
              <w:t xml:space="preserve">Infringements identified include breeches of </w:t>
            </w:r>
            <w:r>
              <w:rPr>
                <w:rStyle w:val="hps"/>
                <w:noProof/>
                <w:sz w:val="22"/>
                <w:szCs w:val="22"/>
                <w:lang w:val="en"/>
              </w:rPr>
              <w:t>provisions set in notifications, missing Annex VII for shipment, and mistakes in the filling in of Annex VII.</w:t>
            </w:r>
          </w:p>
        </w:tc>
      </w:tr>
      <w:tr w:rsidR="00BB590B" w:rsidTr="00BB590B">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Lithuania</w:t>
            </w:r>
          </w:p>
          <w:p w:rsidR="00BB590B" w:rsidRDefault="00D22AAA">
            <w:pPr>
              <w:spacing w:after="0"/>
              <w:jc w:val="both"/>
              <w:rPr>
                <w:b w:val="0"/>
                <w:noProof/>
                <w:sz w:val="22"/>
                <w:szCs w:val="22"/>
              </w:rPr>
            </w:pPr>
            <w:r>
              <w:rPr>
                <w:noProof/>
                <w:sz w:val="22"/>
                <w:szCs w:val="22"/>
              </w:rPr>
              <w:t>2013</w:t>
            </w:r>
          </w:p>
        </w:tc>
        <w:tc>
          <w:tcPr>
            <w:tcW w:w="6985" w:type="dxa"/>
          </w:tcPr>
          <w:p w:rsidR="00BB590B" w:rsidRDefault="00D22AAA">
            <w:pPr>
              <w:jc w:val="both"/>
              <w:cnfStyle w:val="000000000000" w:firstRow="0" w:lastRow="0" w:firstColumn="0" w:lastColumn="0" w:oddVBand="0" w:evenVBand="0" w:oddHBand="0" w:evenHBand="0" w:firstRowFirstColumn="0" w:firstRowLastColumn="0" w:lastRowFirstColumn="0" w:lastRowLastColumn="0"/>
              <w:rPr>
                <w:rStyle w:val="hps"/>
                <w:b/>
                <w:noProof/>
                <w:sz w:val="22"/>
                <w:szCs w:val="22"/>
                <w:lang w:val="en"/>
              </w:rPr>
            </w:pPr>
            <w:r>
              <w:rPr>
                <w:rStyle w:val="hps"/>
                <w:i/>
                <w:noProof/>
                <w:sz w:val="22"/>
                <w:szCs w:val="22"/>
                <w:lang w:val="en"/>
              </w:rPr>
              <w:t>Number of checks on shipments of waste or on the related recovery or disposal:</w:t>
            </w:r>
            <w:r>
              <w:rPr>
                <w:rStyle w:val="hps"/>
                <w:b/>
                <w:noProof/>
                <w:sz w:val="22"/>
                <w:szCs w:val="22"/>
                <w:lang w:val="en"/>
              </w:rPr>
              <w:t xml:space="preserve"> </w:t>
            </w:r>
            <w:r>
              <w:rPr>
                <w:rStyle w:val="hps"/>
                <w:noProof/>
                <w:sz w:val="22"/>
                <w:szCs w:val="22"/>
                <w:lang w:val="en"/>
              </w:rPr>
              <w:t>8</w:t>
            </w:r>
          </w:p>
          <w:p w:rsidR="00BB590B" w:rsidRDefault="00D22AAA">
            <w:pPr>
              <w:jc w:val="both"/>
              <w:cnfStyle w:val="000000000000" w:firstRow="0" w:lastRow="0" w:firstColumn="0" w:lastColumn="0" w:oddVBand="0" w:evenVBand="0" w:oddHBand="0" w:evenHBand="0" w:firstRowFirstColumn="0" w:firstRowLastColumn="0" w:lastRowFirstColumn="0" w:lastRowLastColumn="0"/>
              <w:rPr>
                <w:rStyle w:val="hps"/>
                <w:i/>
                <w:noProof/>
                <w:sz w:val="22"/>
                <w:szCs w:val="22"/>
                <w:lang w:val="en"/>
              </w:rPr>
            </w:pPr>
            <w:r>
              <w:rPr>
                <w:rStyle w:val="hps"/>
                <w:i/>
                <w:noProof/>
                <w:sz w:val="22"/>
                <w:szCs w:val="22"/>
                <w:lang w:val="en"/>
              </w:rPr>
              <w:t xml:space="preserve">Number of supposed illegal shipments ascertained </w:t>
            </w:r>
            <w:r>
              <w:rPr>
                <w:rStyle w:val="hps"/>
                <w:i/>
                <w:noProof/>
                <w:sz w:val="22"/>
                <w:szCs w:val="22"/>
                <w:lang w:val="en"/>
              </w:rPr>
              <w:t xml:space="preserve">during these checks: </w:t>
            </w:r>
            <w:r>
              <w:rPr>
                <w:rStyle w:val="hps"/>
                <w:noProof/>
                <w:sz w:val="22"/>
                <w:szCs w:val="22"/>
                <w:lang w:val="en"/>
              </w:rPr>
              <w:t>3</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Lithuania</w:t>
            </w:r>
          </w:p>
          <w:p w:rsidR="00BB590B" w:rsidRDefault="00D22AAA">
            <w:pPr>
              <w:spacing w:after="0"/>
              <w:jc w:val="both"/>
              <w:rPr>
                <w:noProof/>
                <w:sz w:val="22"/>
                <w:szCs w:val="22"/>
              </w:rPr>
            </w:pPr>
            <w:r>
              <w:rPr>
                <w:noProof/>
                <w:sz w:val="22"/>
                <w:szCs w:val="22"/>
              </w:rPr>
              <w:t>2014</w:t>
            </w:r>
          </w:p>
        </w:tc>
        <w:tc>
          <w:tcPr>
            <w:tcW w:w="6985" w:type="dxa"/>
          </w:tcPr>
          <w:p w:rsidR="00BB590B" w:rsidRDefault="00D22AAA">
            <w:pPr>
              <w:jc w:val="both"/>
              <w:cnfStyle w:val="000000100000" w:firstRow="0" w:lastRow="0" w:firstColumn="0" w:lastColumn="0" w:oddVBand="0" w:evenVBand="0" w:oddHBand="1" w:evenHBand="0" w:firstRowFirstColumn="0" w:firstRowLastColumn="0" w:lastRowFirstColumn="0" w:lastRowLastColumn="0"/>
              <w:rPr>
                <w:rStyle w:val="hps"/>
                <w:b/>
                <w:noProof/>
                <w:sz w:val="22"/>
                <w:szCs w:val="22"/>
                <w:lang w:val="en"/>
              </w:rPr>
            </w:pPr>
            <w:r>
              <w:rPr>
                <w:rStyle w:val="hps"/>
                <w:i/>
                <w:noProof/>
                <w:sz w:val="22"/>
                <w:szCs w:val="22"/>
                <w:lang w:val="en"/>
              </w:rPr>
              <w:t>Number of checks on shipments of waste or on the related recovery or disposal:</w:t>
            </w:r>
            <w:r>
              <w:rPr>
                <w:rStyle w:val="hps"/>
                <w:b/>
                <w:noProof/>
                <w:sz w:val="22"/>
                <w:szCs w:val="22"/>
                <w:lang w:val="en"/>
              </w:rPr>
              <w:t xml:space="preserve"> </w:t>
            </w:r>
            <w:r>
              <w:rPr>
                <w:rStyle w:val="hps"/>
                <w:noProof/>
                <w:sz w:val="22"/>
                <w:szCs w:val="22"/>
                <w:lang w:val="en"/>
              </w:rPr>
              <w:t>4</w:t>
            </w:r>
          </w:p>
          <w:p w:rsidR="00BB590B" w:rsidRDefault="00D22AAA">
            <w:pPr>
              <w:jc w:val="both"/>
              <w:cnfStyle w:val="000000100000" w:firstRow="0" w:lastRow="0" w:firstColumn="0" w:lastColumn="0" w:oddVBand="0" w:evenVBand="0" w:oddHBand="1" w:evenHBand="0" w:firstRowFirstColumn="0" w:firstRowLastColumn="0" w:lastRowFirstColumn="0" w:lastRowLastColumn="0"/>
              <w:rPr>
                <w:rStyle w:val="hps"/>
                <w:i/>
                <w:noProof/>
                <w:sz w:val="22"/>
                <w:szCs w:val="22"/>
                <w:lang w:val="en"/>
              </w:rPr>
            </w:pPr>
            <w:r>
              <w:rPr>
                <w:rStyle w:val="hps"/>
                <w:i/>
                <w:noProof/>
                <w:sz w:val="22"/>
                <w:szCs w:val="22"/>
                <w:lang w:val="en"/>
              </w:rPr>
              <w:t xml:space="preserve">Number of supposed illegal shipments ascertained during these checks: </w:t>
            </w:r>
            <w:r>
              <w:rPr>
                <w:rStyle w:val="hps"/>
                <w:noProof/>
                <w:sz w:val="22"/>
                <w:szCs w:val="22"/>
                <w:lang w:val="en"/>
              </w:rPr>
              <w:t>0</w:t>
            </w:r>
          </w:p>
        </w:tc>
      </w:tr>
      <w:tr w:rsidR="00BB590B" w:rsidTr="00BB590B">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Lithuania</w:t>
            </w:r>
          </w:p>
          <w:p w:rsidR="00BB590B" w:rsidRDefault="00D22AAA">
            <w:pPr>
              <w:spacing w:after="0"/>
              <w:jc w:val="both"/>
              <w:rPr>
                <w:noProof/>
                <w:sz w:val="22"/>
                <w:szCs w:val="22"/>
              </w:rPr>
            </w:pPr>
            <w:r>
              <w:rPr>
                <w:noProof/>
                <w:sz w:val="22"/>
                <w:szCs w:val="22"/>
              </w:rPr>
              <w:t>2015</w:t>
            </w:r>
          </w:p>
        </w:tc>
        <w:tc>
          <w:tcPr>
            <w:tcW w:w="6985" w:type="dxa"/>
          </w:tcPr>
          <w:p w:rsidR="00BB590B" w:rsidRDefault="00D22AAA">
            <w:pPr>
              <w:jc w:val="both"/>
              <w:cnfStyle w:val="000000000000" w:firstRow="0" w:lastRow="0" w:firstColumn="0" w:lastColumn="0" w:oddVBand="0" w:evenVBand="0" w:oddHBand="0" w:evenHBand="0" w:firstRowFirstColumn="0" w:firstRowLastColumn="0" w:lastRowFirstColumn="0" w:lastRowLastColumn="0"/>
              <w:rPr>
                <w:rStyle w:val="hps"/>
                <w:b/>
                <w:noProof/>
                <w:sz w:val="22"/>
                <w:szCs w:val="22"/>
                <w:lang w:val="en"/>
              </w:rPr>
            </w:pPr>
            <w:r>
              <w:rPr>
                <w:rStyle w:val="hps"/>
                <w:i/>
                <w:noProof/>
                <w:sz w:val="22"/>
                <w:szCs w:val="22"/>
                <w:lang w:val="en"/>
              </w:rPr>
              <w:t>Number of checks on shipments of waste or on the</w:t>
            </w:r>
            <w:r>
              <w:rPr>
                <w:rStyle w:val="hps"/>
                <w:i/>
                <w:noProof/>
                <w:sz w:val="22"/>
                <w:szCs w:val="22"/>
                <w:lang w:val="en"/>
              </w:rPr>
              <w:t xml:space="preserve"> related recovery or disposal:</w:t>
            </w:r>
            <w:r>
              <w:rPr>
                <w:rStyle w:val="hps"/>
                <w:b/>
                <w:noProof/>
                <w:sz w:val="22"/>
                <w:szCs w:val="22"/>
                <w:lang w:val="en"/>
              </w:rPr>
              <w:t xml:space="preserve"> </w:t>
            </w:r>
            <w:r>
              <w:rPr>
                <w:rStyle w:val="hps"/>
                <w:noProof/>
                <w:sz w:val="22"/>
                <w:szCs w:val="22"/>
                <w:lang w:val="en"/>
              </w:rPr>
              <w:t>13</w:t>
            </w:r>
          </w:p>
          <w:p w:rsidR="00BB590B" w:rsidRDefault="00D22AAA">
            <w:pPr>
              <w:jc w:val="both"/>
              <w:cnfStyle w:val="000000000000" w:firstRow="0" w:lastRow="0" w:firstColumn="0" w:lastColumn="0" w:oddVBand="0" w:evenVBand="0" w:oddHBand="0" w:evenHBand="0" w:firstRowFirstColumn="0" w:firstRowLastColumn="0" w:lastRowFirstColumn="0" w:lastRowLastColumn="0"/>
              <w:rPr>
                <w:rStyle w:val="hps"/>
                <w:noProof/>
                <w:sz w:val="22"/>
                <w:szCs w:val="22"/>
                <w:lang w:val="en"/>
              </w:rPr>
            </w:pPr>
            <w:r>
              <w:rPr>
                <w:rStyle w:val="hps"/>
                <w:i/>
                <w:noProof/>
                <w:sz w:val="22"/>
                <w:szCs w:val="22"/>
                <w:lang w:val="en"/>
              </w:rPr>
              <w:t>Number of supposed illegal shipments ascertained during these checks</w:t>
            </w:r>
            <w:r>
              <w:rPr>
                <w:rStyle w:val="hps"/>
                <w:b/>
                <w:noProof/>
                <w:sz w:val="22"/>
                <w:szCs w:val="22"/>
                <w:lang w:val="en"/>
              </w:rPr>
              <w:t xml:space="preserve">: </w:t>
            </w:r>
            <w:r>
              <w:rPr>
                <w:rStyle w:val="hps"/>
                <w:noProof/>
                <w:sz w:val="22"/>
                <w:szCs w:val="22"/>
                <w:lang w:val="en"/>
              </w:rPr>
              <w:t>0</w:t>
            </w:r>
          </w:p>
          <w:p w:rsidR="00BB590B" w:rsidRDefault="00D22AAA">
            <w:pPr>
              <w:jc w:val="both"/>
              <w:cnfStyle w:val="000000000000" w:firstRow="0" w:lastRow="0" w:firstColumn="0" w:lastColumn="0" w:oddVBand="0" w:evenVBand="0" w:oddHBand="0" w:evenHBand="0" w:firstRowFirstColumn="0" w:firstRowLastColumn="0" w:lastRowFirstColumn="0" w:lastRowLastColumn="0"/>
              <w:rPr>
                <w:rStyle w:val="hps"/>
                <w:i/>
                <w:noProof/>
                <w:sz w:val="22"/>
                <w:szCs w:val="22"/>
                <w:lang w:val="en"/>
              </w:rPr>
            </w:pPr>
            <w:r>
              <w:rPr>
                <w:rStyle w:val="hps"/>
                <w:i/>
                <w:noProof/>
                <w:sz w:val="22"/>
                <w:szCs w:val="22"/>
                <w:lang w:val="en"/>
              </w:rPr>
              <w:t xml:space="preserve">Additional remarks: </w:t>
            </w:r>
            <w:r>
              <w:rPr>
                <w:rStyle w:val="hps"/>
                <w:noProof/>
                <w:sz w:val="22"/>
                <w:szCs w:val="22"/>
                <w:lang w:val="en"/>
              </w:rPr>
              <w:t>Spot checks were carried on consignments at loading sites and on roads.</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Luxembourg 2013</w:t>
            </w:r>
          </w:p>
        </w:tc>
        <w:tc>
          <w:tcPr>
            <w:tcW w:w="6985" w:type="dxa"/>
          </w:tcPr>
          <w:p w:rsidR="00BB590B" w:rsidRDefault="00D22AAA">
            <w:pPr>
              <w:autoSpaceDE w:val="0"/>
              <w:autoSpaceDN w:val="0"/>
              <w:adjustRightInd w:val="0"/>
              <w:spacing w:before="0" w:after="0"/>
              <w:cnfStyle w:val="000000100000" w:firstRow="0" w:lastRow="0" w:firstColumn="0" w:lastColumn="0" w:oddVBand="0" w:evenVBand="0" w:oddHBand="1" w:evenHBand="0" w:firstRowFirstColumn="0" w:firstRowLastColumn="0" w:lastRowFirstColumn="0" w:lastRowLastColumn="0"/>
              <w:rPr>
                <w:rStyle w:val="hps"/>
                <w:noProof/>
                <w:color w:val="FF6600"/>
              </w:rPr>
            </w:pPr>
            <w:r>
              <w:rPr>
                <w:noProof/>
                <w:color w:val="000000"/>
                <w:sz w:val="22"/>
                <w:szCs w:val="22"/>
              </w:rPr>
              <w:t xml:space="preserve">In 2013, 6 road checks have taken place. </w:t>
            </w:r>
            <w:r>
              <w:rPr>
                <w:noProof/>
                <w:color w:val="000000"/>
                <w:sz w:val="22"/>
                <w:szCs w:val="22"/>
              </w:rPr>
              <w:t>During these checks, 3 illegal shipments were detected. Two shipments consisted in illegal exports of not contaminated soil from Luxembourg to Germany without notification. The third case was a shipment of green listed waste with an Annex VII form which wa</w:t>
            </w:r>
            <w:r>
              <w:rPr>
                <w:noProof/>
                <w:color w:val="000000"/>
                <w:sz w:val="22"/>
                <w:szCs w:val="22"/>
              </w:rPr>
              <w:t>s not correctly filled in.</w:t>
            </w:r>
          </w:p>
        </w:tc>
      </w:tr>
      <w:tr w:rsidR="00BB590B" w:rsidTr="00BB590B">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Luxembourg 2014-2015</w:t>
            </w:r>
          </w:p>
        </w:tc>
        <w:tc>
          <w:tcPr>
            <w:tcW w:w="6985" w:type="dxa"/>
          </w:tcPr>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noProof/>
                <w:sz w:val="22"/>
                <w:szCs w:val="22"/>
                <w:lang w:val="en"/>
              </w:rPr>
            </w:pPr>
            <w:r>
              <w:rPr>
                <w:rStyle w:val="hps"/>
                <w:noProof/>
                <w:sz w:val="22"/>
                <w:szCs w:val="22"/>
                <w:lang w:val="en"/>
              </w:rPr>
              <w:t>Due to legal problems no waste shipment checks were made in either 2014 or 2015. Legislation has been modified in 2015, and it is expected that waste shipment road checks can resume in 2016.</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Luxembourg 2015</w:t>
            </w:r>
          </w:p>
        </w:tc>
        <w:tc>
          <w:tcPr>
            <w:tcW w:w="6985" w:type="dxa"/>
          </w:tcPr>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rStyle w:val="hps"/>
                <w:noProof/>
                <w:sz w:val="22"/>
                <w:szCs w:val="22"/>
                <w:lang w:val="en"/>
              </w:rPr>
            </w:pPr>
            <w:r>
              <w:rPr>
                <w:rStyle w:val="hps"/>
                <w:noProof/>
                <w:sz w:val="22"/>
                <w:szCs w:val="22"/>
                <w:lang w:val="en"/>
              </w:rPr>
              <w:t>In 2012, 9 road checks took place. During these checks, 17 supposed illegal shipments were detected. All of these shipments were shipments of green listed waste, for which no document was available or where the document was not correctly completed.</w:t>
            </w:r>
          </w:p>
        </w:tc>
      </w:tr>
      <w:tr w:rsidR="00BB590B" w:rsidTr="00BB590B">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Malta</w:t>
            </w:r>
            <w:r>
              <w:rPr>
                <w:noProof/>
                <w:sz w:val="22"/>
                <w:szCs w:val="22"/>
              </w:rPr>
              <w:t xml:space="preserve"> </w:t>
            </w:r>
          </w:p>
          <w:p w:rsidR="00BB590B" w:rsidRDefault="00D22AAA">
            <w:pPr>
              <w:spacing w:after="0"/>
              <w:jc w:val="both"/>
              <w:rPr>
                <w:noProof/>
                <w:sz w:val="22"/>
                <w:szCs w:val="22"/>
              </w:rPr>
            </w:pPr>
            <w:r>
              <w:rPr>
                <w:noProof/>
                <w:sz w:val="22"/>
                <w:szCs w:val="22"/>
              </w:rPr>
              <w:t>2015</w:t>
            </w:r>
          </w:p>
        </w:tc>
        <w:tc>
          <w:tcPr>
            <w:tcW w:w="6985" w:type="dxa"/>
          </w:tcPr>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i/>
                <w:noProof/>
                <w:sz w:val="22"/>
                <w:szCs w:val="22"/>
                <w:lang w:val="en"/>
              </w:rPr>
            </w:pPr>
            <w:r>
              <w:rPr>
                <w:rStyle w:val="hps"/>
                <w:i/>
                <w:noProof/>
                <w:sz w:val="22"/>
                <w:szCs w:val="22"/>
                <w:lang w:val="en"/>
              </w:rPr>
              <w:t xml:space="preserve">Number of checks on shipments of waste or on the related recovery or disposal: </w:t>
            </w:r>
            <w:r>
              <w:rPr>
                <w:rStyle w:val="hps"/>
                <w:noProof/>
                <w:sz w:val="22"/>
                <w:szCs w:val="22"/>
                <w:lang w:val="en"/>
              </w:rPr>
              <w:t xml:space="preserve">160 containers inspected prior to shipment. </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i/>
                <w:noProof/>
                <w:sz w:val="22"/>
                <w:szCs w:val="22"/>
                <w:lang w:val="en"/>
              </w:rPr>
            </w:pPr>
            <w:r>
              <w:rPr>
                <w:rStyle w:val="hps"/>
                <w:i/>
                <w:noProof/>
                <w:sz w:val="22"/>
                <w:szCs w:val="22"/>
                <w:lang w:val="en"/>
              </w:rPr>
              <w:t xml:space="preserve">Number of supposed illegal shipments ascertained during these checks: </w:t>
            </w:r>
            <w:r>
              <w:rPr>
                <w:rStyle w:val="hps"/>
                <w:noProof/>
                <w:sz w:val="22"/>
                <w:szCs w:val="22"/>
                <w:lang w:val="en"/>
              </w:rPr>
              <w:t>0</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Netherlands</w:t>
            </w:r>
          </w:p>
          <w:p w:rsidR="00BB590B" w:rsidRDefault="00D22AAA">
            <w:pPr>
              <w:spacing w:after="0"/>
              <w:jc w:val="both"/>
              <w:rPr>
                <w:b w:val="0"/>
                <w:noProof/>
                <w:sz w:val="22"/>
                <w:szCs w:val="22"/>
              </w:rPr>
            </w:pPr>
            <w:r>
              <w:rPr>
                <w:noProof/>
                <w:sz w:val="22"/>
                <w:szCs w:val="22"/>
              </w:rPr>
              <w:t>2013</w:t>
            </w:r>
          </w:p>
        </w:tc>
        <w:tc>
          <w:tcPr>
            <w:tcW w:w="6985" w:type="dxa"/>
          </w:tcPr>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rStyle w:val="hps"/>
                <w:noProof/>
                <w:sz w:val="22"/>
                <w:szCs w:val="22"/>
                <w:lang w:val="en"/>
              </w:rPr>
            </w:pPr>
            <w:r>
              <w:rPr>
                <w:rStyle w:val="hps"/>
                <w:noProof/>
                <w:sz w:val="22"/>
                <w:szCs w:val="22"/>
                <w:lang w:val="en"/>
              </w:rPr>
              <w:t xml:space="preserve">The total number of inspections by </w:t>
            </w:r>
            <w:r>
              <w:rPr>
                <w:rStyle w:val="hps"/>
                <w:noProof/>
                <w:sz w:val="22"/>
                <w:szCs w:val="22"/>
                <w:lang w:val="en"/>
              </w:rPr>
              <w:t>Customs, Police and Human Environment and Transport Inspectorate in 2013 with a relation to Regulation (EC) 1013/2006 is approximately 4984. A part of the inspections was done separately by the services and a part of the inspections was done in combined in</w:t>
            </w:r>
            <w:r>
              <w:rPr>
                <w:rStyle w:val="hps"/>
                <w:noProof/>
                <w:sz w:val="22"/>
                <w:szCs w:val="22"/>
                <w:lang w:val="en"/>
              </w:rPr>
              <w:t>spections.</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rStyle w:val="hps"/>
                <w:noProof/>
                <w:sz w:val="22"/>
                <w:szCs w:val="22"/>
                <w:lang w:val="en"/>
              </w:rPr>
            </w:pPr>
            <w:r>
              <w:rPr>
                <w:rStyle w:val="hps"/>
                <w:noProof/>
                <w:sz w:val="22"/>
                <w:szCs w:val="22"/>
                <w:lang w:val="en"/>
              </w:rPr>
              <w:t>The number of illegal cases entered in Annex V is 167 and these cases occurred in 630 inspections by the Human Environment and Transport Inspectorate. This number of cases is without infringements such as absence of Annex VII document, which hav</w:t>
            </w:r>
            <w:r>
              <w:rPr>
                <w:rStyle w:val="hps"/>
                <w:noProof/>
                <w:sz w:val="22"/>
                <w:szCs w:val="22"/>
                <w:lang w:val="en"/>
              </w:rPr>
              <w:t>e been dealt with by the other services themselves. (these are several dozens of cases dealt with by the police).</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rStyle w:val="hps"/>
                <w:noProof/>
                <w:sz w:val="22"/>
                <w:szCs w:val="22"/>
                <w:lang w:val="en"/>
              </w:rPr>
            </w:pPr>
            <w:r>
              <w:rPr>
                <w:rStyle w:val="hps"/>
                <w:noProof/>
                <w:sz w:val="22"/>
                <w:szCs w:val="22"/>
                <w:lang w:val="en"/>
              </w:rPr>
              <w:t>The Human Environment and Transport Inspectorate periodically establishes a multiyear plan in which the course for inspections is written down</w:t>
            </w:r>
            <w:r>
              <w:rPr>
                <w:rStyle w:val="hps"/>
                <w:noProof/>
                <w:sz w:val="22"/>
                <w:szCs w:val="22"/>
                <w:lang w:val="en"/>
              </w:rPr>
              <w:t>. On a yearly basis an inspection plan is written to work this out in a number of inspections and a type of inspections and on the targets to focus on. The total number of inspections done more or less reflects the number of planned inspections, with the r</w:t>
            </w:r>
            <w:r>
              <w:rPr>
                <w:rStyle w:val="hps"/>
                <w:noProof/>
                <w:sz w:val="22"/>
                <w:szCs w:val="22"/>
                <w:lang w:val="en"/>
              </w:rPr>
              <w:t>emark that there were slight differences in numbers and types for the different targets.</w:t>
            </w:r>
          </w:p>
        </w:tc>
      </w:tr>
      <w:tr w:rsidR="00BB590B" w:rsidTr="00BB590B">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Netherlands</w:t>
            </w:r>
          </w:p>
          <w:p w:rsidR="00BB590B" w:rsidRDefault="00D22AAA">
            <w:pPr>
              <w:spacing w:after="0"/>
              <w:jc w:val="both"/>
              <w:rPr>
                <w:noProof/>
                <w:sz w:val="22"/>
                <w:szCs w:val="22"/>
              </w:rPr>
            </w:pPr>
            <w:r>
              <w:rPr>
                <w:noProof/>
                <w:sz w:val="22"/>
                <w:szCs w:val="22"/>
              </w:rPr>
              <w:t>2014</w:t>
            </w:r>
          </w:p>
        </w:tc>
        <w:tc>
          <w:tcPr>
            <w:tcW w:w="6985" w:type="dxa"/>
          </w:tcPr>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noProof/>
                <w:sz w:val="22"/>
                <w:szCs w:val="22"/>
                <w:lang w:val="en"/>
              </w:rPr>
            </w:pPr>
            <w:r>
              <w:rPr>
                <w:rStyle w:val="hps"/>
                <w:noProof/>
                <w:sz w:val="22"/>
                <w:szCs w:val="22"/>
                <w:lang w:val="en"/>
              </w:rPr>
              <w:t xml:space="preserve">The total number of inspections by Customs, Police and Human Environment and Transport Inspectorate in 2014 with a relation to Regulation (EC) </w:t>
            </w:r>
            <w:r>
              <w:rPr>
                <w:rStyle w:val="hps"/>
                <w:noProof/>
                <w:sz w:val="22"/>
                <w:szCs w:val="22"/>
                <w:lang w:val="en"/>
              </w:rPr>
              <w:t>1013/2006 is approximately 5,000. A part of the inspections was done separately by the services and a part of the inspections was done in combined inspections.</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noProof/>
                <w:sz w:val="22"/>
                <w:szCs w:val="22"/>
                <w:lang w:val="en"/>
              </w:rPr>
            </w:pPr>
            <w:r>
              <w:rPr>
                <w:rStyle w:val="hps"/>
                <w:noProof/>
                <w:sz w:val="22"/>
                <w:szCs w:val="22"/>
                <w:lang w:val="en"/>
              </w:rPr>
              <w:t>The number of illegal cases entered in Annex V is 157 and these cases occurred in 312 inspection</w:t>
            </w:r>
            <w:r>
              <w:rPr>
                <w:rStyle w:val="hps"/>
                <w:noProof/>
                <w:sz w:val="22"/>
                <w:szCs w:val="22"/>
                <w:lang w:val="en"/>
              </w:rPr>
              <w:t>s by the Human Environment and Transport Inspectorate. This number of cases is without infringements such as absence of Annex VII document, which have been dealt with by the other services themselves. (these are several dozens of cases dealt with by the po</w:t>
            </w:r>
            <w:r>
              <w:rPr>
                <w:rStyle w:val="hps"/>
                <w:noProof/>
                <w:sz w:val="22"/>
                <w:szCs w:val="22"/>
                <w:lang w:val="en"/>
              </w:rPr>
              <w:t>lice).</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noProof/>
                <w:sz w:val="22"/>
                <w:szCs w:val="22"/>
                <w:lang w:val="en"/>
              </w:rPr>
            </w:pPr>
            <w:r>
              <w:rPr>
                <w:rStyle w:val="hps"/>
                <w:noProof/>
                <w:sz w:val="22"/>
                <w:szCs w:val="22"/>
                <w:lang w:val="en"/>
              </w:rPr>
              <w:t>The Human Environment and Transport Inspectorate periodically establishes a multiyear plan in which the course for inspections is written down. On a yearly basis an inspection plan is written to work this out in a number of inspections and a type of</w:t>
            </w:r>
            <w:r>
              <w:rPr>
                <w:rStyle w:val="hps"/>
                <w:noProof/>
                <w:sz w:val="22"/>
                <w:szCs w:val="22"/>
                <w:lang w:val="en"/>
              </w:rPr>
              <w:t xml:space="preserve"> inspections and on the targets to focus on. The total number of inspections done more or less reflects the number of planned inspections, with the remark that there were slight differences in numbers and types for the different targets.</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Netherlands</w:t>
            </w:r>
          </w:p>
          <w:p w:rsidR="00BB590B" w:rsidRDefault="00D22AAA">
            <w:pPr>
              <w:spacing w:after="0"/>
              <w:jc w:val="both"/>
              <w:rPr>
                <w:b w:val="0"/>
                <w:noProof/>
                <w:sz w:val="22"/>
                <w:szCs w:val="22"/>
              </w:rPr>
            </w:pPr>
            <w:r>
              <w:rPr>
                <w:noProof/>
                <w:sz w:val="22"/>
                <w:szCs w:val="22"/>
              </w:rPr>
              <w:t>2015</w:t>
            </w:r>
          </w:p>
        </w:tc>
        <w:tc>
          <w:tcPr>
            <w:tcW w:w="6985" w:type="dxa"/>
          </w:tcPr>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rStyle w:val="hps"/>
                <w:noProof/>
                <w:sz w:val="22"/>
                <w:szCs w:val="22"/>
                <w:lang w:val="en"/>
              </w:rPr>
            </w:pPr>
            <w:r>
              <w:rPr>
                <w:rStyle w:val="hps"/>
                <w:noProof/>
                <w:sz w:val="22"/>
                <w:szCs w:val="22"/>
                <w:lang w:val="en"/>
              </w:rPr>
              <w:t>The total number of inspections by Customs, Police and Human Environment and Transport Inspectorate in 2015 with a relation to Regulation (EC) 1013/2006 is approximately 6,000. A part of the inspections was done separately by the services and a part of the</w:t>
            </w:r>
            <w:r>
              <w:rPr>
                <w:rStyle w:val="hps"/>
                <w:noProof/>
                <w:sz w:val="22"/>
                <w:szCs w:val="22"/>
                <w:lang w:val="en"/>
              </w:rPr>
              <w:t xml:space="preserve"> inspections was done in combined inspections.</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rStyle w:val="hps"/>
                <w:noProof/>
                <w:sz w:val="22"/>
                <w:szCs w:val="22"/>
                <w:lang w:val="en"/>
              </w:rPr>
            </w:pPr>
            <w:r>
              <w:rPr>
                <w:rStyle w:val="hps"/>
                <w:noProof/>
                <w:sz w:val="22"/>
                <w:szCs w:val="22"/>
                <w:lang w:val="en"/>
              </w:rPr>
              <w:t>The number of illegal cases entered in Annex V is 169 and these cases occurred in approximately 350 inspections by the Human Environment and Transport Inspectorate. This number of cases is without infringement</w:t>
            </w:r>
            <w:r>
              <w:rPr>
                <w:rStyle w:val="hps"/>
                <w:noProof/>
                <w:sz w:val="22"/>
                <w:szCs w:val="22"/>
                <w:lang w:val="en"/>
              </w:rPr>
              <w:t>s such as absence of Annex VII document, which have been dealt with by the other services themselves. (these are several dozens of cases dealt with by the police)</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rStyle w:val="hps"/>
                <w:noProof/>
                <w:sz w:val="22"/>
                <w:szCs w:val="22"/>
                <w:lang w:val="en"/>
              </w:rPr>
            </w:pPr>
            <w:r>
              <w:rPr>
                <w:rStyle w:val="hps"/>
                <w:noProof/>
                <w:sz w:val="22"/>
                <w:szCs w:val="22"/>
                <w:lang w:val="en"/>
              </w:rPr>
              <w:t>The Human Environment and Transport Inspectorate periodically establishes a multiyear plan in</w:t>
            </w:r>
            <w:r>
              <w:rPr>
                <w:rStyle w:val="hps"/>
                <w:noProof/>
                <w:sz w:val="22"/>
                <w:szCs w:val="22"/>
                <w:lang w:val="en"/>
              </w:rPr>
              <w:t xml:space="preserve"> which the course for inspections is written down. On a yearly basis an inspection plan is written to work this out in a number of inspections and a type of inspections and on the targets to focus on. The total number of inspections done more or less refle</w:t>
            </w:r>
            <w:r>
              <w:rPr>
                <w:rStyle w:val="hps"/>
                <w:noProof/>
                <w:sz w:val="22"/>
                <w:szCs w:val="22"/>
                <w:lang w:val="en"/>
              </w:rPr>
              <w:t>cts the number of planned inspections, with the remark that there were slight differences in numbers and types for the different targets.</w:t>
            </w:r>
          </w:p>
        </w:tc>
      </w:tr>
      <w:tr w:rsidR="00BB590B" w:rsidTr="00BB590B">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 xml:space="preserve">Poland </w:t>
            </w:r>
          </w:p>
          <w:p w:rsidR="00BB590B" w:rsidRDefault="00D22AAA">
            <w:pPr>
              <w:spacing w:after="0"/>
              <w:jc w:val="both"/>
              <w:rPr>
                <w:b w:val="0"/>
                <w:noProof/>
                <w:sz w:val="22"/>
                <w:szCs w:val="22"/>
              </w:rPr>
            </w:pPr>
            <w:r>
              <w:rPr>
                <w:noProof/>
                <w:sz w:val="22"/>
                <w:szCs w:val="22"/>
              </w:rPr>
              <w:t>2013</w:t>
            </w:r>
          </w:p>
        </w:tc>
        <w:tc>
          <w:tcPr>
            <w:tcW w:w="6985" w:type="dxa"/>
          </w:tcPr>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noProof/>
                <w:sz w:val="22"/>
                <w:szCs w:val="22"/>
                <w:lang w:val="en"/>
              </w:rPr>
            </w:pPr>
            <w:r>
              <w:rPr>
                <w:rStyle w:val="hps"/>
                <w:i/>
                <w:noProof/>
                <w:sz w:val="22"/>
                <w:szCs w:val="22"/>
                <w:lang w:val="en"/>
              </w:rPr>
              <w:t>Number of checks on shipments of waste or on the related recovery or disposal:</w:t>
            </w:r>
            <w:r>
              <w:rPr>
                <w:rStyle w:val="hps"/>
                <w:noProof/>
                <w:sz w:val="22"/>
                <w:szCs w:val="22"/>
                <w:lang w:val="en"/>
              </w:rPr>
              <w:t xml:space="preserve"> 71 checks of facilities and 1,457 checks of freight.</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noProof/>
                <w:sz w:val="22"/>
                <w:szCs w:val="22"/>
                <w:lang w:val="en"/>
              </w:rPr>
            </w:pPr>
            <w:r>
              <w:rPr>
                <w:rStyle w:val="hps"/>
                <w:noProof/>
                <w:sz w:val="22"/>
                <w:szCs w:val="22"/>
                <w:lang w:val="en"/>
              </w:rPr>
              <w:t>Inspections were performed on economic operators engaged in the operation of waste-recovery facilities by the Provincial Environmental Protection Inspectorates during scheduled operations and operations</w:t>
            </w:r>
            <w:r>
              <w:rPr>
                <w:rStyle w:val="hps"/>
                <w:noProof/>
                <w:sz w:val="22"/>
                <w:szCs w:val="22"/>
                <w:lang w:val="en"/>
              </w:rPr>
              <w:t xml:space="preserve"> conducted at the request of the Chief Inspector or other authorities. Checks were performed on businesses before and after permits for trans-frontier shipment of waste were issued. Most frequently, the Inspectors checked that operators were not importing </w:t>
            </w:r>
            <w:r>
              <w:rPr>
                <w:rStyle w:val="hps"/>
                <w:noProof/>
                <w:sz w:val="22"/>
                <w:szCs w:val="22"/>
                <w:lang w:val="en"/>
              </w:rPr>
              <w:t>waste without the required permit. Where the operator was in possession of a permit, a check was made on compliance therewith in terms of the types, quantities and proper handling of the waste imported.</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noProof/>
                <w:sz w:val="22"/>
                <w:szCs w:val="22"/>
                <w:lang w:val="en"/>
              </w:rPr>
            </w:pPr>
            <w:r>
              <w:rPr>
                <w:rStyle w:val="hps"/>
                <w:noProof/>
                <w:sz w:val="22"/>
                <w:szCs w:val="22"/>
                <w:lang w:val="en"/>
              </w:rPr>
              <w:t>Joint road and border controls were carried out, inte</w:t>
            </w:r>
            <w:r>
              <w:rPr>
                <w:rStyle w:val="hps"/>
                <w:noProof/>
                <w:sz w:val="22"/>
                <w:szCs w:val="22"/>
                <w:lang w:val="en"/>
              </w:rPr>
              <w:t>r alia, as part of IMPEL TFS projects, under which a total of 1,304 consignments were checked throughout the country. Illegal shipments were discovered in five cases. As part of joint activities outside the remit of IMPEL TFS, 153 shipments were checked an</w:t>
            </w:r>
            <w:r>
              <w:rPr>
                <w:rStyle w:val="hps"/>
                <w:noProof/>
                <w:sz w:val="22"/>
                <w:szCs w:val="22"/>
                <w:lang w:val="en"/>
              </w:rPr>
              <w:t xml:space="preserve">d one single case of an illegal export of waste was found. </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noProof/>
                <w:sz w:val="22"/>
                <w:szCs w:val="22"/>
                <w:lang w:val="en"/>
              </w:rPr>
            </w:pPr>
            <w:r>
              <w:rPr>
                <w:rStyle w:val="hps"/>
                <w:noProof/>
                <w:sz w:val="22"/>
                <w:szCs w:val="22"/>
                <w:lang w:val="en"/>
              </w:rPr>
              <w:t>The Provincial Environmental Protection Inspectorates also took a wide range of measures to combat illegal shipments of waste into Poland. These mainly comprised:</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noProof/>
                <w:sz w:val="22"/>
                <w:szCs w:val="22"/>
                <w:lang w:val="en"/>
              </w:rPr>
            </w:pPr>
            <w:r>
              <w:rPr>
                <w:rStyle w:val="hps"/>
                <w:noProof/>
                <w:sz w:val="22"/>
                <w:szCs w:val="22"/>
                <w:lang w:val="en"/>
              </w:rPr>
              <w:t>• at the request of other authori</w:t>
            </w:r>
            <w:r>
              <w:rPr>
                <w:rStyle w:val="hps"/>
                <w:noProof/>
                <w:sz w:val="22"/>
                <w:szCs w:val="22"/>
                <w:lang w:val="en"/>
              </w:rPr>
              <w:t>ties, performing road or border inspections of goods/substances to ensure that they fulfilled the requirements of the definition of waste. The officials conducted visual inspections of 80 freight transports in total;</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b/>
                <w:i/>
                <w:noProof/>
                <w:sz w:val="22"/>
                <w:szCs w:val="22"/>
                <w:lang w:val="en"/>
              </w:rPr>
            </w:pPr>
            <w:r>
              <w:rPr>
                <w:rStyle w:val="hps"/>
                <w:noProof/>
                <w:sz w:val="22"/>
                <w:szCs w:val="22"/>
                <w:lang w:val="en"/>
              </w:rPr>
              <w:t>• giving other authorities their views,</w:t>
            </w:r>
            <w:r>
              <w:rPr>
                <w:rStyle w:val="hps"/>
                <w:noProof/>
                <w:sz w:val="22"/>
                <w:szCs w:val="22"/>
                <w:lang w:val="en"/>
              </w:rPr>
              <w:t xml:space="preserve"> upon request, on disputed classifications of goods (260 items of information) or, at the request of the police, providing information on operators in respect of which investigations had been undertaken with regard to illegal shipments of waste.</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Poland</w:t>
            </w:r>
          </w:p>
          <w:p w:rsidR="00BB590B" w:rsidRDefault="00D22AAA">
            <w:pPr>
              <w:spacing w:after="0"/>
              <w:jc w:val="both"/>
              <w:rPr>
                <w:noProof/>
                <w:sz w:val="22"/>
                <w:szCs w:val="22"/>
              </w:rPr>
            </w:pPr>
            <w:r>
              <w:rPr>
                <w:noProof/>
                <w:sz w:val="22"/>
                <w:szCs w:val="22"/>
              </w:rPr>
              <w:t>20</w:t>
            </w:r>
            <w:r>
              <w:rPr>
                <w:noProof/>
                <w:sz w:val="22"/>
                <w:szCs w:val="22"/>
              </w:rPr>
              <w:t>14</w:t>
            </w:r>
          </w:p>
        </w:tc>
        <w:tc>
          <w:tcPr>
            <w:tcW w:w="6985" w:type="dxa"/>
          </w:tcPr>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rStyle w:val="hps"/>
                <w:i/>
                <w:noProof/>
                <w:sz w:val="22"/>
                <w:szCs w:val="22"/>
                <w:lang w:val="en"/>
              </w:rPr>
            </w:pPr>
            <w:r>
              <w:rPr>
                <w:rStyle w:val="hps"/>
                <w:i/>
                <w:noProof/>
                <w:sz w:val="22"/>
                <w:szCs w:val="22"/>
                <w:lang w:val="en"/>
              </w:rPr>
              <w:t xml:space="preserve">Number of checks on shipments of waste or on the related recovery or disposal: </w:t>
            </w:r>
            <w:r>
              <w:rPr>
                <w:rStyle w:val="hps"/>
                <w:noProof/>
                <w:sz w:val="22"/>
                <w:szCs w:val="22"/>
                <w:lang w:val="en"/>
              </w:rPr>
              <w:t>142 checks of facilities and 1,490 checks of freight.</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rStyle w:val="hps"/>
                <w:noProof/>
                <w:sz w:val="22"/>
                <w:szCs w:val="22"/>
                <w:lang w:val="en"/>
              </w:rPr>
            </w:pPr>
            <w:r>
              <w:rPr>
                <w:rStyle w:val="hps"/>
                <w:noProof/>
                <w:sz w:val="22"/>
                <w:szCs w:val="22"/>
                <w:lang w:val="en"/>
              </w:rPr>
              <w:t>Inspections were performed on economic operators engaged in the operation of waste-recovery facilities by the Provincial</w:t>
            </w:r>
            <w:r>
              <w:rPr>
                <w:rStyle w:val="hps"/>
                <w:noProof/>
                <w:sz w:val="22"/>
                <w:szCs w:val="22"/>
                <w:lang w:val="en"/>
              </w:rPr>
              <w:t xml:space="preserve"> Environmental Inspectorates during scheduled operations and operations conducted at the request of the Chief Inspector or other authorities. Checks were performed on businesses before and after permits for trans-frontier shipment of waste were issued. Mos</w:t>
            </w:r>
            <w:r>
              <w:rPr>
                <w:rStyle w:val="hps"/>
                <w:noProof/>
                <w:sz w:val="22"/>
                <w:szCs w:val="22"/>
                <w:lang w:val="en"/>
              </w:rPr>
              <w:t>t frequently, the Inspectors checked that entities were not importing waste without the required permit. Where the operator was in possession of a permit, a check was made on compliance therewith in terms of the types, quantities and proper handling of the</w:t>
            </w:r>
            <w:r>
              <w:rPr>
                <w:rStyle w:val="hps"/>
                <w:noProof/>
                <w:sz w:val="22"/>
                <w:szCs w:val="22"/>
                <w:lang w:val="en"/>
              </w:rPr>
              <w:t xml:space="preserve"> waste imported.</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rStyle w:val="hps"/>
                <w:noProof/>
                <w:sz w:val="22"/>
                <w:szCs w:val="22"/>
                <w:lang w:val="en"/>
              </w:rPr>
            </w:pPr>
            <w:r>
              <w:rPr>
                <w:rStyle w:val="hps"/>
                <w:noProof/>
                <w:sz w:val="22"/>
                <w:szCs w:val="22"/>
                <w:lang w:val="en"/>
              </w:rPr>
              <w:t>Joint road and border controls were carried out, inter alia, as part of IMPEL TFS projects, under which a total of 1 440 consignments were checked throughout the country. Illegal shipments were discovered in one case. As part of joint acti</w:t>
            </w:r>
            <w:r>
              <w:rPr>
                <w:rStyle w:val="hps"/>
                <w:noProof/>
                <w:sz w:val="22"/>
                <w:szCs w:val="22"/>
                <w:lang w:val="en"/>
              </w:rPr>
              <w:t xml:space="preserve">vities outside the remit of IMPEL TFS, 50 shipments were checked. </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rStyle w:val="hps"/>
                <w:noProof/>
                <w:sz w:val="22"/>
                <w:szCs w:val="22"/>
                <w:lang w:val="en"/>
              </w:rPr>
            </w:pPr>
            <w:r>
              <w:rPr>
                <w:rStyle w:val="hps"/>
                <w:noProof/>
                <w:sz w:val="22"/>
                <w:szCs w:val="22"/>
                <w:lang w:val="en"/>
              </w:rPr>
              <w:t>The Provincial Environmental Inspectorates also took a wide range of measures to combat illegal shipments of waste into Poland. These mainly comprised:</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rStyle w:val="hps"/>
                <w:noProof/>
                <w:sz w:val="22"/>
                <w:szCs w:val="22"/>
                <w:lang w:val="en"/>
              </w:rPr>
            </w:pPr>
            <w:r>
              <w:rPr>
                <w:rStyle w:val="hps"/>
                <w:noProof/>
                <w:sz w:val="22"/>
                <w:szCs w:val="22"/>
                <w:lang w:val="en"/>
              </w:rPr>
              <w:t>• at the request of other authorities</w:t>
            </w:r>
            <w:r>
              <w:rPr>
                <w:rStyle w:val="hps"/>
                <w:noProof/>
                <w:sz w:val="22"/>
                <w:szCs w:val="22"/>
                <w:lang w:val="en"/>
              </w:rPr>
              <w:t>, performing road or border inspections of goods/substances to ensure that they fulfilled the requirements of the definition of waste. The officials conducted visual inspections of 83 freight transports in total;</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rStyle w:val="hps"/>
                <w:i/>
                <w:noProof/>
                <w:sz w:val="22"/>
                <w:szCs w:val="22"/>
                <w:lang w:val="en"/>
              </w:rPr>
            </w:pPr>
            <w:r>
              <w:rPr>
                <w:rStyle w:val="hps"/>
                <w:noProof/>
                <w:sz w:val="22"/>
                <w:szCs w:val="22"/>
                <w:lang w:val="en"/>
              </w:rPr>
              <w:t>• giving other authorities their views, upo</w:t>
            </w:r>
            <w:r>
              <w:rPr>
                <w:rStyle w:val="hps"/>
                <w:noProof/>
                <w:sz w:val="22"/>
                <w:szCs w:val="22"/>
                <w:lang w:val="en"/>
              </w:rPr>
              <w:t>n request, on disputed classifications of goods (223 items of information) or, at the request of the police, providing information on operators in respect of which investigations had been undertaken with regard to illegal shipments of waste.</w:t>
            </w:r>
          </w:p>
        </w:tc>
      </w:tr>
      <w:tr w:rsidR="00BB590B" w:rsidTr="00BB590B">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Poland *</w:t>
            </w:r>
          </w:p>
          <w:p w:rsidR="00BB590B" w:rsidRDefault="00D22AAA">
            <w:pPr>
              <w:spacing w:after="0"/>
              <w:jc w:val="both"/>
              <w:rPr>
                <w:noProof/>
                <w:sz w:val="22"/>
                <w:szCs w:val="22"/>
              </w:rPr>
            </w:pPr>
            <w:r>
              <w:rPr>
                <w:noProof/>
                <w:sz w:val="22"/>
                <w:szCs w:val="22"/>
              </w:rPr>
              <w:t>2015</w:t>
            </w:r>
          </w:p>
        </w:tc>
        <w:tc>
          <w:tcPr>
            <w:tcW w:w="6985" w:type="dxa"/>
          </w:tcPr>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noProof/>
                <w:sz w:val="22"/>
                <w:szCs w:val="22"/>
                <w:lang w:val="en"/>
              </w:rPr>
            </w:pPr>
            <w:r>
              <w:rPr>
                <w:rStyle w:val="hps"/>
                <w:i/>
                <w:noProof/>
                <w:sz w:val="22"/>
                <w:szCs w:val="22"/>
                <w:lang w:val="en"/>
              </w:rPr>
              <w:t xml:space="preserve">Number of checks on shipments of waste or on the related recovery or disposal: </w:t>
            </w:r>
            <w:r>
              <w:rPr>
                <w:rStyle w:val="hps"/>
                <w:noProof/>
                <w:sz w:val="22"/>
                <w:szCs w:val="22"/>
                <w:lang w:val="en"/>
              </w:rPr>
              <w:t>101 checks of facilities and 1,246 checks of freight.</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noProof/>
                <w:sz w:val="22"/>
                <w:szCs w:val="22"/>
                <w:lang w:val="en"/>
              </w:rPr>
            </w:pPr>
            <w:r>
              <w:rPr>
                <w:rStyle w:val="hps"/>
                <w:noProof/>
                <w:sz w:val="22"/>
                <w:szCs w:val="22"/>
                <w:lang w:val="en"/>
              </w:rPr>
              <w:t>Inspections were performed on economic operators engaged in the operation of waste-recovery facilities by the Provincial E</w:t>
            </w:r>
            <w:r>
              <w:rPr>
                <w:rStyle w:val="hps"/>
                <w:noProof/>
                <w:sz w:val="22"/>
                <w:szCs w:val="22"/>
                <w:lang w:val="en"/>
              </w:rPr>
              <w:t xml:space="preserve">nvironmental Inspectorates during scheduled operations and operations conducted at the request of the Chief Inspector or other authorities. Checks were performed on businesses before and after permits for trans-frontier shipment of waste were issued. Most </w:t>
            </w:r>
            <w:r>
              <w:rPr>
                <w:rStyle w:val="hps"/>
                <w:noProof/>
                <w:sz w:val="22"/>
                <w:szCs w:val="22"/>
                <w:lang w:val="en"/>
              </w:rPr>
              <w:t>frequently, the Inspectors checked that entities were not importing waste without the required permit. Where the operator was in possession of a permit, a check was made on compliance therewith in terms of the types, quantities and proper handling of the w</w:t>
            </w:r>
            <w:r>
              <w:rPr>
                <w:rStyle w:val="hps"/>
                <w:noProof/>
                <w:sz w:val="22"/>
                <w:szCs w:val="22"/>
                <w:lang w:val="en"/>
              </w:rPr>
              <w:t>aste imported.</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noProof/>
                <w:sz w:val="22"/>
                <w:szCs w:val="22"/>
                <w:lang w:val="en"/>
              </w:rPr>
            </w:pPr>
            <w:r>
              <w:rPr>
                <w:rStyle w:val="hps"/>
                <w:noProof/>
                <w:sz w:val="22"/>
                <w:szCs w:val="22"/>
                <w:lang w:val="en"/>
              </w:rPr>
              <w:t xml:space="preserve">Joint road and border controls were carried out, inter alia, as part of IMPEL TFS projects, under which a total of 1,155 consignments were checked throughout the country. Illegal shipments were discovered in 7 cases case. </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noProof/>
                <w:sz w:val="22"/>
                <w:szCs w:val="22"/>
                <w:lang w:val="en"/>
              </w:rPr>
            </w:pPr>
            <w:r>
              <w:rPr>
                <w:rStyle w:val="hps"/>
                <w:noProof/>
                <w:sz w:val="22"/>
                <w:szCs w:val="22"/>
                <w:lang w:val="en"/>
              </w:rPr>
              <w:t>The Provincial Env</w:t>
            </w:r>
            <w:r>
              <w:rPr>
                <w:rStyle w:val="hps"/>
                <w:noProof/>
                <w:sz w:val="22"/>
                <w:szCs w:val="22"/>
                <w:lang w:val="en"/>
              </w:rPr>
              <w:t>ironmental Inspectorates also took a wide range of measures to combat illegal shipments of waste into Poland. These mainly comprised:</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noProof/>
                <w:sz w:val="22"/>
                <w:szCs w:val="22"/>
                <w:lang w:val="en"/>
              </w:rPr>
            </w:pPr>
            <w:r>
              <w:rPr>
                <w:rStyle w:val="hps"/>
                <w:noProof/>
                <w:sz w:val="22"/>
                <w:szCs w:val="22"/>
                <w:lang w:val="en"/>
              </w:rPr>
              <w:t>• at the request of other authorities, performing road or border inspections of goods/substances to ensure that they fulfi</w:t>
            </w:r>
            <w:r>
              <w:rPr>
                <w:rStyle w:val="hps"/>
                <w:noProof/>
                <w:sz w:val="22"/>
                <w:szCs w:val="22"/>
                <w:lang w:val="en"/>
              </w:rPr>
              <w:t>lled the requirements of the definition of waste. The officials conducted visual inspections of 80 freight transports in total;</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i/>
                <w:noProof/>
                <w:sz w:val="22"/>
                <w:szCs w:val="22"/>
                <w:lang w:val="en"/>
              </w:rPr>
            </w:pPr>
            <w:r>
              <w:rPr>
                <w:rStyle w:val="hps"/>
                <w:noProof/>
                <w:sz w:val="22"/>
                <w:szCs w:val="22"/>
                <w:lang w:val="en"/>
              </w:rPr>
              <w:t>• giving other authorities their views, upon request, on disputed classifications of goods (260 items of information) or, at the</w:t>
            </w:r>
            <w:r>
              <w:rPr>
                <w:rStyle w:val="hps"/>
                <w:noProof/>
                <w:sz w:val="22"/>
                <w:szCs w:val="22"/>
                <w:lang w:val="en"/>
              </w:rPr>
              <w:t xml:space="preserve"> request of the police, providing information on operators in respect of which investigations had been undertaken with regard to illegal shipments of waste.</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 xml:space="preserve">Portugal </w:t>
            </w:r>
          </w:p>
          <w:p w:rsidR="00BB590B" w:rsidRDefault="00D22AAA">
            <w:pPr>
              <w:spacing w:after="0"/>
              <w:jc w:val="both"/>
              <w:rPr>
                <w:b w:val="0"/>
                <w:noProof/>
                <w:sz w:val="22"/>
                <w:szCs w:val="22"/>
              </w:rPr>
            </w:pPr>
            <w:r>
              <w:rPr>
                <w:noProof/>
                <w:sz w:val="22"/>
                <w:szCs w:val="22"/>
              </w:rPr>
              <w:t>2013</w:t>
            </w:r>
          </w:p>
        </w:tc>
        <w:tc>
          <w:tcPr>
            <w:tcW w:w="6985" w:type="dxa"/>
          </w:tcPr>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rStyle w:val="hps"/>
                <w:i/>
                <w:noProof/>
                <w:sz w:val="22"/>
                <w:szCs w:val="22"/>
                <w:lang w:val="en"/>
              </w:rPr>
            </w:pPr>
            <w:r>
              <w:rPr>
                <w:rStyle w:val="hps"/>
                <w:i/>
                <w:noProof/>
                <w:sz w:val="22"/>
                <w:szCs w:val="22"/>
                <w:lang w:val="en"/>
              </w:rPr>
              <w:t>Number of checks on shipments of waste or on the related recovery or disposal:</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rStyle w:val="hps"/>
                <w:noProof/>
                <w:sz w:val="22"/>
                <w:szCs w:val="22"/>
                <w:lang w:val="en"/>
              </w:rPr>
            </w:pPr>
            <w:r>
              <w:rPr>
                <w:rStyle w:val="hps"/>
                <w:noProof/>
                <w:sz w:val="22"/>
                <w:szCs w:val="22"/>
                <w:lang w:val="en"/>
              </w:rPr>
              <w:t>2013</w:t>
            </w:r>
            <w:r>
              <w:rPr>
                <w:rStyle w:val="hps"/>
                <w:noProof/>
                <w:sz w:val="22"/>
                <w:szCs w:val="22"/>
                <w:lang w:val="en"/>
              </w:rPr>
              <w:t xml:space="preserve">, 232 shipments of waste were checked. </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rStyle w:val="hps"/>
                <w:i/>
                <w:noProof/>
                <w:sz w:val="22"/>
                <w:szCs w:val="22"/>
                <w:lang w:val="en"/>
              </w:rPr>
            </w:pPr>
            <w:r>
              <w:rPr>
                <w:rStyle w:val="hps"/>
                <w:i/>
                <w:noProof/>
                <w:sz w:val="22"/>
                <w:szCs w:val="22"/>
                <w:lang w:val="en"/>
              </w:rPr>
              <w:t>Number of supposed illegal shipments ascertained during these checks:</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rStyle w:val="hps"/>
                <w:noProof/>
                <w:sz w:val="22"/>
                <w:szCs w:val="22"/>
                <w:lang w:val="en"/>
              </w:rPr>
            </w:pPr>
            <w:r>
              <w:rPr>
                <w:rStyle w:val="hps"/>
                <w:noProof/>
                <w:sz w:val="22"/>
                <w:szCs w:val="22"/>
                <w:lang w:val="en"/>
              </w:rPr>
              <w:t>The inspections conducted in 2013 uncovered 50 illegal shipments.</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rStyle w:val="hps"/>
                <w:i/>
                <w:noProof/>
                <w:sz w:val="22"/>
                <w:szCs w:val="22"/>
                <w:lang w:val="en"/>
              </w:rPr>
            </w:pPr>
            <w:r>
              <w:rPr>
                <w:rStyle w:val="hps"/>
                <w:i/>
                <w:noProof/>
                <w:sz w:val="22"/>
                <w:szCs w:val="22"/>
                <w:lang w:val="en"/>
              </w:rPr>
              <w:t>Additional remarks:</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rStyle w:val="hps"/>
                <w:noProof/>
                <w:sz w:val="22"/>
                <w:szCs w:val="22"/>
                <w:lang w:val="en"/>
              </w:rPr>
            </w:pPr>
            <w:r>
              <w:rPr>
                <w:rStyle w:val="hps"/>
                <w:noProof/>
                <w:sz w:val="22"/>
                <w:szCs w:val="22"/>
                <w:lang w:val="en"/>
              </w:rPr>
              <w:t xml:space="preserve">The inspections conducted in Portugal are based on </w:t>
            </w:r>
            <w:r>
              <w:rPr>
                <w:rStyle w:val="hps"/>
                <w:noProof/>
                <w:sz w:val="22"/>
                <w:szCs w:val="22"/>
                <w:lang w:val="en"/>
              </w:rPr>
              <w:t xml:space="preserve">cooperation between the bodies that make up the national network for the enforcement of  Regulation (EC) No 1013/2006 of 14 June 2006 (the IGAMAOT -  Inspeção-Geral dos Ministérios do Ambiente, Ordenamento do Território e Energia e da Agricultura e do Mar </w:t>
            </w:r>
            <w:r>
              <w:rPr>
                <w:rStyle w:val="hps"/>
                <w:noProof/>
                <w:sz w:val="22"/>
                <w:szCs w:val="22"/>
                <w:lang w:val="en"/>
              </w:rPr>
              <w:t xml:space="preserve">[the Environment and Spatial Planning Inspectorate], the APA, I.P.  - Agência Portuguesa do Ambiente [the Portuguese Environment Agency ], the AT – Autoridade Tributária e Aduaneira [the Customs Authority], the SEPNA/GNR - Serviço de Protecção da Natureza </w:t>
            </w:r>
            <w:r>
              <w:rPr>
                <w:rStyle w:val="hps"/>
                <w:noProof/>
                <w:sz w:val="22"/>
                <w:szCs w:val="22"/>
                <w:lang w:val="en"/>
              </w:rPr>
              <w:t>e do Ambiente da Guarda Nacional Republicana [the National Republican Guard’s Nature and Environment Protection Service]) and, whenever possible, these incorporate the projects of the Cluster on TFS of the IMPEL network.</w:t>
            </w:r>
          </w:p>
        </w:tc>
      </w:tr>
      <w:tr w:rsidR="00BB590B" w:rsidTr="00BB590B">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 xml:space="preserve">Portugal </w:t>
            </w:r>
          </w:p>
          <w:p w:rsidR="00BB590B" w:rsidRDefault="00D22AAA">
            <w:pPr>
              <w:spacing w:after="0"/>
              <w:jc w:val="both"/>
              <w:rPr>
                <w:noProof/>
                <w:sz w:val="22"/>
                <w:szCs w:val="22"/>
              </w:rPr>
            </w:pPr>
            <w:r>
              <w:rPr>
                <w:noProof/>
                <w:sz w:val="22"/>
                <w:szCs w:val="22"/>
              </w:rPr>
              <w:t>2014</w:t>
            </w:r>
          </w:p>
        </w:tc>
        <w:tc>
          <w:tcPr>
            <w:tcW w:w="6985" w:type="dxa"/>
          </w:tcPr>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i/>
                <w:noProof/>
                <w:sz w:val="22"/>
                <w:szCs w:val="22"/>
                <w:lang w:val="en"/>
              </w:rPr>
            </w:pPr>
            <w:r>
              <w:rPr>
                <w:rStyle w:val="hps"/>
                <w:i/>
                <w:noProof/>
                <w:sz w:val="22"/>
                <w:szCs w:val="22"/>
                <w:lang w:val="en"/>
              </w:rPr>
              <w:t>Number of checks on</w:t>
            </w:r>
            <w:r>
              <w:rPr>
                <w:rStyle w:val="hps"/>
                <w:i/>
                <w:noProof/>
                <w:sz w:val="22"/>
                <w:szCs w:val="22"/>
                <w:lang w:val="en"/>
              </w:rPr>
              <w:t xml:space="preserve"> shipments of waste or on the related recovery or disposal:</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noProof/>
                <w:sz w:val="22"/>
                <w:szCs w:val="22"/>
                <w:lang w:val="en"/>
              </w:rPr>
            </w:pPr>
            <w:r>
              <w:rPr>
                <w:rStyle w:val="hps"/>
                <w:noProof/>
                <w:sz w:val="22"/>
                <w:szCs w:val="22"/>
                <w:lang w:val="en"/>
              </w:rPr>
              <w:t>In 2014, 423 shipments of waste were checked.</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i/>
                <w:noProof/>
                <w:sz w:val="22"/>
                <w:szCs w:val="22"/>
                <w:lang w:val="en"/>
              </w:rPr>
            </w:pPr>
            <w:r>
              <w:rPr>
                <w:rStyle w:val="hps"/>
                <w:i/>
                <w:noProof/>
                <w:sz w:val="22"/>
                <w:szCs w:val="22"/>
                <w:lang w:val="en"/>
              </w:rPr>
              <w:t xml:space="preserve">Number of supposed illegal shipments ascertained during these checks: </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noProof/>
                <w:sz w:val="22"/>
                <w:szCs w:val="22"/>
                <w:lang w:val="en"/>
              </w:rPr>
            </w:pPr>
            <w:r>
              <w:rPr>
                <w:rStyle w:val="hps"/>
                <w:noProof/>
                <w:sz w:val="22"/>
                <w:szCs w:val="22"/>
                <w:lang w:val="en"/>
              </w:rPr>
              <w:t>The inspections conducted in 2014 uncovered 3 illegal shipments.</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i/>
                <w:noProof/>
                <w:sz w:val="22"/>
                <w:szCs w:val="22"/>
                <w:lang w:val="en"/>
              </w:rPr>
            </w:pPr>
            <w:r>
              <w:rPr>
                <w:rStyle w:val="hps"/>
                <w:i/>
                <w:noProof/>
                <w:sz w:val="22"/>
                <w:szCs w:val="22"/>
                <w:lang w:val="en"/>
              </w:rPr>
              <w:t>Additional rem</w:t>
            </w:r>
            <w:r>
              <w:rPr>
                <w:rStyle w:val="hps"/>
                <w:i/>
                <w:noProof/>
                <w:sz w:val="22"/>
                <w:szCs w:val="22"/>
                <w:lang w:val="en"/>
              </w:rPr>
              <w:t>arks:</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b/>
                <w:noProof/>
                <w:sz w:val="22"/>
                <w:szCs w:val="22"/>
                <w:lang w:val="en"/>
              </w:rPr>
            </w:pPr>
            <w:r>
              <w:rPr>
                <w:rStyle w:val="hps"/>
                <w:noProof/>
                <w:sz w:val="22"/>
                <w:szCs w:val="22"/>
                <w:lang w:val="en"/>
              </w:rPr>
              <w:t>Portugal’s additional remarks for 2014 were the same as those for 2013.</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 xml:space="preserve">Portugal </w:t>
            </w:r>
          </w:p>
          <w:p w:rsidR="00BB590B" w:rsidRDefault="00D22AAA">
            <w:pPr>
              <w:spacing w:after="0"/>
              <w:jc w:val="both"/>
              <w:rPr>
                <w:noProof/>
                <w:sz w:val="22"/>
                <w:szCs w:val="22"/>
              </w:rPr>
            </w:pPr>
            <w:r>
              <w:rPr>
                <w:noProof/>
                <w:sz w:val="22"/>
                <w:szCs w:val="22"/>
              </w:rPr>
              <w:t>2015</w:t>
            </w:r>
          </w:p>
        </w:tc>
        <w:tc>
          <w:tcPr>
            <w:tcW w:w="6985" w:type="dxa"/>
          </w:tcPr>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rStyle w:val="hps"/>
                <w:i/>
                <w:noProof/>
                <w:sz w:val="22"/>
                <w:szCs w:val="22"/>
                <w:lang w:val="en"/>
              </w:rPr>
            </w:pPr>
            <w:r>
              <w:rPr>
                <w:rStyle w:val="hps"/>
                <w:i/>
                <w:noProof/>
                <w:sz w:val="22"/>
                <w:szCs w:val="22"/>
                <w:lang w:val="en"/>
              </w:rPr>
              <w:t>Number of checks on shipments of waste or on the related recovery or disposal:</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rStyle w:val="hps"/>
                <w:noProof/>
                <w:sz w:val="22"/>
                <w:szCs w:val="22"/>
                <w:lang w:val="en"/>
              </w:rPr>
            </w:pPr>
            <w:r>
              <w:rPr>
                <w:rStyle w:val="hps"/>
                <w:noProof/>
                <w:sz w:val="22"/>
                <w:szCs w:val="22"/>
                <w:lang w:val="en"/>
              </w:rPr>
              <w:t>In 2015, 388 shipments of waste were checked.</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rStyle w:val="hps"/>
                <w:i/>
                <w:noProof/>
                <w:sz w:val="22"/>
                <w:szCs w:val="22"/>
                <w:lang w:val="en"/>
              </w:rPr>
            </w:pPr>
            <w:r>
              <w:rPr>
                <w:rStyle w:val="hps"/>
                <w:i/>
                <w:noProof/>
                <w:sz w:val="22"/>
                <w:szCs w:val="22"/>
                <w:lang w:val="en"/>
              </w:rPr>
              <w:t xml:space="preserve">Number of supposed illegal shipments ascertained during these checks: </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rStyle w:val="hps"/>
                <w:noProof/>
                <w:sz w:val="22"/>
                <w:szCs w:val="22"/>
                <w:lang w:val="en"/>
              </w:rPr>
            </w:pPr>
            <w:r>
              <w:rPr>
                <w:rStyle w:val="hps"/>
                <w:noProof/>
                <w:sz w:val="22"/>
                <w:szCs w:val="22"/>
                <w:lang w:val="en"/>
              </w:rPr>
              <w:t>The inspections conducted in 2015 uncovered 2 illegal shipments.</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rStyle w:val="hps"/>
                <w:i/>
                <w:noProof/>
                <w:sz w:val="22"/>
                <w:szCs w:val="22"/>
                <w:lang w:val="en"/>
              </w:rPr>
            </w:pPr>
            <w:r>
              <w:rPr>
                <w:rStyle w:val="hps"/>
                <w:i/>
                <w:noProof/>
                <w:sz w:val="22"/>
                <w:szCs w:val="22"/>
                <w:lang w:val="en"/>
              </w:rPr>
              <w:t>Additional remarks:</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rStyle w:val="hps"/>
                <w:noProof/>
                <w:sz w:val="22"/>
                <w:szCs w:val="22"/>
                <w:lang w:val="en"/>
              </w:rPr>
            </w:pPr>
            <w:r>
              <w:rPr>
                <w:rStyle w:val="hps"/>
                <w:noProof/>
                <w:sz w:val="22"/>
                <w:szCs w:val="22"/>
                <w:lang w:val="en"/>
              </w:rPr>
              <w:t>Portugal’s additional remarks for 2015 were the same as those for 2013 and 2014.</w:t>
            </w:r>
          </w:p>
        </w:tc>
      </w:tr>
      <w:tr w:rsidR="00BB590B" w:rsidTr="00BB590B">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Romania</w:t>
            </w:r>
          </w:p>
          <w:p w:rsidR="00BB590B" w:rsidRDefault="00D22AAA">
            <w:pPr>
              <w:spacing w:after="0"/>
              <w:jc w:val="both"/>
              <w:rPr>
                <w:b w:val="0"/>
                <w:noProof/>
                <w:sz w:val="22"/>
                <w:szCs w:val="22"/>
              </w:rPr>
            </w:pPr>
            <w:r>
              <w:rPr>
                <w:noProof/>
                <w:sz w:val="22"/>
                <w:szCs w:val="22"/>
              </w:rPr>
              <w:t>2014</w:t>
            </w:r>
          </w:p>
        </w:tc>
        <w:tc>
          <w:tcPr>
            <w:tcW w:w="6985" w:type="dxa"/>
          </w:tcPr>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noProof/>
                <w:sz w:val="22"/>
                <w:szCs w:val="22"/>
                <w:lang w:val="en"/>
              </w:rPr>
            </w:pPr>
            <w:r>
              <w:rPr>
                <w:rStyle w:val="hps"/>
                <w:noProof/>
                <w:sz w:val="22"/>
                <w:szCs w:val="22"/>
                <w:lang w:val="en"/>
              </w:rPr>
              <w:t>There</w:t>
            </w:r>
            <w:r>
              <w:rPr>
                <w:rStyle w:val="hps"/>
                <w:noProof/>
                <w:sz w:val="22"/>
                <w:szCs w:val="22"/>
                <w:lang w:val="en"/>
              </w:rPr>
              <w:t xml:space="preserve"> were 111 controls in 2014.</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Romania</w:t>
            </w:r>
          </w:p>
          <w:p w:rsidR="00BB590B" w:rsidRDefault="00D22AAA">
            <w:pPr>
              <w:spacing w:after="0"/>
              <w:jc w:val="both"/>
              <w:rPr>
                <w:noProof/>
                <w:sz w:val="22"/>
                <w:szCs w:val="22"/>
              </w:rPr>
            </w:pPr>
            <w:r>
              <w:rPr>
                <w:noProof/>
                <w:sz w:val="22"/>
                <w:szCs w:val="22"/>
              </w:rPr>
              <w:t>2015</w:t>
            </w:r>
          </w:p>
        </w:tc>
        <w:tc>
          <w:tcPr>
            <w:tcW w:w="6985" w:type="dxa"/>
          </w:tcPr>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rStyle w:val="hps"/>
                <w:b/>
                <w:noProof/>
                <w:sz w:val="22"/>
                <w:szCs w:val="22"/>
                <w:lang w:val="en"/>
              </w:rPr>
            </w:pPr>
            <w:r>
              <w:rPr>
                <w:rStyle w:val="hps"/>
                <w:noProof/>
                <w:sz w:val="22"/>
                <w:szCs w:val="22"/>
                <w:lang w:val="en"/>
              </w:rPr>
              <w:t>There were 130 controls in 2015.</w:t>
            </w:r>
          </w:p>
        </w:tc>
      </w:tr>
      <w:tr w:rsidR="00BB590B" w:rsidTr="00BB590B">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Slovakia</w:t>
            </w:r>
          </w:p>
          <w:p w:rsidR="00BB590B" w:rsidRDefault="00D22AAA">
            <w:pPr>
              <w:spacing w:after="0"/>
              <w:jc w:val="both"/>
              <w:rPr>
                <w:b w:val="0"/>
                <w:noProof/>
                <w:sz w:val="22"/>
                <w:szCs w:val="22"/>
              </w:rPr>
            </w:pPr>
            <w:r>
              <w:rPr>
                <w:noProof/>
                <w:sz w:val="22"/>
                <w:szCs w:val="22"/>
              </w:rPr>
              <w:t>2013</w:t>
            </w:r>
          </w:p>
        </w:tc>
        <w:tc>
          <w:tcPr>
            <w:tcW w:w="6985" w:type="dxa"/>
          </w:tcPr>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noProof/>
                <w:sz w:val="22"/>
                <w:szCs w:val="22"/>
                <w:lang w:val="en"/>
              </w:rPr>
            </w:pPr>
            <w:r>
              <w:rPr>
                <w:rStyle w:val="hps"/>
                <w:noProof/>
                <w:sz w:val="22"/>
                <w:szCs w:val="22"/>
                <w:lang w:val="en"/>
              </w:rPr>
              <w:t>40 spot checks on shipments of waste were performed.</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Slovakia</w:t>
            </w:r>
          </w:p>
          <w:p w:rsidR="00BB590B" w:rsidRDefault="00D22AAA">
            <w:pPr>
              <w:spacing w:after="0"/>
              <w:jc w:val="both"/>
              <w:rPr>
                <w:noProof/>
                <w:sz w:val="22"/>
                <w:szCs w:val="22"/>
              </w:rPr>
            </w:pPr>
            <w:r>
              <w:rPr>
                <w:noProof/>
                <w:sz w:val="22"/>
                <w:szCs w:val="22"/>
              </w:rPr>
              <w:t>2014</w:t>
            </w:r>
          </w:p>
        </w:tc>
        <w:tc>
          <w:tcPr>
            <w:tcW w:w="6985" w:type="dxa"/>
          </w:tcPr>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rStyle w:val="hps"/>
                <w:noProof/>
                <w:sz w:val="22"/>
                <w:szCs w:val="22"/>
                <w:lang w:val="en"/>
              </w:rPr>
            </w:pPr>
            <w:r>
              <w:rPr>
                <w:rStyle w:val="hps"/>
                <w:noProof/>
                <w:sz w:val="22"/>
                <w:szCs w:val="22"/>
                <w:lang w:val="en"/>
              </w:rPr>
              <w:t xml:space="preserve">60 spot checks on shipments of waste were performed and 11 inspections of notifiers were </w:t>
            </w:r>
            <w:r>
              <w:rPr>
                <w:rStyle w:val="hps"/>
                <w:noProof/>
                <w:sz w:val="22"/>
                <w:szCs w:val="22"/>
                <w:lang w:val="en"/>
              </w:rPr>
              <w:t>performed.</w:t>
            </w:r>
          </w:p>
        </w:tc>
      </w:tr>
      <w:tr w:rsidR="00BB590B" w:rsidTr="00BB590B">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Slovakia</w:t>
            </w:r>
          </w:p>
          <w:p w:rsidR="00BB590B" w:rsidRDefault="00D22AAA">
            <w:pPr>
              <w:spacing w:after="0"/>
              <w:jc w:val="both"/>
              <w:rPr>
                <w:noProof/>
                <w:sz w:val="22"/>
                <w:szCs w:val="22"/>
              </w:rPr>
            </w:pPr>
            <w:r>
              <w:rPr>
                <w:noProof/>
                <w:sz w:val="22"/>
                <w:szCs w:val="22"/>
              </w:rPr>
              <w:t>2015</w:t>
            </w:r>
          </w:p>
        </w:tc>
        <w:tc>
          <w:tcPr>
            <w:tcW w:w="6985" w:type="dxa"/>
          </w:tcPr>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b/>
                <w:noProof/>
                <w:sz w:val="22"/>
                <w:szCs w:val="22"/>
                <w:lang w:val="en"/>
              </w:rPr>
            </w:pPr>
            <w:r>
              <w:rPr>
                <w:rStyle w:val="hps"/>
                <w:noProof/>
                <w:sz w:val="22"/>
                <w:szCs w:val="22"/>
                <w:lang w:val="en"/>
              </w:rPr>
              <w:t>52 spot checks on shipments of waste were performed and 11 inspections of notifiers were performed.</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 xml:space="preserve">Slovenia </w:t>
            </w:r>
          </w:p>
          <w:p w:rsidR="00BB590B" w:rsidRDefault="00D22AAA">
            <w:pPr>
              <w:spacing w:after="0"/>
              <w:jc w:val="both"/>
              <w:rPr>
                <w:b w:val="0"/>
                <w:noProof/>
                <w:sz w:val="22"/>
                <w:szCs w:val="22"/>
              </w:rPr>
            </w:pPr>
            <w:r>
              <w:rPr>
                <w:noProof/>
                <w:sz w:val="22"/>
                <w:szCs w:val="22"/>
              </w:rPr>
              <w:t>2013</w:t>
            </w:r>
          </w:p>
        </w:tc>
        <w:tc>
          <w:tcPr>
            <w:tcW w:w="6985" w:type="dxa"/>
          </w:tcPr>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rStyle w:val="hps"/>
                <w:b/>
                <w:noProof/>
                <w:sz w:val="22"/>
                <w:szCs w:val="22"/>
                <w:lang w:val="en"/>
              </w:rPr>
            </w:pPr>
            <w:r>
              <w:rPr>
                <w:rStyle w:val="hps"/>
                <w:i/>
                <w:noProof/>
                <w:sz w:val="22"/>
                <w:szCs w:val="22"/>
                <w:lang w:val="en"/>
              </w:rPr>
              <w:t>Number of checks on shipments of waste or on the related recovery or disposal:</w:t>
            </w:r>
            <w:r>
              <w:rPr>
                <w:rStyle w:val="hps"/>
                <w:b/>
                <w:noProof/>
                <w:sz w:val="22"/>
                <w:szCs w:val="22"/>
                <w:lang w:val="en"/>
              </w:rPr>
              <w:t xml:space="preserve"> </w:t>
            </w:r>
            <w:r>
              <w:rPr>
                <w:rStyle w:val="hps"/>
                <w:noProof/>
                <w:sz w:val="22"/>
                <w:szCs w:val="22"/>
                <w:lang w:val="en"/>
              </w:rPr>
              <w:t>2,330</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rStyle w:val="hps"/>
                <w:b/>
                <w:noProof/>
                <w:sz w:val="22"/>
                <w:szCs w:val="22"/>
                <w:lang w:val="en"/>
              </w:rPr>
            </w:pPr>
            <w:r>
              <w:rPr>
                <w:rStyle w:val="hps"/>
                <w:i/>
                <w:noProof/>
                <w:sz w:val="22"/>
                <w:szCs w:val="22"/>
                <w:lang w:val="en"/>
              </w:rPr>
              <w:t xml:space="preserve">Number of supposed illegal </w:t>
            </w:r>
            <w:r>
              <w:rPr>
                <w:rStyle w:val="hps"/>
                <w:i/>
                <w:noProof/>
                <w:sz w:val="22"/>
                <w:szCs w:val="22"/>
                <w:lang w:val="en"/>
              </w:rPr>
              <w:t>shipments ascertained during these checks:</w:t>
            </w:r>
            <w:r>
              <w:rPr>
                <w:rStyle w:val="hps"/>
                <w:b/>
                <w:noProof/>
                <w:sz w:val="22"/>
                <w:szCs w:val="22"/>
                <w:lang w:val="en"/>
              </w:rPr>
              <w:t xml:space="preserve"> </w:t>
            </w:r>
            <w:r>
              <w:rPr>
                <w:rStyle w:val="hps"/>
                <w:noProof/>
                <w:sz w:val="22"/>
                <w:szCs w:val="22"/>
                <w:lang w:val="en"/>
              </w:rPr>
              <w:t>64</w:t>
            </w:r>
          </w:p>
        </w:tc>
      </w:tr>
      <w:tr w:rsidR="00BB590B" w:rsidTr="00BB590B">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 xml:space="preserve">Slovenia </w:t>
            </w:r>
          </w:p>
          <w:p w:rsidR="00BB590B" w:rsidRDefault="00D22AAA">
            <w:pPr>
              <w:spacing w:after="0"/>
              <w:jc w:val="both"/>
              <w:rPr>
                <w:b w:val="0"/>
                <w:noProof/>
                <w:sz w:val="22"/>
                <w:szCs w:val="22"/>
              </w:rPr>
            </w:pPr>
            <w:r>
              <w:rPr>
                <w:noProof/>
                <w:sz w:val="22"/>
                <w:szCs w:val="22"/>
              </w:rPr>
              <w:t>2014</w:t>
            </w:r>
          </w:p>
        </w:tc>
        <w:tc>
          <w:tcPr>
            <w:tcW w:w="6985" w:type="dxa"/>
          </w:tcPr>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b/>
                <w:noProof/>
                <w:sz w:val="22"/>
                <w:szCs w:val="22"/>
                <w:lang w:val="en"/>
              </w:rPr>
            </w:pPr>
            <w:r>
              <w:rPr>
                <w:rStyle w:val="hps"/>
                <w:i/>
                <w:noProof/>
                <w:sz w:val="22"/>
                <w:szCs w:val="22"/>
                <w:lang w:val="en"/>
              </w:rPr>
              <w:t>Number of checks on shipments of waste or on the related recovery or disposal:</w:t>
            </w:r>
            <w:r>
              <w:rPr>
                <w:rStyle w:val="hps"/>
                <w:b/>
                <w:noProof/>
                <w:sz w:val="22"/>
                <w:szCs w:val="22"/>
                <w:lang w:val="en"/>
              </w:rPr>
              <w:t xml:space="preserve"> </w:t>
            </w:r>
            <w:r>
              <w:rPr>
                <w:rStyle w:val="hps"/>
                <w:noProof/>
                <w:sz w:val="22"/>
                <w:szCs w:val="22"/>
                <w:lang w:val="en"/>
              </w:rPr>
              <w:t>2,401</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b/>
                <w:noProof/>
                <w:sz w:val="22"/>
                <w:szCs w:val="22"/>
                <w:lang w:val="en"/>
              </w:rPr>
            </w:pPr>
            <w:r>
              <w:rPr>
                <w:rStyle w:val="hps"/>
                <w:i/>
                <w:noProof/>
                <w:sz w:val="22"/>
                <w:szCs w:val="22"/>
                <w:lang w:val="en"/>
              </w:rPr>
              <w:t>Number of supposed illegal shipments ascertained during these checks:</w:t>
            </w:r>
            <w:r>
              <w:rPr>
                <w:rStyle w:val="hps"/>
                <w:noProof/>
                <w:sz w:val="22"/>
                <w:szCs w:val="22"/>
                <w:lang w:val="en"/>
              </w:rPr>
              <w:t xml:space="preserve"> 50</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 xml:space="preserve">Slovenia </w:t>
            </w:r>
          </w:p>
          <w:p w:rsidR="00BB590B" w:rsidRDefault="00D22AAA">
            <w:pPr>
              <w:spacing w:after="0"/>
              <w:jc w:val="both"/>
              <w:rPr>
                <w:b w:val="0"/>
                <w:noProof/>
                <w:sz w:val="22"/>
                <w:szCs w:val="22"/>
              </w:rPr>
            </w:pPr>
            <w:r>
              <w:rPr>
                <w:noProof/>
                <w:sz w:val="22"/>
                <w:szCs w:val="22"/>
              </w:rPr>
              <w:t>2015</w:t>
            </w:r>
          </w:p>
        </w:tc>
        <w:tc>
          <w:tcPr>
            <w:tcW w:w="6985" w:type="dxa"/>
          </w:tcPr>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rStyle w:val="hps"/>
                <w:b/>
                <w:noProof/>
                <w:sz w:val="22"/>
                <w:szCs w:val="22"/>
                <w:lang w:val="en"/>
              </w:rPr>
            </w:pPr>
            <w:r>
              <w:rPr>
                <w:rStyle w:val="hps"/>
                <w:i/>
                <w:noProof/>
                <w:sz w:val="22"/>
                <w:szCs w:val="22"/>
                <w:lang w:val="en"/>
              </w:rPr>
              <w:t xml:space="preserve">Number of checks on </w:t>
            </w:r>
            <w:r>
              <w:rPr>
                <w:rStyle w:val="hps"/>
                <w:i/>
                <w:noProof/>
                <w:sz w:val="22"/>
                <w:szCs w:val="22"/>
                <w:lang w:val="en"/>
              </w:rPr>
              <w:t>shipments of waste or on the related recovery or disposal:</w:t>
            </w:r>
            <w:r>
              <w:rPr>
                <w:rStyle w:val="hps"/>
                <w:b/>
                <w:noProof/>
                <w:sz w:val="22"/>
                <w:szCs w:val="22"/>
                <w:lang w:val="en"/>
              </w:rPr>
              <w:t xml:space="preserve"> </w:t>
            </w:r>
            <w:r>
              <w:rPr>
                <w:rStyle w:val="hps"/>
                <w:noProof/>
                <w:sz w:val="22"/>
                <w:szCs w:val="22"/>
                <w:lang w:val="en"/>
              </w:rPr>
              <w:t>1,141</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rStyle w:val="hps"/>
                <w:b/>
                <w:noProof/>
                <w:sz w:val="22"/>
                <w:szCs w:val="22"/>
                <w:lang w:val="en"/>
              </w:rPr>
            </w:pPr>
            <w:r>
              <w:rPr>
                <w:rStyle w:val="hps"/>
                <w:i/>
                <w:noProof/>
                <w:sz w:val="22"/>
                <w:szCs w:val="22"/>
                <w:lang w:val="en"/>
              </w:rPr>
              <w:t>Number of supposed illegal shipments ascertained during these checks:</w:t>
            </w:r>
            <w:r>
              <w:rPr>
                <w:rStyle w:val="hps"/>
                <w:b/>
                <w:noProof/>
                <w:sz w:val="22"/>
                <w:szCs w:val="22"/>
                <w:lang w:val="en"/>
              </w:rPr>
              <w:t xml:space="preserve"> </w:t>
            </w:r>
            <w:r>
              <w:rPr>
                <w:rStyle w:val="hps"/>
                <w:noProof/>
                <w:sz w:val="22"/>
                <w:szCs w:val="22"/>
                <w:lang w:val="en"/>
              </w:rPr>
              <w:t>24</w:t>
            </w:r>
          </w:p>
        </w:tc>
      </w:tr>
      <w:tr w:rsidR="00BB590B" w:rsidTr="00BB590B">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Spain</w:t>
            </w:r>
          </w:p>
          <w:p w:rsidR="00BB590B" w:rsidRDefault="00D22AAA">
            <w:pPr>
              <w:spacing w:after="0"/>
              <w:jc w:val="both"/>
              <w:rPr>
                <w:b w:val="0"/>
                <w:noProof/>
                <w:sz w:val="22"/>
                <w:szCs w:val="22"/>
              </w:rPr>
            </w:pPr>
            <w:r>
              <w:rPr>
                <w:noProof/>
                <w:sz w:val="22"/>
                <w:szCs w:val="22"/>
              </w:rPr>
              <w:t>2013</w:t>
            </w:r>
          </w:p>
        </w:tc>
        <w:tc>
          <w:tcPr>
            <w:tcW w:w="6985" w:type="dxa"/>
          </w:tcPr>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noProof/>
                <w:sz w:val="22"/>
                <w:szCs w:val="22"/>
                <w:lang w:val="en"/>
              </w:rPr>
            </w:pPr>
            <w:r>
              <w:rPr>
                <w:rStyle w:val="hps"/>
                <w:noProof/>
                <w:sz w:val="22"/>
                <w:szCs w:val="22"/>
                <w:lang w:val="en"/>
              </w:rPr>
              <w:t xml:space="preserve">Inspections of facilities involved in transboundary shipments of waste in all Regions are performed. </w:t>
            </w:r>
            <w:r>
              <w:rPr>
                <w:rStyle w:val="hps"/>
                <w:noProof/>
                <w:sz w:val="22"/>
                <w:szCs w:val="22"/>
                <w:lang w:val="en"/>
              </w:rPr>
              <w:t>Usually periodic inspections are directly performed on the production or management centers, or in the reception facilities of waste.</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noProof/>
                <w:sz w:val="22"/>
                <w:szCs w:val="22"/>
                <w:lang w:val="en"/>
              </w:rPr>
            </w:pPr>
            <w:r>
              <w:rPr>
                <w:rStyle w:val="hps"/>
                <w:noProof/>
                <w:sz w:val="22"/>
                <w:szCs w:val="22"/>
                <w:lang w:val="en"/>
              </w:rPr>
              <w:t>Cargo inspections carried out by the custom offices for entry and exit of Spain.</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noProof/>
                <w:sz w:val="22"/>
                <w:szCs w:val="22"/>
                <w:lang w:val="en"/>
              </w:rPr>
            </w:pPr>
            <w:r>
              <w:rPr>
                <w:rStyle w:val="hps"/>
                <w:noProof/>
                <w:sz w:val="22"/>
                <w:szCs w:val="22"/>
                <w:lang w:val="en"/>
              </w:rPr>
              <w:t xml:space="preserve">Documentary control of shipments is also </w:t>
            </w:r>
            <w:r>
              <w:rPr>
                <w:rStyle w:val="hps"/>
                <w:noProof/>
                <w:sz w:val="22"/>
                <w:szCs w:val="22"/>
                <w:lang w:val="en"/>
              </w:rPr>
              <w:t>guaranteed.</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noProof/>
                <w:sz w:val="22"/>
                <w:szCs w:val="22"/>
                <w:lang w:val="en"/>
              </w:rPr>
            </w:pPr>
            <w:r>
              <w:rPr>
                <w:rStyle w:val="hps"/>
                <w:noProof/>
                <w:sz w:val="22"/>
                <w:szCs w:val="22"/>
                <w:lang w:val="en"/>
              </w:rPr>
              <w:t>In the Community of Castilla-La Mancha transboundary shipment inspections have been included recently into their inspection program.</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noProof/>
                <w:sz w:val="22"/>
                <w:szCs w:val="22"/>
                <w:lang w:val="en"/>
              </w:rPr>
            </w:pPr>
            <w:r>
              <w:rPr>
                <w:rStyle w:val="hps"/>
                <w:noProof/>
                <w:sz w:val="22"/>
                <w:szCs w:val="22"/>
                <w:lang w:val="en"/>
              </w:rPr>
              <w:t>In an inspection conducted during 2013 they found that the recovery operation had been authorized in a transbou</w:t>
            </w:r>
            <w:r>
              <w:rPr>
                <w:rStyle w:val="hps"/>
                <w:noProof/>
                <w:sz w:val="22"/>
                <w:szCs w:val="22"/>
                <w:lang w:val="en"/>
              </w:rPr>
              <w:t>ndary from Malta was not made and the total of waste was destined for disposal. This competent authority suspended the shipments by mail addressed to the Government of Malta, the MAGRAMA and the notifier.</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noProof/>
                <w:sz w:val="22"/>
                <w:szCs w:val="22"/>
                <w:lang w:val="en"/>
              </w:rPr>
            </w:pPr>
            <w:r>
              <w:rPr>
                <w:rStyle w:val="hps"/>
                <w:noProof/>
                <w:sz w:val="22"/>
                <w:szCs w:val="22"/>
                <w:lang w:val="en"/>
              </w:rPr>
              <w:t>In the Comunidad de Galicia, in these years there w</w:t>
            </w:r>
            <w:r>
              <w:rPr>
                <w:rStyle w:val="hps"/>
                <w:noProof/>
                <w:sz w:val="22"/>
                <w:szCs w:val="22"/>
                <w:lang w:val="en"/>
              </w:rPr>
              <w:t>ere only two trucks that were ordered their return to the origin, in Portugal: in 2010 (WEEE) and this year (Vehicles at the end of its useful life pressed). In both, the Guarda of Portugal and Portugal Inspectors ordered them to return to Portugal because</w:t>
            </w:r>
            <w:r>
              <w:rPr>
                <w:rStyle w:val="hps"/>
                <w:noProof/>
                <w:sz w:val="22"/>
                <w:szCs w:val="22"/>
                <w:lang w:val="en"/>
              </w:rPr>
              <w:t xml:space="preserve"> they had not notified the shipment of waste and these waste were not properly decontaminated, as leaking of oils was observed.</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noProof/>
                <w:sz w:val="22"/>
                <w:szCs w:val="22"/>
                <w:lang w:val="en"/>
              </w:rPr>
            </w:pPr>
            <w:r>
              <w:rPr>
                <w:rStyle w:val="hps"/>
                <w:noProof/>
                <w:sz w:val="22"/>
                <w:szCs w:val="22"/>
                <w:lang w:val="en"/>
              </w:rPr>
              <w:t>At the controls conducted such year, on 25 and 26 March, a total of 215 vehicles were controlled. One was obliged to take back t</w:t>
            </w:r>
            <w:r>
              <w:rPr>
                <w:rStyle w:val="hps"/>
                <w:noProof/>
                <w:sz w:val="22"/>
                <w:szCs w:val="22"/>
                <w:lang w:val="en"/>
              </w:rPr>
              <w:t xml:space="preserve">he waste. </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b/>
                <w:noProof/>
                <w:sz w:val="22"/>
                <w:szCs w:val="22"/>
                <w:lang w:val="en"/>
              </w:rPr>
            </w:pPr>
            <w:r>
              <w:rPr>
                <w:rStyle w:val="hps"/>
                <w:noProof/>
                <w:sz w:val="22"/>
                <w:szCs w:val="22"/>
                <w:lang w:val="en"/>
              </w:rPr>
              <w:t>In the Comunidad de Navarra, controls that are made are set out in the Inspection Plan of Service of Environmental Quality, plus controls they do in all facilities of Waste Section according to management reports submitted by each company.</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Spain</w:t>
            </w:r>
          </w:p>
          <w:p w:rsidR="00BB590B" w:rsidRDefault="00D22AAA">
            <w:pPr>
              <w:spacing w:after="0"/>
              <w:jc w:val="both"/>
              <w:rPr>
                <w:b w:val="0"/>
                <w:noProof/>
                <w:sz w:val="22"/>
                <w:szCs w:val="22"/>
              </w:rPr>
            </w:pPr>
            <w:r>
              <w:rPr>
                <w:noProof/>
                <w:sz w:val="22"/>
                <w:szCs w:val="22"/>
              </w:rPr>
              <w:t>2014</w:t>
            </w:r>
          </w:p>
        </w:tc>
        <w:tc>
          <w:tcPr>
            <w:tcW w:w="6985" w:type="dxa"/>
          </w:tcPr>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rStyle w:val="hps"/>
                <w:noProof/>
                <w:sz w:val="22"/>
                <w:szCs w:val="22"/>
                <w:lang w:val="en"/>
              </w:rPr>
            </w:pPr>
            <w:r>
              <w:rPr>
                <w:rStyle w:val="hps"/>
                <w:noProof/>
                <w:sz w:val="22"/>
                <w:szCs w:val="22"/>
                <w:lang w:val="en"/>
              </w:rPr>
              <w:t>Inspections of facilities involved in transboundary shipments of waste in all Regions are performed. Usually periodic inspections directly done on the production or management centers, or in the reception facilities of waste.</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rStyle w:val="hps"/>
                <w:noProof/>
                <w:sz w:val="22"/>
                <w:szCs w:val="22"/>
                <w:lang w:val="en"/>
              </w:rPr>
            </w:pPr>
            <w:r>
              <w:rPr>
                <w:rStyle w:val="hps"/>
                <w:noProof/>
                <w:sz w:val="22"/>
                <w:szCs w:val="22"/>
                <w:lang w:val="en"/>
              </w:rPr>
              <w:t>Documentary control</w:t>
            </w:r>
            <w:r>
              <w:rPr>
                <w:rStyle w:val="hps"/>
                <w:noProof/>
                <w:sz w:val="22"/>
                <w:szCs w:val="22"/>
                <w:lang w:val="en"/>
              </w:rPr>
              <w:t xml:space="preserve"> of shipments is also guaranteed.</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rStyle w:val="hps"/>
                <w:noProof/>
                <w:sz w:val="22"/>
                <w:szCs w:val="22"/>
                <w:lang w:val="en"/>
              </w:rPr>
            </w:pPr>
            <w:r>
              <w:rPr>
                <w:rStyle w:val="hps"/>
                <w:noProof/>
                <w:sz w:val="22"/>
                <w:szCs w:val="22"/>
                <w:lang w:val="en"/>
              </w:rPr>
              <w:t>In the Community of Castilla-La Mancha transboundary shipment inspections have been included into their inspection program.</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rStyle w:val="hps"/>
                <w:noProof/>
                <w:sz w:val="22"/>
                <w:szCs w:val="22"/>
                <w:lang w:val="en"/>
              </w:rPr>
            </w:pPr>
            <w:r>
              <w:rPr>
                <w:rStyle w:val="hps"/>
                <w:noProof/>
                <w:sz w:val="22"/>
                <w:szCs w:val="22"/>
                <w:lang w:val="en"/>
              </w:rPr>
              <w:t xml:space="preserve">In the Comunidad de Navarra, controls that are made are set out in the Inspection Plan of Service </w:t>
            </w:r>
            <w:r>
              <w:rPr>
                <w:rStyle w:val="hps"/>
                <w:noProof/>
                <w:sz w:val="22"/>
                <w:szCs w:val="22"/>
                <w:lang w:val="en"/>
              </w:rPr>
              <w:t>of Environmental Quality, plus controls they do in all facilities of Waste Section according to management reports submitted by each company.</w:t>
            </w:r>
          </w:p>
        </w:tc>
      </w:tr>
      <w:tr w:rsidR="00BB590B" w:rsidTr="00BB590B">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Spain *</w:t>
            </w:r>
          </w:p>
          <w:p w:rsidR="00BB590B" w:rsidRDefault="00D22AAA">
            <w:pPr>
              <w:spacing w:after="0"/>
              <w:jc w:val="both"/>
              <w:rPr>
                <w:noProof/>
                <w:sz w:val="22"/>
                <w:szCs w:val="22"/>
              </w:rPr>
            </w:pPr>
            <w:r>
              <w:rPr>
                <w:noProof/>
                <w:sz w:val="22"/>
                <w:szCs w:val="22"/>
              </w:rPr>
              <w:t>2015</w:t>
            </w:r>
          </w:p>
        </w:tc>
        <w:tc>
          <w:tcPr>
            <w:tcW w:w="6985" w:type="dxa"/>
          </w:tcPr>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noProof/>
                <w:sz w:val="22"/>
                <w:szCs w:val="22"/>
                <w:lang w:val="en"/>
              </w:rPr>
            </w:pPr>
            <w:r>
              <w:rPr>
                <w:rStyle w:val="hps"/>
                <w:noProof/>
                <w:sz w:val="22"/>
                <w:szCs w:val="22"/>
                <w:lang w:val="en"/>
              </w:rPr>
              <w:t>As established by Regulation (EC) 1013/2006, Article 50, by January 1, 2017, Member States shall gua</w:t>
            </w:r>
            <w:r>
              <w:rPr>
                <w:rStyle w:val="hps"/>
                <w:noProof/>
                <w:sz w:val="22"/>
                <w:szCs w:val="22"/>
                <w:lang w:val="en"/>
              </w:rPr>
              <w:t>rantee that one or more plans have been established to carry out inspections. Bearing in mind that this questionnaire refers to 2015 data, it is necessary to clarify that the existence of specific Inspection Plans for Waste Transfer was not mandatory at th</w:t>
            </w:r>
            <w:r>
              <w:rPr>
                <w:rStyle w:val="hps"/>
                <w:noProof/>
                <w:sz w:val="22"/>
                <w:szCs w:val="22"/>
                <w:lang w:val="en"/>
              </w:rPr>
              <w:t>at time. However, certain Autonomous Communities already had plans or programs for this type of inspection in 2015.</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noProof/>
                <w:sz w:val="22"/>
                <w:szCs w:val="22"/>
                <w:lang w:val="en"/>
              </w:rPr>
            </w:pPr>
            <w:r>
              <w:rPr>
                <w:rStyle w:val="hps"/>
                <w:noProof/>
                <w:sz w:val="22"/>
                <w:szCs w:val="22"/>
                <w:lang w:val="en"/>
              </w:rPr>
              <w:t>Specifically, 1 Inspection Plan in Catalonia, 1 Inspection Plan in Extremadura and 1 Inspection Plan in Galicia were established, the latter</w:t>
            </w:r>
            <w:r>
              <w:rPr>
                <w:rStyle w:val="hps"/>
                <w:noProof/>
                <w:sz w:val="22"/>
                <w:szCs w:val="22"/>
                <w:lang w:val="en"/>
              </w:rPr>
              <w:t xml:space="preserve"> developed through annual Inspection Programs.</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noProof/>
                <w:sz w:val="22"/>
                <w:szCs w:val="22"/>
                <w:lang w:val="en"/>
              </w:rPr>
            </w:pPr>
            <w:r>
              <w:rPr>
                <w:rStyle w:val="hps"/>
                <w:noProof/>
                <w:sz w:val="22"/>
                <w:szCs w:val="22"/>
                <w:lang w:val="en"/>
              </w:rPr>
              <w:t>Date of adoption of the inspection plans and periods to which they apply:</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noProof/>
                <w:sz w:val="22"/>
                <w:szCs w:val="22"/>
                <w:lang w:val="en"/>
              </w:rPr>
            </w:pPr>
            <w:r>
              <w:rPr>
                <w:rStyle w:val="hps"/>
                <w:noProof/>
                <w:sz w:val="22"/>
                <w:szCs w:val="22"/>
                <w:lang w:val="en"/>
              </w:rPr>
              <w:t>CATALONIA: Month of March. An inspection plan for waste shipments is drawn up on an annual basis.</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noProof/>
                <w:sz w:val="22"/>
                <w:szCs w:val="22"/>
                <w:lang w:val="en"/>
              </w:rPr>
            </w:pPr>
            <w:r>
              <w:rPr>
                <w:rStyle w:val="hps"/>
                <w:noProof/>
                <w:sz w:val="22"/>
                <w:szCs w:val="22"/>
                <w:lang w:val="en"/>
              </w:rPr>
              <w:t>EXTREMADURA: date of adoption January</w:t>
            </w:r>
            <w:r>
              <w:rPr>
                <w:rStyle w:val="hps"/>
                <w:noProof/>
                <w:sz w:val="22"/>
                <w:szCs w:val="22"/>
                <w:lang w:val="en"/>
              </w:rPr>
              <w:t xml:space="preserve"> 2014, Environmental Monitoring and Inspection Plan 2014-2020 in Extremadura.</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noProof/>
                <w:sz w:val="22"/>
                <w:szCs w:val="22"/>
                <w:lang w:val="en"/>
              </w:rPr>
            </w:pPr>
            <w:r>
              <w:rPr>
                <w:rStyle w:val="hps"/>
                <w:noProof/>
                <w:sz w:val="22"/>
                <w:szCs w:val="22"/>
                <w:lang w:val="en"/>
              </w:rPr>
              <w:t>GALICIA: The Environmental Inspection Plan is of a multi-year nature 2013-2018. The Environmental Inspection Programs are annual. They began in 2013 and each year one is approved</w:t>
            </w:r>
            <w:r>
              <w:rPr>
                <w:rStyle w:val="hps"/>
                <w:noProof/>
                <w:sz w:val="22"/>
                <w:szCs w:val="22"/>
                <w:lang w:val="en"/>
              </w:rPr>
              <w:t>. The last approved is that of 2016. In 2017, the Environmental Inspection Plan of Galicia and the annual Inspection Program will be adapted to the requirements for inspection of shipments of transboundary waste pursuant to Regulation EU 660/2014 of the Eu</w:t>
            </w:r>
            <w:r>
              <w:rPr>
                <w:rStyle w:val="hps"/>
                <w:noProof/>
                <w:sz w:val="22"/>
                <w:szCs w:val="22"/>
                <w:lang w:val="en"/>
              </w:rPr>
              <w:t>ropean Parliament and of the Council of June 14, 2006, concerning shipments of waste.</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noProof/>
                <w:sz w:val="22"/>
                <w:szCs w:val="22"/>
                <w:lang w:val="en"/>
              </w:rPr>
            </w:pPr>
            <w:r>
              <w:rPr>
                <w:rStyle w:val="hps"/>
                <w:noProof/>
                <w:sz w:val="22"/>
                <w:szCs w:val="22"/>
                <w:lang w:val="en"/>
              </w:rPr>
              <w:t>ANDALUCÍA: The start of the inspection plan in the Autonomous Community of Andalusia is scheduled for January 1, 2017.</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noProof/>
                <w:sz w:val="22"/>
                <w:szCs w:val="22"/>
                <w:lang w:val="en"/>
              </w:rPr>
            </w:pPr>
            <w:r>
              <w:rPr>
                <w:rStyle w:val="hps"/>
                <w:noProof/>
                <w:sz w:val="22"/>
                <w:szCs w:val="22"/>
                <w:lang w:val="en"/>
              </w:rPr>
              <w:t>CANTABRIA: On the date to which the questionnaire r</w:t>
            </w:r>
            <w:r>
              <w:rPr>
                <w:rStyle w:val="hps"/>
                <w:noProof/>
                <w:sz w:val="22"/>
                <w:szCs w:val="22"/>
                <w:lang w:val="en"/>
              </w:rPr>
              <w:t>efers, there is no transfer inspection plan. However, work is under way to approve an inspection plan for cross-border transfers before January 1, 2017.</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noProof/>
                <w:sz w:val="22"/>
                <w:szCs w:val="22"/>
                <w:lang w:val="en"/>
              </w:rPr>
            </w:pPr>
            <w:r>
              <w:rPr>
                <w:rStyle w:val="hps"/>
                <w:noProof/>
                <w:sz w:val="22"/>
                <w:szCs w:val="22"/>
                <w:lang w:val="en"/>
              </w:rPr>
              <w:t>Last revision date of the inspection plans:</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noProof/>
                <w:sz w:val="22"/>
                <w:szCs w:val="22"/>
                <w:lang w:val="en"/>
              </w:rPr>
            </w:pPr>
            <w:r>
              <w:rPr>
                <w:rStyle w:val="hps"/>
                <w:noProof/>
                <w:sz w:val="22"/>
                <w:szCs w:val="22"/>
                <w:lang w:val="en"/>
              </w:rPr>
              <w:t>CATALONIA: March 2015.</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noProof/>
                <w:sz w:val="22"/>
                <w:szCs w:val="22"/>
                <w:lang w:val="en"/>
              </w:rPr>
            </w:pPr>
            <w:r>
              <w:rPr>
                <w:rStyle w:val="hps"/>
                <w:noProof/>
                <w:sz w:val="22"/>
                <w:szCs w:val="22"/>
                <w:lang w:val="en"/>
              </w:rPr>
              <w:t xml:space="preserve">EXTREMADURA: Annually, in the month </w:t>
            </w:r>
            <w:r>
              <w:rPr>
                <w:rStyle w:val="hps"/>
                <w:noProof/>
                <w:sz w:val="22"/>
                <w:szCs w:val="22"/>
                <w:lang w:val="en"/>
              </w:rPr>
              <w:t>of February, the Monitoring and Inspection Program for Waste is prepared in the framework of the Plan indicated above for the year 2016.</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noProof/>
                <w:sz w:val="22"/>
                <w:szCs w:val="22"/>
                <w:lang w:val="en"/>
              </w:rPr>
            </w:pPr>
            <w:r>
              <w:rPr>
                <w:rStyle w:val="hps"/>
                <w:noProof/>
                <w:sz w:val="22"/>
                <w:szCs w:val="22"/>
                <w:lang w:val="en"/>
              </w:rPr>
              <w:t>GALICIA: The Environmental Inspection Plan was revised in 2016 and is revised again in the next year 2017.</w:t>
            </w:r>
          </w:p>
          <w:p w:rsidR="00BB590B" w:rsidRDefault="00BB590B">
            <w:pPr>
              <w:spacing w:after="0"/>
              <w:jc w:val="both"/>
              <w:cnfStyle w:val="000000000000" w:firstRow="0" w:lastRow="0" w:firstColumn="0" w:lastColumn="0" w:oddVBand="0" w:evenVBand="0" w:oddHBand="0" w:evenHBand="0" w:firstRowFirstColumn="0" w:firstRowLastColumn="0" w:lastRowFirstColumn="0" w:lastRowLastColumn="0"/>
              <w:rPr>
                <w:rStyle w:val="hps"/>
                <w:noProof/>
                <w:sz w:val="22"/>
                <w:szCs w:val="22"/>
                <w:lang w:val="en"/>
              </w:rPr>
            </w:pP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noProof/>
                <w:sz w:val="22"/>
                <w:szCs w:val="22"/>
                <w:lang w:val="en"/>
              </w:rPr>
            </w:pPr>
            <w:r>
              <w:rPr>
                <w:rStyle w:val="hps"/>
                <w:noProof/>
                <w:sz w:val="22"/>
                <w:szCs w:val="22"/>
                <w:lang w:val="en"/>
              </w:rPr>
              <w:t>Authorities</w:t>
            </w:r>
            <w:r>
              <w:rPr>
                <w:rStyle w:val="hps"/>
                <w:noProof/>
                <w:sz w:val="22"/>
                <w:szCs w:val="22"/>
                <w:lang w:val="en"/>
              </w:rPr>
              <w:t xml:space="preserve"> participating in inspections and collaboration between these authorities:</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noProof/>
                <w:sz w:val="22"/>
                <w:szCs w:val="22"/>
                <w:lang w:val="en"/>
              </w:rPr>
            </w:pPr>
            <w:r>
              <w:rPr>
                <w:rStyle w:val="hps"/>
                <w:noProof/>
                <w:sz w:val="22"/>
                <w:szCs w:val="22"/>
                <w:lang w:val="en"/>
              </w:rPr>
              <w:t>The Departments with competences in this area of ​​each one of the CC.AA., the D.G. of Quality and Environmental Evaluation and Natural Environment of the MAPAMA, The Service of Pro</w:t>
            </w:r>
            <w:r>
              <w:rPr>
                <w:rStyle w:val="hps"/>
                <w:noProof/>
                <w:sz w:val="22"/>
                <w:szCs w:val="22"/>
                <w:lang w:val="en"/>
              </w:rPr>
              <w:t>tection of Nature (SEPRONA), the Civil Guard and the Autonomous Police. In addition to other authorities of bordering states, such as the General Inspectorate of the Ministry of the Environment, Territorial Planning and Energy, and of Agriculture and the S</w:t>
            </w:r>
            <w:r>
              <w:rPr>
                <w:rStyle w:val="hps"/>
                <w:noProof/>
                <w:sz w:val="22"/>
                <w:szCs w:val="22"/>
                <w:lang w:val="en"/>
              </w:rPr>
              <w:t>ea of ​​the Government of Portugal. Regarding this section, different Autonomous Communities refer the following:</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noProof/>
                <w:sz w:val="22"/>
                <w:szCs w:val="22"/>
                <w:lang w:val="en"/>
              </w:rPr>
            </w:pPr>
            <w:r>
              <w:rPr>
                <w:rStyle w:val="hps"/>
                <w:noProof/>
                <w:sz w:val="22"/>
                <w:szCs w:val="22"/>
                <w:lang w:val="en"/>
              </w:rPr>
              <w:t>CATALONIA: Waste Agency of Catalonia (Department of Inspection and Control) and Autonomous Police - Mossos d'Esquadra.</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noProof/>
                <w:sz w:val="22"/>
                <w:szCs w:val="22"/>
                <w:lang w:val="en"/>
              </w:rPr>
            </w:pPr>
            <w:r>
              <w:rPr>
                <w:rStyle w:val="hps"/>
                <w:noProof/>
                <w:sz w:val="22"/>
                <w:szCs w:val="22"/>
                <w:lang w:val="en"/>
              </w:rPr>
              <w:t>EXTREMADURA: Directorat</w:t>
            </w:r>
            <w:r>
              <w:rPr>
                <w:rStyle w:val="hps"/>
                <w:noProof/>
                <w:sz w:val="22"/>
                <w:szCs w:val="22"/>
                <w:lang w:val="en"/>
              </w:rPr>
              <w:t>e General for the Environment of the Junta de Extremadura, in collaboration with the Nature Protection Service of the Civil Guard and the General Inspectorate of the Ministry of the Environment, Territorial Planning and Energy, and of Agriculture and the S</w:t>
            </w:r>
            <w:r>
              <w:rPr>
                <w:rStyle w:val="hps"/>
                <w:noProof/>
                <w:sz w:val="22"/>
                <w:szCs w:val="22"/>
                <w:lang w:val="en"/>
              </w:rPr>
              <w:t>ea of ​​Extremadura. Government of Portugal. EXTR: During the year 215 officials of the Directorate General for the Environment of the Junta de Extremadura have collaborated with the General Inspectorate of the Ministry of Environment, Territorial Planning</w:t>
            </w:r>
            <w:r>
              <w:rPr>
                <w:rStyle w:val="hps"/>
                <w:noProof/>
                <w:sz w:val="22"/>
                <w:szCs w:val="22"/>
                <w:lang w:val="en"/>
              </w:rPr>
              <w:t xml:space="preserve"> and Energy, and of Agriculture and the Sea of ​​the Government of Portugal, in the realization of two physical controls of waste shipments on the Portuguese side of the border.</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noProof/>
                <w:sz w:val="22"/>
                <w:szCs w:val="22"/>
                <w:lang w:val="en"/>
              </w:rPr>
            </w:pPr>
            <w:r>
              <w:rPr>
                <w:rStyle w:val="hps"/>
                <w:noProof/>
                <w:sz w:val="22"/>
                <w:szCs w:val="22"/>
                <w:lang w:val="en"/>
              </w:rPr>
              <w:t>GALICIA: Environmental inspectors of the Xunta de Galicia; For this type of in</w:t>
            </w:r>
            <w:r>
              <w:rPr>
                <w:rStyle w:val="hps"/>
                <w:noProof/>
                <w:sz w:val="22"/>
                <w:szCs w:val="22"/>
                <w:lang w:val="en"/>
              </w:rPr>
              <w:t>spection, 4 environmental inspectors are assigned. Collaboration with Seprona and the Portuguese authorities "Environmental inspection of IGAMOT; SENPLA and GNR.</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noProof/>
                <w:sz w:val="22"/>
                <w:szCs w:val="22"/>
                <w:lang w:val="en"/>
              </w:rPr>
            </w:pPr>
            <w:r>
              <w:rPr>
                <w:rStyle w:val="hps"/>
                <w:noProof/>
                <w:sz w:val="22"/>
                <w:szCs w:val="22"/>
                <w:lang w:val="en"/>
              </w:rPr>
              <w:t>The organizations or persons to whom disturbing aspects or irregularities can be reported:</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noProof/>
                <w:sz w:val="22"/>
                <w:szCs w:val="22"/>
                <w:lang w:val="en"/>
              </w:rPr>
            </w:pPr>
            <w:r>
              <w:rPr>
                <w:rStyle w:val="hps"/>
                <w:noProof/>
                <w:sz w:val="22"/>
                <w:szCs w:val="22"/>
                <w:lang w:val="en"/>
              </w:rPr>
              <w:t>• M</w:t>
            </w:r>
            <w:r>
              <w:rPr>
                <w:rStyle w:val="hps"/>
                <w:noProof/>
                <w:sz w:val="22"/>
                <w:szCs w:val="22"/>
                <w:lang w:val="en"/>
              </w:rPr>
              <w:t>APAMA: S.G. Of Waste. D.G. D.G. of Quality and Environmental Evaluation and Natural Environment. Ministry of Agriculture and Fisheries, Food and Environment. Government of Spain.</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noProof/>
                <w:sz w:val="22"/>
                <w:szCs w:val="22"/>
                <w:lang w:val="en"/>
              </w:rPr>
            </w:pPr>
            <w:r>
              <w:rPr>
                <w:rStyle w:val="hps"/>
                <w:noProof/>
                <w:sz w:val="22"/>
                <w:szCs w:val="22"/>
                <w:lang w:val="en"/>
              </w:rPr>
              <w:t>• MINISTRY OF INTERIOR: Head of the Nature Protection Service of the Civil Gu</w:t>
            </w:r>
            <w:r>
              <w:rPr>
                <w:rStyle w:val="hps"/>
                <w:noProof/>
                <w:sz w:val="22"/>
                <w:szCs w:val="22"/>
                <w:lang w:val="en"/>
              </w:rPr>
              <w:t>ard (SEPRONA). Divided into the Central Operative Unit and the Territorial Units.</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noProof/>
                <w:sz w:val="22"/>
                <w:szCs w:val="22"/>
                <w:lang w:val="en"/>
              </w:rPr>
            </w:pPr>
            <w:r>
              <w:rPr>
                <w:rStyle w:val="hps"/>
                <w:noProof/>
                <w:sz w:val="22"/>
                <w:szCs w:val="22"/>
                <w:lang w:val="en"/>
              </w:rPr>
              <w:t>• ANDALUCÍA: D.G. Prevention and Environmental Quality (and Territorial Delegations). Ministry of the Environment and Territorial Planning. Junta de Andalucía. ARAGON: D.G. o</w:t>
            </w:r>
            <w:r>
              <w:rPr>
                <w:rStyle w:val="hps"/>
                <w:noProof/>
                <w:sz w:val="22"/>
                <w:szCs w:val="22"/>
                <w:lang w:val="en"/>
              </w:rPr>
              <w:t>f Sustainability. Department of Rural Development and Sustainability. Government of Aragon.</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noProof/>
                <w:sz w:val="22"/>
                <w:szCs w:val="22"/>
                <w:lang w:val="en"/>
              </w:rPr>
            </w:pPr>
            <w:r>
              <w:rPr>
                <w:rStyle w:val="hps"/>
                <w:noProof/>
                <w:sz w:val="22"/>
                <w:szCs w:val="22"/>
                <w:lang w:val="en"/>
              </w:rPr>
              <w:t>• ASTURIAS: D.G. of Prevention and Environmental Control. Department of Infrastructure, Territorial Planning and the Environment. Principality of Asturias.</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noProof/>
                <w:sz w:val="22"/>
                <w:szCs w:val="22"/>
                <w:lang w:val="en"/>
              </w:rPr>
            </w:pPr>
            <w:r>
              <w:rPr>
                <w:rStyle w:val="hps"/>
                <w:noProof/>
                <w:sz w:val="22"/>
                <w:szCs w:val="22"/>
                <w:lang w:val="en"/>
              </w:rPr>
              <w:t>• BALEAR</w:t>
            </w:r>
            <w:r>
              <w:rPr>
                <w:rStyle w:val="hps"/>
                <w:noProof/>
                <w:sz w:val="22"/>
                <w:szCs w:val="22"/>
                <w:lang w:val="en"/>
              </w:rPr>
              <w:t>ICS: Residus Service of the General Directorate of Environmental Education, Environmental Quality and Residus. Ministry of Environment, Agriculture and Fisheries. Government of the Balearic Islands.</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noProof/>
                <w:sz w:val="22"/>
                <w:szCs w:val="22"/>
                <w:lang w:val="en"/>
              </w:rPr>
            </w:pPr>
            <w:r>
              <w:rPr>
                <w:rStyle w:val="hps"/>
                <w:noProof/>
                <w:sz w:val="22"/>
                <w:szCs w:val="22"/>
                <w:lang w:val="en"/>
              </w:rPr>
              <w:t>• CANARY: Agency for the Protection of the Urban and Natu</w:t>
            </w:r>
            <w:r>
              <w:rPr>
                <w:rStyle w:val="hps"/>
                <w:noProof/>
                <w:sz w:val="22"/>
                <w:szCs w:val="22"/>
                <w:lang w:val="en"/>
              </w:rPr>
              <w:t>ral Environment. Ministry of Territorial Policy, Sustainability and Security. Government of the Canary Islands.</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noProof/>
                <w:sz w:val="22"/>
                <w:szCs w:val="22"/>
                <w:lang w:val="en"/>
              </w:rPr>
            </w:pPr>
            <w:r>
              <w:rPr>
                <w:rStyle w:val="hps"/>
                <w:noProof/>
                <w:sz w:val="22"/>
                <w:szCs w:val="22"/>
                <w:lang w:val="en"/>
              </w:rPr>
              <w:t>• CANTABRIA: General Directorate of the Environment. Ministry of Universities and Research, Environment and Social Policy. Government of Cantabr</w:t>
            </w:r>
            <w:r>
              <w:rPr>
                <w:rStyle w:val="hps"/>
                <w:noProof/>
                <w:sz w:val="22"/>
                <w:szCs w:val="22"/>
                <w:lang w:val="en"/>
              </w:rPr>
              <w:t>ia.</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noProof/>
                <w:sz w:val="22"/>
                <w:szCs w:val="22"/>
                <w:lang w:val="es-ES"/>
              </w:rPr>
            </w:pPr>
            <w:r>
              <w:rPr>
                <w:rStyle w:val="hps"/>
                <w:noProof/>
                <w:sz w:val="22"/>
                <w:szCs w:val="22"/>
                <w:lang w:val="en"/>
              </w:rPr>
              <w:t xml:space="preserve">• CASTILLA-LA MANCHA: Environmental Control Service. Vice-Ministry of the Environment, Environmental Quality Control Service. </w:t>
            </w:r>
            <w:r>
              <w:rPr>
                <w:rStyle w:val="hps"/>
                <w:noProof/>
                <w:sz w:val="22"/>
                <w:szCs w:val="22"/>
                <w:lang w:val="es-ES"/>
              </w:rPr>
              <w:t>Junta de Castilla-La Mancha.</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noProof/>
                <w:sz w:val="22"/>
                <w:szCs w:val="22"/>
                <w:lang w:val="en"/>
              </w:rPr>
            </w:pPr>
            <w:r>
              <w:rPr>
                <w:rStyle w:val="hps"/>
                <w:noProof/>
                <w:sz w:val="22"/>
                <w:szCs w:val="22"/>
                <w:lang w:val="es-ES"/>
              </w:rPr>
              <w:t xml:space="preserve">• CASTILLA Y LEÓN: General Directorate of Quality and Environmental Sustainability. </w:t>
            </w:r>
            <w:r>
              <w:rPr>
                <w:rStyle w:val="hps"/>
                <w:noProof/>
                <w:sz w:val="22"/>
                <w:szCs w:val="22"/>
                <w:lang w:val="en"/>
              </w:rPr>
              <w:t xml:space="preserve">Castilla and </w:t>
            </w:r>
            <w:r>
              <w:rPr>
                <w:rStyle w:val="hps"/>
                <w:noProof/>
                <w:sz w:val="22"/>
                <w:szCs w:val="22"/>
                <w:lang w:val="en"/>
              </w:rPr>
              <w:t>leon meeting.</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noProof/>
                <w:sz w:val="22"/>
                <w:szCs w:val="22"/>
                <w:lang w:val="en"/>
              </w:rPr>
            </w:pPr>
            <w:r>
              <w:rPr>
                <w:rStyle w:val="hps"/>
                <w:noProof/>
                <w:sz w:val="22"/>
                <w:szCs w:val="22"/>
                <w:lang w:val="en"/>
              </w:rPr>
              <w:t>• CATALONIA: The Inspection and Control Department. Agència de Residus de Catalunya. Generalitat of Catalunya.</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noProof/>
                <w:sz w:val="22"/>
                <w:szCs w:val="22"/>
                <w:lang w:val="en"/>
              </w:rPr>
            </w:pPr>
            <w:r>
              <w:rPr>
                <w:rStyle w:val="hps"/>
                <w:noProof/>
                <w:sz w:val="22"/>
                <w:szCs w:val="22"/>
                <w:lang w:val="en"/>
              </w:rPr>
              <w:t>• CEUTA: Ministry of Environment and Sustainability. Autonomous City of Ceuta.</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noProof/>
                <w:sz w:val="22"/>
                <w:szCs w:val="22"/>
                <w:lang w:val="en"/>
              </w:rPr>
            </w:pPr>
            <w:r>
              <w:rPr>
                <w:rStyle w:val="hps"/>
                <w:noProof/>
                <w:sz w:val="22"/>
                <w:szCs w:val="22"/>
                <w:lang w:val="en"/>
              </w:rPr>
              <w:t>• EXTREMADURA: D.G. of Environment. Ministry of Envi</w:t>
            </w:r>
            <w:r>
              <w:rPr>
                <w:rStyle w:val="hps"/>
                <w:noProof/>
                <w:sz w:val="22"/>
                <w:szCs w:val="22"/>
                <w:lang w:val="en"/>
              </w:rPr>
              <w:t>ronment and Rural, Agrarian Policies and Territory. Extremadura joint.</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noProof/>
                <w:sz w:val="22"/>
                <w:szCs w:val="22"/>
                <w:lang w:val="es-ES"/>
              </w:rPr>
            </w:pPr>
            <w:r>
              <w:rPr>
                <w:rStyle w:val="hps"/>
                <w:noProof/>
                <w:sz w:val="22"/>
                <w:szCs w:val="22"/>
                <w:lang w:val="en"/>
              </w:rPr>
              <w:t xml:space="preserve">• GALICIA: General Secretariat of Quality and Environmental Evaluation. </w:t>
            </w:r>
            <w:r>
              <w:rPr>
                <w:rStyle w:val="hps"/>
                <w:noProof/>
                <w:sz w:val="22"/>
                <w:szCs w:val="22"/>
                <w:lang w:val="es-ES"/>
              </w:rPr>
              <w:t>Consellería de Medio Ambiente y Ordenación del territorio. Xunta de Galicia.</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noProof/>
                <w:sz w:val="22"/>
                <w:szCs w:val="22"/>
                <w:lang w:val="en"/>
              </w:rPr>
            </w:pPr>
            <w:r>
              <w:rPr>
                <w:rStyle w:val="hps"/>
                <w:noProof/>
                <w:sz w:val="22"/>
                <w:szCs w:val="22"/>
                <w:lang w:val="en"/>
              </w:rPr>
              <w:t xml:space="preserve">• MADRID: General Subdirectorate of </w:t>
            </w:r>
            <w:r>
              <w:rPr>
                <w:rStyle w:val="hps"/>
                <w:noProof/>
                <w:sz w:val="22"/>
                <w:szCs w:val="22"/>
                <w:lang w:val="en"/>
              </w:rPr>
              <w:t>Inspection and Environmental Discipline. General Directorate of the Environment. Ministry of the Environment, Local Administration and Territorial Planning. Madrid's community.</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noProof/>
                <w:sz w:val="22"/>
                <w:szCs w:val="22"/>
                <w:lang w:val="en"/>
              </w:rPr>
            </w:pPr>
            <w:r>
              <w:rPr>
                <w:rStyle w:val="hps"/>
                <w:noProof/>
                <w:sz w:val="22"/>
                <w:szCs w:val="22"/>
                <w:lang w:val="en"/>
              </w:rPr>
              <w:t>• MELILLA: Ministry of the Environment. Autonomous city of Melilla.</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noProof/>
                <w:sz w:val="22"/>
                <w:szCs w:val="22"/>
                <w:lang w:val="en"/>
              </w:rPr>
            </w:pPr>
            <w:r>
              <w:rPr>
                <w:rStyle w:val="hps"/>
                <w:noProof/>
                <w:sz w:val="22"/>
                <w:szCs w:val="22"/>
                <w:lang w:val="en"/>
              </w:rPr>
              <w:t>• MURCIA: G</w:t>
            </w:r>
            <w:r>
              <w:rPr>
                <w:rStyle w:val="hps"/>
                <w:noProof/>
                <w:sz w:val="22"/>
                <w:szCs w:val="22"/>
                <w:lang w:val="en"/>
              </w:rPr>
              <w:t>eneral Directorate of Quality and Environmental Evaluation. Ministry of Tourism, Culture and Environment. Region of Murcia.</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noProof/>
                <w:sz w:val="22"/>
                <w:szCs w:val="22"/>
                <w:lang w:val="en"/>
              </w:rPr>
            </w:pPr>
            <w:r>
              <w:rPr>
                <w:rStyle w:val="hps"/>
                <w:noProof/>
                <w:sz w:val="22"/>
                <w:szCs w:val="22"/>
                <w:lang w:val="en"/>
              </w:rPr>
              <w:t>• NAVARRA: Service of Environmental Quality and Climate Change of the D.G. of Environment and Territorial Planning. Ministry of Rura</w:t>
            </w:r>
            <w:r>
              <w:rPr>
                <w:rStyle w:val="hps"/>
                <w:noProof/>
                <w:sz w:val="22"/>
                <w:szCs w:val="22"/>
                <w:lang w:val="en"/>
              </w:rPr>
              <w:t>l Development, Environment and Local Administration. Government of Navarre.</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noProof/>
                <w:sz w:val="22"/>
                <w:szCs w:val="22"/>
                <w:lang w:val="en"/>
              </w:rPr>
            </w:pPr>
            <w:r>
              <w:rPr>
                <w:rStyle w:val="hps"/>
                <w:noProof/>
                <w:sz w:val="22"/>
                <w:szCs w:val="22"/>
                <w:lang w:val="en"/>
              </w:rPr>
              <w:t>• BASQUE COUNTRY: Service of Environmental Inspection and Service of Hazardous Waste and Soils. Department of Environment and Territorial Policy. Basque government.</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noProof/>
                <w:sz w:val="22"/>
                <w:szCs w:val="22"/>
                <w:lang w:val="en"/>
              </w:rPr>
            </w:pPr>
            <w:r>
              <w:rPr>
                <w:rStyle w:val="hps"/>
                <w:noProof/>
                <w:sz w:val="22"/>
                <w:szCs w:val="22"/>
                <w:lang w:val="en"/>
              </w:rPr>
              <w:t xml:space="preserve">• LA RIOJA: </w:t>
            </w:r>
            <w:r>
              <w:rPr>
                <w:rStyle w:val="hps"/>
                <w:noProof/>
                <w:sz w:val="22"/>
                <w:szCs w:val="22"/>
                <w:lang w:val="en"/>
              </w:rPr>
              <w:t>General Directorate of Environmental Quality and Water. Ministry of Agriculture, Livestock and Environment. Government of La Rioja.</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noProof/>
                <w:sz w:val="22"/>
                <w:szCs w:val="22"/>
                <w:lang w:val="en"/>
              </w:rPr>
            </w:pPr>
            <w:r>
              <w:rPr>
                <w:rStyle w:val="hps"/>
                <w:noProof/>
                <w:sz w:val="22"/>
                <w:szCs w:val="22"/>
                <w:lang w:val="en"/>
              </w:rPr>
              <w:t>• VALENCIAN COMMUNITY: Directorate General of Canvi Climàtic i Qualitat Ambiental. Ministry of Environment, Water, Urban Pla</w:t>
            </w:r>
            <w:r>
              <w:rPr>
                <w:rStyle w:val="hps"/>
                <w:noProof/>
                <w:sz w:val="22"/>
                <w:szCs w:val="22"/>
                <w:lang w:val="en"/>
              </w:rPr>
              <w:t>nning and Housing. Generalitat of Valencia.</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 xml:space="preserve">Sweden </w:t>
            </w:r>
          </w:p>
          <w:p w:rsidR="00BB590B" w:rsidRDefault="00D22AAA">
            <w:pPr>
              <w:spacing w:after="0"/>
              <w:jc w:val="both"/>
              <w:rPr>
                <w:b w:val="0"/>
                <w:noProof/>
                <w:sz w:val="22"/>
                <w:szCs w:val="22"/>
              </w:rPr>
            </w:pPr>
            <w:r>
              <w:rPr>
                <w:noProof/>
                <w:sz w:val="22"/>
                <w:szCs w:val="22"/>
              </w:rPr>
              <w:t>2013</w:t>
            </w:r>
          </w:p>
        </w:tc>
        <w:tc>
          <w:tcPr>
            <w:tcW w:w="6985" w:type="dxa"/>
          </w:tcPr>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rStyle w:val="hps"/>
                <w:b/>
                <w:noProof/>
                <w:sz w:val="22"/>
                <w:szCs w:val="22"/>
                <w:lang w:val="en"/>
              </w:rPr>
            </w:pPr>
            <w:r>
              <w:rPr>
                <w:rStyle w:val="hps"/>
                <w:noProof/>
                <w:sz w:val="22"/>
                <w:szCs w:val="22"/>
                <w:lang w:val="en"/>
              </w:rPr>
              <w:t>Within the borders of Sweden, according to information received by the Swedish EPA, there were about 250 controls 2013. Approximately 82 of these were illegal and stopped on their way out, in transi</w:t>
            </w:r>
            <w:r>
              <w:rPr>
                <w:rStyle w:val="hps"/>
                <w:noProof/>
                <w:sz w:val="22"/>
                <w:szCs w:val="22"/>
                <w:lang w:val="en"/>
              </w:rPr>
              <w:t>t or imported from/to Sweden. There were another 15 illegal shipments of Swedish waste that were stopped outside Sweden in a transit country or the country of destination.</w:t>
            </w:r>
          </w:p>
        </w:tc>
      </w:tr>
      <w:tr w:rsidR="00BB590B" w:rsidTr="00BB590B">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 xml:space="preserve">Sweden </w:t>
            </w:r>
          </w:p>
          <w:p w:rsidR="00BB590B" w:rsidRDefault="00D22AAA">
            <w:pPr>
              <w:spacing w:after="0"/>
              <w:jc w:val="both"/>
              <w:rPr>
                <w:noProof/>
                <w:sz w:val="22"/>
                <w:szCs w:val="22"/>
              </w:rPr>
            </w:pPr>
            <w:r>
              <w:rPr>
                <w:noProof/>
                <w:sz w:val="22"/>
                <w:szCs w:val="22"/>
              </w:rPr>
              <w:t>2014</w:t>
            </w:r>
          </w:p>
        </w:tc>
        <w:tc>
          <w:tcPr>
            <w:tcW w:w="6985" w:type="dxa"/>
          </w:tcPr>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b/>
                <w:noProof/>
                <w:sz w:val="22"/>
                <w:szCs w:val="22"/>
                <w:lang w:val="en"/>
              </w:rPr>
            </w:pPr>
            <w:r>
              <w:rPr>
                <w:rStyle w:val="hps"/>
                <w:noProof/>
                <w:sz w:val="22"/>
                <w:szCs w:val="22"/>
                <w:lang w:val="en"/>
              </w:rPr>
              <w:t>Within the borders of Sweden, according to information received by the</w:t>
            </w:r>
            <w:r>
              <w:rPr>
                <w:rStyle w:val="hps"/>
                <w:noProof/>
                <w:sz w:val="22"/>
                <w:szCs w:val="22"/>
                <w:lang w:val="en"/>
              </w:rPr>
              <w:t xml:space="preserve"> Swedish EPA, there were about 450 controls 2014. 75 of these were illegal and stopped on their way out, in transit or imported from/to Sweden. There were another 17 illegal shipments of Swedish waste that were stopped outside Sweden in a transit country o</w:t>
            </w:r>
            <w:r>
              <w:rPr>
                <w:rStyle w:val="hps"/>
                <w:noProof/>
                <w:sz w:val="22"/>
                <w:szCs w:val="22"/>
                <w:lang w:val="en"/>
              </w:rPr>
              <w:t>r the country of destination.</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 xml:space="preserve">Sweden </w:t>
            </w:r>
          </w:p>
          <w:p w:rsidR="00BB590B" w:rsidRDefault="00D22AAA">
            <w:pPr>
              <w:spacing w:after="0"/>
              <w:jc w:val="both"/>
              <w:rPr>
                <w:noProof/>
                <w:sz w:val="22"/>
                <w:szCs w:val="22"/>
              </w:rPr>
            </w:pPr>
            <w:r>
              <w:rPr>
                <w:noProof/>
                <w:sz w:val="22"/>
                <w:szCs w:val="22"/>
              </w:rPr>
              <w:t>2015</w:t>
            </w:r>
          </w:p>
        </w:tc>
        <w:tc>
          <w:tcPr>
            <w:tcW w:w="6985" w:type="dxa"/>
          </w:tcPr>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rStyle w:val="hps"/>
                <w:b/>
                <w:noProof/>
                <w:sz w:val="22"/>
                <w:szCs w:val="22"/>
                <w:lang w:val="en"/>
              </w:rPr>
            </w:pPr>
            <w:r>
              <w:rPr>
                <w:rStyle w:val="hps"/>
                <w:noProof/>
                <w:sz w:val="22"/>
                <w:szCs w:val="22"/>
                <w:lang w:val="en"/>
              </w:rPr>
              <w:t xml:space="preserve">Within the borders of Sweden, according to information received by the Swedish EPA from the regional authorities, custom and police, there were over 600 controls 2015. 80 of these were illegal and stopped on </w:t>
            </w:r>
            <w:r>
              <w:rPr>
                <w:rStyle w:val="hps"/>
                <w:noProof/>
                <w:sz w:val="22"/>
                <w:szCs w:val="22"/>
                <w:lang w:val="en"/>
              </w:rPr>
              <w:t>their way out, in transit or imported from/to Sweden. There were another 18 illegal shipments of Swedish waste that were stopped outside Sweden in a transit country or the country of destination.</w:t>
            </w:r>
          </w:p>
        </w:tc>
      </w:tr>
      <w:tr w:rsidR="00BB590B" w:rsidTr="00BB590B">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 xml:space="preserve">Sweden </w:t>
            </w:r>
          </w:p>
          <w:p w:rsidR="00BB590B" w:rsidRDefault="00D22AAA">
            <w:pPr>
              <w:spacing w:after="0"/>
              <w:jc w:val="both"/>
              <w:rPr>
                <w:b w:val="0"/>
                <w:noProof/>
                <w:sz w:val="22"/>
                <w:szCs w:val="22"/>
              </w:rPr>
            </w:pPr>
            <w:r>
              <w:rPr>
                <w:noProof/>
                <w:sz w:val="22"/>
                <w:szCs w:val="22"/>
              </w:rPr>
              <w:t>2013-2015</w:t>
            </w:r>
          </w:p>
        </w:tc>
        <w:tc>
          <w:tcPr>
            <w:tcW w:w="6985" w:type="dxa"/>
          </w:tcPr>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i/>
                <w:noProof/>
                <w:sz w:val="22"/>
                <w:szCs w:val="22"/>
                <w:lang w:val="en"/>
              </w:rPr>
            </w:pPr>
            <w:r>
              <w:rPr>
                <w:rStyle w:val="hps"/>
                <w:i/>
                <w:noProof/>
                <w:sz w:val="22"/>
                <w:szCs w:val="22"/>
                <w:lang w:val="en"/>
              </w:rPr>
              <w:t>Additional remarks:</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noProof/>
                <w:sz w:val="22"/>
                <w:szCs w:val="22"/>
                <w:lang w:val="en"/>
              </w:rPr>
            </w:pPr>
            <w:r>
              <w:rPr>
                <w:rStyle w:val="hps"/>
                <w:noProof/>
                <w:sz w:val="22"/>
                <w:szCs w:val="22"/>
                <w:lang w:val="en"/>
              </w:rPr>
              <w:t xml:space="preserve">In Sweden it is the </w:t>
            </w:r>
            <w:r>
              <w:rPr>
                <w:rStyle w:val="hps"/>
                <w:noProof/>
                <w:sz w:val="22"/>
                <w:szCs w:val="22"/>
                <w:lang w:val="en"/>
              </w:rPr>
              <w:t>local supervisory authorities that are responsible for operational surveillance of cross-border shipments of waste. An important part is also played by, for example, customs, which can select consignments which it might be important to check. The Swedish E</w:t>
            </w:r>
            <w:r>
              <w:rPr>
                <w:rStyle w:val="hps"/>
                <w:noProof/>
                <w:sz w:val="22"/>
                <w:szCs w:val="22"/>
                <w:lang w:val="en"/>
              </w:rPr>
              <w:t>nvironmental Protection Agency tries to establish whether checks are carried out which are connected with cross-border consignments. If checks are carried out on firms as part of the supervisory authority’s normal surveillance of activities, it is not cert</w:t>
            </w:r>
            <w:r>
              <w:rPr>
                <w:rStyle w:val="hps"/>
                <w:noProof/>
                <w:sz w:val="22"/>
                <w:szCs w:val="22"/>
                <w:lang w:val="en"/>
              </w:rPr>
              <w:t>ain that we at the Environmental Protection Agency will always be informed, especially if nothing illegal is going on. It is therefore difficult to know exactly how many inspections are actually performed in this field.</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 xml:space="preserve">United Kingdom </w:t>
            </w:r>
          </w:p>
          <w:p w:rsidR="00BB590B" w:rsidRDefault="00D22AAA">
            <w:pPr>
              <w:spacing w:after="0"/>
              <w:jc w:val="both"/>
              <w:rPr>
                <w:b w:val="0"/>
                <w:noProof/>
                <w:sz w:val="22"/>
                <w:szCs w:val="22"/>
              </w:rPr>
            </w:pPr>
            <w:r>
              <w:rPr>
                <w:noProof/>
                <w:sz w:val="22"/>
                <w:szCs w:val="22"/>
              </w:rPr>
              <w:t>2013</w:t>
            </w:r>
          </w:p>
        </w:tc>
        <w:tc>
          <w:tcPr>
            <w:tcW w:w="6985" w:type="dxa"/>
          </w:tcPr>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rStyle w:val="hps"/>
                <w:noProof/>
                <w:sz w:val="22"/>
                <w:szCs w:val="22"/>
                <w:lang w:val="en"/>
              </w:rPr>
            </w:pPr>
            <w:r>
              <w:rPr>
                <w:rStyle w:val="hps"/>
                <w:i/>
                <w:noProof/>
                <w:sz w:val="22"/>
                <w:szCs w:val="22"/>
                <w:lang w:val="en"/>
              </w:rPr>
              <w:t>Number of chec</w:t>
            </w:r>
            <w:r>
              <w:rPr>
                <w:rStyle w:val="hps"/>
                <w:i/>
                <w:noProof/>
                <w:sz w:val="22"/>
                <w:szCs w:val="22"/>
                <w:lang w:val="en"/>
              </w:rPr>
              <w:t>ks on shipments of waste or on the related recovery or disposal:</w:t>
            </w:r>
            <w:r>
              <w:rPr>
                <w:rStyle w:val="hps"/>
                <w:noProof/>
                <w:sz w:val="22"/>
                <w:szCs w:val="22"/>
                <w:lang w:val="en"/>
              </w:rPr>
              <w:t xml:space="preserve"> 244,178</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rStyle w:val="hps"/>
                <w:noProof/>
                <w:sz w:val="22"/>
                <w:szCs w:val="22"/>
                <w:lang w:val="en"/>
              </w:rPr>
            </w:pPr>
            <w:r>
              <w:rPr>
                <w:rStyle w:val="hps"/>
                <w:i/>
                <w:noProof/>
                <w:sz w:val="22"/>
                <w:szCs w:val="22"/>
                <w:lang w:val="en"/>
              </w:rPr>
              <w:t xml:space="preserve">Number of supposed illegal shipments ascertained during these checks: </w:t>
            </w:r>
            <w:r>
              <w:rPr>
                <w:rStyle w:val="hps"/>
                <w:noProof/>
                <w:sz w:val="22"/>
                <w:szCs w:val="22"/>
                <w:lang w:val="en"/>
              </w:rPr>
              <w:t>209</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rStyle w:val="hps"/>
                <w:i/>
                <w:noProof/>
                <w:sz w:val="22"/>
                <w:szCs w:val="22"/>
                <w:lang w:val="en"/>
              </w:rPr>
            </w:pPr>
            <w:r>
              <w:rPr>
                <w:rStyle w:val="hps"/>
                <w:i/>
                <w:noProof/>
                <w:sz w:val="22"/>
                <w:szCs w:val="22"/>
                <w:lang w:val="en"/>
              </w:rPr>
              <w:t>Additional remarks:</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rStyle w:val="hps"/>
                <w:noProof/>
                <w:sz w:val="22"/>
                <w:szCs w:val="22"/>
                <w:lang w:val="en"/>
              </w:rPr>
            </w:pPr>
            <w:r>
              <w:rPr>
                <w:rStyle w:val="hps"/>
                <w:noProof/>
                <w:sz w:val="22"/>
                <w:szCs w:val="22"/>
                <w:lang w:val="en"/>
              </w:rPr>
              <w:t>Physical spot checks accounted for 5554 and documentary spot checks for 238,624 of the sp</w:t>
            </w:r>
            <w:r>
              <w:rPr>
                <w:rStyle w:val="hps"/>
                <w:noProof/>
                <w:sz w:val="22"/>
                <w:szCs w:val="22"/>
                <w:lang w:val="en"/>
              </w:rPr>
              <w:t>ot checks made. The EA does not routinely examine every Annex VII form since the quantity of forms involved would mean that resources would have to be diverted from intelligence-led enforcement work to administrative tasks.</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rStyle w:val="hps"/>
                <w:i/>
                <w:noProof/>
                <w:sz w:val="22"/>
                <w:szCs w:val="22"/>
                <w:lang w:val="en"/>
              </w:rPr>
            </w:pPr>
            <w:r>
              <w:rPr>
                <w:rStyle w:val="hps"/>
                <w:i/>
                <w:noProof/>
                <w:sz w:val="22"/>
                <w:szCs w:val="22"/>
                <w:lang w:val="en"/>
              </w:rPr>
              <w:t>Breakdown of data by UK competen</w:t>
            </w:r>
            <w:r>
              <w:rPr>
                <w:rStyle w:val="hps"/>
                <w:i/>
                <w:noProof/>
                <w:sz w:val="22"/>
                <w:szCs w:val="22"/>
                <w:lang w:val="en"/>
              </w:rPr>
              <w:t>t authority:</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rStyle w:val="hps"/>
                <w:noProof/>
                <w:sz w:val="22"/>
                <w:szCs w:val="22"/>
                <w:lang w:val="en"/>
              </w:rPr>
            </w:pPr>
            <w:r>
              <w:rPr>
                <w:rStyle w:val="hps"/>
                <w:noProof/>
                <w:sz w:val="22"/>
                <w:szCs w:val="22"/>
                <w:lang w:val="en"/>
              </w:rPr>
              <w:t xml:space="preserve">Checks on shipments of waste: EA 205,405 (including 204,214 document checks) - (The EA carry out constant analysis of shipping data so it is not possible for the EA to give a figure that includes checks of shipping documents and summary </w:t>
            </w:r>
            <w:r>
              <w:rPr>
                <w:rStyle w:val="hps"/>
                <w:noProof/>
                <w:sz w:val="22"/>
                <w:szCs w:val="22"/>
                <w:lang w:val="en"/>
              </w:rPr>
              <w:t>information.) SEPA 9,181 (including 8,870 document checks); NIEA 24,444 (including 20,525 document checks); Gibraltar 5148 (including 5015 document checks).</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rStyle w:val="hps"/>
                <w:noProof/>
                <w:sz w:val="22"/>
                <w:szCs w:val="22"/>
                <w:lang w:val="en"/>
              </w:rPr>
            </w:pPr>
            <w:r>
              <w:rPr>
                <w:rStyle w:val="hps"/>
                <w:i/>
                <w:noProof/>
                <w:sz w:val="22"/>
                <w:szCs w:val="22"/>
                <w:lang w:val="en"/>
              </w:rPr>
              <w:t>Number of supposed illegal shipments ascertained:</w:t>
            </w:r>
            <w:r>
              <w:rPr>
                <w:rStyle w:val="hps"/>
                <w:noProof/>
                <w:sz w:val="22"/>
                <w:szCs w:val="22"/>
                <w:lang w:val="en"/>
              </w:rPr>
              <w:t xml:space="preserve"> EA 154; SEPA 23; NIEA 32</w:t>
            </w:r>
          </w:p>
        </w:tc>
      </w:tr>
      <w:tr w:rsidR="00BB590B" w:rsidTr="00BB590B">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 xml:space="preserve">United Kingdom </w:t>
            </w:r>
          </w:p>
          <w:p w:rsidR="00BB590B" w:rsidRDefault="00D22AAA">
            <w:pPr>
              <w:spacing w:after="0"/>
              <w:jc w:val="both"/>
              <w:rPr>
                <w:noProof/>
                <w:sz w:val="22"/>
                <w:szCs w:val="22"/>
              </w:rPr>
            </w:pPr>
            <w:r>
              <w:rPr>
                <w:noProof/>
                <w:sz w:val="22"/>
                <w:szCs w:val="22"/>
              </w:rPr>
              <w:t>2014</w:t>
            </w:r>
          </w:p>
        </w:tc>
        <w:tc>
          <w:tcPr>
            <w:tcW w:w="6985" w:type="dxa"/>
          </w:tcPr>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i/>
                <w:noProof/>
                <w:sz w:val="22"/>
                <w:szCs w:val="22"/>
                <w:lang w:val="en"/>
              </w:rPr>
            </w:pPr>
            <w:r>
              <w:rPr>
                <w:rStyle w:val="hps"/>
                <w:i/>
                <w:noProof/>
                <w:sz w:val="22"/>
                <w:szCs w:val="22"/>
                <w:lang w:val="en"/>
              </w:rPr>
              <w:t>Nu</w:t>
            </w:r>
            <w:r>
              <w:rPr>
                <w:rStyle w:val="hps"/>
                <w:i/>
                <w:noProof/>
                <w:sz w:val="22"/>
                <w:szCs w:val="22"/>
                <w:lang w:val="en"/>
              </w:rPr>
              <w:t xml:space="preserve">mber of checks on shipments of waste or on the related recovery or disposal: </w:t>
            </w:r>
            <w:r>
              <w:rPr>
                <w:rStyle w:val="hps"/>
                <w:noProof/>
                <w:sz w:val="22"/>
                <w:szCs w:val="22"/>
                <w:lang w:val="en"/>
              </w:rPr>
              <w:t>244,178</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i/>
                <w:noProof/>
                <w:sz w:val="22"/>
                <w:szCs w:val="22"/>
                <w:lang w:val="en"/>
              </w:rPr>
            </w:pPr>
            <w:r>
              <w:rPr>
                <w:rStyle w:val="hps"/>
                <w:i/>
                <w:noProof/>
                <w:sz w:val="22"/>
                <w:szCs w:val="22"/>
                <w:lang w:val="en"/>
              </w:rPr>
              <w:t xml:space="preserve">Number of supposed illegal shipments ascertained during these checks: </w:t>
            </w:r>
            <w:r>
              <w:rPr>
                <w:rStyle w:val="hps"/>
                <w:noProof/>
                <w:sz w:val="22"/>
                <w:szCs w:val="22"/>
                <w:lang w:val="en"/>
              </w:rPr>
              <w:t>209</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i/>
                <w:noProof/>
                <w:sz w:val="22"/>
                <w:szCs w:val="22"/>
                <w:lang w:val="en"/>
              </w:rPr>
            </w:pPr>
            <w:r>
              <w:rPr>
                <w:rStyle w:val="hps"/>
                <w:i/>
                <w:noProof/>
                <w:sz w:val="22"/>
                <w:szCs w:val="22"/>
                <w:lang w:val="en"/>
              </w:rPr>
              <w:t>Additional remarks:</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noProof/>
                <w:sz w:val="22"/>
                <w:szCs w:val="22"/>
                <w:lang w:val="en"/>
              </w:rPr>
            </w:pPr>
            <w:r>
              <w:rPr>
                <w:rStyle w:val="hps"/>
                <w:noProof/>
                <w:sz w:val="22"/>
                <w:szCs w:val="22"/>
                <w:lang w:val="en"/>
              </w:rPr>
              <w:t>Physical spot checks accounted for 5554 and documentary spot checks for 238,6</w:t>
            </w:r>
            <w:r>
              <w:rPr>
                <w:rStyle w:val="hps"/>
                <w:noProof/>
                <w:sz w:val="22"/>
                <w:szCs w:val="22"/>
                <w:lang w:val="en"/>
              </w:rPr>
              <w:t>24 of the spot checks made. The EA does not routinely examine every Annex VII form since the quantity of forms involved would mean that resources would have to be diverted from intelligence-led enforcement work to administrative tasks.</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i/>
                <w:noProof/>
                <w:sz w:val="22"/>
                <w:szCs w:val="22"/>
                <w:lang w:val="en"/>
              </w:rPr>
            </w:pPr>
            <w:r>
              <w:rPr>
                <w:rStyle w:val="hps"/>
                <w:i/>
                <w:noProof/>
                <w:sz w:val="22"/>
                <w:szCs w:val="22"/>
                <w:lang w:val="en"/>
              </w:rPr>
              <w:t>Breakdown of data by</w:t>
            </w:r>
            <w:r>
              <w:rPr>
                <w:rStyle w:val="hps"/>
                <w:i/>
                <w:noProof/>
                <w:sz w:val="22"/>
                <w:szCs w:val="22"/>
                <w:lang w:val="en"/>
              </w:rPr>
              <w:t xml:space="preserve"> UK competent authority:</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noProof/>
                <w:sz w:val="22"/>
                <w:szCs w:val="22"/>
                <w:lang w:val="en"/>
              </w:rPr>
            </w:pPr>
            <w:r>
              <w:rPr>
                <w:rStyle w:val="hps"/>
                <w:noProof/>
                <w:sz w:val="22"/>
                <w:szCs w:val="22"/>
                <w:lang w:val="en"/>
              </w:rPr>
              <w:t>Checks on shipments of waste: EA 205,405 (including 204,214 document checks) - (The EA carry out constant analysis of shipping data so it is not possible for the EA to give a figure that includes checks of shipping documents and su</w:t>
            </w:r>
            <w:r>
              <w:rPr>
                <w:rStyle w:val="hps"/>
                <w:noProof/>
                <w:sz w:val="22"/>
                <w:szCs w:val="22"/>
                <w:lang w:val="en"/>
              </w:rPr>
              <w:t>mmary information.) SEPA 9,181 (including 8,870 document checks); NIEA 29,654 (including 27,039 document checks); Gibraltar 5148 (including 5015 document checks).</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noProof/>
                <w:sz w:val="22"/>
                <w:szCs w:val="22"/>
                <w:lang w:val="en"/>
              </w:rPr>
            </w:pPr>
            <w:r>
              <w:rPr>
                <w:rStyle w:val="hps"/>
                <w:i/>
                <w:noProof/>
                <w:sz w:val="22"/>
                <w:szCs w:val="22"/>
                <w:lang w:val="en"/>
              </w:rPr>
              <w:t>Number of supposed illegal shipments ascertained:</w:t>
            </w:r>
            <w:r>
              <w:rPr>
                <w:rStyle w:val="hps"/>
                <w:noProof/>
                <w:sz w:val="22"/>
                <w:szCs w:val="22"/>
                <w:lang w:val="en"/>
              </w:rPr>
              <w:t xml:space="preserve"> EA 154; SEPA 23; NIEA 19</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noProof/>
                <w:sz w:val="22"/>
                <w:szCs w:val="22"/>
                <w:lang w:val="en"/>
              </w:rPr>
            </w:pPr>
            <w:r>
              <w:rPr>
                <w:rStyle w:val="hps"/>
                <w:noProof/>
                <w:sz w:val="22"/>
                <w:szCs w:val="22"/>
                <w:lang w:val="en"/>
              </w:rPr>
              <w:t xml:space="preserve">NRW 247 (of which </w:t>
            </w:r>
            <w:r>
              <w:rPr>
                <w:rStyle w:val="hps"/>
                <w:noProof/>
                <w:sz w:val="22"/>
                <w:szCs w:val="22"/>
                <w:lang w:val="en"/>
              </w:rPr>
              <w:t>243 were document checks)</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BB590B" w:rsidRDefault="00D22AAA">
            <w:pPr>
              <w:spacing w:after="0"/>
              <w:jc w:val="both"/>
              <w:rPr>
                <w:noProof/>
                <w:sz w:val="22"/>
                <w:szCs w:val="22"/>
              </w:rPr>
            </w:pPr>
            <w:r>
              <w:rPr>
                <w:noProof/>
                <w:sz w:val="22"/>
                <w:szCs w:val="22"/>
              </w:rPr>
              <w:t xml:space="preserve">United Kingdom </w:t>
            </w:r>
          </w:p>
          <w:p w:rsidR="00BB590B" w:rsidRDefault="00D22AAA">
            <w:pPr>
              <w:spacing w:after="0"/>
              <w:jc w:val="both"/>
              <w:rPr>
                <w:noProof/>
                <w:sz w:val="22"/>
                <w:szCs w:val="22"/>
              </w:rPr>
            </w:pPr>
            <w:r>
              <w:rPr>
                <w:noProof/>
                <w:sz w:val="22"/>
                <w:szCs w:val="22"/>
              </w:rPr>
              <w:t>2015</w:t>
            </w:r>
          </w:p>
        </w:tc>
        <w:tc>
          <w:tcPr>
            <w:tcW w:w="6985" w:type="dxa"/>
          </w:tcPr>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rStyle w:val="hps"/>
                <w:noProof/>
                <w:sz w:val="22"/>
                <w:szCs w:val="22"/>
                <w:lang w:val="en"/>
              </w:rPr>
            </w:pPr>
            <w:r>
              <w:rPr>
                <w:rStyle w:val="hps"/>
                <w:i/>
                <w:noProof/>
                <w:sz w:val="22"/>
                <w:szCs w:val="22"/>
                <w:lang w:val="en"/>
              </w:rPr>
              <w:t>Number of checks on shipments of waste or on the related recovery or disposal:</w:t>
            </w:r>
            <w:r>
              <w:rPr>
                <w:rStyle w:val="hps"/>
                <w:noProof/>
                <w:sz w:val="22"/>
                <w:szCs w:val="22"/>
                <w:lang w:val="en"/>
              </w:rPr>
              <w:t xml:space="preserve"> 425 </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rStyle w:val="hps"/>
                <w:noProof/>
                <w:sz w:val="22"/>
                <w:szCs w:val="22"/>
                <w:lang w:val="en"/>
              </w:rPr>
            </w:pPr>
            <w:r>
              <w:rPr>
                <w:rStyle w:val="hps"/>
                <w:i/>
                <w:noProof/>
                <w:sz w:val="22"/>
                <w:szCs w:val="22"/>
                <w:lang w:val="en"/>
              </w:rPr>
              <w:t>Number of supposed illegal shipments ascertained during these checks:</w:t>
            </w:r>
            <w:r>
              <w:rPr>
                <w:rStyle w:val="hps"/>
                <w:noProof/>
                <w:sz w:val="22"/>
                <w:szCs w:val="22"/>
                <w:lang w:val="en"/>
              </w:rPr>
              <w:t xml:space="preserve"> 50</w:t>
            </w:r>
          </w:p>
        </w:tc>
      </w:tr>
      <w:tr w:rsidR="00BB590B" w:rsidTr="00BB590B">
        <w:tc>
          <w:tcPr>
            <w:cnfStyle w:val="001000000000" w:firstRow="0" w:lastRow="0" w:firstColumn="1" w:lastColumn="0" w:oddVBand="0" w:evenVBand="0" w:oddHBand="0" w:evenHBand="0" w:firstRowFirstColumn="0" w:firstRowLastColumn="0" w:lastRowFirstColumn="0" w:lastRowLastColumn="0"/>
            <w:tcW w:w="8681" w:type="dxa"/>
            <w:gridSpan w:val="2"/>
          </w:tcPr>
          <w:p w:rsidR="00BB590B" w:rsidRDefault="00D22AAA">
            <w:pPr>
              <w:jc w:val="both"/>
              <w:rPr>
                <w:b w:val="0"/>
                <w:i/>
                <w:noProof/>
              </w:rPr>
            </w:pPr>
            <w:r>
              <w:rPr>
                <w:b w:val="0"/>
                <w:i/>
                <w:noProof/>
                <w:sz w:val="20"/>
              </w:rPr>
              <w:t xml:space="preserve">Note: An asterisk denotes Member States’ replies </w:t>
            </w:r>
            <w:r>
              <w:rPr>
                <w:b w:val="0"/>
                <w:i/>
                <w:noProof/>
                <w:sz w:val="20"/>
              </w:rPr>
              <w:t>that have been translated into English (using Google Translate).</w:t>
            </w:r>
          </w:p>
        </w:tc>
      </w:tr>
    </w:tbl>
    <w:p w:rsidR="00BB590B" w:rsidRDefault="00BB590B">
      <w:pPr>
        <w:pStyle w:val="Caption"/>
        <w:jc w:val="both"/>
        <w:rPr>
          <w:noProof/>
        </w:rPr>
      </w:pPr>
    </w:p>
    <w:p w:rsidR="00BB590B" w:rsidRDefault="00D22AAA">
      <w:pPr>
        <w:spacing w:before="0" w:after="0"/>
        <w:rPr>
          <w:rFonts w:ascii="Arial" w:hAnsi="Arial"/>
          <w:b/>
          <w:bCs/>
          <w:noProof/>
          <w:szCs w:val="20"/>
        </w:rPr>
      </w:pPr>
      <w:r>
        <w:rPr>
          <w:noProof/>
        </w:rPr>
        <w:br w:type="page"/>
      </w:r>
    </w:p>
    <w:p w:rsidR="00BB590B" w:rsidRDefault="00D22AAA">
      <w:pPr>
        <w:pStyle w:val="Heading3"/>
        <w:tabs>
          <w:tab w:val="clear" w:pos="6390"/>
        </w:tabs>
        <w:ind w:left="851" w:hanging="851"/>
        <w:rPr>
          <w:noProof/>
          <w:color w:val="auto"/>
        </w:rPr>
      </w:pPr>
      <w:bookmarkStart w:id="109" w:name="_Toc513036219"/>
      <w:r>
        <w:rPr>
          <w:noProof/>
          <w:color w:val="auto"/>
        </w:rPr>
        <w:t>Question 14 - Information on Financial Guarantees</w:t>
      </w:r>
      <w:bookmarkEnd w:id="109"/>
    </w:p>
    <w:p w:rsidR="00BB590B" w:rsidRDefault="00D22AAA">
      <w:pPr>
        <w:rPr>
          <w:noProof/>
          <w:sz w:val="22"/>
          <w:szCs w:val="22"/>
        </w:rPr>
      </w:pPr>
      <w:r>
        <w:rPr>
          <w:b/>
          <w:noProof/>
          <w:sz w:val="22"/>
          <w:szCs w:val="22"/>
        </w:rPr>
        <w:t>25 Member States</w:t>
      </w:r>
      <w:r>
        <w:rPr>
          <w:noProof/>
          <w:sz w:val="22"/>
          <w:szCs w:val="22"/>
        </w:rPr>
        <w:t xml:space="preserve"> have established provisions pursuant to </w:t>
      </w:r>
      <w:r>
        <w:rPr>
          <w:b/>
          <w:i/>
          <w:noProof/>
          <w:sz w:val="22"/>
          <w:szCs w:val="22"/>
        </w:rPr>
        <w:t xml:space="preserve">Article 6 </w:t>
      </w:r>
      <w:r>
        <w:rPr>
          <w:noProof/>
          <w:sz w:val="22"/>
          <w:szCs w:val="22"/>
        </w:rPr>
        <w:t xml:space="preserve">on financial guarantees or equivalent insurance covering costs for transport, recovery or disposal and storage of waste, including cases referred to in </w:t>
      </w:r>
      <w:r>
        <w:rPr>
          <w:b/>
          <w:i/>
          <w:noProof/>
          <w:sz w:val="22"/>
          <w:szCs w:val="22"/>
        </w:rPr>
        <w:t>Articles 22 and 24</w:t>
      </w:r>
      <w:r>
        <w:rPr>
          <w:noProof/>
          <w:sz w:val="22"/>
          <w:szCs w:val="22"/>
        </w:rPr>
        <w:t>, across all three years of the reporting period. The responses given below provide an</w:t>
      </w:r>
      <w:r>
        <w:rPr>
          <w:noProof/>
          <w:sz w:val="22"/>
          <w:szCs w:val="22"/>
        </w:rPr>
        <w:t xml:space="preserve"> account of the different approaches taken across Member States. The level of detail varies, with some Member States providing the calculation formulae used determine the level of financial guarantees required (</w:t>
      </w:r>
      <w:r>
        <w:rPr>
          <w:b/>
          <w:noProof/>
          <w:sz w:val="22"/>
          <w:szCs w:val="22"/>
        </w:rPr>
        <w:t>Bulgaria, Croatia, Ireland, Italy, Lithuania,</w:t>
      </w:r>
      <w:r>
        <w:rPr>
          <w:b/>
          <w:noProof/>
          <w:sz w:val="22"/>
          <w:szCs w:val="22"/>
        </w:rPr>
        <w:t xml:space="preserve"> Malta, Poland, Portugal</w:t>
      </w:r>
      <w:r>
        <w:rPr>
          <w:noProof/>
          <w:sz w:val="22"/>
          <w:szCs w:val="22"/>
        </w:rPr>
        <w:t xml:space="preserve"> and </w:t>
      </w:r>
      <w:r>
        <w:rPr>
          <w:b/>
          <w:noProof/>
          <w:sz w:val="22"/>
          <w:szCs w:val="22"/>
        </w:rPr>
        <w:t>Spain</w:t>
      </w:r>
      <w:r>
        <w:rPr>
          <w:noProof/>
          <w:sz w:val="22"/>
          <w:szCs w:val="22"/>
        </w:rPr>
        <w:t>) and others providing an account of the legislative mechanisms controlling the financial guarantee system.</w:t>
      </w:r>
    </w:p>
    <w:p w:rsidR="00BB590B" w:rsidRDefault="00D22AAA">
      <w:pPr>
        <w:rPr>
          <w:noProof/>
          <w:sz w:val="22"/>
          <w:szCs w:val="22"/>
        </w:rPr>
      </w:pPr>
      <w:r>
        <w:rPr>
          <w:b/>
          <w:noProof/>
          <w:sz w:val="22"/>
          <w:szCs w:val="22"/>
        </w:rPr>
        <w:t xml:space="preserve">3 Member States </w:t>
      </w:r>
      <w:r>
        <w:rPr>
          <w:noProof/>
          <w:sz w:val="22"/>
          <w:szCs w:val="22"/>
        </w:rPr>
        <w:t>(</w:t>
      </w:r>
      <w:r>
        <w:rPr>
          <w:b/>
          <w:noProof/>
          <w:sz w:val="22"/>
          <w:szCs w:val="22"/>
        </w:rPr>
        <w:t xml:space="preserve">Estonia, Latvia </w:t>
      </w:r>
      <w:r>
        <w:rPr>
          <w:noProof/>
          <w:sz w:val="22"/>
          <w:szCs w:val="22"/>
        </w:rPr>
        <w:t xml:space="preserve">and </w:t>
      </w:r>
      <w:r>
        <w:rPr>
          <w:b/>
          <w:noProof/>
          <w:sz w:val="22"/>
          <w:szCs w:val="22"/>
        </w:rPr>
        <w:t>Romania</w:t>
      </w:r>
      <w:r>
        <w:rPr>
          <w:noProof/>
          <w:sz w:val="22"/>
          <w:szCs w:val="22"/>
        </w:rPr>
        <w:t>) have not established any such system of financial guarantees or equi</w:t>
      </w:r>
      <w:r>
        <w:rPr>
          <w:noProof/>
          <w:sz w:val="22"/>
          <w:szCs w:val="22"/>
        </w:rPr>
        <w:t xml:space="preserve">valent insurance pursuant to </w:t>
      </w:r>
      <w:r>
        <w:rPr>
          <w:b/>
          <w:i/>
          <w:noProof/>
          <w:sz w:val="22"/>
          <w:szCs w:val="22"/>
        </w:rPr>
        <w:t>Article 6.</w:t>
      </w:r>
      <w:r>
        <w:rPr>
          <w:noProof/>
          <w:sz w:val="22"/>
          <w:szCs w:val="22"/>
        </w:rPr>
        <w:t xml:space="preserve"> </w:t>
      </w:r>
    </w:p>
    <w:p w:rsidR="00BB590B" w:rsidRDefault="00D22AAA">
      <w:pPr>
        <w:spacing w:before="0" w:after="0"/>
        <w:rPr>
          <w:noProof/>
        </w:rPr>
      </w:pPr>
      <w:r>
        <w:rPr>
          <w:noProof/>
        </w:rPr>
        <w:br w:type="page"/>
      </w:r>
    </w:p>
    <w:p w:rsidR="00BB590B" w:rsidRDefault="00D22AAA">
      <w:pPr>
        <w:pStyle w:val="Caption"/>
        <w:jc w:val="both"/>
        <w:rPr>
          <w:noProof/>
        </w:rPr>
      </w:pPr>
      <w:bookmarkStart w:id="110" w:name="_Ref417637313"/>
      <w:bookmarkStart w:id="111" w:name="_Toc411857046"/>
      <w:bookmarkStart w:id="112" w:name="_Toc501034706"/>
      <w:bookmarkStart w:id="113" w:name="_Toc516064940"/>
      <w:r>
        <w:rPr>
          <w:noProof/>
        </w:rPr>
        <w:t xml:space="preserve">Table </w:t>
      </w:r>
      <w:r>
        <w:rPr>
          <w:noProof/>
        </w:rPr>
        <w:fldChar w:fldCharType="begin"/>
      </w:r>
      <w:r>
        <w:rPr>
          <w:noProof/>
        </w:rPr>
        <w:instrText xml:space="preserve"> STYLEREF 1 \s </w:instrText>
      </w:r>
      <w:r>
        <w:rPr>
          <w:noProof/>
        </w:rPr>
        <w:fldChar w:fldCharType="separate"/>
      </w:r>
      <w:r>
        <w:rPr>
          <w:noProof/>
        </w:rPr>
        <w:t>5</w:t>
      </w:r>
      <w:r>
        <w:rPr>
          <w:noProof/>
        </w:rPr>
        <w:fldChar w:fldCharType="end"/>
      </w:r>
      <w:r>
        <w:rPr>
          <w:noProof/>
        </w:rPr>
        <w:noBreakHyphen/>
      </w:r>
      <w:r>
        <w:rPr>
          <w:noProof/>
        </w:rPr>
        <w:fldChar w:fldCharType="begin"/>
      </w:r>
      <w:r>
        <w:rPr>
          <w:noProof/>
        </w:rPr>
        <w:instrText xml:space="preserve"> SEQ Table \* ARABIC \s 1 </w:instrText>
      </w:r>
      <w:r>
        <w:rPr>
          <w:noProof/>
        </w:rPr>
        <w:fldChar w:fldCharType="separate"/>
      </w:r>
      <w:r>
        <w:rPr>
          <w:noProof/>
        </w:rPr>
        <w:t>10</w:t>
      </w:r>
      <w:r>
        <w:rPr>
          <w:noProof/>
        </w:rPr>
        <w:fldChar w:fldCharType="end"/>
      </w:r>
      <w:bookmarkEnd w:id="110"/>
      <w:r>
        <w:rPr>
          <w:noProof/>
        </w:rPr>
        <w:t>: Question 1</w:t>
      </w:r>
      <w:bookmarkEnd w:id="111"/>
      <w:r>
        <w:rPr>
          <w:noProof/>
        </w:rPr>
        <w:t>4 - Information on Financial Guarantees</w:t>
      </w:r>
      <w:bookmarkEnd w:id="112"/>
      <w:bookmarkEnd w:id="113"/>
    </w:p>
    <w:tbl>
      <w:tblPr>
        <w:tblStyle w:val="EunomiaTable-Text"/>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dotted" w:sz="4" w:space="0" w:color="A6A6A6" w:themeColor="background1" w:themeShade="A6"/>
        </w:tblBorders>
        <w:tblLayout w:type="fixed"/>
        <w:tblLook w:val="04A0" w:firstRow="1" w:lastRow="0" w:firstColumn="1" w:lastColumn="0" w:noHBand="0" w:noVBand="1"/>
      </w:tblPr>
      <w:tblGrid>
        <w:gridCol w:w="1555"/>
        <w:gridCol w:w="7126"/>
      </w:tblGrid>
      <w:tr w:rsidR="00BB590B" w:rsidTr="00BB590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555" w:type="dxa"/>
          </w:tcPr>
          <w:p w:rsidR="00BB590B" w:rsidRDefault="00D22AAA">
            <w:pPr>
              <w:spacing w:before="0" w:after="0"/>
              <w:jc w:val="both"/>
              <w:rPr>
                <w:noProof/>
                <w:sz w:val="22"/>
                <w:szCs w:val="22"/>
              </w:rPr>
            </w:pPr>
            <w:r>
              <w:rPr>
                <w:noProof/>
                <w:sz w:val="22"/>
              </w:rPr>
              <w:t>Member State</w:t>
            </w:r>
          </w:p>
        </w:tc>
        <w:tc>
          <w:tcPr>
            <w:tcW w:w="7126" w:type="dxa"/>
          </w:tcPr>
          <w:p w:rsidR="00BB590B" w:rsidRDefault="00D22AAA">
            <w:pPr>
              <w:spacing w:before="0" w:after="0"/>
              <w:jc w:val="both"/>
              <w:cnfStyle w:val="100000000000" w:firstRow="1" w:lastRow="0" w:firstColumn="0" w:lastColumn="0" w:oddVBand="0" w:evenVBand="0" w:oddHBand="0" w:evenHBand="0" w:firstRowFirstColumn="0" w:firstRowLastColumn="0" w:lastRowFirstColumn="0" w:lastRowLastColumn="0"/>
              <w:rPr>
                <w:noProof/>
                <w:sz w:val="22"/>
                <w:szCs w:val="22"/>
              </w:rPr>
            </w:pPr>
            <w:r>
              <w:rPr>
                <w:noProof/>
                <w:sz w:val="22"/>
                <w:szCs w:val="22"/>
              </w:rPr>
              <w:t xml:space="preserve">Additional Remarks </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BB590B" w:rsidRDefault="00D22AAA">
            <w:pPr>
              <w:spacing w:after="0"/>
              <w:jc w:val="both"/>
              <w:rPr>
                <w:noProof/>
                <w:sz w:val="22"/>
                <w:szCs w:val="22"/>
              </w:rPr>
            </w:pPr>
            <w:r>
              <w:rPr>
                <w:noProof/>
                <w:sz w:val="22"/>
                <w:szCs w:val="22"/>
              </w:rPr>
              <w:t>Austria*</w:t>
            </w:r>
          </w:p>
          <w:p w:rsidR="00BB590B" w:rsidRDefault="00D22AAA">
            <w:pPr>
              <w:spacing w:after="0"/>
              <w:jc w:val="both"/>
              <w:rPr>
                <w:noProof/>
                <w:sz w:val="22"/>
                <w:szCs w:val="22"/>
              </w:rPr>
            </w:pPr>
            <w:r>
              <w:rPr>
                <w:noProof/>
                <w:sz w:val="22"/>
                <w:szCs w:val="22"/>
              </w:rPr>
              <w:t>2013-15</w:t>
            </w:r>
          </w:p>
        </w:tc>
        <w:tc>
          <w:tcPr>
            <w:tcW w:w="7126" w:type="dxa"/>
          </w:tcPr>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A guarantee for imports is only required for non EU c</w:t>
            </w:r>
            <w:r>
              <w:rPr>
                <w:noProof/>
                <w:sz w:val="22"/>
                <w:szCs w:val="22"/>
              </w:rPr>
              <w:t>ountries, i.e. duration: day of last shipment + 500 days.</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Costs: Storage costs, Return transport costs, ALSAG (contaminated site remediation fee) and list prices of the receiver system.</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lang w:val="en"/>
              </w:rPr>
            </w:pPr>
            <w:r>
              <w:rPr>
                <w:noProof/>
                <w:lang w:val="en"/>
              </w:rPr>
              <w:t xml:space="preserve">Duration for temporary shipments: day of last shipment + 500 days + 1 </w:t>
            </w:r>
            <w:r>
              <w:rPr>
                <w:noProof/>
                <w:lang w:val="en"/>
              </w:rPr>
              <w:t>year.</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Imports from EU countries: The amount and duration of the guarantee is determined by the respective export authority.</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Calculation of the security deposit for exports: storage costs for 90 days, transport costs, treatment costs, list prices of compara</w:t>
            </w:r>
            <w:r>
              <w:rPr>
                <w:noProof/>
                <w:sz w:val="22"/>
                <w:szCs w:val="22"/>
              </w:rPr>
              <w:t>ble equipment.</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Special provisions regarding the security deposit are defined in a border area agreement between Austria and Germany, and also safety margins are accepted for partial quantities.</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 xml:space="preserve">For further details see § 70 and 71 Waste Management Act 2002 </w:t>
            </w:r>
            <w:r>
              <w:rPr>
                <w:noProof/>
                <w:sz w:val="22"/>
                <w:szCs w:val="22"/>
              </w:rPr>
              <w:t>as amended.</w:t>
            </w:r>
          </w:p>
        </w:tc>
      </w:tr>
      <w:tr w:rsidR="00BB590B" w:rsidTr="00BB590B">
        <w:tc>
          <w:tcPr>
            <w:cnfStyle w:val="001000000000" w:firstRow="0" w:lastRow="0" w:firstColumn="1" w:lastColumn="0" w:oddVBand="0" w:evenVBand="0" w:oddHBand="0" w:evenHBand="0" w:firstRowFirstColumn="0" w:firstRowLastColumn="0" w:lastRowFirstColumn="0" w:lastRowLastColumn="0"/>
            <w:tcW w:w="1555" w:type="dxa"/>
          </w:tcPr>
          <w:p w:rsidR="00BB590B" w:rsidRDefault="00D22AAA">
            <w:pPr>
              <w:spacing w:after="0"/>
              <w:jc w:val="both"/>
              <w:rPr>
                <w:noProof/>
                <w:sz w:val="22"/>
                <w:szCs w:val="22"/>
              </w:rPr>
            </w:pPr>
            <w:r>
              <w:rPr>
                <w:noProof/>
                <w:sz w:val="22"/>
                <w:szCs w:val="22"/>
              </w:rPr>
              <w:t xml:space="preserve">Belgium </w:t>
            </w:r>
          </w:p>
          <w:p w:rsidR="00BB590B" w:rsidRDefault="00D22AAA">
            <w:pPr>
              <w:spacing w:after="0"/>
              <w:jc w:val="both"/>
              <w:rPr>
                <w:b w:val="0"/>
                <w:noProof/>
                <w:sz w:val="22"/>
                <w:szCs w:val="22"/>
              </w:rPr>
            </w:pPr>
            <w:r>
              <w:rPr>
                <w:noProof/>
                <w:sz w:val="22"/>
                <w:szCs w:val="22"/>
              </w:rPr>
              <w:t>2013-2015</w:t>
            </w:r>
          </w:p>
        </w:tc>
        <w:tc>
          <w:tcPr>
            <w:tcW w:w="7126" w:type="dxa"/>
          </w:tcPr>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b/>
                <w:noProof/>
                <w:sz w:val="22"/>
                <w:szCs w:val="22"/>
              </w:rPr>
            </w:pPr>
            <w:r>
              <w:rPr>
                <w:b/>
                <w:noProof/>
                <w:sz w:val="22"/>
                <w:szCs w:val="22"/>
              </w:rPr>
              <w:t xml:space="preserve">Walloon Region: </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Decree of the Walloon Government of 19 July 2007 on the shipment of waste</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BB590B" w:rsidRDefault="00D22AAA">
            <w:pPr>
              <w:spacing w:after="0"/>
              <w:jc w:val="both"/>
              <w:rPr>
                <w:noProof/>
                <w:sz w:val="22"/>
                <w:szCs w:val="22"/>
              </w:rPr>
            </w:pPr>
            <w:r>
              <w:rPr>
                <w:noProof/>
                <w:sz w:val="22"/>
                <w:szCs w:val="22"/>
              </w:rPr>
              <w:t>Bulgaria</w:t>
            </w:r>
          </w:p>
          <w:p w:rsidR="00BB590B" w:rsidRDefault="00D22AAA">
            <w:pPr>
              <w:spacing w:after="0"/>
              <w:jc w:val="both"/>
              <w:rPr>
                <w:noProof/>
                <w:sz w:val="22"/>
                <w:szCs w:val="22"/>
              </w:rPr>
            </w:pPr>
            <w:r>
              <w:rPr>
                <w:noProof/>
                <w:sz w:val="22"/>
                <w:szCs w:val="22"/>
              </w:rPr>
              <w:t>2013</w:t>
            </w:r>
          </w:p>
        </w:tc>
        <w:tc>
          <w:tcPr>
            <w:tcW w:w="7126" w:type="dxa"/>
          </w:tcPr>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rStyle w:val="hps"/>
                <w:noProof/>
                <w:sz w:val="22"/>
                <w:szCs w:val="22"/>
                <w:lang w:val="en"/>
              </w:rPr>
            </w:pPr>
            <w:r>
              <w:rPr>
                <w:rStyle w:val="hps"/>
                <w:noProof/>
                <w:sz w:val="22"/>
                <w:szCs w:val="22"/>
                <w:lang w:val="en"/>
              </w:rPr>
              <w:t xml:space="preserve">Provisions on the financial guarantee or equivalent insurance are laid down in the Waste Management Act, No 53/13.07.2012, effective 13.07.2012: </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rStyle w:val="hps"/>
                <w:noProof/>
                <w:sz w:val="22"/>
                <w:szCs w:val="22"/>
                <w:lang w:val="en"/>
              </w:rPr>
            </w:pPr>
            <w:r>
              <w:rPr>
                <w:rStyle w:val="hps"/>
                <w:noProof/>
                <w:sz w:val="22"/>
                <w:szCs w:val="22"/>
                <w:lang w:val="en"/>
              </w:rPr>
              <w:t xml:space="preserve">Article 96 </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rStyle w:val="hps"/>
                <w:noProof/>
                <w:sz w:val="22"/>
                <w:szCs w:val="22"/>
                <w:lang w:val="en"/>
              </w:rPr>
            </w:pPr>
            <w:r>
              <w:rPr>
                <w:rStyle w:val="hps"/>
                <w:noProof/>
                <w:sz w:val="22"/>
                <w:szCs w:val="22"/>
                <w:lang w:val="en"/>
              </w:rPr>
              <w:t>(2) Where a financial guarantee or equivalent insurance pursuant to Article 6 of Regulation (EU) N</w:t>
            </w:r>
            <w:r>
              <w:rPr>
                <w:rStyle w:val="hps"/>
                <w:noProof/>
                <w:sz w:val="22"/>
                <w:szCs w:val="22"/>
                <w:lang w:val="en"/>
              </w:rPr>
              <w:t>o 1013/2006 is required, it shall be in the form of bank guarantee or insurance policy.</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rStyle w:val="hps"/>
                <w:noProof/>
                <w:sz w:val="22"/>
                <w:szCs w:val="22"/>
                <w:lang w:val="en"/>
              </w:rPr>
            </w:pPr>
            <w:r>
              <w:rPr>
                <w:rStyle w:val="hps"/>
                <w:noProof/>
                <w:sz w:val="22"/>
                <w:szCs w:val="22"/>
                <w:lang w:val="en"/>
              </w:rPr>
              <w:t>(3) For shipments of waste to the Republic of Bulgaria for interim recovery operations the financial guarantee or equivalent insurance shall cover the costs until issue</w:t>
            </w:r>
            <w:r>
              <w:rPr>
                <w:rStyle w:val="hps"/>
                <w:noProof/>
                <w:sz w:val="22"/>
                <w:szCs w:val="22"/>
                <w:lang w:val="en"/>
              </w:rPr>
              <w:t xml:space="preserve"> of the certificate in accordance with Article 15(е) of Regulation (EU) No 1013/2006.</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rStyle w:val="hps"/>
                <w:noProof/>
                <w:sz w:val="22"/>
                <w:szCs w:val="22"/>
                <w:lang w:val="en"/>
              </w:rPr>
            </w:pPr>
            <w:r>
              <w:rPr>
                <w:rStyle w:val="hps"/>
                <w:noProof/>
                <w:sz w:val="22"/>
                <w:szCs w:val="22"/>
                <w:lang w:val="en"/>
              </w:rPr>
              <w:t xml:space="preserve">(4) For shipments of waste to the Republic of Bulgaria for final recovery operations the financial guarantee or equivalent insurance shall cover the costs until issue of </w:t>
            </w:r>
            <w:r>
              <w:rPr>
                <w:rStyle w:val="hps"/>
                <w:noProof/>
                <w:sz w:val="22"/>
                <w:szCs w:val="22"/>
                <w:lang w:val="en"/>
              </w:rPr>
              <w:t>the certificate in accordance with Article 16(e) of Regulation (EU) No 1013/2006.</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rStyle w:val="hps"/>
                <w:noProof/>
                <w:sz w:val="22"/>
                <w:szCs w:val="22"/>
                <w:lang w:val="en"/>
              </w:rPr>
            </w:pPr>
            <w:r>
              <w:rPr>
                <w:rStyle w:val="hps"/>
                <w:noProof/>
                <w:sz w:val="22"/>
                <w:szCs w:val="22"/>
                <w:lang w:val="en"/>
              </w:rPr>
              <w:t>(5) In case of a general notification under Article 13 of Regulation (EU) No 1013/2006 for shipments from the Republic of Bulgaria it shall be admissible to present a partial</w:t>
            </w:r>
            <w:r>
              <w:rPr>
                <w:rStyle w:val="hps"/>
                <w:noProof/>
                <w:sz w:val="22"/>
                <w:szCs w:val="22"/>
                <w:lang w:val="en"/>
              </w:rPr>
              <w:t xml:space="preserve"> financial guarantee or equivalent insurance covering part of the general notification under the conditions referred to in paragraph 8.</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rStyle w:val="hps"/>
                <w:noProof/>
                <w:sz w:val="22"/>
                <w:szCs w:val="22"/>
                <w:lang w:val="en"/>
              </w:rPr>
            </w:pPr>
            <w:r>
              <w:rPr>
                <w:rStyle w:val="hps"/>
                <w:noProof/>
                <w:sz w:val="22"/>
                <w:szCs w:val="22"/>
                <w:lang w:val="en"/>
              </w:rPr>
              <w:t>(6) Where the financial guarantee under Article 6 of Regulation (EU) No 1013/2006 is in the form of a bank guarantee, th</w:t>
            </w:r>
            <w:r>
              <w:rPr>
                <w:rStyle w:val="hps"/>
                <w:noProof/>
                <w:sz w:val="22"/>
                <w:szCs w:val="22"/>
                <w:lang w:val="en"/>
              </w:rPr>
              <w:t>e bank guarantor shall undertake irrevocably, unconditionally and upon first written demand by the Minister of Environment and Water to transfer the amount under the bank guarantee to the benefit of and to an account of the Ministry of Environment and Wate</w:t>
            </w:r>
            <w:r>
              <w:rPr>
                <w:rStyle w:val="hps"/>
                <w:noProof/>
                <w:sz w:val="22"/>
                <w:szCs w:val="22"/>
                <w:lang w:val="en"/>
              </w:rPr>
              <w:t>r. The bank guarantee shall be unconditional and irrevocable and shall be issued by a foreign bank or a commercial bank as referred to in Article 2, paragraph 5 of the Credit Institutions Act licensed by the Bulgarian National Bank for guarantee transactio</w:t>
            </w:r>
            <w:r>
              <w:rPr>
                <w:rStyle w:val="hps"/>
                <w:noProof/>
                <w:sz w:val="22"/>
                <w:szCs w:val="22"/>
                <w:lang w:val="en"/>
              </w:rPr>
              <w:t>ns. The bank guarantee issued by a foreign bank must be advised through a Bulgarian bank.</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rStyle w:val="hps"/>
                <w:noProof/>
                <w:sz w:val="22"/>
                <w:szCs w:val="22"/>
                <w:lang w:val="en"/>
              </w:rPr>
            </w:pPr>
            <w:r>
              <w:rPr>
                <w:rStyle w:val="hps"/>
                <w:noProof/>
                <w:sz w:val="22"/>
                <w:szCs w:val="22"/>
                <w:lang w:val="en"/>
              </w:rPr>
              <w:t>(7) The insurance policy referred to in paragraph 2 shall be issued by an insurance company holding a license issued according to the procedure established by the Ins</w:t>
            </w:r>
            <w:r>
              <w:rPr>
                <w:rStyle w:val="hps"/>
                <w:noProof/>
                <w:sz w:val="22"/>
                <w:szCs w:val="22"/>
                <w:lang w:val="en"/>
              </w:rPr>
              <w:t>urance Code. The said insurance policy shall include a stipulation on payment of the full amount of the sum under the insured event to the benefit of the Ministry of Environment and Water upon first written demand.</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rStyle w:val="hps"/>
                <w:noProof/>
                <w:sz w:val="22"/>
                <w:szCs w:val="22"/>
                <w:lang w:val="en"/>
              </w:rPr>
            </w:pPr>
            <w:r>
              <w:rPr>
                <w:rStyle w:val="hps"/>
                <w:noProof/>
                <w:sz w:val="22"/>
                <w:szCs w:val="22"/>
                <w:lang w:val="en"/>
              </w:rPr>
              <w:t>(8) As many shipments as are covered by t</w:t>
            </w:r>
            <w:r>
              <w:rPr>
                <w:rStyle w:val="hps"/>
                <w:noProof/>
                <w:sz w:val="22"/>
                <w:szCs w:val="22"/>
                <w:lang w:val="en"/>
              </w:rPr>
              <w:t>he partial financial guarantee or equivalent insurance may be dispatched. In such a case each any subsequent shipment may be dispatched after the Competent Authority under Article 95, paragraph 2 has received the certificate referred to in Article 15(e) or</w:t>
            </w:r>
            <w:r>
              <w:rPr>
                <w:rStyle w:val="hps"/>
                <w:noProof/>
                <w:sz w:val="22"/>
                <w:szCs w:val="22"/>
                <w:lang w:val="en"/>
              </w:rPr>
              <w:t xml:space="preserve"> Article 16(e) of Regulation (EU) No 1013/2006.</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rStyle w:val="hps"/>
                <w:b/>
                <w:noProof/>
                <w:sz w:val="22"/>
                <w:szCs w:val="22"/>
                <w:lang w:val="en"/>
              </w:rPr>
            </w:pPr>
            <w:r>
              <w:rPr>
                <w:rStyle w:val="hps"/>
                <w:noProof/>
                <w:sz w:val="22"/>
                <w:szCs w:val="22"/>
                <w:lang w:val="en"/>
              </w:rPr>
              <w:t>Further requirements are laid down in the Ordinance on the procedure and order for calculating the amount of the financial guarantee or equivalent insurance and the submission of annual records for transbound</w:t>
            </w:r>
            <w:r>
              <w:rPr>
                <w:rStyle w:val="hps"/>
                <w:noProof/>
                <w:sz w:val="22"/>
                <w:szCs w:val="22"/>
                <w:lang w:val="en"/>
              </w:rPr>
              <w:t>ary shipments of waste, No 29/08.04.2011. The ordinance provides a calculation method for the financial guarantee pursuant to Article 6 of Regulation 1013/2006. The calculation method is based on a calculation formula and specific cost values (transport, s</w:t>
            </w:r>
            <w:r>
              <w:rPr>
                <w:rStyle w:val="hps"/>
                <w:noProof/>
                <w:sz w:val="22"/>
                <w:szCs w:val="22"/>
                <w:lang w:val="en"/>
              </w:rPr>
              <w:t>torage and treatments) for different types of waste. In case that the total amount resulting from the calculation formula is less than 1000 Euro per ton, the fixed sum of 1 000 Euro per ton shall be taken as a basis for calculation of the financial guarant</w:t>
            </w:r>
            <w:r>
              <w:rPr>
                <w:rStyle w:val="hps"/>
                <w:noProof/>
                <w:sz w:val="22"/>
                <w:szCs w:val="22"/>
                <w:lang w:val="en"/>
              </w:rPr>
              <w:t>ee.</w:t>
            </w:r>
          </w:p>
        </w:tc>
      </w:tr>
      <w:tr w:rsidR="00BB590B" w:rsidTr="00BB590B">
        <w:tc>
          <w:tcPr>
            <w:cnfStyle w:val="001000000000" w:firstRow="0" w:lastRow="0" w:firstColumn="1" w:lastColumn="0" w:oddVBand="0" w:evenVBand="0" w:oddHBand="0" w:evenHBand="0" w:firstRowFirstColumn="0" w:firstRowLastColumn="0" w:lastRowFirstColumn="0" w:lastRowLastColumn="0"/>
            <w:tcW w:w="1555" w:type="dxa"/>
          </w:tcPr>
          <w:p w:rsidR="00BB590B" w:rsidRDefault="00D22AAA">
            <w:pPr>
              <w:spacing w:after="0"/>
              <w:jc w:val="both"/>
              <w:rPr>
                <w:noProof/>
                <w:sz w:val="22"/>
                <w:szCs w:val="22"/>
              </w:rPr>
            </w:pPr>
            <w:r>
              <w:rPr>
                <w:noProof/>
                <w:sz w:val="22"/>
                <w:szCs w:val="22"/>
              </w:rPr>
              <w:t>Bulgaria</w:t>
            </w:r>
          </w:p>
          <w:p w:rsidR="00BB590B" w:rsidRDefault="00D22AAA">
            <w:pPr>
              <w:spacing w:after="0"/>
              <w:jc w:val="both"/>
              <w:rPr>
                <w:noProof/>
                <w:sz w:val="22"/>
                <w:szCs w:val="22"/>
              </w:rPr>
            </w:pPr>
            <w:r>
              <w:rPr>
                <w:noProof/>
                <w:sz w:val="22"/>
                <w:szCs w:val="22"/>
              </w:rPr>
              <w:t>2014-2015</w:t>
            </w:r>
          </w:p>
        </w:tc>
        <w:tc>
          <w:tcPr>
            <w:tcW w:w="7126" w:type="dxa"/>
          </w:tcPr>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i/>
                <w:noProof/>
                <w:sz w:val="22"/>
                <w:szCs w:val="22"/>
                <w:u w:val="single"/>
                <w:lang w:val="en"/>
              </w:rPr>
            </w:pPr>
            <w:r>
              <w:rPr>
                <w:rStyle w:val="hps"/>
                <w:i/>
                <w:noProof/>
                <w:sz w:val="22"/>
                <w:szCs w:val="22"/>
                <w:u w:val="single"/>
                <w:lang w:val="en"/>
              </w:rPr>
              <w:t>As per 2013 response, but with new information pertaining to the calculation of the financial guarantee or equivalent insurance:</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noProof/>
                <w:sz w:val="22"/>
                <w:szCs w:val="22"/>
                <w:lang w:val="en"/>
              </w:rPr>
            </w:pPr>
            <w:r>
              <w:rPr>
                <w:rStyle w:val="hps"/>
                <w:noProof/>
                <w:sz w:val="22"/>
                <w:szCs w:val="22"/>
                <w:lang w:val="en"/>
              </w:rPr>
              <w:t xml:space="preserve">Further requirements are laid down in the Ordinance on the procedure and order for calculating the </w:t>
            </w:r>
            <w:r>
              <w:rPr>
                <w:rStyle w:val="hps"/>
                <w:noProof/>
                <w:sz w:val="22"/>
                <w:szCs w:val="22"/>
                <w:lang w:val="en"/>
              </w:rPr>
              <w:t>amount of the financial guarantee or equivalent insurance and the submission of annual records for transboundary shipments of waste, Prom. S.G. 59/18.07.2014. According to this ordinance, the amount covered by the financial guarantee is to be calculated on</w:t>
            </w:r>
            <w:r>
              <w:rPr>
                <w:rStyle w:val="hps"/>
                <w:noProof/>
                <w:sz w:val="22"/>
                <w:szCs w:val="22"/>
                <w:lang w:val="en"/>
              </w:rPr>
              <w:t xml:space="preserve"> the basis of the following calculation formula, however this cannot be less than 2000 BGN (equal 1000 Euro) per ton:</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rStyle w:val="hps"/>
                <w:noProof/>
                <w:sz w:val="22"/>
                <w:szCs w:val="22"/>
                <w:lang w:val="en"/>
              </w:rPr>
            </w:pPr>
            <w:r>
              <w:rPr>
                <w:rStyle w:val="hps"/>
                <w:noProof/>
                <w:sz w:val="22"/>
                <w:szCs w:val="22"/>
                <w:lang w:val="en"/>
              </w:rPr>
              <w:t xml:space="preserve">FG = Costs (Transport) + Costs (Treatment depending on the type of waste and the kind of treatment) + Costs (Storage for 90 days) x Total </w:t>
            </w:r>
            <w:r>
              <w:rPr>
                <w:rStyle w:val="hps"/>
                <w:noProof/>
                <w:sz w:val="22"/>
                <w:szCs w:val="22"/>
                <w:lang w:val="en"/>
              </w:rPr>
              <w:t>Waste Quantity) &gt;= 1000 Euro/ton</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BB590B" w:rsidRDefault="00D22AAA">
            <w:pPr>
              <w:spacing w:before="0" w:after="0"/>
              <w:jc w:val="both"/>
              <w:rPr>
                <w:noProof/>
                <w:sz w:val="22"/>
                <w:szCs w:val="22"/>
              </w:rPr>
            </w:pPr>
            <w:r>
              <w:rPr>
                <w:noProof/>
                <w:sz w:val="22"/>
                <w:szCs w:val="22"/>
              </w:rPr>
              <w:t>Croatia</w:t>
            </w:r>
          </w:p>
          <w:p w:rsidR="00BB590B" w:rsidRDefault="00D22AAA">
            <w:pPr>
              <w:spacing w:before="0" w:after="0"/>
              <w:jc w:val="both"/>
              <w:rPr>
                <w:noProof/>
                <w:sz w:val="22"/>
                <w:szCs w:val="22"/>
              </w:rPr>
            </w:pPr>
            <w:r>
              <w:rPr>
                <w:noProof/>
                <w:sz w:val="22"/>
                <w:szCs w:val="22"/>
              </w:rPr>
              <w:t>2013-2015</w:t>
            </w:r>
          </w:p>
        </w:tc>
        <w:tc>
          <w:tcPr>
            <w:tcW w:w="7126" w:type="dxa"/>
          </w:tcPr>
          <w:p w:rsidR="00BB590B" w:rsidRDefault="00D22AAA">
            <w:pPr>
              <w:spacing w:before="0"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Ordinance on waste management, Article 31:</w:t>
            </w:r>
          </w:p>
          <w:p w:rsidR="00BB590B" w:rsidRDefault="00BB590B">
            <w:pPr>
              <w:spacing w:before="0" w:after="0"/>
              <w:jc w:val="both"/>
              <w:cnfStyle w:val="000000100000" w:firstRow="0" w:lastRow="0" w:firstColumn="0" w:lastColumn="0" w:oddVBand="0" w:evenVBand="0" w:oddHBand="1" w:evenHBand="0" w:firstRowFirstColumn="0" w:firstRowLastColumn="0" w:lastRowFirstColumn="0" w:lastRowLastColumn="0"/>
              <w:rPr>
                <w:noProof/>
                <w:sz w:val="22"/>
                <w:szCs w:val="22"/>
              </w:rPr>
            </w:pPr>
          </w:p>
          <w:p w:rsidR="00BB590B" w:rsidRDefault="00D22AAA">
            <w:pPr>
              <w:spacing w:before="0"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(1) Amount of a financial guarantee or equivalent insurance from the Article 126 of ASWM should be calculated according to the following mathematical formula:</w:t>
            </w:r>
          </w:p>
          <w:p w:rsidR="00BB590B" w:rsidRDefault="00D22AAA">
            <w:pPr>
              <w:spacing w:before="0" w:after="0"/>
              <w:jc w:val="both"/>
              <w:cnfStyle w:val="000000100000" w:firstRow="0" w:lastRow="0" w:firstColumn="0" w:lastColumn="0" w:oddVBand="0" w:evenVBand="0" w:oddHBand="1" w:evenHBand="0" w:firstRowFirstColumn="0" w:firstRowLastColumn="0" w:lastRowFirstColumn="0" w:lastRowLastColumn="0"/>
              <w:rPr>
                <w:noProof/>
                <w:sz w:val="22"/>
                <w:szCs w:val="22"/>
                <w:lang w:val="pt-PT"/>
              </w:rPr>
            </w:pPr>
            <w:r>
              <w:rPr>
                <w:noProof/>
                <w:sz w:val="22"/>
                <w:szCs w:val="22"/>
                <w:lang w:val="pt-PT"/>
              </w:rPr>
              <w:t>FG = N × (TC + DOC + SC) × 1,2</w:t>
            </w:r>
          </w:p>
          <w:p w:rsidR="00BB590B" w:rsidRDefault="00D22AAA">
            <w:pPr>
              <w:spacing w:before="0"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where the labels used in above mentioned mathematical expression have the following meanings:</w:t>
            </w:r>
          </w:p>
          <w:p w:rsidR="00BB590B" w:rsidRDefault="00D22AAA">
            <w:pPr>
              <w:spacing w:before="0"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FG – Financial guarantee (insurance policy or bank guarantee);</w:t>
            </w:r>
          </w:p>
          <w:p w:rsidR="00BB590B" w:rsidRDefault="00D22AAA">
            <w:pPr>
              <w:spacing w:before="0"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N – Total amount of waste in tonnes;</w:t>
            </w:r>
          </w:p>
          <w:p w:rsidR="00BB590B" w:rsidRDefault="00D22AAA">
            <w:pPr>
              <w:spacing w:before="0"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TC – Transport costs per ton;</w:t>
            </w:r>
          </w:p>
          <w:p w:rsidR="00BB590B" w:rsidRDefault="00D22AAA">
            <w:pPr>
              <w:spacing w:before="0"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D</w:t>
            </w:r>
            <w:r>
              <w:rPr>
                <w:noProof/>
                <w:sz w:val="22"/>
                <w:szCs w:val="22"/>
              </w:rPr>
              <w:t>OC – Disposal/recovery operation costs per ton;</w:t>
            </w:r>
          </w:p>
          <w:p w:rsidR="00BB590B" w:rsidRDefault="00D22AAA">
            <w:pPr>
              <w:spacing w:before="0"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SC – Storage costs for 90-days period per ton;</w:t>
            </w:r>
          </w:p>
          <w:p w:rsidR="00BB590B" w:rsidRDefault="00D22AAA">
            <w:pPr>
              <w:spacing w:before="0"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 xml:space="preserve">1,2 – Security factor for the cases of  repatriation of waste, recovery or disposal operations and storage. </w:t>
            </w:r>
          </w:p>
          <w:p w:rsidR="00BB590B" w:rsidRDefault="00BB590B">
            <w:pPr>
              <w:spacing w:before="0" w:after="0"/>
              <w:jc w:val="both"/>
              <w:cnfStyle w:val="000000100000" w:firstRow="0" w:lastRow="0" w:firstColumn="0" w:lastColumn="0" w:oddVBand="0" w:evenVBand="0" w:oddHBand="1" w:evenHBand="0" w:firstRowFirstColumn="0" w:firstRowLastColumn="0" w:lastRowFirstColumn="0" w:lastRowLastColumn="0"/>
              <w:rPr>
                <w:noProof/>
                <w:sz w:val="22"/>
                <w:szCs w:val="22"/>
              </w:rPr>
            </w:pPr>
          </w:p>
          <w:p w:rsidR="00BB590B" w:rsidRDefault="00D22AAA">
            <w:pPr>
              <w:spacing w:before="0"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(2) Amount of a financial guarantee or equivalent i</w:t>
            </w:r>
            <w:r>
              <w:rPr>
                <w:noProof/>
                <w:sz w:val="22"/>
                <w:szCs w:val="22"/>
              </w:rPr>
              <w:t>nsurance from the Paragraph 1 of this Article should be expressed in EUR.</w:t>
            </w:r>
          </w:p>
        </w:tc>
      </w:tr>
      <w:tr w:rsidR="00BB590B" w:rsidTr="00BB590B">
        <w:tc>
          <w:tcPr>
            <w:cnfStyle w:val="001000000000" w:firstRow="0" w:lastRow="0" w:firstColumn="1" w:lastColumn="0" w:oddVBand="0" w:evenVBand="0" w:oddHBand="0" w:evenHBand="0" w:firstRowFirstColumn="0" w:firstRowLastColumn="0" w:lastRowFirstColumn="0" w:lastRowLastColumn="0"/>
            <w:tcW w:w="1555" w:type="dxa"/>
          </w:tcPr>
          <w:p w:rsidR="00BB590B" w:rsidRDefault="00D22AAA">
            <w:pPr>
              <w:spacing w:before="0" w:after="0"/>
              <w:jc w:val="both"/>
              <w:rPr>
                <w:noProof/>
                <w:sz w:val="22"/>
                <w:szCs w:val="22"/>
              </w:rPr>
            </w:pPr>
            <w:r>
              <w:rPr>
                <w:noProof/>
                <w:sz w:val="22"/>
                <w:szCs w:val="22"/>
              </w:rPr>
              <w:t xml:space="preserve">Cyprus </w:t>
            </w:r>
          </w:p>
          <w:p w:rsidR="00BB590B" w:rsidRDefault="00D22AAA">
            <w:pPr>
              <w:spacing w:before="0" w:after="0"/>
              <w:jc w:val="both"/>
              <w:rPr>
                <w:b w:val="0"/>
                <w:noProof/>
                <w:sz w:val="22"/>
                <w:szCs w:val="22"/>
              </w:rPr>
            </w:pPr>
            <w:r>
              <w:rPr>
                <w:noProof/>
                <w:sz w:val="22"/>
                <w:szCs w:val="22"/>
              </w:rPr>
              <w:t>2013-2015</w:t>
            </w:r>
          </w:p>
        </w:tc>
        <w:tc>
          <w:tcPr>
            <w:tcW w:w="7126" w:type="dxa"/>
          </w:tcPr>
          <w:p w:rsidR="00BB590B" w:rsidRDefault="00D22AAA">
            <w:pPr>
              <w:spacing w:before="0"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 xml:space="preserve">Cyprus asks for the companies exporting wastes to submit to the Ministry of Agriculture, Natural Resources and Environment, guarantee or equivalent insurance that </w:t>
            </w:r>
            <w:r>
              <w:rPr>
                <w:noProof/>
                <w:sz w:val="22"/>
                <w:szCs w:val="22"/>
              </w:rPr>
              <w:t>covers the costs referred in Articles 6 and 18 (2). The Ministry assess the information and sets the amount of the required guarantee.</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BB590B" w:rsidRDefault="00D22AAA">
            <w:pPr>
              <w:spacing w:before="0" w:after="0"/>
              <w:jc w:val="both"/>
              <w:rPr>
                <w:noProof/>
                <w:sz w:val="22"/>
                <w:szCs w:val="22"/>
              </w:rPr>
            </w:pPr>
            <w:r>
              <w:rPr>
                <w:noProof/>
                <w:sz w:val="22"/>
                <w:szCs w:val="22"/>
              </w:rPr>
              <w:t>Czech Republic 2013-2015</w:t>
            </w:r>
          </w:p>
        </w:tc>
        <w:tc>
          <w:tcPr>
            <w:tcW w:w="7126" w:type="dxa"/>
          </w:tcPr>
          <w:p w:rsidR="00BB590B" w:rsidRDefault="00D22AAA">
            <w:pPr>
              <w:spacing w:before="0"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Financial guarantee of the European Parliament and Council Regulation (EC) No. 1013/2006 must b</w:t>
            </w:r>
            <w:r>
              <w:rPr>
                <w:noProof/>
                <w:sz w:val="22"/>
                <w:szCs w:val="22"/>
              </w:rPr>
              <w:t xml:space="preserve">e passed or equivalent insurance under this Regulation shall be established at the time of notification. The Ministry may authorize the payment of a financial guarantee or proof of adequate insurance at the latest at the time of departure. Means financial </w:t>
            </w:r>
            <w:r>
              <w:rPr>
                <w:noProof/>
                <w:sz w:val="22"/>
                <w:szCs w:val="22"/>
              </w:rPr>
              <w:t>guarantees can only be used in accordance with Article 6 of the European Parliament and Council Regulation (EC) No. 1013/2006.</w:t>
            </w:r>
          </w:p>
          <w:p w:rsidR="00BB590B" w:rsidRDefault="00BB590B">
            <w:pPr>
              <w:spacing w:before="0" w:after="0"/>
              <w:jc w:val="both"/>
              <w:cnfStyle w:val="000000100000" w:firstRow="0" w:lastRow="0" w:firstColumn="0" w:lastColumn="0" w:oddVBand="0" w:evenVBand="0" w:oddHBand="1" w:evenHBand="0" w:firstRowFirstColumn="0" w:firstRowLastColumn="0" w:lastRowFirstColumn="0" w:lastRowLastColumn="0"/>
              <w:rPr>
                <w:noProof/>
                <w:sz w:val="22"/>
                <w:szCs w:val="22"/>
              </w:rPr>
            </w:pPr>
          </w:p>
          <w:p w:rsidR="00BB590B" w:rsidRDefault="00D22AAA">
            <w:pPr>
              <w:spacing w:before="0"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Financial guarantees or insurance approved by the Ministry. If the Ministry has reasonable doubts about whether the financial gu</w:t>
            </w:r>
            <w:r>
              <w:rPr>
                <w:noProof/>
                <w:sz w:val="22"/>
                <w:szCs w:val="22"/>
              </w:rPr>
              <w:t>arantee or insurance is in accordance with Regulation of the European Parliament and Council Regulation (EC) No. 1013/2006 sufficient sets the amount and type of financial guarantees or determine the type of insurance and the insured amount for this purpos</w:t>
            </w:r>
            <w:r>
              <w:rPr>
                <w:noProof/>
                <w:sz w:val="22"/>
                <w:szCs w:val="22"/>
              </w:rPr>
              <w:t>e. The method and conditions for determining the amount of financial guarantees, documents and evidence necessary for its calculation are set out in Annex no. 11 of the Act. No. 185/2001 on Waste. To calculate the amount of waste according to item 7.2 of A</w:t>
            </w:r>
            <w:r>
              <w:rPr>
                <w:noProof/>
                <w:sz w:val="22"/>
                <w:szCs w:val="22"/>
              </w:rPr>
              <w:t>nnex no. 11 of this Act (calculation of so-called ‘live shipment’) cannot be performed in the preceding three years prior to the announcement of a new violation of the conditions laid down in the decision of the Ministry pursuant to this point and in a new</w:t>
            </w:r>
            <w:r>
              <w:rPr>
                <w:noProof/>
                <w:sz w:val="22"/>
                <w:szCs w:val="22"/>
              </w:rPr>
              <w:t xml:space="preserve"> and prior notification is given the same notifier and recipient (Act no. 185/2001 on Waste, Section 57).</w:t>
            </w:r>
          </w:p>
        </w:tc>
      </w:tr>
      <w:tr w:rsidR="00BB590B" w:rsidTr="00BB590B">
        <w:tc>
          <w:tcPr>
            <w:cnfStyle w:val="001000000000" w:firstRow="0" w:lastRow="0" w:firstColumn="1" w:lastColumn="0" w:oddVBand="0" w:evenVBand="0" w:oddHBand="0" w:evenHBand="0" w:firstRowFirstColumn="0" w:firstRowLastColumn="0" w:lastRowFirstColumn="0" w:lastRowLastColumn="0"/>
            <w:tcW w:w="1555" w:type="dxa"/>
          </w:tcPr>
          <w:p w:rsidR="00BB590B" w:rsidRDefault="00D22AAA">
            <w:pPr>
              <w:spacing w:before="0" w:after="0"/>
              <w:jc w:val="both"/>
              <w:rPr>
                <w:noProof/>
                <w:sz w:val="22"/>
                <w:szCs w:val="22"/>
              </w:rPr>
            </w:pPr>
            <w:r>
              <w:rPr>
                <w:noProof/>
                <w:sz w:val="22"/>
                <w:szCs w:val="22"/>
              </w:rPr>
              <w:t xml:space="preserve">Denmark </w:t>
            </w:r>
          </w:p>
          <w:p w:rsidR="00BB590B" w:rsidRDefault="00D22AAA">
            <w:pPr>
              <w:spacing w:before="0" w:after="0"/>
              <w:jc w:val="both"/>
              <w:rPr>
                <w:b w:val="0"/>
                <w:noProof/>
                <w:sz w:val="22"/>
                <w:szCs w:val="22"/>
              </w:rPr>
            </w:pPr>
            <w:r>
              <w:rPr>
                <w:noProof/>
                <w:sz w:val="22"/>
                <w:szCs w:val="22"/>
              </w:rPr>
              <w:t>2013</w:t>
            </w:r>
          </w:p>
        </w:tc>
        <w:tc>
          <w:tcPr>
            <w:tcW w:w="7126" w:type="dxa"/>
          </w:tcPr>
          <w:p w:rsidR="00BB590B" w:rsidRDefault="00D22AAA">
            <w:pPr>
              <w:spacing w:before="0"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Paragraph 6 in Statutory Order no. 421/2012 states that there has to be financial guarantee of 3000 kr. Per ton of waste. If the EPA fi</w:t>
            </w:r>
            <w:r>
              <w:rPr>
                <w:noProof/>
                <w:sz w:val="22"/>
                <w:szCs w:val="22"/>
              </w:rPr>
              <w:t>nds it reasonable it can reduce or increase the claim, based on information from the notifier.</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BB590B" w:rsidRDefault="00D22AAA">
            <w:pPr>
              <w:spacing w:before="0" w:after="0"/>
              <w:jc w:val="both"/>
              <w:rPr>
                <w:noProof/>
                <w:sz w:val="22"/>
                <w:szCs w:val="22"/>
              </w:rPr>
            </w:pPr>
            <w:r>
              <w:rPr>
                <w:noProof/>
                <w:sz w:val="22"/>
                <w:szCs w:val="22"/>
              </w:rPr>
              <w:t>Denmark</w:t>
            </w:r>
          </w:p>
          <w:p w:rsidR="00BB590B" w:rsidRDefault="00D22AAA">
            <w:pPr>
              <w:spacing w:before="0" w:after="0"/>
              <w:jc w:val="both"/>
              <w:rPr>
                <w:noProof/>
                <w:sz w:val="22"/>
                <w:szCs w:val="22"/>
              </w:rPr>
            </w:pPr>
            <w:r>
              <w:rPr>
                <w:noProof/>
                <w:sz w:val="22"/>
                <w:szCs w:val="22"/>
              </w:rPr>
              <w:t>2014-2015</w:t>
            </w:r>
          </w:p>
        </w:tc>
        <w:tc>
          <w:tcPr>
            <w:tcW w:w="7126" w:type="dxa"/>
          </w:tcPr>
          <w:p w:rsidR="00BB590B" w:rsidRDefault="00D22AAA">
            <w:pPr>
              <w:spacing w:before="0"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 xml:space="preserve">Paragraph 6 in Statutory Order no. 132/2014 states that there has to be financial guarantee of 3000 kr. Per ton of waste there is under the </w:t>
            </w:r>
            <w:r>
              <w:rPr>
                <w:noProof/>
                <w:sz w:val="22"/>
                <w:szCs w:val="22"/>
              </w:rPr>
              <w:t>way and not has been treated yet. If the Danish EPA finds it reasonable it can reduce or increase the claim, based on information from the notifier.</w:t>
            </w:r>
          </w:p>
        </w:tc>
      </w:tr>
      <w:tr w:rsidR="00BB590B" w:rsidTr="00BB590B">
        <w:tc>
          <w:tcPr>
            <w:cnfStyle w:val="001000000000" w:firstRow="0" w:lastRow="0" w:firstColumn="1" w:lastColumn="0" w:oddVBand="0" w:evenVBand="0" w:oddHBand="0" w:evenHBand="0" w:firstRowFirstColumn="0" w:firstRowLastColumn="0" w:lastRowFirstColumn="0" w:lastRowLastColumn="0"/>
            <w:tcW w:w="1555" w:type="dxa"/>
          </w:tcPr>
          <w:p w:rsidR="00BB590B" w:rsidRDefault="00D22AAA">
            <w:pPr>
              <w:spacing w:before="0" w:after="0"/>
              <w:jc w:val="both"/>
              <w:rPr>
                <w:noProof/>
                <w:sz w:val="22"/>
                <w:szCs w:val="22"/>
              </w:rPr>
            </w:pPr>
            <w:r>
              <w:rPr>
                <w:noProof/>
                <w:sz w:val="22"/>
                <w:szCs w:val="22"/>
              </w:rPr>
              <w:t xml:space="preserve">Estonia </w:t>
            </w:r>
          </w:p>
          <w:p w:rsidR="00BB590B" w:rsidRDefault="00D22AAA">
            <w:pPr>
              <w:spacing w:before="0" w:after="0"/>
              <w:jc w:val="both"/>
              <w:rPr>
                <w:b w:val="0"/>
                <w:noProof/>
                <w:sz w:val="22"/>
                <w:szCs w:val="22"/>
              </w:rPr>
            </w:pPr>
            <w:r>
              <w:rPr>
                <w:noProof/>
                <w:sz w:val="22"/>
                <w:szCs w:val="22"/>
              </w:rPr>
              <w:t>2013-2015</w:t>
            </w:r>
          </w:p>
        </w:tc>
        <w:tc>
          <w:tcPr>
            <w:tcW w:w="7126" w:type="dxa"/>
          </w:tcPr>
          <w:p w:rsidR="00BB590B" w:rsidRDefault="00D22AAA">
            <w:pPr>
              <w:spacing w:before="0"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There are no provisions of national law according to Article 6.</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BB590B" w:rsidRDefault="00D22AAA">
            <w:pPr>
              <w:spacing w:before="0" w:after="0"/>
              <w:jc w:val="both"/>
              <w:rPr>
                <w:noProof/>
                <w:sz w:val="22"/>
                <w:szCs w:val="22"/>
              </w:rPr>
            </w:pPr>
            <w:r>
              <w:rPr>
                <w:noProof/>
                <w:sz w:val="22"/>
                <w:szCs w:val="22"/>
              </w:rPr>
              <w:t>Finland</w:t>
            </w:r>
          </w:p>
          <w:p w:rsidR="00BB590B" w:rsidRDefault="00D22AAA">
            <w:pPr>
              <w:spacing w:before="0" w:after="0"/>
              <w:jc w:val="both"/>
              <w:rPr>
                <w:b w:val="0"/>
                <w:noProof/>
                <w:sz w:val="22"/>
                <w:szCs w:val="22"/>
              </w:rPr>
            </w:pPr>
            <w:r>
              <w:rPr>
                <w:noProof/>
                <w:sz w:val="22"/>
                <w:szCs w:val="22"/>
              </w:rPr>
              <w:t>2013-2015</w:t>
            </w:r>
          </w:p>
        </w:tc>
        <w:tc>
          <w:tcPr>
            <w:tcW w:w="7126" w:type="dxa"/>
          </w:tcPr>
          <w:p w:rsidR="00BB590B" w:rsidRDefault="00D22AAA">
            <w:pPr>
              <w:spacing w:before="0"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 xml:space="preserve">The </w:t>
            </w:r>
            <w:r>
              <w:rPr>
                <w:noProof/>
                <w:sz w:val="22"/>
                <w:szCs w:val="22"/>
              </w:rPr>
              <w:t>Competent Authority (Finnish Environment Institute) demands a financial guarantee according to Waste Shipment Regulation Article 6 from the notifiers. According to Waste Act Section 116 ‘financial guarantee’ or equivalent insurance means a guarantee, insur</w:t>
            </w:r>
            <w:r>
              <w:rPr>
                <w:noProof/>
                <w:sz w:val="22"/>
                <w:szCs w:val="22"/>
              </w:rPr>
              <w:t>ance or pledged deposit. The guarantee has to cover the costs of transport, storage and alternative recovery or disposal. The amount of the guarantee is determined case-by-case taken into consideration the waste in question, the waste amount and the possib</w:t>
            </w:r>
            <w:r>
              <w:rPr>
                <w:noProof/>
                <w:sz w:val="22"/>
                <w:szCs w:val="22"/>
              </w:rPr>
              <w:t>le value of the waste.</w:t>
            </w:r>
          </w:p>
        </w:tc>
      </w:tr>
      <w:tr w:rsidR="00BB590B" w:rsidTr="00BB590B">
        <w:tc>
          <w:tcPr>
            <w:cnfStyle w:val="001000000000" w:firstRow="0" w:lastRow="0" w:firstColumn="1" w:lastColumn="0" w:oddVBand="0" w:evenVBand="0" w:oddHBand="0" w:evenHBand="0" w:firstRowFirstColumn="0" w:firstRowLastColumn="0" w:lastRowFirstColumn="0" w:lastRowLastColumn="0"/>
            <w:tcW w:w="1555" w:type="dxa"/>
          </w:tcPr>
          <w:p w:rsidR="00BB590B" w:rsidRDefault="00D22AAA">
            <w:pPr>
              <w:spacing w:before="0"/>
              <w:jc w:val="both"/>
              <w:rPr>
                <w:noProof/>
                <w:sz w:val="22"/>
                <w:szCs w:val="22"/>
              </w:rPr>
            </w:pPr>
            <w:r>
              <w:rPr>
                <w:noProof/>
                <w:sz w:val="22"/>
                <w:szCs w:val="22"/>
              </w:rPr>
              <w:t>France</w:t>
            </w:r>
          </w:p>
          <w:p w:rsidR="00BB590B" w:rsidRDefault="00D22AAA">
            <w:pPr>
              <w:spacing w:before="0"/>
              <w:jc w:val="both"/>
              <w:rPr>
                <w:b w:val="0"/>
                <w:noProof/>
                <w:sz w:val="22"/>
                <w:szCs w:val="22"/>
              </w:rPr>
            </w:pPr>
            <w:r>
              <w:rPr>
                <w:noProof/>
                <w:sz w:val="22"/>
                <w:szCs w:val="22"/>
              </w:rPr>
              <w:t>2013-2015</w:t>
            </w:r>
          </w:p>
        </w:tc>
        <w:tc>
          <w:tcPr>
            <w:tcW w:w="7126" w:type="dxa"/>
          </w:tcPr>
          <w:p w:rsidR="00BB590B" w:rsidRDefault="00D22AAA">
            <w:pPr>
              <w:spacing w:before="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 xml:space="preserve">The Decree No. 2011-828 of 11 July 2011 relating to the prevention and the management of waste which has been codified in the Article R 541-62 of the Code of the Environment includes a section (5) entitled "Special </w:t>
            </w:r>
            <w:r>
              <w:rPr>
                <w:noProof/>
                <w:sz w:val="22"/>
                <w:szCs w:val="22"/>
              </w:rPr>
              <w:t>provisions on waste shipments."</w:t>
            </w:r>
          </w:p>
          <w:p w:rsidR="00BB590B" w:rsidRDefault="00D22AAA">
            <w:pPr>
              <w:spacing w:before="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 xml:space="preserve">1. The measures complete the Code of the Environment in the field of waste shipments, particularly about the requirement to establish a financial guarantee or equivalent insurance. </w:t>
            </w:r>
          </w:p>
          <w:p w:rsidR="00BB590B" w:rsidRDefault="00D22AAA">
            <w:pPr>
              <w:spacing w:before="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 xml:space="preserve">2. Firstly, the Decree No. 2011-828 of 11 </w:t>
            </w:r>
            <w:r>
              <w:rPr>
                <w:noProof/>
                <w:sz w:val="22"/>
                <w:szCs w:val="22"/>
              </w:rPr>
              <w:t>July 2011 defines the Competent Authorities for the waste shipments  in the Article R 541-62 (Competent Authority of transit) and in the Article R 541-63 (Competent Authorities of dispatch and of destination), especially in the case of a waste collection c</w:t>
            </w:r>
            <w:r>
              <w:rPr>
                <w:noProof/>
                <w:sz w:val="22"/>
                <w:szCs w:val="22"/>
              </w:rPr>
              <w:t>arried out before an export (Articles R 541-63 and R 541-63-1).</w:t>
            </w:r>
          </w:p>
          <w:p w:rsidR="00BB590B" w:rsidRDefault="00D22AAA">
            <w:pPr>
              <w:spacing w:before="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 xml:space="preserve">The Article R 541-63-2 aims to ensure a full traceability in the case of a waste collection as mentioned in the previous Article, by requiring that the notifier has to mention the list of all </w:t>
            </w:r>
            <w:r>
              <w:rPr>
                <w:noProof/>
                <w:sz w:val="22"/>
                <w:szCs w:val="22"/>
              </w:rPr>
              <w:t>producers whose waste was collected in the notification document or in the information document (Annex VII). This provision is in accordance with the Waste Shipment Regulation (WSR) and the national legislation on the control of the circuit of the waste tr</w:t>
            </w:r>
            <w:r>
              <w:rPr>
                <w:noProof/>
                <w:sz w:val="22"/>
                <w:szCs w:val="22"/>
              </w:rPr>
              <w:t>eatment (Articles R 541-42 to R 541-48 of the Code of the Environment and the ministerial of 7 July 2005).</w:t>
            </w:r>
          </w:p>
          <w:p w:rsidR="00BB590B" w:rsidRDefault="00D22AAA">
            <w:pPr>
              <w:spacing w:before="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3. Secondly, the Decree No. 2011-828 of 11 July 2011 specifies the nature and the form of the financial guarantee required by the WSR (Code of the En</w:t>
            </w:r>
            <w:r>
              <w:rPr>
                <w:noProof/>
                <w:sz w:val="22"/>
                <w:szCs w:val="22"/>
              </w:rPr>
              <w:t>vironment: Article R 541-64). Indeed, the WSR uses the terms "financial guarantee" without any other precision, and refers to the terms "or equivalent insurance." Given the objectives pursued by the Articles 22 and 24 of the WSR and the tight deadlines (30</w:t>
            </w:r>
            <w:r>
              <w:rPr>
                <w:noProof/>
                <w:sz w:val="22"/>
                <w:szCs w:val="22"/>
              </w:rPr>
              <w:t xml:space="preserve"> days) available to the Competent Authorities to act once an illegal shipment is discovered, the Decree provides the establishment of a financial guarantee which is independent of the obligation of the notifier. Therefore, the payment of the financial guar</w:t>
            </w:r>
            <w:r>
              <w:rPr>
                <w:noProof/>
                <w:sz w:val="22"/>
                <w:szCs w:val="22"/>
              </w:rPr>
              <w:t>antee by the bank cannot be disputed.</w:t>
            </w:r>
          </w:p>
          <w:p w:rsidR="00BB590B" w:rsidRDefault="00D22AAA">
            <w:pPr>
              <w:spacing w:before="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The ministerial ‘arrêté’ of 13 July 2011 on the conditions for the establishment of the financial guarantee completes the provisions of the Decree No. 2011-828 of 11 July 2011. This text specifies the calculation metho</w:t>
            </w:r>
            <w:r>
              <w:rPr>
                <w:noProof/>
                <w:sz w:val="22"/>
                <w:szCs w:val="22"/>
              </w:rPr>
              <w:t>d of the amount of the financial guarantee. Models of documents certifying the financial guarantees are annexed to the ministerial ‘arrêté’ (annexes I.1 and I.2). The text makes a distinction between the case of a separate coverage of each shipment of a ge</w:t>
            </w:r>
            <w:r>
              <w:rPr>
                <w:noProof/>
                <w:sz w:val="22"/>
                <w:szCs w:val="22"/>
              </w:rPr>
              <w:t>neral notification and the case of a single coverage for all notified shipments (Article 6 and Article 13 of the WSR). The Annexes II-1 to IV-2 are related to the calculation method of financial guarantees for each of the possible scenarios (export, import</w:t>
            </w:r>
            <w:r>
              <w:rPr>
                <w:noProof/>
                <w:sz w:val="22"/>
                <w:szCs w:val="22"/>
              </w:rPr>
              <w:t>, single shipment, multiple shipments), whose the principles are  the following:</w:t>
            </w:r>
          </w:p>
          <w:p w:rsidR="00BB590B" w:rsidRDefault="00D22AAA">
            <w:pPr>
              <w:pStyle w:val="ListParagraph"/>
              <w:numPr>
                <w:ilvl w:val="0"/>
                <w:numId w:val="89"/>
              </w:numPr>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coverage in terms of the maximum amount of waste that can be in movement; and</w:t>
            </w:r>
          </w:p>
          <w:p w:rsidR="00BB590B" w:rsidRDefault="00D22AAA">
            <w:pPr>
              <w:pStyle w:val="ListParagraph"/>
              <w:numPr>
                <w:ilvl w:val="0"/>
                <w:numId w:val="89"/>
              </w:numPr>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cost of the treatment operations based on the prices in France ; and</w:t>
            </w:r>
          </w:p>
          <w:p w:rsidR="00BB590B" w:rsidRDefault="00D22AAA">
            <w:pPr>
              <w:pStyle w:val="ListParagraph"/>
              <w:numPr>
                <w:ilvl w:val="0"/>
                <w:numId w:val="89"/>
              </w:numPr>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 xml:space="preserve">applying a factor of 1.2 to </w:t>
            </w:r>
            <w:r>
              <w:rPr>
                <w:noProof/>
                <w:sz w:val="22"/>
                <w:szCs w:val="22"/>
              </w:rPr>
              <w:t>take into account the analyses to do, the travels  to provide, the evolution of the costs between the time where the file (the notification document and the others information) is submitted and the time where the financial guarantee will be implemented, an</w:t>
            </w:r>
            <w:r>
              <w:rPr>
                <w:noProof/>
                <w:sz w:val="22"/>
                <w:szCs w:val="22"/>
              </w:rPr>
              <w:t>d the exchange rate.</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BB590B" w:rsidRDefault="00D22AAA">
            <w:pPr>
              <w:spacing w:before="0" w:after="0"/>
              <w:jc w:val="both"/>
              <w:rPr>
                <w:b w:val="0"/>
                <w:noProof/>
                <w:sz w:val="22"/>
                <w:szCs w:val="22"/>
              </w:rPr>
            </w:pPr>
            <w:r>
              <w:rPr>
                <w:noProof/>
                <w:sz w:val="22"/>
                <w:szCs w:val="22"/>
              </w:rPr>
              <w:t>Germany</w:t>
            </w:r>
          </w:p>
          <w:p w:rsidR="00BB590B" w:rsidRDefault="00D22AAA">
            <w:pPr>
              <w:spacing w:before="0" w:after="0"/>
              <w:jc w:val="both"/>
              <w:rPr>
                <w:noProof/>
                <w:sz w:val="22"/>
                <w:szCs w:val="22"/>
              </w:rPr>
            </w:pPr>
            <w:r>
              <w:rPr>
                <w:noProof/>
                <w:sz w:val="22"/>
                <w:szCs w:val="22"/>
              </w:rPr>
              <w:t>2013-15</w:t>
            </w:r>
          </w:p>
        </w:tc>
        <w:tc>
          <w:tcPr>
            <w:tcW w:w="7126" w:type="dxa"/>
          </w:tcPr>
          <w:p w:rsidR="00BB590B" w:rsidRDefault="00D22AAA">
            <w:pPr>
              <w:spacing w:before="0"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There is a calculation method for the costs of take-back, developed by a working group of the Federal States and the Federal authorities, which is documented in LAGA-Mitteilung 25, paragraph 3.1.3.1.</w:t>
            </w:r>
          </w:p>
        </w:tc>
      </w:tr>
      <w:tr w:rsidR="00BB590B" w:rsidTr="00BB590B">
        <w:tc>
          <w:tcPr>
            <w:cnfStyle w:val="001000000000" w:firstRow="0" w:lastRow="0" w:firstColumn="1" w:lastColumn="0" w:oddVBand="0" w:evenVBand="0" w:oddHBand="0" w:evenHBand="0" w:firstRowFirstColumn="0" w:firstRowLastColumn="0" w:lastRowFirstColumn="0" w:lastRowLastColumn="0"/>
            <w:tcW w:w="1555" w:type="dxa"/>
          </w:tcPr>
          <w:p w:rsidR="00BB590B" w:rsidRDefault="00D22AAA">
            <w:pPr>
              <w:spacing w:before="0" w:after="0"/>
              <w:jc w:val="both"/>
              <w:rPr>
                <w:noProof/>
                <w:sz w:val="22"/>
                <w:szCs w:val="22"/>
              </w:rPr>
            </w:pPr>
            <w:r>
              <w:rPr>
                <w:noProof/>
                <w:sz w:val="22"/>
                <w:szCs w:val="22"/>
              </w:rPr>
              <w:t>Greece</w:t>
            </w:r>
          </w:p>
          <w:p w:rsidR="00BB590B" w:rsidRDefault="00D22AAA">
            <w:pPr>
              <w:spacing w:before="0" w:after="0"/>
              <w:jc w:val="both"/>
              <w:rPr>
                <w:b w:val="0"/>
                <w:noProof/>
                <w:sz w:val="22"/>
                <w:szCs w:val="22"/>
              </w:rPr>
            </w:pPr>
            <w:r>
              <w:rPr>
                <w:noProof/>
                <w:sz w:val="22"/>
                <w:szCs w:val="22"/>
              </w:rPr>
              <w:t>2013-2015</w:t>
            </w:r>
          </w:p>
        </w:tc>
        <w:tc>
          <w:tcPr>
            <w:tcW w:w="7126" w:type="dxa"/>
          </w:tcPr>
          <w:p w:rsidR="00BB590B" w:rsidRDefault="00D22AAA">
            <w:pPr>
              <w:spacing w:before="0"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For companies that perform shipments of hazardous waste, an insurance or equivalent financial guarantee, covering costs of up to €1,000,000, is established by those companies. The insurance is against liability for damage to third parties, covers environme</w:t>
            </w:r>
            <w:r>
              <w:rPr>
                <w:noProof/>
                <w:sz w:val="22"/>
                <w:szCs w:val="22"/>
              </w:rPr>
              <w:t xml:space="preserve">ntal restoration in case of an accident, as well as the costs for shipment and for disposal or recovery of waste, as required in Article 6 of Regulation (EC) no. 1013/2006. </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BB590B" w:rsidRDefault="00D22AAA">
            <w:pPr>
              <w:spacing w:before="0" w:after="0"/>
              <w:jc w:val="both"/>
              <w:rPr>
                <w:noProof/>
                <w:sz w:val="22"/>
                <w:szCs w:val="22"/>
              </w:rPr>
            </w:pPr>
            <w:r>
              <w:rPr>
                <w:noProof/>
                <w:sz w:val="22"/>
                <w:szCs w:val="22"/>
              </w:rPr>
              <w:t xml:space="preserve">Hungary </w:t>
            </w:r>
          </w:p>
          <w:p w:rsidR="00BB590B" w:rsidRDefault="00D22AAA">
            <w:pPr>
              <w:spacing w:before="0" w:after="0"/>
              <w:jc w:val="both"/>
              <w:rPr>
                <w:b w:val="0"/>
                <w:noProof/>
                <w:sz w:val="22"/>
                <w:szCs w:val="22"/>
              </w:rPr>
            </w:pPr>
            <w:r>
              <w:rPr>
                <w:noProof/>
                <w:sz w:val="22"/>
                <w:szCs w:val="22"/>
              </w:rPr>
              <w:t>2013-2015</w:t>
            </w:r>
          </w:p>
        </w:tc>
        <w:tc>
          <w:tcPr>
            <w:tcW w:w="7126" w:type="dxa"/>
          </w:tcPr>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According to Paragraph 1 (5) of the Government Decree No. 180/</w:t>
            </w:r>
            <w:r>
              <w:rPr>
                <w:noProof/>
                <w:sz w:val="22"/>
                <w:szCs w:val="22"/>
              </w:rPr>
              <w:t>2007 on transboundary shipment of waste the notifier has to present the existence of the valid financial guarantee in the application. Calculation method of the amount of the financial guarantee presented shall be attached to the notification.</w:t>
            </w:r>
          </w:p>
        </w:tc>
      </w:tr>
      <w:tr w:rsidR="00BB590B" w:rsidTr="00BB590B">
        <w:tc>
          <w:tcPr>
            <w:cnfStyle w:val="001000000000" w:firstRow="0" w:lastRow="0" w:firstColumn="1" w:lastColumn="0" w:oddVBand="0" w:evenVBand="0" w:oddHBand="0" w:evenHBand="0" w:firstRowFirstColumn="0" w:firstRowLastColumn="0" w:lastRowFirstColumn="0" w:lastRowLastColumn="0"/>
            <w:tcW w:w="1555" w:type="dxa"/>
          </w:tcPr>
          <w:p w:rsidR="00BB590B" w:rsidRDefault="00D22AAA">
            <w:pPr>
              <w:spacing w:before="0" w:after="0"/>
              <w:jc w:val="both"/>
              <w:rPr>
                <w:noProof/>
                <w:sz w:val="22"/>
                <w:szCs w:val="22"/>
              </w:rPr>
            </w:pPr>
            <w:r>
              <w:rPr>
                <w:noProof/>
                <w:sz w:val="22"/>
                <w:szCs w:val="22"/>
              </w:rPr>
              <w:t xml:space="preserve">Ireland </w:t>
            </w:r>
          </w:p>
          <w:p w:rsidR="00BB590B" w:rsidRDefault="00D22AAA">
            <w:pPr>
              <w:spacing w:before="0" w:after="0"/>
              <w:jc w:val="both"/>
              <w:rPr>
                <w:noProof/>
                <w:sz w:val="22"/>
                <w:szCs w:val="22"/>
              </w:rPr>
            </w:pPr>
            <w:r>
              <w:rPr>
                <w:noProof/>
                <w:sz w:val="22"/>
                <w:szCs w:val="22"/>
              </w:rPr>
              <w:t>20</w:t>
            </w:r>
            <w:r>
              <w:rPr>
                <w:noProof/>
                <w:sz w:val="22"/>
                <w:szCs w:val="22"/>
              </w:rPr>
              <w:t>13-2015</w:t>
            </w:r>
          </w:p>
        </w:tc>
        <w:tc>
          <w:tcPr>
            <w:tcW w:w="7126" w:type="dxa"/>
          </w:tcPr>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 xml:space="preserve">The National Transfrontier Shipments Office  uses a formula for calculating the amount of the financial guarantee, based on the costs involved in respect of an individual shipment, as follows: </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 xml:space="preserve">a) Transport: Costs for transporting one shipment of waste between the points of despatch and destination both ways, including, shipping, carriage, and harbour costs; </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b) Recovery/Disposal: Costs based on the estimated cost of the recovery/disposal operati</w:t>
            </w:r>
            <w:r>
              <w:rPr>
                <w:noProof/>
                <w:sz w:val="22"/>
                <w:szCs w:val="22"/>
              </w:rPr>
              <w:t xml:space="preserve">on in respect of one shipment; </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 xml:space="preserve">c) Storage: Costs cover storage for up to 90 days, and any additional administrative or legal costs incurred by the Competent Authorities; </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d) Number of active shipments: Costs arising according to the number of active shipm</w:t>
            </w:r>
            <w:r>
              <w:rPr>
                <w:noProof/>
                <w:sz w:val="22"/>
                <w:szCs w:val="22"/>
              </w:rPr>
              <w:t xml:space="preserve">ents covered in the guarantee which increases its value. </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 xml:space="preserve">Accordingly, the value of an average bond is calculated using the formula: [(a + b +c) x d] </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Notifiers are required to calculate the bond value based on our financial guarantee formula. The calculat</w:t>
            </w:r>
            <w:r>
              <w:rPr>
                <w:noProof/>
                <w:sz w:val="22"/>
                <w:szCs w:val="22"/>
              </w:rPr>
              <w:t>ions are checked by the National Transfrontier Shipment of Waste Office (NTFSO) for accuracy and the value is assessed for adequacy. A distinction is made between the two parties involved and their respective obligations: the notifier/exporter who is requi</w:t>
            </w:r>
            <w:r>
              <w:rPr>
                <w:noProof/>
                <w:sz w:val="22"/>
                <w:szCs w:val="22"/>
              </w:rPr>
              <w:t xml:space="preserve">red to establish the guarantee/insurance; and the Competent Authority of dispatch who is responsible for approving the bond, including the form, wording and amount of the cover. </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BB590B" w:rsidRDefault="00D22AAA">
            <w:pPr>
              <w:spacing w:before="0" w:after="0"/>
              <w:jc w:val="both"/>
              <w:rPr>
                <w:noProof/>
                <w:sz w:val="22"/>
                <w:szCs w:val="22"/>
              </w:rPr>
            </w:pPr>
            <w:r>
              <w:rPr>
                <w:noProof/>
                <w:sz w:val="22"/>
                <w:szCs w:val="22"/>
              </w:rPr>
              <w:t>Italy*</w:t>
            </w:r>
          </w:p>
          <w:p w:rsidR="00BB590B" w:rsidRDefault="00D22AAA">
            <w:pPr>
              <w:spacing w:before="0" w:after="0"/>
              <w:jc w:val="both"/>
              <w:rPr>
                <w:b w:val="0"/>
                <w:noProof/>
                <w:sz w:val="22"/>
                <w:szCs w:val="22"/>
              </w:rPr>
            </w:pPr>
            <w:r>
              <w:rPr>
                <w:noProof/>
                <w:sz w:val="22"/>
                <w:szCs w:val="22"/>
              </w:rPr>
              <w:t>2013</w:t>
            </w:r>
          </w:p>
        </w:tc>
        <w:tc>
          <w:tcPr>
            <w:tcW w:w="7126" w:type="dxa"/>
          </w:tcPr>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DM-370 (</w:t>
            </w:r>
            <w:r>
              <w:rPr>
                <w:i/>
                <w:noProof/>
                <w:sz w:val="22"/>
                <w:szCs w:val="22"/>
              </w:rPr>
              <w:t xml:space="preserve">not defined in Member States reply) </w:t>
            </w:r>
            <w:r>
              <w:rPr>
                <w:noProof/>
                <w:sz w:val="22"/>
                <w:szCs w:val="22"/>
              </w:rPr>
              <w:t xml:space="preserve">of 3 September 1998 </w:t>
            </w:r>
            <w:r>
              <w:rPr>
                <w:noProof/>
                <w:sz w:val="22"/>
                <w:szCs w:val="22"/>
              </w:rPr>
              <w:t>on the Regulations on the methods of provision of financial security for cross-border transport of waste.</w:t>
            </w:r>
          </w:p>
        </w:tc>
      </w:tr>
      <w:tr w:rsidR="00BB590B" w:rsidTr="00BB590B">
        <w:tc>
          <w:tcPr>
            <w:cnfStyle w:val="001000000000" w:firstRow="0" w:lastRow="0" w:firstColumn="1" w:lastColumn="0" w:oddVBand="0" w:evenVBand="0" w:oddHBand="0" w:evenHBand="0" w:firstRowFirstColumn="0" w:firstRowLastColumn="0" w:lastRowFirstColumn="0" w:lastRowLastColumn="0"/>
            <w:tcW w:w="1555" w:type="dxa"/>
          </w:tcPr>
          <w:p w:rsidR="00BB590B" w:rsidRDefault="00D22AAA">
            <w:pPr>
              <w:spacing w:before="0" w:after="0"/>
              <w:jc w:val="both"/>
              <w:rPr>
                <w:noProof/>
                <w:sz w:val="22"/>
                <w:szCs w:val="22"/>
              </w:rPr>
            </w:pPr>
            <w:r>
              <w:rPr>
                <w:noProof/>
                <w:sz w:val="22"/>
                <w:szCs w:val="22"/>
              </w:rPr>
              <w:t>Italy</w:t>
            </w:r>
          </w:p>
          <w:p w:rsidR="00BB590B" w:rsidRDefault="00D22AAA">
            <w:pPr>
              <w:spacing w:before="0" w:after="0"/>
              <w:jc w:val="both"/>
              <w:rPr>
                <w:noProof/>
                <w:sz w:val="22"/>
                <w:szCs w:val="22"/>
              </w:rPr>
            </w:pPr>
            <w:r>
              <w:rPr>
                <w:noProof/>
                <w:sz w:val="22"/>
                <w:szCs w:val="22"/>
              </w:rPr>
              <w:t>2014-2015</w:t>
            </w:r>
          </w:p>
        </w:tc>
        <w:tc>
          <w:tcPr>
            <w:tcW w:w="7126" w:type="dxa"/>
          </w:tcPr>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In accordance with the National Decree 370/1998 the financial guarantee is calculated as follows:</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 xml:space="preserve">G = T (Transport) + S (Disposal / </w:t>
            </w:r>
            <w:r>
              <w:rPr>
                <w:noProof/>
                <w:sz w:val="22"/>
                <w:szCs w:val="22"/>
              </w:rPr>
              <w:t>Recovery + Storage)</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Where,</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G = Financial Guarantee (€)</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T = Transport Costs = Km x Tonnes x 300 (300 is a constant value €/Km/Tonne )</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S = Disposal /Recovery /Storage = Tonnes x K2</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Where K2 is a parameter in €/Tonne, with values as follows:</w:t>
            </w:r>
          </w:p>
          <w:p w:rsidR="00BB590B" w:rsidRDefault="00D22AAA">
            <w:pPr>
              <w:pStyle w:val="ListParagraph"/>
              <w:numPr>
                <w:ilvl w:val="0"/>
                <w:numId w:val="92"/>
              </w:num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For recovery of a</w:t>
            </w:r>
            <w:r>
              <w:rPr>
                <w:noProof/>
                <w:sz w:val="22"/>
                <w:szCs w:val="22"/>
              </w:rPr>
              <w:t>ny type of waste K2 = approx. 1,000 Euro/tonne</w:t>
            </w:r>
          </w:p>
          <w:p w:rsidR="00BB590B" w:rsidRDefault="00D22AAA">
            <w:pPr>
              <w:pStyle w:val="ListParagraph"/>
              <w:numPr>
                <w:ilvl w:val="0"/>
                <w:numId w:val="92"/>
              </w:num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For disposal of non-hazardous waste K2 = approx. 1,000 Euro/tonne</w:t>
            </w:r>
          </w:p>
          <w:p w:rsidR="00BB590B" w:rsidRDefault="00D22AAA">
            <w:pPr>
              <w:pStyle w:val="ListParagraph"/>
              <w:numPr>
                <w:ilvl w:val="0"/>
                <w:numId w:val="92"/>
              </w:num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For disposal of hazardous wastes containing halogenated organics at levels below 5,000 ppm K2 = 2,000 Euro/tonne</w:t>
            </w:r>
          </w:p>
          <w:p w:rsidR="00BB590B" w:rsidRDefault="00D22AAA">
            <w:pPr>
              <w:pStyle w:val="ListParagraph"/>
              <w:numPr>
                <w:ilvl w:val="0"/>
                <w:numId w:val="92"/>
              </w:num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For disposal of hazardous wast</w:t>
            </w:r>
            <w:r>
              <w:rPr>
                <w:noProof/>
                <w:sz w:val="22"/>
                <w:szCs w:val="22"/>
              </w:rPr>
              <w:t>es containing halogenated organics at levels higher than 5,000 ppm K2 = 4,000 Euro/tonne</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BB590B" w:rsidRDefault="00D22AAA">
            <w:pPr>
              <w:spacing w:before="0" w:after="0"/>
              <w:jc w:val="both"/>
              <w:rPr>
                <w:noProof/>
                <w:sz w:val="22"/>
                <w:szCs w:val="22"/>
              </w:rPr>
            </w:pPr>
            <w:r>
              <w:rPr>
                <w:noProof/>
                <w:sz w:val="22"/>
                <w:szCs w:val="22"/>
              </w:rPr>
              <w:t>Latvia</w:t>
            </w:r>
          </w:p>
          <w:p w:rsidR="00BB590B" w:rsidRDefault="00D22AAA">
            <w:pPr>
              <w:spacing w:before="0" w:after="0"/>
              <w:jc w:val="both"/>
              <w:rPr>
                <w:b w:val="0"/>
                <w:noProof/>
                <w:sz w:val="22"/>
                <w:szCs w:val="22"/>
              </w:rPr>
            </w:pPr>
            <w:r>
              <w:rPr>
                <w:noProof/>
                <w:sz w:val="22"/>
                <w:szCs w:val="22"/>
              </w:rPr>
              <w:t>2013-2015</w:t>
            </w:r>
          </w:p>
        </w:tc>
        <w:tc>
          <w:tcPr>
            <w:tcW w:w="7126" w:type="dxa"/>
          </w:tcPr>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There are no national legal acts established in relation to this article.</w:t>
            </w:r>
          </w:p>
        </w:tc>
      </w:tr>
      <w:tr w:rsidR="00BB590B" w:rsidTr="00BB590B">
        <w:tc>
          <w:tcPr>
            <w:cnfStyle w:val="001000000000" w:firstRow="0" w:lastRow="0" w:firstColumn="1" w:lastColumn="0" w:oddVBand="0" w:evenVBand="0" w:oddHBand="0" w:evenHBand="0" w:firstRowFirstColumn="0" w:firstRowLastColumn="0" w:lastRowFirstColumn="0" w:lastRowLastColumn="0"/>
            <w:tcW w:w="1555" w:type="dxa"/>
          </w:tcPr>
          <w:p w:rsidR="00BB590B" w:rsidRDefault="00D22AAA">
            <w:pPr>
              <w:spacing w:before="0" w:after="0"/>
              <w:jc w:val="both"/>
              <w:rPr>
                <w:noProof/>
                <w:sz w:val="22"/>
                <w:szCs w:val="22"/>
              </w:rPr>
            </w:pPr>
            <w:r>
              <w:rPr>
                <w:noProof/>
                <w:sz w:val="22"/>
                <w:szCs w:val="22"/>
              </w:rPr>
              <w:t>Lithuania</w:t>
            </w:r>
          </w:p>
          <w:p w:rsidR="00BB590B" w:rsidRDefault="00D22AAA">
            <w:pPr>
              <w:spacing w:before="0" w:after="0"/>
              <w:jc w:val="both"/>
              <w:rPr>
                <w:b w:val="0"/>
                <w:noProof/>
                <w:sz w:val="22"/>
                <w:szCs w:val="22"/>
              </w:rPr>
            </w:pPr>
            <w:r>
              <w:rPr>
                <w:noProof/>
                <w:sz w:val="22"/>
                <w:szCs w:val="22"/>
              </w:rPr>
              <w:t>2013–2015</w:t>
            </w:r>
          </w:p>
        </w:tc>
        <w:tc>
          <w:tcPr>
            <w:tcW w:w="7126" w:type="dxa"/>
          </w:tcPr>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 xml:space="preserve">The order of calculation and adjustment of the amount </w:t>
            </w:r>
            <w:r>
              <w:rPr>
                <w:noProof/>
                <w:sz w:val="22"/>
                <w:szCs w:val="22"/>
              </w:rPr>
              <w:t>of financial guarantee (thereinafter - guarantee) or equivalent insurance (thereinafter - insurance), submission and withdrawal of guarantee or insurance documents is approved by the Order of the Minister of Environment in 2005, December 30 (Order No. D1-6</w:t>
            </w:r>
            <w:r>
              <w:rPr>
                <w:noProof/>
                <w:sz w:val="22"/>
                <w:szCs w:val="22"/>
              </w:rPr>
              <w:t>63)</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This order was issued to implement Article 6 of Regulation (EC) No 1013/2006 of the European Parliament and of Council of 14 June 2006 on shipments of waste.</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In case of waste export from the Republic of Lithuania calculation of Guarantee or Insurance i</w:t>
            </w:r>
            <w:r>
              <w:rPr>
                <w:noProof/>
                <w:sz w:val="22"/>
                <w:szCs w:val="22"/>
              </w:rPr>
              <w:t>s executing by the following formula:</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Total amount of the Guarantee or Insurance = (T x (A1 + A2) + P + 90xL) x Q x 1.1, which:</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T –  costs of 1 ton shipment for 1 km (Lt);</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A1 - the distance of transportation from the notifier to the consignee (km);</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A2 – th</w:t>
            </w:r>
            <w:r>
              <w:rPr>
                <w:noProof/>
                <w:sz w:val="22"/>
                <w:szCs w:val="22"/>
              </w:rPr>
              <w:t>e distance of transportation from the notifier to the alternative waste management facility where waste could be disposed of or recovered in an environmentally sound manner (km);</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P – costs of 1 tonne of waste for alternative use or disposal in an environme</w:t>
            </w:r>
            <w:r>
              <w:rPr>
                <w:noProof/>
                <w:sz w:val="22"/>
                <w:szCs w:val="22"/>
              </w:rPr>
              <w:t>ntally sound manner (Litas/ per tonne), in case  if the waste has a positive market value  P =0;</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L- costs of storage per 1 ton of waste per1 day in environmental sound manner at alternative waste management facility (Lt);</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Q – planned amount of waste for tr</w:t>
            </w:r>
            <w:r>
              <w:rPr>
                <w:noProof/>
                <w:sz w:val="22"/>
                <w:szCs w:val="22"/>
              </w:rPr>
              <w:t>ansportation (tonnes);</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1.1- coefficient of the additional costs.</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In case of waste import to the Republic of Lithuania calculation of Guarantee or Insurance is calculated by the following formula:</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Total amount of the Guarantee or Insurance = (T x A + P + 90</w:t>
            </w:r>
            <w:r>
              <w:rPr>
                <w:noProof/>
                <w:sz w:val="22"/>
                <w:szCs w:val="22"/>
              </w:rPr>
              <w:t xml:space="preserve"> x L) x Q x 1.1, which:</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T – costs of 1 tonne shipment for 1 km (Lt);</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A - the distance of transportation from the consignee to the alternative waste management facility where waste could be disposed of or recovered in an environmentally sound manner (km);</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P</w:t>
            </w:r>
            <w:r>
              <w:rPr>
                <w:noProof/>
                <w:sz w:val="22"/>
                <w:szCs w:val="22"/>
              </w:rPr>
              <w:t xml:space="preserve"> – costs of 1 tonne of waste for alternative use or disposal in an environmentally sound manner costs (Litas/per ton), in case  if the waste has a positive market value, the amount of P in calculation formula should be entered as zero;</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 xml:space="preserve">L- costs of 1 tonne </w:t>
            </w:r>
            <w:r>
              <w:rPr>
                <w:noProof/>
                <w:sz w:val="22"/>
                <w:szCs w:val="22"/>
              </w:rPr>
              <w:t xml:space="preserve">of waste storage of 1 day in environmental sound manner at alternative waste management facility (Lt);     </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Q – planned amount of waste for transportation (in tonnes);</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1.1- coefficient of the additional costs.</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BB590B" w:rsidRDefault="00D22AAA">
            <w:pPr>
              <w:spacing w:before="0" w:after="0"/>
              <w:jc w:val="both"/>
              <w:rPr>
                <w:noProof/>
                <w:sz w:val="22"/>
                <w:szCs w:val="22"/>
              </w:rPr>
            </w:pPr>
            <w:r>
              <w:rPr>
                <w:noProof/>
                <w:sz w:val="22"/>
                <w:szCs w:val="22"/>
              </w:rPr>
              <w:t>Luxembourg 2013-2015</w:t>
            </w:r>
          </w:p>
        </w:tc>
        <w:tc>
          <w:tcPr>
            <w:tcW w:w="7126" w:type="dxa"/>
          </w:tcPr>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The formula for calculat</w:t>
            </w:r>
            <w:r>
              <w:rPr>
                <w:noProof/>
                <w:sz w:val="22"/>
                <w:szCs w:val="22"/>
              </w:rPr>
              <w:t>ing the minimum amount of the financial guarantee has been fixed by the grand-ducal regulation of 7th December 2007 concerning certain application modalities of the regulation (EC) No 1013/2006. The formula has already been communicated to the European Com</w:t>
            </w:r>
            <w:r>
              <w:rPr>
                <w:noProof/>
                <w:sz w:val="22"/>
                <w:szCs w:val="22"/>
              </w:rPr>
              <w:t>mission.</w:t>
            </w:r>
          </w:p>
        </w:tc>
      </w:tr>
      <w:tr w:rsidR="00BB590B" w:rsidTr="00BB590B">
        <w:tc>
          <w:tcPr>
            <w:cnfStyle w:val="001000000000" w:firstRow="0" w:lastRow="0" w:firstColumn="1" w:lastColumn="0" w:oddVBand="0" w:evenVBand="0" w:oddHBand="0" w:evenHBand="0" w:firstRowFirstColumn="0" w:firstRowLastColumn="0" w:lastRowFirstColumn="0" w:lastRowLastColumn="0"/>
            <w:tcW w:w="1555" w:type="dxa"/>
          </w:tcPr>
          <w:p w:rsidR="00BB590B" w:rsidRDefault="00D22AAA">
            <w:pPr>
              <w:spacing w:before="0" w:after="0"/>
              <w:jc w:val="both"/>
              <w:rPr>
                <w:noProof/>
                <w:sz w:val="22"/>
                <w:szCs w:val="22"/>
              </w:rPr>
            </w:pPr>
            <w:r>
              <w:rPr>
                <w:noProof/>
                <w:sz w:val="22"/>
                <w:szCs w:val="22"/>
              </w:rPr>
              <w:t xml:space="preserve">Malta </w:t>
            </w:r>
          </w:p>
          <w:p w:rsidR="00BB590B" w:rsidRDefault="00D22AAA">
            <w:pPr>
              <w:spacing w:before="0" w:after="0"/>
              <w:jc w:val="both"/>
              <w:rPr>
                <w:b w:val="0"/>
                <w:noProof/>
                <w:sz w:val="22"/>
                <w:szCs w:val="22"/>
              </w:rPr>
            </w:pPr>
            <w:r>
              <w:rPr>
                <w:noProof/>
                <w:sz w:val="22"/>
                <w:szCs w:val="22"/>
              </w:rPr>
              <w:t>2015</w:t>
            </w:r>
          </w:p>
        </w:tc>
        <w:tc>
          <w:tcPr>
            <w:tcW w:w="7126" w:type="dxa"/>
          </w:tcPr>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The financial guarantee or equivalent insurance covering costs for transport, recovery or disposal and storage of waste is calculated as follows;</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Size of financial guarantee or equivalent insurance =  N [3(SH + ST) + T (Q)]</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Where:</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N –</w:t>
            </w:r>
            <w:r>
              <w:rPr>
                <w:noProof/>
                <w:sz w:val="22"/>
                <w:szCs w:val="22"/>
              </w:rPr>
              <w:t xml:space="preserve"> Number of active shipments;</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SH- Cost of shipment from the waste generator to the receiving facility.</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ST – Cost of storage for 90 days at the first port of call.</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T – Cost of treatment (per tonne);</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Q - Quantity of waste (tonne).</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This formula is used for gui</w:t>
            </w:r>
            <w:r>
              <w:rPr>
                <w:noProof/>
                <w:sz w:val="22"/>
                <w:szCs w:val="22"/>
              </w:rPr>
              <w:t>dance purposes only</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BB590B" w:rsidRDefault="00D22AAA">
            <w:pPr>
              <w:spacing w:before="0" w:after="0"/>
              <w:jc w:val="both"/>
              <w:rPr>
                <w:noProof/>
                <w:sz w:val="22"/>
                <w:szCs w:val="22"/>
              </w:rPr>
            </w:pPr>
            <w:r>
              <w:rPr>
                <w:noProof/>
                <w:sz w:val="22"/>
                <w:szCs w:val="22"/>
              </w:rPr>
              <w:t>Netherlands</w:t>
            </w:r>
          </w:p>
          <w:p w:rsidR="00BB590B" w:rsidRDefault="00D22AAA">
            <w:pPr>
              <w:spacing w:before="0" w:after="0"/>
              <w:jc w:val="both"/>
              <w:rPr>
                <w:b w:val="0"/>
                <w:noProof/>
                <w:sz w:val="22"/>
                <w:szCs w:val="22"/>
              </w:rPr>
            </w:pPr>
            <w:r>
              <w:rPr>
                <w:noProof/>
                <w:sz w:val="22"/>
                <w:szCs w:val="22"/>
              </w:rPr>
              <w:t>2013-2015</w:t>
            </w:r>
          </w:p>
        </w:tc>
        <w:tc>
          <w:tcPr>
            <w:tcW w:w="7126" w:type="dxa"/>
          </w:tcPr>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In the Netherlands the financial guarantee is dealt with in specific regulation: the “Regeling EG-verordening overbrenging van afvalstoffen”.</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 xml:space="preserve">The last change of this ruling has been published in the Staatscourant </w:t>
            </w:r>
            <w:r>
              <w:rPr>
                <w:noProof/>
                <w:sz w:val="22"/>
                <w:szCs w:val="22"/>
              </w:rPr>
              <w:t>nr. 14425 of 29 September 2009.</w:t>
            </w:r>
          </w:p>
        </w:tc>
      </w:tr>
      <w:tr w:rsidR="00BB590B" w:rsidTr="00BB590B">
        <w:tc>
          <w:tcPr>
            <w:cnfStyle w:val="001000000000" w:firstRow="0" w:lastRow="0" w:firstColumn="1" w:lastColumn="0" w:oddVBand="0" w:evenVBand="0" w:oddHBand="0" w:evenHBand="0" w:firstRowFirstColumn="0" w:firstRowLastColumn="0" w:lastRowFirstColumn="0" w:lastRowLastColumn="0"/>
            <w:tcW w:w="1555" w:type="dxa"/>
          </w:tcPr>
          <w:p w:rsidR="00BB590B" w:rsidRDefault="00D22AAA">
            <w:pPr>
              <w:spacing w:after="0"/>
              <w:jc w:val="both"/>
              <w:rPr>
                <w:noProof/>
                <w:sz w:val="22"/>
                <w:szCs w:val="22"/>
              </w:rPr>
            </w:pPr>
            <w:r>
              <w:rPr>
                <w:noProof/>
                <w:sz w:val="22"/>
                <w:szCs w:val="22"/>
              </w:rPr>
              <w:t xml:space="preserve">Poland </w:t>
            </w:r>
          </w:p>
          <w:p w:rsidR="00BB590B" w:rsidRDefault="00D22AAA">
            <w:pPr>
              <w:spacing w:before="0" w:after="0"/>
              <w:jc w:val="both"/>
              <w:rPr>
                <w:b w:val="0"/>
                <w:noProof/>
                <w:sz w:val="22"/>
                <w:szCs w:val="22"/>
              </w:rPr>
            </w:pPr>
            <w:r>
              <w:rPr>
                <w:noProof/>
                <w:sz w:val="22"/>
                <w:szCs w:val="22"/>
              </w:rPr>
              <w:t>2013-2015</w:t>
            </w:r>
          </w:p>
        </w:tc>
        <w:tc>
          <w:tcPr>
            <w:tcW w:w="7126" w:type="dxa"/>
          </w:tcPr>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Regulation of the Minister for the Environment of 21 May 2008 on the method for calculating the amount of the guarantee sum (Journal of Laws of 5 June 2008, No 96, item 618).</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The financial guarantee covers</w:t>
            </w:r>
            <w:r>
              <w:rPr>
                <w:noProof/>
                <w:sz w:val="22"/>
                <w:szCs w:val="22"/>
              </w:rPr>
              <w:t xml:space="preserve"> the period from the start of shipments to the time when a certificate for the delivery of the waste for recovery or disposal is issued.</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Financial guarantees may be made in the form of a bank guarantee or deposit insurance guarantee.</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The amount for which t</w:t>
            </w:r>
            <w:r>
              <w:rPr>
                <w:noProof/>
                <w:sz w:val="22"/>
                <w:szCs w:val="22"/>
              </w:rPr>
              <w:t>he guarantees are established shall be determined by the Competent Authority in the country of dispatch (in Poland, this is the Chief Inspector of Environmental Protection).</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The guaranteed amount (in PLN) is calculated according to the following formula:</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G</w:t>
            </w:r>
            <w:r>
              <w:rPr>
                <w:noProof/>
                <w:sz w:val="22"/>
                <w:szCs w:val="22"/>
              </w:rPr>
              <w:t xml:space="preserve"> = (D + T + M) x A, </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where:</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G is the amount of the guarantee;</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D is the cost of disposal or recovery, including any necessary interim processes for one tonne of the waste in question;</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T is the cost of transporting one tonne of waste covered by a declaration</w:t>
            </w:r>
            <w:r>
              <w:rPr>
                <w:noProof/>
                <w:sz w:val="22"/>
                <w:szCs w:val="22"/>
              </w:rPr>
              <w:t xml:space="preserve"> from the place of shipment to the place of destination;</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M is the cost of storing one tonne of waste for 90 days:</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 in the form of a non-hazardous solid: 200 PLN,</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 hazardous goods in solid form: 500 PLN,</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 in the form of a non-hazardous liquid: 500 PLN,</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w:t>
            </w:r>
            <w:r>
              <w:rPr>
                <w:noProof/>
                <w:sz w:val="22"/>
                <w:szCs w:val="22"/>
              </w:rPr>
              <w:t xml:space="preserve"> hazardous liquids: PLN 1,000;</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A is the weight in tonnes of waste covered by the guarantee.</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Where the provisions of a bank guarantee or insurance guarantee or the amount of the guarantee sum does not cover the costs referred to in Article 6(1) of Regulatio</w:t>
            </w:r>
            <w:r>
              <w:rPr>
                <w:noProof/>
                <w:sz w:val="22"/>
                <w:szCs w:val="22"/>
              </w:rPr>
              <w:t>n No 1013/2006, the Chief Inspector of Environmental Protection shall, by means of an order, request that the terms of the bank guarantee contract or insurance guarantee contract or that the guarantee sum be supplemented.</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 xml:space="preserve">It shall be possible to guarantee </w:t>
            </w:r>
            <w:r>
              <w:rPr>
                <w:noProof/>
                <w:sz w:val="22"/>
                <w:szCs w:val="22"/>
              </w:rPr>
              <w:t>all or some of the scheduled shipments of waste covering the transport declared by the applicant.</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After the international shipment of waste and the production of the documents required under Regulation 1013/2006, the Chief Inspector of Environmental Protec</w:t>
            </w:r>
            <w:r>
              <w:rPr>
                <w:noProof/>
                <w:sz w:val="22"/>
                <w:szCs w:val="22"/>
              </w:rPr>
              <w:t>tion shall, at the request of the guarantor, order the return of those documents.</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 xml:space="preserve">In the circumstances referred to in Article 6(2) of Regulation No 1013/2006, and where the applicant or recipient of the waste has not correctly executed his duties relating </w:t>
            </w:r>
            <w:r>
              <w:rPr>
                <w:noProof/>
                <w:sz w:val="22"/>
                <w:szCs w:val="22"/>
              </w:rPr>
              <w:t>to the return of waste to the country of dispatch or destination imposed in the decisions referred to in Article 24 or Article 26, the Chief Inspector of Environmental Protection shall, by means of a Decision, allocate funds for this purpose with a financi</w:t>
            </w:r>
            <w:r>
              <w:rPr>
                <w:noProof/>
                <w:sz w:val="22"/>
                <w:szCs w:val="22"/>
              </w:rPr>
              <w:t>al guarantee in the amount necessary to fulfil those obligations.</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BB590B" w:rsidRDefault="00D22AAA">
            <w:pPr>
              <w:spacing w:before="0" w:after="0"/>
              <w:jc w:val="both"/>
              <w:rPr>
                <w:noProof/>
                <w:sz w:val="22"/>
                <w:szCs w:val="22"/>
              </w:rPr>
            </w:pPr>
            <w:r>
              <w:rPr>
                <w:noProof/>
                <w:sz w:val="22"/>
                <w:szCs w:val="22"/>
              </w:rPr>
              <w:t xml:space="preserve">Portugal </w:t>
            </w:r>
          </w:p>
          <w:p w:rsidR="00BB590B" w:rsidRDefault="00D22AAA">
            <w:pPr>
              <w:spacing w:before="0" w:after="0"/>
              <w:jc w:val="both"/>
              <w:rPr>
                <w:b w:val="0"/>
                <w:noProof/>
                <w:sz w:val="22"/>
                <w:szCs w:val="22"/>
              </w:rPr>
            </w:pPr>
            <w:r>
              <w:rPr>
                <w:noProof/>
                <w:sz w:val="22"/>
                <w:szCs w:val="22"/>
              </w:rPr>
              <w:t>2013-2015</w:t>
            </w:r>
          </w:p>
        </w:tc>
        <w:tc>
          <w:tcPr>
            <w:tcW w:w="7126" w:type="dxa"/>
          </w:tcPr>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Pursuant to the national law, Decree-Law No 45/2008 of 11 March 2008, the sum of the financial guarantee is defined by the following formula:</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GF = (T+E+A)*Q*Ns*1.4</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where:</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GF = the financial guarantee or equivalent;</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T = the cost of transport per tonne of waste;</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E = the cost of disposal/recovery, including any interim operations, per tonne of waste;</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A = the cost of storage for 90 days per tonne of waste;</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Ns = the maxim</w:t>
            </w:r>
            <w:r>
              <w:rPr>
                <w:noProof/>
                <w:sz w:val="22"/>
                <w:szCs w:val="22"/>
              </w:rPr>
              <w:t>um number of shipments anticipated at the same time from the point of dispatch to the destination.</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 xml:space="preserve">This guarantee must be established in the name of the Competent Authority of dispatch (the Portuguese Environment Agency). </w:t>
            </w:r>
          </w:p>
        </w:tc>
      </w:tr>
      <w:tr w:rsidR="00BB590B" w:rsidTr="00BB590B">
        <w:tc>
          <w:tcPr>
            <w:cnfStyle w:val="001000000000" w:firstRow="0" w:lastRow="0" w:firstColumn="1" w:lastColumn="0" w:oddVBand="0" w:evenVBand="0" w:oddHBand="0" w:evenHBand="0" w:firstRowFirstColumn="0" w:firstRowLastColumn="0" w:lastRowFirstColumn="0" w:lastRowLastColumn="0"/>
            <w:tcW w:w="1555" w:type="dxa"/>
          </w:tcPr>
          <w:p w:rsidR="00BB590B" w:rsidRDefault="00D22AAA">
            <w:pPr>
              <w:spacing w:before="0" w:after="0"/>
              <w:jc w:val="both"/>
              <w:rPr>
                <w:noProof/>
                <w:sz w:val="22"/>
                <w:szCs w:val="22"/>
              </w:rPr>
            </w:pPr>
            <w:r>
              <w:rPr>
                <w:noProof/>
                <w:sz w:val="22"/>
                <w:szCs w:val="22"/>
              </w:rPr>
              <w:t xml:space="preserve">Romania </w:t>
            </w:r>
          </w:p>
          <w:p w:rsidR="00BB590B" w:rsidRDefault="00D22AAA">
            <w:pPr>
              <w:spacing w:before="0" w:after="0"/>
              <w:jc w:val="both"/>
              <w:rPr>
                <w:b w:val="0"/>
                <w:noProof/>
                <w:sz w:val="22"/>
                <w:szCs w:val="22"/>
              </w:rPr>
            </w:pPr>
            <w:r>
              <w:rPr>
                <w:noProof/>
                <w:sz w:val="22"/>
                <w:szCs w:val="22"/>
              </w:rPr>
              <w:t>2014-2015</w:t>
            </w:r>
          </w:p>
        </w:tc>
        <w:tc>
          <w:tcPr>
            <w:tcW w:w="7126" w:type="dxa"/>
          </w:tcPr>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No provisions</w:t>
            </w:r>
            <w:r>
              <w:rPr>
                <w:noProof/>
                <w:sz w:val="22"/>
                <w:szCs w:val="22"/>
              </w:rPr>
              <w:t xml:space="preserve"> have been adopted in national law pursuant to this Article.</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BB590B" w:rsidRDefault="00D22AAA">
            <w:pPr>
              <w:spacing w:before="0" w:after="0"/>
              <w:jc w:val="both"/>
              <w:rPr>
                <w:noProof/>
                <w:sz w:val="22"/>
                <w:szCs w:val="22"/>
              </w:rPr>
            </w:pPr>
            <w:r>
              <w:rPr>
                <w:noProof/>
                <w:sz w:val="22"/>
                <w:szCs w:val="22"/>
              </w:rPr>
              <w:t xml:space="preserve">Slovakia </w:t>
            </w:r>
          </w:p>
          <w:p w:rsidR="00BB590B" w:rsidRDefault="00D22AAA">
            <w:pPr>
              <w:spacing w:before="0" w:after="0"/>
              <w:jc w:val="both"/>
              <w:rPr>
                <w:b w:val="0"/>
                <w:noProof/>
                <w:sz w:val="22"/>
                <w:szCs w:val="22"/>
              </w:rPr>
            </w:pPr>
            <w:r>
              <w:rPr>
                <w:noProof/>
                <w:sz w:val="22"/>
                <w:szCs w:val="22"/>
              </w:rPr>
              <w:t>2013-2015</w:t>
            </w:r>
          </w:p>
        </w:tc>
        <w:tc>
          <w:tcPr>
            <w:tcW w:w="7126" w:type="dxa"/>
          </w:tcPr>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In accordance with the Waste Act No. 223/2001  as amended by Act No. 386/2009, Slovakia provides the text below which is relevant to the provision of the measures pursuant to</w:t>
            </w:r>
            <w:r>
              <w:rPr>
                <w:noProof/>
                <w:sz w:val="22"/>
                <w:szCs w:val="22"/>
              </w:rPr>
              <w:t xml:space="preserve"> this Article: </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Article 25 – Financial guarantee</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(1) The notifier is obliged to furnish financial surety  (thereinafter -guarantee) or an equivalent  insurance by special regulation (Article 6 of the Regulation (EC) No. 1013/2006 of the European Parliament</w:t>
            </w:r>
            <w:r>
              <w:rPr>
                <w:noProof/>
                <w:sz w:val="22"/>
                <w:szCs w:val="22"/>
              </w:rPr>
              <w:t xml:space="preserve"> and Council in valid wording) regarding shipment of waste from Slovak Republic to another Member States and an export of waste from Slovak Republic to another as Member States.  </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(2) The amount of guarantee shall be determined by the Ministry after having</w:t>
            </w:r>
            <w:r>
              <w:rPr>
                <w:noProof/>
                <w:sz w:val="22"/>
                <w:szCs w:val="22"/>
              </w:rPr>
              <w:t xml:space="preserve"> viewed provable costs of the transport, recovery or final disposal including all necessary provisional activities and of the storage during 90 days which is one and a half multiple of those costs.  The notifier shall furnish guarantee in the amount fixed </w:t>
            </w:r>
            <w:r>
              <w:rPr>
                <w:noProof/>
                <w:sz w:val="22"/>
                <w:szCs w:val="22"/>
              </w:rPr>
              <w:t>by the Ministry at a bank or at the foreign bank branch by earmarking funds on behalf of the Ministry for unlimited time period, not later than 3 days before starting shipment of waste. The notifier will submit an original document on bailment to the Minis</w:t>
            </w:r>
            <w:r>
              <w:rPr>
                <w:noProof/>
                <w:sz w:val="22"/>
                <w:szCs w:val="22"/>
              </w:rPr>
              <w:t>try before starting shipment of waste.</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(3) An insurance considers an equivalent insurance that amount fully covers provable costs of the transport, recovery or final disposal  including all necessary provisional activities and of the storage during 90 days</w:t>
            </w:r>
            <w:r>
              <w:rPr>
                <w:noProof/>
                <w:sz w:val="22"/>
                <w:szCs w:val="22"/>
              </w:rPr>
              <w:t xml:space="preserve">  which is one and a half multiple of those costs. The notifier has to furnish this insurance not later than 3 days before starting shipment of waste. The notifier will submit an original document on furnishing of the insurance to the Ministry before start</w:t>
            </w:r>
            <w:r>
              <w:rPr>
                <w:noProof/>
                <w:sz w:val="22"/>
                <w:szCs w:val="22"/>
              </w:rPr>
              <w:t>ing shipment of waste.</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(4) Guarantee under (2) will be released to a notifier when the notifier will submit application form and certificate in the form of confirmed Movement document for transboundary movements/shipments of waste or the attached certifica</w:t>
            </w:r>
            <w:r>
              <w:rPr>
                <w:noProof/>
                <w:sz w:val="22"/>
                <w:szCs w:val="22"/>
              </w:rPr>
              <w:t xml:space="preserve">te to this movement document that final disposal or recovery was carried out. </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 xml:space="preserve">(5) Guarantee under (2) will be released to the notifier except cases given in special regulation (Article 6 of the Regulation (EC) No. 1013/2006 of the European Parliament and </w:t>
            </w:r>
            <w:r>
              <w:rPr>
                <w:noProof/>
                <w:sz w:val="22"/>
                <w:szCs w:val="22"/>
              </w:rPr>
              <w:t>Council in valid wording) as well as in case if notifier proves that the transboundary movement of waste from Slovak Republic to another Member States, an export of waste from Slovak Republic to another as Member States was cancelled or will not be affecte</w:t>
            </w:r>
            <w:r>
              <w:rPr>
                <w:noProof/>
                <w:sz w:val="22"/>
                <w:szCs w:val="22"/>
              </w:rPr>
              <w:t>d.</w:t>
            </w:r>
          </w:p>
        </w:tc>
      </w:tr>
      <w:tr w:rsidR="00BB590B" w:rsidTr="00BB590B">
        <w:tc>
          <w:tcPr>
            <w:cnfStyle w:val="001000000000" w:firstRow="0" w:lastRow="0" w:firstColumn="1" w:lastColumn="0" w:oddVBand="0" w:evenVBand="0" w:oddHBand="0" w:evenHBand="0" w:firstRowFirstColumn="0" w:firstRowLastColumn="0" w:lastRowFirstColumn="0" w:lastRowLastColumn="0"/>
            <w:tcW w:w="1555" w:type="dxa"/>
          </w:tcPr>
          <w:p w:rsidR="00BB590B" w:rsidRDefault="00D22AAA">
            <w:pPr>
              <w:spacing w:before="0" w:after="0"/>
              <w:jc w:val="both"/>
              <w:rPr>
                <w:noProof/>
                <w:sz w:val="22"/>
                <w:szCs w:val="22"/>
              </w:rPr>
            </w:pPr>
            <w:r>
              <w:rPr>
                <w:noProof/>
                <w:sz w:val="22"/>
                <w:szCs w:val="22"/>
              </w:rPr>
              <w:t xml:space="preserve">Slovenia </w:t>
            </w:r>
          </w:p>
          <w:p w:rsidR="00BB590B" w:rsidRDefault="00D22AAA">
            <w:pPr>
              <w:spacing w:before="0" w:after="0"/>
              <w:jc w:val="both"/>
              <w:rPr>
                <w:b w:val="0"/>
                <w:noProof/>
                <w:sz w:val="22"/>
                <w:szCs w:val="22"/>
              </w:rPr>
            </w:pPr>
            <w:r>
              <w:rPr>
                <w:noProof/>
                <w:sz w:val="22"/>
                <w:szCs w:val="22"/>
              </w:rPr>
              <w:t>2013-2015</w:t>
            </w:r>
          </w:p>
        </w:tc>
        <w:tc>
          <w:tcPr>
            <w:tcW w:w="7126" w:type="dxa"/>
          </w:tcPr>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The following provisions of the Decree on the implementation of the Regulation (EC) No. 1013/2006 on shipments of wastes (OJ of RS No. 71/07) are relevant to financial guarantees or equivalent insurance:</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Article 4:</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 xml:space="preserve">(2): Financial </w:t>
            </w:r>
            <w:r>
              <w:rPr>
                <w:noProof/>
                <w:sz w:val="22"/>
                <w:szCs w:val="22"/>
              </w:rPr>
              <w:t>guarantee, in the form of a bank guarantee or insurance policy of unlimited duration or valid for the time of shipment until the recovery or disposal of the notified waste is completed, should be attached to the notification pursuant to Article 4 (2) (3) o</w:t>
            </w:r>
            <w:r>
              <w:rPr>
                <w:noProof/>
                <w:sz w:val="22"/>
                <w:szCs w:val="22"/>
              </w:rPr>
              <w:t>f Regulation 1013/2006/EC in addition to the documents referred to Article 4(2) (1) and 4(2) (2) of Regulation 1013/2006/EC</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Article 6:</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(1) If the waste shipped is destined for the Republic of Slovenia as a country of destination for interim recovery or dis</w:t>
            </w:r>
            <w:r>
              <w:rPr>
                <w:noProof/>
                <w:sz w:val="22"/>
                <w:szCs w:val="22"/>
              </w:rPr>
              <w:t>posal under recovery or disposal procedures, a new financial guarantee shall be provided in accordance with the of Article 6(6) of Regulation 1013/2006/EC for each waste shipment intended for recovery or disposal facility in the Republic of Slovenia, after</w:t>
            </w:r>
            <w:r>
              <w:rPr>
                <w:noProof/>
                <w:sz w:val="22"/>
                <w:szCs w:val="22"/>
              </w:rPr>
              <w:t xml:space="preserve"> having left the interim facility for recovery or disposal.</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(2) If the waste shipped is destined through the territory of the Republic of Slovenia, which also means transit of such waste through the territory of the EU, the Agency shall, pursuant to the of</w:t>
            </w:r>
            <w:r>
              <w:rPr>
                <w:noProof/>
                <w:sz w:val="22"/>
                <w:szCs w:val="22"/>
              </w:rPr>
              <w:t xml:space="preserve"> Article 6(1) of Regulation 1013/2006/EC:</w:t>
            </w:r>
          </w:p>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specify a financial guarantee or equivalent insurance, including the form, wording and amount of the cover, pursuant to Art. 6 of Regulation 1013/2006/EC, if such financial guarantee or equivalent insurance has not</w:t>
            </w:r>
            <w:r>
              <w:rPr>
                <w:noProof/>
                <w:sz w:val="22"/>
                <w:szCs w:val="22"/>
              </w:rPr>
              <w:t xml:space="preserve"> been approved by the competent of origin or authority of destination, and review the amount of financial guarantee or equivalent insurance and, if necessary, approve an additional financial guarantee or equivalent insurance pursuant to Art. 6 of Regulatio</w:t>
            </w:r>
            <w:r>
              <w:rPr>
                <w:noProof/>
                <w:sz w:val="22"/>
                <w:szCs w:val="22"/>
              </w:rPr>
              <w:t>n 1013/2006/EC, regardless of the fact that such financial guarantee or equivalent insurance has been approved by the competent authority of dispatch or destination.</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BB590B" w:rsidRDefault="00D22AAA">
            <w:pPr>
              <w:spacing w:before="0" w:after="0"/>
              <w:jc w:val="both"/>
              <w:rPr>
                <w:noProof/>
                <w:sz w:val="22"/>
                <w:szCs w:val="22"/>
              </w:rPr>
            </w:pPr>
            <w:r>
              <w:rPr>
                <w:noProof/>
                <w:sz w:val="22"/>
                <w:szCs w:val="22"/>
              </w:rPr>
              <w:t>Spain</w:t>
            </w:r>
          </w:p>
          <w:p w:rsidR="00BB590B" w:rsidRDefault="00D22AAA">
            <w:pPr>
              <w:spacing w:before="0" w:after="0"/>
              <w:jc w:val="both"/>
              <w:rPr>
                <w:b w:val="0"/>
                <w:noProof/>
                <w:sz w:val="22"/>
                <w:szCs w:val="22"/>
              </w:rPr>
            </w:pPr>
            <w:r>
              <w:rPr>
                <w:noProof/>
                <w:sz w:val="22"/>
                <w:szCs w:val="22"/>
              </w:rPr>
              <w:t>2013-2015</w:t>
            </w:r>
          </w:p>
        </w:tc>
        <w:tc>
          <w:tcPr>
            <w:tcW w:w="7126" w:type="dxa"/>
          </w:tcPr>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There are no provisions of national law in addition to the agreements rea</w:t>
            </w:r>
            <w:r>
              <w:rPr>
                <w:noProof/>
                <w:sz w:val="22"/>
                <w:szCs w:val="22"/>
              </w:rPr>
              <w:t>ched at Community level. The general scheme agreed at EU-level is therefore applied:</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The guarantee should cover the costs of the transport of waste, its recovery or disposal and storage for 90 days. The formula by which it can be calculated is:</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 xml:space="preserve">1’4 ( CT + </w:t>
            </w:r>
            <w:r>
              <w:rPr>
                <w:noProof/>
                <w:sz w:val="22"/>
                <w:szCs w:val="22"/>
              </w:rPr>
              <w:t>CEV x Q + CA x 90 x Q)</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Where:</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CT: is the cost of transport from the producer to recipient.</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CVC: is the cost of disposal/recovery per kg.</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Q: is the average quantity transported in kg/trip.</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CA: is the cost of storage per day per kilo.</w:t>
            </w:r>
          </w:p>
        </w:tc>
      </w:tr>
      <w:tr w:rsidR="00BB590B" w:rsidTr="00BB590B">
        <w:tc>
          <w:tcPr>
            <w:cnfStyle w:val="001000000000" w:firstRow="0" w:lastRow="0" w:firstColumn="1" w:lastColumn="0" w:oddVBand="0" w:evenVBand="0" w:oddHBand="0" w:evenHBand="0" w:firstRowFirstColumn="0" w:firstRowLastColumn="0" w:lastRowFirstColumn="0" w:lastRowLastColumn="0"/>
            <w:tcW w:w="1555" w:type="dxa"/>
          </w:tcPr>
          <w:p w:rsidR="00BB590B" w:rsidRDefault="00D22AAA">
            <w:pPr>
              <w:spacing w:before="0" w:after="0"/>
              <w:jc w:val="both"/>
              <w:rPr>
                <w:noProof/>
                <w:sz w:val="22"/>
                <w:szCs w:val="22"/>
              </w:rPr>
            </w:pPr>
            <w:r>
              <w:rPr>
                <w:noProof/>
                <w:sz w:val="22"/>
                <w:szCs w:val="22"/>
              </w:rPr>
              <w:t xml:space="preserve">Sweden </w:t>
            </w:r>
          </w:p>
          <w:p w:rsidR="00BB590B" w:rsidRDefault="00D22AAA">
            <w:pPr>
              <w:spacing w:before="0" w:after="0"/>
              <w:jc w:val="both"/>
              <w:rPr>
                <w:noProof/>
                <w:sz w:val="22"/>
                <w:szCs w:val="22"/>
              </w:rPr>
            </w:pPr>
            <w:r>
              <w:rPr>
                <w:noProof/>
                <w:sz w:val="22"/>
                <w:szCs w:val="22"/>
              </w:rPr>
              <w:t>2013-2015</w:t>
            </w:r>
          </w:p>
        </w:tc>
        <w:tc>
          <w:tcPr>
            <w:tcW w:w="7126" w:type="dxa"/>
          </w:tcPr>
          <w:p w:rsidR="00BB590B" w:rsidRDefault="00D22AAA">
            <w:pPr>
              <w:spacing w:after="0"/>
              <w:jc w:val="both"/>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 xml:space="preserve">The </w:t>
            </w:r>
            <w:r>
              <w:rPr>
                <w:noProof/>
                <w:sz w:val="22"/>
                <w:szCs w:val="22"/>
              </w:rPr>
              <w:t>amount is counted on case-by-case by the notifier. The costs are based on the amount of waste scheduled to be sent during a four-week period and will cover the costs of transport, treatment of the waste and storage for 90 days.</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BB590B" w:rsidRDefault="00D22AAA">
            <w:pPr>
              <w:spacing w:before="0" w:after="0"/>
              <w:jc w:val="both"/>
              <w:rPr>
                <w:noProof/>
                <w:sz w:val="22"/>
                <w:szCs w:val="22"/>
              </w:rPr>
            </w:pPr>
            <w:r>
              <w:rPr>
                <w:noProof/>
                <w:sz w:val="22"/>
                <w:szCs w:val="22"/>
              </w:rPr>
              <w:t xml:space="preserve">United Kingdom </w:t>
            </w:r>
          </w:p>
          <w:p w:rsidR="00BB590B" w:rsidRDefault="00D22AAA">
            <w:pPr>
              <w:spacing w:before="0" w:after="0"/>
              <w:jc w:val="both"/>
              <w:rPr>
                <w:b w:val="0"/>
                <w:noProof/>
                <w:sz w:val="22"/>
                <w:szCs w:val="22"/>
              </w:rPr>
            </w:pPr>
            <w:r>
              <w:rPr>
                <w:noProof/>
                <w:sz w:val="22"/>
                <w:szCs w:val="22"/>
              </w:rPr>
              <w:t>2013-2015</w:t>
            </w:r>
          </w:p>
        </w:tc>
        <w:tc>
          <w:tcPr>
            <w:tcW w:w="7126" w:type="dxa"/>
          </w:tcPr>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S</w:t>
            </w:r>
            <w:r>
              <w:rPr>
                <w:noProof/>
                <w:sz w:val="22"/>
                <w:szCs w:val="22"/>
              </w:rPr>
              <w:t xml:space="preserve">tatutory Instrument 2007 No 1711 ‘The Transfrontier Shipment of Waste Regulations 2007’ applies.  </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In those Regulations, Part 4 paragraph 19 (1) states ‘A person who transports such waste commits an offence if he does so without (c) a financial guarantee o</w:t>
            </w:r>
            <w:r>
              <w:rPr>
                <w:noProof/>
                <w:sz w:val="22"/>
                <w:szCs w:val="22"/>
              </w:rPr>
              <w:t>r equivalent insurance being in place and approved of by the Competent Authority in accordance with Article 6.’</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Additionally the following provisions are relevant:</w:t>
            </w:r>
          </w:p>
          <w:p w:rsidR="00BB590B" w:rsidRDefault="00D22AAA">
            <w:pPr>
              <w:spacing w:after="0"/>
              <w:jc w:val="both"/>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Part 9 paragraph 47 covers ‘costs of take-back etc.’; paragraph 48 covers ‘approval of a fin</w:t>
            </w:r>
            <w:r>
              <w:rPr>
                <w:noProof/>
                <w:sz w:val="22"/>
                <w:szCs w:val="22"/>
              </w:rPr>
              <w:t>ancial guarantee’; and paragraph 49 ‘supply of the financial guarantee’.</w:t>
            </w:r>
          </w:p>
        </w:tc>
      </w:tr>
      <w:tr w:rsidR="00BB590B" w:rsidTr="00BB590B">
        <w:tc>
          <w:tcPr>
            <w:cnfStyle w:val="001000000000" w:firstRow="0" w:lastRow="0" w:firstColumn="1" w:lastColumn="0" w:oddVBand="0" w:evenVBand="0" w:oddHBand="0" w:evenHBand="0" w:firstRowFirstColumn="0" w:firstRowLastColumn="0" w:lastRowFirstColumn="0" w:lastRowLastColumn="0"/>
            <w:tcW w:w="8681" w:type="dxa"/>
            <w:gridSpan w:val="2"/>
          </w:tcPr>
          <w:p w:rsidR="00BB590B" w:rsidRDefault="00D22AAA">
            <w:pPr>
              <w:spacing w:before="0" w:after="0"/>
              <w:jc w:val="both"/>
              <w:rPr>
                <w:b w:val="0"/>
                <w:i/>
                <w:noProof/>
                <w:sz w:val="22"/>
                <w:szCs w:val="22"/>
              </w:rPr>
            </w:pPr>
            <w:r>
              <w:rPr>
                <w:b w:val="0"/>
                <w:i/>
                <w:noProof/>
                <w:sz w:val="20"/>
                <w:szCs w:val="22"/>
              </w:rPr>
              <w:t>Note: An asterisk denotes Member States’ replies that have been translated into English (using Google Translate).</w:t>
            </w:r>
          </w:p>
        </w:tc>
      </w:tr>
    </w:tbl>
    <w:p w:rsidR="00BB590B" w:rsidRDefault="00D22AAA">
      <w:pPr>
        <w:spacing w:before="0" w:after="0"/>
        <w:jc w:val="both"/>
        <w:rPr>
          <w:noProof/>
        </w:rPr>
      </w:pPr>
      <w:r>
        <w:rPr>
          <w:noProof/>
        </w:rPr>
        <w:br w:type="page"/>
      </w:r>
    </w:p>
    <w:p w:rsidR="00BB590B" w:rsidRDefault="00D22AAA">
      <w:pPr>
        <w:pStyle w:val="Heading2"/>
        <w:rPr>
          <w:noProof/>
        </w:rPr>
      </w:pPr>
      <w:bookmarkStart w:id="114" w:name="_Toc513036220"/>
      <w:r>
        <w:rPr>
          <w:noProof/>
        </w:rPr>
        <w:t>Data Tables</w:t>
      </w:r>
      <w:bookmarkEnd w:id="114"/>
    </w:p>
    <w:p w:rsidR="00BB590B" w:rsidRDefault="00D22AAA">
      <w:pPr>
        <w:pStyle w:val="Heading3"/>
        <w:tabs>
          <w:tab w:val="clear" w:pos="6390"/>
          <w:tab w:val="num" w:pos="0"/>
        </w:tabs>
        <w:ind w:left="0" w:firstLine="0"/>
        <w:rPr>
          <w:noProof/>
          <w:color w:val="auto"/>
        </w:rPr>
      </w:pPr>
      <w:bookmarkStart w:id="115" w:name="_Toc513036221"/>
      <w:r>
        <w:rPr>
          <w:noProof/>
          <w:color w:val="auto"/>
        </w:rPr>
        <w:t xml:space="preserve">Table 1 – Information on Exceptions to the </w:t>
      </w:r>
      <w:r>
        <w:rPr>
          <w:noProof/>
          <w:color w:val="auto"/>
        </w:rPr>
        <w:t>Implementation of the Principle of Proximity, Priority for Recovery and Self-Sufficiency (Article 11 (3))</w:t>
      </w:r>
      <w:bookmarkEnd w:id="115"/>
    </w:p>
    <w:p w:rsidR="00BB590B" w:rsidRDefault="00D22AAA">
      <w:pPr>
        <w:rPr>
          <w:noProof/>
          <w:sz w:val="22"/>
          <w:szCs w:val="22"/>
        </w:rPr>
      </w:pPr>
      <w:r>
        <w:rPr>
          <w:b/>
          <w:noProof/>
          <w:sz w:val="22"/>
          <w:szCs w:val="22"/>
        </w:rPr>
        <w:t xml:space="preserve">Three Member States </w:t>
      </w:r>
      <w:r>
        <w:rPr>
          <w:noProof/>
          <w:sz w:val="22"/>
          <w:szCs w:val="22"/>
        </w:rPr>
        <w:t xml:space="preserve">completed Table 1 of Annex IX of the Waste Shipping Regulation, these being </w:t>
      </w:r>
      <w:r>
        <w:rPr>
          <w:b/>
          <w:noProof/>
          <w:sz w:val="22"/>
          <w:szCs w:val="22"/>
        </w:rPr>
        <w:t xml:space="preserve">Finland, Greece </w:t>
      </w:r>
      <w:r>
        <w:rPr>
          <w:noProof/>
          <w:sz w:val="22"/>
          <w:szCs w:val="22"/>
        </w:rPr>
        <w:t xml:space="preserve">and the </w:t>
      </w:r>
      <w:r>
        <w:rPr>
          <w:b/>
          <w:noProof/>
          <w:sz w:val="22"/>
          <w:szCs w:val="22"/>
        </w:rPr>
        <w:t xml:space="preserve">United Kingdom </w:t>
      </w:r>
      <w:r>
        <w:rPr>
          <w:noProof/>
          <w:sz w:val="22"/>
          <w:szCs w:val="22"/>
        </w:rPr>
        <w:t xml:space="preserve">(although the </w:t>
      </w:r>
      <w:r>
        <w:rPr>
          <w:b/>
          <w:noProof/>
          <w:sz w:val="22"/>
          <w:szCs w:val="22"/>
        </w:rPr>
        <w:t>U</w:t>
      </w:r>
      <w:r>
        <w:rPr>
          <w:b/>
          <w:noProof/>
          <w:sz w:val="22"/>
          <w:szCs w:val="22"/>
        </w:rPr>
        <w:t xml:space="preserve">nited Kingdom </w:t>
      </w:r>
      <w:r>
        <w:rPr>
          <w:noProof/>
          <w:sz w:val="22"/>
          <w:szCs w:val="22"/>
        </w:rPr>
        <w:t>only completed the table for the year 2013). In most cases, waste is being exported in order to be incinerated on land (waste disposal code D10). None of the Member States reported that any instance of export required referral to the Commissi</w:t>
      </w:r>
      <w:r>
        <w:rPr>
          <w:noProof/>
          <w:sz w:val="22"/>
          <w:szCs w:val="22"/>
        </w:rPr>
        <w:t>on.</w:t>
      </w:r>
    </w:p>
    <w:p w:rsidR="00BB590B" w:rsidRDefault="00D22AAA">
      <w:pPr>
        <w:spacing w:before="0" w:after="0"/>
        <w:rPr>
          <w:noProof/>
        </w:rPr>
      </w:pPr>
      <w:r>
        <w:rPr>
          <w:noProof/>
        </w:rPr>
        <w:br w:type="page"/>
      </w:r>
    </w:p>
    <w:p w:rsidR="00BB590B" w:rsidRDefault="00D22AAA">
      <w:pPr>
        <w:pStyle w:val="Caption"/>
        <w:rPr>
          <w:noProof/>
        </w:rPr>
      </w:pPr>
      <w:bookmarkStart w:id="116" w:name="_Toc516064941"/>
      <w:r>
        <w:rPr>
          <w:noProof/>
        </w:rPr>
        <w:t xml:space="preserve">Table </w:t>
      </w:r>
      <w:r>
        <w:rPr>
          <w:noProof/>
        </w:rPr>
        <w:fldChar w:fldCharType="begin"/>
      </w:r>
      <w:r>
        <w:rPr>
          <w:noProof/>
        </w:rPr>
        <w:instrText xml:space="preserve"> STYLEREF 1 \s </w:instrText>
      </w:r>
      <w:r>
        <w:rPr>
          <w:noProof/>
        </w:rPr>
        <w:fldChar w:fldCharType="separate"/>
      </w:r>
      <w:r>
        <w:rPr>
          <w:noProof/>
        </w:rPr>
        <w:t>5</w:t>
      </w:r>
      <w:r>
        <w:rPr>
          <w:noProof/>
        </w:rPr>
        <w:fldChar w:fldCharType="end"/>
      </w:r>
      <w:r>
        <w:rPr>
          <w:noProof/>
        </w:rPr>
        <w:noBreakHyphen/>
      </w:r>
      <w:r>
        <w:rPr>
          <w:noProof/>
        </w:rPr>
        <w:fldChar w:fldCharType="begin"/>
      </w:r>
      <w:r>
        <w:rPr>
          <w:noProof/>
        </w:rPr>
        <w:instrText xml:space="preserve"> SEQ Table \* ARABIC \s 1 </w:instrText>
      </w:r>
      <w:r>
        <w:rPr>
          <w:noProof/>
        </w:rPr>
        <w:fldChar w:fldCharType="separate"/>
      </w:r>
      <w:r>
        <w:rPr>
          <w:noProof/>
        </w:rPr>
        <w:t>11</w:t>
      </w:r>
      <w:r>
        <w:rPr>
          <w:noProof/>
        </w:rPr>
        <w:fldChar w:fldCharType="end"/>
      </w:r>
      <w:r>
        <w:rPr>
          <w:noProof/>
        </w:rPr>
        <w:t>: Finland, 2013 – Information on Exceptions to the Implementation of the Principle of Proximity, Priority for Recovery and Self-Sufficiency (Article 11 (3))</w:t>
      </w:r>
      <w:bookmarkEnd w:id="116"/>
    </w:p>
    <w:tbl>
      <w:tblPr>
        <w:tblStyle w:val="Eunomia-NoTotals"/>
        <w:tblW w:w="5000" w:type="pct"/>
        <w:tblLook w:val="0520" w:firstRow="1" w:lastRow="0" w:firstColumn="0" w:lastColumn="1" w:noHBand="0" w:noVBand="1"/>
      </w:tblPr>
      <w:tblGrid>
        <w:gridCol w:w="1940"/>
        <w:gridCol w:w="1147"/>
        <w:gridCol w:w="2029"/>
        <w:gridCol w:w="1853"/>
        <w:gridCol w:w="1938"/>
      </w:tblGrid>
      <w:tr w:rsidR="00BB590B" w:rsidTr="00BB590B">
        <w:trPr>
          <w:cnfStyle w:val="100000000000" w:firstRow="1" w:lastRow="0" w:firstColumn="0" w:lastColumn="0" w:oddVBand="0" w:evenVBand="0" w:oddHBand="0" w:evenHBand="0" w:firstRowFirstColumn="0" w:firstRowLastColumn="0" w:lastRowFirstColumn="0" w:lastRowLastColumn="0"/>
          <w:trHeight w:val="1401"/>
        </w:trPr>
        <w:tc>
          <w:tcPr>
            <w:tcW w:w="1089" w:type="pct"/>
          </w:tcPr>
          <w:p w:rsidR="00BB590B" w:rsidRDefault="00D22AAA">
            <w:pPr>
              <w:spacing w:before="0" w:after="0"/>
              <w:jc w:val="center"/>
              <w:rPr>
                <w:noProof/>
                <w:sz w:val="22"/>
              </w:rPr>
            </w:pPr>
            <w:r>
              <w:rPr>
                <w:noProof/>
                <w:sz w:val="22"/>
              </w:rPr>
              <w:t>Waste identification</w:t>
            </w:r>
          </w:p>
          <w:p w:rsidR="00BB590B" w:rsidRDefault="00D22AAA">
            <w:pPr>
              <w:spacing w:before="0" w:after="0"/>
              <w:jc w:val="center"/>
              <w:rPr>
                <w:noProof/>
                <w:sz w:val="22"/>
              </w:rPr>
            </w:pPr>
            <w:r>
              <w:rPr>
                <w:noProof/>
                <w:sz w:val="22"/>
              </w:rPr>
              <w:t>(code)</w:t>
            </w:r>
          </w:p>
          <w:p w:rsidR="00BB590B" w:rsidRDefault="00BB590B">
            <w:pPr>
              <w:spacing w:before="0" w:after="0"/>
              <w:jc w:val="center"/>
              <w:rPr>
                <w:noProof/>
                <w:sz w:val="22"/>
              </w:rPr>
            </w:pPr>
          </w:p>
        </w:tc>
        <w:tc>
          <w:tcPr>
            <w:tcW w:w="644" w:type="pct"/>
          </w:tcPr>
          <w:p w:rsidR="00BB590B" w:rsidRDefault="00D22AAA">
            <w:pPr>
              <w:spacing w:before="0" w:after="0"/>
              <w:jc w:val="center"/>
              <w:rPr>
                <w:noProof/>
                <w:sz w:val="22"/>
              </w:rPr>
            </w:pPr>
            <w:r>
              <w:rPr>
                <w:noProof/>
                <w:sz w:val="22"/>
              </w:rPr>
              <w:t>Quantit</w:t>
            </w:r>
            <w:r>
              <w:rPr>
                <w:noProof/>
                <w:sz w:val="22"/>
              </w:rPr>
              <w:t>y</w:t>
            </w:r>
          </w:p>
          <w:p w:rsidR="00BB590B" w:rsidRDefault="00D22AAA">
            <w:pPr>
              <w:spacing w:before="0" w:after="0"/>
              <w:jc w:val="center"/>
              <w:rPr>
                <w:noProof/>
                <w:sz w:val="22"/>
              </w:rPr>
            </w:pPr>
            <w:r>
              <w:rPr>
                <w:noProof/>
                <w:sz w:val="22"/>
              </w:rPr>
              <w:t>(kg/litres)</w:t>
            </w:r>
          </w:p>
        </w:tc>
        <w:tc>
          <w:tcPr>
            <w:tcW w:w="1139" w:type="pct"/>
          </w:tcPr>
          <w:p w:rsidR="00BB590B" w:rsidRDefault="00D22AAA">
            <w:pPr>
              <w:spacing w:before="0" w:after="0"/>
              <w:jc w:val="center"/>
              <w:rPr>
                <w:noProof/>
                <w:sz w:val="22"/>
              </w:rPr>
            </w:pPr>
            <w:r>
              <w:rPr>
                <w:noProof/>
                <w:sz w:val="22"/>
              </w:rPr>
              <w:t>Country of destination (De)/</w:t>
            </w:r>
          </w:p>
          <w:p w:rsidR="00BB590B" w:rsidRDefault="00D22AAA">
            <w:pPr>
              <w:spacing w:before="0" w:after="0"/>
              <w:jc w:val="center"/>
              <w:rPr>
                <w:noProof/>
                <w:sz w:val="22"/>
              </w:rPr>
            </w:pPr>
            <w:r>
              <w:rPr>
                <w:noProof/>
                <w:sz w:val="22"/>
              </w:rPr>
              <w:t>country of dispatch (Di)</w:t>
            </w:r>
          </w:p>
        </w:tc>
        <w:tc>
          <w:tcPr>
            <w:tcW w:w="1040" w:type="pct"/>
          </w:tcPr>
          <w:p w:rsidR="00BB590B" w:rsidRDefault="00D22AAA">
            <w:pPr>
              <w:spacing w:before="0" w:after="0"/>
              <w:jc w:val="center"/>
              <w:rPr>
                <w:noProof/>
                <w:sz w:val="22"/>
              </w:rPr>
            </w:pPr>
            <w:r>
              <w:rPr>
                <w:noProof/>
                <w:sz w:val="22"/>
              </w:rPr>
              <w:t>Disposal operation</w:t>
            </w:r>
          </w:p>
          <w:p w:rsidR="00BB590B" w:rsidRDefault="00D22AAA">
            <w:pPr>
              <w:spacing w:before="0" w:after="0"/>
              <w:jc w:val="center"/>
              <w:rPr>
                <w:noProof/>
                <w:sz w:val="22"/>
              </w:rPr>
            </w:pPr>
            <w:r>
              <w:rPr>
                <w:noProof/>
                <w:sz w:val="22"/>
              </w:rPr>
              <w:t>D-code</w:t>
            </w:r>
          </w:p>
        </w:tc>
        <w:tc>
          <w:tcPr>
            <w:cnfStyle w:val="000100000000" w:firstRow="0" w:lastRow="0" w:firstColumn="0" w:lastColumn="1" w:oddVBand="0" w:evenVBand="0" w:oddHBand="0" w:evenHBand="0" w:firstRowFirstColumn="0" w:firstRowLastColumn="0" w:lastRowFirstColumn="0" w:lastRowLastColumn="0"/>
            <w:tcW w:w="1088" w:type="pct"/>
          </w:tcPr>
          <w:p w:rsidR="00BB590B" w:rsidRDefault="00D22AAA">
            <w:pPr>
              <w:spacing w:before="0" w:after="0"/>
              <w:ind w:left="34" w:hanging="1"/>
              <w:jc w:val="center"/>
              <w:rPr>
                <w:noProof/>
                <w:sz w:val="22"/>
              </w:rPr>
            </w:pPr>
            <w:r>
              <w:rPr>
                <w:noProof/>
                <w:sz w:val="22"/>
              </w:rPr>
              <w:t>Referral of the matter to the Commission</w:t>
            </w:r>
          </w:p>
          <w:p w:rsidR="00BB590B" w:rsidRDefault="00D22AAA">
            <w:pPr>
              <w:spacing w:before="0" w:after="0"/>
              <w:jc w:val="center"/>
              <w:rPr>
                <w:noProof/>
                <w:sz w:val="22"/>
              </w:rPr>
            </w:pPr>
            <w:r>
              <w:rPr>
                <w:noProof/>
                <w:sz w:val="22"/>
              </w:rPr>
              <w:t>(Yes/No)</w:t>
            </w:r>
          </w:p>
        </w:tc>
      </w:tr>
      <w:tr w:rsidR="00BB590B" w:rsidTr="00BB590B">
        <w:tc>
          <w:tcPr>
            <w:tcW w:w="1089" w:type="pct"/>
          </w:tcPr>
          <w:p w:rsidR="00BB590B" w:rsidRDefault="00D22AAA">
            <w:pPr>
              <w:spacing w:before="0" w:after="0"/>
              <w:jc w:val="center"/>
              <w:rPr>
                <w:noProof/>
                <w:sz w:val="22"/>
              </w:rPr>
            </w:pPr>
            <w:r>
              <w:rPr>
                <w:noProof/>
                <w:sz w:val="22"/>
              </w:rPr>
              <w:t>A4010</w:t>
            </w:r>
          </w:p>
        </w:tc>
        <w:tc>
          <w:tcPr>
            <w:tcW w:w="644" w:type="pct"/>
          </w:tcPr>
          <w:p w:rsidR="00BB590B" w:rsidRDefault="00D22AAA">
            <w:pPr>
              <w:spacing w:before="0" w:after="0"/>
              <w:jc w:val="center"/>
              <w:rPr>
                <w:noProof/>
                <w:sz w:val="22"/>
              </w:rPr>
            </w:pPr>
            <w:r>
              <w:rPr>
                <w:noProof/>
                <w:sz w:val="22"/>
              </w:rPr>
              <w:t>158.9 t</w:t>
            </w:r>
          </w:p>
        </w:tc>
        <w:tc>
          <w:tcPr>
            <w:tcW w:w="1139" w:type="pct"/>
          </w:tcPr>
          <w:p w:rsidR="00BB590B" w:rsidRDefault="00D22AAA">
            <w:pPr>
              <w:spacing w:before="0" w:after="0"/>
              <w:jc w:val="center"/>
              <w:rPr>
                <w:noProof/>
                <w:sz w:val="22"/>
              </w:rPr>
            </w:pPr>
            <w:r>
              <w:rPr>
                <w:noProof/>
                <w:sz w:val="22"/>
              </w:rPr>
              <w:t>(De): Germany</w:t>
            </w:r>
          </w:p>
          <w:p w:rsidR="00BB590B" w:rsidRDefault="00D22AAA">
            <w:pPr>
              <w:spacing w:before="0" w:after="0"/>
              <w:jc w:val="center"/>
              <w:rPr>
                <w:noProof/>
                <w:sz w:val="22"/>
              </w:rPr>
            </w:pPr>
            <w:r>
              <w:rPr>
                <w:noProof/>
                <w:sz w:val="22"/>
              </w:rPr>
              <w:t>(Di): Finland</w:t>
            </w:r>
          </w:p>
        </w:tc>
        <w:tc>
          <w:tcPr>
            <w:tcW w:w="1040" w:type="pct"/>
          </w:tcPr>
          <w:p w:rsidR="00BB590B" w:rsidRDefault="00D22AAA">
            <w:pPr>
              <w:spacing w:before="0" w:after="0"/>
              <w:jc w:val="center"/>
              <w:rPr>
                <w:noProof/>
                <w:sz w:val="22"/>
              </w:rPr>
            </w:pPr>
            <w:r>
              <w:rPr>
                <w:noProof/>
                <w:sz w:val="22"/>
              </w:rPr>
              <w:t>D10</w:t>
            </w:r>
          </w:p>
        </w:tc>
        <w:tc>
          <w:tcPr>
            <w:cnfStyle w:val="000100000000" w:firstRow="0" w:lastRow="0" w:firstColumn="0" w:lastColumn="1" w:oddVBand="0" w:evenVBand="0" w:oddHBand="0" w:evenHBand="0" w:firstRowFirstColumn="0" w:firstRowLastColumn="0" w:lastRowFirstColumn="0" w:lastRowLastColumn="0"/>
            <w:tcW w:w="1088" w:type="pct"/>
          </w:tcPr>
          <w:p w:rsidR="00BB590B" w:rsidRDefault="00D22AAA">
            <w:pPr>
              <w:spacing w:before="0" w:after="0"/>
              <w:jc w:val="center"/>
              <w:rPr>
                <w:noProof/>
                <w:sz w:val="22"/>
              </w:rPr>
            </w:pPr>
            <w:r>
              <w:rPr>
                <w:noProof/>
                <w:sz w:val="22"/>
              </w:rPr>
              <w:t>No</w:t>
            </w:r>
          </w:p>
        </w:tc>
      </w:tr>
      <w:tr w:rsidR="00BB590B" w:rsidTr="00BB590B">
        <w:tc>
          <w:tcPr>
            <w:tcW w:w="1089" w:type="pct"/>
          </w:tcPr>
          <w:p w:rsidR="00BB590B" w:rsidRDefault="00D22AAA">
            <w:pPr>
              <w:spacing w:before="0" w:after="0"/>
              <w:jc w:val="center"/>
              <w:rPr>
                <w:noProof/>
                <w:sz w:val="22"/>
              </w:rPr>
            </w:pPr>
            <w:r>
              <w:rPr>
                <w:noProof/>
                <w:sz w:val="22"/>
              </w:rPr>
              <w:t>A4030</w:t>
            </w:r>
          </w:p>
        </w:tc>
        <w:tc>
          <w:tcPr>
            <w:tcW w:w="644" w:type="pct"/>
          </w:tcPr>
          <w:p w:rsidR="00BB590B" w:rsidRDefault="00D22AAA">
            <w:pPr>
              <w:spacing w:before="0" w:after="0"/>
              <w:jc w:val="center"/>
              <w:rPr>
                <w:noProof/>
                <w:sz w:val="22"/>
              </w:rPr>
            </w:pPr>
            <w:r>
              <w:rPr>
                <w:noProof/>
                <w:sz w:val="22"/>
              </w:rPr>
              <w:t>405.9 t</w:t>
            </w:r>
          </w:p>
        </w:tc>
        <w:tc>
          <w:tcPr>
            <w:tcW w:w="1139" w:type="pct"/>
          </w:tcPr>
          <w:p w:rsidR="00BB590B" w:rsidRDefault="00D22AAA">
            <w:pPr>
              <w:spacing w:before="0" w:after="0"/>
              <w:jc w:val="center"/>
              <w:rPr>
                <w:noProof/>
                <w:sz w:val="22"/>
              </w:rPr>
            </w:pPr>
            <w:r>
              <w:rPr>
                <w:noProof/>
                <w:sz w:val="22"/>
              </w:rPr>
              <w:t>(De): Sweden</w:t>
            </w:r>
          </w:p>
          <w:p w:rsidR="00BB590B" w:rsidRDefault="00D22AAA">
            <w:pPr>
              <w:spacing w:before="0" w:after="0"/>
              <w:jc w:val="center"/>
              <w:rPr>
                <w:noProof/>
                <w:sz w:val="22"/>
              </w:rPr>
            </w:pPr>
            <w:r>
              <w:rPr>
                <w:noProof/>
                <w:sz w:val="22"/>
              </w:rPr>
              <w:t>(Di): Finland</w:t>
            </w:r>
          </w:p>
        </w:tc>
        <w:tc>
          <w:tcPr>
            <w:tcW w:w="1040" w:type="pct"/>
          </w:tcPr>
          <w:p w:rsidR="00BB590B" w:rsidRDefault="00D22AAA">
            <w:pPr>
              <w:spacing w:before="0" w:after="0"/>
              <w:jc w:val="center"/>
              <w:rPr>
                <w:noProof/>
                <w:sz w:val="22"/>
              </w:rPr>
            </w:pPr>
            <w:r>
              <w:rPr>
                <w:noProof/>
                <w:sz w:val="22"/>
              </w:rPr>
              <w:t>D10</w:t>
            </w:r>
          </w:p>
        </w:tc>
        <w:tc>
          <w:tcPr>
            <w:cnfStyle w:val="000100000000" w:firstRow="0" w:lastRow="0" w:firstColumn="0" w:lastColumn="1" w:oddVBand="0" w:evenVBand="0" w:oddHBand="0" w:evenHBand="0" w:firstRowFirstColumn="0" w:firstRowLastColumn="0" w:lastRowFirstColumn="0" w:lastRowLastColumn="0"/>
            <w:tcW w:w="1088" w:type="pct"/>
          </w:tcPr>
          <w:p w:rsidR="00BB590B" w:rsidRDefault="00D22AAA">
            <w:pPr>
              <w:spacing w:before="0" w:after="0"/>
              <w:jc w:val="center"/>
              <w:rPr>
                <w:noProof/>
                <w:sz w:val="22"/>
              </w:rPr>
            </w:pPr>
            <w:r>
              <w:rPr>
                <w:noProof/>
                <w:sz w:val="22"/>
              </w:rPr>
              <w:t>No</w:t>
            </w:r>
          </w:p>
        </w:tc>
      </w:tr>
      <w:tr w:rsidR="00BB590B" w:rsidTr="00BB590B">
        <w:tc>
          <w:tcPr>
            <w:tcW w:w="1089" w:type="pct"/>
          </w:tcPr>
          <w:p w:rsidR="00BB590B" w:rsidRDefault="00D22AAA">
            <w:pPr>
              <w:spacing w:before="0" w:after="0"/>
              <w:jc w:val="center"/>
              <w:rPr>
                <w:noProof/>
                <w:sz w:val="22"/>
              </w:rPr>
            </w:pPr>
            <w:r>
              <w:rPr>
                <w:noProof/>
                <w:sz w:val="22"/>
              </w:rPr>
              <w:t>A3020</w:t>
            </w:r>
          </w:p>
        </w:tc>
        <w:tc>
          <w:tcPr>
            <w:tcW w:w="644" w:type="pct"/>
          </w:tcPr>
          <w:p w:rsidR="00BB590B" w:rsidRDefault="00D22AAA">
            <w:pPr>
              <w:spacing w:before="0" w:after="0"/>
              <w:jc w:val="center"/>
              <w:rPr>
                <w:noProof/>
                <w:sz w:val="22"/>
              </w:rPr>
            </w:pPr>
            <w:r>
              <w:rPr>
                <w:noProof/>
                <w:sz w:val="22"/>
              </w:rPr>
              <w:t>201 t</w:t>
            </w:r>
          </w:p>
        </w:tc>
        <w:tc>
          <w:tcPr>
            <w:tcW w:w="1139" w:type="pct"/>
          </w:tcPr>
          <w:p w:rsidR="00BB590B" w:rsidRDefault="00D22AAA">
            <w:pPr>
              <w:spacing w:before="0" w:after="0"/>
              <w:jc w:val="center"/>
              <w:rPr>
                <w:noProof/>
                <w:sz w:val="22"/>
              </w:rPr>
            </w:pPr>
            <w:r>
              <w:rPr>
                <w:noProof/>
                <w:sz w:val="22"/>
              </w:rPr>
              <w:t>(De): Germany</w:t>
            </w:r>
          </w:p>
          <w:p w:rsidR="00BB590B" w:rsidRDefault="00D22AAA">
            <w:pPr>
              <w:spacing w:before="0" w:after="0"/>
              <w:jc w:val="center"/>
              <w:rPr>
                <w:noProof/>
                <w:sz w:val="22"/>
              </w:rPr>
            </w:pPr>
            <w:r>
              <w:rPr>
                <w:noProof/>
                <w:sz w:val="22"/>
              </w:rPr>
              <w:t>(Di): Finland</w:t>
            </w:r>
          </w:p>
        </w:tc>
        <w:tc>
          <w:tcPr>
            <w:tcW w:w="1040" w:type="pct"/>
          </w:tcPr>
          <w:p w:rsidR="00BB590B" w:rsidRDefault="00D22AAA">
            <w:pPr>
              <w:spacing w:before="0" w:after="0"/>
              <w:jc w:val="center"/>
              <w:rPr>
                <w:noProof/>
                <w:sz w:val="22"/>
              </w:rPr>
            </w:pPr>
            <w:r>
              <w:rPr>
                <w:noProof/>
                <w:sz w:val="22"/>
              </w:rPr>
              <w:t>D10</w:t>
            </w:r>
          </w:p>
        </w:tc>
        <w:tc>
          <w:tcPr>
            <w:cnfStyle w:val="000100000000" w:firstRow="0" w:lastRow="0" w:firstColumn="0" w:lastColumn="1" w:oddVBand="0" w:evenVBand="0" w:oddHBand="0" w:evenHBand="0" w:firstRowFirstColumn="0" w:firstRowLastColumn="0" w:lastRowFirstColumn="0" w:lastRowLastColumn="0"/>
            <w:tcW w:w="1088" w:type="pct"/>
          </w:tcPr>
          <w:p w:rsidR="00BB590B" w:rsidRDefault="00D22AAA">
            <w:pPr>
              <w:spacing w:before="0" w:after="0"/>
              <w:jc w:val="center"/>
              <w:rPr>
                <w:noProof/>
                <w:sz w:val="22"/>
              </w:rPr>
            </w:pPr>
            <w:r>
              <w:rPr>
                <w:noProof/>
                <w:sz w:val="22"/>
              </w:rPr>
              <w:t>No</w:t>
            </w:r>
          </w:p>
        </w:tc>
      </w:tr>
      <w:tr w:rsidR="00BB590B" w:rsidTr="00BB590B">
        <w:tc>
          <w:tcPr>
            <w:tcW w:w="1089" w:type="pct"/>
          </w:tcPr>
          <w:p w:rsidR="00BB590B" w:rsidRDefault="00D22AAA">
            <w:pPr>
              <w:spacing w:before="0" w:after="0"/>
              <w:jc w:val="center"/>
              <w:rPr>
                <w:noProof/>
                <w:sz w:val="22"/>
              </w:rPr>
            </w:pPr>
            <w:r>
              <w:rPr>
                <w:noProof/>
                <w:sz w:val="22"/>
              </w:rPr>
              <w:t>A4060</w:t>
            </w:r>
          </w:p>
        </w:tc>
        <w:tc>
          <w:tcPr>
            <w:tcW w:w="644" w:type="pct"/>
          </w:tcPr>
          <w:p w:rsidR="00BB590B" w:rsidRDefault="00D22AAA">
            <w:pPr>
              <w:spacing w:before="0" w:after="0"/>
              <w:jc w:val="center"/>
              <w:rPr>
                <w:noProof/>
                <w:sz w:val="22"/>
              </w:rPr>
            </w:pPr>
            <w:r>
              <w:rPr>
                <w:noProof/>
                <w:sz w:val="22"/>
              </w:rPr>
              <w:t>2,190.5 t</w:t>
            </w:r>
          </w:p>
        </w:tc>
        <w:tc>
          <w:tcPr>
            <w:tcW w:w="1139" w:type="pct"/>
          </w:tcPr>
          <w:p w:rsidR="00BB590B" w:rsidRDefault="00D22AAA">
            <w:pPr>
              <w:spacing w:before="0" w:after="0"/>
              <w:jc w:val="center"/>
              <w:rPr>
                <w:noProof/>
                <w:sz w:val="22"/>
              </w:rPr>
            </w:pPr>
            <w:r>
              <w:rPr>
                <w:noProof/>
                <w:sz w:val="22"/>
              </w:rPr>
              <w:t>(De): Sweden</w:t>
            </w:r>
          </w:p>
          <w:p w:rsidR="00BB590B" w:rsidRDefault="00D22AAA">
            <w:pPr>
              <w:spacing w:before="0" w:after="0"/>
              <w:jc w:val="center"/>
              <w:rPr>
                <w:noProof/>
                <w:sz w:val="22"/>
              </w:rPr>
            </w:pPr>
            <w:r>
              <w:rPr>
                <w:noProof/>
                <w:sz w:val="22"/>
              </w:rPr>
              <w:t>(Di): Finland</w:t>
            </w:r>
          </w:p>
        </w:tc>
        <w:tc>
          <w:tcPr>
            <w:tcW w:w="1040" w:type="pct"/>
          </w:tcPr>
          <w:p w:rsidR="00BB590B" w:rsidRDefault="00D22AAA">
            <w:pPr>
              <w:spacing w:before="0" w:after="0"/>
              <w:jc w:val="center"/>
              <w:rPr>
                <w:noProof/>
                <w:sz w:val="22"/>
              </w:rPr>
            </w:pPr>
            <w:r>
              <w:rPr>
                <w:noProof/>
                <w:sz w:val="22"/>
              </w:rPr>
              <w:t>D10</w:t>
            </w:r>
          </w:p>
        </w:tc>
        <w:tc>
          <w:tcPr>
            <w:cnfStyle w:val="000100000000" w:firstRow="0" w:lastRow="0" w:firstColumn="0" w:lastColumn="1" w:oddVBand="0" w:evenVBand="0" w:oddHBand="0" w:evenHBand="0" w:firstRowFirstColumn="0" w:firstRowLastColumn="0" w:lastRowFirstColumn="0" w:lastRowLastColumn="0"/>
            <w:tcW w:w="1088" w:type="pct"/>
          </w:tcPr>
          <w:p w:rsidR="00BB590B" w:rsidRDefault="00D22AAA">
            <w:pPr>
              <w:spacing w:before="0" w:after="0"/>
              <w:jc w:val="center"/>
              <w:rPr>
                <w:noProof/>
                <w:sz w:val="22"/>
              </w:rPr>
            </w:pPr>
            <w:r>
              <w:rPr>
                <w:noProof/>
                <w:sz w:val="22"/>
              </w:rPr>
              <w:t>No</w:t>
            </w:r>
          </w:p>
        </w:tc>
      </w:tr>
      <w:tr w:rsidR="00BB590B" w:rsidTr="00BB590B">
        <w:tc>
          <w:tcPr>
            <w:tcW w:w="1089" w:type="pct"/>
          </w:tcPr>
          <w:p w:rsidR="00BB590B" w:rsidRDefault="00D22AAA">
            <w:pPr>
              <w:spacing w:before="0" w:after="0"/>
              <w:jc w:val="center"/>
              <w:rPr>
                <w:noProof/>
                <w:sz w:val="22"/>
              </w:rPr>
            </w:pPr>
            <w:r>
              <w:rPr>
                <w:noProof/>
                <w:sz w:val="22"/>
              </w:rPr>
              <w:t>A4060</w:t>
            </w:r>
          </w:p>
        </w:tc>
        <w:tc>
          <w:tcPr>
            <w:tcW w:w="644" w:type="pct"/>
          </w:tcPr>
          <w:p w:rsidR="00BB590B" w:rsidRDefault="00D22AAA">
            <w:pPr>
              <w:spacing w:before="0" w:after="0"/>
              <w:jc w:val="center"/>
              <w:rPr>
                <w:noProof/>
                <w:sz w:val="22"/>
              </w:rPr>
            </w:pPr>
            <w:r>
              <w:rPr>
                <w:noProof/>
                <w:sz w:val="22"/>
              </w:rPr>
              <w:t>182.7 t</w:t>
            </w:r>
          </w:p>
        </w:tc>
        <w:tc>
          <w:tcPr>
            <w:tcW w:w="1139" w:type="pct"/>
            <w:vAlign w:val="top"/>
          </w:tcPr>
          <w:p w:rsidR="00BB590B" w:rsidRDefault="00D22AAA">
            <w:pPr>
              <w:spacing w:before="0" w:after="0"/>
              <w:jc w:val="center"/>
              <w:rPr>
                <w:noProof/>
                <w:sz w:val="22"/>
              </w:rPr>
            </w:pPr>
            <w:r>
              <w:rPr>
                <w:noProof/>
                <w:sz w:val="22"/>
              </w:rPr>
              <w:t>(De): Germany</w:t>
            </w:r>
          </w:p>
          <w:p w:rsidR="00BB590B" w:rsidRDefault="00D22AAA">
            <w:pPr>
              <w:spacing w:before="0" w:after="0"/>
              <w:jc w:val="center"/>
              <w:rPr>
                <w:noProof/>
                <w:sz w:val="22"/>
              </w:rPr>
            </w:pPr>
            <w:r>
              <w:rPr>
                <w:noProof/>
                <w:sz w:val="22"/>
              </w:rPr>
              <w:t>(Di): Finland</w:t>
            </w:r>
          </w:p>
        </w:tc>
        <w:tc>
          <w:tcPr>
            <w:tcW w:w="1040" w:type="pct"/>
          </w:tcPr>
          <w:p w:rsidR="00BB590B" w:rsidRDefault="00D22AAA">
            <w:pPr>
              <w:spacing w:before="0" w:after="0"/>
              <w:jc w:val="center"/>
              <w:rPr>
                <w:noProof/>
                <w:sz w:val="22"/>
              </w:rPr>
            </w:pPr>
            <w:r>
              <w:rPr>
                <w:noProof/>
                <w:sz w:val="22"/>
              </w:rPr>
              <w:t>D10</w:t>
            </w:r>
          </w:p>
        </w:tc>
        <w:tc>
          <w:tcPr>
            <w:cnfStyle w:val="000100000000" w:firstRow="0" w:lastRow="0" w:firstColumn="0" w:lastColumn="1" w:oddVBand="0" w:evenVBand="0" w:oddHBand="0" w:evenHBand="0" w:firstRowFirstColumn="0" w:firstRowLastColumn="0" w:lastRowFirstColumn="0" w:lastRowLastColumn="0"/>
            <w:tcW w:w="1088" w:type="pct"/>
          </w:tcPr>
          <w:p w:rsidR="00BB590B" w:rsidRDefault="00D22AAA">
            <w:pPr>
              <w:spacing w:before="0" w:after="0"/>
              <w:jc w:val="center"/>
              <w:rPr>
                <w:noProof/>
                <w:sz w:val="22"/>
              </w:rPr>
            </w:pPr>
            <w:r>
              <w:rPr>
                <w:noProof/>
                <w:sz w:val="22"/>
              </w:rPr>
              <w:t>No</w:t>
            </w:r>
          </w:p>
        </w:tc>
      </w:tr>
      <w:tr w:rsidR="00BB590B" w:rsidTr="00BB590B">
        <w:tc>
          <w:tcPr>
            <w:tcW w:w="1089" w:type="pct"/>
          </w:tcPr>
          <w:p w:rsidR="00BB590B" w:rsidRDefault="00D22AAA">
            <w:pPr>
              <w:spacing w:before="0" w:after="0"/>
              <w:jc w:val="center"/>
              <w:rPr>
                <w:noProof/>
                <w:sz w:val="22"/>
              </w:rPr>
            </w:pPr>
            <w:r>
              <w:rPr>
                <w:noProof/>
                <w:sz w:val="22"/>
              </w:rPr>
              <w:t>A4070</w:t>
            </w:r>
          </w:p>
        </w:tc>
        <w:tc>
          <w:tcPr>
            <w:tcW w:w="644" w:type="pct"/>
          </w:tcPr>
          <w:p w:rsidR="00BB590B" w:rsidRDefault="00D22AAA">
            <w:pPr>
              <w:spacing w:before="0" w:after="0"/>
              <w:jc w:val="center"/>
              <w:rPr>
                <w:noProof/>
                <w:sz w:val="22"/>
              </w:rPr>
            </w:pPr>
            <w:r>
              <w:rPr>
                <w:noProof/>
                <w:sz w:val="22"/>
              </w:rPr>
              <w:t>1,654.7 t</w:t>
            </w:r>
          </w:p>
        </w:tc>
        <w:tc>
          <w:tcPr>
            <w:tcW w:w="1139" w:type="pct"/>
            <w:vAlign w:val="top"/>
          </w:tcPr>
          <w:p w:rsidR="00BB590B" w:rsidRDefault="00D22AAA">
            <w:pPr>
              <w:spacing w:before="0" w:after="0"/>
              <w:jc w:val="center"/>
              <w:rPr>
                <w:noProof/>
                <w:sz w:val="22"/>
              </w:rPr>
            </w:pPr>
            <w:r>
              <w:rPr>
                <w:noProof/>
                <w:sz w:val="22"/>
              </w:rPr>
              <w:t>(De): Germany</w:t>
            </w:r>
          </w:p>
          <w:p w:rsidR="00BB590B" w:rsidRDefault="00D22AAA">
            <w:pPr>
              <w:spacing w:before="0" w:after="0"/>
              <w:jc w:val="center"/>
              <w:rPr>
                <w:noProof/>
                <w:sz w:val="22"/>
              </w:rPr>
            </w:pPr>
            <w:r>
              <w:rPr>
                <w:noProof/>
                <w:sz w:val="22"/>
              </w:rPr>
              <w:t>(Di): Finland</w:t>
            </w:r>
          </w:p>
        </w:tc>
        <w:tc>
          <w:tcPr>
            <w:tcW w:w="1040" w:type="pct"/>
          </w:tcPr>
          <w:p w:rsidR="00BB590B" w:rsidRDefault="00D22AAA">
            <w:pPr>
              <w:spacing w:before="0" w:after="0"/>
              <w:jc w:val="center"/>
              <w:rPr>
                <w:noProof/>
                <w:sz w:val="22"/>
              </w:rPr>
            </w:pPr>
            <w:r>
              <w:rPr>
                <w:noProof/>
                <w:sz w:val="22"/>
              </w:rPr>
              <w:t>D10</w:t>
            </w:r>
          </w:p>
        </w:tc>
        <w:tc>
          <w:tcPr>
            <w:cnfStyle w:val="000100000000" w:firstRow="0" w:lastRow="0" w:firstColumn="0" w:lastColumn="1" w:oddVBand="0" w:evenVBand="0" w:oddHBand="0" w:evenHBand="0" w:firstRowFirstColumn="0" w:firstRowLastColumn="0" w:lastRowFirstColumn="0" w:lastRowLastColumn="0"/>
            <w:tcW w:w="1088" w:type="pct"/>
          </w:tcPr>
          <w:p w:rsidR="00BB590B" w:rsidRDefault="00D22AAA">
            <w:pPr>
              <w:spacing w:before="0" w:after="0"/>
              <w:jc w:val="center"/>
              <w:rPr>
                <w:noProof/>
                <w:sz w:val="22"/>
                <w:lang w:val="fi-FI"/>
              </w:rPr>
            </w:pPr>
            <w:r>
              <w:rPr>
                <w:noProof/>
                <w:sz w:val="22"/>
                <w:lang w:val="fi-FI"/>
              </w:rPr>
              <w:t>No</w:t>
            </w:r>
          </w:p>
        </w:tc>
      </w:tr>
      <w:tr w:rsidR="00BB590B" w:rsidTr="00BB590B">
        <w:tc>
          <w:tcPr>
            <w:tcW w:w="1089" w:type="pct"/>
          </w:tcPr>
          <w:p w:rsidR="00BB590B" w:rsidRDefault="00D22AAA">
            <w:pPr>
              <w:spacing w:before="0" w:after="0"/>
              <w:jc w:val="center"/>
              <w:rPr>
                <w:noProof/>
                <w:sz w:val="22"/>
              </w:rPr>
            </w:pPr>
            <w:r>
              <w:rPr>
                <w:noProof/>
                <w:sz w:val="22"/>
              </w:rPr>
              <w:t>A4070</w:t>
            </w:r>
          </w:p>
        </w:tc>
        <w:tc>
          <w:tcPr>
            <w:tcW w:w="644" w:type="pct"/>
          </w:tcPr>
          <w:p w:rsidR="00BB590B" w:rsidRDefault="00D22AAA">
            <w:pPr>
              <w:spacing w:before="0" w:after="0"/>
              <w:jc w:val="center"/>
              <w:rPr>
                <w:noProof/>
                <w:sz w:val="22"/>
              </w:rPr>
            </w:pPr>
            <w:r>
              <w:rPr>
                <w:noProof/>
                <w:sz w:val="22"/>
              </w:rPr>
              <w:t>1,329.3 t</w:t>
            </w:r>
          </w:p>
        </w:tc>
        <w:tc>
          <w:tcPr>
            <w:tcW w:w="1139" w:type="pct"/>
          </w:tcPr>
          <w:p w:rsidR="00BB590B" w:rsidRDefault="00D22AAA">
            <w:pPr>
              <w:spacing w:before="0" w:after="0"/>
              <w:jc w:val="center"/>
              <w:rPr>
                <w:noProof/>
                <w:sz w:val="22"/>
              </w:rPr>
            </w:pPr>
            <w:r>
              <w:rPr>
                <w:noProof/>
                <w:sz w:val="22"/>
              </w:rPr>
              <w:t>(De): Sweden</w:t>
            </w:r>
          </w:p>
          <w:p w:rsidR="00BB590B" w:rsidRDefault="00D22AAA">
            <w:pPr>
              <w:spacing w:before="0" w:after="0"/>
              <w:jc w:val="center"/>
              <w:rPr>
                <w:noProof/>
                <w:sz w:val="22"/>
              </w:rPr>
            </w:pPr>
            <w:r>
              <w:rPr>
                <w:noProof/>
                <w:sz w:val="22"/>
              </w:rPr>
              <w:t>(Di): Finland</w:t>
            </w:r>
          </w:p>
        </w:tc>
        <w:tc>
          <w:tcPr>
            <w:tcW w:w="1040" w:type="pct"/>
          </w:tcPr>
          <w:p w:rsidR="00BB590B" w:rsidRDefault="00D22AAA">
            <w:pPr>
              <w:spacing w:before="0" w:after="0"/>
              <w:jc w:val="center"/>
              <w:rPr>
                <w:noProof/>
                <w:sz w:val="22"/>
              </w:rPr>
            </w:pPr>
            <w:r>
              <w:rPr>
                <w:noProof/>
                <w:sz w:val="22"/>
              </w:rPr>
              <w:t>D10</w:t>
            </w:r>
          </w:p>
        </w:tc>
        <w:tc>
          <w:tcPr>
            <w:cnfStyle w:val="000100000000" w:firstRow="0" w:lastRow="0" w:firstColumn="0" w:lastColumn="1" w:oddVBand="0" w:evenVBand="0" w:oddHBand="0" w:evenHBand="0" w:firstRowFirstColumn="0" w:firstRowLastColumn="0" w:lastRowFirstColumn="0" w:lastRowLastColumn="0"/>
            <w:tcW w:w="1088" w:type="pct"/>
          </w:tcPr>
          <w:p w:rsidR="00BB590B" w:rsidRDefault="00D22AAA">
            <w:pPr>
              <w:spacing w:before="0" w:after="0"/>
              <w:jc w:val="center"/>
              <w:rPr>
                <w:noProof/>
                <w:sz w:val="22"/>
              </w:rPr>
            </w:pPr>
            <w:r>
              <w:rPr>
                <w:noProof/>
                <w:sz w:val="22"/>
              </w:rPr>
              <w:t>No</w:t>
            </w:r>
          </w:p>
        </w:tc>
      </w:tr>
      <w:tr w:rsidR="00BB590B" w:rsidTr="00BB590B">
        <w:tc>
          <w:tcPr>
            <w:tcW w:w="1089" w:type="pct"/>
          </w:tcPr>
          <w:p w:rsidR="00BB590B" w:rsidRDefault="00D22AAA">
            <w:pPr>
              <w:spacing w:before="0" w:after="0"/>
              <w:jc w:val="center"/>
              <w:rPr>
                <w:noProof/>
                <w:sz w:val="22"/>
              </w:rPr>
            </w:pPr>
            <w:r>
              <w:rPr>
                <w:noProof/>
                <w:sz w:val="22"/>
              </w:rPr>
              <w:t>A4080</w:t>
            </w:r>
          </w:p>
        </w:tc>
        <w:tc>
          <w:tcPr>
            <w:tcW w:w="644" w:type="pct"/>
          </w:tcPr>
          <w:p w:rsidR="00BB590B" w:rsidRDefault="00D22AAA">
            <w:pPr>
              <w:spacing w:before="0" w:after="0"/>
              <w:jc w:val="center"/>
              <w:rPr>
                <w:noProof/>
                <w:sz w:val="22"/>
              </w:rPr>
            </w:pPr>
            <w:r>
              <w:rPr>
                <w:noProof/>
                <w:sz w:val="22"/>
              </w:rPr>
              <w:t>184.7 t</w:t>
            </w:r>
          </w:p>
        </w:tc>
        <w:tc>
          <w:tcPr>
            <w:tcW w:w="1139" w:type="pct"/>
          </w:tcPr>
          <w:p w:rsidR="00BB590B" w:rsidRDefault="00D22AAA">
            <w:pPr>
              <w:spacing w:before="0" w:after="0"/>
              <w:jc w:val="center"/>
              <w:rPr>
                <w:noProof/>
                <w:sz w:val="22"/>
              </w:rPr>
            </w:pPr>
            <w:r>
              <w:rPr>
                <w:noProof/>
                <w:sz w:val="22"/>
              </w:rPr>
              <w:t>(De): Sweden</w:t>
            </w:r>
          </w:p>
          <w:p w:rsidR="00BB590B" w:rsidRDefault="00D22AAA">
            <w:pPr>
              <w:spacing w:before="0" w:after="0"/>
              <w:jc w:val="center"/>
              <w:rPr>
                <w:noProof/>
                <w:sz w:val="22"/>
              </w:rPr>
            </w:pPr>
            <w:r>
              <w:rPr>
                <w:noProof/>
                <w:sz w:val="22"/>
              </w:rPr>
              <w:t>(Di): Finland</w:t>
            </w:r>
          </w:p>
        </w:tc>
        <w:tc>
          <w:tcPr>
            <w:tcW w:w="1040" w:type="pct"/>
          </w:tcPr>
          <w:p w:rsidR="00BB590B" w:rsidRDefault="00D22AAA">
            <w:pPr>
              <w:spacing w:before="0" w:after="0"/>
              <w:jc w:val="center"/>
              <w:rPr>
                <w:noProof/>
                <w:sz w:val="22"/>
              </w:rPr>
            </w:pPr>
            <w:r>
              <w:rPr>
                <w:noProof/>
                <w:sz w:val="22"/>
              </w:rPr>
              <w:t>D10</w:t>
            </w:r>
          </w:p>
        </w:tc>
        <w:tc>
          <w:tcPr>
            <w:cnfStyle w:val="000100000000" w:firstRow="0" w:lastRow="0" w:firstColumn="0" w:lastColumn="1" w:oddVBand="0" w:evenVBand="0" w:oddHBand="0" w:evenHBand="0" w:firstRowFirstColumn="0" w:firstRowLastColumn="0" w:lastRowFirstColumn="0" w:lastRowLastColumn="0"/>
            <w:tcW w:w="1088" w:type="pct"/>
          </w:tcPr>
          <w:p w:rsidR="00BB590B" w:rsidRDefault="00D22AAA">
            <w:pPr>
              <w:spacing w:before="0" w:after="0"/>
              <w:jc w:val="center"/>
              <w:rPr>
                <w:noProof/>
                <w:sz w:val="22"/>
              </w:rPr>
            </w:pPr>
            <w:r>
              <w:rPr>
                <w:noProof/>
                <w:sz w:val="22"/>
              </w:rPr>
              <w:t>No</w:t>
            </w:r>
          </w:p>
        </w:tc>
      </w:tr>
      <w:tr w:rsidR="00BB590B" w:rsidTr="00BB590B">
        <w:tc>
          <w:tcPr>
            <w:tcW w:w="1089" w:type="pct"/>
          </w:tcPr>
          <w:p w:rsidR="00BB590B" w:rsidRDefault="00D22AAA">
            <w:pPr>
              <w:spacing w:before="0" w:after="0"/>
              <w:jc w:val="center"/>
              <w:rPr>
                <w:noProof/>
                <w:sz w:val="22"/>
              </w:rPr>
            </w:pPr>
            <w:r>
              <w:rPr>
                <w:noProof/>
                <w:sz w:val="22"/>
              </w:rPr>
              <w:t>Unclassified: Filtrate water from neutralisation process</w:t>
            </w:r>
          </w:p>
        </w:tc>
        <w:tc>
          <w:tcPr>
            <w:tcW w:w="644" w:type="pct"/>
          </w:tcPr>
          <w:p w:rsidR="00BB590B" w:rsidRDefault="00D22AAA">
            <w:pPr>
              <w:spacing w:before="0" w:after="0"/>
              <w:jc w:val="center"/>
              <w:rPr>
                <w:noProof/>
                <w:sz w:val="22"/>
              </w:rPr>
            </w:pPr>
            <w:r>
              <w:rPr>
                <w:noProof/>
                <w:sz w:val="22"/>
              </w:rPr>
              <w:t>2,378.4 t</w:t>
            </w:r>
          </w:p>
        </w:tc>
        <w:tc>
          <w:tcPr>
            <w:tcW w:w="1139" w:type="pct"/>
          </w:tcPr>
          <w:p w:rsidR="00BB590B" w:rsidRDefault="00D22AAA">
            <w:pPr>
              <w:spacing w:before="0" w:after="0"/>
              <w:jc w:val="center"/>
              <w:rPr>
                <w:noProof/>
                <w:sz w:val="22"/>
              </w:rPr>
            </w:pPr>
            <w:r>
              <w:rPr>
                <w:noProof/>
                <w:sz w:val="22"/>
              </w:rPr>
              <w:t>(De): Sweden</w:t>
            </w:r>
          </w:p>
          <w:p w:rsidR="00BB590B" w:rsidRDefault="00D22AAA">
            <w:pPr>
              <w:spacing w:before="0" w:after="0"/>
              <w:jc w:val="center"/>
              <w:rPr>
                <w:noProof/>
                <w:sz w:val="22"/>
              </w:rPr>
            </w:pPr>
            <w:r>
              <w:rPr>
                <w:noProof/>
                <w:sz w:val="22"/>
              </w:rPr>
              <w:t>(Di): Finland</w:t>
            </w:r>
          </w:p>
        </w:tc>
        <w:tc>
          <w:tcPr>
            <w:tcW w:w="1040" w:type="pct"/>
          </w:tcPr>
          <w:p w:rsidR="00BB590B" w:rsidRDefault="00D22AAA">
            <w:pPr>
              <w:spacing w:before="0" w:after="0"/>
              <w:jc w:val="center"/>
              <w:rPr>
                <w:noProof/>
                <w:sz w:val="22"/>
              </w:rPr>
            </w:pPr>
            <w:r>
              <w:rPr>
                <w:noProof/>
                <w:sz w:val="22"/>
              </w:rPr>
              <w:t>D9 followed by D10</w:t>
            </w:r>
          </w:p>
        </w:tc>
        <w:tc>
          <w:tcPr>
            <w:cnfStyle w:val="000100000000" w:firstRow="0" w:lastRow="0" w:firstColumn="0" w:lastColumn="1" w:oddVBand="0" w:evenVBand="0" w:oddHBand="0" w:evenHBand="0" w:firstRowFirstColumn="0" w:firstRowLastColumn="0" w:lastRowFirstColumn="0" w:lastRowLastColumn="0"/>
            <w:tcW w:w="1088" w:type="pct"/>
          </w:tcPr>
          <w:p w:rsidR="00BB590B" w:rsidRDefault="00D22AAA">
            <w:pPr>
              <w:spacing w:before="0" w:after="0"/>
              <w:jc w:val="center"/>
              <w:rPr>
                <w:noProof/>
                <w:sz w:val="22"/>
              </w:rPr>
            </w:pPr>
            <w:r>
              <w:rPr>
                <w:noProof/>
                <w:sz w:val="22"/>
              </w:rPr>
              <w:t>No</w:t>
            </w:r>
          </w:p>
        </w:tc>
      </w:tr>
      <w:tr w:rsidR="00BB590B" w:rsidTr="00BB590B">
        <w:tc>
          <w:tcPr>
            <w:tcW w:w="1089" w:type="pct"/>
          </w:tcPr>
          <w:p w:rsidR="00BB590B" w:rsidRDefault="00D22AAA">
            <w:pPr>
              <w:spacing w:before="0" w:after="0"/>
              <w:jc w:val="center"/>
              <w:rPr>
                <w:noProof/>
                <w:sz w:val="22"/>
              </w:rPr>
            </w:pPr>
            <w:r>
              <w:rPr>
                <w:noProof/>
                <w:sz w:val="22"/>
              </w:rPr>
              <w:t>A3160</w:t>
            </w:r>
          </w:p>
        </w:tc>
        <w:tc>
          <w:tcPr>
            <w:tcW w:w="644" w:type="pct"/>
          </w:tcPr>
          <w:p w:rsidR="00BB590B" w:rsidRDefault="00D22AAA">
            <w:pPr>
              <w:spacing w:before="0" w:after="0"/>
              <w:jc w:val="center"/>
              <w:rPr>
                <w:noProof/>
                <w:sz w:val="22"/>
              </w:rPr>
            </w:pPr>
            <w:r>
              <w:rPr>
                <w:noProof/>
                <w:sz w:val="22"/>
              </w:rPr>
              <w:t>1,083 t</w:t>
            </w:r>
          </w:p>
        </w:tc>
        <w:tc>
          <w:tcPr>
            <w:tcW w:w="1139" w:type="pct"/>
          </w:tcPr>
          <w:p w:rsidR="00BB590B" w:rsidRDefault="00D22AAA">
            <w:pPr>
              <w:spacing w:before="0" w:after="0"/>
              <w:jc w:val="center"/>
              <w:rPr>
                <w:noProof/>
                <w:sz w:val="22"/>
              </w:rPr>
            </w:pPr>
            <w:r>
              <w:rPr>
                <w:noProof/>
                <w:sz w:val="22"/>
              </w:rPr>
              <w:t>(De): Sweden</w:t>
            </w:r>
          </w:p>
          <w:p w:rsidR="00BB590B" w:rsidRDefault="00D22AAA">
            <w:pPr>
              <w:spacing w:before="0" w:after="0"/>
              <w:jc w:val="center"/>
              <w:rPr>
                <w:noProof/>
                <w:sz w:val="22"/>
              </w:rPr>
            </w:pPr>
            <w:r>
              <w:rPr>
                <w:noProof/>
                <w:sz w:val="22"/>
              </w:rPr>
              <w:t>(Di): Finland</w:t>
            </w:r>
          </w:p>
        </w:tc>
        <w:tc>
          <w:tcPr>
            <w:tcW w:w="1040" w:type="pct"/>
          </w:tcPr>
          <w:p w:rsidR="00BB590B" w:rsidRDefault="00D22AAA">
            <w:pPr>
              <w:spacing w:before="0" w:after="0"/>
              <w:jc w:val="center"/>
              <w:rPr>
                <w:noProof/>
                <w:sz w:val="22"/>
              </w:rPr>
            </w:pPr>
            <w:r>
              <w:rPr>
                <w:noProof/>
                <w:sz w:val="22"/>
              </w:rPr>
              <w:t>D10</w:t>
            </w:r>
          </w:p>
        </w:tc>
        <w:tc>
          <w:tcPr>
            <w:cnfStyle w:val="000100000000" w:firstRow="0" w:lastRow="0" w:firstColumn="0" w:lastColumn="1" w:oddVBand="0" w:evenVBand="0" w:oddHBand="0" w:evenHBand="0" w:firstRowFirstColumn="0" w:firstRowLastColumn="0" w:lastRowFirstColumn="0" w:lastRowLastColumn="0"/>
            <w:tcW w:w="1088" w:type="pct"/>
          </w:tcPr>
          <w:p w:rsidR="00BB590B" w:rsidRDefault="00D22AAA">
            <w:pPr>
              <w:spacing w:before="0" w:after="0"/>
              <w:jc w:val="center"/>
              <w:rPr>
                <w:noProof/>
                <w:sz w:val="22"/>
              </w:rPr>
            </w:pPr>
            <w:r>
              <w:rPr>
                <w:noProof/>
                <w:sz w:val="22"/>
              </w:rPr>
              <w:t>No</w:t>
            </w:r>
          </w:p>
        </w:tc>
      </w:tr>
      <w:tr w:rsidR="00BB590B" w:rsidTr="00BB590B">
        <w:tc>
          <w:tcPr>
            <w:tcW w:w="1089" w:type="pct"/>
          </w:tcPr>
          <w:p w:rsidR="00BB590B" w:rsidRDefault="00D22AAA">
            <w:pPr>
              <w:spacing w:before="0" w:after="0"/>
              <w:jc w:val="center"/>
              <w:rPr>
                <w:noProof/>
                <w:sz w:val="22"/>
              </w:rPr>
            </w:pPr>
            <w:r>
              <w:rPr>
                <w:noProof/>
                <w:sz w:val="22"/>
              </w:rPr>
              <w:t>A1010</w:t>
            </w:r>
          </w:p>
        </w:tc>
        <w:tc>
          <w:tcPr>
            <w:tcW w:w="644" w:type="pct"/>
          </w:tcPr>
          <w:p w:rsidR="00BB590B" w:rsidRDefault="00D22AAA">
            <w:pPr>
              <w:spacing w:before="0" w:after="0"/>
              <w:jc w:val="center"/>
              <w:rPr>
                <w:noProof/>
                <w:sz w:val="22"/>
              </w:rPr>
            </w:pPr>
            <w:r>
              <w:rPr>
                <w:noProof/>
                <w:sz w:val="22"/>
              </w:rPr>
              <w:t>4 t</w:t>
            </w:r>
          </w:p>
        </w:tc>
        <w:tc>
          <w:tcPr>
            <w:tcW w:w="1139" w:type="pct"/>
          </w:tcPr>
          <w:p w:rsidR="00BB590B" w:rsidRDefault="00D22AAA">
            <w:pPr>
              <w:spacing w:before="0" w:after="0"/>
              <w:jc w:val="center"/>
              <w:rPr>
                <w:noProof/>
                <w:sz w:val="22"/>
              </w:rPr>
            </w:pPr>
            <w:r>
              <w:rPr>
                <w:noProof/>
                <w:sz w:val="22"/>
              </w:rPr>
              <w:t>(De): Germany</w:t>
            </w:r>
          </w:p>
          <w:p w:rsidR="00BB590B" w:rsidRDefault="00D22AAA">
            <w:pPr>
              <w:spacing w:before="0" w:after="0"/>
              <w:jc w:val="center"/>
              <w:rPr>
                <w:noProof/>
                <w:sz w:val="22"/>
              </w:rPr>
            </w:pPr>
            <w:r>
              <w:rPr>
                <w:noProof/>
                <w:sz w:val="22"/>
              </w:rPr>
              <w:t>(Di): Finland</w:t>
            </w:r>
          </w:p>
        </w:tc>
        <w:tc>
          <w:tcPr>
            <w:tcW w:w="1040" w:type="pct"/>
          </w:tcPr>
          <w:p w:rsidR="00BB590B" w:rsidRDefault="00D22AAA">
            <w:pPr>
              <w:spacing w:before="0" w:after="0"/>
              <w:jc w:val="center"/>
              <w:rPr>
                <w:noProof/>
                <w:sz w:val="22"/>
              </w:rPr>
            </w:pPr>
            <w:r>
              <w:rPr>
                <w:noProof/>
                <w:sz w:val="22"/>
              </w:rPr>
              <w:t xml:space="preserve">D9 followed by </w:t>
            </w:r>
            <w:r>
              <w:rPr>
                <w:noProof/>
                <w:sz w:val="22"/>
              </w:rPr>
              <w:t>D12</w:t>
            </w:r>
          </w:p>
        </w:tc>
        <w:tc>
          <w:tcPr>
            <w:cnfStyle w:val="000100000000" w:firstRow="0" w:lastRow="0" w:firstColumn="0" w:lastColumn="1" w:oddVBand="0" w:evenVBand="0" w:oddHBand="0" w:evenHBand="0" w:firstRowFirstColumn="0" w:firstRowLastColumn="0" w:lastRowFirstColumn="0" w:lastRowLastColumn="0"/>
            <w:tcW w:w="1088" w:type="pct"/>
          </w:tcPr>
          <w:p w:rsidR="00BB590B" w:rsidRDefault="00D22AAA">
            <w:pPr>
              <w:spacing w:before="0" w:after="0"/>
              <w:jc w:val="center"/>
              <w:rPr>
                <w:noProof/>
                <w:sz w:val="22"/>
              </w:rPr>
            </w:pPr>
            <w:r>
              <w:rPr>
                <w:noProof/>
                <w:sz w:val="22"/>
              </w:rPr>
              <w:t>No</w:t>
            </w:r>
          </w:p>
        </w:tc>
      </w:tr>
      <w:tr w:rsidR="00BB590B" w:rsidTr="00BB590B">
        <w:tc>
          <w:tcPr>
            <w:tcW w:w="1089" w:type="pct"/>
          </w:tcPr>
          <w:p w:rsidR="00BB590B" w:rsidRDefault="00D22AAA">
            <w:pPr>
              <w:spacing w:before="0" w:after="0"/>
              <w:jc w:val="center"/>
              <w:rPr>
                <w:noProof/>
                <w:sz w:val="22"/>
              </w:rPr>
            </w:pPr>
            <w:r>
              <w:rPr>
                <w:noProof/>
                <w:sz w:val="22"/>
              </w:rPr>
              <w:t>A4090</w:t>
            </w:r>
          </w:p>
        </w:tc>
        <w:tc>
          <w:tcPr>
            <w:tcW w:w="644" w:type="pct"/>
          </w:tcPr>
          <w:p w:rsidR="00BB590B" w:rsidRDefault="00D22AAA">
            <w:pPr>
              <w:spacing w:before="0" w:after="0"/>
              <w:jc w:val="center"/>
              <w:rPr>
                <w:noProof/>
                <w:sz w:val="22"/>
              </w:rPr>
            </w:pPr>
            <w:r>
              <w:rPr>
                <w:noProof/>
                <w:sz w:val="22"/>
              </w:rPr>
              <w:t>972.7 t</w:t>
            </w:r>
          </w:p>
        </w:tc>
        <w:tc>
          <w:tcPr>
            <w:tcW w:w="1139" w:type="pct"/>
          </w:tcPr>
          <w:p w:rsidR="00BB590B" w:rsidRDefault="00D22AAA">
            <w:pPr>
              <w:spacing w:before="0" w:after="0"/>
              <w:jc w:val="center"/>
              <w:rPr>
                <w:noProof/>
                <w:sz w:val="22"/>
              </w:rPr>
            </w:pPr>
            <w:r>
              <w:rPr>
                <w:noProof/>
                <w:sz w:val="22"/>
              </w:rPr>
              <w:t>(De): Sweden</w:t>
            </w:r>
          </w:p>
          <w:p w:rsidR="00BB590B" w:rsidRDefault="00D22AAA">
            <w:pPr>
              <w:spacing w:before="0" w:after="0"/>
              <w:jc w:val="center"/>
              <w:rPr>
                <w:noProof/>
                <w:sz w:val="22"/>
              </w:rPr>
            </w:pPr>
            <w:r>
              <w:rPr>
                <w:noProof/>
                <w:sz w:val="22"/>
              </w:rPr>
              <w:t>(Di): Finland</w:t>
            </w:r>
          </w:p>
        </w:tc>
        <w:tc>
          <w:tcPr>
            <w:tcW w:w="1040" w:type="pct"/>
          </w:tcPr>
          <w:p w:rsidR="00BB590B" w:rsidRDefault="00D22AAA">
            <w:pPr>
              <w:spacing w:before="0" w:after="0"/>
              <w:jc w:val="center"/>
              <w:rPr>
                <w:noProof/>
                <w:sz w:val="22"/>
              </w:rPr>
            </w:pPr>
            <w:r>
              <w:rPr>
                <w:noProof/>
                <w:sz w:val="22"/>
              </w:rPr>
              <w:t>D9</w:t>
            </w:r>
          </w:p>
        </w:tc>
        <w:tc>
          <w:tcPr>
            <w:cnfStyle w:val="000100000000" w:firstRow="0" w:lastRow="0" w:firstColumn="0" w:lastColumn="1" w:oddVBand="0" w:evenVBand="0" w:oddHBand="0" w:evenHBand="0" w:firstRowFirstColumn="0" w:firstRowLastColumn="0" w:lastRowFirstColumn="0" w:lastRowLastColumn="0"/>
            <w:tcW w:w="1088" w:type="pct"/>
          </w:tcPr>
          <w:p w:rsidR="00BB590B" w:rsidRDefault="00D22AAA">
            <w:pPr>
              <w:spacing w:before="0" w:after="0"/>
              <w:jc w:val="center"/>
              <w:rPr>
                <w:noProof/>
                <w:sz w:val="22"/>
              </w:rPr>
            </w:pPr>
            <w:r>
              <w:rPr>
                <w:noProof/>
                <w:sz w:val="22"/>
              </w:rPr>
              <w:t>No</w:t>
            </w:r>
          </w:p>
        </w:tc>
      </w:tr>
      <w:tr w:rsidR="00BB590B" w:rsidTr="00BB590B">
        <w:tc>
          <w:tcPr>
            <w:tcW w:w="1089" w:type="pct"/>
          </w:tcPr>
          <w:p w:rsidR="00BB590B" w:rsidRDefault="00D22AAA">
            <w:pPr>
              <w:spacing w:before="0" w:after="0"/>
              <w:rPr>
                <w:noProof/>
                <w:sz w:val="22"/>
              </w:rPr>
            </w:pPr>
            <w:r>
              <w:rPr>
                <w:noProof/>
                <w:sz w:val="22"/>
              </w:rPr>
              <w:t>AC160</w:t>
            </w:r>
          </w:p>
        </w:tc>
        <w:tc>
          <w:tcPr>
            <w:tcW w:w="644" w:type="pct"/>
          </w:tcPr>
          <w:p w:rsidR="00BB590B" w:rsidRDefault="00D22AAA">
            <w:pPr>
              <w:spacing w:before="0" w:after="0"/>
              <w:jc w:val="center"/>
              <w:rPr>
                <w:noProof/>
                <w:sz w:val="22"/>
              </w:rPr>
            </w:pPr>
            <w:r>
              <w:rPr>
                <w:noProof/>
                <w:sz w:val="22"/>
              </w:rPr>
              <w:t>0.3 t</w:t>
            </w:r>
          </w:p>
        </w:tc>
        <w:tc>
          <w:tcPr>
            <w:tcW w:w="1139" w:type="pct"/>
          </w:tcPr>
          <w:p w:rsidR="00BB590B" w:rsidRDefault="00D22AAA">
            <w:pPr>
              <w:spacing w:before="0" w:after="0"/>
              <w:jc w:val="center"/>
              <w:rPr>
                <w:noProof/>
                <w:sz w:val="22"/>
              </w:rPr>
            </w:pPr>
            <w:r>
              <w:rPr>
                <w:noProof/>
                <w:sz w:val="22"/>
              </w:rPr>
              <w:t>(De): France</w:t>
            </w:r>
          </w:p>
          <w:p w:rsidR="00BB590B" w:rsidRDefault="00D22AAA">
            <w:pPr>
              <w:spacing w:before="0" w:after="0"/>
              <w:jc w:val="center"/>
              <w:rPr>
                <w:noProof/>
                <w:sz w:val="22"/>
              </w:rPr>
            </w:pPr>
            <w:r>
              <w:rPr>
                <w:noProof/>
                <w:sz w:val="22"/>
              </w:rPr>
              <w:t>(Di): Finland</w:t>
            </w:r>
          </w:p>
        </w:tc>
        <w:tc>
          <w:tcPr>
            <w:tcW w:w="1040" w:type="pct"/>
          </w:tcPr>
          <w:p w:rsidR="00BB590B" w:rsidRDefault="00D22AAA">
            <w:pPr>
              <w:spacing w:before="0" w:after="0"/>
              <w:jc w:val="center"/>
              <w:rPr>
                <w:noProof/>
                <w:sz w:val="22"/>
              </w:rPr>
            </w:pPr>
            <w:r>
              <w:rPr>
                <w:noProof/>
                <w:sz w:val="22"/>
              </w:rPr>
              <w:t>D10</w:t>
            </w:r>
          </w:p>
        </w:tc>
        <w:tc>
          <w:tcPr>
            <w:cnfStyle w:val="000100000000" w:firstRow="0" w:lastRow="0" w:firstColumn="0" w:lastColumn="1" w:oddVBand="0" w:evenVBand="0" w:oddHBand="0" w:evenHBand="0" w:firstRowFirstColumn="0" w:firstRowLastColumn="0" w:lastRowFirstColumn="0" w:lastRowLastColumn="0"/>
            <w:tcW w:w="1088" w:type="pct"/>
          </w:tcPr>
          <w:p w:rsidR="00BB590B" w:rsidRDefault="00D22AAA">
            <w:pPr>
              <w:spacing w:before="0" w:after="0"/>
              <w:jc w:val="center"/>
              <w:rPr>
                <w:noProof/>
                <w:sz w:val="22"/>
              </w:rPr>
            </w:pPr>
            <w:r>
              <w:rPr>
                <w:noProof/>
                <w:sz w:val="22"/>
              </w:rPr>
              <w:t>No</w:t>
            </w:r>
          </w:p>
        </w:tc>
      </w:tr>
      <w:tr w:rsidR="00BB590B" w:rsidTr="00BB590B">
        <w:tc>
          <w:tcPr>
            <w:tcW w:w="1089" w:type="pct"/>
          </w:tcPr>
          <w:p w:rsidR="00BB590B" w:rsidRDefault="00D22AAA">
            <w:pPr>
              <w:spacing w:before="0" w:after="0"/>
              <w:rPr>
                <w:noProof/>
                <w:sz w:val="22"/>
              </w:rPr>
            </w:pPr>
            <w:r>
              <w:rPr>
                <w:noProof/>
                <w:sz w:val="22"/>
              </w:rPr>
              <w:t>Unclassified, industrial gases in cylinders</w:t>
            </w:r>
          </w:p>
        </w:tc>
        <w:tc>
          <w:tcPr>
            <w:tcW w:w="644" w:type="pct"/>
          </w:tcPr>
          <w:p w:rsidR="00BB590B" w:rsidRDefault="00D22AAA">
            <w:pPr>
              <w:spacing w:before="0" w:after="0"/>
              <w:jc w:val="center"/>
              <w:rPr>
                <w:noProof/>
                <w:sz w:val="22"/>
              </w:rPr>
            </w:pPr>
            <w:r>
              <w:rPr>
                <w:noProof/>
                <w:sz w:val="22"/>
              </w:rPr>
              <w:t>6.4 t</w:t>
            </w:r>
          </w:p>
        </w:tc>
        <w:tc>
          <w:tcPr>
            <w:tcW w:w="1139" w:type="pct"/>
          </w:tcPr>
          <w:p w:rsidR="00BB590B" w:rsidRDefault="00D22AAA">
            <w:pPr>
              <w:spacing w:before="0" w:after="0"/>
              <w:jc w:val="center"/>
              <w:rPr>
                <w:noProof/>
                <w:sz w:val="22"/>
              </w:rPr>
            </w:pPr>
            <w:r>
              <w:rPr>
                <w:noProof/>
                <w:sz w:val="22"/>
              </w:rPr>
              <w:t>(De): Sweden</w:t>
            </w:r>
          </w:p>
          <w:p w:rsidR="00BB590B" w:rsidRDefault="00D22AAA">
            <w:pPr>
              <w:spacing w:before="0" w:after="0"/>
              <w:jc w:val="center"/>
              <w:rPr>
                <w:noProof/>
                <w:sz w:val="22"/>
              </w:rPr>
            </w:pPr>
            <w:r>
              <w:rPr>
                <w:noProof/>
                <w:sz w:val="22"/>
              </w:rPr>
              <w:t>(Di): Finland</w:t>
            </w:r>
          </w:p>
        </w:tc>
        <w:tc>
          <w:tcPr>
            <w:tcW w:w="1040" w:type="pct"/>
          </w:tcPr>
          <w:p w:rsidR="00BB590B" w:rsidRDefault="00D22AAA">
            <w:pPr>
              <w:spacing w:before="0" w:after="0"/>
              <w:jc w:val="center"/>
              <w:rPr>
                <w:noProof/>
                <w:sz w:val="22"/>
              </w:rPr>
            </w:pPr>
            <w:r>
              <w:rPr>
                <w:noProof/>
                <w:sz w:val="22"/>
              </w:rPr>
              <w:t>D10</w:t>
            </w:r>
          </w:p>
        </w:tc>
        <w:tc>
          <w:tcPr>
            <w:cnfStyle w:val="000100000000" w:firstRow="0" w:lastRow="0" w:firstColumn="0" w:lastColumn="1" w:oddVBand="0" w:evenVBand="0" w:oddHBand="0" w:evenHBand="0" w:firstRowFirstColumn="0" w:firstRowLastColumn="0" w:lastRowFirstColumn="0" w:lastRowLastColumn="0"/>
            <w:tcW w:w="1088" w:type="pct"/>
          </w:tcPr>
          <w:p w:rsidR="00BB590B" w:rsidRDefault="00D22AAA">
            <w:pPr>
              <w:spacing w:before="0" w:after="0"/>
              <w:jc w:val="center"/>
              <w:rPr>
                <w:noProof/>
                <w:sz w:val="22"/>
              </w:rPr>
            </w:pPr>
            <w:r>
              <w:rPr>
                <w:noProof/>
                <w:sz w:val="22"/>
              </w:rPr>
              <w:t>No</w:t>
            </w:r>
          </w:p>
        </w:tc>
      </w:tr>
      <w:tr w:rsidR="00BB590B" w:rsidTr="00BB590B">
        <w:tc>
          <w:tcPr>
            <w:tcW w:w="1089" w:type="pct"/>
          </w:tcPr>
          <w:p w:rsidR="00BB590B" w:rsidRDefault="00D22AAA">
            <w:pPr>
              <w:spacing w:before="0" w:after="0"/>
              <w:rPr>
                <w:noProof/>
                <w:sz w:val="22"/>
              </w:rPr>
            </w:pPr>
            <w:r>
              <w:rPr>
                <w:noProof/>
                <w:sz w:val="22"/>
              </w:rPr>
              <w:t xml:space="preserve">Additionally imports from IL, NO, IE, FR, CH, GR, EE, CO, SE, GR, </w:t>
            </w:r>
            <w:r>
              <w:rPr>
                <w:noProof/>
                <w:sz w:val="22"/>
              </w:rPr>
              <w:t>BR)</w:t>
            </w:r>
            <w:r>
              <w:rPr>
                <w:noProof/>
                <w:color w:val="FF0000"/>
                <w:sz w:val="22"/>
              </w:rPr>
              <w:t xml:space="preserve"> </w:t>
            </w:r>
          </w:p>
        </w:tc>
        <w:tc>
          <w:tcPr>
            <w:tcW w:w="644" w:type="pct"/>
          </w:tcPr>
          <w:p w:rsidR="00BB590B" w:rsidRDefault="00D22AAA">
            <w:pPr>
              <w:spacing w:before="0" w:after="0"/>
              <w:jc w:val="center"/>
              <w:rPr>
                <w:noProof/>
                <w:sz w:val="22"/>
              </w:rPr>
            </w:pPr>
            <w:r>
              <w:rPr>
                <w:noProof/>
                <w:sz w:val="22"/>
              </w:rPr>
              <w:t>–</w:t>
            </w:r>
          </w:p>
        </w:tc>
        <w:tc>
          <w:tcPr>
            <w:tcW w:w="1139" w:type="pct"/>
          </w:tcPr>
          <w:p w:rsidR="00BB590B" w:rsidRDefault="00D22AAA">
            <w:pPr>
              <w:spacing w:before="0" w:after="0"/>
              <w:jc w:val="center"/>
              <w:rPr>
                <w:noProof/>
                <w:sz w:val="22"/>
              </w:rPr>
            </w:pPr>
            <w:r>
              <w:rPr>
                <w:noProof/>
                <w:sz w:val="22"/>
              </w:rPr>
              <w:t>–</w:t>
            </w:r>
          </w:p>
        </w:tc>
        <w:tc>
          <w:tcPr>
            <w:tcW w:w="1040" w:type="pct"/>
          </w:tcPr>
          <w:p w:rsidR="00BB590B" w:rsidRDefault="00D22AAA">
            <w:pPr>
              <w:spacing w:before="0" w:after="0"/>
              <w:jc w:val="center"/>
              <w:rPr>
                <w:noProof/>
                <w:sz w:val="22"/>
              </w:rPr>
            </w:pPr>
            <w:r>
              <w:rPr>
                <w:noProof/>
                <w:sz w:val="22"/>
              </w:rPr>
              <w:t>–</w:t>
            </w:r>
          </w:p>
        </w:tc>
        <w:tc>
          <w:tcPr>
            <w:cnfStyle w:val="000100000000" w:firstRow="0" w:lastRow="0" w:firstColumn="0" w:lastColumn="1" w:oddVBand="0" w:evenVBand="0" w:oddHBand="0" w:evenHBand="0" w:firstRowFirstColumn="0" w:firstRowLastColumn="0" w:lastRowFirstColumn="0" w:lastRowLastColumn="0"/>
            <w:tcW w:w="1088" w:type="pct"/>
          </w:tcPr>
          <w:p w:rsidR="00BB590B" w:rsidRDefault="00D22AAA">
            <w:pPr>
              <w:spacing w:before="0" w:after="0"/>
              <w:jc w:val="center"/>
              <w:rPr>
                <w:noProof/>
                <w:sz w:val="22"/>
              </w:rPr>
            </w:pPr>
            <w:r>
              <w:rPr>
                <w:noProof/>
                <w:sz w:val="22"/>
              </w:rPr>
              <w:t>–</w:t>
            </w:r>
          </w:p>
        </w:tc>
      </w:tr>
    </w:tbl>
    <w:p w:rsidR="00BB590B" w:rsidRDefault="00BB590B">
      <w:pPr>
        <w:rPr>
          <w:noProof/>
        </w:rPr>
      </w:pPr>
    </w:p>
    <w:p w:rsidR="00BB590B" w:rsidRDefault="00D22AAA">
      <w:pPr>
        <w:pStyle w:val="Caption"/>
        <w:rPr>
          <w:noProof/>
        </w:rPr>
      </w:pPr>
      <w:bookmarkStart w:id="117" w:name="_Toc516064942"/>
      <w:r>
        <w:rPr>
          <w:noProof/>
        </w:rPr>
        <w:t xml:space="preserve">Table </w:t>
      </w:r>
      <w:r>
        <w:rPr>
          <w:noProof/>
        </w:rPr>
        <w:fldChar w:fldCharType="begin"/>
      </w:r>
      <w:r>
        <w:rPr>
          <w:noProof/>
        </w:rPr>
        <w:instrText xml:space="preserve"> STYLEREF 1 \s </w:instrText>
      </w:r>
      <w:r>
        <w:rPr>
          <w:noProof/>
        </w:rPr>
        <w:fldChar w:fldCharType="separate"/>
      </w:r>
      <w:r>
        <w:rPr>
          <w:noProof/>
        </w:rPr>
        <w:t>5</w:t>
      </w:r>
      <w:r>
        <w:rPr>
          <w:noProof/>
        </w:rPr>
        <w:fldChar w:fldCharType="end"/>
      </w:r>
      <w:r>
        <w:rPr>
          <w:noProof/>
        </w:rPr>
        <w:noBreakHyphen/>
      </w:r>
      <w:r>
        <w:rPr>
          <w:noProof/>
        </w:rPr>
        <w:fldChar w:fldCharType="begin"/>
      </w:r>
      <w:r>
        <w:rPr>
          <w:noProof/>
        </w:rPr>
        <w:instrText xml:space="preserve"> SEQ Table \* ARABIC \s 1 </w:instrText>
      </w:r>
      <w:r>
        <w:rPr>
          <w:noProof/>
        </w:rPr>
        <w:fldChar w:fldCharType="separate"/>
      </w:r>
      <w:r>
        <w:rPr>
          <w:noProof/>
        </w:rPr>
        <w:t>12</w:t>
      </w:r>
      <w:r>
        <w:rPr>
          <w:noProof/>
        </w:rPr>
        <w:fldChar w:fldCharType="end"/>
      </w:r>
      <w:r>
        <w:rPr>
          <w:noProof/>
        </w:rPr>
        <w:t>: Finland, 2014 – Information on Exceptions to the Implementation of the Principle of Proximity, Priority for Recovery and Self-Sufficiency (Article 11 (3))</w:t>
      </w:r>
      <w:bookmarkEnd w:id="117"/>
    </w:p>
    <w:tbl>
      <w:tblPr>
        <w:tblStyle w:val="Eunomia-NoTotals"/>
        <w:tblW w:w="5000" w:type="pct"/>
        <w:tblLook w:val="0520" w:firstRow="1" w:lastRow="0" w:firstColumn="0" w:lastColumn="1" w:noHBand="0" w:noVBand="1"/>
      </w:tblPr>
      <w:tblGrid>
        <w:gridCol w:w="1940"/>
        <w:gridCol w:w="1147"/>
        <w:gridCol w:w="2029"/>
        <w:gridCol w:w="1853"/>
        <w:gridCol w:w="1938"/>
      </w:tblGrid>
      <w:tr w:rsidR="00BB590B" w:rsidTr="00BB590B">
        <w:trPr>
          <w:cnfStyle w:val="100000000000" w:firstRow="1" w:lastRow="0" w:firstColumn="0" w:lastColumn="0" w:oddVBand="0" w:evenVBand="0" w:oddHBand="0" w:evenHBand="0" w:firstRowFirstColumn="0" w:firstRowLastColumn="0" w:lastRowFirstColumn="0" w:lastRowLastColumn="0"/>
          <w:trHeight w:val="1530"/>
        </w:trPr>
        <w:tc>
          <w:tcPr>
            <w:tcW w:w="1089" w:type="pct"/>
          </w:tcPr>
          <w:p w:rsidR="00BB590B" w:rsidRDefault="00D22AAA">
            <w:pPr>
              <w:spacing w:before="0" w:after="0"/>
              <w:jc w:val="center"/>
              <w:rPr>
                <w:noProof/>
                <w:sz w:val="22"/>
              </w:rPr>
            </w:pPr>
            <w:r>
              <w:rPr>
                <w:noProof/>
                <w:sz w:val="22"/>
              </w:rPr>
              <w:t>Waste identification</w:t>
            </w:r>
          </w:p>
          <w:p w:rsidR="00BB590B" w:rsidRDefault="00D22AAA">
            <w:pPr>
              <w:spacing w:before="0" w:after="0"/>
              <w:jc w:val="center"/>
              <w:rPr>
                <w:noProof/>
                <w:sz w:val="22"/>
              </w:rPr>
            </w:pPr>
            <w:r>
              <w:rPr>
                <w:noProof/>
                <w:sz w:val="22"/>
              </w:rPr>
              <w:t>(code)</w:t>
            </w:r>
          </w:p>
          <w:p w:rsidR="00BB590B" w:rsidRDefault="00BB590B">
            <w:pPr>
              <w:spacing w:before="0" w:after="0"/>
              <w:jc w:val="center"/>
              <w:rPr>
                <w:noProof/>
                <w:sz w:val="22"/>
              </w:rPr>
            </w:pPr>
          </w:p>
        </w:tc>
        <w:tc>
          <w:tcPr>
            <w:tcW w:w="644" w:type="pct"/>
          </w:tcPr>
          <w:p w:rsidR="00BB590B" w:rsidRDefault="00D22AAA">
            <w:pPr>
              <w:spacing w:before="0" w:after="0"/>
              <w:jc w:val="center"/>
              <w:rPr>
                <w:noProof/>
                <w:sz w:val="22"/>
              </w:rPr>
            </w:pPr>
            <w:r>
              <w:rPr>
                <w:noProof/>
                <w:sz w:val="22"/>
              </w:rPr>
              <w:t>Quantity</w:t>
            </w:r>
          </w:p>
          <w:p w:rsidR="00BB590B" w:rsidRDefault="00D22AAA">
            <w:pPr>
              <w:spacing w:before="0" w:after="0"/>
              <w:jc w:val="center"/>
              <w:rPr>
                <w:noProof/>
                <w:sz w:val="22"/>
              </w:rPr>
            </w:pPr>
            <w:r>
              <w:rPr>
                <w:noProof/>
                <w:sz w:val="22"/>
              </w:rPr>
              <w:t>(tonnes)</w:t>
            </w:r>
          </w:p>
        </w:tc>
        <w:tc>
          <w:tcPr>
            <w:tcW w:w="1139" w:type="pct"/>
          </w:tcPr>
          <w:p w:rsidR="00BB590B" w:rsidRDefault="00D22AAA">
            <w:pPr>
              <w:spacing w:before="0" w:after="0"/>
              <w:jc w:val="center"/>
              <w:rPr>
                <w:noProof/>
                <w:sz w:val="22"/>
              </w:rPr>
            </w:pPr>
            <w:r>
              <w:rPr>
                <w:noProof/>
                <w:sz w:val="22"/>
              </w:rPr>
              <w:t>Country of destination (De)/</w:t>
            </w:r>
          </w:p>
          <w:p w:rsidR="00BB590B" w:rsidRDefault="00D22AAA">
            <w:pPr>
              <w:spacing w:before="0" w:after="0"/>
              <w:jc w:val="center"/>
              <w:rPr>
                <w:noProof/>
                <w:sz w:val="22"/>
              </w:rPr>
            </w:pPr>
            <w:r>
              <w:rPr>
                <w:noProof/>
                <w:sz w:val="22"/>
              </w:rPr>
              <w:t>country of dispatch (Di)</w:t>
            </w:r>
          </w:p>
        </w:tc>
        <w:tc>
          <w:tcPr>
            <w:tcW w:w="1040" w:type="pct"/>
          </w:tcPr>
          <w:p w:rsidR="00BB590B" w:rsidRDefault="00D22AAA">
            <w:pPr>
              <w:spacing w:before="0" w:after="0"/>
              <w:jc w:val="center"/>
              <w:rPr>
                <w:noProof/>
                <w:sz w:val="22"/>
              </w:rPr>
            </w:pPr>
            <w:r>
              <w:rPr>
                <w:noProof/>
                <w:sz w:val="22"/>
              </w:rPr>
              <w:t>Disposal operation</w:t>
            </w:r>
          </w:p>
          <w:p w:rsidR="00BB590B" w:rsidRDefault="00D22AAA">
            <w:pPr>
              <w:spacing w:before="0" w:after="0"/>
              <w:jc w:val="center"/>
              <w:rPr>
                <w:noProof/>
                <w:sz w:val="22"/>
              </w:rPr>
            </w:pPr>
            <w:r>
              <w:rPr>
                <w:noProof/>
                <w:sz w:val="22"/>
              </w:rPr>
              <w:t>D-code</w:t>
            </w:r>
          </w:p>
        </w:tc>
        <w:tc>
          <w:tcPr>
            <w:cnfStyle w:val="000100000000" w:firstRow="0" w:lastRow="0" w:firstColumn="0" w:lastColumn="1" w:oddVBand="0" w:evenVBand="0" w:oddHBand="0" w:evenHBand="0" w:firstRowFirstColumn="0" w:firstRowLastColumn="0" w:lastRowFirstColumn="0" w:lastRowLastColumn="0"/>
            <w:tcW w:w="1088" w:type="pct"/>
          </w:tcPr>
          <w:p w:rsidR="00BB590B" w:rsidRDefault="00D22AAA">
            <w:pPr>
              <w:spacing w:before="0" w:after="0"/>
              <w:ind w:left="34" w:hanging="1"/>
              <w:jc w:val="center"/>
              <w:rPr>
                <w:noProof/>
                <w:sz w:val="22"/>
              </w:rPr>
            </w:pPr>
            <w:r>
              <w:rPr>
                <w:noProof/>
                <w:sz w:val="22"/>
              </w:rPr>
              <w:t>Referral of the matter to the Commission</w:t>
            </w:r>
          </w:p>
          <w:p w:rsidR="00BB590B" w:rsidRDefault="00D22AAA">
            <w:pPr>
              <w:spacing w:before="0" w:after="0"/>
              <w:jc w:val="center"/>
              <w:rPr>
                <w:noProof/>
                <w:sz w:val="22"/>
              </w:rPr>
            </w:pPr>
            <w:r>
              <w:rPr>
                <w:noProof/>
                <w:sz w:val="22"/>
              </w:rPr>
              <w:t>(Yes/No)</w:t>
            </w:r>
          </w:p>
        </w:tc>
      </w:tr>
      <w:tr w:rsidR="00BB590B" w:rsidTr="00BB590B">
        <w:trPr>
          <w:trHeight w:val="256"/>
        </w:trPr>
        <w:tc>
          <w:tcPr>
            <w:tcW w:w="1089" w:type="pct"/>
          </w:tcPr>
          <w:p w:rsidR="00BB590B" w:rsidRDefault="00D22AAA">
            <w:pPr>
              <w:spacing w:before="0" w:after="0"/>
              <w:jc w:val="center"/>
              <w:rPr>
                <w:noProof/>
                <w:sz w:val="22"/>
              </w:rPr>
            </w:pPr>
            <w:r>
              <w:rPr>
                <w:noProof/>
                <w:sz w:val="22"/>
              </w:rPr>
              <w:t>A4010</w:t>
            </w:r>
          </w:p>
        </w:tc>
        <w:tc>
          <w:tcPr>
            <w:tcW w:w="644" w:type="pct"/>
          </w:tcPr>
          <w:p w:rsidR="00BB590B" w:rsidRDefault="00D22AAA">
            <w:pPr>
              <w:spacing w:before="0" w:after="0"/>
              <w:jc w:val="center"/>
              <w:rPr>
                <w:noProof/>
                <w:sz w:val="22"/>
              </w:rPr>
            </w:pPr>
            <w:r>
              <w:rPr>
                <w:noProof/>
                <w:sz w:val="22"/>
              </w:rPr>
              <w:t>120.2</w:t>
            </w:r>
          </w:p>
        </w:tc>
        <w:tc>
          <w:tcPr>
            <w:tcW w:w="1139" w:type="pct"/>
          </w:tcPr>
          <w:p w:rsidR="00BB590B" w:rsidRDefault="00D22AAA">
            <w:pPr>
              <w:spacing w:before="0" w:after="0"/>
              <w:jc w:val="center"/>
              <w:rPr>
                <w:noProof/>
                <w:sz w:val="22"/>
              </w:rPr>
            </w:pPr>
            <w:r>
              <w:rPr>
                <w:noProof/>
                <w:sz w:val="22"/>
              </w:rPr>
              <w:t>(De): Germany</w:t>
            </w:r>
          </w:p>
          <w:p w:rsidR="00BB590B" w:rsidRDefault="00D22AAA">
            <w:pPr>
              <w:spacing w:before="0" w:after="0"/>
              <w:jc w:val="center"/>
              <w:rPr>
                <w:noProof/>
                <w:sz w:val="22"/>
              </w:rPr>
            </w:pPr>
            <w:r>
              <w:rPr>
                <w:noProof/>
                <w:sz w:val="22"/>
              </w:rPr>
              <w:t>(Di): Finland</w:t>
            </w:r>
          </w:p>
        </w:tc>
        <w:tc>
          <w:tcPr>
            <w:tcW w:w="1040" w:type="pct"/>
          </w:tcPr>
          <w:p w:rsidR="00BB590B" w:rsidRDefault="00D22AAA">
            <w:pPr>
              <w:spacing w:before="0" w:after="0"/>
              <w:jc w:val="center"/>
              <w:rPr>
                <w:noProof/>
                <w:sz w:val="22"/>
              </w:rPr>
            </w:pPr>
            <w:r>
              <w:rPr>
                <w:noProof/>
                <w:sz w:val="22"/>
              </w:rPr>
              <w:t>D10</w:t>
            </w:r>
          </w:p>
        </w:tc>
        <w:tc>
          <w:tcPr>
            <w:cnfStyle w:val="000100000000" w:firstRow="0" w:lastRow="0" w:firstColumn="0" w:lastColumn="1" w:oddVBand="0" w:evenVBand="0" w:oddHBand="0" w:evenHBand="0" w:firstRowFirstColumn="0" w:firstRowLastColumn="0" w:lastRowFirstColumn="0" w:lastRowLastColumn="0"/>
            <w:tcW w:w="1088" w:type="pct"/>
          </w:tcPr>
          <w:p w:rsidR="00BB590B" w:rsidRDefault="00D22AAA">
            <w:pPr>
              <w:spacing w:before="0" w:after="0"/>
              <w:jc w:val="center"/>
              <w:rPr>
                <w:noProof/>
                <w:sz w:val="22"/>
              </w:rPr>
            </w:pPr>
            <w:r>
              <w:rPr>
                <w:noProof/>
                <w:sz w:val="22"/>
              </w:rPr>
              <w:t>No</w:t>
            </w:r>
          </w:p>
        </w:tc>
      </w:tr>
      <w:tr w:rsidR="00BB590B" w:rsidTr="00BB590B">
        <w:tc>
          <w:tcPr>
            <w:tcW w:w="1089" w:type="pct"/>
          </w:tcPr>
          <w:p w:rsidR="00BB590B" w:rsidRDefault="00D22AAA">
            <w:pPr>
              <w:spacing w:before="0" w:after="0"/>
              <w:jc w:val="center"/>
              <w:rPr>
                <w:noProof/>
                <w:sz w:val="22"/>
              </w:rPr>
            </w:pPr>
            <w:r>
              <w:rPr>
                <w:noProof/>
                <w:sz w:val="22"/>
              </w:rPr>
              <w:t>A4010</w:t>
            </w:r>
          </w:p>
        </w:tc>
        <w:tc>
          <w:tcPr>
            <w:tcW w:w="644" w:type="pct"/>
          </w:tcPr>
          <w:p w:rsidR="00BB590B" w:rsidRDefault="00D22AAA">
            <w:pPr>
              <w:spacing w:before="0" w:after="0"/>
              <w:jc w:val="center"/>
              <w:rPr>
                <w:noProof/>
                <w:sz w:val="22"/>
              </w:rPr>
            </w:pPr>
            <w:r>
              <w:rPr>
                <w:noProof/>
                <w:sz w:val="22"/>
              </w:rPr>
              <w:t>657.1</w:t>
            </w:r>
          </w:p>
        </w:tc>
        <w:tc>
          <w:tcPr>
            <w:tcW w:w="1139" w:type="pct"/>
          </w:tcPr>
          <w:p w:rsidR="00BB590B" w:rsidRDefault="00D22AAA">
            <w:pPr>
              <w:spacing w:before="0" w:after="0"/>
              <w:jc w:val="center"/>
              <w:rPr>
                <w:noProof/>
                <w:sz w:val="22"/>
              </w:rPr>
            </w:pPr>
            <w:r>
              <w:rPr>
                <w:noProof/>
                <w:sz w:val="22"/>
              </w:rPr>
              <w:t>(De): Sweden</w:t>
            </w:r>
          </w:p>
          <w:p w:rsidR="00BB590B" w:rsidRDefault="00D22AAA">
            <w:pPr>
              <w:spacing w:before="0" w:after="0"/>
              <w:jc w:val="center"/>
              <w:rPr>
                <w:noProof/>
                <w:sz w:val="22"/>
              </w:rPr>
            </w:pPr>
            <w:r>
              <w:rPr>
                <w:noProof/>
                <w:sz w:val="22"/>
              </w:rPr>
              <w:t>(Di): Finland</w:t>
            </w:r>
          </w:p>
        </w:tc>
        <w:tc>
          <w:tcPr>
            <w:tcW w:w="1040" w:type="pct"/>
          </w:tcPr>
          <w:p w:rsidR="00BB590B" w:rsidRDefault="00D22AAA">
            <w:pPr>
              <w:spacing w:before="0" w:after="0"/>
              <w:jc w:val="center"/>
              <w:rPr>
                <w:noProof/>
                <w:sz w:val="22"/>
              </w:rPr>
            </w:pPr>
            <w:r>
              <w:rPr>
                <w:noProof/>
                <w:sz w:val="22"/>
              </w:rPr>
              <w:t>D10</w:t>
            </w:r>
          </w:p>
        </w:tc>
        <w:tc>
          <w:tcPr>
            <w:cnfStyle w:val="000100000000" w:firstRow="0" w:lastRow="0" w:firstColumn="0" w:lastColumn="1" w:oddVBand="0" w:evenVBand="0" w:oddHBand="0" w:evenHBand="0" w:firstRowFirstColumn="0" w:firstRowLastColumn="0" w:lastRowFirstColumn="0" w:lastRowLastColumn="0"/>
            <w:tcW w:w="1088" w:type="pct"/>
          </w:tcPr>
          <w:p w:rsidR="00BB590B" w:rsidRDefault="00D22AAA">
            <w:pPr>
              <w:spacing w:before="0" w:after="0"/>
              <w:jc w:val="center"/>
              <w:rPr>
                <w:noProof/>
                <w:sz w:val="22"/>
              </w:rPr>
            </w:pPr>
            <w:r>
              <w:rPr>
                <w:noProof/>
                <w:sz w:val="22"/>
              </w:rPr>
              <w:t>No</w:t>
            </w:r>
          </w:p>
        </w:tc>
      </w:tr>
      <w:tr w:rsidR="00BB590B" w:rsidTr="00BB590B">
        <w:tc>
          <w:tcPr>
            <w:tcW w:w="1089" w:type="pct"/>
          </w:tcPr>
          <w:p w:rsidR="00BB590B" w:rsidRDefault="00D22AAA">
            <w:pPr>
              <w:spacing w:before="0" w:after="0"/>
              <w:jc w:val="center"/>
              <w:rPr>
                <w:noProof/>
                <w:sz w:val="22"/>
              </w:rPr>
            </w:pPr>
            <w:r>
              <w:rPr>
                <w:noProof/>
                <w:sz w:val="22"/>
              </w:rPr>
              <w:t>A3140</w:t>
            </w:r>
          </w:p>
        </w:tc>
        <w:tc>
          <w:tcPr>
            <w:tcW w:w="644" w:type="pct"/>
          </w:tcPr>
          <w:p w:rsidR="00BB590B" w:rsidRDefault="00D22AAA">
            <w:pPr>
              <w:spacing w:before="0" w:after="0"/>
              <w:jc w:val="center"/>
              <w:rPr>
                <w:noProof/>
                <w:sz w:val="22"/>
              </w:rPr>
            </w:pPr>
            <w:r>
              <w:rPr>
                <w:noProof/>
                <w:sz w:val="22"/>
              </w:rPr>
              <w:t>21.8</w:t>
            </w:r>
          </w:p>
        </w:tc>
        <w:tc>
          <w:tcPr>
            <w:tcW w:w="1139" w:type="pct"/>
          </w:tcPr>
          <w:p w:rsidR="00BB590B" w:rsidRDefault="00D22AAA">
            <w:pPr>
              <w:spacing w:before="0" w:after="0"/>
              <w:jc w:val="center"/>
              <w:rPr>
                <w:noProof/>
                <w:sz w:val="22"/>
              </w:rPr>
            </w:pPr>
            <w:r>
              <w:rPr>
                <w:noProof/>
                <w:sz w:val="22"/>
              </w:rPr>
              <w:t>(De): Sweden</w:t>
            </w:r>
          </w:p>
          <w:p w:rsidR="00BB590B" w:rsidRDefault="00D22AAA">
            <w:pPr>
              <w:spacing w:before="0" w:after="0"/>
              <w:jc w:val="center"/>
              <w:rPr>
                <w:noProof/>
                <w:sz w:val="22"/>
              </w:rPr>
            </w:pPr>
            <w:r>
              <w:rPr>
                <w:noProof/>
                <w:sz w:val="22"/>
              </w:rPr>
              <w:t>(Di): Finland</w:t>
            </w:r>
          </w:p>
        </w:tc>
        <w:tc>
          <w:tcPr>
            <w:tcW w:w="1040" w:type="pct"/>
          </w:tcPr>
          <w:p w:rsidR="00BB590B" w:rsidRDefault="00D22AAA">
            <w:pPr>
              <w:spacing w:before="0" w:after="0"/>
              <w:jc w:val="center"/>
              <w:rPr>
                <w:noProof/>
                <w:sz w:val="22"/>
              </w:rPr>
            </w:pPr>
            <w:r>
              <w:rPr>
                <w:noProof/>
                <w:sz w:val="22"/>
              </w:rPr>
              <w:t>D10</w:t>
            </w:r>
          </w:p>
        </w:tc>
        <w:tc>
          <w:tcPr>
            <w:cnfStyle w:val="000100000000" w:firstRow="0" w:lastRow="0" w:firstColumn="0" w:lastColumn="1" w:oddVBand="0" w:evenVBand="0" w:oddHBand="0" w:evenHBand="0" w:firstRowFirstColumn="0" w:firstRowLastColumn="0" w:lastRowFirstColumn="0" w:lastRowLastColumn="0"/>
            <w:tcW w:w="1088" w:type="pct"/>
          </w:tcPr>
          <w:p w:rsidR="00BB590B" w:rsidRDefault="00D22AAA">
            <w:pPr>
              <w:spacing w:before="0" w:after="0"/>
              <w:jc w:val="center"/>
              <w:rPr>
                <w:noProof/>
                <w:sz w:val="22"/>
              </w:rPr>
            </w:pPr>
            <w:r>
              <w:rPr>
                <w:noProof/>
                <w:sz w:val="22"/>
              </w:rPr>
              <w:t>No</w:t>
            </w:r>
          </w:p>
        </w:tc>
      </w:tr>
      <w:tr w:rsidR="00BB590B" w:rsidTr="00BB590B">
        <w:tc>
          <w:tcPr>
            <w:tcW w:w="1089" w:type="pct"/>
          </w:tcPr>
          <w:p w:rsidR="00BB590B" w:rsidRDefault="00D22AAA">
            <w:pPr>
              <w:spacing w:before="0" w:after="0"/>
              <w:jc w:val="center"/>
              <w:rPr>
                <w:noProof/>
                <w:sz w:val="22"/>
              </w:rPr>
            </w:pPr>
            <w:r>
              <w:rPr>
                <w:noProof/>
                <w:sz w:val="22"/>
              </w:rPr>
              <w:t>A3140</w:t>
            </w:r>
          </w:p>
        </w:tc>
        <w:tc>
          <w:tcPr>
            <w:tcW w:w="644" w:type="pct"/>
          </w:tcPr>
          <w:p w:rsidR="00BB590B" w:rsidRDefault="00D22AAA">
            <w:pPr>
              <w:spacing w:before="0" w:after="0"/>
              <w:jc w:val="center"/>
              <w:rPr>
                <w:noProof/>
                <w:sz w:val="22"/>
              </w:rPr>
            </w:pPr>
            <w:r>
              <w:rPr>
                <w:noProof/>
                <w:sz w:val="22"/>
              </w:rPr>
              <w:t>24.9</w:t>
            </w:r>
          </w:p>
        </w:tc>
        <w:tc>
          <w:tcPr>
            <w:tcW w:w="1139" w:type="pct"/>
          </w:tcPr>
          <w:p w:rsidR="00BB590B" w:rsidRDefault="00D22AAA">
            <w:pPr>
              <w:spacing w:before="0" w:after="0"/>
              <w:jc w:val="center"/>
              <w:rPr>
                <w:noProof/>
                <w:sz w:val="22"/>
              </w:rPr>
            </w:pPr>
            <w:r>
              <w:rPr>
                <w:noProof/>
                <w:sz w:val="22"/>
              </w:rPr>
              <w:t>(De): Germany</w:t>
            </w:r>
          </w:p>
          <w:p w:rsidR="00BB590B" w:rsidRDefault="00D22AAA">
            <w:pPr>
              <w:spacing w:before="0" w:after="0"/>
              <w:jc w:val="center"/>
              <w:rPr>
                <w:noProof/>
                <w:sz w:val="22"/>
              </w:rPr>
            </w:pPr>
            <w:r>
              <w:rPr>
                <w:noProof/>
                <w:sz w:val="22"/>
              </w:rPr>
              <w:t>(Di): Finland</w:t>
            </w:r>
          </w:p>
        </w:tc>
        <w:tc>
          <w:tcPr>
            <w:tcW w:w="1040" w:type="pct"/>
          </w:tcPr>
          <w:p w:rsidR="00BB590B" w:rsidRDefault="00D22AAA">
            <w:pPr>
              <w:spacing w:before="0" w:after="0"/>
              <w:jc w:val="center"/>
              <w:rPr>
                <w:noProof/>
                <w:sz w:val="22"/>
              </w:rPr>
            </w:pPr>
            <w:r>
              <w:rPr>
                <w:noProof/>
                <w:sz w:val="22"/>
              </w:rPr>
              <w:t>D10</w:t>
            </w:r>
          </w:p>
        </w:tc>
        <w:tc>
          <w:tcPr>
            <w:cnfStyle w:val="000100000000" w:firstRow="0" w:lastRow="0" w:firstColumn="0" w:lastColumn="1" w:oddVBand="0" w:evenVBand="0" w:oddHBand="0" w:evenHBand="0" w:firstRowFirstColumn="0" w:firstRowLastColumn="0" w:lastRowFirstColumn="0" w:lastRowLastColumn="0"/>
            <w:tcW w:w="1088" w:type="pct"/>
          </w:tcPr>
          <w:p w:rsidR="00BB590B" w:rsidRDefault="00D22AAA">
            <w:pPr>
              <w:spacing w:before="0" w:after="0"/>
              <w:jc w:val="center"/>
              <w:rPr>
                <w:noProof/>
                <w:sz w:val="22"/>
              </w:rPr>
            </w:pPr>
            <w:r>
              <w:rPr>
                <w:noProof/>
                <w:sz w:val="22"/>
              </w:rPr>
              <w:t>No</w:t>
            </w:r>
          </w:p>
        </w:tc>
      </w:tr>
      <w:tr w:rsidR="00BB590B" w:rsidTr="00BB590B">
        <w:tc>
          <w:tcPr>
            <w:tcW w:w="1089" w:type="pct"/>
          </w:tcPr>
          <w:p w:rsidR="00BB590B" w:rsidRDefault="00D22AAA">
            <w:pPr>
              <w:spacing w:before="0" w:after="0"/>
              <w:jc w:val="center"/>
              <w:rPr>
                <w:noProof/>
                <w:sz w:val="22"/>
              </w:rPr>
            </w:pPr>
            <w:r>
              <w:rPr>
                <w:noProof/>
                <w:sz w:val="22"/>
              </w:rPr>
              <w:t>A3160</w:t>
            </w:r>
          </w:p>
        </w:tc>
        <w:tc>
          <w:tcPr>
            <w:tcW w:w="644" w:type="pct"/>
          </w:tcPr>
          <w:p w:rsidR="00BB590B" w:rsidRDefault="00D22AAA">
            <w:pPr>
              <w:spacing w:before="0" w:after="0"/>
              <w:jc w:val="center"/>
              <w:rPr>
                <w:noProof/>
                <w:sz w:val="22"/>
              </w:rPr>
            </w:pPr>
            <w:r>
              <w:rPr>
                <w:noProof/>
                <w:sz w:val="22"/>
              </w:rPr>
              <w:t>2,290</w:t>
            </w:r>
          </w:p>
        </w:tc>
        <w:tc>
          <w:tcPr>
            <w:tcW w:w="1139" w:type="pct"/>
          </w:tcPr>
          <w:p w:rsidR="00BB590B" w:rsidRDefault="00D22AAA">
            <w:pPr>
              <w:spacing w:before="0" w:after="0"/>
              <w:jc w:val="center"/>
              <w:rPr>
                <w:noProof/>
                <w:sz w:val="22"/>
              </w:rPr>
            </w:pPr>
            <w:r>
              <w:rPr>
                <w:noProof/>
                <w:sz w:val="22"/>
              </w:rPr>
              <w:t>(De): Sweden</w:t>
            </w:r>
          </w:p>
          <w:p w:rsidR="00BB590B" w:rsidRDefault="00D22AAA">
            <w:pPr>
              <w:spacing w:before="0" w:after="0"/>
              <w:jc w:val="center"/>
              <w:rPr>
                <w:noProof/>
                <w:sz w:val="22"/>
              </w:rPr>
            </w:pPr>
            <w:r>
              <w:rPr>
                <w:noProof/>
                <w:sz w:val="22"/>
              </w:rPr>
              <w:t>(Di): Finland</w:t>
            </w:r>
          </w:p>
        </w:tc>
        <w:tc>
          <w:tcPr>
            <w:tcW w:w="1040" w:type="pct"/>
          </w:tcPr>
          <w:p w:rsidR="00BB590B" w:rsidRDefault="00D22AAA">
            <w:pPr>
              <w:spacing w:before="0" w:after="0"/>
              <w:jc w:val="center"/>
              <w:rPr>
                <w:noProof/>
                <w:sz w:val="22"/>
              </w:rPr>
            </w:pPr>
            <w:r>
              <w:rPr>
                <w:noProof/>
                <w:sz w:val="22"/>
              </w:rPr>
              <w:t>D10</w:t>
            </w:r>
          </w:p>
        </w:tc>
        <w:tc>
          <w:tcPr>
            <w:cnfStyle w:val="000100000000" w:firstRow="0" w:lastRow="0" w:firstColumn="0" w:lastColumn="1" w:oddVBand="0" w:evenVBand="0" w:oddHBand="0" w:evenHBand="0" w:firstRowFirstColumn="0" w:firstRowLastColumn="0" w:lastRowFirstColumn="0" w:lastRowLastColumn="0"/>
            <w:tcW w:w="1088" w:type="pct"/>
          </w:tcPr>
          <w:p w:rsidR="00BB590B" w:rsidRDefault="00D22AAA">
            <w:pPr>
              <w:spacing w:before="0" w:after="0"/>
              <w:jc w:val="center"/>
              <w:rPr>
                <w:noProof/>
                <w:sz w:val="22"/>
              </w:rPr>
            </w:pPr>
            <w:r>
              <w:rPr>
                <w:noProof/>
                <w:sz w:val="22"/>
              </w:rPr>
              <w:t>No</w:t>
            </w:r>
          </w:p>
        </w:tc>
      </w:tr>
      <w:tr w:rsidR="00BB590B" w:rsidTr="00BB590B">
        <w:tc>
          <w:tcPr>
            <w:tcW w:w="1089" w:type="pct"/>
          </w:tcPr>
          <w:p w:rsidR="00BB590B" w:rsidRDefault="00D22AAA">
            <w:pPr>
              <w:spacing w:before="0" w:after="0"/>
              <w:jc w:val="center"/>
              <w:rPr>
                <w:noProof/>
                <w:sz w:val="22"/>
              </w:rPr>
            </w:pPr>
            <w:r>
              <w:rPr>
                <w:noProof/>
                <w:sz w:val="22"/>
              </w:rPr>
              <w:t>A4060</w:t>
            </w:r>
          </w:p>
        </w:tc>
        <w:tc>
          <w:tcPr>
            <w:tcW w:w="644" w:type="pct"/>
          </w:tcPr>
          <w:p w:rsidR="00BB590B" w:rsidRDefault="00D22AAA">
            <w:pPr>
              <w:spacing w:before="0" w:after="0"/>
              <w:jc w:val="center"/>
              <w:rPr>
                <w:noProof/>
                <w:sz w:val="22"/>
              </w:rPr>
            </w:pPr>
            <w:r>
              <w:rPr>
                <w:noProof/>
                <w:sz w:val="22"/>
              </w:rPr>
              <w:t>6,260</w:t>
            </w:r>
          </w:p>
        </w:tc>
        <w:tc>
          <w:tcPr>
            <w:tcW w:w="1139" w:type="pct"/>
          </w:tcPr>
          <w:p w:rsidR="00BB590B" w:rsidRDefault="00D22AAA">
            <w:pPr>
              <w:spacing w:before="0" w:after="0"/>
              <w:jc w:val="center"/>
              <w:rPr>
                <w:noProof/>
                <w:sz w:val="22"/>
              </w:rPr>
            </w:pPr>
            <w:r>
              <w:rPr>
                <w:noProof/>
                <w:sz w:val="22"/>
              </w:rPr>
              <w:t>(De): Sweden</w:t>
            </w:r>
          </w:p>
          <w:p w:rsidR="00BB590B" w:rsidRDefault="00D22AAA">
            <w:pPr>
              <w:spacing w:before="0" w:after="0"/>
              <w:jc w:val="center"/>
              <w:rPr>
                <w:noProof/>
                <w:sz w:val="22"/>
              </w:rPr>
            </w:pPr>
            <w:r>
              <w:rPr>
                <w:noProof/>
                <w:sz w:val="22"/>
              </w:rPr>
              <w:t>(Di): Finland</w:t>
            </w:r>
          </w:p>
        </w:tc>
        <w:tc>
          <w:tcPr>
            <w:tcW w:w="1040" w:type="pct"/>
          </w:tcPr>
          <w:p w:rsidR="00BB590B" w:rsidRDefault="00D22AAA">
            <w:pPr>
              <w:spacing w:before="0" w:after="0"/>
              <w:jc w:val="center"/>
              <w:rPr>
                <w:noProof/>
                <w:sz w:val="22"/>
              </w:rPr>
            </w:pPr>
            <w:r>
              <w:rPr>
                <w:noProof/>
                <w:sz w:val="22"/>
              </w:rPr>
              <w:t>D10</w:t>
            </w:r>
          </w:p>
        </w:tc>
        <w:tc>
          <w:tcPr>
            <w:cnfStyle w:val="000100000000" w:firstRow="0" w:lastRow="0" w:firstColumn="0" w:lastColumn="1" w:oddVBand="0" w:evenVBand="0" w:oddHBand="0" w:evenHBand="0" w:firstRowFirstColumn="0" w:firstRowLastColumn="0" w:lastRowFirstColumn="0" w:lastRowLastColumn="0"/>
            <w:tcW w:w="1088" w:type="pct"/>
          </w:tcPr>
          <w:p w:rsidR="00BB590B" w:rsidRDefault="00D22AAA">
            <w:pPr>
              <w:spacing w:before="0" w:after="0"/>
              <w:jc w:val="center"/>
              <w:rPr>
                <w:noProof/>
                <w:sz w:val="22"/>
              </w:rPr>
            </w:pPr>
            <w:r>
              <w:rPr>
                <w:noProof/>
                <w:sz w:val="22"/>
              </w:rPr>
              <w:t>No</w:t>
            </w:r>
          </w:p>
        </w:tc>
      </w:tr>
      <w:tr w:rsidR="00BB590B" w:rsidTr="00BB590B">
        <w:tc>
          <w:tcPr>
            <w:tcW w:w="1089" w:type="pct"/>
          </w:tcPr>
          <w:p w:rsidR="00BB590B" w:rsidRDefault="00D22AAA">
            <w:pPr>
              <w:spacing w:before="0" w:after="0"/>
              <w:jc w:val="center"/>
              <w:rPr>
                <w:noProof/>
                <w:sz w:val="22"/>
              </w:rPr>
            </w:pPr>
            <w:r>
              <w:rPr>
                <w:noProof/>
                <w:sz w:val="22"/>
              </w:rPr>
              <w:t>A4060</w:t>
            </w:r>
          </w:p>
        </w:tc>
        <w:tc>
          <w:tcPr>
            <w:tcW w:w="644" w:type="pct"/>
          </w:tcPr>
          <w:p w:rsidR="00BB590B" w:rsidRDefault="00D22AAA">
            <w:pPr>
              <w:spacing w:before="0" w:after="0"/>
              <w:jc w:val="center"/>
              <w:rPr>
                <w:noProof/>
                <w:sz w:val="22"/>
              </w:rPr>
            </w:pPr>
            <w:r>
              <w:rPr>
                <w:noProof/>
                <w:sz w:val="22"/>
              </w:rPr>
              <w:t>555.2</w:t>
            </w:r>
          </w:p>
        </w:tc>
        <w:tc>
          <w:tcPr>
            <w:tcW w:w="1139" w:type="pct"/>
          </w:tcPr>
          <w:p w:rsidR="00BB590B" w:rsidRDefault="00D22AAA">
            <w:pPr>
              <w:spacing w:before="0" w:after="0"/>
              <w:jc w:val="center"/>
              <w:rPr>
                <w:noProof/>
                <w:sz w:val="22"/>
              </w:rPr>
            </w:pPr>
            <w:r>
              <w:rPr>
                <w:noProof/>
                <w:sz w:val="22"/>
              </w:rPr>
              <w:t>(De): Germany</w:t>
            </w:r>
          </w:p>
          <w:p w:rsidR="00BB590B" w:rsidRDefault="00D22AAA">
            <w:pPr>
              <w:spacing w:before="0" w:after="0"/>
              <w:jc w:val="center"/>
              <w:rPr>
                <w:noProof/>
                <w:sz w:val="22"/>
              </w:rPr>
            </w:pPr>
            <w:r>
              <w:rPr>
                <w:noProof/>
                <w:sz w:val="22"/>
              </w:rPr>
              <w:t>(Di): Finland</w:t>
            </w:r>
          </w:p>
        </w:tc>
        <w:tc>
          <w:tcPr>
            <w:tcW w:w="1040" w:type="pct"/>
          </w:tcPr>
          <w:p w:rsidR="00BB590B" w:rsidRDefault="00D22AAA">
            <w:pPr>
              <w:spacing w:before="0" w:after="0"/>
              <w:jc w:val="center"/>
              <w:rPr>
                <w:noProof/>
                <w:sz w:val="22"/>
              </w:rPr>
            </w:pPr>
            <w:r>
              <w:rPr>
                <w:noProof/>
                <w:sz w:val="22"/>
              </w:rPr>
              <w:t>D10</w:t>
            </w:r>
          </w:p>
        </w:tc>
        <w:tc>
          <w:tcPr>
            <w:cnfStyle w:val="000100000000" w:firstRow="0" w:lastRow="0" w:firstColumn="0" w:lastColumn="1" w:oddVBand="0" w:evenVBand="0" w:oddHBand="0" w:evenHBand="0" w:firstRowFirstColumn="0" w:firstRowLastColumn="0" w:lastRowFirstColumn="0" w:lastRowLastColumn="0"/>
            <w:tcW w:w="1088" w:type="pct"/>
          </w:tcPr>
          <w:p w:rsidR="00BB590B" w:rsidRDefault="00D22AAA">
            <w:pPr>
              <w:spacing w:before="0" w:after="0"/>
              <w:jc w:val="center"/>
              <w:rPr>
                <w:noProof/>
                <w:sz w:val="22"/>
              </w:rPr>
            </w:pPr>
            <w:r>
              <w:rPr>
                <w:noProof/>
                <w:sz w:val="22"/>
              </w:rPr>
              <w:t>No</w:t>
            </w:r>
          </w:p>
        </w:tc>
      </w:tr>
      <w:tr w:rsidR="00BB590B" w:rsidTr="00BB590B">
        <w:tc>
          <w:tcPr>
            <w:tcW w:w="1089" w:type="pct"/>
          </w:tcPr>
          <w:p w:rsidR="00BB590B" w:rsidRDefault="00D22AAA">
            <w:pPr>
              <w:spacing w:before="0" w:after="0"/>
              <w:jc w:val="center"/>
              <w:rPr>
                <w:noProof/>
                <w:sz w:val="22"/>
              </w:rPr>
            </w:pPr>
            <w:r>
              <w:rPr>
                <w:noProof/>
                <w:sz w:val="22"/>
              </w:rPr>
              <w:t>A4070</w:t>
            </w:r>
          </w:p>
        </w:tc>
        <w:tc>
          <w:tcPr>
            <w:tcW w:w="644" w:type="pct"/>
          </w:tcPr>
          <w:p w:rsidR="00BB590B" w:rsidRDefault="00D22AAA">
            <w:pPr>
              <w:spacing w:before="0" w:after="0"/>
              <w:jc w:val="center"/>
              <w:rPr>
                <w:noProof/>
                <w:sz w:val="22"/>
              </w:rPr>
            </w:pPr>
            <w:r>
              <w:rPr>
                <w:noProof/>
                <w:sz w:val="22"/>
              </w:rPr>
              <w:t>1,137</w:t>
            </w:r>
          </w:p>
        </w:tc>
        <w:tc>
          <w:tcPr>
            <w:tcW w:w="1139" w:type="pct"/>
          </w:tcPr>
          <w:p w:rsidR="00BB590B" w:rsidRDefault="00D22AAA">
            <w:pPr>
              <w:spacing w:before="0" w:after="0"/>
              <w:jc w:val="center"/>
              <w:rPr>
                <w:noProof/>
                <w:sz w:val="22"/>
              </w:rPr>
            </w:pPr>
            <w:r>
              <w:rPr>
                <w:noProof/>
                <w:sz w:val="22"/>
              </w:rPr>
              <w:t>(De): Germany</w:t>
            </w:r>
          </w:p>
          <w:p w:rsidR="00BB590B" w:rsidRDefault="00D22AAA">
            <w:pPr>
              <w:spacing w:before="0" w:after="0"/>
              <w:jc w:val="center"/>
              <w:rPr>
                <w:noProof/>
                <w:sz w:val="22"/>
              </w:rPr>
            </w:pPr>
            <w:r>
              <w:rPr>
                <w:noProof/>
                <w:sz w:val="22"/>
              </w:rPr>
              <w:t>(Di):</w:t>
            </w:r>
            <w:r>
              <w:rPr>
                <w:noProof/>
                <w:sz w:val="22"/>
              </w:rPr>
              <w:t xml:space="preserve"> Finland</w:t>
            </w:r>
          </w:p>
        </w:tc>
        <w:tc>
          <w:tcPr>
            <w:tcW w:w="1040" w:type="pct"/>
          </w:tcPr>
          <w:p w:rsidR="00BB590B" w:rsidRDefault="00D22AAA">
            <w:pPr>
              <w:spacing w:before="0" w:after="0"/>
              <w:jc w:val="center"/>
              <w:rPr>
                <w:noProof/>
                <w:sz w:val="22"/>
              </w:rPr>
            </w:pPr>
            <w:r>
              <w:rPr>
                <w:noProof/>
                <w:sz w:val="22"/>
              </w:rPr>
              <w:t>D10</w:t>
            </w:r>
          </w:p>
        </w:tc>
        <w:tc>
          <w:tcPr>
            <w:cnfStyle w:val="000100000000" w:firstRow="0" w:lastRow="0" w:firstColumn="0" w:lastColumn="1" w:oddVBand="0" w:evenVBand="0" w:oddHBand="0" w:evenHBand="0" w:firstRowFirstColumn="0" w:firstRowLastColumn="0" w:lastRowFirstColumn="0" w:lastRowLastColumn="0"/>
            <w:tcW w:w="1088" w:type="pct"/>
          </w:tcPr>
          <w:p w:rsidR="00BB590B" w:rsidRDefault="00D22AAA">
            <w:pPr>
              <w:spacing w:before="0" w:after="0"/>
              <w:jc w:val="center"/>
              <w:rPr>
                <w:noProof/>
                <w:sz w:val="22"/>
                <w:lang w:val="fi-FI"/>
              </w:rPr>
            </w:pPr>
            <w:r>
              <w:rPr>
                <w:noProof/>
                <w:sz w:val="22"/>
                <w:lang w:val="fi-FI"/>
              </w:rPr>
              <w:t>No</w:t>
            </w:r>
          </w:p>
        </w:tc>
      </w:tr>
      <w:tr w:rsidR="00BB590B" w:rsidTr="00BB590B">
        <w:tc>
          <w:tcPr>
            <w:tcW w:w="1089" w:type="pct"/>
          </w:tcPr>
          <w:p w:rsidR="00BB590B" w:rsidRDefault="00D22AAA">
            <w:pPr>
              <w:spacing w:before="0" w:after="0"/>
              <w:jc w:val="center"/>
              <w:rPr>
                <w:noProof/>
                <w:sz w:val="22"/>
              </w:rPr>
            </w:pPr>
            <w:r>
              <w:rPr>
                <w:noProof/>
                <w:sz w:val="22"/>
              </w:rPr>
              <w:t>A4070</w:t>
            </w:r>
          </w:p>
        </w:tc>
        <w:tc>
          <w:tcPr>
            <w:tcW w:w="644" w:type="pct"/>
          </w:tcPr>
          <w:p w:rsidR="00BB590B" w:rsidRDefault="00D22AAA">
            <w:pPr>
              <w:spacing w:before="0" w:after="0"/>
              <w:jc w:val="center"/>
              <w:rPr>
                <w:noProof/>
                <w:sz w:val="22"/>
              </w:rPr>
            </w:pPr>
            <w:r>
              <w:rPr>
                <w:noProof/>
                <w:sz w:val="22"/>
              </w:rPr>
              <w:t>2,321.6</w:t>
            </w:r>
          </w:p>
        </w:tc>
        <w:tc>
          <w:tcPr>
            <w:tcW w:w="1139" w:type="pct"/>
          </w:tcPr>
          <w:p w:rsidR="00BB590B" w:rsidRDefault="00D22AAA">
            <w:pPr>
              <w:spacing w:before="0" w:after="0"/>
              <w:jc w:val="center"/>
              <w:rPr>
                <w:noProof/>
                <w:sz w:val="22"/>
              </w:rPr>
            </w:pPr>
            <w:r>
              <w:rPr>
                <w:noProof/>
                <w:sz w:val="22"/>
              </w:rPr>
              <w:t>(De): Sweden</w:t>
            </w:r>
          </w:p>
          <w:p w:rsidR="00BB590B" w:rsidRDefault="00D22AAA">
            <w:pPr>
              <w:spacing w:before="0" w:after="0"/>
              <w:jc w:val="center"/>
              <w:rPr>
                <w:noProof/>
                <w:sz w:val="22"/>
              </w:rPr>
            </w:pPr>
            <w:r>
              <w:rPr>
                <w:noProof/>
                <w:sz w:val="22"/>
              </w:rPr>
              <w:t>(Di): Finland</w:t>
            </w:r>
          </w:p>
        </w:tc>
        <w:tc>
          <w:tcPr>
            <w:tcW w:w="1040" w:type="pct"/>
          </w:tcPr>
          <w:p w:rsidR="00BB590B" w:rsidRDefault="00D22AAA">
            <w:pPr>
              <w:spacing w:before="0" w:after="0"/>
              <w:jc w:val="center"/>
              <w:rPr>
                <w:noProof/>
                <w:sz w:val="22"/>
              </w:rPr>
            </w:pPr>
            <w:r>
              <w:rPr>
                <w:noProof/>
                <w:sz w:val="22"/>
              </w:rPr>
              <w:t>D10</w:t>
            </w:r>
          </w:p>
        </w:tc>
        <w:tc>
          <w:tcPr>
            <w:cnfStyle w:val="000100000000" w:firstRow="0" w:lastRow="0" w:firstColumn="0" w:lastColumn="1" w:oddVBand="0" w:evenVBand="0" w:oddHBand="0" w:evenHBand="0" w:firstRowFirstColumn="0" w:firstRowLastColumn="0" w:lastRowFirstColumn="0" w:lastRowLastColumn="0"/>
            <w:tcW w:w="1088" w:type="pct"/>
          </w:tcPr>
          <w:p w:rsidR="00BB590B" w:rsidRDefault="00D22AAA">
            <w:pPr>
              <w:spacing w:before="0" w:after="0"/>
              <w:jc w:val="center"/>
              <w:rPr>
                <w:noProof/>
                <w:sz w:val="22"/>
              </w:rPr>
            </w:pPr>
            <w:r>
              <w:rPr>
                <w:noProof/>
                <w:sz w:val="22"/>
              </w:rPr>
              <w:t>No</w:t>
            </w:r>
          </w:p>
        </w:tc>
      </w:tr>
      <w:tr w:rsidR="00BB590B" w:rsidTr="00BB590B">
        <w:tc>
          <w:tcPr>
            <w:tcW w:w="1089" w:type="pct"/>
          </w:tcPr>
          <w:p w:rsidR="00BB590B" w:rsidRDefault="00D22AAA">
            <w:pPr>
              <w:spacing w:before="0" w:after="0"/>
              <w:jc w:val="center"/>
              <w:rPr>
                <w:noProof/>
                <w:sz w:val="22"/>
              </w:rPr>
            </w:pPr>
            <w:r>
              <w:rPr>
                <w:noProof/>
                <w:sz w:val="22"/>
              </w:rPr>
              <w:t>A4080</w:t>
            </w:r>
          </w:p>
        </w:tc>
        <w:tc>
          <w:tcPr>
            <w:tcW w:w="644" w:type="pct"/>
          </w:tcPr>
          <w:p w:rsidR="00BB590B" w:rsidRDefault="00D22AAA">
            <w:pPr>
              <w:spacing w:before="0" w:after="0"/>
              <w:jc w:val="center"/>
              <w:rPr>
                <w:noProof/>
                <w:sz w:val="22"/>
              </w:rPr>
            </w:pPr>
            <w:r>
              <w:rPr>
                <w:noProof/>
                <w:sz w:val="22"/>
              </w:rPr>
              <w:t xml:space="preserve">326 </w:t>
            </w:r>
          </w:p>
        </w:tc>
        <w:tc>
          <w:tcPr>
            <w:tcW w:w="1139" w:type="pct"/>
          </w:tcPr>
          <w:p w:rsidR="00BB590B" w:rsidRDefault="00D22AAA">
            <w:pPr>
              <w:spacing w:before="0" w:after="0"/>
              <w:jc w:val="center"/>
              <w:rPr>
                <w:noProof/>
                <w:sz w:val="22"/>
              </w:rPr>
            </w:pPr>
            <w:r>
              <w:rPr>
                <w:noProof/>
                <w:sz w:val="22"/>
              </w:rPr>
              <w:t>(De): Sweden</w:t>
            </w:r>
          </w:p>
          <w:p w:rsidR="00BB590B" w:rsidRDefault="00D22AAA">
            <w:pPr>
              <w:spacing w:before="0" w:after="0"/>
              <w:jc w:val="center"/>
              <w:rPr>
                <w:noProof/>
                <w:sz w:val="22"/>
              </w:rPr>
            </w:pPr>
            <w:r>
              <w:rPr>
                <w:noProof/>
                <w:sz w:val="22"/>
              </w:rPr>
              <w:t>(Di): Finland</w:t>
            </w:r>
          </w:p>
        </w:tc>
        <w:tc>
          <w:tcPr>
            <w:tcW w:w="1040" w:type="pct"/>
          </w:tcPr>
          <w:p w:rsidR="00BB590B" w:rsidRDefault="00D22AAA">
            <w:pPr>
              <w:spacing w:before="0" w:after="0"/>
              <w:jc w:val="center"/>
              <w:rPr>
                <w:noProof/>
                <w:sz w:val="22"/>
              </w:rPr>
            </w:pPr>
            <w:r>
              <w:rPr>
                <w:noProof/>
                <w:sz w:val="22"/>
              </w:rPr>
              <w:t>D10</w:t>
            </w:r>
          </w:p>
        </w:tc>
        <w:tc>
          <w:tcPr>
            <w:cnfStyle w:val="000100000000" w:firstRow="0" w:lastRow="0" w:firstColumn="0" w:lastColumn="1" w:oddVBand="0" w:evenVBand="0" w:oddHBand="0" w:evenHBand="0" w:firstRowFirstColumn="0" w:firstRowLastColumn="0" w:lastRowFirstColumn="0" w:lastRowLastColumn="0"/>
            <w:tcW w:w="1088" w:type="pct"/>
          </w:tcPr>
          <w:p w:rsidR="00BB590B" w:rsidRDefault="00D22AAA">
            <w:pPr>
              <w:spacing w:before="0" w:after="0"/>
              <w:jc w:val="center"/>
              <w:rPr>
                <w:noProof/>
                <w:sz w:val="22"/>
              </w:rPr>
            </w:pPr>
            <w:r>
              <w:rPr>
                <w:noProof/>
                <w:sz w:val="22"/>
              </w:rPr>
              <w:t>No</w:t>
            </w:r>
          </w:p>
        </w:tc>
      </w:tr>
      <w:tr w:rsidR="00BB590B" w:rsidTr="00BB590B">
        <w:tc>
          <w:tcPr>
            <w:tcW w:w="1089" w:type="pct"/>
          </w:tcPr>
          <w:p w:rsidR="00BB590B" w:rsidRDefault="00D22AAA">
            <w:pPr>
              <w:spacing w:before="0" w:after="0"/>
              <w:jc w:val="center"/>
              <w:rPr>
                <w:noProof/>
                <w:sz w:val="22"/>
              </w:rPr>
            </w:pPr>
            <w:r>
              <w:rPr>
                <w:noProof/>
                <w:sz w:val="22"/>
              </w:rPr>
              <w:t>A4090</w:t>
            </w:r>
          </w:p>
        </w:tc>
        <w:tc>
          <w:tcPr>
            <w:tcW w:w="644" w:type="pct"/>
          </w:tcPr>
          <w:p w:rsidR="00BB590B" w:rsidRDefault="00D22AAA">
            <w:pPr>
              <w:spacing w:before="0" w:after="0"/>
              <w:jc w:val="center"/>
              <w:rPr>
                <w:noProof/>
                <w:sz w:val="22"/>
              </w:rPr>
            </w:pPr>
            <w:r>
              <w:rPr>
                <w:noProof/>
                <w:sz w:val="22"/>
              </w:rPr>
              <w:t xml:space="preserve">1,065 </w:t>
            </w:r>
          </w:p>
        </w:tc>
        <w:tc>
          <w:tcPr>
            <w:tcW w:w="1139" w:type="pct"/>
          </w:tcPr>
          <w:p w:rsidR="00BB590B" w:rsidRDefault="00D22AAA">
            <w:pPr>
              <w:spacing w:before="0" w:after="0"/>
              <w:jc w:val="center"/>
              <w:rPr>
                <w:noProof/>
                <w:sz w:val="22"/>
              </w:rPr>
            </w:pPr>
            <w:r>
              <w:rPr>
                <w:noProof/>
                <w:sz w:val="22"/>
              </w:rPr>
              <w:t>(De): Sweden</w:t>
            </w:r>
          </w:p>
          <w:p w:rsidR="00BB590B" w:rsidRDefault="00D22AAA">
            <w:pPr>
              <w:spacing w:before="0" w:after="0"/>
              <w:jc w:val="center"/>
              <w:rPr>
                <w:noProof/>
                <w:sz w:val="22"/>
              </w:rPr>
            </w:pPr>
            <w:r>
              <w:rPr>
                <w:noProof/>
                <w:sz w:val="22"/>
              </w:rPr>
              <w:t>(Di): Finland</w:t>
            </w:r>
          </w:p>
        </w:tc>
        <w:tc>
          <w:tcPr>
            <w:tcW w:w="1040" w:type="pct"/>
          </w:tcPr>
          <w:p w:rsidR="00BB590B" w:rsidRDefault="00D22AAA">
            <w:pPr>
              <w:spacing w:before="0" w:after="0"/>
              <w:jc w:val="center"/>
              <w:rPr>
                <w:noProof/>
                <w:sz w:val="22"/>
              </w:rPr>
            </w:pPr>
            <w:r>
              <w:rPr>
                <w:noProof/>
                <w:sz w:val="22"/>
              </w:rPr>
              <w:t>D9</w:t>
            </w:r>
          </w:p>
        </w:tc>
        <w:tc>
          <w:tcPr>
            <w:cnfStyle w:val="000100000000" w:firstRow="0" w:lastRow="0" w:firstColumn="0" w:lastColumn="1" w:oddVBand="0" w:evenVBand="0" w:oddHBand="0" w:evenHBand="0" w:firstRowFirstColumn="0" w:firstRowLastColumn="0" w:lastRowFirstColumn="0" w:lastRowLastColumn="0"/>
            <w:tcW w:w="1088" w:type="pct"/>
          </w:tcPr>
          <w:p w:rsidR="00BB590B" w:rsidRDefault="00D22AAA">
            <w:pPr>
              <w:spacing w:before="0" w:after="0"/>
              <w:jc w:val="center"/>
              <w:rPr>
                <w:noProof/>
                <w:sz w:val="22"/>
              </w:rPr>
            </w:pPr>
            <w:r>
              <w:rPr>
                <w:noProof/>
                <w:sz w:val="22"/>
              </w:rPr>
              <w:t>No</w:t>
            </w:r>
          </w:p>
        </w:tc>
      </w:tr>
      <w:tr w:rsidR="00BB590B" w:rsidTr="00BB590B">
        <w:tc>
          <w:tcPr>
            <w:tcW w:w="1089" w:type="pct"/>
          </w:tcPr>
          <w:p w:rsidR="00BB590B" w:rsidRDefault="00D22AAA">
            <w:pPr>
              <w:spacing w:before="0" w:after="0"/>
              <w:jc w:val="center"/>
              <w:rPr>
                <w:noProof/>
                <w:sz w:val="22"/>
              </w:rPr>
            </w:pPr>
            <w:r>
              <w:rPr>
                <w:noProof/>
                <w:sz w:val="22"/>
              </w:rPr>
              <w:t>Unclassified, oil waste</w:t>
            </w:r>
          </w:p>
        </w:tc>
        <w:tc>
          <w:tcPr>
            <w:tcW w:w="644" w:type="pct"/>
          </w:tcPr>
          <w:p w:rsidR="00BB590B" w:rsidRDefault="00D22AAA">
            <w:pPr>
              <w:spacing w:before="0" w:after="0"/>
              <w:jc w:val="center"/>
              <w:rPr>
                <w:noProof/>
                <w:sz w:val="22"/>
              </w:rPr>
            </w:pPr>
            <w:r>
              <w:rPr>
                <w:noProof/>
                <w:sz w:val="22"/>
              </w:rPr>
              <w:t xml:space="preserve">249.5 </w:t>
            </w:r>
          </w:p>
        </w:tc>
        <w:tc>
          <w:tcPr>
            <w:tcW w:w="1139" w:type="pct"/>
          </w:tcPr>
          <w:p w:rsidR="00BB590B" w:rsidRDefault="00D22AAA">
            <w:pPr>
              <w:spacing w:before="0" w:after="0"/>
              <w:jc w:val="center"/>
              <w:rPr>
                <w:noProof/>
                <w:sz w:val="22"/>
              </w:rPr>
            </w:pPr>
            <w:r>
              <w:rPr>
                <w:noProof/>
                <w:sz w:val="22"/>
              </w:rPr>
              <w:t>(De): Germany</w:t>
            </w:r>
          </w:p>
          <w:p w:rsidR="00BB590B" w:rsidRDefault="00D22AAA">
            <w:pPr>
              <w:spacing w:before="0" w:after="0"/>
              <w:jc w:val="center"/>
              <w:rPr>
                <w:noProof/>
                <w:sz w:val="22"/>
              </w:rPr>
            </w:pPr>
            <w:r>
              <w:rPr>
                <w:noProof/>
                <w:sz w:val="22"/>
              </w:rPr>
              <w:t>(Di): Finland</w:t>
            </w:r>
          </w:p>
        </w:tc>
        <w:tc>
          <w:tcPr>
            <w:tcW w:w="1040" w:type="pct"/>
          </w:tcPr>
          <w:p w:rsidR="00BB590B" w:rsidRDefault="00D22AAA">
            <w:pPr>
              <w:spacing w:before="0" w:after="0"/>
              <w:jc w:val="center"/>
              <w:rPr>
                <w:noProof/>
                <w:sz w:val="22"/>
              </w:rPr>
            </w:pPr>
            <w:r>
              <w:rPr>
                <w:noProof/>
                <w:sz w:val="22"/>
              </w:rPr>
              <w:t>D10</w:t>
            </w:r>
          </w:p>
        </w:tc>
        <w:tc>
          <w:tcPr>
            <w:cnfStyle w:val="000100000000" w:firstRow="0" w:lastRow="0" w:firstColumn="0" w:lastColumn="1" w:oddVBand="0" w:evenVBand="0" w:oddHBand="0" w:evenHBand="0" w:firstRowFirstColumn="0" w:firstRowLastColumn="0" w:lastRowFirstColumn="0" w:lastRowLastColumn="0"/>
            <w:tcW w:w="1088" w:type="pct"/>
          </w:tcPr>
          <w:p w:rsidR="00BB590B" w:rsidRDefault="00D22AAA">
            <w:pPr>
              <w:spacing w:before="0" w:after="0"/>
              <w:jc w:val="center"/>
              <w:rPr>
                <w:noProof/>
                <w:sz w:val="22"/>
              </w:rPr>
            </w:pPr>
            <w:r>
              <w:rPr>
                <w:noProof/>
                <w:sz w:val="22"/>
              </w:rPr>
              <w:t>No</w:t>
            </w:r>
          </w:p>
        </w:tc>
      </w:tr>
      <w:tr w:rsidR="00BB590B" w:rsidTr="00BB590B">
        <w:tc>
          <w:tcPr>
            <w:tcW w:w="1089" w:type="pct"/>
          </w:tcPr>
          <w:p w:rsidR="00BB590B" w:rsidRDefault="00D22AAA">
            <w:pPr>
              <w:spacing w:before="0" w:after="0"/>
              <w:jc w:val="center"/>
              <w:rPr>
                <w:noProof/>
                <w:sz w:val="22"/>
              </w:rPr>
            </w:pPr>
            <w:r>
              <w:rPr>
                <w:noProof/>
                <w:sz w:val="22"/>
              </w:rPr>
              <w:t>Unclassified, industrial gases</w:t>
            </w:r>
            <w:r>
              <w:rPr>
                <w:noProof/>
                <w:sz w:val="22"/>
              </w:rPr>
              <w:t xml:space="preserve"> in cylinders</w:t>
            </w:r>
          </w:p>
        </w:tc>
        <w:tc>
          <w:tcPr>
            <w:tcW w:w="644" w:type="pct"/>
          </w:tcPr>
          <w:p w:rsidR="00BB590B" w:rsidRDefault="00D22AAA">
            <w:pPr>
              <w:spacing w:before="0" w:after="0"/>
              <w:jc w:val="center"/>
              <w:rPr>
                <w:noProof/>
                <w:sz w:val="22"/>
              </w:rPr>
            </w:pPr>
            <w:r>
              <w:rPr>
                <w:noProof/>
                <w:sz w:val="22"/>
              </w:rPr>
              <w:t xml:space="preserve">7.5 </w:t>
            </w:r>
          </w:p>
        </w:tc>
        <w:tc>
          <w:tcPr>
            <w:tcW w:w="1139" w:type="pct"/>
          </w:tcPr>
          <w:p w:rsidR="00BB590B" w:rsidRDefault="00D22AAA">
            <w:pPr>
              <w:spacing w:before="0" w:after="0"/>
              <w:jc w:val="center"/>
              <w:rPr>
                <w:noProof/>
                <w:sz w:val="22"/>
              </w:rPr>
            </w:pPr>
            <w:r>
              <w:rPr>
                <w:noProof/>
                <w:sz w:val="22"/>
              </w:rPr>
              <w:t>(De): Sweden</w:t>
            </w:r>
          </w:p>
          <w:p w:rsidR="00BB590B" w:rsidRDefault="00D22AAA">
            <w:pPr>
              <w:spacing w:before="0" w:after="0"/>
              <w:jc w:val="center"/>
              <w:rPr>
                <w:noProof/>
                <w:sz w:val="22"/>
              </w:rPr>
            </w:pPr>
            <w:r>
              <w:rPr>
                <w:noProof/>
                <w:sz w:val="22"/>
              </w:rPr>
              <w:t>(Di): Finland</w:t>
            </w:r>
          </w:p>
        </w:tc>
        <w:tc>
          <w:tcPr>
            <w:tcW w:w="1040" w:type="pct"/>
          </w:tcPr>
          <w:p w:rsidR="00BB590B" w:rsidRDefault="00D22AAA">
            <w:pPr>
              <w:spacing w:before="0" w:after="0"/>
              <w:jc w:val="center"/>
              <w:rPr>
                <w:noProof/>
                <w:sz w:val="22"/>
              </w:rPr>
            </w:pPr>
            <w:r>
              <w:rPr>
                <w:noProof/>
                <w:sz w:val="22"/>
              </w:rPr>
              <w:t>D10</w:t>
            </w:r>
          </w:p>
        </w:tc>
        <w:tc>
          <w:tcPr>
            <w:cnfStyle w:val="000100000000" w:firstRow="0" w:lastRow="0" w:firstColumn="0" w:lastColumn="1" w:oddVBand="0" w:evenVBand="0" w:oddHBand="0" w:evenHBand="0" w:firstRowFirstColumn="0" w:firstRowLastColumn="0" w:lastRowFirstColumn="0" w:lastRowLastColumn="0"/>
            <w:tcW w:w="1088" w:type="pct"/>
          </w:tcPr>
          <w:p w:rsidR="00BB590B" w:rsidRDefault="00D22AAA">
            <w:pPr>
              <w:spacing w:before="0" w:after="0"/>
              <w:jc w:val="center"/>
              <w:rPr>
                <w:noProof/>
                <w:sz w:val="22"/>
              </w:rPr>
            </w:pPr>
            <w:r>
              <w:rPr>
                <w:noProof/>
                <w:sz w:val="22"/>
              </w:rPr>
              <w:t>No</w:t>
            </w:r>
          </w:p>
        </w:tc>
      </w:tr>
      <w:tr w:rsidR="00BB590B" w:rsidTr="00BB590B">
        <w:tc>
          <w:tcPr>
            <w:tcW w:w="1089" w:type="pct"/>
          </w:tcPr>
          <w:p w:rsidR="00BB590B" w:rsidRDefault="00D22AAA">
            <w:pPr>
              <w:spacing w:before="0" w:after="0"/>
              <w:jc w:val="center"/>
              <w:rPr>
                <w:noProof/>
                <w:sz w:val="22"/>
              </w:rPr>
            </w:pPr>
            <w:r>
              <w:rPr>
                <w:noProof/>
                <w:sz w:val="22"/>
              </w:rPr>
              <w:t>Additionally imports from NO, UY, EE, SE)</w:t>
            </w:r>
          </w:p>
        </w:tc>
        <w:tc>
          <w:tcPr>
            <w:tcW w:w="644" w:type="pct"/>
          </w:tcPr>
          <w:p w:rsidR="00BB590B" w:rsidRDefault="00D22AAA">
            <w:pPr>
              <w:spacing w:before="0" w:after="0"/>
              <w:jc w:val="center"/>
              <w:rPr>
                <w:noProof/>
                <w:sz w:val="22"/>
              </w:rPr>
            </w:pPr>
            <w:r>
              <w:rPr>
                <w:noProof/>
                <w:sz w:val="22"/>
              </w:rPr>
              <w:t>–</w:t>
            </w:r>
          </w:p>
        </w:tc>
        <w:tc>
          <w:tcPr>
            <w:tcW w:w="1139" w:type="pct"/>
          </w:tcPr>
          <w:p w:rsidR="00BB590B" w:rsidRDefault="00D22AAA">
            <w:pPr>
              <w:spacing w:before="0" w:after="0"/>
              <w:jc w:val="center"/>
              <w:rPr>
                <w:noProof/>
                <w:sz w:val="22"/>
              </w:rPr>
            </w:pPr>
            <w:r>
              <w:rPr>
                <w:noProof/>
                <w:sz w:val="22"/>
              </w:rPr>
              <w:t>–</w:t>
            </w:r>
          </w:p>
        </w:tc>
        <w:tc>
          <w:tcPr>
            <w:tcW w:w="1040" w:type="pct"/>
          </w:tcPr>
          <w:p w:rsidR="00BB590B" w:rsidRDefault="00D22AAA">
            <w:pPr>
              <w:spacing w:before="0" w:after="0"/>
              <w:jc w:val="center"/>
              <w:rPr>
                <w:noProof/>
                <w:sz w:val="22"/>
              </w:rPr>
            </w:pPr>
            <w:r>
              <w:rPr>
                <w:noProof/>
                <w:sz w:val="22"/>
              </w:rPr>
              <w:t>–</w:t>
            </w:r>
          </w:p>
        </w:tc>
        <w:tc>
          <w:tcPr>
            <w:cnfStyle w:val="000100000000" w:firstRow="0" w:lastRow="0" w:firstColumn="0" w:lastColumn="1" w:oddVBand="0" w:evenVBand="0" w:oddHBand="0" w:evenHBand="0" w:firstRowFirstColumn="0" w:firstRowLastColumn="0" w:lastRowFirstColumn="0" w:lastRowLastColumn="0"/>
            <w:tcW w:w="1088" w:type="pct"/>
          </w:tcPr>
          <w:p w:rsidR="00BB590B" w:rsidRDefault="00D22AAA">
            <w:pPr>
              <w:spacing w:before="0" w:after="0"/>
              <w:jc w:val="center"/>
              <w:rPr>
                <w:noProof/>
                <w:sz w:val="22"/>
              </w:rPr>
            </w:pPr>
            <w:r>
              <w:rPr>
                <w:noProof/>
                <w:sz w:val="22"/>
              </w:rPr>
              <w:t>–</w:t>
            </w:r>
          </w:p>
        </w:tc>
      </w:tr>
    </w:tbl>
    <w:p w:rsidR="00BB590B" w:rsidRDefault="00BB590B">
      <w:pPr>
        <w:rPr>
          <w:noProof/>
        </w:rPr>
      </w:pPr>
    </w:p>
    <w:p w:rsidR="00BB590B" w:rsidRDefault="00D22AAA">
      <w:pPr>
        <w:pStyle w:val="Caption"/>
        <w:rPr>
          <w:noProof/>
        </w:rPr>
      </w:pPr>
      <w:bookmarkStart w:id="118" w:name="_Toc516064943"/>
      <w:r>
        <w:rPr>
          <w:noProof/>
        </w:rPr>
        <w:t xml:space="preserve">Table </w:t>
      </w:r>
      <w:r>
        <w:rPr>
          <w:noProof/>
        </w:rPr>
        <w:fldChar w:fldCharType="begin"/>
      </w:r>
      <w:r>
        <w:rPr>
          <w:noProof/>
        </w:rPr>
        <w:instrText xml:space="preserve"> STYLEREF 1 \s </w:instrText>
      </w:r>
      <w:r>
        <w:rPr>
          <w:noProof/>
        </w:rPr>
        <w:fldChar w:fldCharType="separate"/>
      </w:r>
      <w:r>
        <w:rPr>
          <w:noProof/>
        </w:rPr>
        <w:t>5</w:t>
      </w:r>
      <w:r>
        <w:rPr>
          <w:noProof/>
        </w:rPr>
        <w:fldChar w:fldCharType="end"/>
      </w:r>
      <w:r>
        <w:rPr>
          <w:noProof/>
        </w:rPr>
        <w:noBreakHyphen/>
      </w:r>
      <w:r>
        <w:rPr>
          <w:noProof/>
        </w:rPr>
        <w:fldChar w:fldCharType="begin"/>
      </w:r>
      <w:r>
        <w:rPr>
          <w:noProof/>
        </w:rPr>
        <w:instrText xml:space="preserve"> SEQ Table \* ARABIC \s 1 </w:instrText>
      </w:r>
      <w:r>
        <w:rPr>
          <w:noProof/>
        </w:rPr>
        <w:fldChar w:fldCharType="separate"/>
      </w:r>
      <w:r>
        <w:rPr>
          <w:noProof/>
        </w:rPr>
        <w:t>13</w:t>
      </w:r>
      <w:r>
        <w:rPr>
          <w:noProof/>
        </w:rPr>
        <w:fldChar w:fldCharType="end"/>
      </w:r>
      <w:r>
        <w:rPr>
          <w:noProof/>
        </w:rPr>
        <w:t xml:space="preserve">: Finland, 2015 – Information on Exceptions to the Implementation of the Principle of </w:t>
      </w:r>
      <w:r>
        <w:rPr>
          <w:noProof/>
        </w:rPr>
        <w:t>Proximity, Priority for Recovery and Self-Sufficiency (Article 11 (3))</w:t>
      </w:r>
      <w:bookmarkEnd w:id="118"/>
    </w:p>
    <w:tbl>
      <w:tblPr>
        <w:tblStyle w:val="Eunomia-NoTotals"/>
        <w:tblW w:w="5000" w:type="pct"/>
        <w:tblLook w:val="0520" w:firstRow="1" w:lastRow="0" w:firstColumn="0" w:lastColumn="1" w:noHBand="0" w:noVBand="1"/>
      </w:tblPr>
      <w:tblGrid>
        <w:gridCol w:w="1940"/>
        <w:gridCol w:w="1147"/>
        <w:gridCol w:w="2027"/>
        <w:gridCol w:w="1853"/>
        <w:gridCol w:w="1940"/>
      </w:tblGrid>
      <w:tr w:rsidR="00BB590B" w:rsidTr="00BB590B">
        <w:trPr>
          <w:cnfStyle w:val="100000000000" w:firstRow="1" w:lastRow="0" w:firstColumn="0" w:lastColumn="0" w:oddVBand="0" w:evenVBand="0" w:oddHBand="0" w:evenHBand="0" w:firstRowFirstColumn="0" w:firstRowLastColumn="0" w:lastRowFirstColumn="0" w:lastRowLastColumn="0"/>
          <w:trHeight w:val="1530"/>
        </w:trPr>
        <w:tc>
          <w:tcPr>
            <w:tcW w:w="1089" w:type="pct"/>
          </w:tcPr>
          <w:p w:rsidR="00BB590B" w:rsidRDefault="00D22AAA">
            <w:pPr>
              <w:spacing w:before="0" w:after="0"/>
              <w:jc w:val="center"/>
              <w:rPr>
                <w:noProof/>
                <w:sz w:val="22"/>
                <w:lang w:eastAsia="zh-CN"/>
              </w:rPr>
            </w:pPr>
            <w:r>
              <w:rPr>
                <w:noProof/>
                <w:sz w:val="22"/>
              </w:rPr>
              <w:t>Waste identification</w:t>
            </w:r>
          </w:p>
          <w:p w:rsidR="00BB590B" w:rsidRDefault="00D22AAA">
            <w:pPr>
              <w:spacing w:before="0" w:after="0"/>
              <w:jc w:val="center"/>
              <w:rPr>
                <w:noProof/>
                <w:sz w:val="22"/>
              </w:rPr>
            </w:pPr>
            <w:r>
              <w:rPr>
                <w:noProof/>
                <w:sz w:val="22"/>
              </w:rPr>
              <w:t>(code)</w:t>
            </w:r>
          </w:p>
          <w:p w:rsidR="00BB590B" w:rsidRDefault="00BB590B">
            <w:pPr>
              <w:spacing w:before="0" w:after="0"/>
              <w:jc w:val="center"/>
              <w:rPr>
                <w:noProof/>
                <w:sz w:val="22"/>
                <w:lang w:eastAsia="zh-CN"/>
              </w:rPr>
            </w:pPr>
          </w:p>
        </w:tc>
        <w:tc>
          <w:tcPr>
            <w:tcW w:w="644" w:type="pct"/>
            <w:hideMark/>
          </w:tcPr>
          <w:p w:rsidR="00BB590B" w:rsidRDefault="00D22AAA">
            <w:pPr>
              <w:spacing w:before="0" w:after="0"/>
              <w:jc w:val="center"/>
              <w:rPr>
                <w:noProof/>
                <w:sz w:val="22"/>
                <w:lang w:eastAsia="zh-CN"/>
              </w:rPr>
            </w:pPr>
            <w:r>
              <w:rPr>
                <w:noProof/>
                <w:sz w:val="22"/>
              </w:rPr>
              <w:t>Quantity</w:t>
            </w:r>
          </w:p>
          <w:p w:rsidR="00BB590B" w:rsidRDefault="00D22AAA">
            <w:pPr>
              <w:spacing w:before="0" w:after="0"/>
              <w:jc w:val="center"/>
              <w:rPr>
                <w:noProof/>
                <w:sz w:val="22"/>
                <w:lang w:eastAsia="zh-CN"/>
              </w:rPr>
            </w:pPr>
            <w:r>
              <w:rPr>
                <w:noProof/>
                <w:sz w:val="22"/>
              </w:rPr>
              <w:t>(kg/litres)</w:t>
            </w:r>
          </w:p>
        </w:tc>
        <w:tc>
          <w:tcPr>
            <w:tcW w:w="1138" w:type="pct"/>
            <w:hideMark/>
          </w:tcPr>
          <w:p w:rsidR="00BB590B" w:rsidRDefault="00D22AAA">
            <w:pPr>
              <w:spacing w:before="0" w:after="0"/>
              <w:jc w:val="center"/>
              <w:rPr>
                <w:noProof/>
                <w:sz w:val="22"/>
                <w:lang w:eastAsia="zh-CN"/>
              </w:rPr>
            </w:pPr>
            <w:r>
              <w:rPr>
                <w:noProof/>
                <w:sz w:val="22"/>
              </w:rPr>
              <w:t>Country of destination (De)/</w:t>
            </w:r>
          </w:p>
          <w:p w:rsidR="00BB590B" w:rsidRDefault="00D22AAA">
            <w:pPr>
              <w:spacing w:before="0" w:after="0"/>
              <w:jc w:val="center"/>
              <w:rPr>
                <w:noProof/>
                <w:sz w:val="22"/>
                <w:lang w:eastAsia="zh-CN"/>
              </w:rPr>
            </w:pPr>
            <w:r>
              <w:rPr>
                <w:noProof/>
                <w:sz w:val="22"/>
              </w:rPr>
              <w:t>country of dispatch (Di)</w:t>
            </w:r>
          </w:p>
        </w:tc>
        <w:tc>
          <w:tcPr>
            <w:tcW w:w="1040" w:type="pct"/>
            <w:hideMark/>
          </w:tcPr>
          <w:p w:rsidR="00BB590B" w:rsidRDefault="00D22AAA">
            <w:pPr>
              <w:spacing w:before="0" w:after="0"/>
              <w:jc w:val="center"/>
              <w:rPr>
                <w:noProof/>
                <w:sz w:val="22"/>
                <w:lang w:eastAsia="zh-CN"/>
              </w:rPr>
            </w:pPr>
            <w:r>
              <w:rPr>
                <w:noProof/>
                <w:sz w:val="22"/>
              </w:rPr>
              <w:t>Disposal operation</w:t>
            </w:r>
          </w:p>
          <w:p w:rsidR="00BB590B" w:rsidRDefault="00D22AAA">
            <w:pPr>
              <w:spacing w:before="0" w:after="0"/>
              <w:jc w:val="center"/>
              <w:rPr>
                <w:noProof/>
                <w:sz w:val="22"/>
                <w:lang w:eastAsia="zh-CN"/>
              </w:rPr>
            </w:pPr>
            <w:r>
              <w:rPr>
                <w:noProof/>
                <w:sz w:val="22"/>
              </w:rPr>
              <w:t>D-code</w:t>
            </w:r>
          </w:p>
        </w:tc>
        <w:tc>
          <w:tcPr>
            <w:cnfStyle w:val="000100000000" w:firstRow="0" w:lastRow="0" w:firstColumn="0" w:lastColumn="1" w:oddVBand="0" w:evenVBand="0" w:oddHBand="0" w:evenHBand="0" w:firstRowFirstColumn="0" w:firstRowLastColumn="0" w:lastRowFirstColumn="0" w:lastRowLastColumn="0"/>
            <w:tcW w:w="1089" w:type="pct"/>
            <w:hideMark/>
          </w:tcPr>
          <w:p w:rsidR="00BB590B" w:rsidRDefault="00D22AAA">
            <w:pPr>
              <w:spacing w:before="0" w:after="0"/>
              <w:ind w:left="34" w:hanging="1"/>
              <w:jc w:val="center"/>
              <w:rPr>
                <w:noProof/>
                <w:sz w:val="22"/>
                <w:lang w:eastAsia="zh-CN"/>
              </w:rPr>
            </w:pPr>
            <w:r>
              <w:rPr>
                <w:noProof/>
                <w:sz w:val="22"/>
              </w:rPr>
              <w:t>Referral of the matter to the Commission</w:t>
            </w:r>
          </w:p>
          <w:p w:rsidR="00BB590B" w:rsidRDefault="00D22AAA">
            <w:pPr>
              <w:spacing w:before="0" w:after="0"/>
              <w:jc w:val="center"/>
              <w:rPr>
                <w:noProof/>
                <w:sz w:val="22"/>
                <w:lang w:eastAsia="zh-CN"/>
              </w:rPr>
            </w:pPr>
            <w:r>
              <w:rPr>
                <w:noProof/>
                <w:sz w:val="22"/>
              </w:rPr>
              <w:t>(Yes/No)</w:t>
            </w:r>
          </w:p>
        </w:tc>
      </w:tr>
      <w:tr w:rsidR="00BB590B" w:rsidTr="00BB590B">
        <w:tc>
          <w:tcPr>
            <w:tcW w:w="1089" w:type="pct"/>
            <w:hideMark/>
          </w:tcPr>
          <w:p w:rsidR="00BB590B" w:rsidRDefault="00D22AAA">
            <w:pPr>
              <w:spacing w:before="0" w:after="0"/>
              <w:jc w:val="center"/>
              <w:rPr>
                <w:noProof/>
                <w:sz w:val="22"/>
                <w:lang w:eastAsia="zh-CN"/>
              </w:rPr>
            </w:pPr>
            <w:r>
              <w:rPr>
                <w:noProof/>
                <w:sz w:val="22"/>
              </w:rPr>
              <w:t>A4010</w:t>
            </w:r>
          </w:p>
        </w:tc>
        <w:tc>
          <w:tcPr>
            <w:tcW w:w="644" w:type="pct"/>
            <w:hideMark/>
          </w:tcPr>
          <w:p w:rsidR="00BB590B" w:rsidRDefault="00D22AAA">
            <w:pPr>
              <w:spacing w:before="0" w:after="0"/>
              <w:jc w:val="center"/>
              <w:rPr>
                <w:noProof/>
                <w:sz w:val="22"/>
                <w:lang w:eastAsia="zh-CN"/>
              </w:rPr>
            </w:pPr>
            <w:r>
              <w:rPr>
                <w:noProof/>
                <w:sz w:val="22"/>
              </w:rPr>
              <w:t xml:space="preserve">65.7 </w:t>
            </w:r>
          </w:p>
        </w:tc>
        <w:tc>
          <w:tcPr>
            <w:tcW w:w="1138" w:type="pct"/>
            <w:hideMark/>
          </w:tcPr>
          <w:p w:rsidR="00BB590B" w:rsidRDefault="00D22AAA">
            <w:pPr>
              <w:spacing w:before="0" w:after="0"/>
              <w:jc w:val="center"/>
              <w:rPr>
                <w:noProof/>
                <w:sz w:val="22"/>
              </w:rPr>
            </w:pPr>
            <w:r>
              <w:rPr>
                <w:noProof/>
                <w:sz w:val="22"/>
              </w:rPr>
              <w:t>(De): Germany</w:t>
            </w:r>
          </w:p>
          <w:p w:rsidR="00BB590B" w:rsidRDefault="00D22AAA">
            <w:pPr>
              <w:spacing w:before="0" w:after="0"/>
              <w:jc w:val="center"/>
              <w:rPr>
                <w:noProof/>
                <w:sz w:val="22"/>
                <w:lang w:eastAsia="zh-CN"/>
              </w:rPr>
            </w:pPr>
            <w:r>
              <w:rPr>
                <w:noProof/>
                <w:sz w:val="22"/>
              </w:rPr>
              <w:t>(Di): Finland</w:t>
            </w:r>
          </w:p>
        </w:tc>
        <w:tc>
          <w:tcPr>
            <w:tcW w:w="1040" w:type="pct"/>
            <w:hideMark/>
          </w:tcPr>
          <w:p w:rsidR="00BB590B" w:rsidRDefault="00D22AAA">
            <w:pPr>
              <w:spacing w:before="0" w:after="0"/>
              <w:jc w:val="center"/>
              <w:rPr>
                <w:noProof/>
                <w:sz w:val="22"/>
                <w:lang w:eastAsia="zh-CN"/>
              </w:rPr>
            </w:pPr>
            <w:r>
              <w:rPr>
                <w:noProof/>
                <w:sz w:val="22"/>
              </w:rPr>
              <w:t>D10</w:t>
            </w:r>
          </w:p>
        </w:tc>
        <w:tc>
          <w:tcPr>
            <w:cnfStyle w:val="000100000000" w:firstRow="0" w:lastRow="0" w:firstColumn="0" w:lastColumn="1" w:oddVBand="0" w:evenVBand="0" w:oddHBand="0" w:evenHBand="0" w:firstRowFirstColumn="0" w:firstRowLastColumn="0" w:lastRowFirstColumn="0" w:lastRowLastColumn="0"/>
            <w:tcW w:w="1089" w:type="pct"/>
            <w:hideMark/>
          </w:tcPr>
          <w:p w:rsidR="00BB590B" w:rsidRDefault="00D22AAA">
            <w:pPr>
              <w:spacing w:before="0" w:after="0"/>
              <w:jc w:val="center"/>
              <w:rPr>
                <w:noProof/>
                <w:sz w:val="22"/>
                <w:lang w:eastAsia="zh-CN"/>
              </w:rPr>
            </w:pPr>
            <w:r>
              <w:rPr>
                <w:noProof/>
                <w:sz w:val="22"/>
              </w:rPr>
              <w:t>No</w:t>
            </w:r>
          </w:p>
        </w:tc>
      </w:tr>
      <w:tr w:rsidR="00BB590B" w:rsidTr="00BB590B">
        <w:tc>
          <w:tcPr>
            <w:tcW w:w="1089" w:type="pct"/>
            <w:hideMark/>
          </w:tcPr>
          <w:p w:rsidR="00BB590B" w:rsidRDefault="00D22AAA">
            <w:pPr>
              <w:spacing w:before="0" w:after="0"/>
              <w:jc w:val="center"/>
              <w:rPr>
                <w:noProof/>
                <w:sz w:val="22"/>
                <w:lang w:eastAsia="zh-CN"/>
              </w:rPr>
            </w:pPr>
            <w:r>
              <w:rPr>
                <w:noProof/>
                <w:sz w:val="22"/>
              </w:rPr>
              <w:t>A4010</w:t>
            </w:r>
          </w:p>
        </w:tc>
        <w:tc>
          <w:tcPr>
            <w:tcW w:w="644" w:type="pct"/>
            <w:hideMark/>
          </w:tcPr>
          <w:p w:rsidR="00BB590B" w:rsidRDefault="00D22AAA">
            <w:pPr>
              <w:spacing w:before="0" w:after="0"/>
              <w:jc w:val="center"/>
              <w:rPr>
                <w:noProof/>
                <w:sz w:val="22"/>
                <w:lang w:eastAsia="zh-CN"/>
              </w:rPr>
            </w:pPr>
            <w:r>
              <w:rPr>
                <w:noProof/>
                <w:sz w:val="22"/>
              </w:rPr>
              <w:t xml:space="preserve">108.7 </w:t>
            </w:r>
          </w:p>
        </w:tc>
        <w:tc>
          <w:tcPr>
            <w:tcW w:w="1138" w:type="pct"/>
            <w:hideMark/>
          </w:tcPr>
          <w:p w:rsidR="00BB590B" w:rsidRDefault="00D22AAA">
            <w:pPr>
              <w:spacing w:before="0" w:after="0"/>
              <w:jc w:val="center"/>
              <w:rPr>
                <w:noProof/>
                <w:sz w:val="22"/>
              </w:rPr>
            </w:pPr>
            <w:r>
              <w:rPr>
                <w:noProof/>
                <w:sz w:val="22"/>
              </w:rPr>
              <w:t>(De): Sweden</w:t>
            </w:r>
          </w:p>
          <w:p w:rsidR="00BB590B" w:rsidRDefault="00D22AAA">
            <w:pPr>
              <w:spacing w:before="0" w:after="0"/>
              <w:jc w:val="center"/>
              <w:rPr>
                <w:noProof/>
                <w:sz w:val="22"/>
                <w:lang w:eastAsia="zh-CN"/>
              </w:rPr>
            </w:pPr>
            <w:r>
              <w:rPr>
                <w:noProof/>
                <w:sz w:val="22"/>
              </w:rPr>
              <w:t>(Di): Finland</w:t>
            </w:r>
          </w:p>
        </w:tc>
        <w:tc>
          <w:tcPr>
            <w:tcW w:w="1040" w:type="pct"/>
            <w:hideMark/>
          </w:tcPr>
          <w:p w:rsidR="00BB590B" w:rsidRDefault="00D22AAA">
            <w:pPr>
              <w:spacing w:before="0" w:after="0"/>
              <w:jc w:val="center"/>
              <w:rPr>
                <w:noProof/>
                <w:sz w:val="22"/>
                <w:lang w:eastAsia="zh-CN"/>
              </w:rPr>
            </w:pPr>
            <w:r>
              <w:rPr>
                <w:noProof/>
                <w:sz w:val="22"/>
              </w:rPr>
              <w:t>D10</w:t>
            </w:r>
          </w:p>
        </w:tc>
        <w:tc>
          <w:tcPr>
            <w:cnfStyle w:val="000100000000" w:firstRow="0" w:lastRow="0" w:firstColumn="0" w:lastColumn="1" w:oddVBand="0" w:evenVBand="0" w:oddHBand="0" w:evenHBand="0" w:firstRowFirstColumn="0" w:firstRowLastColumn="0" w:lastRowFirstColumn="0" w:lastRowLastColumn="0"/>
            <w:tcW w:w="1089" w:type="pct"/>
            <w:hideMark/>
          </w:tcPr>
          <w:p w:rsidR="00BB590B" w:rsidRDefault="00D22AAA">
            <w:pPr>
              <w:spacing w:before="0" w:after="0"/>
              <w:jc w:val="center"/>
              <w:rPr>
                <w:noProof/>
                <w:sz w:val="22"/>
                <w:lang w:eastAsia="zh-CN"/>
              </w:rPr>
            </w:pPr>
            <w:r>
              <w:rPr>
                <w:noProof/>
                <w:sz w:val="22"/>
              </w:rPr>
              <w:t>No</w:t>
            </w:r>
          </w:p>
        </w:tc>
      </w:tr>
      <w:tr w:rsidR="00BB590B" w:rsidTr="00BB590B">
        <w:tc>
          <w:tcPr>
            <w:tcW w:w="1089" w:type="pct"/>
            <w:hideMark/>
          </w:tcPr>
          <w:p w:rsidR="00BB590B" w:rsidRDefault="00D22AAA">
            <w:pPr>
              <w:spacing w:before="0" w:after="0"/>
              <w:jc w:val="center"/>
              <w:rPr>
                <w:noProof/>
                <w:sz w:val="22"/>
                <w:lang w:eastAsia="zh-CN"/>
              </w:rPr>
            </w:pPr>
            <w:r>
              <w:rPr>
                <w:noProof/>
                <w:sz w:val="22"/>
              </w:rPr>
              <w:t>A3140</w:t>
            </w:r>
          </w:p>
        </w:tc>
        <w:tc>
          <w:tcPr>
            <w:tcW w:w="644" w:type="pct"/>
            <w:hideMark/>
          </w:tcPr>
          <w:p w:rsidR="00BB590B" w:rsidRDefault="00D22AAA">
            <w:pPr>
              <w:spacing w:before="0" w:after="0"/>
              <w:jc w:val="center"/>
              <w:rPr>
                <w:noProof/>
                <w:sz w:val="22"/>
                <w:lang w:eastAsia="zh-CN"/>
              </w:rPr>
            </w:pPr>
            <w:r>
              <w:rPr>
                <w:noProof/>
                <w:sz w:val="22"/>
              </w:rPr>
              <w:t xml:space="preserve">41.2 </w:t>
            </w:r>
          </w:p>
        </w:tc>
        <w:tc>
          <w:tcPr>
            <w:tcW w:w="1138" w:type="pct"/>
            <w:hideMark/>
          </w:tcPr>
          <w:p w:rsidR="00BB590B" w:rsidRDefault="00D22AAA">
            <w:pPr>
              <w:spacing w:before="0" w:after="0"/>
              <w:jc w:val="center"/>
              <w:rPr>
                <w:noProof/>
                <w:sz w:val="22"/>
              </w:rPr>
            </w:pPr>
            <w:r>
              <w:rPr>
                <w:noProof/>
                <w:sz w:val="22"/>
              </w:rPr>
              <w:t>(De): Sweden</w:t>
            </w:r>
          </w:p>
          <w:p w:rsidR="00BB590B" w:rsidRDefault="00D22AAA">
            <w:pPr>
              <w:spacing w:before="0" w:after="0"/>
              <w:jc w:val="center"/>
              <w:rPr>
                <w:noProof/>
                <w:sz w:val="22"/>
                <w:lang w:eastAsia="zh-CN"/>
              </w:rPr>
            </w:pPr>
            <w:r>
              <w:rPr>
                <w:noProof/>
                <w:sz w:val="22"/>
              </w:rPr>
              <w:t>(Di): Finland</w:t>
            </w:r>
          </w:p>
        </w:tc>
        <w:tc>
          <w:tcPr>
            <w:tcW w:w="1040" w:type="pct"/>
            <w:hideMark/>
          </w:tcPr>
          <w:p w:rsidR="00BB590B" w:rsidRDefault="00D22AAA">
            <w:pPr>
              <w:spacing w:before="0" w:after="0"/>
              <w:jc w:val="center"/>
              <w:rPr>
                <w:noProof/>
                <w:sz w:val="22"/>
                <w:lang w:eastAsia="zh-CN"/>
              </w:rPr>
            </w:pPr>
            <w:r>
              <w:rPr>
                <w:noProof/>
                <w:sz w:val="22"/>
              </w:rPr>
              <w:t>D10</w:t>
            </w:r>
          </w:p>
        </w:tc>
        <w:tc>
          <w:tcPr>
            <w:cnfStyle w:val="000100000000" w:firstRow="0" w:lastRow="0" w:firstColumn="0" w:lastColumn="1" w:oddVBand="0" w:evenVBand="0" w:oddHBand="0" w:evenHBand="0" w:firstRowFirstColumn="0" w:firstRowLastColumn="0" w:lastRowFirstColumn="0" w:lastRowLastColumn="0"/>
            <w:tcW w:w="1089" w:type="pct"/>
          </w:tcPr>
          <w:p w:rsidR="00BB590B" w:rsidRDefault="00D22AAA">
            <w:pPr>
              <w:spacing w:before="0" w:after="0"/>
              <w:jc w:val="center"/>
              <w:rPr>
                <w:noProof/>
                <w:sz w:val="22"/>
                <w:lang w:eastAsia="zh-CN"/>
              </w:rPr>
            </w:pPr>
            <w:r>
              <w:rPr>
                <w:noProof/>
                <w:sz w:val="22"/>
                <w:lang w:eastAsia="zh-CN"/>
              </w:rPr>
              <w:t>–</w:t>
            </w:r>
          </w:p>
        </w:tc>
      </w:tr>
      <w:tr w:rsidR="00BB590B" w:rsidTr="00BB590B">
        <w:tc>
          <w:tcPr>
            <w:tcW w:w="1089" w:type="pct"/>
            <w:hideMark/>
          </w:tcPr>
          <w:p w:rsidR="00BB590B" w:rsidRDefault="00D22AAA">
            <w:pPr>
              <w:spacing w:before="0" w:after="0"/>
              <w:jc w:val="center"/>
              <w:rPr>
                <w:noProof/>
                <w:sz w:val="22"/>
                <w:lang w:eastAsia="zh-CN"/>
              </w:rPr>
            </w:pPr>
            <w:r>
              <w:rPr>
                <w:noProof/>
                <w:sz w:val="22"/>
              </w:rPr>
              <w:t>A3160</w:t>
            </w:r>
          </w:p>
        </w:tc>
        <w:tc>
          <w:tcPr>
            <w:tcW w:w="644" w:type="pct"/>
            <w:hideMark/>
          </w:tcPr>
          <w:p w:rsidR="00BB590B" w:rsidRDefault="00D22AAA">
            <w:pPr>
              <w:spacing w:before="0" w:after="0"/>
              <w:jc w:val="center"/>
              <w:rPr>
                <w:noProof/>
                <w:sz w:val="22"/>
                <w:lang w:eastAsia="zh-CN"/>
              </w:rPr>
            </w:pPr>
            <w:r>
              <w:rPr>
                <w:noProof/>
                <w:sz w:val="22"/>
              </w:rPr>
              <w:t xml:space="preserve">539.5 </w:t>
            </w:r>
          </w:p>
        </w:tc>
        <w:tc>
          <w:tcPr>
            <w:tcW w:w="1138" w:type="pct"/>
            <w:hideMark/>
          </w:tcPr>
          <w:p w:rsidR="00BB590B" w:rsidRDefault="00D22AAA">
            <w:pPr>
              <w:spacing w:before="0" w:after="0"/>
              <w:jc w:val="center"/>
              <w:rPr>
                <w:noProof/>
                <w:sz w:val="22"/>
              </w:rPr>
            </w:pPr>
            <w:r>
              <w:rPr>
                <w:noProof/>
                <w:sz w:val="22"/>
              </w:rPr>
              <w:t>(De): Sweden</w:t>
            </w:r>
          </w:p>
          <w:p w:rsidR="00BB590B" w:rsidRDefault="00D22AAA">
            <w:pPr>
              <w:spacing w:before="0" w:after="0"/>
              <w:jc w:val="center"/>
              <w:rPr>
                <w:noProof/>
                <w:sz w:val="22"/>
                <w:lang w:eastAsia="zh-CN"/>
              </w:rPr>
            </w:pPr>
            <w:r>
              <w:rPr>
                <w:noProof/>
                <w:sz w:val="22"/>
              </w:rPr>
              <w:t>(Di): Finland</w:t>
            </w:r>
          </w:p>
        </w:tc>
        <w:tc>
          <w:tcPr>
            <w:tcW w:w="1040" w:type="pct"/>
            <w:hideMark/>
          </w:tcPr>
          <w:p w:rsidR="00BB590B" w:rsidRDefault="00D22AAA">
            <w:pPr>
              <w:spacing w:before="0" w:after="0"/>
              <w:jc w:val="center"/>
              <w:rPr>
                <w:noProof/>
                <w:sz w:val="22"/>
                <w:lang w:eastAsia="zh-CN"/>
              </w:rPr>
            </w:pPr>
            <w:r>
              <w:rPr>
                <w:noProof/>
                <w:sz w:val="22"/>
              </w:rPr>
              <w:t>D10</w:t>
            </w:r>
          </w:p>
        </w:tc>
        <w:tc>
          <w:tcPr>
            <w:cnfStyle w:val="000100000000" w:firstRow="0" w:lastRow="0" w:firstColumn="0" w:lastColumn="1" w:oddVBand="0" w:evenVBand="0" w:oddHBand="0" w:evenHBand="0" w:firstRowFirstColumn="0" w:firstRowLastColumn="0" w:lastRowFirstColumn="0" w:lastRowLastColumn="0"/>
            <w:tcW w:w="1089" w:type="pct"/>
            <w:vAlign w:val="top"/>
          </w:tcPr>
          <w:p w:rsidR="00BB590B" w:rsidRDefault="00D22AAA">
            <w:pPr>
              <w:spacing w:before="0" w:after="0"/>
              <w:jc w:val="center"/>
              <w:rPr>
                <w:noProof/>
                <w:sz w:val="22"/>
                <w:lang w:eastAsia="zh-CN"/>
              </w:rPr>
            </w:pPr>
            <w:r>
              <w:rPr>
                <w:noProof/>
                <w:sz w:val="22"/>
                <w:lang w:eastAsia="zh-CN"/>
              </w:rPr>
              <w:t>–</w:t>
            </w:r>
          </w:p>
        </w:tc>
      </w:tr>
      <w:tr w:rsidR="00BB590B" w:rsidTr="00BB590B">
        <w:tc>
          <w:tcPr>
            <w:tcW w:w="1089" w:type="pct"/>
            <w:hideMark/>
          </w:tcPr>
          <w:p w:rsidR="00BB590B" w:rsidRDefault="00D22AAA">
            <w:pPr>
              <w:spacing w:before="0" w:after="0"/>
              <w:jc w:val="center"/>
              <w:rPr>
                <w:noProof/>
                <w:sz w:val="22"/>
                <w:lang w:eastAsia="zh-CN"/>
              </w:rPr>
            </w:pPr>
            <w:r>
              <w:rPr>
                <w:noProof/>
                <w:sz w:val="22"/>
              </w:rPr>
              <w:t>A4060</w:t>
            </w:r>
          </w:p>
        </w:tc>
        <w:tc>
          <w:tcPr>
            <w:tcW w:w="644" w:type="pct"/>
            <w:hideMark/>
          </w:tcPr>
          <w:p w:rsidR="00BB590B" w:rsidRDefault="00D22AAA">
            <w:pPr>
              <w:spacing w:before="0" w:after="0"/>
              <w:jc w:val="center"/>
              <w:rPr>
                <w:noProof/>
                <w:sz w:val="22"/>
                <w:lang w:eastAsia="zh-CN"/>
              </w:rPr>
            </w:pPr>
            <w:r>
              <w:rPr>
                <w:noProof/>
                <w:sz w:val="22"/>
              </w:rPr>
              <w:t xml:space="preserve">693 </w:t>
            </w:r>
          </w:p>
        </w:tc>
        <w:tc>
          <w:tcPr>
            <w:tcW w:w="1138" w:type="pct"/>
            <w:hideMark/>
          </w:tcPr>
          <w:p w:rsidR="00BB590B" w:rsidRDefault="00D22AAA">
            <w:pPr>
              <w:spacing w:before="0" w:after="0"/>
              <w:jc w:val="center"/>
              <w:rPr>
                <w:noProof/>
                <w:sz w:val="22"/>
              </w:rPr>
            </w:pPr>
            <w:r>
              <w:rPr>
                <w:noProof/>
                <w:sz w:val="22"/>
              </w:rPr>
              <w:t>(De): Sweden</w:t>
            </w:r>
          </w:p>
          <w:p w:rsidR="00BB590B" w:rsidRDefault="00D22AAA">
            <w:pPr>
              <w:spacing w:before="0" w:after="0"/>
              <w:jc w:val="center"/>
              <w:rPr>
                <w:noProof/>
                <w:sz w:val="22"/>
                <w:lang w:eastAsia="zh-CN"/>
              </w:rPr>
            </w:pPr>
            <w:r>
              <w:rPr>
                <w:noProof/>
                <w:sz w:val="22"/>
              </w:rPr>
              <w:t>(Di): Finland</w:t>
            </w:r>
          </w:p>
        </w:tc>
        <w:tc>
          <w:tcPr>
            <w:tcW w:w="1040" w:type="pct"/>
            <w:hideMark/>
          </w:tcPr>
          <w:p w:rsidR="00BB590B" w:rsidRDefault="00D22AAA">
            <w:pPr>
              <w:spacing w:before="0" w:after="0"/>
              <w:jc w:val="center"/>
              <w:rPr>
                <w:noProof/>
                <w:sz w:val="22"/>
                <w:lang w:eastAsia="zh-CN"/>
              </w:rPr>
            </w:pPr>
            <w:r>
              <w:rPr>
                <w:noProof/>
                <w:sz w:val="22"/>
              </w:rPr>
              <w:t>D10</w:t>
            </w:r>
          </w:p>
        </w:tc>
        <w:tc>
          <w:tcPr>
            <w:cnfStyle w:val="000100000000" w:firstRow="0" w:lastRow="0" w:firstColumn="0" w:lastColumn="1" w:oddVBand="0" w:evenVBand="0" w:oddHBand="0" w:evenHBand="0" w:firstRowFirstColumn="0" w:firstRowLastColumn="0" w:lastRowFirstColumn="0" w:lastRowLastColumn="0"/>
            <w:tcW w:w="1089" w:type="pct"/>
            <w:vAlign w:val="top"/>
          </w:tcPr>
          <w:p w:rsidR="00BB590B" w:rsidRDefault="00D22AAA">
            <w:pPr>
              <w:spacing w:before="0" w:after="0"/>
              <w:jc w:val="center"/>
              <w:rPr>
                <w:noProof/>
                <w:sz w:val="22"/>
                <w:lang w:eastAsia="zh-CN"/>
              </w:rPr>
            </w:pPr>
            <w:r>
              <w:rPr>
                <w:noProof/>
                <w:sz w:val="22"/>
                <w:lang w:eastAsia="zh-CN"/>
              </w:rPr>
              <w:t>–</w:t>
            </w:r>
          </w:p>
        </w:tc>
      </w:tr>
      <w:tr w:rsidR="00BB590B" w:rsidTr="00BB590B">
        <w:tc>
          <w:tcPr>
            <w:tcW w:w="1089" w:type="pct"/>
            <w:hideMark/>
          </w:tcPr>
          <w:p w:rsidR="00BB590B" w:rsidRDefault="00D22AAA">
            <w:pPr>
              <w:spacing w:before="0" w:after="0"/>
              <w:jc w:val="center"/>
              <w:rPr>
                <w:noProof/>
                <w:sz w:val="22"/>
                <w:lang w:eastAsia="zh-CN"/>
              </w:rPr>
            </w:pPr>
            <w:r>
              <w:rPr>
                <w:noProof/>
                <w:sz w:val="22"/>
              </w:rPr>
              <w:t>A4060</w:t>
            </w:r>
          </w:p>
        </w:tc>
        <w:tc>
          <w:tcPr>
            <w:tcW w:w="644" w:type="pct"/>
            <w:hideMark/>
          </w:tcPr>
          <w:p w:rsidR="00BB590B" w:rsidRDefault="00D22AAA">
            <w:pPr>
              <w:spacing w:before="0" w:after="0"/>
              <w:jc w:val="center"/>
              <w:rPr>
                <w:noProof/>
                <w:sz w:val="22"/>
                <w:lang w:eastAsia="zh-CN"/>
              </w:rPr>
            </w:pPr>
            <w:r>
              <w:rPr>
                <w:noProof/>
                <w:sz w:val="22"/>
              </w:rPr>
              <w:t xml:space="preserve">252.6 </w:t>
            </w:r>
          </w:p>
        </w:tc>
        <w:tc>
          <w:tcPr>
            <w:tcW w:w="1138" w:type="pct"/>
            <w:hideMark/>
          </w:tcPr>
          <w:p w:rsidR="00BB590B" w:rsidRDefault="00D22AAA">
            <w:pPr>
              <w:spacing w:before="0" w:after="0"/>
              <w:jc w:val="center"/>
              <w:rPr>
                <w:noProof/>
                <w:sz w:val="22"/>
              </w:rPr>
            </w:pPr>
            <w:r>
              <w:rPr>
                <w:noProof/>
                <w:sz w:val="22"/>
              </w:rPr>
              <w:t xml:space="preserve">(De): </w:t>
            </w:r>
            <w:r>
              <w:rPr>
                <w:noProof/>
                <w:sz w:val="22"/>
              </w:rPr>
              <w:t>Germany</w:t>
            </w:r>
          </w:p>
          <w:p w:rsidR="00BB590B" w:rsidRDefault="00D22AAA">
            <w:pPr>
              <w:spacing w:before="0" w:after="0"/>
              <w:jc w:val="center"/>
              <w:rPr>
                <w:noProof/>
                <w:sz w:val="22"/>
                <w:lang w:eastAsia="zh-CN"/>
              </w:rPr>
            </w:pPr>
            <w:r>
              <w:rPr>
                <w:noProof/>
                <w:sz w:val="22"/>
              </w:rPr>
              <w:t>(Di): Finland</w:t>
            </w:r>
          </w:p>
        </w:tc>
        <w:tc>
          <w:tcPr>
            <w:tcW w:w="1040" w:type="pct"/>
            <w:hideMark/>
          </w:tcPr>
          <w:p w:rsidR="00BB590B" w:rsidRDefault="00D22AAA">
            <w:pPr>
              <w:spacing w:before="0" w:after="0"/>
              <w:jc w:val="center"/>
              <w:rPr>
                <w:noProof/>
                <w:sz w:val="22"/>
                <w:lang w:eastAsia="zh-CN"/>
              </w:rPr>
            </w:pPr>
            <w:r>
              <w:rPr>
                <w:noProof/>
                <w:sz w:val="22"/>
              </w:rPr>
              <w:t>D10</w:t>
            </w:r>
          </w:p>
        </w:tc>
        <w:tc>
          <w:tcPr>
            <w:cnfStyle w:val="000100000000" w:firstRow="0" w:lastRow="0" w:firstColumn="0" w:lastColumn="1" w:oddVBand="0" w:evenVBand="0" w:oddHBand="0" w:evenHBand="0" w:firstRowFirstColumn="0" w:firstRowLastColumn="0" w:lastRowFirstColumn="0" w:lastRowLastColumn="0"/>
            <w:tcW w:w="1089" w:type="pct"/>
            <w:vAlign w:val="top"/>
          </w:tcPr>
          <w:p w:rsidR="00BB590B" w:rsidRDefault="00D22AAA">
            <w:pPr>
              <w:spacing w:before="0" w:after="0"/>
              <w:jc w:val="center"/>
              <w:rPr>
                <w:noProof/>
                <w:sz w:val="22"/>
                <w:lang w:eastAsia="zh-CN"/>
              </w:rPr>
            </w:pPr>
            <w:r>
              <w:rPr>
                <w:noProof/>
                <w:sz w:val="22"/>
                <w:lang w:eastAsia="zh-CN"/>
              </w:rPr>
              <w:t>–</w:t>
            </w:r>
          </w:p>
        </w:tc>
      </w:tr>
      <w:tr w:rsidR="00BB590B" w:rsidTr="00BB590B">
        <w:tc>
          <w:tcPr>
            <w:tcW w:w="1089" w:type="pct"/>
            <w:hideMark/>
          </w:tcPr>
          <w:p w:rsidR="00BB590B" w:rsidRDefault="00D22AAA">
            <w:pPr>
              <w:spacing w:before="0" w:after="0"/>
              <w:jc w:val="center"/>
              <w:rPr>
                <w:noProof/>
                <w:sz w:val="22"/>
                <w:lang w:eastAsia="zh-CN"/>
              </w:rPr>
            </w:pPr>
            <w:r>
              <w:rPr>
                <w:noProof/>
                <w:sz w:val="22"/>
              </w:rPr>
              <w:t>A4070</w:t>
            </w:r>
          </w:p>
        </w:tc>
        <w:tc>
          <w:tcPr>
            <w:tcW w:w="644" w:type="pct"/>
            <w:hideMark/>
          </w:tcPr>
          <w:p w:rsidR="00BB590B" w:rsidRDefault="00D22AAA">
            <w:pPr>
              <w:spacing w:before="0" w:after="0"/>
              <w:jc w:val="center"/>
              <w:rPr>
                <w:noProof/>
                <w:sz w:val="22"/>
                <w:lang w:eastAsia="zh-CN"/>
              </w:rPr>
            </w:pPr>
            <w:r>
              <w:rPr>
                <w:noProof/>
                <w:sz w:val="22"/>
              </w:rPr>
              <w:t xml:space="preserve">776.9 </w:t>
            </w:r>
          </w:p>
        </w:tc>
        <w:tc>
          <w:tcPr>
            <w:tcW w:w="1138" w:type="pct"/>
            <w:hideMark/>
          </w:tcPr>
          <w:p w:rsidR="00BB590B" w:rsidRDefault="00D22AAA">
            <w:pPr>
              <w:spacing w:before="0" w:after="0"/>
              <w:jc w:val="center"/>
              <w:rPr>
                <w:noProof/>
                <w:sz w:val="22"/>
              </w:rPr>
            </w:pPr>
            <w:r>
              <w:rPr>
                <w:noProof/>
                <w:sz w:val="22"/>
              </w:rPr>
              <w:t>(De): Sweden</w:t>
            </w:r>
          </w:p>
          <w:p w:rsidR="00BB590B" w:rsidRDefault="00D22AAA">
            <w:pPr>
              <w:spacing w:before="0" w:after="0"/>
              <w:jc w:val="center"/>
              <w:rPr>
                <w:noProof/>
                <w:sz w:val="22"/>
                <w:lang w:eastAsia="zh-CN"/>
              </w:rPr>
            </w:pPr>
            <w:r>
              <w:rPr>
                <w:noProof/>
                <w:sz w:val="22"/>
              </w:rPr>
              <w:t>(Di): Finland</w:t>
            </w:r>
          </w:p>
        </w:tc>
        <w:tc>
          <w:tcPr>
            <w:tcW w:w="1040" w:type="pct"/>
            <w:hideMark/>
          </w:tcPr>
          <w:p w:rsidR="00BB590B" w:rsidRDefault="00D22AAA">
            <w:pPr>
              <w:spacing w:before="0" w:after="0"/>
              <w:jc w:val="center"/>
              <w:rPr>
                <w:noProof/>
                <w:sz w:val="22"/>
                <w:lang w:eastAsia="zh-CN"/>
              </w:rPr>
            </w:pPr>
            <w:r>
              <w:rPr>
                <w:noProof/>
                <w:sz w:val="22"/>
              </w:rPr>
              <w:t>D10</w:t>
            </w:r>
          </w:p>
        </w:tc>
        <w:tc>
          <w:tcPr>
            <w:cnfStyle w:val="000100000000" w:firstRow="0" w:lastRow="0" w:firstColumn="0" w:lastColumn="1" w:oddVBand="0" w:evenVBand="0" w:oddHBand="0" w:evenHBand="0" w:firstRowFirstColumn="0" w:firstRowLastColumn="0" w:lastRowFirstColumn="0" w:lastRowLastColumn="0"/>
            <w:tcW w:w="1089" w:type="pct"/>
            <w:vAlign w:val="top"/>
          </w:tcPr>
          <w:p w:rsidR="00BB590B" w:rsidRDefault="00D22AAA">
            <w:pPr>
              <w:spacing w:before="0" w:after="0"/>
              <w:jc w:val="center"/>
              <w:rPr>
                <w:noProof/>
                <w:sz w:val="22"/>
                <w:lang w:eastAsia="zh-CN"/>
              </w:rPr>
            </w:pPr>
            <w:r>
              <w:rPr>
                <w:noProof/>
                <w:sz w:val="22"/>
                <w:lang w:eastAsia="zh-CN"/>
              </w:rPr>
              <w:t>–</w:t>
            </w:r>
          </w:p>
        </w:tc>
      </w:tr>
      <w:tr w:rsidR="00BB590B" w:rsidTr="00BB590B">
        <w:tc>
          <w:tcPr>
            <w:tcW w:w="1089" w:type="pct"/>
            <w:hideMark/>
          </w:tcPr>
          <w:p w:rsidR="00BB590B" w:rsidRDefault="00D22AAA">
            <w:pPr>
              <w:spacing w:before="0" w:after="0"/>
              <w:jc w:val="center"/>
              <w:rPr>
                <w:noProof/>
                <w:sz w:val="22"/>
                <w:lang w:eastAsia="zh-CN"/>
              </w:rPr>
            </w:pPr>
            <w:r>
              <w:rPr>
                <w:noProof/>
                <w:sz w:val="22"/>
              </w:rPr>
              <w:t>A4070</w:t>
            </w:r>
          </w:p>
        </w:tc>
        <w:tc>
          <w:tcPr>
            <w:tcW w:w="644" w:type="pct"/>
            <w:hideMark/>
          </w:tcPr>
          <w:p w:rsidR="00BB590B" w:rsidRDefault="00D22AAA">
            <w:pPr>
              <w:spacing w:before="0" w:after="0"/>
              <w:jc w:val="center"/>
              <w:rPr>
                <w:noProof/>
                <w:sz w:val="22"/>
                <w:lang w:eastAsia="zh-CN"/>
              </w:rPr>
            </w:pPr>
            <w:r>
              <w:rPr>
                <w:noProof/>
                <w:sz w:val="22"/>
              </w:rPr>
              <w:t xml:space="preserve">1408.3 </w:t>
            </w:r>
          </w:p>
        </w:tc>
        <w:tc>
          <w:tcPr>
            <w:tcW w:w="1138" w:type="pct"/>
            <w:hideMark/>
          </w:tcPr>
          <w:p w:rsidR="00BB590B" w:rsidRDefault="00D22AAA">
            <w:pPr>
              <w:spacing w:before="0" w:after="0"/>
              <w:jc w:val="center"/>
              <w:rPr>
                <w:noProof/>
                <w:sz w:val="22"/>
              </w:rPr>
            </w:pPr>
            <w:r>
              <w:rPr>
                <w:noProof/>
                <w:sz w:val="22"/>
              </w:rPr>
              <w:t>(De): Germany</w:t>
            </w:r>
          </w:p>
          <w:p w:rsidR="00BB590B" w:rsidRDefault="00D22AAA">
            <w:pPr>
              <w:spacing w:before="0" w:after="0"/>
              <w:jc w:val="center"/>
              <w:rPr>
                <w:noProof/>
                <w:sz w:val="22"/>
                <w:lang w:eastAsia="zh-CN"/>
              </w:rPr>
            </w:pPr>
            <w:r>
              <w:rPr>
                <w:noProof/>
                <w:sz w:val="22"/>
              </w:rPr>
              <w:t>(Di): Finland</w:t>
            </w:r>
          </w:p>
        </w:tc>
        <w:tc>
          <w:tcPr>
            <w:tcW w:w="1040" w:type="pct"/>
            <w:hideMark/>
          </w:tcPr>
          <w:p w:rsidR="00BB590B" w:rsidRDefault="00D22AAA">
            <w:pPr>
              <w:spacing w:before="0" w:after="0"/>
              <w:jc w:val="center"/>
              <w:rPr>
                <w:noProof/>
                <w:sz w:val="22"/>
                <w:lang w:eastAsia="zh-CN"/>
              </w:rPr>
            </w:pPr>
            <w:r>
              <w:rPr>
                <w:noProof/>
                <w:sz w:val="22"/>
              </w:rPr>
              <w:t>D10</w:t>
            </w:r>
          </w:p>
        </w:tc>
        <w:tc>
          <w:tcPr>
            <w:cnfStyle w:val="000100000000" w:firstRow="0" w:lastRow="0" w:firstColumn="0" w:lastColumn="1" w:oddVBand="0" w:evenVBand="0" w:oddHBand="0" w:evenHBand="0" w:firstRowFirstColumn="0" w:firstRowLastColumn="0" w:lastRowFirstColumn="0" w:lastRowLastColumn="0"/>
            <w:tcW w:w="1089" w:type="pct"/>
            <w:vAlign w:val="top"/>
          </w:tcPr>
          <w:p w:rsidR="00BB590B" w:rsidRDefault="00D22AAA">
            <w:pPr>
              <w:spacing w:before="0" w:after="0"/>
              <w:jc w:val="center"/>
              <w:rPr>
                <w:noProof/>
                <w:sz w:val="22"/>
                <w:lang w:eastAsia="zh-CN"/>
              </w:rPr>
            </w:pPr>
            <w:r>
              <w:rPr>
                <w:noProof/>
                <w:sz w:val="22"/>
                <w:lang w:eastAsia="zh-CN"/>
              </w:rPr>
              <w:t>–</w:t>
            </w:r>
          </w:p>
        </w:tc>
      </w:tr>
      <w:tr w:rsidR="00BB590B" w:rsidTr="00BB590B">
        <w:tc>
          <w:tcPr>
            <w:tcW w:w="1089" w:type="pct"/>
            <w:hideMark/>
          </w:tcPr>
          <w:p w:rsidR="00BB590B" w:rsidRDefault="00D22AAA">
            <w:pPr>
              <w:spacing w:before="0" w:after="0"/>
              <w:jc w:val="center"/>
              <w:rPr>
                <w:noProof/>
                <w:sz w:val="22"/>
                <w:lang w:eastAsia="zh-CN"/>
              </w:rPr>
            </w:pPr>
            <w:r>
              <w:rPr>
                <w:noProof/>
                <w:sz w:val="22"/>
              </w:rPr>
              <w:t>A4080</w:t>
            </w:r>
          </w:p>
        </w:tc>
        <w:tc>
          <w:tcPr>
            <w:tcW w:w="644" w:type="pct"/>
            <w:hideMark/>
          </w:tcPr>
          <w:p w:rsidR="00BB590B" w:rsidRDefault="00D22AAA">
            <w:pPr>
              <w:spacing w:before="0" w:after="0"/>
              <w:jc w:val="center"/>
              <w:rPr>
                <w:noProof/>
                <w:sz w:val="22"/>
                <w:lang w:eastAsia="zh-CN"/>
              </w:rPr>
            </w:pPr>
            <w:r>
              <w:rPr>
                <w:noProof/>
                <w:sz w:val="22"/>
              </w:rPr>
              <w:t xml:space="preserve">220.6 </w:t>
            </w:r>
          </w:p>
        </w:tc>
        <w:tc>
          <w:tcPr>
            <w:tcW w:w="1138" w:type="pct"/>
            <w:hideMark/>
          </w:tcPr>
          <w:p w:rsidR="00BB590B" w:rsidRDefault="00D22AAA">
            <w:pPr>
              <w:spacing w:before="0" w:after="0"/>
              <w:jc w:val="center"/>
              <w:rPr>
                <w:noProof/>
                <w:sz w:val="22"/>
              </w:rPr>
            </w:pPr>
            <w:r>
              <w:rPr>
                <w:noProof/>
                <w:sz w:val="22"/>
              </w:rPr>
              <w:t>(De): Sweden</w:t>
            </w:r>
          </w:p>
          <w:p w:rsidR="00BB590B" w:rsidRDefault="00D22AAA">
            <w:pPr>
              <w:spacing w:before="0" w:after="0"/>
              <w:jc w:val="center"/>
              <w:rPr>
                <w:noProof/>
                <w:sz w:val="22"/>
                <w:lang w:eastAsia="zh-CN"/>
              </w:rPr>
            </w:pPr>
            <w:r>
              <w:rPr>
                <w:noProof/>
                <w:sz w:val="22"/>
              </w:rPr>
              <w:t>(Di): Finland</w:t>
            </w:r>
          </w:p>
        </w:tc>
        <w:tc>
          <w:tcPr>
            <w:tcW w:w="1040" w:type="pct"/>
            <w:hideMark/>
          </w:tcPr>
          <w:p w:rsidR="00BB590B" w:rsidRDefault="00D22AAA">
            <w:pPr>
              <w:spacing w:before="0" w:after="0"/>
              <w:jc w:val="center"/>
              <w:rPr>
                <w:noProof/>
                <w:sz w:val="22"/>
                <w:lang w:eastAsia="zh-CN"/>
              </w:rPr>
            </w:pPr>
            <w:r>
              <w:rPr>
                <w:noProof/>
                <w:sz w:val="22"/>
              </w:rPr>
              <w:t>D10</w:t>
            </w:r>
          </w:p>
        </w:tc>
        <w:tc>
          <w:tcPr>
            <w:cnfStyle w:val="000100000000" w:firstRow="0" w:lastRow="0" w:firstColumn="0" w:lastColumn="1" w:oddVBand="0" w:evenVBand="0" w:oddHBand="0" w:evenHBand="0" w:firstRowFirstColumn="0" w:firstRowLastColumn="0" w:lastRowFirstColumn="0" w:lastRowLastColumn="0"/>
            <w:tcW w:w="1089" w:type="pct"/>
            <w:vAlign w:val="top"/>
          </w:tcPr>
          <w:p w:rsidR="00BB590B" w:rsidRDefault="00D22AAA">
            <w:pPr>
              <w:spacing w:before="0" w:after="0"/>
              <w:jc w:val="center"/>
              <w:rPr>
                <w:noProof/>
                <w:sz w:val="22"/>
                <w:lang w:eastAsia="zh-CN"/>
              </w:rPr>
            </w:pPr>
            <w:r>
              <w:rPr>
                <w:noProof/>
                <w:sz w:val="22"/>
                <w:lang w:eastAsia="zh-CN"/>
              </w:rPr>
              <w:t>–</w:t>
            </w:r>
          </w:p>
        </w:tc>
      </w:tr>
      <w:tr w:rsidR="00BB590B" w:rsidTr="00BB590B">
        <w:tc>
          <w:tcPr>
            <w:tcW w:w="1089" w:type="pct"/>
            <w:hideMark/>
          </w:tcPr>
          <w:p w:rsidR="00BB590B" w:rsidRDefault="00D22AAA">
            <w:pPr>
              <w:spacing w:before="0" w:after="0"/>
              <w:jc w:val="center"/>
              <w:rPr>
                <w:noProof/>
                <w:sz w:val="22"/>
                <w:lang w:eastAsia="zh-CN"/>
              </w:rPr>
            </w:pPr>
            <w:r>
              <w:rPr>
                <w:noProof/>
                <w:sz w:val="22"/>
              </w:rPr>
              <w:t>A3120</w:t>
            </w:r>
          </w:p>
        </w:tc>
        <w:tc>
          <w:tcPr>
            <w:tcW w:w="644" w:type="pct"/>
            <w:hideMark/>
          </w:tcPr>
          <w:p w:rsidR="00BB590B" w:rsidRDefault="00D22AAA">
            <w:pPr>
              <w:spacing w:before="0" w:after="0"/>
              <w:jc w:val="center"/>
              <w:rPr>
                <w:noProof/>
                <w:sz w:val="22"/>
                <w:lang w:eastAsia="zh-CN"/>
              </w:rPr>
            </w:pPr>
            <w:r>
              <w:rPr>
                <w:noProof/>
                <w:sz w:val="22"/>
              </w:rPr>
              <w:t xml:space="preserve">5870.3 </w:t>
            </w:r>
          </w:p>
        </w:tc>
        <w:tc>
          <w:tcPr>
            <w:tcW w:w="1138" w:type="pct"/>
            <w:hideMark/>
          </w:tcPr>
          <w:p w:rsidR="00BB590B" w:rsidRDefault="00D22AAA">
            <w:pPr>
              <w:spacing w:before="0" w:after="0"/>
              <w:jc w:val="center"/>
              <w:rPr>
                <w:noProof/>
                <w:sz w:val="22"/>
              </w:rPr>
            </w:pPr>
            <w:r>
              <w:rPr>
                <w:noProof/>
                <w:sz w:val="22"/>
              </w:rPr>
              <w:t>(De): Sweden</w:t>
            </w:r>
          </w:p>
          <w:p w:rsidR="00BB590B" w:rsidRDefault="00D22AAA">
            <w:pPr>
              <w:spacing w:before="0" w:after="0"/>
              <w:jc w:val="center"/>
              <w:rPr>
                <w:noProof/>
                <w:sz w:val="22"/>
                <w:lang w:eastAsia="zh-CN"/>
              </w:rPr>
            </w:pPr>
            <w:r>
              <w:rPr>
                <w:noProof/>
                <w:sz w:val="22"/>
              </w:rPr>
              <w:t>(Di): Finland</w:t>
            </w:r>
          </w:p>
        </w:tc>
        <w:tc>
          <w:tcPr>
            <w:tcW w:w="1040" w:type="pct"/>
            <w:hideMark/>
          </w:tcPr>
          <w:p w:rsidR="00BB590B" w:rsidRDefault="00D22AAA">
            <w:pPr>
              <w:spacing w:before="0" w:after="0"/>
              <w:jc w:val="center"/>
              <w:rPr>
                <w:noProof/>
                <w:sz w:val="22"/>
                <w:lang w:eastAsia="zh-CN"/>
              </w:rPr>
            </w:pPr>
            <w:r>
              <w:rPr>
                <w:noProof/>
                <w:sz w:val="22"/>
              </w:rPr>
              <w:t>D10</w:t>
            </w:r>
          </w:p>
        </w:tc>
        <w:tc>
          <w:tcPr>
            <w:cnfStyle w:val="000100000000" w:firstRow="0" w:lastRow="0" w:firstColumn="0" w:lastColumn="1" w:oddVBand="0" w:evenVBand="0" w:oddHBand="0" w:evenHBand="0" w:firstRowFirstColumn="0" w:firstRowLastColumn="0" w:lastRowFirstColumn="0" w:lastRowLastColumn="0"/>
            <w:tcW w:w="1089" w:type="pct"/>
            <w:vAlign w:val="top"/>
          </w:tcPr>
          <w:p w:rsidR="00BB590B" w:rsidRDefault="00D22AAA">
            <w:pPr>
              <w:spacing w:before="0" w:after="0"/>
              <w:jc w:val="center"/>
              <w:rPr>
                <w:noProof/>
                <w:sz w:val="22"/>
                <w:lang w:eastAsia="zh-CN"/>
              </w:rPr>
            </w:pPr>
            <w:r>
              <w:rPr>
                <w:noProof/>
                <w:sz w:val="22"/>
                <w:lang w:eastAsia="zh-CN"/>
              </w:rPr>
              <w:t>–</w:t>
            </w:r>
          </w:p>
        </w:tc>
      </w:tr>
      <w:tr w:rsidR="00BB590B" w:rsidTr="00BB590B">
        <w:tc>
          <w:tcPr>
            <w:tcW w:w="1089" w:type="pct"/>
            <w:hideMark/>
          </w:tcPr>
          <w:p w:rsidR="00BB590B" w:rsidRDefault="00D22AAA">
            <w:pPr>
              <w:spacing w:before="0" w:after="0"/>
              <w:jc w:val="center"/>
              <w:rPr>
                <w:noProof/>
                <w:sz w:val="22"/>
                <w:lang w:eastAsia="zh-CN"/>
              </w:rPr>
            </w:pPr>
            <w:r>
              <w:rPr>
                <w:noProof/>
                <w:sz w:val="22"/>
              </w:rPr>
              <w:t>A4090</w:t>
            </w:r>
          </w:p>
        </w:tc>
        <w:tc>
          <w:tcPr>
            <w:tcW w:w="644" w:type="pct"/>
            <w:hideMark/>
          </w:tcPr>
          <w:p w:rsidR="00BB590B" w:rsidRDefault="00D22AAA">
            <w:pPr>
              <w:spacing w:before="0" w:after="0"/>
              <w:jc w:val="center"/>
              <w:rPr>
                <w:noProof/>
                <w:sz w:val="22"/>
                <w:lang w:eastAsia="zh-CN"/>
              </w:rPr>
            </w:pPr>
            <w:r>
              <w:rPr>
                <w:noProof/>
                <w:sz w:val="22"/>
              </w:rPr>
              <w:t xml:space="preserve">99.9 </w:t>
            </w:r>
          </w:p>
        </w:tc>
        <w:tc>
          <w:tcPr>
            <w:tcW w:w="1138" w:type="pct"/>
            <w:hideMark/>
          </w:tcPr>
          <w:p w:rsidR="00BB590B" w:rsidRDefault="00D22AAA">
            <w:pPr>
              <w:spacing w:before="0" w:after="0"/>
              <w:jc w:val="center"/>
              <w:rPr>
                <w:noProof/>
                <w:sz w:val="22"/>
              </w:rPr>
            </w:pPr>
            <w:r>
              <w:rPr>
                <w:noProof/>
                <w:sz w:val="22"/>
              </w:rPr>
              <w:t>(De): Italy</w:t>
            </w:r>
          </w:p>
          <w:p w:rsidR="00BB590B" w:rsidRDefault="00D22AAA">
            <w:pPr>
              <w:spacing w:before="0" w:after="0"/>
              <w:jc w:val="center"/>
              <w:rPr>
                <w:noProof/>
                <w:sz w:val="22"/>
                <w:lang w:eastAsia="zh-CN"/>
              </w:rPr>
            </w:pPr>
            <w:r>
              <w:rPr>
                <w:noProof/>
                <w:sz w:val="22"/>
              </w:rPr>
              <w:t xml:space="preserve">(Di): </w:t>
            </w:r>
            <w:r>
              <w:rPr>
                <w:noProof/>
                <w:sz w:val="22"/>
              </w:rPr>
              <w:t>Finland</w:t>
            </w:r>
          </w:p>
        </w:tc>
        <w:tc>
          <w:tcPr>
            <w:tcW w:w="1040" w:type="pct"/>
            <w:hideMark/>
          </w:tcPr>
          <w:p w:rsidR="00BB590B" w:rsidRDefault="00D22AAA">
            <w:pPr>
              <w:spacing w:before="0" w:after="0"/>
              <w:jc w:val="center"/>
              <w:rPr>
                <w:noProof/>
                <w:sz w:val="22"/>
                <w:lang w:eastAsia="zh-CN"/>
              </w:rPr>
            </w:pPr>
            <w:r>
              <w:rPr>
                <w:noProof/>
                <w:sz w:val="22"/>
              </w:rPr>
              <w:t>D9</w:t>
            </w:r>
          </w:p>
        </w:tc>
        <w:tc>
          <w:tcPr>
            <w:cnfStyle w:val="000100000000" w:firstRow="0" w:lastRow="0" w:firstColumn="0" w:lastColumn="1" w:oddVBand="0" w:evenVBand="0" w:oddHBand="0" w:evenHBand="0" w:firstRowFirstColumn="0" w:firstRowLastColumn="0" w:lastRowFirstColumn="0" w:lastRowLastColumn="0"/>
            <w:tcW w:w="1089" w:type="pct"/>
            <w:vAlign w:val="top"/>
          </w:tcPr>
          <w:p w:rsidR="00BB590B" w:rsidRDefault="00D22AAA">
            <w:pPr>
              <w:spacing w:before="0" w:after="0"/>
              <w:jc w:val="center"/>
              <w:rPr>
                <w:noProof/>
                <w:sz w:val="22"/>
                <w:lang w:eastAsia="zh-CN"/>
              </w:rPr>
            </w:pPr>
            <w:r>
              <w:rPr>
                <w:noProof/>
                <w:sz w:val="22"/>
                <w:lang w:eastAsia="zh-CN"/>
              </w:rPr>
              <w:t>–</w:t>
            </w:r>
          </w:p>
        </w:tc>
      </w:tr>
      <w:tr w:rsidR="00BB590B" w:rsidTr="00BB590B">
        <w:tc>
          <w:tcPr>
            <w:tcW w:w="1089" w:type="pct"/>
            <w:hideMark/>
          </w:tcPr>
          <w:p w:rsidR="00BB590B" w:rsidRDefault="00D22AAA">
            <w:pPr>
              <w:spacing w:before="0" w:after="0"/>
              <w:jc w:val="center"/>
              <w:rPr>
                <w:noProof/>
                <w:sz w:val="22"/>
                <w:lang w:eastAsia="zh-CN"/>
              </w:rPr>
            </w:pPr>
            <w:r>
              <w:rPr>
                <w:noProof/>
                <w:sz w:val="22"/>
              </w:rPr>
              <w:t>A4090</w:t>
            </w:r>
          </w:p>
        </w:tc>
        <w:tc>
          <w:tcPr>
            <w:tcW w:w="644" w:type="pct"/>
            <w:hideMark/>
          </w:tcPr>
          <w:p w:rsidR="00BB590B" w:rsidRDefault="00D22AAA">
            <w:pPr>
              <w:spacing w:before="0" w:after="0"/>
              <w:jc w:val="center"/>
              <w:rPr>
                <w:noProof/>
                <w:sz w:val="22"/>
                <w:lang w:eastAsia="zh-CN"/>
              </w:rPr>
            </w:pPr>
            <w:r>
              <w:rPr>
                <w:noProof/>
                <w:sz w:val="22"/>
              </w:rPr>
              <w:t xml:space="preserve">752.6 </w:t>
            </w:r>
          </w:p>
        </w:tc>
        <w:tc>
          <w:tcPr>
            <w:tcW w:w="1138" w:type="pct"/>
            <w:hideMark/>
          </w:tcPr>
          <w:p w:rsidR="00BB590B" w:rsidRDefault="00D22AAA">
            <w:pPr>
              <w:spacing w:before="0" w:after="0"/>
              <w:jc w:val="center"/>
              <w:rPr>
                <w:noProof/>
                <w:sz w:val="22"/>
              </w:rPr>
            </w:pPr>
            <w:r>
              <w:rPr>
                <w:noProof/>
                <w:sz w:val="22"/>
              </w:rPr>
              <w:t>(De): Sweden</w:t>
            </w:r>
          </w:p>
          <w:p w:rsidR="00BB590B" w:rsidRDefault="00D22AAA">
            <w:pPr>
              <w:spacing w:before="0" w:after="0"/>
              <w:jc w:val="center"/>
              <w:rPr>
                <w:noProof/>
                <w:sz w:val="22"/>
                <w:lang w:eastAsia="zh-CN"/>
              </w:rPr>
            </w:pPr>
            <w:r>
              <w:rPr>
                <w:noProof/>
                <w:sz w:val="22"/>
              </w:rPr>
              <w:t>(Di): Finland</w:t>
            </w:r>
          </w:p>
        </w:tc>
        <w:tc>
          <w:tcPr>
            <w:tcW w:w="1040" w:type="pct"/>
            <w:hideMark/>
          </w:tcPr>
          <w:p w:rsidR="00BB590B" w:rsidRDefault="00D22AAA">
            <w:pPr>
              <w:spacing w:before="0" w:after="0"/>
              <w:jc w:val="center"/>
              <w:rPr>
                <w:noProof/>
                <w:sz w:val="22"/>
                <w:lang w:eastAsia="zh-CN"/>
              </w:rPr>
            </w:pPr>
            <w:r>
              <w:rPr>
                <w:noProof/>
                <w:sz w:val="22"/>
              </w:rPr>
              <w:t>D9</w:t>
            </w:r>
          </w:p>
        </w:tc>
        <w:tc>
          <w:tcPr>
            <w:cnfStyle w:val="000100000000" w:firstRow="0" w:lastRow="0" w:firstColumn="0" w:lastColumn="1" w:oddVBand="0" w:evenVBand="0" w:oddHBand="0" w:evenHBand="0" w:firstRowFirstColumn="0" w:firstRowLastColumn="0" w:lastRowFirstColumn="0" w:lastRowLastColumn="0"/>
            <w:tcW w:w="1089" w:type="pct"/>
            <w:vAlign w:val="top"/>
          </w:tcPr>
          <w:p w:rsidR="00BB590B" w:rsidRDefault="00D22AAA">
            <w:pPr>
              <w:spacing w:before="0" w:after="0"/>
              <w:jc w:val="center"/>
              <w:rPr>
                <w:noProof/>
                <w:sz w:val="22"/>
                <w:lang w:eastAsia="zh-CN"/>
              </w:rPr>
            </w:pPr>
            <w:r>
              <w:rPr>
                <w:noProof/>
                <w:sz w:val="22"/>
                <w:lang w:eastAsia="zh-CN"/>
              </w:rPr>
              <w:t>–</w:t>
            </w:r>
          </w:p>
        </w:tc>
      </w:tr>
      <w:tr w:rsidR="00BB590B" w:rsidTr="00BB590B">
        <w:tc>
          <w:tcPr>
            <w:tcW w:w="1089" w:type="pct"/>
            <w:hideMark/>
          </w:tcPr>
          <w:p w:rsidR="00BB590B" w:rsidRDefault="00D22AAA">
            <w:pPr>
              <w:spacing w:before="0" w:after="0"/>
              <w:jc w:val="center"/>
              <w:rPr>
                <w:noProof/>
                <w:sz w:val="22"/>
                <w:lang w:eastAsia="zh-CN"/>
              </w:rPr>
            </w:pPr>
            <w:r>
              <w:rPr>
                <w:noProof/>
                <w:sz w:val="22"/>
              </w:rPr>
              <w:t>Unclassified, gases in pressure containers containing dangerous substances</w:t>
            </w:r>
          </w:p>
        </w:tc>
        <w:tc>
          <w:tcPr>
            <w:tcW w:w="644" w:type="pct"/>
            <w:hideMark/>
          </w:tcPr>
          <w:p w:rsidR="00BB590B" w:rsidRDefault="00D22AAA">
            <w:pPr>
              <w:spacing w:before="0" w:after="0"/>
              <w:jc w:val="center"/>
              <w:rPr>
                <w:noProof/>
                <w:sz w:val="22"/>
                <w:lang w:eastAsia="zh-CN"/>
              </w:rPr>
            </w:pPr>
            <w:r>
              <w:rPr>
                <w:noProof/>
                <w:sz w:val="22"/>
              </w:rPr>
              <w:t xml:space="preserve">4.3 </w:t>
            </w:r>
          </w:p>
        </w:tc>
        <w:tc>
          <w:tcPr>
            <w:tcW w:w="1138" w:type="pct"/>
            <w:hideMark/>
          </w:tcPr>
          <w:p w:rsidR="00BB590B" w:rsidRDefault="00D22AAA">
            <w:pPr>
              <w:spacing w:before="0" w:after="0"/>
              <w:jc w:val="center"/>
              <w:rPr>
                <w:noProof/>
                <w:sz w:val="22"/>
              </w:rPr>
            </w:pPr>
            <w:r>
              <w:rPr>
                <w:noProof/>
                <w:sz w:val="22"/>
              </w:rPr>
              <w:t>(De): Sweden</w:t>
            </w:r>
          </w:p>
          <w:p w:rsidR="00BB590B" w:rsidRDefault="00D22AAA">
            <w:pPr>
              <w:spacing w:before="0" w:after="0"/>
              <w:jc w:val="center"/>
              <w:rPr>
                <w:noProof/>
                <w:sz w:val="22"/>
                <w:lang w:eastAsia="zh-CN"/>
              </w:rPr>
            </w:pPr>
            <w:r>
              <w:rPr>
                <w:noProof/>
                <w:sz w:val="22"/>
              </w:rPr>
              <w:t>(Di): Finland</w:t>
            </w:r>
          </w:p>
        </w:tc>
        <w:tc>
          <w:tcPr>
            <w:tcW w:w="1040" w:type="pct"/>
            <w:hideMark/>
          </w:tcPr>
          <w:p w:rsidR="00BB590B" w:rsidRDefault="00D22AAA">
            <w:pPr>
              <w:spacing w:before="0" w:after="0"/>
              <w:jc w:val="center"/>
              <w:rPr>
                <w:noProof/>
                <w:sz w:val="22"/>
                <w:lang w:eastAsia="zh-CN"/>
              </w:rPr>
            </w:pPr>
            <w:r>
              <w:rPr>
                <w:noProof/>
                <w:sz w:val="22"/>
              </w:rPr>
              <w:t>D10</w:t>
            </w:r>
          </w:p>
        </w:tc>
        <w:tc>
          <w:tcPr>
            <w:cnfStyle w:val="000100000000" w:firstRow="0" w:lastRow="0" w:firstColumn="0" w:lastColumn="1" w:oddVBand="0" w:evenVBand="0" w:oddHBand="0" w:evenHBand="0" w:firstRowFirstColumn="0" w:firstRowLastColumn="0" w:lastRowFirstColumn="0" w:lastRowLastColumn="0"/>
            <w:tcW w:w="1089" w:type="pct"/>
            <w:vAlign w:val="top"/>
          </w:tcPr>
          <w:p w:rsidR="00BB590B" w:rsidRDefault="00D22AAA">
            <w:pPr>
              <w:spacing w:before="0" w:after="0"/>
              <w:jc w:val="center"/>
              <w:rPr>
                <w:noProof/>
                <w:sz w:val="22"/>
                <w:lang w:eastAsia="zh-CN"/>
              </w:rPr>
            </w:pPr>
            <w:r>
              <w:rPr>
                <w:noProof/>
                <w:sz w:val="22"/>
                <w:lang w:eastAsia="zh-CN"/>
              </w:rPr>
              <w:t>–</w:t>
            </w:r>
          </w:p>
        </w:tc>
      </w:tr>
      <w:tr w:rsidR="00BB590B" w:rsidTr="00BB590B">
        <w:tc>
          <w:tcPr>
            <w:tcW w:w="1089" w:type="pct"/>
            <w:hideMark/>
          </w:tcPr>
          <w:p w:rsidR="00BB590B" w:rsidRDefault="00D22AAA">
            <w:pPr>
              <w:spacing w:before="0" w:after="0"/>
              <w:jc w:val="center"/>
              <w:rPr>
                <w:noProof/>
                <w:sz w:val="22"/>
                <w:lang w:eastAsia="zh-CN"/>
              </w:rPr>
            </w:pPr>
            <w:r>
              <w:rPr>
                <w:noProof/>
                <w:sz w:val="22"/>
              </w:rPr>
              <w:t>Unclassified, oil waste</w:t>
            </w:r>
          </w:p>
        </w:tc>
        <w:tc>
          <w:tcPr>
            <w:tcW w:w="644" w:type="pct"/>
            <w:hideMark/>
          </w:tcPr>
          <w:p w:rsidR="00BB590B" w:rsidRDefault="00D22AAA">
            <w:pPr>
              <w:spacing w:before="0" w:after="0"/>
              <w:jc w:val="center"/>
              <w:rPr>
                <w:noProof/>
                <w:sz w:val="22"/>
                <w:lang w:eastAsia="zh-CN"/>
              </w:rPr>
            </w:pPr>
            <w:r>
              <w:rPr>
                <w:noProof/>
                <w:sz w:val="22"/>
              </w:rPr>
              <w:t xml:space="preserve">578.4 </w:t>
            </w:r>
          </w:p>
        </w:tc>
        <w:tc>
          <w:tcPr>
            <w:tcW w:w="1138" w:type="pct"/>
            <w:hideMark/>
          </w:tcPr>
          <w:p w:rsidR="00BB590B" w:rsidRDefault="00D22AAA">
            <w:pPr>
              <w:spacing w:before="0" w:after="0"/>
              <w:jc w:val="center"/>
              <w:rPr>
                <w:noProof/>
                <w:sz w:val="22"/>
              </w:rPr>
            </w:pPr>
            <w:r>
              <w:rPr>
                <w:noProof/>
                <w:sz w:val="22"/>
              </w:rPr>
              <w:t>(De): Germany</w:t>
            </w:r>
          </w:p>
          <w:p w:rsidR="00BB590B" w:rsidRDefault="00D22AAA">
            <w:pPr>
              <w:spacing w:before="0" w:after="0"/>
              <w:jc w:val="center"/>
              <w:rPr>
                <w:noProof/>
                <w:sz w:val="22"/>
                <w:lang w:eastAsia="zh-CN"/>
              </w:rPr>
            </w:pPr>
            <w:r>
              <w:rPr>
                <w:noProof/>
                <w:sz w:val="22"/>
              </w:rPr>
              <w:t>(Di): Finland</w:t>
            </w:r>
          </w:p>
        </w:tc>
        <w:tc>
          <w:tcPr>
            <w:tcW w:w="1040" w:type="pct"/>
            <w:hideMark/>
          </w:tcPr>
          <w:p w:rsidR="00BB590B" w:rsidRDefault="00D22AAA">
            <w:pPr>
              <w:spacing w:before="0" w:after="0"/>
              <w:jc w:val="center"/>
              <w:rPr>
                <w:noProof/>
                <w:sz w:val="22"/>
                <w:lang w:eastAsia="zh-CN"/>
              </w:rPr>
            </w:pPr>
            <w:r>
              <w:rPr>
                <w:noProof/>
                <w:sz w:val="22"/>
              </w:rPr>
              <w:t>D10</w:t>
            </w:r>
          </w:p>
        </w:tc>
        <w:tc>
          <w:tcPr>
            <w:cnfStyle w:val="000100000000" w:firstRow="0" w:lastRow="0" w:firstColumn="0" w:lastColumn="1" w:oddVBand="0" w:evenVBand="0" w:oddHBand="0" w:evenHBand="0" w:firstRowFirstColumn="0" w:firstRowLastColumn="0" w:lastRowFirstColumn="0" w:lastRowLastColumn="0"/>
            <w:tcW w:w="1089" w:type="pct"/>
            <w:vAlign w:val="top"/>
          </w:tcPr>
          <w:p w:rsidR="00BB590B" w:rsidRDefault="00D22AAA">
            <w:pPr>
              <w:spacing w:before="0" w:after="0"/>
              <w:jc w:val="center"/>
              <w:rPr>
                <w:noProof/>
                <w:sz w:val="22"/>
                <w:lang w:eastAsia="zh-CN"/>
              </w:rPr>
            </w:pPr>
            <w:r>
              <w:rPr>
                <w:noProof/>
                <w:sz w:val="22"/>
                <w:lang w:eastAsia="zh-CN"/>
              </w:rPr>
              <w:t>–</w:t>
            </w:r>
          </w:p>
        </w:tc>
      </w:tr>
      <w:tr w:rsidR="00BB590B" w:rsidTr="00BB590B">
        <w:tc>
          <w:tcPr>
            <w:tcW w:w="1089" w:type="pct"/>
            <w:hideMark/>
          </w:tcPr>
          <w:p w:rsidR="00BB590B" w:rsidRDefault="00D22AAA">
            <w:pPr>
              <w:spacing w:before="0" w:after="0"/>
              <w:jc w:val="center"/>
              <w:rPr>
                <w:noProof/>
                <w:sz w:val="22"/>
                <w:lang w:eastAsia="zh-CN"/>
              </w:rPr>
            </w:pPr>
            <w:r>
              <w:rPr>
                <w:noProof/>
                <w:sz w:val="22"/>
              </w:rPr>
              <w:t xml:space="preserve">Additionally </w:t>
            </w:r>
            <w:r>
              <w:rPr>
                <w:noProof/>
                <w:sz w:val="22"/>
              </w:rPr>
              <w:t>imports from NO, EE, SE, IT) see Basel Part II, Section A</w:t>
            </w:r>
          </w:p>
        </w:tc>
        <w:tc>
          <w:tcPr>
            <w:tcW w:w="644" w:type="pct"/>
          </w:tcPr>
          <w:p w:rsidR="00BB590B" w:rsidRDefault="00D22AAA">
            <w:pPr>
              <w:spacing w:before="0" w:after="0"/>
              <w:jc w:val="center"/>
              <w:rPr>
                <w:noProof/>
                <w:sz w:val="22"/>
                <w:lang w:eastAsia="zh-CN"/>
              </w:rPr>
            </w:pPr>
            <w:r>
              <w:rPr>
                <w:noProof/>
                <w:sz w:val="22"/>
              </w:rPr>
              <w:t>–</w:t>
            </w:r>
          </w:p>
        </w:tc>
        <w:tc>
          <w:tcPr>
            <w:tcW w:w="1138" w:type="pct"/>
          </w:tcPr>
          <w:p w:rsidR="00BB590B" w:rsidRDefault="00D22AAA">
            <w:pPr>
              <w:spacing w:before="0" w:after="0"/>
              <w:jc w:val="center"/>
              <w:rPr>
                <w:noProof/>
                <w:sz w:val="22"/>
                <w:lang w:eastAsia="zh-CN"/>
              </w:rPr>
            </w:pPr>
            <w:r>
              <w:rPr>
                <w:noProof/>
                <w:sz w:val="22"/>
              </w:rPr>
              <w:t>–</w:t>
            </w:r>
          </w:p>
        </w:tc>
        <w:tc>
          <w:tcPr>
            <w:tcW w:w="1040" w:type="pct"/>
          </w:tcPr>
          <w:p w:rsidR="00BB590B" w:rsidRDefault="00D22AAA">
            <w:pPr>
              <w:spacing w:before="0" w:after="0"/>
              <w:jc w:val="center"/>
              <w:rPr>
                <w:noProof/>
                <w:sz w:val="22"/>
                <w:lang w:eastAsia="zh-CN"/>
              </w:rPr>
            </w:pPr>
            <w:r>
              <w:rPr>
                <w:noProof/>
                <w:sz w:val="22"/>
              </w:rPr>
              <w:t>–</w:t>
            </w:r>
          </w:p>
        </w:tc>
        <w:tc>
          <w:tcPr>
            <w:cnfStyle w:val="000100000000" w:firstRow="0" w:lastRow="0" w:firstColumn="0" w:lastColumn="1" w:oddVBand="0" w:evenVBand="0" w:oddHBand="0" w:evenHBand="0" w:firstRowFirstColumn="0" w:firstRowLastColumn="0" w:lastRowFirstColumn="0" w:lastRowLastColumn="0"/>
            <w:tcW w:w="1089" w:type="pct"/>
          </w:tcPr>
          <w:p w:rsidR="00BB590B" w:rsidRDefault="00D22AAA">
            <w:pPr>
              <w:spacing w:before="0" w:after="0"/>
              <w:jc w:val="center"/>
              <w:rPr>
                <w:noProof/>
                <w:sz w:val="22"/>
                <w:lang w:eastAsia="zh-CN"/>
              </w:rPr>
            </w:pPr>
            <w:r>
              <w:rPr>
                <w:noProof/>
                <w:sz w:val="22"/>
              </w:rPr>
              <w:t>–</w:t>
            </w:r>
          </w:p>
        </w:tc>
      </w:tr>
    </w:tbl>
    <w:p w:rsidR="00BB590B" w:rsidRDefault="00BB590B">
      <w:pPr>
        <w:rPr>
          <w:b/>
          <w:noProof/>
        </w:rPr>
      </w:pPr>
    </w:p>
    <w:p w:rsidR="00BB590B" w:rsidRDefault="00D22AAA">
      <w:pPr>
        <w:pStyle w:val="Caption"/>
        <w:rPr>
          <w:noProof/>
        </w:rPr>
      </w:pPr>
      <w:bookmarkStart w:id="119" w:name="_Toc516064944"/>
      <w:r>
        <w:rPr>
          <w:noProof/>
        </w:rPr>
        <w:t xml:space="preserve">Table </w:t>
      </w:r>
      <w:r>
        <w:rPr>
          <w:noProof/>
        </w:rPr>
        <w:fldChar w:fldCharType="begin"/>
      </w:r>
      <w:r>
        <w:rPr>
          <w:noProof/>
        </w:rPr>
        <w:instrText xml:space="preserve"> STYLEREF 1 \s </w:instrText>
      </w:r>
      <w:r>
        <w:rPr>
          <w:noProof/>
        </w:rPr>
        <w:fldChar w:fldCharType="separate"/>
      </w:r>
      <w:r>
        <w:rPr>
          <w:noProof/>
        </w:rPr>
        <w:t>5</w:t>
      </w:r>
      <w:r>
        <w:rPr>
          <w:noProof/>
        </w:rPr>
        <w:fldChar w:fldCharType="end"/>
      </w:r>
      <w:r>
        <w:rPr>
          <w:noProof/>
        </w:rPr>
        <w:noBreakHyphen/>
      </w:r>
      <w:r>
        <w:rPr>
          <w:noProof/>
        </w:rPr>
        <w:fldChar w:fldCharType="begin"/>
      </w:r>
      <w:r>
        <w:rPr>
          <w:noProof/>
        </w:rPr>
        <w:instrText xml:space="preserve"> SEQ Table \* ARABIC \s 1 </w:instrText>
      </w:r>
      <w:r>
        <w:rPr>
          <w:noProof/>
        </w:rPr>
        <w:fldChar w:fldCharType="separate"/>
      </w:r>
      <w:r>
        <w:rPr>
          <w:noProof/>
        </w:rPr>
        <w:t>14</w:t>
      </w:r>
      <w:r>
        <w:rPr>
          <w:noProof/>
        </w:rPr>
        <w:fldChar w:fldCharType="end"/>
      </w:r>
      <w:r>
        <w:rPr>
          <w:noProof/>
        </w:rPr>
        <w:t>: Greece, 2013 – Information on Exceptions to the Implementation of the Principle of Proximity, Priority for Recovery and Self-Suff</w:t>
      </w:r>
      <w:r>
        <w:rPr>
          <w:noProof/>
        </w:rPr>
        <w:t>iciency (Article 11 (3))</w:t>
      </w:r>
      <w:bookmarkEnd w:id="119"/>
    </w:p>
    <w:tbl>
      <w:tblPr>
        <w:tblStyle w:val="Eunomia-NoTotals"/>
        <w:tblW w:w="5000" w:type="pct"/>
        <w:tblLook w:val="0520" w:firstRow="1" w:lastRow="0" w:firstColumn="0" w:lastColumn="1" w:noHBand="0" w:noVBand="1"/>
      </w:tblPr>
      <w:tblGrid>
        <w:gridCol w:w="1940"/>
        <w:gridCol w:w="1147"/>
        <w:gridCol w:w="2027"/>
        <w:gridCol w:w="1853"/>
        <w:gridCol w:w="1940"/>
      </w:tblGrid>
      <w:tr w:rsidR="00BB590B" w:rsidTr="00BB590B">
        <w:trPr>
          <w:cnfStyle w:val="100000000000" w:firstRow="1" w:lastRow="0" w:firstColumn="0" w:lastColumn="0" w:oddVBand="0" w:evenVBand="0" w:oddHBand="0" w:evenHBand="0" w:firstRowFirstColumn="0" w:firstRowLastColumn="0" w:lastRowFirstColumn="0" w:lastRowLastColumn="0"/>
          <w:trHeight w:val="1530"/>
        </w:trPr>
        <w:tc>
          <w:tcPr>
            <w:tcW w:w="1089" w:type="pct"/>
          </w:tcPr>
          <w:p w:rsidR="00BB590B" w:rsidRDefault="00D22AAA">
            <w:pPr>
              <w:spacing w:before="0" w:after="0"/>
              <w:jc w:val="center"/>
              <w:rPr>
                <w:noProof/>
                <w:sz w:val="22"/>
                <w:lang w:eastAsia="zh-CN"/>
              </w:rPr>
            </w:pPr>
            <w:r>
              <w:rPr>
                <w:noProof/>
                <w:sz w:val="22"/>
              </w:rPr>
              <w:t>Waste identification</w:t>
            </w:r>
          </w:p>
          <w:p w:rsidR="00BB590B" w:rsidRDefault="00D22AAA">
            <w:pPr>
              <w:spacing w:before="0" w:after="0"/>
              <w:jc w:val="center"/>
              <w:rPr>
                <w:noProof/>
                <w:sz w:val="22"/>
              </w:rPr>
            </w:pPr>
            <w:r>
              <w:rPr>
                <w:noProof/>
                <w:sz w:val="22"/>
              </w:rPr>
              <w:t>(code)</w:t>
            </w:r>
          </w:p>
          <w:p w:rsidR="00BB590B" w:rsidRDefault="00BB590B">
            <w:pPr>
              <w:spacing w:before="0" w:after="0"/>
              <w:jc w:val="center"/>
              <w:rPr>
                <w:noProof/>
                <w:sz w:val="22"/>
                <w:lang w:eastAsia="zh-CN"/>
              </w:rPr>
            </w:pPr>
          </w:p>
        </w:tc>
        <w:tc>
          <w:tcPr>
            <w:tcW w:w="644" w:type="pct"/>
            <w:hideMark/>
          </w:tcPr>
          <w:p w:rsidR="00BB590B" w:rsidRDefault="00D22AAA">
            <w:pPr>
              <w:spacing w:before="0" w:after="0"/>
              <w:jc w:val="center"/>
              <w:rPr>
                <w:noProof/>
                <w:sz w:val="22"/>
                <w:lang w:eastAsia="zh-CN"/>
              </w:rPr>
            </w:pPr>
            <w:r>
              <w:rPr>
                <w:noProof/>
                <w:sz w:val="22"/>
              </w:rPr>
              <w:t>Quantity</w:t>
            </w:r>
          </w:p>
          <w:p w:rsidR="00BB590B" w:rsidRDefault="00D22AAA">
            <w:pPr>
              <w:spacing w:before="0" w:after="0"/>
              <w:jc w:val="center"/>
              <w:rPr>
                <w:noProof/>
                <w:sz w:val="22"/>
                <w:lang w:eastAsia="zh-CN"/>
              </w:rPr>
            </w:pPr>
            <w:r>
              <w:rPr>
                <w:noProof/>
                <w:sz w:val="22"/>
              </w:rPr>
              <w:t>(kg/litres)</w:t>
            </w:r>
          </w:p>
        </w:tc>
        <w:tc>
          <w:tcPr>
            <w:tcW w:w="1138" w:type="pct"/>
            <w:hideMark/>
          </w:tcPr>
          <w:p w:rsidR="00BB590B" w:rsidRDefault="00D22AAA">
            <w:pPr>
              <w:spacing w:before="0" w:after="0"/>
              <w:jc w:val="center"/>
              <w:rPr>
                <w:noProof/>
                <w:sz w:val="22"/>
                <w:lang w:eastAsia="zh-CN"/>
              </w:rPr>
            </w:pPr>
            <w:r>
              <w:rPr>
                <w:noProof/>
                <w:sz w:val="22"/>
              </w:rPr>
              <w:t>Country of destination (De)/</w:t>
            </w:r>
          </w:p>
          <w:p w:rsidR="00BB590B" w:rsidRDefault="00D22AAA">
            <w:pPr>
              <w:spacing w:before="0" w:after="0"/>
              <w:jc w:val="center"/>
              <w:rPr>
                <w:noProof/>
                <w:sz w:val="22"/>
                <w:lang w:eastAsia="zh-CN"/>
              </w:rPr>
            </w:pPr>
            <w:r>
              <w:rPr>
                <w:noProof/>
                <w:sz w:val="22"/>
              </w:rPr>
              <w:t>country of dispatch (Di)</w:t>
            </w:r>
          </w:p>
        </w:tc>
        <w:tc>
          <w:tcPr>
            <w:tcW w:w="1040" w:type="pct"/>
            <w:hideMark/>
          </w:tcPr>
          <w:p w:rsidR="00BB590B" w:rsidRDefault="00D22AAA">
            <w:pPr>
              <w:spacing w:before="0" w:after="0"/>
              <w:jc w:val="center"/>
              <w:rPr>
                <w:noProof/>
                <w:sz w:val="22"/>
                <w:lang w:eastAsia="zh-CN"/>
              </w:rPr>
            </w:pPr>
            <w:r>
              <w:rPr>
                <w:noProof/>
                <w:sz w:val="22"/>
              </w:rPr>
              <w:t>Disposal operation</w:t>
            </w:r>
          </w:p>
          <w:p w:rsidR="00BB590B" w:rsidRDefault="00D22AAA">
            <w:pPr>
              <w:spacing w:before="0" w:after="0"/>
              <w:jc w:val="center"/>
              <w:rPr>
                <w:noProof/>
                <w:sz w:val="22"/>
                <w:lang w:eastAsia="zh-CN"/>
              </w:rPr>
            </w:pPr>
            <w:r>
              <w:rPr>
                <w:noProof/>
                <w:sz w:val="22"/>
              </w:rPr>
              <w:t>D-code</w:t>
            </w:r>
          </w:p>
        </w:tc>
        <w:tc>
          <w:tcPr>
            <w:cnfStyle w:val="000100000000" w:firstRow="0" w:lastRow="0" w:firstColumn="0" w:lastColumn="1" w:oddVBand="0" w:evenVBand="0" w:oddHBand="0" w:evenHBand="0" w:firstRowFirstColumn="0" w:firstRowLastColumn="0" w:lastRowFirstColumn="0" w:lastRowLastColumn="0"/>
            <w:tcW w:w="1089" w:type="pct"/>
            <w:hideMark/>
          </w:tcPr>
          <w:p w:rsidR="00BB590B" w:rsidRDefault="00D22AAA">
            <w:pPr>
              <w:spacing w:before="0" w:after="0"/>
              <w:ind w:left="34" w:hanging="1"/>
              <w:jc w:val="center"/>
              <w:rPr>
                <w:noProof/>
                <w:sz w:val="22"/>
                <w:lang w:eastAsia="zh-CN"/>
              </w:rPr>
            </w:pPr>
            <w:r>
              <w:rPr>
                <w:noProof/>
                <w:sz w:val="22"/>
              </w:rPr>
              <w:t>Referral of the matter to the Commission</w:t>
            </w:r>
          </w:p>
          <w:p w:rsidR="00BB590B" w:rsidRDefault="00D22AAA">
            <w:pPr>
              <w:spacing w:before="0" w:after="0"/>
              <w:jc w:val="center"/>
              <w:rPr>
                <w:noProof/>
                <w:sz w:val="22"/>
                <w:lang w:eastAsia="zh-CN"/>
              </w:rPr>
            </w:pPr>
            <w:r>
              <w:rPr>
                <w:noProof/>
                <w:sz w:val="22"/>
              </w:rPr>
              <w:t>(Yes/No)</w:t>
            </w:r>
          </w:p>
        </w:tc>
      </w:tr>
      <w:tr w:rsidR="00BB590B" w:rsidTr="00BB590B">
        <w:tc>
          <w:tcPr>
            <w:tcW w:w="1089" w:type="pct"/>
            <w:hideMark/>
          </w:tcPr>
          <w:p w:rsidR="00BB590B" w:rsidRDefault="00D22AAA">
            <w:pPr>
              <w:spacing w:before="0" w:after="0"/>
              <w:jc w:val="center"/>
              <w:rPr>
                <w:noProof/>
                <w:sz w:val="22"/>
                <w:szCs w:val="22"/>
                <w:lang w:eastAsia="zh-CN"/>
              </w:rPr>
            </w:pPr>
            <w:r>
              <w:rPr>
                <w:noProof/>
                <w:sz w:val="22"/>
                <w:szCs w:val="22"/>
                <w:lang w:val="en-US"/>
              </w:rPr>
              <w:t xml:space="preserve">EWC </w:t>
            </w:r>
            <w:r>
              <w:rPr>
                <w:noProof/>
                <w:sz w:val="22"/>
                <w:szCs w:val="22"/>
              </w:rPr>
              <w:t>130301*, 160209*, 170902*</w:t>
            </w:r>
          </w:p>
        </w:tc>
        <w:tc>
          <w:tcPr>
            <w:tcW w:w="644" w:type="pct"/>
            <w:hideMark/>
          </w:tcPr>
          <w:p w:rsidR="00BB590B" w:rsidRDefault="00D22AAA">
            <w:pPr>
              <w:spacing w:before="0" w:after="0"/>
              <w:jc w:val="center"/>
              <w:rPr>
                <w:noProof/>
                <w:sz w:val="22"/>
                <w:szCs w:val="22"/>
                <w:highlight w:val="yellow"/>
                <w:lang w:eastAsia="zh-CN"/>
              </w:rPr>
            </w:pPr>
            <w:r>
              <w:rPr>
                <w:noProof/>
                <w:sz w:val="22"/>
                <w:szCs w:val="22"/>
              </w:rPr>
              <w:t>19,750</w:t>
            </w:r>
          </w:p>
        </w:tc>
        <w:tc>
          <w:tcPr>
            <w:tcW w:w="1138" w:type="pct"/>
            <w:hideMark/>
          </w:tcPr>
          <w:p w:rsidR="00BB590B" w:rsidRDefault="00D22AAA">
            <w:pPr>
              <w:spacing w:before="0" w:after="0"/>
              <w:jc w:val="center"/>
              <w:rPr>
                <w:noProof/>
                <w:sz w:val="22"/>
              </w:rPr>
            </w:pPr>
            <w:r>
              <w:rPr>
                <w:noProof/>
                <w:sz w:val="22"/>
              </w:rPr>
              <w:t>(De): France</w:t>
            </w:r>
          </w:p>
          <w:p w:rsidR="00BB590B" w:rsidRDefault="00D22AAA">
            <w:pPr>
              <w:spacing w:before="0" w:after="0"/>
              <w:jc w:val="center"/>
              <w:rPr>
                <w:noProof/>
                <w:sz w:val="22"/>
                <w:szCs w:val="22"/>
                <w:highlight w:val="yellow"/>
                <w:lang w:eastAsia="zh-CN"/>
              </w:rPr>
            </w:pPr>
            <w:r>
              <w:rPr>
                <w:noProof/>
                <w:sz w:val="22"/>
              </w:rPr>
              <w:t>(Di): Greece</w:t>
            </w:r>
          </w:p>
        </w:tc>
        <w:tc>
          <w:tcPr>
            <w:tcW w:w="1040" w:type="pct"/>
            <w:hideMark/>
          </w:tcPr>
          <w:p w:rsidR="00BB590B" w:rsidRDefault="00D22AAA">
            <w:pPr>
              <w:spacing w:before="0" w:after="0"/>
              <w:jc w:val="center"/>
              <w:rPr>
                <w:noProof/>
                <w:sz w:val="22"/>
                <w:szCs w:val="22"/>
                <w:highlight w:val="yellow"/>
                <w:lang w:eastAsia="zh-CN"/>
              </w:rPr>
            </w:pPr>
            <w:r>
              <w:rPr>
                <w:noProof/>
                <w:sz w:val="22"/>
                <w:szCs w:val="22"/>
              </w:rPr>
              <w:t>D10</w:t>
            </w:r>
          </w:p>
        </w:tc>
        <w:tc>
          <w:tcPr>
            <w:cnfStyle w:val="000100000000" w:firstRow="0" w:lastRow="0" w:firstColumn="0" w:lastColumn="1" w:oddVBand="0" w:evenVBand="0" w:oddHBand="0" w:evenHBand="0" w:firstRowFirstColumn="0" w:firstRowLastColumn="0" w:lastRowFirstColumn="0" w:lastRowLastColumn="0"/>
            <w:tcW w:w="1089" w:type="pct"/>
          </w:tcPr>
          <w:p w:rsidR="00BB590B" w:rsidRDefault="00D22AAA">
            <w:pPr>
              <w:spacing w:before="0" w:after="0"/>
              <w:jc w:val="center"/>
              <w:rPr>
                <w:noProof/>
                <w:sz w:val="22"/>
                <w:szCs w:val="22"/>
                <w:lang w:eastAsia="zh-CN"/>
              </w:rPr>
            </w:pPr>
            <w:r>
              <w:rPr>
                <w:noProof/>
                <w:sz w:val="22"/>
                <w:szCs w:val="22"/>
                <w:lang w:eastAsia="zh-CN"/>
              </w:rPr>
              <w:t>–</w:t>
            </w:r>
          </w:p>
        </w:tc>
      </w:tr>
      <w:tr w:rsidR="00BB590B" w:rsidTr="00BB590B">
        <w:tc>
          <w:tcPr>
            <w:tcW w:w="1089" w:type="pct"/>
            <w:hideMark/>
          </w:tcPr>
          <w:p w:rsidR="00BB590B" w:rsidRDefault="00D22AAA">
            <w:pPr>
              <w:spacing w:before="0" w:after="0"/>
              <w:jc w:val="center"/>
              <w:rPr>
                <w:noProof/>
                <w:sz w:val="22"/>
                <w:szCs w:val="22"/>
                <w:lang w:eastAsia="zh-CN"/>
              </w:rPr>
            </w:pPr>
            <w:r>
              <w:rPr>
                <w:noProof/>
                <w:sz w:val="22"/>
                <w:szCs w:val="22"/>
                <w:lang w:val="en-US"/>
              </w:rPr>
              <w:t xml:space="preserve">EWC </w:t>
            </w:r>
            <w:r>
              <w:rPr>
                <w:noProof/>
                <w:sz w:val="22"/>
                <w:szCs w:val="22"/>
              </w:rPr>
              <w:t>130301*, 160209*,</w:t>
            </w:r>
            <w:r>
              <w:rPr>
                <w:noProof/>
                <w:sz w:val="22"/>
                <w:szCs w:val="22"/>
                <w:lang w:val="el-GR"/>
              </w:rPr>
              <w:t xml:space="preserve"> 160210*,</w:t>
            </w:r>
            <w:r>
              <w:rPr>
                <w:noProof/>
                <w:sz w:val="22"/>
                <w:szCs w:val="22"/>
              </w:rPr>
              <w:t xml:space="preserve"> 170902*</w:t>
            </w:r>
          </w:p>
        </w:tc>
        <w:tc>
          <w:tcPr>
            <w:tcW w:w="644" w:type="pct"/>
            <w:hideMark/>
          </w:tcPr>
          <w:p w:rsidR="00BB590B" w:rsidRDefault="00D22AAA">
            <w:pPr>
              <w:spacing w:before="0" w:after="0"/>
              <w:jc w:val="center"/>
              <w:rPr>
                <w:noProof/>
                <w:sz w:val="22"/>
                <w:szCs w:val="22"/>
                <w:highlight w:val="yellow"/>
                <w:lang w:eastAsia="zh-CN"/>
              </w:rPr>
            </w:pPr>
            <w:r>
              <w:rPr>
                <w:noProof/>
                <w:sz w:val="22"/>
                <w:szCs w:val="22"/>
              </w:rPr>
              <w:t>81,520</w:t>
            </w:r>
          </w:p>
        </w:tc>
        <w:tc>
          <w:tcPr>
            <w:tcW w:w="1138" w:type="pct"/>
            <w:hideMark/>
          </w:tcPr>
          <w:p w:rsidR="00BB590B" w:rsidRDefault="00D22AAA">
            <w:pPr>
              <w:spacing w:before="0" w:after="0"/>
              <w:jc w:val="center"/>
              <w:rPr>
                <w:noProof/>
                <w:sz w:val="22"/>
              </w:rPr>
            </w:pPr>
            <w:r>
              <w:rPr>
                <w:noProof/>
                <w:sz w:val="22"/>
              </w:rPr>
              <w:t>(De): France</w:t>
            </w:r>
          </w:p>
          <w:p w:rsidR="00BB590B" w:rsidRDefault="00D22AAA">
            <w:pPr>
              <w:spacing w:before="0" w:after="0"/>
              <w:jc w:val="center"/>
              <w:rPr>
                <w:noProof/>
                <w:sz w:val="22"/>
                <w:szCs w:val="22"/>
                <w:highlight w:val="yellow"/>
                <w:lang w:eastAsia="zh-CN"/>
              </w:rPr>
            </w:pPr>
            <w:r>
              <w:rPr>
                <w:noProof/>
                <w:sz w:val="22"/>
              </w:rPr>
              <w:t>(Di): Greece</w:t>
            </w:r>
          </w:p>
        </w:tc>
        <w:tc>
          <w:tcPr>
            <w:tcW w:w="1040" w:type="pct"/>
            <w:hideMark/>
          </w:tcPr>
          <w:p w:rsidR="00BB590B" w:rsidRDefault="00D22AAA">
            <w:pPr>
              <w:spacing w:before="0" w:after="0"/>
              <w:jc w:val="center"/>
              <w:rPr>
                <w:noProof/>
                <w:sz w:val="22"/>
                <w:szCs w:val="22"/>
                <w:highlight w:val="yellow"/>
                <w:lang w:eastAsia="zh-CN"/>
              </w:rPr>
            </w:pPr>
            <w:r>
              <w:rPr>
                <w:noProof/>
                <w:sz w:val="22"/>
                <w:szCs w:val="22"/>
              </w:rPr>
              <w:t>D10</w:t>
            </w:r>
          </w:p>
        </w:tc>
        <w:tc>
          <w:tcPr>
            <w:cnfStyle w:val="000100000000" w:firstRow="0" w:lastRow="0" w:firstColumn="0" w:lastColumn="1" w:oddVBand="0" w:evenVBand="0" w:oddHBand="0" w:evenHBand="0" w:firstRowFirstColumn="0" w:firstRowLastColumn="0" w:lastRowFirstColumn="0" w:lastRowLastColumn="0"/>
            <w:tcW w:w="1089" w:type="pct"/>
          </w:tcPr>
          <w:p w:rsidR="00BB590B" w:rsidRDefault="00D22AAA">
            <w:pPr>
              <w:spacing w:before="0" w:after="0"/>
              <w:jc w:val="center"/>
              <w:rPr>
                <w:noProof/>
                <w:sz w:val="22"/>
                <w:szCs w:val="22"/>
                <w:lang w:eastAsia="zh-CN"/>
              </w:rPr>
            </w:pPr>
            <w:r>
              <w:rPr>
                <w:noProof/>
                <w:sz w:val="22"/>
                <w:szCs w:val="22"/>
                <w:lang w:eastAsia="zh-CN"/>
              </w:rPr>
              <w:t>–</w:t>
            </w:r>
          </w:p>
        </w:tc>
      </w:tr>
    </w:tbl>
    <w:p w:rsidR="00BB590B" w:rsidRDefault="00BB590B">
      <w:pPr>
        <w:rPr>
          <w:b/>
          <w:noProof/>
        </w:rPr>
      </w:pPr>
    </w:p>
    <w:p w:rsidR="00BB590B" w:rsidRDefault="00D22AAA">
      <w:pPr>
        <w:pStyle w:val="Caption"/>
        <w:rPr>
          <w:noProof/>
        </w:rPr>
      </w:pPr>
      <w:bookmarkStart w:id="120" w:name="_Toc516064945"/>
      <w:r>
        <w:rPr>
          <w:noProof/>
        </w:rPr>
        <w:t xml:space="preserve">Table </w:t>
      </w:r>
      <w:r>
        <w:rPr>
          <w:noProof/>
        </w:rPr>
        <w:fldChar w:fldCharType="begin"/>
      </w:r>
      <w:r>
        <w:rPr>
          <w:noProof/>
        </w:rPr>
        <w:instrText xml:space="preserve"> STYLEREF 1 \s </w:instrText>
      </w:r>
      <w:r>
        <w:rPr>
          <w:noProof/>
        </w:rPr>
        <w:fldChar w:fldCharType="separate"/>
      </w:r>
      <w:r>
        <w:rPr>
          <w:noProof/>
        </w:rPr>
        <w:t>5</w:t>
      </w:r>
      <w:r>
        <w:rPr>
          <w:noProof/>
        </w:rPr>
        <w:fldChar w:fldCharType="end"/>
      </w:r>
      <w:r>
        <w:rPr>
          <w:noProof/>
        </w:rPr>
        <w:noBreakHyphen/>
      </w:r>
      <w:r>
        <w:rPr>
          <w:noProof/>
        </w:rPr>
        <w:fldChar w:fldCharType="begin"/>
      </w:r>
      <w:r>
        <w:rPr>
          <w:noProof/>
        </w:rPr>
        <w:instrText xml:space="preserve"> SEQ Table \* ARABIC \s 1 </w:instrText>
      </w:r>
      <w:r>
        <w:rPr>
          <w:noProof/>
        </w:rPr>
        <w:fldChar w:fldCharType="separate"/>
      </w:r>
      <w:r>
        <w:rPr>
          <w:noProof/>
        </w:rPr>
        <w:t>15</w:t>
      </w:r>
      <w:r>
        <w:rPr>
          <w:noProof/>
        </w:rPr>
        <w:fldChar w:fldCharType="end"/>
      </w:r>
      <w:r>
        <w:rPr>
          <w:noProof/>
        </w:rPr>
        <w:t xml:space="preserve">: Greece, 2014 – Information on Exceptions to the Implementation of the Principle of Proximity, </w:t>
      </w:r>
      <w:r>
        <w:rPr>
          <w:noProof/>
        </w:rPr>
        <w:t>Priority for Recovery and Self-Sufficiency (Article 11 (3))</w:t>
      </w:r>
      <w:bookmarkEnd w:id="120"/>
    </w:p>
    <w:tbl>
      <w:tblPr>
        <w:tblStyle w:val="Eunomia-NoTotals"/>
        <w:tblW w:w="5000" w:type="pct"/>
        <w:tblLook w:val="0460" w:firstRow="1" w:lastRow="1" w:firstColumn="0" w:lastColumn="0" w:noHBand="0" w:noVBand="1"/>
      </w:tblPr>
      <w:tblGrid>
        <w:gridCol w:w="1940"/>
        <w:gridCol w:w="1147"/>
        <w:gridCol w:w="2027"/>
        <w:gridCol w:w="1853"/>
        <w:gridCol w:w="1940"/>
      </w:tblGrid>
      <w:tr w:rsidR="00BB590B" w:rsidTr="00BB590B">
        <w:trPr>
          <w:cnfStyle w:val="100000000000" w:firstRow="1" w:lastRow="0" w:firstColumn="0" w:lastColumn="0" w:oddVBand="0" w:evenVBand="0" w:oddHBand="0" w:evenHBand="0" w:firstRowFirstColumn="0" w:firstRowLastColumn="0" w:lastRowFirstColumn="0" w:lastRowLastColumn="0"/>
          <w:trHeight w:val="1530"/>
        </w:trPr>
        <w:tc>
          <w:tcPr>
            <w:tcW w:w="1089" w:type="pct"/>
          </w:tcPr>
          <w:p w:rsidR="00BB590B" w:rsidRDefault="00D22AAA">
            <w:pPr>
              <w:spacing w:before="0" w:after="0"/>
              <w:jc w:val="center"/>
              <w:rPr>
                <w:noProof/>
                <w:sz w:val="22"/>
                <w:lang w:eastAsia="zh-CN"/>
              </w:rPr>
            </w:pPr>
            <w:r>
              <w:rPr>
                <w:noProof/>
                <w:sz w:val="22"/>
              </w:rPr>
              <w:t>Waste identification</w:t>
            </w:r>
          </w:p>
          <w:p w:rsidR="00BB590B" w:rsidRDefault="00D22AAA">
            <w:pPr>
              <w:spacing w:before="0" w:after="0"/>
              <w:jc w:val="center"/>
              <w:rPr>
                <w:noProof/>
                <w:sz w:val="22"/>
              </w:rPr>
            </w:pPr>
            <w:r>
              <w:rPr>
                <w:noProof/>
                <w:sz w:val="22"/>
              </w:rPr>
              <w:t>(code)</w:t>
            </w:r>
          </w:p>
          <w:p w:rsidR="00BB590B" w:rsidRDefault="00BB590B">
            <w:pPr>
              <w:spacing w:before="0" w:after="0"/>
              <w:jc w:val="center"/>
              <w:rPr>
                <w:noProof/>
                <w:sz w:val="22"/>
                <w:lang w:eastAsia="zh-CN"/>
              </w:rPr>
            </w:pPr>
          </w:p>
        </w:tc>
        <w:tc>
          <w:tcPr>
            <w:tcW w:w="644" w:type="pct"/>
            <w:hideMark/>
          </w:tcPr>
          <w:p w:rsidR="00BB590B" w:rsidRDefault="00D22AAA">
            <w:pPr>
              <w:spacing w:before="0" w:after="0"/>
              <w:jc w:val="center"/>
              <w:rPr>
                <w:noProof/>
                <w:sz w:val="22"/>
                <w:lang w:eastAsia="zh-CN"/>
              </w:rPr>
            </w:pPr>
            <w:r>
              <w:rPr>
                <w:noProof/>
                <w:sz w:val="22"/>
              </w:rPr>
              <w:t>Quantity</w:t>
            </w:r>
          </w:p>
          <w:p w:rsidR="00BB590B" w:rsidRDefault="00D22AAA">
            <w:pPr>
              <w:spacing w:before="0" w:after="0"/>
              <w:jc w:val="center"/>
              <w:rPr>
                <w:noProof/>
                <w:sz w:val="22"/>
                <w:lang w:eastAsia="zh-CN"/>
              </w:rPr>
            </w:pPr>
            <w:r>
              <w:rPr>
                <w:noProof/>
                <w:sz w:val="22"/>
              </w:rPr>
              <w:t>(kg/litres)</w:t>
            </w:r>
          </w:p>
        </w:tc>
        <w:tc>
          <w:tcPr>
            <w:tcW w:w="1138" w:type="pct"/>
            <w:hideMark/>
          </w:tcPr>
          <w:p w:rsidR="00BB590B" w:rsidRDefault="00D22AAA">
            <w:pPr>
              <w:spacing w:before="0" w:after="0"/>
              <w:jc w:val="center"/>
              <w:rPr>
                <w:noProof/>
                <w:sz w:val="22"/>
                <w:lang w:eastAsia="zh-CN"/>
              </w:rPr>
            </w:pPr>
            <w:r>
              <w:rPr>
                <w:noProof/>
                <w:sz w:val="22"/>
              </w:rPr>
              <w:t>Country of destination (De)/</w:t>
            </w:r>
          </w:p>
          <w:p w:rsidR="00BB590B" w:rsidRDefault="00D22AAA">
            <w:pPr>
              <w:spacing w:before="0" w:after="0"/>
              <w:jc w:val="center"/>
              <w:rPr>
                <w:noProof/>
                <w:sz w:val="22"/>
                <w:lang w:eastAsia="zh-CN"/>
              </w:rPr>
            </w:pPr>
            <w:r>
              <w:rPr>
                <w:noProof/>
                <w:sz w:val="22"/>
              </w:rPr>
              <w:t>country of dispatch (Di)</w:t>
            </w:r>
          </w:p>
        </w:tc>
        <w:tc>
          <w:tcPr>
            <w:tcW w:w="1040" w:type="pct"/>
            <w:hideMark/>
          </w:tcPr>
          <w:p w:rsidR="00BB590B" w:rsidRDefault="00D22AAA">
            <w:pPr>
              <w:spacing w:before="0" w:after="0"/>
              <w:jc w:val="center"/>
              <w:rPr>
                <w:noProof/>
                <w:sz w:val="22"/>
                <w:lang w:eastAsia="zh-CN"/>
              </w:rPr>
            </w:pPr>
            <w:r>
              <w:rPr>
                <w:noProof/>
                <w:sz w:val="22"/>
              </w:rPr>
              <w:t>Disposal operation</w:t>
            </w:r>
          </w:p>
          <w:p w:rsidR="00BB590B" w:rsidRDefault="00D22AAA">
            <w:pPr>
              <w:spacing w:before="0" w:after="0"/>
              <w:jc w:val="center"/>
              <w:rPr>
                <w:noProof/>
                <w:sz w:val="22"/>
                <w:lang w:eastAsia="zh-CN"/>
              </w:rPr>
            </w:pPr>
            <w:r>
              <w:rPr>
                <w:noProof/>
                <w:sz w:val="22"/>
              </w:rPr>
              <w:t>D-code</w:t>
            </w:r>
          </w:p>
        </w:tc>
        <w:tc>
          <w:tcPr>
            <w:tcW w:w="1089" w:type="pct"/>
            <w:hideMark/>
          </w:tcPr>
          <w:p w:rsidR="00BB590B" w:rsidRDefault="00D22AAA">
            <w:pPr>
              <w:spacing w:before="0" w:after="0"/>
              <w:ind w:left="34" w:hanging="1"/>
              <w:jc w:val="center"/>
              <w:rPr>
                <w:noProof/>
                <w:sz w:val="22"/>
                <w:lang w:eastAsia="zh-CN"/>
              </w:rPr>
            </w:pPr>
            <w:r>
              <w:rPr>
                <w:noProof/>
                <w:sz w:val="22"/>
              </w:rPr>
              <w:t>Referral of the matter to the Commission</w:t>
            </w:r>
          </w:p>
          <w:p w:rsidR="00BB590B" w:rsidRDefault="00D22AAA">
            <w:pPr>
              <w:spacing w:before="0" w:after="0"/>
              <w:jc w:val="center"/>
              <w:rPr>
                <w:noProof/>
                <w:sz w:val="22"/>
                <w:lang w:eastAsia="zh-CN"/>
              </w:rPr>
            </w:pPr>
            <w:r>
              <w:rPr>
                <w:noProof/>
                <w:sz w:val="22"/>
              </w:rPr>
              <w:t>(Yes/No)</w:t>
            </w:r>
          </w:p>
        </w:tc>
      </w:tr>
      <w:tr w:rsidR="00BB590B" w:rsidTr="00BB590B">
        <w:tc>
          <w:tcPr>
            <w:tcW w:w="1089" w:type="pct"/>
            <w:hideMark/>
          </w:tcPr>
          <w:p w:rsidR="00BB590B" w:rsidRDefault="00D22AAA">
            <w:pPr>
              <w:spacing w:before="0" w:after="0"/>
              <w:jc w:val="center"/>
              <w:rPr>
                <w:noProof/>
                <w:sz w:val="22"/>
                <w:szCs w:val="22"/>
              </w:rPr>
            </w:pPr>
            <w:r>
              <w:rPr>
                <w:noProof/>
                <w:sz w:val="22"/>
                <w:szCs w:val="22"/>
                <w:lang w:val="en-US"/>
              </w:rPr>
              <w:t xml:space="preserve">EWC </w:t>
            </w:r>
            <w:r>
              <w:rPr>
                <w:noProof/>
                <w:sz w:val="22"/>
                <w:szCs w:val="22"/>
              </w:rPr>
              <w:t xml:space="preserve">13 03 01*, </w:t>
            </w:r>
          </w:p>
          <w:p w:rsidR="00BB590B" w:rsidRDefault="00D22AAA">
            <w:pPr>
              <w:spacing w:before="0" w:after="0"/>
              <w:jc w:val="center"/>
              <w:rPr>
                <w:noProof/>
                <w:sz w:val="22"/>
                <w:szCs w:val="22"/>
              </w:rPr>
            </w:pPr>
            <w:r>
              <w:rPr>
                <w:noProof/>
                <w:sz w:val="22"/>
                <w:szCs w:val="22"/>
              </w:rPr>
              <w:t xml:space="preserve">16 02 09*, </w:t>
            </w:r>
          </w:p>
          <w:p w:rsidR="00BB590B" w:rsidRDefault="00D22AAA">
            <w:pPr>
              <w:spacing w:before="0" w:after="0"/>
              <w:jc w:val="center"/>
              <w:rPr>
                <w:noProof/>
                <w:sz w:val="22"/>
                <w:szCs w:val="22"/>
              </w:rPr>
            </w:pPr>
            <w:r>
              <w:rPr>
                <w:noProof/>
                <w:sz w:val="22"/>
                <w:szCs w:val="22"/>
              </w:rPr>
              <w:t xml:space="preserve">17 09 02*, </w:t>
            </w:r>
          </w:p>
          <w:p w:rsidR="00BB590B" w:rsidRDefault="00D22AAA">
            <w:pPr>
              <w:spacing w:before="0" w:after="0"/>
              <w:jc w:val="center"/>
              <w:rPr>
                <w:noProof/>
                <w:sz w:val="22"/>
                <w:szCs w:val="22"/>
                <w:lang w:eastAsia="zh-CN"/>
              </w:rPr>
            </w:pPr>
            <w:r>
              <w:rPr>
                <w:noProof/>
                <w:sz w:val="22"/>
                <w:szCs w:val="22"/>
              </w:rPr>
              <w:t>16 02 10*</w:t>
            </w:r>
          </w:p>
        </w:tc>
        <w:tc>
          <w:tcPr>
            <w:tcW w:w="644" w:type="pct"/>
            <w:hideMark/>
          </w:tcPr>
          <w:p w:rsidR="00BB590B" w:rsidRDefault="00D22AAA">
            <w:pPr>
              <w:spacing w:line="360" w:lineRule="auto"/>
              <w:jc w:val="center"/>
              <w:rPr>
                <w:noProof/>
                <w:sz w:val="22"/>
                <w:szCs w:val="22"/>
                <w:lang w:eastAsia="zh-CN"/>
              </w:rPr>
            </w:pPr>
            <w:r>
              <w:rPr>
                <w:noProof/>
                <w:sz w:val="22"/>
                <w:szCs w:val="22"/>
              </w:rPr>
              <w:t>20,970</w:t>
            </w:r>
          </w:p>
        </w:tc>
        <w:tc>
          <w:tcPr>
            <w:tcW w:w="1138" w:type="pct"/>
            <w:hideMark/>
          </w:tcPr>
          <w:p w:rsidR="00BB590B" w:rsidRDefault="00D22AAA">
            <w:pPr>
              <w:spacing w:before="0" w:after="0"/>
              <w:jc w:val="center"/>
              <w:rPr>
                <w:noProof/>
                <w:sz w:val="22"/>
              </w:rPr>
            </w:pPr>
            <w:r>
              <w:rPr>
                <w:noProof/>
                <w:sz w:val="22"/>
              </w:rPr>
              <w:t>(De): France</w:t>
            </w:r>
          </w:p>
          <w:p w:rsidR="00BB590B" w:rsidRDefault="00D22AAA">
            <w:pPr>
              <w:spacing w:line="360" w:lineRule="auto"/>
              <w:jc w:val="center"/>
              <w:rPr>
                <w:noProof/>
                <w:sz w:val="22"/>
                <w:szCs w:val="22"/>
                <w:lang w:eastAsia="zh-CN"/>
              </w:rPr>
            </w:pPr>
            <w:r>
              <w:rPr>
                <w:noProof/>
                <w:sz w:val="22"/>
              </w:rPr>
              <w:t>(Di): Greece</w:t>
            </w:r>
          </w:p>
        </w:tc>
        <w:tc>
          <w:tcPr>
            <w:tcW w:w="1040" w:type="pct"/>
            <w:hideMark/>
          </w:tcPr>
          <w:p w:rsidR="00BB590B" w:rsidRDefault="00D22AAA">
            <w:pPr>
              <w:spacing w:line="360" w:lineRule="auto"/>
              <w:jc w:val="center"/>
              <w:rPr>
                <w:noProof/>
                <w:sz w:val="22"/>
                <w:szCs w:val="22"/>
                <w:lang w:eastAsia="zh-CN"/>
              </w:rPr>
            </w:pPr>
            <w:r>
              <w:rPr>
                <w:noProof/>
                <w:sz w:val="22"/>
                <w:szCs w:val="22"/>
              </w:rPr>
              <w:t>D10</w:t>
            </w:r>
          </w:p>
        </w:tc>
        <w:tc>
          <w:tcPr>
            <w:tcW w:w="1089" w:type="pct"/>
          </w:tcPr>
          <w:p w:rsidR="00BB590B" w:rsidRDefault="00D22AAA">
            <w:pPr>
              <w:spacing w:before="0" w:after="0"/>
              <w:jc w:val="center"/>
              <w:rPr>
                <w:noProof/>
                <w:sz w:val="22"/>
                <w:szCs w:val="22"/>
                <w:lang w:eastAsia="zh-CN"/>
              </w:rPr>
            </w:pPr>
            <w:r>
              <w:rPr>
                <w:noProof/>
                <w:sz w:val="22"/>
                <w:szCs w:val="22"/>
                <w:lang w:eastAsia="zh-CN"/>
              </w:rPr>
              <w:t>–</w:t>
            </w:r>
          </w:p>
        </w:tc>
      </w:tr>
      <w:tr w:rsidR="00BB590B" w:rsidTr="00BB590B">
        <w:tc>
          <w:tcPr>
            <w:tcW w:w="1089" w:type="pct"/>
            <w:hideMark/>
          </w:tcPr>
          <w:p w:rsidR="00BB590B" w:rsidRDefault="00D22AAA">
            <w:pPr>
              <w:spacing w:before="0" w:after="0"/>
              <w:jc w:val="center"/>
              <w:rPr>
                <w:noProof/>
                <w:sz w:val="22"/>
                <w:szCs w:val="22"/>
              </w:rPr>
            </w:pPr>
            <w:r>
              <w:rPr>
                <w:noProof/>
                <w:sz w:val="22"/>
                <w:szCs w:val="22"/>
                <w:lang w:val="en-US"/>
              </w:rPr>
              <w:t xml:space="preserve">EWC </w:t>
            </w:r>
            <w:r>
              <w:rPr>
                <w:noProof/>
                <w:sz w:val="22"/>
                <w:szCs w:val="22"/>
              </w:rPr>
              <w:t xml:space="preserve">13 0301*, </w:t>
            </w:r>
          </w:p>
          <w:p w:rsidR="00BB590B" w:rsidRDefault="00D22AAA">
            <w:pPr>
              <w:spacing w:before="0" w:after="0"/>
              <w:jc w:val="center"/>
              <w:rPr>
                <w:noProof/>
                <w:sz w:val="22"/>
                <w:szCs w:val="22"/>
              </w:rPr>
            </w:pPr>
            <w:r>
              <w:rPr>
                <w:noProof/>
                <w:sz w:val="22"/>
                <w:szCs w:val="22"/>
              </w:rPr>
              <w:t>16 02 09*,</w:t>
            </w:r>
            <w:r>
              <w:rPr>
                <w:noProof/>
                <w:sz w:val="22"/>
                <w:szCs w:val="22"/>
                <w:lang w:val="el-GR"/>
              </w:rPr>
              <w:t xml:space="preserve"> </w:t>
            </w:r>
          </w:p>
          <w:p w:rsidR="00BB590B" w:rsidRDefault="00D22AAA">
            <w:pPr>
              <w:spacing w:before="0" w:after="0"/>
              <w:jc w:val="center"/>
              <w:rPr>
                <w:noProof/>
                <w:sz w:val="22"/>
                <w:szCs w:val="22"/>
              </w:rPr>
            </w:pPr>
            <w:r>
              <w:rPr>
                <w:noProof/>
                <w:sz w:val="22"/>
                <w:szCs w:val="22"/>
                <w:lang w:val="el-GR"/>
              </w:rPr>
              <w:t>16</w:t>
            </w:r>
            <w:r>
              <w:rPr>
                <w:noProof/>
                <w:sz w:val="22"/>
                <w:szCs w:val="22"/>
              </w:rPr>
              <w:t xml:space="preserve"> </w:t>
            </w:r>
            <w:r>
              <w:rPr>
                <w:noProof/>
                <w:sz w:val="22"/>
                <w:szCs w:val="22"/>
                <w:lang w:val="el-GR"/>
              </w:rPr>
              <w:t>02</w:t>
            </w:r>
            <w:r>
              <w:rPr>
                <w:noProof/>
                <w:sz w:val="22"/>
                <w:szCs w:val="22"/>
              </w:rPr>
              <w:t xml:space="preserve"> </w:t>
            </w:r>
            <w:r>
              <w:rPr>
                <w:noProof/>
                <w:sz w:val="22"/>
                <w:szCs w:val="22"/>
                <w:lang w:val="el-GR"/>
              </w:rPr>
              <w:t>10*,</w:t>
            </w:r>
            <w:r>
              <w:rPr>
                <w:noProof/>
                <w:sz w:val="22"/>
                <w:szCs w:val="22"/>
              </w:rPr>
              <w:t xml:space="preserve"> </w:t>
            </w:r>
          </w:p>
          <w:p w:rsidR="00BB590B" w:rsidRDefault="00D22AAA">
            <w:pPr>
              <w:spacing w:before="0" w:after="0"/>
              <w:jc w:val="center"/>
              <w:rPr>
                <w:noProof/>
                <w:sz w:val="22"/>
                <w:szCs w:val="22"/>
              </w:rPr>
            </w:pPr>
            <w:r>
              <w:rPr>
                <w:noProof/>
                <w:sz w:val="22"/>
                <w:szCs w:val="22"/>
              </w:rPr>
              <w:t>17 09 02*,</w:t>
            </w:r>
          </w:p>
          <w:p w:rsidR="00BB590B" w:rsidRDefault="00D22AAA">
            <w:pPr>
              <w:spacing w:before="0" w:after="0"/>
              <w:jc w:val="center"/>
              <w:rPr>
                <w:noProof/>
                <w:sz w:val="22"/>
                <w:szCs w:val="22"/>
                <w:lang w:eastAsia="zh-CN"/>
              </w:rPr>
            </w:pPr>
            <w:r>
              <w:rPr>
                <w:noProof/>
                <w:sz w:val="22"/>
                <w:szCs w:val="22"/>
              </w:rPr>
              <w:t>16 021 0*</w:t>
            </w:r>
          </w:p>
        </w:tc>
        <w:tc>
          <w:tcPr>
            <w:tcW w:w="644" w:type="pct"/>
            <w:hideMark/>
          </w:tcPr>
          <w:p w:rsidR="00BB590B" w:rsidRDefault="00D22AAA">
            <w:pPr>
              <w:spacing w:line="360" w:lineRule="auto"/>
              <w:jc w:val="center"/>
              <w:rPr>
                <w:noProof/>
                <w:sz w:val="22"/>
                <w:szCs w:val="22"/>
                <w:lang w:eastAsia="zh-CN"/>
              </w:rPr>
            </w:pPr>
            <w:r>
              <w:rPr>
                <w:noProof/>
                <w:sz w:val="22"/>
                <w:szCs w:val="22"/>
              </w:rPr>
              <w:t>18,751</w:t>
            </w:r>
          </w:p>
        </w:tc>
        <w:tc>
          <w:tcPr>
            <w:tcW w:w="1138" w:type="pct"/>
            <w:hideMark/>
          </w:tcPr>
          <w:p w:rsidR="00BB590B" w:rsidRDefault="00D22AAA">
            <w:pPr>
              <w:spacing w:before="0" w:after="0"/>
              <w:jc w:val="center"/>
              <w:rPr>
                <w:noProof/>
                <w:sz w:val="22"/>
              </w:rPr>
            </w:pPr>
            <w:r>
              <w:rPr>
                <w:noProof/>
                <w:sz w:val="22"/>
              </w:rPr>
              <w:t>(De): France</w:t>
            </w:r>
          </w:p>
          <w:p w:rsidR="00BB590B" w:rsidRDefault="00D22AAA">
            <w:pPr>
              <w:spacing w:line="360" w:lineRule="auto"/>
              <w:jc w:val="center"/>
              <w:rPr>
                <w:noProof/>
                <w:sz w:val="22"/>
                <w:szCs w:val="22"/>
                <w:lang w:eastAsia="zh-CN"/>
              </w:rPr>
            </w:pPr>
            <w:r>
              <w:rPr>
                <w:noProof/>
                <w:sz w:val="22"/>
              </w:rPr>
              <w:t>(Di): Greece</w:t>
            </w:r>
          </w:p>
        </w:tc>
        <w:tc>
          <w:tcPr>
            <w:tcW w:w="1040" w:type="pct"/>
            <w:hideMark/>
          </w:tcPr>
          <w:p w:rsidR="00BB590B" w:rsidRDefault="00D22AAA">
            <w:pPr>
              <w:spacing w:line="360" w:lineRule="auto"/>
              <w:jc w:val="center"/>
              <w:rPr>
                <w:noProof/>
                <w:sz w:val="22"/>
                <w:szCs w:val="22"/>
                <w:lang w:eastAsia="zh-CN"/>
              </w:rPr>
            </w:pPr>
            <w:r>
              <w:rPr>
                <w:noProof/>
                <w:sz w:val="22"/>
                <w:szCs w:val="22"/>
              </w:rPr>
              <w:t>D10</w:t>
            </w:r>
          </w:p>
        </w:tc>
        <w:tc>
          <w:tcPr>
            <w:tcW w:w="1089" w:type="pct"/>
          </w:tcPr>
          <w:p w:rsidR="00BB590B" w:rsidRDefault="00D22AAA">
            <w:pPr>
              <w:spacing w:before="0" w:after="0"/>
              <w:jc w:val="center"/>
              <w:rPr>
                <w:noProof/>
                <w:sz w:val="22"/>
                <w:szCs w:val="22"/>
                <w:lang w:eastAsia="zh-CN"/>
              </w:rPr>
            </w:pPr>
            <w:r>
              <w:rPr>
                <w:noProof/>
                <w:sz w:val="22"/>
                <w:szCs w:val="22"/>
                <w:lang w:eastAsia="zh-CN"/>
              </w:rPr>
              <w:t>–</w:t>
            </w:r>
          </w:p>
        </w:tc>
      </w:tr>
      <w:tr w:rsidR="00BB590B" w:rsidTr="00BB590B">
        <w:tc>
          <w:tcPr>
            <w:tcW w:w="1089" w:type="pct"/>
            <w:hideMark/>
          </w:tcPr>
          <w:p w:rsidR="00BB590B" w:rsidRDefault="00D22AAA">
            <w:pPr>
              <w:spacing w:before="0" w:after="0"/>
              <w:jc w:val="center"/>
              <w:rPr>
                <w:noProof/>
                <w:sz w:val="22"/>
                <w:szCs w:val="22"/>
                <w:lang w:eastAsia="zh-CN"/>
              </w:rPr>
            </w:pPr>
            <w:r>
              <w:rPr>
                <w:noProof/>
                <w:sz w:val="22"/>
                <w:szCs w:val="22"/>
              </w:rPr>
              <w:t>16 02 09*</w:t>
            </w:r>
          </w:p>
        </w:tc>
        <w:tc>
          <w:tcPr>
            <w:tcW w:w="644" w:type="pct"/>
            <w:hideMark/>
          </w:tcPr>
          <w:p w:rsidR="00BB590B" w:rsidRDefault="00D22AAA">
            <w:pPr>
              <w:spacing w:line="360" w:lineRule="auto"/>
              <w:jc w:val="center"/>
              <w:rPr>
                <w:noProof/>
                <w:sz w:val="22"/>
                <w:szCs w:val="22"/>
                <w:lang w:eastAsia="zh-CN"/>
              </w:rPr>
            </w:pPr>
            <w:r>
              <w:rPr>
                <w:noProof/>
                <w:sz w:val="22"/>
                <w:szCs w:val="22"/>
              </w:rPr>
              <w:t>14,930</w:t>
            </w:r>
          </w:p>
        </w:tc>
        <w:tc>
          <w:tcPr>
            <w:tcW w:w="1138" w:type="pct"/>
            <w:hideMark/>
          </w:tcPr>
          <w:p w:rsidR="00BB590B" w:rsidRDefault="00D22AAA">
            <w:pPr>
              <w:spacing w:before="0" w:after="0"/>
              <w:jc w:val="center"/>
              <w:rPr>
                <w:noProof/>
                <w:sz w:val="22"/>
              </w:rPr>
            </w:pPr>
            <w:r>
              <w:rPr>
                <w:noProof/>
                <w:sz w:val="22"/>
              </w:rPr>
              <w:t>(De): Spain</w:t>
            </w:r>
          </w:p>
          <w:p w:rsidR="00BB590B" w:rsidRDefault="00D22AAA">
            <w:pPr>
              <w:spacing w:line="360" w:lineRule="auto"/>
              <w:jc w:val="center"/>
              <w:rPr>
                <w:noProof/>
                <w:sz w:val="22"/>
                <w:szCs w:val="22"/>
                <w:lang w:eastAsia="zh-CN"/>
              </w:rPr>
            </w:pPr>
            <w:r>
              <w:rPr>
                <w:noProof/>
                <w:sz w:val="22"/>
              </w:rPr>
              <w:t>(Di): Greece</w:t>
            </w:r>
          </w:p>
        </w:tc>
        <w:tc>
          <w:tcPr>
            <w:tcW w:w="1040" w:type="pct"/>
            <w:hideMark/>
          </w:tcPr>
          <w:p w:rsidR="00BB590B" w:rsidRDefault="00D22AAA">
            <w:pPr>
              <w:spacing w:line="360" w:lineRule="auto"/>
              <w:jc w:val="center"/>
              <w:rPr>
                <w:noProof/>
                <w:sz w:val="22"/>
                <w:szCs w:val="22"/>
                <w:lang w:eastAsia="zh-CN"/>
              </w:rPr>
            </w:pPr>
            <w:r>
              <w:rPr>
                <w:noProof/>
                <w:sz w:val="22"/>
                <w:szCs w:val="22"/>
              </w:rPr>
              <w:t>D9, D15, D10</w:t>
            </w:r>
          </w:p>
        </w:tc>
        <w:tc>
          <w:tcPr>
            <w:tcW w:w="1089" w:type="pct"/>
          </w:tcPr>
          <w:p w:rsidR="00BB590B" w:rsidRDefault="00D22AAA">
            <w:pPr>
              <w:spacing w:before="0" w:after="0"/>
              <w:jc w:val="center"/>
              <w:rPr>
                <w:noProof/>
                <w:lang w:eastAsia="zh-CN"/>
              </w:rPr>
            </w:pPr>
            <w:r>
              <w:rPr>
                <w:noProof/>
                <w:lang w:eastAsia="zh-CN"/>
              </w:rPr>
              <w:t>–</w:t>
            </w:r>
          </w:p>
        </w:tc>
      </w:tr>
      <w:tr w:rsidR="00BB590B" w:rsidTr="00BB590B">
        <w:trPr>
          <w:cnfStyle w:val="010000000000" w:firstRow="0" w:lastRow="1" w:firstColumn="0" w:lastColumn="0" w:oddVBand="0" w:evenVBand="0" w:oddHBand="0" w:evenHBand="0" w:firstRowFirstColumn="0" w:firstRowLastColumn="0" w:lastRowFirstColumn="0" w:lastRowLastColumn="0"/>
        </w:trPr>
        <w:tc>
          <w:tcPr>
            <w:tcW w:w="1089" w:type="pct"/>
            <w:hideMark/>
          </w:tcPr>
          <w:p w:rsidR="00BB590B" w:rsidRDefault="00D22AAA">
            <w:pPr>
              <w:spacing w:before="0" w:after="0"/>
              <w:jc w:val="center"/>
              <w:rPr>
                <w:noProof/>
                <w:sz w:val="22"/>
                <w:lang w:eastAsia="zh-CN"/>
              </w:rPr>
            </w:pPr>
            <w:r>
              <w:rPr>
                <w:noProof/>
                <w:sz w:val="22"/>
              </w:rPr>
              <w:t>16 02 09*</w:t>
            </w:r>
          </w:p>
        </w:tc>
        <w:tc>
          <w:tcPr>
            <w:tcW w:w="644" w:type="pct"/>
            <w:hideMark/>
          </w:tcPr>
          <w:p w:rsidR="00BB590B" w:rsidRDefault="00D22AAA">
            <w:pPr>
              <w:spacing w:line="360" w:lineRule="auto"/>
              <w:jc w:val="center"/>
              <w:rPr>
                <w:noProof/>
                <w:sz w:val="22"/>
                <w:szCs w:val="22"/>
                <w:lang w:eastAsia="zh-CN"/>
              </w:rPr>
            </w:pPr>
            <w:r>
              <w:rPr>
                <w:noProof/>
                <w:sz w:val="22"/>
                <w:szCs w:val="22"/>
              </w:rPr>
              <w:t>24,340</w:t>
            </w:r>
          </w:p>
        </w:tc>
        <w:tc>
          <w:tcPr>
            <w:tcW w:w="1138" w:type="pct"/>
            <w:hideMark/>
          </w:tcPr>
          <w:p w:rsidR="00BB590B" w:rsidRDefault="00D22AAA">
            <w:pPr>
              <w:spacing w:before="0" w:after="0"/>
              <w:jc w:val="center"/>
              <w:rPr>
                <w:noProof/>
                <w:sz w:val="22"/>
              </w:rPr>
            </w:pPr>
            <w:r>
              <w:rPr>
                <w:noProof/>
                <w:sz w:val="22"/>
              </w:rPr>
              <w:t xml:space="preserve">De): </w:t>
            </w:r>
            <w:r>
              <w:rPr>
                <w:noProof/>
                <w:sz w:val="22"/>
              </w:rPr>
              <w:t>Poland</w:t>
            </w:r>
          </w:p>
          <w:p w:rsidR="00BB590B" w:rsidRDefault="00D22AAA">
            <w:pPr>
              <w:spacing w:line="360" w:lineRule="auto"/>
              <w:jc w:val="center"/>
              <w:rPr>
                <w:noProof/>
                <w:sz w:val="22"/>
                <w:szCs w:val="22"/>
                <w:lang w:eastAsia="zh-CN"/>
              </w:rPr>
            </w:pPr>
            <w:r>
              <w:rPr>
                <w:noProof/>
                <w:sz w:val="22"/>
              </w:rPr>
              <w:t>(Di): Greece</w:t>
            </w:r>
          </w:p>
        </w:tc>
        <w:tc>
          <w:tcPr>
            <w:tcW w:w="1040" w:type="pct"/>
            <w:hideMark/>
          </w:tcPr>
          <w:p w:rsidR="00BB590B" w:rsidRDefault="00D22AAA">
            <w:pPr>
              <w:spacing w:line="360" w:lineRule="auto"/>
              <w:jc w:val="center"/>
              <w:rPr>
                <w:noProof/>
                <w:sz w:val="22"/>
                <w:szCs w:val="22"/>
                <w:lang w:eastAsia="zh-CN"/>
              </w:rPr>
            </w:pPr>
            <w:r>
              <w:rPr>
                <w:noProof/>
                <w:sz w:val="22"/>
                <w:szCs w:val="22"/>
              </w:rPr>
              <w:t>D10</w:t>
            </w:r>
          </w:p>
        </w:tc>
        <w:tc>
          <w:tcPr>
            <w:tcW w:w="1089" w:type="pct"/>
          </w:tcPr>
          <w:p w:rsidR="00BB590B" w:rsidRDefault="00D22AAA">
            <w:pPr>
              <w:spacing w:before="0" w:after="0"/>
              <w:jc w:val="center"/>
              <w:rPr>
                <w:noProof/>
                <w:sz w:val="22"/>
                <w:lang w:eastAsia="zh-CN"/>
              </w:rPr>
            </w:pPr>
            <w:r>
              <w:rPr>
                <w:noProof/>
                <w:sz w:val="22"/>
                <w:lang w:eastAsia="zh-CN"/>
              </w:rPr>
              <w:t>–</w:t>
            </w:r>
          </w:p>
        </w:tc>
      </w:tr>
    </w:tbl>
    <w:p w:rsidR="00BB590B" w:rsidRDefault="00BB590B">
      <w:pPr>
        <w:rPr>
          <w:b/>
          <w:noProof/>
        </w:rPr>
      </w:pPr>
    </w:p>
    <w:p w:rsidR="00BB590B" w:rsidRDefault="00D22AAA">
      <w:pPr>
        <w:pStyle w:val="Caption"/>
        <w:rPr>
          <w:noProof/>
        </w:rPr>
      </w:pPr>
      <w:bookmarkStart w:id="121" w:name="_Toc516064946"/>
      <w:r>
        <w:rPr>
          <w:noProof/>
        </w:rPr>
        <w:t xml:space="preserve">Table </w:t>
      </w:r>
      <w:r>
        <w:rPr>
          <w:noProof/>
        </w:rPr>
        <w:fldChar w:fldCharType="begin"/>
      </w:r>
      <w:r>
        <w:rPr>
          <w:noProof/>
        </w:rPr>
        <w:instrText xml:space="preserve"> STYLEREF 1 \s </w:instrText>
      </w:r>
      <w:r>
        <w:rPr>
          <w:noProof/>
        </w:rPr>
        <w:fldChar w:fldCharType="separate"/>
      </w:r>
      <w:r>
        <w:rPr>
          <w:noProof/>
        </w:rPr>
        <w:t>5</w:t>
      </w:r>
      <w:r>
        <w:rPr>
          <w:noProof/>
        </w:rPr>
        <w:fldChar w:fldCharType="end"/>
      </w:r>
      <w:r>
        <w:rPr>
          <w:noProof/>
        </w:rPr>
        <w:noBreakHyphen/>
      </w:r>
      <w:r>
        <w:rPr>
          <w:noProof/>
        </w:rPr>
        <w:fldChar w:fldCharType="begin"/>
      </w:r>
      <w:r>
        <w:rPr>
          <w:noProof/>
        </w:rPr>
        <w:instrText xml:space="preserve"> SEQ Table \* ARABIC \s 1 </w:instrText>
      </w:r>
      <w:r>
        <w:rPr>
          <w:noProof/>
        </w:rPr>
        <w:fldChar w:fldCharType="separate"/>
      </w:r>
      <w:r>
        <w:rPr>
          <w:noProof/>
        </w:rPr>
        <w:t>16</w:t>
      </w:r>
      <w:r>
        <w:rPr>
          <w:noProof/>
        </w:rPr>
        <w:fldChar w:fldCharType="end"/>
      </w:r>
      <w:r>
        <w:rPr>
          <w:noProof/>
        </w:rPr>
        <w:t>: Greece, 2015 – Information on Exceptions to the Implementation of the Principle of Proximity, Priority for Recovery and Self-Sufficiency (Article 11 (3))</w:t>
      </w:r>
      <w:bookmarkEnd w:id="121"/>
    </w:p>
    <w:tbl>
      <w:tblPr>
        <w:tblStyle w:val="Eunomia-NoTotals"/>
        <w:tblW w:w="5000" w:type="pct"/>
        <w:tblLook w:val="0460" w:firstRow="1" w:lastRow="1" w:firstColumn="0" w:lastColumn="0" w:noHBand="0" w:noVBand="1"/>
      </w:tblPr>
      <w:tblGrid>
        <w:gridCol w:w="1940"/>
        <w:gridCol w:w="1147"/>
        <w:gridCol w:w="2027"/>
        <w:gridCol w:w="1853"/>
        <w:gridCol w:w="1940"/>
      </w:tblGrid>
      <w:tr w:rsidR="00BB590B" w:rsidTr="00BB590B">
        <w:trPr>
          <w:cnfStyle w:val="100000000000" w:firstRow="1" w:lastRow="0" w:firstColumn="0" w:lastColumn="0" w:oddVBand="0" w:evenVBand="0" w:oddHBand="0" w:evenHBand="0" w:firstRowFirstColumn="0" w:firstRowLastColumn="0" w:lastRowFirstColumn="0" w:lastRowLastColumn="0"/>
          <w:trHeight w:val="1530"/>
        </w:trPr>
        <w:tc>
          <w:tcPr>
            <w:tcW w:w="1089" w:type="pct"/>
          </w:tcPr>
          <w:p w:rsidR="00BB590B" w:rsidRDefault="00D22AAA">
            <w:pPr>
              <w:spacing w:before="0" w:after="0"/>
              <w:jc w:val="center"/>
              <w:rPr>
                <w:noProof/>
                <w:sz w:val="22"/>
                <w:lang w:eastAsia="zh-CN"/>
              </w:rPr>
            </w:pPr>
            <w:r>
              <w:rPr>
                <w:noProof/>
                <w:sz w:val="22"/>
              </w:rPr>
              <w:t xml:space="preserve">Waste </w:t>
            </w:r>
            <w:r>
              <w:rPr>
                <w:noProof/>
                <w:sz w:val="22"/>
              </w:rPr>
              <w:t>identification</w:t>
            </w:r>
          </w:p>
          <w:p w:rsidR="00BB590B" w:rsidRDefault="00D22AAA">
            <w:pPr>
              <w:spacing w:before="0" w:after="0"/>
              <w:jc w:val="center"/>
              <w:rPr>
                <w:noProof/>
                <w:sz w:val="22"/>
              </w:rPr>
            </w:pPr>
            <w:r>
              <w:rPr>
                <w:noProof/>
                <w:sz w:val="22"/>
              </w:rPr>
              <w:t>(code)</w:t>
            </w:r>
          </w:p>
          <w:p w:rsidR="00BB590B" w:rsidRDefault="00BB590B">
            <w:pPr>
              <w:spacing w:before="0" w:after="0"/>
              <w:jc w:val="center"/>
              <w:rPr>
                <w:noProof/>
                <w:sz w:val="22"/>
                <w:lang w:eastAsia="zh-CN"/>
              </w:rPr>
            </w:pPr>
          </w:p>
        </w:tc>
        <w:tc>
          <w:tcPr>
            <w:tcW w:w="644" w:type="pct"/>
            <w:hideMark/>
          </w:tcPr>
          <w:p w:rsidR="00BB590B" w:rsidRDefault="00D22AAA">
            <w:pPr>
              <w:spacing w:before="0" w:after="0"/>
              <w:jc w:val="center"/>
              <w:rPr>
                <w:noProof/>
                <w:sz w:val="22"/>
                <w:lang w:eastAsia="zh-CN"/>
              </w:rPr>
            </w:pPr>
            <w:r>
              <w:rPr>
                <w:noProof/>
                <w:sz w:val="22"/>
              </w:rPr>
              <w:t>Quantity</w:t>
            </w:r>
          </w:p>
          <w:p w:rsidR="00BB590B" w:rsidRDefault="00D22AAA">
            <w:pPr>
              <w:spacing w:before="0" w:after="0"/>
              <w:jc w:val="center"/>
              <w:rPr>
                <w:noProof/>
                <w:sz w:val="22"/>
                <w:lang w:eastAsia="zh-CN"/>
              </w:rPr>
            </w:pPr>
            <w:r>
              <w:rPr>
                <w:noProof/>
                <w:sz w:val="22"/>
              </w:rPr>
              <w:t>(kg/litres)</w:t>
            </w:r>
          </w:p>
        </w:tc>
        <w:tc>
          <w:tcPr>
            <w:tcW w:w="1138" w:type="pct"/>
            <w:hideMark/>
          </w:tcPr>
          <w:p w:rsidR="00BB590B" w:rsidRDefault="00D22AAA">
            <w:pPr>
              <w:spacing w:before="0" w:after="0"/>
              <w:jc w:val="center"/>
              <w:rPr>
                <w:noProof/>
                <w:sz w:val="22"/>
                <w:lang w:eastAsia="zh-CN"/>
              </w:rPr>
            </w:pPr>
            <w:r>
              <w:rPr>
                <w:noProof/>
                <w:sz w:val="22"/>
              </w:rPr>
              <w:t>Country of destination (De)/</w:t>
            </w:r>
          </w:p>
          <w:p w:rsidR="00BB590B" w:rsidRDefault="00D22AAA">
            <w:pPr>
              <w:spacing w:before="0" w:after="0"/>
              <w:jc w:val="center"/>
              <w:rPr>
                <w:noProof/>
                <w:sz w:val="22"/>
                <w:lang w:eastAsia="zh-CN"/>
              </w:rPr>
            </w:pPr>
            <w:r>
              <w:rPr>
                <w:noProof/>
                <w:sz w:val="22"/>
              </w:rPr>
              <w:t>country of dispatch (Di)</w:t>
            </w:r>
          </w:p>
        </w:tc>
        <w:tc>
          <w:tcPr>
            <w:tcW w:w="1040" w:type="pct"/>
            <w:hideMark/>
          </w:tcPr>
          <w:p w:rsidR="00BB590B" w:rsidRDefault="00D22AAA">
            <w:pPr>
              <w:spacing w:before="0" w:after="0"/>
              <w:jc w:val="center"/>
              <w:rPr>
                <w:noProof/>
                <w:sz w:val="22"/>
                <w:lang w:eastAsia="zh-CN"/>
              </w:rPr>
            </w:pPr>
            <w:r>
              <w:rPr>
                <w:noProof/>
                <w:sz w:val="22"/>
              </w:rPr>
              <w:t>Disposal operation</w:t>
            </w:r>
          </w:p>
          <w:p w:rsidR="00BB590B" w:rsidRDefault="00D22AAA">
            <w:pPr>
              <w:spacing w:before="0" w:after="0"/>
              <w:jc w:val="center"/>
              <w:rPr>
                <w:noProof/>
                <w:sz w:val="22"/>
                <w:lang w:eastAsia="zh-CN"/>
              </w:rPr>
            </w:pPr>
            <w:r>
              <w:rPr>
                <w:noProof/>
                <w:sz w:val="22"/>
              </w:rPr>
              <w:t>D-code</w:t>
            </w:r>
          </w:p>
        </w:tc>
        <w:tc>
          <w:tcPr>
            <w:tcW w:w="1089" w:type="pct"/>
            <w:hideMark/>
          </w:tcPr>
          <w:p w:rsidR="00BB590B" w:rsidRDefault="00D22AAA">
            <w:pPr>
              <w:spacing w:before="0" w:after="0"/>
              <w:ind w:left="34" w:hanging="1"/>
              <w:jc w:val="center"/>
              <w:rPr>
                <w:noProof/>
                <w:sz w:val="22"/>
                <w:lang w:eastAsia="zh-CN"/>
              </w:rPr>
            </w:pPr>
            <w:r>
              <w:rPr>
                <w:noProof/>
                <w:sz w:val="22"/>
              </w:rPr>
              <w:t>Referral of the matter to the Commission</w:t>
            </w:r>
          </w:p>
          <w:p w:rsidR="00BB590B" w:rsidRDefault="00D22AAA">
            <w:pPr>
              <w:spacing w:before="0" w:after="0"/>
              <w:jc w:val="center"/>
              <w:rPr>
                <w:noProof/>
                <w:sz w:val="22"/>
                <w:lang w:eastAsia="zh-CN"/>
              </w:rPr>
            </w:pPr>
            <w:r>
              <w:rPr>
                <w:noProof/>
                <w:sz w:val="22"/>
              </w:rPr>
              <w:t>(Yes/No)</w:t>
            </w:r>
          </w:p>
        </w:tc>
      </w:tr>
      <w:tr w:rsidR="00BB590B" w:rsidTr="00BB590B">
        <w:tc>
          <w:tcPr>
            <w:tcW w:w="1089" w:type="pct"/>
            <w:hideMark/>
          </w:tcPr>
          <w:p w:rsidR="00BB590B" w:rsidRDefault="00D22AAA">
            <w:pPr>
              <w:spacing w:before="0" w:after="0"/>
              <w:jc w:val="center"/>
              <w:rPr>
                <w:noProof/>
                <w:sz w:val="22"/>
                <w:szCs w:val="22"/>
                <w:lang w:eastAsia="zh-CN"/>
              </w:rPr>
            </w:pPr>
            <w:r>
              <w:rPr>
                <w:noProof/>
                <w:sz w:val="22"/>
                <w:szCs w:val="22"/>
                <w:lang w:val="en-US"/>
              </w:rPr>
              <w:t xml:space="preserve">EWC </w:t>
            </w:r>
            <w:r>
              <w:rPr>
                <w:noProof/>
                <w:sz w:val="22"/>
                <w:szCs w:val="22"/>
              </w:rPr>
              <w:t>13 03 01*, 16 02 09*, 17 09 02*, 16 02 10*</w:t>
            </w:r>
          </w:p>
        </w:tc>
        <w:tc>
          <w:tcPr>
            <w:tcW w:w="644" w:type="pct"/>
            <w:hideMark/>
          </w:tcPr>
          <w:p w:rsidR="00BB590B" w:rsidRDefault="00D22AAA">
            <w:pPr>
              <w:spacing w:line="360" w:lineRule="auto"/>
              <w:jc w:val="center"/>
              <w:rPr>
                <w:noProof/>
                <w:sz w:val="22"/>
                <w:szCs w:val="22"/>
                <w:lang w:eastAsia="zh-CN"/>
              </w:rPr>
            </w:pPr>
            <w:r>
              <w:rPr>
                <w:noProof/>
                <w:sz w:val="22"/>
                <w:szCs w:val="22"/>
              </w:rPr>
              <w:t>44,740</w:t>
            </w:r>
          </w:p>
        </w:tc>
        <w:tc>
          <w:tcPr>
            <w:tcW w:w="1138" w:type="pct"/>
            <w:hideMark/>
          </w:tcPr>
          <w:p w:rsidR="00BB590B" w:rsidRDefault="00D22AAA">
            <w:pPr>
              <w:spacing w:before="0" w:after="0"/>
              <w:jc w:val="center"/>
              <w:rPr>
                <w:noProof/>
                <w:sz w:val="22"/>
              </w:rPr>
            </w:pPr>
            <w:r>
              <w:rPr>
                <w:noProof/>
                <w:sz w:val="22"/>
              </w:rPr>
              <w:t>(De): France</w:t>
            </w:r>
          </w:p>
          <w:p w:rsidR="00BB590B" w:rsidRDefault="00D22AAA">
            <w:pPr>
              <w:spacing w:line="360" w:lineRule="auto"/>
              <w:jc w:val="center"/>
              <w:rPr>
                <w:noProof/>
                <w:sz w:val="22"/>
                <w:szCs w:val="22"/>
                <w:lang w:eastAsia="zh-CN"/>
              </w:rPr>
            </w:pPr>
            <w:r>
              <w:rPr>
                <w:noProof/>
                <w:sz w:val="22"/>
              </w:rPr>
              <w:t>(Di): Greece</w:t>
            </w:r>
          </w:p>
        </w:tc>
        <w:tc>
          <w:tcPr>
            <w:tcW w:w="1040" w:type="pct"/>
            <w:hideMark/>
          </w:tcPr>
          <w:p w:rsidR="00BB590B" w:rsidRDefault="00D22AAA">
            <w:pPr>
              <w:spacing w:line="360" w:lineRule="auto"/>
              <w:jc w:val="center"/>
              <w:rPr>
                <w:noProof/>
                <w:sz w:val="22"/>
                <w:szCs w:val="22"/>
                <w:lang w:eastAsia="zh-CN"/>
              </w:rPr>
            </w:pPr>
            <w:r>
              <w:rPr>
                <w:noProof/>
                <w:sz w:val="22"/>
                <w:szCs w:val="22"/>
              </w:rPr>
              <w:t>D10</w:t>
            </w:r>
          </w:p>
        </w:tc>
        <w:tc>
          <w:tcPr>
            <w:tcW w:w="1089" w:type="pct"/>
          </w:tcPr>
          <w:p w:rsidR="00BB590B" w:rsidRDefault="00D22AAA">
            <w:pPr>
              <w:spacing w:before="0" w:after="0"/>
              <w:jc w:val="center"/>
              <w:rPr>
                <w:noProof/>
                <w:sz w:val="22"/>
                <w:szCs w:val="22"/>
                <w:lang w:eastAsia="zh-CN"/>
              </w:rPr>
            </w:pPr>
            <w:r>
              <w:rPr>
                <w:noProof/>
                <w:sz w:val="22"/>
                <w:szCs w:val="22"/>
                <w:lang w:eastAsia="zh-CN"/>
              </w:rPr>
              <w:t>–</w:t>
            </w:r>
          </w:p>
        </w:tc>
      </w:tr>
      <w:tr w:rsidR="00BB590B" w:rsidTr="00BB590B">
        <w:tc>
          <w:tcPr>
            <w:tcW w:w="1089" w:type="pct"/>
            <w:hideMark/>
          </w:tcPr>
          <w:p w:rsidR="00BB590B" w:rsidRDefault="00D22AAA">
            <w:pPr>
              <w:spacing w:before="0" w:after="0"/>
              <w:jc w:val="center"/>
              <w:rPr>
                <w:noProof/>
                <w:sz w:val="22"/>
                <w:szCs w:val="22"/>
                <w:lang w:eastAsia="zh-CN"/>
              </w:rPr>
            </w:pPr>
            <w:r>
              <w:rPr>
                <w:noProof/>
                <w:sz w:val="22"/>
                <w:szCs w:val="22"/>
                <w:lang w:val="en-US"/>
              </w:rPr>
              <w:t xml:space="preserve">EWC </w:t>
            </w:r>
            <w:r>
              <w:rPr>
                <w:noProof/>
                <w:sz w:val="22"/>
                <w:szCs w:val="22"/>
              </w:rPr>
              <w:t>16 02 09*</w:t>
            </w:r>
          </w:p>
        </w:tc>
        <w:tc>
          <w:tcPr>
            <w:tcW w:w="644" w:type="pct"/>
            <w:hideMark/>
          </w:tcPr>
          <w:p w:rsidR="00BB590B" w:rsidRDefault="00D22AAA">
            <w:pPr>
              <w:spacing w:line="360" w:lineRule="auto"/>
              <w:jc w:val="center"/>
              <w:rPr>
                <w:noProof/>
                <w:sz w:val="22"/>
                <w:szCs w:val="22"/>
                <w:lang w:val="el-GR" w:eastAsia="zh-CN"/>
              </w:rPr>
            </w:pPr>
            <w:r>
              <w:rPr>
                <w:noProof/>
                <w:sz w:val="22"/>
                <w:szCs w:val="22"/>
                <w:lang w:val="el-GR"/>
              </w:rPr>
              <w:t>34</w:t>
            </w:r>
            <w:r>
              <w:rPr>
                <w:noProof/>
                <w:sz w:val="22"/>
                <w:szCs w:val="22"/>
              </w:rPr>
              <w:t>,</w:t>
            </w:r>
            <w:r>
              <w:rPr>
                <w:noProof/>
                <w:sz w:val="22"/>
                <w:szCs w:val="22"/>
                <w:lang w:val="el-GR"/>
              </w:rPr>
              <w:t>200</w:t>
            </w:r>
          </w:p>
        </w:tc>
        <w:tc>
          <w:tcPr>
            <w:tcW w:w="1138" w:type="pct"/>
            <w:hideMark/>
          </w:tcPr>
          <w:p w:rsidR="00BB590B" w:rsidRDefault="00D22AAA">
            <w:pPr>
              <w:spacing w:before="0" w:after="0"/>
              <w:jc w:val="center"/>
              <w:rPr>
                <w:noProof/>
                <w:sz w:val="22"/>
              </w:rPr>
            </w:pPr>
            <w:r>
              <w:rPr>
                <w:noProof/>
                <w:sz w:val="22"/>
              </w:rPr>
              <w:t>De): Poland</w:t>
            </w:r>
          </w:p>
          <w:p w:rsidR="00BB590B" w:rsidRDefault="00D22AAA">
            <w:pPr>
              <w:spacing w:line="360" w:lineRule="auto"/>
              <w:jc w:val="center"/>
              <w:rPr>
                <w:noProof/>
                <w:sz w:val="22"/>
                <w:szCs w:val="22"/>
                <w:lang w:eastAsia="zh-CN"/>
              </w:rPr>
            </w:pPr>
            <w:r>
              <w:rPr>
                <w:noProof/>
                <w:sz w:val="22"/>
              </w:rPr>
              <w:t>(Di): Greece</w:t>
            </w:r>
          </w:p>
        </w:tc>
        <w:tc>
          <w:tcPr>
            <w:tcW w:w="1040" w:type="pct"/>
            <w:hideMark/>
          </w:tcPr>
          <w:p w:rsidR="00BB590B" w:rsidRDefault="00D22AAA">
            <w:pPr>
              <w:spacing w:line="360" w:lineRule="auto"/>
              <w:jc w:val="center"/>
              <w:rPr>
                <w:noProof/>
                <w:sz w:val="22"/>
                <w:szCs w:val="22"/>
                <w:lang w:eastAsia="zh-CN"/>
              </w:rPr>
            </w:pPr>
            <w:r>
              <w:rPr>
                <w:noProof/>
                <w:sz w:val="22"/>
                <w:szCs w:val="22"/>
              </w:rPr>
              <w:t>D9, D15, D10</w:t>
            </w:r>
          </w:p>
        </w:tc>
        <w:tc>
          <w:tcPr>
            <w:tcW w:w="1089" w:type="pct"/>
          </w:tcPr>
          <w:p w:rsidR="00BB590B" w:rsidRDefault="00D22AAA">
            <w:pPr>
              <w:spacing w:before="0" w:after="0"/>
              <w:jc w:val="center"/>
              <w:rPr>
                <w:noProof/>
                <w:lang w:eastAsia="zh-CN"/>
              </w:rPr>
            </w:pPr>
            <w:r>
              <w:rPr>
                <w:noProof/>
                <w:lang w:eastAsia="zh-CN"/>
              </w:rPr>
              <w:t>–</w:t>
            </w:r>
          </w:p>
        </w:tc>
      </w:tr>
      <w:tr w:rsidR="00BB590B" w:rsidTr="00BB590B">
        <w:trPr>
          <w:cnfStyle w:val="010000000000" w:firstRow="0" w:lastRow="1" w:firstColumn="0" w:lastColumn="0" w:oddVBand="0" w:evenVBand="0" w:oddHBand="0" w:evenHBand="0" w:firstRowFirstColumn="0" w:firstRowLastColumn="0" w:lastRowFirstColumn="0" w:lastRowLastColumn="0"/>
        </w:trPr>
        <w:tc>
          <w:tcPr>
            <w:tcW w:w="1089" w:type="pct"/>
            <w:hideMark/>
          </w:tcPr>
          <w:p w:rsidR="00BB590B" w:rsidRDefault="00D22AAA">
            <w:pPr>
              <w:spacing w:before="0" w:after="0"/>
              <w:jc w:val="center"/>
              <w:rPr>
                <w:noProof/>
                <w:sz w:val="22"/>
                <w:lang w:eastAsia="zh-CN"/>
              </w:rPr>
            </w:pPr>
            <w:r>
              <w:rPr>
                <w:noProof/>
                <w:sz w:val="22"/>
                <w:szCs w:val="22"/>
                <w:lang w:val="en-US"/>
              </w:rPr>
              <w:t xml:space="preserve">EWC </w:t>
            </w:r>
            <w:r>
              <w:rPr>
                <w:noProof/>
                <w:sz w:val="22"/>
              </w:rPr>
              <w:t>16 02 09*</w:t>
            </w:r>
          </w:p>
        </w:tc>
        <w:tc>
          <w:tcPr>
            <w:tcW w:w="644" w:type="pct"/>
            <w:hideMark/>
          </w:tcPr>
          <w:p w:rsidR="00BB590B" w:rsidRDefault="00D22AAA">
            <w:pPr>
              <w:spacing w:line="360" w:lineRule="auto"/>
              <w:jc w:val="center"/>
              <w:rPr>
                <w:noProof/>
                <w:sz w:val="22"/>
                <w:szCs w:val="22"/>
                <w:lang w:eastAsia="zh-CN"/>
              </w:rPr>
            </w:pPr>
            <w:r>
              <w:rPr>
                <w:noProof/>
                <w:sz w:val="22"/>
                <w:szCs w:val="22"/>
              </w:rPr>
              <w:t>19,443</w:t>
            </w:r>
          </w:p>
        </w:tc>
        <w:tc>
          <w:tcPr>
            <w:tcW w:w="1138" w:type="pct"/>
            <w:hideMark/>
          </w:tcPr>
          <w:p w:rsidR="00BB590B" w:rsidRDefault="00D22AAA">
            <w:pPr>
              <w:spacing w:before="0" w:after="0"/>
              <w:jc w:val="center"/>
              <w:rPr>
                <w:noProof/>
                <w:sz w:val="22"/>
              </w:rPr>
            </w:pPr>
            <w:r>
              <w:rPr>
                <w:noProof/>
                <w:sz w:val="22"/>
              </w:rPr>
              <w:t>(De): Spain</w:t>
            </w:r>
          </w:p>
          <w:p w:rsidR="00BB590B" w:rsidRDefault="00D22AAA">
            <w:pPr>
              <w:spacing w:line="360" w:lineRule="auto"/>
              <w:jc w:val="center"/>
              <w:rPr>
                <w:noProof/>
                <w:sz w:val="22"/>
                <w:szCs w:val="22"/>
                <w:lang w:eastAsia="zh-CN"/>
              </w:rPr>
            </w:pPr>
            <w:r>
              <w:rPr>
                <w:noProof/>
                <w:sz w:val="22"/>
              </w:rPr>
              <w:t>(Di): Greece</w:t>
            </w:r>
          </w:p>
        </w:tc>
        <w:tc>
          <w:tcPr>
            <w:tcW w:w="1040" w:type="pct"/>
            <w:hideMark/>
          </w:tcPr>
          <w:p w:rsidR="00BB590B" w:rsidRDefault="00D22AAA">
            <w:pPr>
              <w:spacing w:line="360" w:lineRule="auto"/>
              <w:jc w:val="center"/>
              <w:rPr>
                <w:noProof/>
                <w:sz w:val="22"/>
                <w:szCs w:val="22"/>
                <w:lang w:eastAsia="zh-CN"/>
              </w:rPr>
            </w:pPr>
            <w:r>
              <w:rPr>
                <w:noProof/>
                <w:sz w:val="22"/>
                <w:szCs w:val="22"/>
              </w:rPr>
              <w:t>D14 (D10, R4)</w:t>
            </w:r>
          </w:p>
        </w:tc>
        <w:tc>
          <w:tcPr>
            <w:tcW w:w="1089" w:type="pct"/>
          </w:tcPr>
          <w:p w:rsidR="00BB590B" w:rsidRDefault="00D22AAA">
            <w:pPr>
              <w:spacing w:before="0" w:after="0"/>
              <w:jc w:val="center"/>
              <w:rPr>
                <w:noProof/>
                <w:sz w:val="22"/>
                <w:lang w:eastAsia="zh-CN"/>
              </w:rPr>
            </w:pPr>
            <w:r>
              <w:rPr>
                <w:noProof/>
                <w:sz w:val="22"/>
                <w:lang w:eastAsia="zh-CN"/>
              </w:rPr>
              <w:t>–</w:t>
            </w:r>
          </w:p>
        </w:tc>
      </w:tr>
    </w:tbl>
    <w:p w:rsidR="00BB590B" w:rsidRDefault="00BB590B">
      <w:pPr>
        <w:rPr>
          <w:b/>
          <w:noProof/>
        </w:rPr>
      </w:pPr>
    </w:p>
    <w:p w:rsidR="00BB590B" w:rsidRDefault="00D22AAA">
      <w:pPr>
        <w:pStyle w:val="Caption"/>
        <w:rPr>
          <w:noProof/>
        </w:rPr>
      </w:pPr>
      <w:bookmarkStart w:id="122" w:name="_Toc516064947"/>
      <w:r>
        <w:rPr>
          <w:noProof/>
        </w:rPr>
        <w:t xml:space="preserve">Table </w:t>
      </w:r>
      <w:r>
        <w:rPr>
          <w:noProof/>
        </w:rPr>
        <w:fldChar w:fldCharType="begin"/>
      </w:r>
      <w:r>
        <w:rPr>
          <w:noProof/>
        </w:rPr>
        <w:instrText xml:space="preserve"> STYLEREF 1 \s </w:instrText>
      </w:r>
      <w:r>
        <w:rPr>
          <w:noProof/>
        </w:rPr>
        <w:fldChar w:fldCharType="separate"/>
      </w:r>
      <w:r>
        <w:rPr>
          <w:noProof/>
        </w:rPr>
        <w:t>5</w:t>
      </w:r>
      <w:r>
        <w:rPr>
          <w:noProof/>
        </w:rPr>
        <w:fldChar w:fldCharType="end"/>
      </w:r>
      <w:r>
        <w:rPr>
          <w:noProof/>
        </w:rPr>
        <w:noBreakHyphen/>
      </w:r>
      <w:r>
        <w:rPr>
          <w:noProof/>
        </w:rPr>
        <w:fldChar w:fldCharType="begin"/>
      </w:r>
      <w:r>
        <w:rPr>
          <w:noProof/>
        </w:rPr>
        <w:instrText xml:space="preserve"> SEQ Table \* ARABIC \s 1 </w:instrText>
      </w:r>
      <w:r>
        <w:rPr>
          <w:noProof/>
        </w:rPr>
        <w:fldChar w:fldCharType="separate"/>
      </w:r>
      <w:r>
        <w:rPr>
          <w:noProof/>
        </w:rPr>
        <w:t>17</w:t>
      </w:r>
      <w:r>
        <w:rPr>
          <w:noProof/>
        </w:rPr>
        <w:fldChar w:fldCharType="end"/>
      </w:r>
      <w:r>
        <w:rPr>
          <w:noProof/>
        </w:rPr>
        <w:t xml:space="preserve">: United Kingdom, 2013 – Information on Exceptions to the </w:t>
      </w:r>
      <w:r>
        <w:rPr>
          <w:noProof/>
        </w:rPr>
        <w:t>Implementation of the Principle of Proximity, Priority for Recovery and Self-Sufficiency (Article 11 (3))</w:t>
      </w:r>
      <w:bookmarkEnd w:id="122"/>
    </w:p>
    <w:tbl>
      <w:tblPr>
        <w:tblStyle w:val="Eunomia-NoTotals"/>
        <w:tblW w:w="5000" w:type="pct"/>
        <w:tblLook w:val="0160" w:firstRow="1" w:lastRow="1" w:firstColumn="0" w:lastColumn="1" w:noHBand="0" w:noVBand="0"/>
      </w:tblPr>
      <w:tblGrid>
        <w:gridCol w:w="1902"/>
        <w:gridCol w:w="1217"/>
        <w:gridCol w:w="1919"/>
        <w:gridCol w:w="1489"/>
        <w:gridCol w:w="2380"/>
      </w:tblGrid>
      <w:tr w:rsidR="00BB590B" w:rsidTr="00BB590B">
        <w:trPr>
          <w:cnfStyle w:val="100000000000" w:firstRow="1" w:lastRow="0" w:firstColumn="0" w:lastColumn="0" w:oddVBand="0" w:evenVBand="0" w:oddHBand="0" w:evenHBand="0" w:firstRowFirstColumn="0" w:firstRowLastColumn="0" w:lastRowFirstColumn="0" w:lastRowLastColumn="0"/>
        </w:trPr>
        <w:tc>
          <w:tcPr>
            <w:tcW w:w="1068" w:type="pct"/>
          </w:tcPr>
          <w:p w:rsidR="00BB590B" w:rsidRDefault="00D22AAA">
            <w:pPr>
              <w:spacing w:before="0" w:after="0"/>
              <w:jc w:val="center"/>
              <w:rPr>
                <w:noProof/>
              </w:rPr>
            </w:pPr>
            <w:r>
              <w:rPr>
                <w:noProof/>
              </w:rPr>
              <w:t>Waste Identification (code)</w:t>
            </w:r>
          </w:p>
        </w:tc>
        <w:tc>
          <w:tcPr>
            <w:tcW w:w="683" w:type="pct"/>
          </w:tcPr>
          <w:p w:rsidR="00BB590B" w:rsidRDefault="00D22AAA">
            <w:pPr>
              <w:spacing w:before="0" w:after="0"/>
              <w:jc w:val="center"/>
              <w:rPr>
                <w:noProof/>
              </w:rPr>
            </w:pPr>
            <w:r>
              <w:rPr>
                <w:noProof/>
              </w:rPr>
              <w:t>Quantity (Kg)</w:t>
            </w:r>
          </w:p>
        </w:tc>
        <w:tc>
          <w:tcPr>
            <w:tcW w:w="1077" w:type="pct"/>
          </w:tcPr>
          <w:p w:rsidR="00BB590B" w:rsidRDefault="00D22AAA">
            <w:pPr>
              <w:spacing w:before="0" w:after="0"/>
              <w:jc w:val="center"/>
              <w:rPr>
                <w:noProof/>
              </w:rPr>
            </w:pPr>
            <w:r>
              <w:rPr>
                <w:noProof/>
              </w:rPr>
              <w:t>Country of Destination (De) / country of dispatch (Di)</w:t>
            </w:r>
          </w:p>
        </w:tc>
        <w:tc>
          <w:tcPr>
            <w:tcW w:w="836" w:type="pct"/>
          </w:tcPr>
          <w:p w:rsidR="00BB590B" w:rsidRDefault="00D22AAA">
            <w:pPr>
              <w:spacing w:before="0" w:after="0"/>
              <w:jc w:val="center"/>
              <w:rPr>
                <w:noProof/>
              </w:rPr>
            </w:pPr>
            <w:r>
              <w:rPr>
                <w:noProof/>
              </w:rPr>
              <w:t xml:space="preserve">Disposal operation </w:t>
            </w:r>
          </w:p>
          <w:p w:rsidR="00BB590B" w:rsidRDefault="00D22AAA">
            <w:pPr>
              <w:spacing w:before="0" w:after="0"/>
              <w:jc w:val="center"/>
              <w:rPr>
                <w:noProof/>
              </w:rPr>
            </w:pPr>
            <w:r>
              <w:rPr>
                <w:noProof/>
              </w:rPr>
              <w:t>D code</w:t>
            </w:r>
          </w:p>
        </w:tc>
        <w:tc>
          <w:tcPr>
            <w:cnfStyle w:val="000100000000" w:firstRow="0" w:lastRow="0" w:firstColumn="0" w:lastColumn="1" w:oddVBand="0" w:evenVBand="0" w:oddHBand="0" w:evenHBand="0" w:firstRowFirstColumn="0" w:firstRowLastColumn="0" w:lastRowFirstColumn="0" w:lastRowLastColumn="0"/>
            <w:tcW w:w="1337" w:type="pct"/>
          </w:tcPr>
          <w:p w:rsidR="00BB590B" w:rsidRDefault="00D22AAA">
            <w:pPr>
              <w:spacing w:before="0" w:after="0"/>
              <w:jc w:val="center"/>
              <w:rPr>
                <w:noProof/>
              </w:rPr>
            </w:pPr>
            <w:r>
              <w:rPr>
                <w:noProof/>
              </w:rPr>
              <w:t xml:space="preserve">Referral of the matter to </w:t>
            </w:r>
            <w:r>
              <w:rPr>
                <w:noProof/>
              </w:rPr>
              <w:t>the Commission (Yes/No)</w:t>
            </w:r>
          </w:p>
        </w:tc>
      </w:tr>
      <w:tr w:rsidR="00BB590B" w:rsidTr="00BB590B">
        <w:tc>
          <w:tcPr>
            <w:tcW w:w="1068" w:type="pct"/>
          </w:tcPr>
          <w:p w:rsidR="00BB590B" w:rsidRDefault="00BB590B">
            <w:pPr>
              <w:spacing w:before="0" w:after="0"/>
              <w:jc w:val="center"/>
              <w:rPr>
                <w:noProof/>
              </w:rPr>
            </w:pPr>
          </w:p>
          <w:p w:rsidR="00BB590B" w:rsidRDefault="00D22AAA">
            <w:pPr>
              <w:spacing w:before="0" w:after="0"/>
              <w:jc w:val="center"/>
              <w:rPr>
                <w:noProof/>
              </w:rPr>
            </w:pPr>
            <w:r>
              <w:rPr>
                <w:noProof/>
              </w:rPr>
              <w:t>A4080</w:t>
            </w:r>
          </w:p>
        </w:tc>
        <w:tc>
          <w:tcPr>
            <w:tcW w:w="683" w:type="pct"/>
          </w:tcPr>
          <w:p w:rsidR="00BB590B" w:rsidRDefault="00BB590B">
            <w:pPr>
              <w:spacing w:before="0" w:after="0"/>
              <w:jc w:val="center"/>
              <w:rPr>
                <w:noProof/>
              </w:rPr>
            </w:pPr>
          </w:p>
          <w:p w:rsidR="00BB590B" w:rsidRDefault="00D22AAA">
            <w:pPr>
              <w:spacing w:before="0" w:after="0"/>
              <w:jc w:val="left"/>
              <w:rPr>
                <w:noProof/>
              </w:rPr>
            </w:pPr>
            <w:r>
              <w:rPr>
                <w:noProof/>
              </w:rPr>
              <w:t xml:space="preserve">  1375</w:t>
            </w:r>
          </w:p>
        </w:tc>
        <w:tc>
          <w:tcPr>
            <w:tcW w:w="1077" w:type="pct"/>
          </w:tcPr>
          <w:p w:rsidR="00BB590B" w:rsidRDefault="00BB590B">
            <w:pPr>
              <w:spacing w:before="0" w:after="0"/>
              <w:jc w:val="center"/>
              <w:rPr>
                <w:noProof/>
                <w:sz w:val="20"/>
              </w:rPr>
            </w:pPr>
          </w:p>
          <w:p w:rsidR="00BB590B" w:rsidRDefault="00D22AAA">
            <w:pPr>
              <w:spacing w:before="0" w:after="0"/>
              <w:jc w:val="center"/>
              <w:rPr>
                <w:noProof/>
              </w:rPr>
            </w:pPr>
            <w:r>
              <w:rPr>
                <w:noProof/>
              </w:rPr>
              <w:t xml:space="preserve">(De): Germany </w:t>
            </w:r>
          </w:p>
          <w:p w:rsidR="00BB590B" w:rsidRDefault="00D22AAA">
            <w:pPr>
              <w:spacing w:before="0" w:after="0"/>
              <w:jc w:val="center"/>
              <w:rPr>
                <w:noProof/>
              </w:rPr>
            </w:pPr>
            <w:r>
              <w:rPr>
                <w:noProof/>
              </w:rPr>
              <w:t>(Di): United Kingdom</w:t>
            </w:r>
          </w:p>
          <w:p w:rsidR="00BB590B" w:rsidRDefault="00BB590B">
            <w:pPr>
              <w:spacing w:before="0" w:after="0"/>
              <w:jc w:val="center"/>
              <w:rPr>
                <w:noProof/>
              </w:rPr>
            </w:pPr>
          </w:p>
        </w:tc>
        <w:tc>
          <w:tcPr>
            <w:tcW w:w="836" w:type="pct"/>
          </w:tcPr>
          <w:p w:rsidR="00BB590B" w:rsidRDefault="00BB590B">
            <w:pPr>
              <w:spacing w:before="0" w:after="0"/>
              <w:jc w:val="center"/>
              <w:rPr>
                <w:noProof/>
                <w:sz w:val="20"/>
              </w:rPr>
            </w:pPr>
          </w:p>
          <w:p w:rsidR="00BB590B" w:rsidRDefault="00BB590B">
            <w:pPr>
              <w:spacing w:before="0" w:after="0"/>
              <w:jc w:val="center"/>
              <w:rPr>
                <w:noProof/>
                <w:sz w:val="20"/>
              </w:rPr>
            </w:pPr>
          </w:p>
          <w:p w:rsidR="00BB590B" w:rsidRDefault="00D22AAA">
            <w:pPr>
              <w:spacing w:before="0" w:after="0"/>
              <w:jc w:val="center"/>
              <w:rPr>
                <w:noProof/>
              </w:rPr>
            </w:pPr>
            <w:r>
              <w:rPr>
                <w:noProof/>
              </w:rPr>
              <w:t>D10</w:t>
            </w:r>
          </w:p>
        </w:tc>
        <w:tc>
          <w:tcPr>
            <w:cnfStyle w:val="000100000000" w:firstRow="0" w:lastRow="0" w:firstColumn="0" w:lastColumn="1" w:oddVBand="0" w:evenVBand="0" w:oddHBand="0" w:evenHBand="0" w:firstRowFirstColumn="0" w:firstRowLastColumn="0" w:lastRowFirstColumn="0" w:lastRowLastColumn="0"/>
            <w:tcW w:w="1337" w:type="pct"/>
          </w:tcPr>
          <w:p w:rsidR="00BB590B" w:rsidRDefault="00BB590B">
            <w:pPr>
              <w:spacing w:before="0" w:after="0"/>
              <w:jc w:val="center"/>
              <w:rPr>
                <w:noProof/>
                <w:sz w:val="20"/>
              </w:rPr>
            </w:pPr>
          </w:p>
          <w:p w:rsidR="00BB590B" w:rsidRDefault="00BB590B">
            <w:pPr>
              <w:spacing w:before="0" w:after="0"/>
              <w:jc w:val="center"/>
              <w:rPr>
                <w:noProof/>
                <w:sz w:val="20"/>
              </w:rPr>
            </w:pPr>
          </w:p>
          <w:p w:rsidR="00BB590B" w:rsidRDefault="00D22AAA">
            <w:pPr>
              <w:spacing w:before="0" w:after="0"/>
              <w:jc w:val="center"/>
              <w:rPr>
                <w:noProof/>
              </w:rPr>
            </w:pPr>
            <w:r>
              <w:rPr>
                <w:noProof/>
              </w:rPr>
              <w:t>No</w:t>
            </w:r>
          </w:p>
        </w:tc>
      </w:tr>
      <w:tr w:rsidR="00BB590B" w:rsidTr="00BB590B">
        <w:trPr>
          <w:cnfStyle w:val="010000000000" w:firstRow="0" w:lastRow="1" w:firstColumn="0" w:lastColumn="0" w:oddVBand="0" w:evenVBand="0" w:oddHBand="0" w:evenHBand="0" w:firstRowFirstColumn="0" w:firstRowLastColumn="0" w:lastRowFirstColumn="0" w:lastRowLastColumn="0"/>
        </w:trPr>
        <w:tc>
          <w:tcPr>
            <w:tcW w:w="1068" w:type="pct"/>
          </w:tcPr>
          <w:p w:rsidR="00BB590B" w:rsidRDefault="00BB590B">
            <w:pPr>
              <w:spacing w:before="0" w:after="0"/>
              <w:jc w:val="center"/>
              <w:rPr>
                <w:noProof/>
              </w:rPr>
            </w:pPr>
          </w:p>
          <w:p w:rsidR="00BB590B" w:rsidRDefault="00D22AAA">
            <w:pPr>
              <w:spacing w:before="0" w:after="0"/>
              <w:jc w:val="center"/>
              <w:rPr>
                <w:noProof/>
              </w:rPr>
            </w:pPr>
            <w:r>
              <w:rPr>
                <w:noProof/>
              </w:rPr>
              <w:t>A4080</w:t>
            </w:r>
          </w:p>
          <w:p w:rsidR="00BB590B" w:rsidRDefault="00BB590B">
            <w:pPr>
              <w:spacing w:before="0" w:after="0"/>
              <w:jc w:val="center"/>
              <w:rPr>
                <w:noProof/>
                <w:sz w:val="20"/>
              </w:rPr>
            </w:pPr>
          </w:p>
        </w:tc>
        <w:tc>
          <w:tcPr>
            <w:tcW w:w="683" w:type="pct"/>
          </w:tcPr>
          <w:p w:rsidR="00BB590B" w:rsidRDefault="00BB590B">
            <w:pPr>
              <w:spacing w:before="0" w:after="0"/>
              <w:jc w:val="center"/>
              <w:rPr>
                <w:noProof/>
                <w:sz w:val="20"/>
              </w:rPr>
            </w:pPr>
          </w:p>
          <w:p w:rsidR="00BB590B" w:rsidRDefault="00D22AAA">
            <w:pPr>
              <w:spacing w:before="0" w:after="0"/>
              <w:jc w:val="center"/>
              <w:rPr>
                <w:noProof/>
              </w:rPr>
            </w:pPr>
            <w:r>
              <w:rPr>
                <w:noProof/>
              </w:rPr>
              <w:t>39,354</w:t>
            </w:r>
          </w:p>
        </w:tc>
        <w:tc>
          <w:tcPr>
            <w:tcW w:w="1077" w:type="pct"/>
          </w:tcPr>
          <w:p w:rsidR="00BB590B" w:rsidRDefault="00BB590B">
            <w:pPr>
              <w:spacing w:before="0" w:after="0"/>
              <w:jc w:val="center"/>
              <w:rPr>
                <w:noProof/>
                <w:sz w:val="20"/>
              </w:rPr>
            </w:pPr>
          </w:p>
          <w:p w:rsidR="00BB590B" w:rsidRDefault="00D22AAA">
            <w:pPr>
              <w:spacing w:before="0" w:after="0"/>
              <w:jc w:val="center"/>
              <w:rPr>
                <w:noProof/>
              </w:rPr>
            </w:pPr>
            <w:r>
              <w:rPr>
                <w:noProof/>
              </w:rPr>
              <w:t xml:space="preserve">(De): Germany </w:t>
            </w:r>
          </w:p>
          <w:p w:rsidR="00BB590B" w:rsidRDefault="00D22AAA">
            <w:pPr>
              <w:spacing w:before="0" w:after="0"/>
              <w:jc w:val="center"/>
              <w:rPr>
                <w:noProof/>
              </w:rPr>
            </w:pPr>
            <w:r>
              <w:rPr>
                <w:noProof/>
              </w:rPr>
              <w:t>(Di): United Kingdom</w:t>
            </w:r>
          </w:p>
          <w:p w:rsidR="00BB590B" w:rsidRDefault="00BB590B">
            <w:pPr>
              <w:spacing w:before="0" w:after="0"/>
              <w:jc w:val="center"/>
              <w:rPr>
                <w:noProof/>
                <w:sz w:val="20"/>
              </w:rPr>
            </w:pPr>
          </w:p>
        </w:tc>
        <w:tc>
          <w:tcPr>
            <w:tcW w:w="836" w:type="pct"/>
          </w:tcPr>
          <w:p w:rsidR="00BB590B" w:rsidRDefault="00BB590B">
            <w:pPr>
              <w:spacing w:before="0" w:after="0"/>
              <w:jc w:val="center"/>
              <w:rPr>
                <w:noProof/>
                <w:sz w:val="20"/>
              </w:rPr>
            </w:pPr>
          </w:p>
          <w:p w:rsidR="00BB590B" w:rsidRDefault="00BB590B">
            <w:pPr>
              <w:spacing w:before="0" w:after="0"/>
              <w:jc w:val="center"/>
              <w:rPr>
                <w:noProof/>
              </w:rPr>
            </w:pPr>
          </w:p>
          <w:p w:rsidR="00BB590B" w:rsidRDefault="00D22AAA">
            <w:pPr>
              <w:spacing w:before="0" w:after="0"/>
              <w:jc w:val="center"/>
              <w:rPr>
                <w:noProof/>
                <w:sz w:val="20"/>
              </w:rPr>
            </w:pPr>
            <w:r>
              <w:rPr>
                <w:noProof/>
              </w:rPr>
              <w:t>D10</w:t>
            </w:r>
          </w:p>
        </w:tc>
        <w:tc>
          <w:tcPr>
            <w:cnfStyle w:val="000100000000" w:firstRow="0" w:lastRow="0" w:firstColumn="0" w:lastColumn="1" w:oddVBand="0" w:evenVBand="0" w:oddHBand="0" w:evenHBand="0" w:firstRowFirstColumn="0" w:firstRowLastColumn="0" w:lastRowFirstColumn="0" w:lastRowLastColumn="0"/>
            <w:tcW w:w="1337" w:type="pct"/>
          </w:tcPr>
          <w:p w:rsidR="00BB590B" w:rsidRDefault="00BB590B">
            <w:pPr>
              <w:spacing w:before="0" w:after="0"/>
              <w:jc w:val="center"/>
              <w:rPr>
                <w:noProof/>
              </w:rPr>
            </w:pPr>
          </w:p>
          <w:p w:rsidR="00BB590B" w:rsidRDefault="00BB590B">
            <w:pPr>
              <w:spacing w:before="0" w:after="0"/>
              <w:jc w:val="center"/>
              <w:rPr>
                <w:noProof/>
              </w:rPr>
            </w:pPr>
          </w:p>
          <w:p w:rsidR="00BB590B" w:rsidRDefault="00D22AAA">
            <w:pPr>
              <w:spacing w:before="0" w:after="0"/>
              <w:jc w:val="center"/>
              <w:rPr>
                <w:noProof/>
                <w:sz w:val="20"/>
              </w:rPr>
            </w:pPr>
            <w:r>
              <w:rPr>
                <w:noProof/>
              </w:rPr>
              <w:t>No</w:t>
            </w:r>
          </w:p>
        </w:tc>
      </w:tr>
    </w:tbl>
    <w:p w:rsidR="00BB590B" w:rsidRDefault="00BB590B">
      <w:pPr>
        <w:rPr>
          <w:b/>
          <w:noProof/>
        </w:rPr>
        <w:sectPr w:rsidR="00BB590B">
          <w:headerReference w:type="even" r:id="rId146"/>
          <w:headerReference w:type="default" r:id="rId147"/>
          <w:footerReference w:type="even" r:id="rId148"/>
          <w:footerReference w:type="default" r:id="rId149"/>
          <w:headerReference w:type="first" r:id="rId150"/>
          <w:footerReference w:type="first" r:id="rId151"/>
          <w:pgSz w:w="11906" w:h="16838"/>
          <w:pgMar w:top="1440" w:right="1797" w:bottom="2155" w:left="1418" w:header="709" w:footer="709" w:gutter="0"/>
          <w:cols w:space="720"/>
        </w:sectPr>
      </w:pPr>
    </w:p>
    <w:p w:rsidR="00BB590B" w:rsidRDefault="00BB590B">
      <w:pPr>
        <w:rPr>
          <w:b/>
          <w:noProof/>
        </w:rPr>
      </w:pPr>
    </w:p>
    <w:p w:rsidR="00BB590B" w:rsidRDefault="00D22AAA">
      <w:pPr>
        <w:pStyle w:val="Heading3"/>
        <w:tabs>
          <w:tab w:val="clear" w:pos="6390"/>
          <w:tab w:val="num" w:pos="0"/>
        </w:tabs>
        <w:ind w:left="0" w:firstLine="0"/>
        <w:rPr>
          <w:noProof/>
          <w:color w:val="auto"/>
        </w:rPr>
      </w:pPr>
      <w:bookmarkStart w:id="123" w:name="_Toc513036222"/>
      <w:r>
        <w:rPr>
          <w:noProof/>
          <w:color w:val="auto"/>
        </w:rPr>
        <w:t>Table 2 – Objections to Planned Shipments for Disposal (Article 11 (1)(g))</w:t>
      </w:r>
      <w:bookmarkEnd w:id="123"/>
    </w:p>
    <w:p w:rsidR="00BB590B" w:rsidRDefault="00D22AAA">
      <w:pPr>
        <w:jc w:val="both"/>
        <w:rPr>
          <w:noProof/>
          <w:sz w:val="22"/>
          <w:szCs w:val="22"/>
        </w:rPr>
      </w:pPr>
      <w:r>
        <w:rPr>
          <w:b/>
          <w:noProof/>
          <w:sz w:val="22"/>
          <w:szCs w:val="22"/>
        </w:rPr>
        <w:t xml:space="preserve">Four Member States </w:t>
      </w:r>
      <w:r>
        <w:rPr>
          <w:noProof/>
          <w:sz w:val="22"/>
          <w:szCs w:val="22"/>
        </w:rPr>
        <w:t xml:space="preserve">completed Table 2 of Annex IX of the Waste Shipping Regulation, these being </w:t>
      </w:r>
      <w:r>
        <w:rPr>
          <w:b/>
          <w:noProof/>
          <w:sz w:val="22"/>
          <w:szCs w:val="22"/>
        </w:rPr>
        <w:t xml:space="preserve">Belgium, Estonia, Finland </w:t>
      </w:r>
      <w:r>
        <w:rPr>
          <w:noProof/>
          <w:sz w:val="22"/>
          <w:szCs w:val="22"/>
        </w:rPr>
        <w:t xml:space="preserve">and </w:t>
      </w:r>
      <w:r>
        <w:rPr>
          <w:b/>
          <w:noProof/>
          <w:sz w:val="22"/>
          <w:szCs w:val="22"/>
        </w:rPr>
        <w:t xml:space="preserve">Spain. </w:t>
      </w:r>
      <w:r>
        <w:rPr>
          <w:noProof/>
          <w:sz w:val="22"/>
          <w:szCs w:val="22"/>
        </w:rPr>
        <w:t xml:space="preserve">However, three of these reported that objections to planned shipments for disposal had only been raised in one year out of three, with only </w:t>
      </w:r>
      <w:r>
        <w:rPr>
          <w:b/>
          <w:noProof/>
          <w:sz w:val="22"/>
          <w:szCs w:val="22"/>
        </w:rPr>
        <w:t>Bel</w:t>
      </w:r>
      <w:r>
        <w:rPr>
          <w:b/>
          <w:noProof/>
          <w:sz w:val="22"/>
          <w:szCs w:val="22"/>
        </w:rPr>
        <w:t xml:space="preserve">gium </w:t>
      </w:r>
      <w:r>
        <w:rPr>
          <w:noProof/>
          <w:sz w:val="22"/>
          <w:szCs w:val="22"/>
        </w:rPr>
        <w:t xml:space="preserve">reporting that objections had been raised in all three years of the reporting period.  </w:t>
      </w:r>
    </w:p>
    <w:p w:rsidR="00BB590B" w:rsidRDefault="00D22AAA">
      <w:pPr>
        <w:jc w:val="both"/>
        <w:rPr>
          <w:noProof/>
          <w:sz w:val="22"/>
          <w:szCs w:val="22"/>
        </w:rPr>
      </w:pPr>
      <w:r>
        <w:rPr>
          <w:noProof/>
          <w:sz w:val="22"/>
          <w:szCs w:val="22"/>
        </w:rPr>
        <w:t xml:space="preserve">Overall, the greatest number of objections were made on the basis of Article 11 (1)(g)(i), with this article providing the reason for 18 objections. The next most </w:t>
      </w:r>
      <w:r>
        <w:rPr>
          <w:noProof/>
          <w:sz w:val="22"/>
          <w:szCs w:val="22"/>
        </w:rPr>
        <w:t xml:space="preserve">given reason was Article 11 (1)(g)(iii) with 12 objections, and Article 11 (1)(g)(ii) was the least reported reason with just three objections. In addition, </w:t>
      </w:r>
      <w:r>
        <w:rPr>
          <w:b/>
          <w:noProof/>
          <w:sz w:val="22"/>
          <w:szCs w:val="22"/>
        </w:rPr>
        <w:t xml:space="preserve">Estonia </w:t>
      </w:r>
      <w:r>
        <w:rPr>
          <w:noProof/>
          <w:sz w:val="22"/>
          <w:szCs w:val="22"/>
        </w:rPr>
        <w:t>reported a number of additional reasons under the Article 11 (1)(g)(i) column, including re</w:t>
      </w:r>
      <w:r>
        <w:rPr>
          <w:noProof/>
          <w:sz w:val="22"/>
          <w:szCs w:val="22"/>
        </w:rPr>
        <w:t>ferences to Article 3, Annex VII and the Estonian Waste Act.</w:t>
      </w:r>
    </w:p>
    <w:p w:rsidR="00BB590B" w:rsidRDefault="00BB590B">
      <w:pPr>
        <w:rPr>
          <w:noProof/>
          <w:sz w:val="20"/>
          <w:szCs w:val="22"/>
        </w:rPr>
      </w:pPr>
    </w:p>
    <w:p w:rsidR="00BB590B" w:rsidRDefault="00BB590B">
      <w:pPr>
        <w:rPr>
          <w:noProof/>
          <w:sz w:val="22"/>
          <w:szCs w:val="22"/>
        </w:rPr>
        <w:sectPr w:rsidR="00BB590B">
          <w:headerReference w:type="even" r:id="rId152"/>
          <w:headerReference w:type="default" r:id="rId153"/>
          <w:footerReference w:type="even" r:id="rId154"/>
          <w:footerReference w:type="default" r:id="rId155"/>
          <w:headerReference w:type="first" r:id="rId156"/>
          <w:footerReference w:type="first" r:id="rId157"/>
          <w:pgSz w:w="11906" w:h="16838"/>
          <w:pgMar w:top="1440" w:right="1797" w:bottom="2155" w:left="1418" w:header="709" w:footer="709" w:gutter="0"/>
          <w:cols w:space="720"/>
          <w:docGrid w:linePitch="326"/>
        </w:sectPr>
      </w:pPr>
    </w:p>
    <w:p w:rsidR="00BB590B" w:rsidRDefault="00D22AAA">
      <w:pPr>
        <w:pStyle w:val="Caption"/>
        <w:rPr>
          <w:noProof/>
        </w:rPr>
      </w:pPr>
      <w:bookmarkStart w:id="124" w:name="_Toc516064948"/>
      <w:r>
        <w:rPr>
          <w:noProof/>
        </w:rPr>
        <w:t xml:space="preserve">Table </w:t>
      </w:r>
      <w:r>
        <w:rPr>
          <w:noProof/>
        </w:rPr>
        <w:fldChar w:fldCharType="begin"/>
      </w:r>
      <w:r>
        <w:rPr>
          <w:noProof/>
        </w:rPr>
        <w:instrText xml:space="preserve"> STYLEREF 1 \s </w:instrText>
      </w:r>
      <w:r>
        <w:rPr>
          <w:noProof/>
        </w:rPr>
        <w:fldChar w:fldCharType="separate"/>
      </w:r>
      <w:r>
        <w:rPr>
          <w:noProof/>
        </w:rPr>
        <w:t>5</w:t>
      </w:r>
      <w:r>
        <w:rPr>
          <w:noProof/>
        </w:rPr>
        <w:fldChar w:fldCharType="end"/>
      </w:r>
      <w:r>
        <w:rPr>
          <w:noProof/>
        </w:rPr>
        <w:noBreakHyphen/>
      </w:r>
      <w:r>
        <w:rPr>
          <w:noProof/>
        </w:rPr>
        <w:fldChar w:fldCharType="begin"/>
      </w:r>
      <w:r>
        <w:rPr>
          <w:noProof/>
        </w:rPr>
        <w:instrText xml:space="preserve"> SEQ Table \* ARABIC \s 1 </w:instrText>
      </w:r>
      <w:r>
        <w:rPr>
          <w:noProof/>
        </w:rPr>
        <w:fldChar w:fldCharType="separate"/>
      </w:r>
      <w:r>
        <w:rPr>
          <w:noProof/>
        </w:rPr>
        <w:t>18</w:t>
      </w:r>
      <w:r>
        <w:rPr>
          <w:noProof/>
        </w:rPr>
        <w:fldChar w:fldCharType="end"/>
      </w:r>
      <w:r>
        <w:rPr>
          <w:noProof/>
        </w:rPr>
        <w:t>: Belgium (Flanders), 2013 – Objections to Planned Shipments for Disposal</w:t>
      </w:r>
      <w:bookmarkEnd w:id="124"/>
    </w:p>
    <w:tbl>
      <w:tblPr>
        <w:tblStyle w:val="Eunomia-NoTotals"/>
        <w:tblW w:w="5000" w:type="pct"/>
        <w:tblLook w:val="0520" w:firstRow="1" w:lastRow="0" w:firstColumn="0" w:lastColumn="1" w:noHBand="0" w:noVBand="1"/>
      </w:tblPr>
      <w:tblGrid>
        <w:gridCol w:w="2087"/>
        <w:gridCol w:w="1707"/>
        <w:gridCol w:w="1553"/>
        <w:gridCol w:w="1524"/>
        <w:gridCol w:w="1591"/>
        <w:gridCol w:w="1661"/>
        <w:gridCol w:w="1559"/>
        <w:gridCol w:w="1777"/>
      </w:tblGrid>
      <w:tr w:rsidR="00BB590B" w:rsidTr="00BB590B">
        <w:trPr>
          <w:cnfStyle w:val="100000000000" w:firstRow="1" w:lastRow="0" w:firstColumn="0" w:lastColumn="0" w:oddVBand="0" w:evenVBand="0" w:oddHBand="0" w:evenHBand="0" w:firstRowFirstColumn="0" w:firstRowLastColumn="0" w:lastRowFirstColumn="0" w:lastRowLastColumn="0"/>
          <w:trHeight w:val="344"/>
        </w:trPr>
        <w:tc>
          <w:tcPr>
            <w:tcW w:w="775" w:type="pct"/>
            <w:vMerge w:val="restart"/>
          </w:tcPr>
          <w:p w:rsidR="00BB590B" w:rsidRDefault="00D22AAA">
            <w:pPr>
              <w:keepNext/>
              <w:jc w:val="center"/>
              <w:rPr>
                <w:rFonts w:eastAsia="Lucida Sans Unicode"/>
                <w:noProof/>
                <w:kern w:val="2"/>
                <w:sz w:val="22"/>
                <w:lang w:val="nl-BE" w:eastAsia="ar-SA"/>
              </w:rPr>
            </w:pPr>
            <w:r>
              <w:rPr>
                <w:noProof/>
                <w:sz w:val="22"/>
              </w:rPr>
              <w:t>Waste identification</w:t>
            </w:r>
          </w:p>
          <w:p w:rsidR="00BB590B" w:rsidRDefault="00D22AAA">
            <w:pPr>
              <w:keepNext/>
              <w:jc w:val="center"/>
              <w:rPr>
                <w:noProof/>
                <w:sz w:val="22"/>
              </w:rPr>
            </w:pPr>
            <w:r>
              <w:rPr>
                <w:noProof/>
                <w:sz w:val="22"/>
              </w:rPr>
              <w:t>(code)</w:t>
            </w:r>
          </w:p>
          <w:p w:rsidR="00BB590B" w:rsidRDefault="00BB590B">
            <w:pPr>
              <w:keepNext/>
              <w:suppressAutoHyphens/>
              <w:jc w:val="center"/>
              <w:rPr>
                <w:rFonts w:eastAsia="Lucida Sans Unicode"/>
                <w:noProof/>
                <w:kern w:val="2"/>
                <w:sz w:val="22"/>
                <w:lang w:val="nl-BE" w:eastAsia="ar-SA"/>
              </w:rPr>
            </w:pPr>
          </w:p>
        </w:tc>
        <w:tc>
          <w:tcPr>
            <w:tcW w:w="634" w:type="pct"/>
            <w:vMerge w:val="restart"/>
            <w:hideMark/>
          </w:tcPr>
          <w:p w:rsidR="00BB590B" w:rsidRDefault="00D22AAA">
            <w:pPr>
              <w:keepNext/>
              <w:jc w:val="center"/>
              <w:rPr>
                <w:rFonts w:eastAsia="Lucida Sans Unicode"/>
                <w:noProof/>
                <w:kern w:val="2"/>
                <w:sz w:val="22"/>
                <w:lang w:val="nl-BE" w:eastAsia="ar-SA"/>
              </w:rPr>
            </w:pPr>
            <w:r>
              <w:rPr>
                <w:noProof/>
                <w:sz w:val="22"/>
              </w:rPr>
              <w:t>Quantity</w:t>
            </w:r>
          </w:p>
          <w:p w:rsidR="00BB590B" w:rsidRDefault="00D22AAA">
            <w:pPr>
              <w:keepNext/>
              <w:suppressAutoHyphens/>
              <w:jc w:val="center"/>
              <w:rPr>
                <w:rFonts w:eastAsia="Lucida Sans Unicode"/>
                <w:noProof/>
                <w:kern w:val="2"/>
                <w:sz w:val="22"/>
                <w:lang w:val="nl-BE" w:eastAsia="ar-SA"/>
              </w:rPr>
            </w:pPr>
            <w:r>
              <w:rPr>
                <w:noProof/>
                <w:sz w:val="22"/>
              </w:rPr>
              <w:t>(kg/litres)</w:t>
            </w:r>
          </w:p>
        </w:tc>
        <w:tc>
          <w:tcPr>
            <w:tcW w:w="577" w:type="pct"/>
            <w:vMerge w:val="restart"/>
            <w:hideMark/>
          </w:tcPr>
          <w:p w:rsidR="00BB590B" w:rsidRDefault="00D22AAA">
            <w:pPr>
              <w:keepNext/>
              <w:jc w:val="center"/>
              <w:rPr>
                <w:rFonts w:eastAsia="Lucida Sans Unicode"/>
                <w:noProof/>
                <w:kern w:val="2"/>
                <w:sz w:val="22"/>
                <w:lang w:val="en-US" w:eastAsia="ar-SA"/>
              </w:rPr>
            </w:pPr>
            <w:r>
              <w:rPr>
                <w:noProof/>
                <w:sz w:val="22"/>
                <w:lang w:val="en-US"/>
              </w:rPr>
              <w:t>Country of transit (T)</w:t>
            </w:r>
            <w:r>
              <w:rPr>
                <w:noProof/>
                <w:sz w:val="22"/>
                <w:lang w:val="en-US"/>
              </w:rPr>
              <w:t>/</w:t>
            </w:r>
          </w:p>
          <w:p w:rsidR="00BB590B" w:rsidRDefault="00D22AAA">
            <w:pPr>
              <w:keepNext/>
              <w:suppressAutoHyphens/>
              <w:jc w:val="center"/>
              <w:rPr>
                <w:rFonts w:eastAsia="Lucida Sans Unicode"/>
                <w:noProof/>
                <w:kern w:val="2"/>
                <w:sz w:val="22"/>
                <w:lang w:val="en-US" w:eastAsia="ar-SA"/>
              </w:rPr>
            </w:pPr>
            <w:r>
              <w:rPr>
                <w:noProof/>
                <w:sz w:val="22"/>
                <w:lang w:val="en-US"/>
              </w:rPr>
              <w:t>country of dispatch (Di)</w:t>
            </w:r>
          </w:p>
        </w:tc>
        <w:tc>
          <w:tcPr>
            <w:tcW w:w="1774" w:type="pct"/>
            <w:gridSpan w:val="3"/>
            <w:hideMark/>
          </w:tcPr>
          <w:p w:rsidR="00BB590B" w:rsidRDefault="00D22AAA">
            <w:pPr>
              <w:keepNext/>
              <w:jc w:val="center"/>
              <w:rPr>
                <w:rFonts w:eastAsia="Lucida Sans Unicode"/>
                <w:noProof/>
                <w:kern w:val="2"/>
                <w:sz w:val="22"/>
                <w:lang w:val="en-US" w:eastAsia="ar-SA"/>
              </w:rPr>
            </w:pPr>
            <w:r>
              <w:rPr>
                <w:noProof/>
                <w:sz w:val="22"/>
                <w:lang w:val="en-US"/>
              </w:rPr>
              <w:t>Reasons for the objection</w:t>
            </w:r>
          </w:p>
          <w:p w:rsidR="00BB590B" w:rsidRDefault="00D22AAA">
            <w:pPr>
              <w:keepNext/>
              <w:suppressAutoHyphens/>
              <w:jc w:val="center"/>
              <w:rPr>
                <w:rFonts w:eastAsia="Lucida Sans Unicode"/>
                <w:i/>
                <w:noProof/>
                <w:kern w:val="2"/>
                <w:sz w:val="18"/>
                <w:lang w:val="en-US" w:eastAsia="ar-SA"/>
              </w:rPr>
            </w:pPr>
            <w:r>
              <w:rPr>
                <w:i/>
                <w:noProof/>
                <w:sz w:val="18"/>
                <w:lang w:val="en-US"/>
              </w:rPr>
              <w:t>(please tick √ as appropriate)</w:t>
            </w:r>
          </w:p>
        </w:tc>
        <w:tc>
          <w:tcPr>
            <w:cnfStyle w:val="000100000000" w:firstRow="0" w:lastRow="0" w:firstColumn="0" w:lastColumn="1" w:oddVBand="0" w:evenVBand="0" w:oddHBand="0" w:evenHBand="0" w:firstRowFirstColumn="0" w:firstRowLastColumn="0" w:lastRowFirstColumn="0" w:lastRowLastColumn="0"/>
            <w:tcW w:w="1239" w:type="pct"/>
            <w:gridSpan w:val="2"/>
          </w:tcPr>
          <w:p w:rsidR="00BB590B" w:rsidRDefault="00D22AAA">
            <w:pPr>
              <w:keepNext/>
              <w:jc w:val="center"/>
              <w:rPr>
                <w:rFonts w:eastAsia="Lucida Sans Unicode"/>
                <w:noProof/>
                <w:kern w:val="2"/>
                <w:sz w:val="22"/>
                <w:lang w:val="nl-BE" w:eastAsia="ar-SA"/>
              </w:rPr>
            </w:pPr>
            <w:r>
              <w:rPr>
                <w:noProof/>
                <w:sz w:val="22"/>
              </w:rPr>
              <w:t>Facility</w:t>
            </w:r>
          </w:p>
          <w:p w:rsidR="00BB590B" w:rsidRDefault="00BB590B">
            <w:pPr>
              <w:keepNext/>
              <w:suppressAutoHyphens/>
              <w:rPr>
                <w:rFonts w:eastAsia="Lucida Sans Unicode"/>
                <w:noProof/>
                <w:kern w:val="2"/>
                <w:sz w:val="22"/>
                <w:lang w:val="nl-BE" w:eastAsia="ar-SA"/>
              </w:rPr>
            </w:pPr>
          </w:p>
        </w:tc>
      </w:tr>
      <w:tr w:rsidR="00BB590B" w:rsidTr="00BB590B">
        <w:trPr>
          <w:trHeight w:val="344"/>
        </w:trPr>
        <w:tc>
          <w:tcPr>
            <w:tcW w:w="775" w:type="pct"/>
            <w:vMerge/>
            <w:hideMark/>
          </w:tcPr>
          <w:p w:rsidR="00BB590B" w:rsidRDefault="00BB590B">
            <w:pPr>
              <w:keepNext/>
              <w:rPr>
                <w:rFonts w:eastAsia="Lucida Sans Unicode"/>
                <w:noProof/>
                <w:kern w:val="2"/>
                <w:sz w:val="22"/>
                <w:lang w:val="nl-BE" w:eastAsia="ar-SA"/>
              </w:rPr>
            </w:pPr>
          </w:p>
        </w:tc>
        <w:tc>
          <w:tcPr>
            <w:tcW w:w="634" w:type="pct"/>
            <w:vMerge/>
            <w:hideMark/>
          </w:tcPr>
          <w:p w:rsidR="00BB590B" w:rsidRDefault="00BB590B">
            <w:pPr>
              <w:keepNext/>
              <w:rPr>
                <w:rFonts w:eastAsia="Lucida Sans Unicode"/>
                <w:noProof/>
                <w:kern w:val="2"/>
                <w:sz w:val="22"/>
                <w:lang w:val="nl-BE" w:eastAsia="ar-SA"/>
              </w:rPr>
            </w:pPr>
          </w:p>
        </w:tc>
        <w:tc>
          <w:tcPr>
            <w:tcW w:w="577" w:type="pct"/>
            <w:vMerge/>
            <w:hideMark/>
          </w:tcPr>
          <w:p w:rsidR="00BB590B" w:rsidRDefault="00BB590B">
            <w:pPr>
              <w:keepNext/>
              <w:rPr>
                <w:rFonts w:eastAsia="Lucida Sans Unicode"/>
                <w:noProof/>
                <w:kern w:val="2"/>
                <w:sz w:val="22"/>
                <w:lang w:val="en-US" w:eastAsia="ar-SA"/>
              </w:rPr>
            </w:pPr>
          </w:p>
        </w:tc>
        <w:tc>
          <w:tcPr>
            <w:tcW w:w="566" w:type="pct"/>
            <w:shd w:val="clear" w:color="auto" w:fill="F2F2F2" w:themeFill="background1" w:themeFillShade="F2"/>
            <w:hideMark/>
          </w:tcPr>
          <w:p w:rsidR="00BB590B" w:rsidRDefault="00D22AAA">
            <w:pPr>
              <w:keepNext/>
              <w:jc w:val="center"/>
              <w:rPr>
                <w:rFonts w:eastAsia="Lucida Sans Unicode"/>
                <w:b/>
                <w:noProof/>
                <w:kern w:val="2"/>
                <w:sz w:val="22"/>
                <w:szCs w:val="22"/>
                <w:lang w:val="nl-BE" w:eastAsia="ar-SA"/>
              </w:rPr>
            </w:pPr>
            <w:r>
              <w:rPr>
                <w:b/>
                <w:noProof/>
                <w:sz w:val="22"/>
                <w:szCs w:val="22"/>
              </w:rPr>
              <w:t>Article</w:t>
            </w:r>
          </w:p>
          <w:p w:rsidR="00BB590B" w:rsidRDefault="00D22AAA">
            <w:pPr>
              <w:keepNext/>
              <w:suppressAutoHyphens/>
              <w:jc w:val="center"/>
              <w:rPr>
                <w:rFonts w:eastAsia="Lucida Sans Unicode"/>
                <w:b/>
                <w:noProof/>
                <w:kern w:val="2"/>
                <w:sz w:val="22"/>
                <w:szCs w:val="22"/>
                <w:lang w:val="nl-BE" w:eastAsia="ar-SA"/>
              </w:rPr>
            </w:pPr>
            <w:r>
              <w:rPr>
                <w:b/>
                <w:noProof/>
                <w:sz w:val="22"/>
                <w:szCs w:val="22"/>
              </w:rPr>
              <w:t>11(1)(g)(i)</w:t>
            </w:r>
          </w:p>
        </w:tc>
        <w:tc>
          <w:tcPr>
            <w:tcW w:w="591" w:type="pct"/>
            <w:shd w:val="clear" w:color="auto" w:fill="F2F2F2" w:themeFill="background1" w:themeFillShade="F2"/>
            <w:hideMark/>
          </w:tcPr>
          <w:p w:rsidR="00BB590B" w:rsidRDefault="00D22AAA">
            <w:pPr>
              <w:keepNext/>
              <w:jc w:val="center"/>
              <w:rPr>
                <w:rFonts w:eastAsia="Lucida Sans Unicode"/>
                <w:b/>
                <w:noProof/>
                <w:kern w:val="2"/>
                <w:sz w:val="22"/>
                <w:szCs w:val="22"/>
                <w:lang w:val="nl-BE" w:eastAsia="ar-SA"/>
              </w:rPr>
            </w:pPr>
            <w:r>
              <w:rPr>
                <w:b/>
                <w:noProof/>
                <w:sz w:val="22"/>
                <w:szCs w:val="22"/>
              </w:rPr>
              <w:t>Article</w:t>
            </w:r>
          </w:p>
          <w:p w:rsidR="00BB590B" w:rsidRDefault="00D22AAA">
            <w:pPr>
              <w:keepNext/>
              <w:suppressAutoHyphens/>
              <w:jc w:val="center"/>
              <w:rPr>
                <w:rFonts w:eastAsia="Lucida Sans Unicode"/>
                <w:b/>
                <w:noProof/>
                <w:kern w:val="2"/>
                <w:sz w:val="22"/>
                <w:szCs w:val="22"/>
                <w:lang w:val="nl-BE" w:eastAsia="ar-SA"/>
              </w:rPr>
            </w:pPr>
            <w:r>
              <w:rPr>
                <w:b/>
                <w:noProof/>
                <w:sz w:val="22"/>
                <w:szCs w:val="22"/>
              </w:rPr>
              <w:t>11(1)(g)(ii)</w:t>
            </w:r>
          </w:p>
        </w:tc>
        <w:tc>
          <w:tcPr>
            <w:tcW w:w="617" w:type="pct"/>
            <w:shd w:val="clear" w:color="auto" w:fill="F2F2F2" w:themeFill="background1" w:themeFillShade="F2"/>
            <w:hideMark/>
          </w:tcPr>
          <w:p w:rsidR="00BB590B" w:rsidRDefault="00D22AAA">
            <w:pPr>
              <w:keepNext/>
              <w:jc w:val="center"/>
              <w:rPr>
                <w:rFonts w:eastAsia="Lucida Sans Unicode"/>
                <w:b/>
                <w:noProof/>
                <w:kern w:val="2"/>
                <w:sz w:val="22"/>
                <w:szCs w:val="22"/>
                <w:lang w:val="nl-BE" w:eastAsia="ar-SA"/>
              </w:rPr>
            </w:pPr>
            <w:r>
              <w:rPr>
                <w:b/>
                <w:noProof/>
                <w:sz w:val="22"/>
                <w:szCs w:val="22"/>
              </w:rPr>
              <w:t>Article</w:t>
            </w:r>
          </w:p>
          <w:p w:rsidR="00BB590B" w:rsidRDefault="00D22AAA">
            <w:pPr>
              <w:keepNext/>
              <w:suppressAutoHyphens/>
              <w:jc w:val="center"/>
              <w:rPr>
                <w:rFonts w:eastAsia="Lucida Sans Unicode"/>
                <w:b/>
                <w:noProof/>
                <w:kern w:val="2"/>
                <w:sz w:val="22"/>
                <w:szCs w:val="22"/>
                <w:lang w:val="nl-BE" w:eastAsia="ar-SA"/>
              </w:rPr>
            </w:pPr>
            <w:r>
              <w:rPr>
                <w:b/>
                <w:noProof/>
                <w:sz w:val="22"/>
                <w:szCs w:val="22"/>
              </w:rPr>
              <w:t>11(1)(g)(iii)</w:t>
            </w:r>
          </w:p>
        </w:tc>
        <w:tc>
          <w:tcPr>
            <w:tcW w:w="579" w:type="pct"/>
            <w:shd w:val="clear" w:color="auto" w:fill="F2F2F2" w:themeFill="background1" w:themeFillShade="F2"/>
            <w:hideMark/>
          </w:tcPr>
          <w:p w:rsidR="00BB590B" w:rsidRDefault="00D22AAA">
            <w:pPr>
              <w:keepNext/>
              <w:jc w:val="center"/>
              <w:rPr>
                <w:rFonts w:eastAsia="Lucida Sans Unicode"/>
                <w:b/>
                <w:noProof/>
                <w:kern w:val="2"/>
                <w:sz w:val="22"/>
                <w:szCs w:val="22"/>
                <w:lang w:val="en-US" w:eastAsia="ar-SA"/>
              </w:rPr>
            </w:pPr>
            <w:r>
              <w:rPr>
                <w:b/>
                <w:noProof/>
                <w:sz w:val="22"/>
                <w:szCs w:val="22"/>
                <w:lang w:val="en-US"/>
              </w:rPr>
              <w:t>Name</w:t>
            </w:r>
          </w:p>
          <w:p w:rsidR="00BB590B" w:rsidRDefault="00D22AAA">
            <w:pPr>
              <w:keepNext/>
              <w:suppressAutoHyphens/>
              <w:jc w:val="center"/>
              <w:rPr>
                <w:rFonts w:eastAsia="Lucida Sans Unicode"/>
                <w:b/>
                <w:i/>
                <w:noProof/>
                <w:kern w:val="2"/>
                <w:sz w:val="22"/>
                <w:szCs w:val="22"/>
                <w:lang w:val="en-US" w:eastAsia="ar-SA"/>
              </w:rPr>
            </w:pPr>
            <w:r>
              <w:rPr>
                <w:b/>
                <w:i/>
                <w:noProof/>
                <w:sz w:val="22"/>
                <w:szCs w:val="22"/>
                <w:lang w:val="en-US"/>
              </w:rPr>
              <w:t>(in case of Article 11(1)(g)(ii))</w:t>
            </w:r>
          </w:p>
        </w:tc>
        <w:tc>
          <w:tcPr>
            <w:cnfStyle w:val="000100000000" w:firstRow="0" w:lastRow="0" w:firstColumn="0" w:lastColumn="1" w:oddVBand="0" w:evenVBand="0" w:oddHBand="0" w:evenHBand="0" w:firstRowFirstColumn="0" w:firstRowLastColumn="0" w:lastRowFirstColumn="0" w:lastRowLastColumn="0"/>
            <w:tcW w:w="660" w:type="pct"/>
            <w:shd w:val="clear" w:color="auto" w:fill="F2F2F2" w:themeFill="background1" w:themeFillShade="F2"/>
            <w:hideMark/>
          </w:tcPr>
          <w:p w:rsidR="00BB590B" w:rsidRDefault="00D22AAA">
            <w:pPr>
              <w:keepNext/>
              <w:jc w:val="center"/>
              <w:rPr>
                <w:rFonts w:eastAsia="Lucida Sans Unicode"/>
                <w:b/>
                <w:noProof/>
                <w:kern w:val="2"/>
                <w:sz w:val="22"/>
                <w:szCs w:val="22"/>
                <w:lang w:val="nl-BE" w:eastAsia="ar-SA"/>
              </w:rPr>
            </w:pPr>
            <w:r>
              <w:rPr>
                <w:b/>
                <w:noProof/>
                <w:sz w:val="22"/>
                <w:szCs w:val="22"/>
              </w:rPr>
              <w:t>Disposal operation</w:t>
            </w:r>
          </w:p>
          <w:p w:rsidR="00BB590B" w:rsidRDefault="00D22AAA">
            <w:pPr>
              <w:keepNext/>
              <w:suppressAutoHyphens/>
              <w:jc w:val="center"/>
              <w:rPr>
                <w:rFonts w:eastAsia="Lucida Sans Unicode"/>
                <w:b/>
                <w:noProof/>
                <w:kern w:val="2"/>
                <w:sz w:val="22"/>
                <w:szCs w:val="22"/>
                <w:lang w:val="nl-BE" w:eastAsia="ar-SA"/>
              </w:rPr>
            </w:pPr>
            <w:r>
              <w:rPr>
                <w:b/>
                <w:noProof/>
                <w:sz w:val="22"/>
                <w:szCs w:val="22"/>
              </w:rPr>
              <w:t>D-code</w:t>
            </w:r>
          </w:p>
        </w:tc>
      </w:tr>
      <w:tr w:rsidR="00BB590B" w:rsidTr="00BB590B">
        <w:tc>
          <w:tcPr>
            <w:tcW w:w="775" w:type="pct"/>
            <w:hideMark/>
          </w:tcPr>
          <w:p w:rsidR="00BB590B" w:rsidRDefault="00D22AAA">
            <w:pPr>
              <w:keepNext/>
              <w:suppressAutoHyphens/>
              <w:jc w:val="center"/>
              <w:rPr>
                <w:rFonts w:eastAsia="Lucida Sans Unicode"/>
                <w:noProof/>
                <w:kern w:val="2"/>
                <w:sz w:val="22"/>
                <w:lang w:val="nl-BE" w:eastAsia="ar-SA"/>
              </w:rPr>
            </w:pPr>
            <w:r>
              <w:rPr>
                <w:noProof/>
                <w:sz w:val="22"/>
              </w:rPr>
              <w:t>17 05 06</w:t>
            </w:r>
          </w:p>
        </w:tc>
        <w:tc>
          <w:tcPr>
            <w:tcW w:w="634" w:type="pct"/>
            <w:hideMark/>
          </w:tcPr>
          <w:p w:rsidR="00BB590B" w:rsidRDefault="00D22AAA">
            <w:pPr>
              <w:keepNext/>
              <w:suppressAutoHyphens/>
              <w:jc w:val="center"/>
              <w:rPr>
                <w:rFonts w:eastAsia="Lucida Sans Unicode"/>
                <w:noProof/>
                <w:kern w:val="2"/>
                <w:sz w:val="22"/>
                <w:lang w:val="nl-BE" w:eastAsia="ar-SA"/>
              </w:rPr>
            </w:pPr>
            <w:r>
              <w:rPr>
                <w:noProof/>
                <w:snapToGrid w:val="0"/>
                <w:color w:val="000000"/>
                <w:sz w:val="22"/>
                <w:lang w:val="nl-NL" w:eastAsia="nl-NL"/>
              </w:rPr>
              <w:t>150,000,000</w:t>
            </w:r>
          </w:p>
        </w:tc>
        <w:tc>
          <w:tcPr>
            <w:tcW w:w="577" w:type="pct"/>
            <w:hideMark/>
          </w:tcPr>
          <w:p w:rsidR="00BB590B" w:rsidRDefault="00D22AAA">
            <w:pPr>
              <w:keepNext/>
              <w:suppressAutoHyphens/>
              <w:jc w:val="center"/>
              <w:rPr>
                <w:rFonts w:eastAsia="Lucida Sans Unicode"/>
                <w:noProof/>
                <w:kern w:val="2"/>
                <w:sz w:val="22"/>
                <w:lang w:val="nl-BE" w:eastAsia="ar-SA"/>
              </w:rPr>
            </w:pPr>
            <w:r>
              <w:rPr>
                <w:noProof/>
                <w:sz w:val="22"/>
              </w:rPr>
              <w:t xml:space="preserve">Belgium </w:t>
            </w:r>
            <w:r>
              <w:rPr>
                <w:noProof/>
                <w:sz w:val="22"/>
              </w:rPr>
              <w:t>(Di)</w:t>
            </w:r>
          </w:p>
        </w:tc>
        <w:tc>
          <w:tcPr>
            <w:tcW w:w="566" w:type="pct"/>
            <w:vAlign w:val="top"/>
            <w:hideMark/>
          </w:tcPr>
          <w:p w:rsidR="00BB590B" w:rsidRDefault="00D22AAA">
            <w:pPr>
              <w:keepNext/>
              <w:suppressAutoHyphens/>
              <w:jc w:val="center"/>
              <w:rPr>
                <w:rFonts w:eastAsia="Lucida Sans Unicode"/>
                <w:noProof/>
                <w:kern w:val="2"/>
                <w:sz w:val="22"/>
                <w:lang w:val="nl-BE" w:eastAsia="ar-SA"/>
              </w:rPr>
            </w:pPr>
            <w:r>
              <w:rPr>
                <w:i/>
                <w:noProof/>
                <w:sz w:val="22"/>
                <w:szCs w:val="22"/>
              </w:rPr>
              <w:t>√</w:t>
            </w:r>
          </w:p>
        </w:tc>
        <w:tc>
          <w:tcPr>
            <w:tcW w:w="591" w:type="pct"/>
          </w:tcPr>
          <w:p w:rsidR="00BB590B" w:rsidRDefault="00BB590B">
            <w:pPr>
              <w:keepNext/>
              <w:suppressAutoHyphens/>
              <w:jc w:val="center"/>
              <w:rPr>
                <w:rFonts w:eastAsia="Lucida Sans Unicode"/>
                <w:noProof/>
                <w:kern w:val="2"/>
                <w:sz w:val="22"/>
                <w:lang w:val="nl-BE" w:eastAsia="ar-SA"/>
              </w:rPr>
            </w:pPr>
          </w:p>
        </w:tc>
        <w:tc>
          <w:tcPr>
            <w:tcW w:w="617" w:type="pct"/>
          </w:tcPr>
          <w:p w:rsidR="00BB590B" w:rsidRDefault="00BB590B">
            <w:pPr>
              <w:keepNext/>
              <w:suppressAutoHyphens/>
              <w:jc w:val="center"/>
              <w:rPr>
                <w:rFonts w:eastAsia="Lucida Sans Unicode"/>
                <w:noProof/>
                <w:kern w:val="2"/>
                <w:sz w:val="22"/>
                <w:lang w:val="nl-BE" w:eastAsia="ar-SA"/>
              </w:rPr>
            </w:pPr>
          </w:p>
        </w:tc>
        <w:tc>
          <w:tcPr>
            <w:tcW w:w="579" w:type="pct"/>
          </w:tcPr>
          <w:p w:rsidR="00BB590B" w:rsidRDefault="00BB590B">
            <w:pPr>
              <w:keepNext/>
              <w:suppressAutoHyphens/>
              <w:jc w:val="center"/>
              <w:rPr>
                <w:rFonts w:eastAsia="Lucida Sans Unicode"/>
                <w:noProof/>
                <w:kern w:val="2"/>
                <w:sz w:val="22"/>
                <w:lang w:val="nl-BE" w:eastAsia="ar-SA"/>
              </w:rPr>
            </w:pPr>
          </w:p>
        </w:tc>
        <w:tc>
          <w:tcPr>
            <w:cnfStyle w:val="000100000000" w:firstRow="0" w:lastRow="0" w:firstColumn="0" w:lastColumn="1" w:oddVBand="0" w:evenVBand="0" w:oddHBand="0" w:evenHBand="0" w:firstRowFirstColumn="0" w:firstRowLastColumn="0" w:lastRowFirstColumn="0" w:lastRowLastColumn="0"/>
            <w:tcW w:w="660" w:type="pct"/>
            <w:hideMark/>
          </w:tcPr>
          <w:p w:rsidR="00BB590B" w:rsidRDefault="00D22AAA">
            <w:pPr>
              <w:keepNext/>
              <w:suppressAutoHyphens/>
              <w:jc w:val="center"/>
              <w:rPr>
                <w:rFonts w:eastAsia="Lucida Sans Unicode"/>
                <w:noProof/>
                <w:kern w:val="2"/>
                <w:sz w:val="22"/>
                <w:lang w:val="nl-BE" w:eastAsia="ar-SA"/>
              </w:rPr>
            </w:pPr>
            <w:r>
              <w:rPr>
                <w:noProof/>
                <w:sz w:val="22"/>
              </w:rPr>
              <w:t>(requested as R5)</w:t>
            </w:r>
          </w:p>
        </w:tc>
      </w:tr>
      <w:tr w:rsidR="00BB590B" w:rsidTr="00BB590B">
        <w:tc>
          <w:tcPr>
            <w:tcW w:w="775" w:type="pct"/>
            <w:hideMark/>
          </w:tcPr>
          <w:p w:rsidR="00BB590B" w:rsidRDefault="00D22AAA">
            <w:pPr>
              <w:keepNext/>
              <w:suppressAutoHyphens/>
              <w:jc w:val="center"/>
              <w:rPr>
                <w:rFonts w:eastAsia="Lucida Sans Unicode"/>
                <w:noProof/>
                <w:kern w:val="2"/>
                <w:sz w:val="22"/>
                <w:lang w:val="nl-BE" w:eastAsia="ar-SA"/>
              </w:rPr>
            </w:pPr>
            <w:r>
              <w:rPr>
                <w:noProof/>
                <w:sz w:val="22"/>
              </w:rPr>
              <w:t>17 05 06</w:t>
            </w:r>
          </w:p>
        </w:tc>
        <w:tc>
          <w:tcPr>
            <w:tcW w:w="634" w:type="pct"/>
            <w:hideMark/>
          </w:tcPr>
          <w:p w:rsidR="00BB590B" w:rsidRDefault="00D22AAA">
            <w:pPr>
              <w:keepNext/>
              <w:suppressAutoHyphens/>
              <w:jc w:val="center"/>
              <w:rPr>
                <w:rFonts w:eastAsia="Lucida Sans Unicode"/>
                <w:noProof/>
                <w:kern w:val="2"/>
                <w:sz w:val="22"/>
                <w:lang w:val="nl-BE" w:eastAsia="ar-SA"/>
              </w:rPr>
            </w:pPr>
            <w:r>
              <w:rPr>
                <w:noProof/>
                <w:sz w:val="22"/>
              </w:rPr>
              <w:t>25,000,000</w:t>
            </w:r>
          </w:p>
        </w:tc>
        <w:tc>
          <w:tcPr>
            <w:tcW w:w="577" w:type="pct"/>
            <w:hideMark/>
          </w:tcPr>
          <w:p w:rsidR="00BB590B" w:rsidRDefault="00D22AAA">
            <w:pPr>
              <w:keepNext/>
              <w:suppressAutoHyphens/>
              <w:jc w:val="center"/>
              <w:rPr>
                <w:rFonts w:eastAsia="Lucida Sans Unicode"/>
                <w:noProof/>
                <w:kern w:val="2"/>
                <w:sz w:val="22"/>
                <w:lang w:val="nl-BE" w:eastAsia="ar-SA"/>
              </w:rPr>
            </w:pPr>
            <w:r>
              <w:rPr>
                <w:noProof/>
                <w:sz w:val="22"/>
              </w:rPr>
              <w:t>Belgium (Di)</w:t>
            </w:r>
          </w:p>
        </w:tc>
        <w:tc>
          <w:tcPr>
            <w:tcW w:w="566" w:type="pct"/>
            <w:vAlign w:val="top"/>
            <w:hideMark/>
          </w:tcPr>
          <w:p w:rsidR="00BB590B" w:rsidRDefault="00D22AAA">
            <w:pPr>
              <w:keepNext/>
              <w:suppressAutoHyphens/>
              <w:jc w:val="center"/>
              <w:rPr>
                <w:rFonts w:eastAsia="Lucida Sans Unicode"/>
                <w:noProof/>
                <w:kern w:val="2"/>
                <w:sz w:val="22"/>
                <w:lang w:val="nl-BE" w:eastAsia="ar-SA"/>
              </w:rPr>
            </w:pPr>
            <w:r>
              <w:rPr>
                <w:i/>
                <w:noProof/>
                <w:sz w:val="22"/>
                <w:szCs w:val="22"/>
              </w:rPr>
              <w:t>√</w:t>
            </w:r>
          </w:p>
        </w:tc>
        <w:tc>
          <w:tcPr>
            <w:tcW w:w="591" w:type="pct"/>
          </w:tcPr>
          <w:p w:rsidR="00BB590B" w:rsidRDefault="00BB590B">
            <w:pPr>
              <w:keepNext/>
              <w:suppressAutoHyphens/>
              <w:jc w:val="center"/>
              <w:rPr>
                <w:rFonts w:eastAsia="Lucida Sans Unicode"/>
                <w:noProof/>
                <w:kern w:val="2"/>
                <w:sz w:val="22"/>
                <w:lang w:val="nl-BE" w:eastAsia="ar-SA"/>
              </w:rPr>
            </w:pPr>
          </w:p>
        </w:tc>
        <w:tc>
          <w:tcPr>
            <w:tcW w:w="617" w:type="pct"/>
          </w:tcPr>
          <w:p w:rsidR="00BB590B" w:rsidRDefault="00BB590B">
            <w:pPr>
              <w:keepNext/>
              <w:suppressAutoHyphens/>
              <w:jc w:val="center"/>
              <w:rPr>
                <w:rFonts w:eastAsia="Lucida Sans Unicode"/>
                <w:noProof/>
                <w:kern w:val="2"/>
                <w:sz w:val="22"/>
                <w:lang w:val="nl-BE" w:eastAsia="ar-SA"/>
              </w:rPr>
            </w:pPr>
          </w:p>
        </w:tc>
        <w:tc>
          <w:tcPr>
            <w:tcW w:w="579" w:type="pct"/>
          </w:tcPr>
          <w:p w:rsidR="00BB590B" w:rsidRDefault="00BB590B">
            <w:pPr>
              <w:keepNext/>
              <w:suppressAutoHyphens/>
              <w:jc w:val="center"/>
              <w:rPr>
                <w:rFonts w:eastAsia="Lucida Sans Unicode"/>
                <w:noProof/>
                <w:kern w:val="2"/>
                <w:sz w:val="22"/>
                <w:lang w:val="nl-BE" w:eastAsia="ar-SA"/>
              </w:rPr>
            </w:pPr>
          </w:p>
        </w:tc>
        <w:tc>
          <w:tcPr>
            <w:cnfStyle w:val="000100000000" w:firstRow="0" w:lastRow="0" w:firstColumn="0" w:lastColumn="1" w:oddVBand="0" w:evenVBand="0" w:oddHBand="0" w:evenHBand="0" w:firstRowFirstColumn="0" w:firstRowLastColumn="0" w:lastRowFirstColumn="0" w:lastRowLastColumn="0"/>
            <w:tcW w:w="660" w:type="pct"/>
            <w:hideMark/>
          </w:tcPr>
          <w:p w:rsidR="00BB590B" w:rsidRDefault="00D22AAA">
            <w:pPr>
              <w:keepNext/>
              <w:suppressAutoHyphens/>
              <w:jc w:val="center"/>
              <w:rPr>
                <w:rFonts w:eastAsia="Lucida Sans Unicode"/>
                <w:noProof/>
                <w:kern w:val="2"/>
                <w:sz w:val="22"/>
                <w:lang w:val="nl-BE" w:eastAsia="ar-SA"/>
              </w:rPr>
            </w:pPr>
            <w:r>
              <w:rPr>
                <w:noProof/>
                <w:sz w:val="22"/>
              </w:rPr>
              <w:t>(requested as R5)</w:t>
            </w:r>
          </w:p>
        </w:tc>
      </w:tr>
      <w:tr w:rsidR="00BB590B" w:rsidTr="00BB590B">
        <w:tc>
          <w:tcPr>
            <w:tcW w:w="775" w:type="pct"/>
            <w:hideMark/>
          </w:tcPr>
          <w:p w:rsidR="00BB590B" w:rsidRDefault="00D22AAA">
            <w:pPr>
              <w:keepNext/>
              <w:suppressAutoHyphens/>
              <w:jc w:val="center"/>
              <w:rPr>
                <w:rFonts w:eastAsia="Lucida Sans Unicode"/>
                <w:noProof/>
                <w:kern w:val="2"/>
                <w:sz w:val="22"/>
                <w:lang w:val="nl-BE" w:eastAsia="ar-SA"/>
              </w:rPr>
            </w:pPr>
            <w:r>
              <w:rPr>
                <w:noProof/>
                <w:sz w:val="22"/>
              </w:rPr>
              <w:t>19 12 12</w:t>
            </w:r>
          </w:p>
        </w:tc>
        <w:tc>
          <w:tcPr>
            <w:tcW w:w="634" w:type="pct"/>
            <w:hideMark/>
          </w:tcPr>
          <w:p w:rsidR="00BB590B" w:rsidRDefault="00D22AAA">
            <w:pPr>
              <w:keepNext/>
              <w:suppressAutoHyphens/>
              <w:jc w:val="center"/>
              <w:rPr>
                <w:rFonts w:eastAsia="Lucida Sans Unicode"/>
                <w:noProof/>
                <w:kern w:val="2"/>
                <w:sz w:val="22"/>
                <w:lang w:val="nl-BE" w:eastAsia="ar-SA"/>
              </w:rPr>
            </w:pPr>
            <w:r>
              <w:rPr>
                <w:noProof/>
                <w:sz w:val="22"/>
              </w:rPr>
              <w:t>3,500,000</w:t>
            </w:r>
          </w:p>
        </w:tc>
        <w:tc>
          <w:tcPr>
            <w:tcW w:w="577" w:type="pct"/>
            <w:hideMark/>
          </w:tcPr>
          <w:p w:rsidR="00BB590B" w:rsidRDefault="00D22AAA">
            <w:pPr>
              <w:keepNext/>
              <w:suppressAutoHyphens/>
              <w:jc w:val="center"/>
              <w:rPr>
                <w:rFonts w:eastAsia="Lucida Sans Unicode"/>
                <w:noProof/>
                <w:kern w:val="2"/>
                <w:sz w:val="22"/>
                <w:lang w:val="nl-BE" w:eastAsia="ar-SA"/>
              </w:rPr>
            </w:pPr>
            <w:r>
              <w:rPr>
                <w:noProof/>
                <w:sz w:val="22"/>
              </w:rPr>
              <w:t>Belgium (Di)</w:t>
            </w:r>
          </w:p>
        </w:tc>
        <w:tc>
          <w:tcPr>
            <w:tcW w:w="566" w:type="pct"/>
            <w:vAlign w:val="top"/>
            <w:hideMark/>
          </w:tcPr>
          <w:p w:rsidR="00BB590B" w:rsidRDefault="00D22AAA">
            <w:pPr>
              <w:keepNext/>
              <w:suppressAutoHyphens/>
              <w:jc w:val="center"/>
              <w:rPr>
                <w:rFonts w:eastAsia="Lucida Sans Unicode"/>
                <w:noProof/>
                <w:kern w:val="2"/>
                <w:sz w:val="22"/>
                <w:lang w:val="nl-BE" w:eastAsia="ar-SA"/>
              </w:rPr>
            </w:pPr>
            <w:r>
              <w:rPr>
                <w:i/>
                <w:noProof/>
                <w:sz w:val="22"/>
                <w:szCs w:val="22"/>
              </w:rPr>
              <w:t>√</w:t>
            </w:r>
          </w:p>
        </w:tc>
        <w:tc>
          <w:tcPr>
            <w:tcW w:w="591" w:type="pct"/>
          </w:tcPr>
          <w:p w:rsidR="00BB590B" w:rsidRDefault="00BB590B">
            <w:pPr>
              <w:keepNext/>
              <w:suppressAutoHyphens/>
              <w:jc w:val="center"/>
              <w:rPr>
                <w:rFonts w:eastAsia="Lucida Sans Unicode"/>
                <w:noProof/>
                <w:kern w:val="2"/>
                <w:sz w:val="22"/>
                <w:lang w:val="nl-BE" w:eastAsia="ar-SA"/>
              </w:rPr>
            </w:pPr>
          </w:p>
        </w:tc>
        <w:tc>
          <w:tcPr>
            <w:tcW w:w="617" w:type="pct"/>
          </w:tcPr>
          <w:p w:rsidR="00BB590B" w:rsidRDefault="00BB590B">
            <w:pPr>
              <w:keepNext/>
              <w:suppressAutoHyphens/>
              <w:jc w:val="center"/>
              <w:rPr>
                <w:rFonts w:eastAsia="Lucida Sans Unicode"/>
                <w:noProof/>
                <w:kern w:val="2"/>
                <w:sz w:val="22"/>
                <w:lang w:val="nl-BE" w:eastAsia="ar-SA"/>
              </w:rPr>
            </w:pPr>
          </w:p>
        </w:tc>
        <w:tc>
          <w:tcPr>
            <w:tcW w:w="579" w:type="pct"/>
          </w:tcPr>
          <w:p w:rsidR="00BB590B" w:rsidRDefault="00BB590B">
            <w:pPr>
              <w:keepNext/>
              <w:suppressAutoHyphens/>
              <w:jc w:val="center"/>
              <w:rPr>
                <w:rFonts w:eastAsia="Lucida Sans Unicode"/>
                <w:noProof/>
                <w:kern w:val="2"/>
                <w:sz w:val="22"/>
                <w:lang w:val="nl-BE" w:eastAsia="ar-SA"/>
              </w:rPr>
            </w:pPr>
          </w:p>
        </w:tc>
        <w:tc>
          <w:tcPr>
            <w:cnfStyle w:val="000100000000" w:firstRow="0" w:lastRow="0" w:firstColumn="0" w:lastColumn="1" w:oddVBand="0" w:evenVBand="0" w:oddHBand="0" w:evenHBand="0" w:firstRowFirstColumn="0" w:firstRowLastColumn="0" w:lastRowFirstColumn="0" w:lastRowLastColumn="0"/>
            <w:tcW w:w="660" w:type="pct"/>
            <w:hideMark/>
          </w:tcPr>
          <w:p w:rsidR="00BB590B" w:rsidRDefault="00D22AAA">
            <w:pPr>
              <w:keepNext/>
              <w:suppressAutoHyphens/>
              <w:jc w:val="center"/>
              <w:rPr>
                <w:rFonts w:eastAsia="Lucida Sans Unicode"/>
                <w:noProof/>
                <w:kern w:val="2"/>
                <w:sz w:val="22"/>
                <w:lang w:val="nl-BE" w:eastAsia="ar-SA"/>
              </w:rPr>
            </w:pPr>
            <w:r>
              <w:rPr>
                <w:noProof/>
                <w:sz w:val="22"/>
              </w:rPr>
              <w:t>(requested as R12)</w:t>
            </w:r>
          </w:p>
        </w:tc>
      </w:tr>
      <w:tr w:rsidR="00BB590B" w:rsidTr="00BB590B">
        <w:tc>
          <w:tcPr>
            <w:tcW w:w="775" w:type="pct"/>
            <w:hideMark/>
          </w:tcPr>
          <w:p w:rsidR="00BB590B" w:rsidRDefault="00D22AAA">
            <w:pPr>
              <w:keepNext/>
              <w:suppressAutoHyphens/>
              <w:jc w:val="center"/>
              <w:rPr>
                <w:rFonts w:eastAsia="Lucida Sans Unicode"/>
                <w:noProof/>
                <w:kern w:val="2"/>
                <w:sz w:val="22"/>
                <w:lang w:val="nl-BE" w:eastAsia="ar-SA"/>
              </w:rPr>
            </w:pPr>
            <w:r>
              <w:rPr>
                <w:noProof/>
                <w:sz w:val="22"/>
              </w:rPr>
              <w:t>19 12 10</w:t>
            </w:r>
          </w:p>
        </w:tc>
        <w:tc>
          <w:tcPr>
            <w:tcW w:w="634" w:type="pct"/>
            <w:hideMark/>
          </w:tcPr>
          <w:p w:rsidR="00BB590B" w:rsidRDefault="00D22AAA">
            <w:pPr>
              <w:keepNext/>
              <w:suppressAutoHyphens/>
              <w:jc w:val="center"/>
              <w:rPr>
                <w:rFonts w:eastAsia="Lucida Sans Unicode"/>
                <w:noProof/>
                <w:kern w:val="2"/>
                <w:sz w:val="22"/>
                <w:lang w:val="nl-BE" w:eastAsia="ar-SA"/>
              </w:rPr>
            </w:pPr>
            <w:r>
              <w:rPr>
                <w:noProof/>
                <w:sz w:val="22"/>
              </w:rPr>
              <w:t>3,500,000</w:t>
            </w:r>
          </w:p>
        </w:tc>
        <w:tc>
          <w:tcPr>
            <w:tcW w:w="577" w:type="pct"/>
            <w:hideMark/>
          </w:tcPr>
          <w:p w:rsidR="00BB590B" w:rsidRDefault="00D22AAA">
            <w:pPr>
              <w:keepNext/>
              <w:suppressAutoHyphens/>
              <w:jc w:val="center"/>
              <w:rPr>
                <w:rFonts w:eastAsia="Lucida Sans Unicode"/>
                <w:noProof/>
                <w:kern w:val="2"/>
                <w:sz w:val="22"/>
                <w:lang w:val="nl-BE" w:eastAsia="ar-SA"/>
              </w:rPr>
            </w:pPr>
            <w:r>
              <w:rPr>
                <w:noProof/>
                <w:sz w:val="22"/>
              </w:rPr>
              <w:t>Belgium (Di)</w:t>
            </w:r>
          </w:p>
        </w:tc>
        <w:tc>
          <w:tcPr>
            <w:tcW w:w="566" w:type="pct"/>
            <w:vAlign w:val="top"/>
            <w:hideMark/>
          </w:tcPr>
          <w:p w:rsidR="00BB590B" w:rsidRDefault="00D22AAA">
            <w:pPr>
              <w:keepNext/>
              <w:suppressAutoHyphens/>
              <w:jc w:val="center"/>
              <w:rPr>
                <w:rFonts w:eastAsia="Lucida Sans Unicode"/>
                <w:noProof/>
                <w:kern w:val="2"/>
                <w:sz w:val="22"/>
                <w:lang w:val="nl-BE" w:eastAsia="ar-SA"/>
              </w:rPr>
            </w:pPr>
            <w:r>
              <w:rPr>
                <w:i/>
                <w:noProof/>
                <w:sz w:val="22"/>
                <w:szCs w:val="22"/>
              </w:rPr>
              <w:t>√</w:t>
            </w:r>
          </w:p>
        </w:tc>
        <w:tc>
          <w:tcPr>
            <w:tcW w:w="591" w:type="pct"/>
          </w:tcPr>
          <w:p w:rsidR="00BB590B" w:rsidRDefault="00BB590B">
            <w:pPr>
              <w:keepNext/>
              <w:suppressAutoHyphens/>
              <w:jc w:val="center"/>
              <w:rPr>
                <w:rFonts w:eastAsia="Lucida Sans Unicode"/>
                <w:noProof/>
                <w:kern w:val="2"/>
                <w:sz w:val="22"/>
                <w:lang w:val="nl-BE" w:eastAsia="ar-SA"/>
              </w:rPr>
            </w:pPr>
          </w:p>
        </w:tc>
        <w:tc>
          <w:tcPr>
            <w:tcW w:w="617" w:type="pct"/>
          </w:tcPr>
          <w:p w:rsidR="00BB590B" w:rsidRDefault="00BB590B">
            <w:pPr>
              <w:keepNext/>
              <w:suppressAutoHyphens/>
              <w:jc w:val="center"/>
              <w:rPr>
                <w:rFonts w:eastAsia="Lucida Sans Unicode"/>
                <w:noProof/>
                <w:kern w:val="2"/>
                <w:sz w:val="22"/>
                <w:lang w:val="nl-BE" w:eastAsia="ar-SA"/>
              </w:rPr>
            </w:pPr>
          </w:p>
        </w:tc>
        <w:tc>
          <w:tcPr>
            <w:tcW w:w="579" w:type="pct"/>
          </w:tcPr>
          <w:p w:rsidR="00BB590B" w:rsidRDefault="00BB590B">
            <w:pPr>
              <w:keepNext/>
              <w:suppressAutoHyphens/>
              <w:jc w:val="center"/>
              <w:rPr>
                <w:rFonts w:eastAsia="Lucida Sans Unicode"/>
                <w:noProof/>
                <w:kern w:val="2"/>
                <w:sz w:val="22"/>
                <w:lang w:val="nl-BE" w:eastAsia="ar-SA"/>
              </w:rPr>
            </w:pPr>
          </w:p>
        </w:tc>
        <w:tc>
          <w:tcPr>
            <w:cnfStyle w:val="000100000000" w:firstRow="0" w:lastRow="0" w:firstColumn="0" w:lastColumn="1" w:oddVBand="0" w:evenVBand="0" w:oddHBand="0" w:evenHBand="0" w:firstRowFirstColumn="0" w:firstRowLastColumn="0" w:lastRowFirstColumn="0" w:lastRowLastColumn="0"/>
            <w:tcW w:w="660" w:type="pct"/>
            <w:hideMark/>
          </w:tcPr>
          <w:p w:rsidR="00BB590B" w:rsidRDefault="00D22AAA">
            <w:pPr>
              <w:keepNext/>
              <w:suppressAutoHyphens/>
              <w:jc w:val="center"/>
              <w:rPr>
                <w:rFonts w:eastAsia="Lucida Sans Unicode"/>
                <w:noProof/>
                <w:kern w:val="2"/>
                <w:sz w:val="22"/>
                <w:lang w:val="nl-BE" w:eastAsia="ar-SA"/>
              </w:rPr>
            </w:pPr>
            <w:r>
              <w:rPr>
                <w:noProof/>
                <w:sz w:val="22"/>
              </w:rPr>
              <w:t>(requested as R12)</w:t>
            </w:r>
          </w:p>
        </w:tc>
      </w:tr>
      <w:tr w:rsidR="00BB590B" w:rsidTr="00BB590B">
        <w:tc>
          <w:tcPr>
            <w:tcW w:w="775" w:type="pct"/>
            <w:hideMark/>
          </w:tcPr>
          <w:p w:rsidR="00BB590B" w:rsidRDefault="00D22AAA">
            <w:pPr>
              <w:keepNext/>
              <w:suppressAutoHyphens/>
              <w:jc w:val="center"/>
              <w:rPr>
                <w:rFonts w:eastAsia="Lucida Sans Unicode"/>
                <w:noProof/>
                <w:kern w:val="2"/>
                <w:sz w:val="22"/>
                <w:lang w:val="nl-BE" w:eastAsia="ar-SA"/>
              </w:rPr>
            </w:pPr>
            <w:r>
              <w:rPr>
                <w:noProof/>
                <w:sz w:val="22"/>
              </w:rPr>
              <w:t>19 12 10</w:t>
            </w:r>
          </w:p>
        </w:tc>
        <w:tc>
          <w:tcPr>
            <w:tcW w:w="634" w:type="pct"/>
            <w:hideMark/>
          </w:tcPr>
          <w:p w:rsidR="00BB590B" w:rsidRDefault="00D22AAA">
            <w:pPr>
              <w:keepNext/>
              <w:suppressAutoHyphens/>
              <w:jc w:val="center"/>
              <w:rPr>
                <w:rFonts w:eastAsia="Lucida Sans Unicode"/>
                <w:noProof/>
                <w:kern w:val="2"/>
                <w:sz w:val="22"/>
                <w:lang w:val="nl-BE" w:eastAsia="ar-SA"/>
              </w:rPr>
            </w:pPr>
            <w:r>
              <w:rPr>
                <w:noProof/>
                <w:sz w:val="22"/>
              </w:rPr>
              <w:t>3,000,000</w:t>
            </w:r>
          </w:p>
        </w:tc>
        <w:tc>
          <w:tcPr>
            <w:tcW w:w="577" w:type="pct"/>
            <w:hideMark/>
          </w:tcPr>
          <w:p w:rsidR="00BB590B" w:rsidRDefault="00D22AAA">
            <w:pPr>
              <w:keepNext/>
              <w:suppressAutoHyphens/>
              <w:jc w:val="center"/>
              <w:rPr>
                <w:rFonts w:eastAsia="Lucida Sans Unicode"/>
                <w:noProof/>
                <w:kern w:val="2"/>
                <w:sz w:val="22"/>
                <w:lang w:val="nl-BE" w:eastAsia="ar-SA"/>
              </w:rPr>
            </w:pPr>
            <w:r>
              <w:rPr>
                <w:noProof/>
                <w:sz w:val="22"/>
              </w:rPr>
              <w:t>Belgium (Di)</w:t>
            </w:r>
          </w:p>
        </w:tc>
        <w:tc>
          <w:tcPr>
            <w:tcW w:w="566" w:type="pct"/>
            <w:vAlign w:val="top"/>
            <w:hideMark/>
          </w:tcPr>
          <w:p w:rsidR="00BB590B" w:rsidRDefault="00D22AAA">
            <w:pPr>
              <w:keepNext/>
              <w:suppressAutoHyphens/>
              <w:jc w:val="center"/>
              <w:rPr>
                <w:rFonts w:eastAsia="Lucida Sans Unicode"/>
                <w:noProof/>
                <w:kern w:val="2"/>
                <w:sz w:val="22"/>
                <w:lang w:val="nl-BE" w:eastAsia="ar-SA"/>
              </w:rPr>
            </w:pPr>
            <w:r>
              <w:rPr>
                <w:i/>
                <w:noProof/>
                <w:sz w:val="22"/>
                <w:szCs w:val="22"/>
              </w:rPr>
              <w:t>√</w:t>
            </w:r>
          </w:p>
        </w:tc>
        <w:tc>
          <w:tcPr>
            <w:tcW w:w="591" w:type="pct"/>
          </w:tcPr>
          <w:p w:rsidR="00BB590B" w:rsidRDefault="00BB590B">
            <w:pPr>
              <w:keepNext/>
              <w:suppressAutoHyphens/>
              <w:jc w:val="center"/>
              <w:rPr>
                <w:rFonts w:eastAsia="Lucida Sans Unicode"/>
                <w:noProof/>
                <w:kern w:val="2"/>
                <w:sz w:val="22"/>
                <w:lang w:val="nl-BE" w:eastAsia="ar-SA"/>
              </w:rPr>
            </w:pPr>
          </w:p>
        </w:tc>
        <w:tc>
          <w:tcPr>
            <w:tcW w:w="617" w:type="pct"/>
          </w:tcPr>
          <w:p w:rsidR="00BB590B" w:rsidRDefault="00BB590B">
            <w:pPr>
              <w:keepNext/>
              <w:suppressAutoHyphens/>
              <w:jc w:val="center"/>
              <w:rPr>
                <w:rFonts w:eastAsia="Lucida Sans Unicode"/>
                <w:noProof/>
                <w:kern w:val="2"/>
                <w:sz w:val="22"/>
                <w:lang w:val="nl-BE" w:eastAsia="ar-SA"/>
              </w:rPr>
            </w:pPr>
          </w:p>
        </w:tc>
        <w:tc>
          <w:tcPr>
            <w:tcW w:w="579" w:type="pct"/>
          </w:tcPr>
          <w:p w:rsidR="00BB590B" w:rsidRDefault="00BB590B">
            <w:pPr>
              <w:keepNext/>
              <w:suppressAutoHyphens/>
              <w:jc w:val="center"/>
              <w:rPr>
                <w:rFonts w:eastAsia="Lucida Sans Unicode"/>
                <w:noProof/>
                <w:kern w:val="2"/>
                <w:sz w:val="22"/>
                <w:lang w:val="nl-BE" w:eastAsia="ar-SA"/>
              </w:rPr>
            </w:pPr>
          </w:p>
        </w:tc>
        <w:tc>
          <w:tcPr>
            <w:cnfStyle w:val="000100000000" w:firstRow="0" w:lastRow="0" w:firstColumn="0" w:lastColumn="1" w:oddVBand="0" w:evenVBand="0" w:oddHBand="0" w:evenHBand="0" w:firstRowFirstColumn="0" w:firstRowLastColumn="0" w:lastRowFirstColumn="0" w:lastRowLastColumn="0"/>
            <w:tcW w:w="660" w:type="pct"/>
            <w:hideMark/>
          </w:tcPr>
          <w:p w:rsidR="00BB590B" w:rsidRDefault="00D22AAA">
            <w:pPr>
              <w:keepNext/>
              <w:suppressAutoHyphens/>
              <w:jc w:val="center"/>
              <w:rPr>
                <w:rFonts w:eastAsia="Lucida Sans Unicode"/>
                <w:noProof/>
                <w:kern w:val="2"/>
                <w:sz w:val="22"/>
                <w:lang w:val="nl-BE" w:eastAsia="ar-SA"/>
              </w:rPr>
            </w:pPr>
            <w:r>
              <w:rPr>
                <w:noProof/>
                <w:sz w:val="22"/>
              </w:rPr>
              <w:t>(requested as R12)</w:t>
            </w:r>
          </w:p>
        </w:tc>
      </w:tr>
      <w:tr w:rsidR="00BB590B" w:rsidTr="00BB590B">
        <w:tc>
          <w:tcPr>
            <w:tcW w:w="775" w:type="pct"/>
            <w:hideMark/>
          </w:tcPr>
          <w:p w:rsidR="00BB590B" w:rsidRDefault="00D22AAA">
            <w:pPr>
              <w:keepNext/>
              <w:suppressAutoHyphens/>
              <w:jc w:val="center"/>
              <w:rPr>
                <w:rFonts w:eastAsia="Lucida Sans Unicode"/>
                <w:noProof/>
                <w:kern w:val="2"/>
                <w:sz w:val="22"/>
                <w:lang w:val="nl-BE" w:eastAsia="ar-SA"/>
              </w:rPr>
            </w:pPr>
            <w:r>
              <w:rPr>
                <w:noProof/>
                <w:sz w:val="22"/>
              </w:rPr>
              <w:t>16 07 08</w:t>
            </w:r>
          </w:p>
        </w:tc>
        <w:tc>
          <w:tcPr>
            <w:tcW w:w="634" w:type="pct"/>
            <w:hideMark/>
          </w:tcPr>
          <w:p w:rsidR="00BB590B" w:rsidRDefault="00D22AAA">
            <w:pPr>
              <w:keepNext/>
              <w:suppressAutoHyphens/>
              <w:jc w:val="center"/>
              <w:rPr>
                <w:rFonts w:eastAsia="Lucida Sans Unicode"/>
                <w:noProof/>
                <w:kern w:val="2"/>
                <w:sz w:val="22"/>
                <w:lang w:val="nl-BE" w:eastAsia="ar-SA"/>
              </w:rPr>
            </w:pPr>
            <w:r>
              <w:rPr>
                <w:noProof/>
                <w:sz w:val="22"/>
              </w:rPr>
              <w:t>2,000,000</w:t>
            </w:r>
          </w:p>
        </w:tc>
        <w:tc>
          <w:tcPr>
            <w:tcW w:w="577" w:type="pct"/>
            <w:hideMark/>
          </w:tcPr>
          <w:p w:rsidR="00BB590B" w:rsidRDefault="00D22AAA">
            <w:pPr>
              <w:keepNext/>
              <w:suppressAutoHyphens/>
              <w:jc w:val="center"/>
              <w:rPr>
                <w:rFonts w:eastAsia="Lucida Sans Unicode"/>
                <w:noProof/>
                <w:kern w:val="2"/>
                <w:sz w:val="22"/>
                <w:lang w:val="nl-BE" w:eastAsia="ar-SA"/>
              </w:rPr>
            </w:pPr>
            <w:r>
              <w:rPr>
                <w:noProof/>
                <w:sz w:val="22"/>
              </w:rPr>
              <w:t>Belgium (Di)</w:t>
            </w:r>
          </w:p>
        </w:tc>
        <w:tc>
          <w:tcPr>
            <w:tcW w:w="566" w:type="pct"/>
            <w:vAlign w:val="top"/>
            <w:hideMark/>
          </w:tcPr>
          <w:p w:rsidR="00BB590B" w:rsidRDefault="00D22AAA">
            <w:pPr>
              <w:keepNext/>
              <w:suppressAutoHyphens/>
              <w:jc w:val="center"/>
              <w:rPr>
                <w:rFonts w:eastAsia="Lucida Sans Unicode"/>
                <w:noProof/>
                <w:kern w:val="2"/>
                <w:sz w:val="22"/>
                <w:lang w:val="nl-BE" w:eastAsia="ar-SA"/>
              </w:rPr>
            </w:pPr>
            <w:r>
              <w:rPr>
                <w:i/>
                <w:noProof/>
                <w:sz w:val="22"/>
                <w:szCs w:val="22"/>
              </w:rPr>
              <w:t>√</w:t>
            </w:r>
          </w:p>
        </w:tc>
        <w:tc>
          <w:tcPr>
            <w:tcW w:w="591" w:type="pct"/>
          </w:tcPr>
          <w:p w:rsidR="00BB590B" w:rsidRDefault="00BB590B">
            <w:pPr>
              <w:keepNext/>
              <w:suppressAutoHyphens/>
              <w:jc w:val="center"/>
              <w:rPr>
                <w:rFonts w:eastAsia="Lucida Sans Unicode"/>
                <w:noProof/>
                <w:kern w:val="2"/>
                <w:sz w:val="22"/>
                <w:lang w:val="nl-BE" w:eastAsia="ar-SA"/>
              </w:rPr>
            </w:pPr>
          </w:p>
        </w:tc>
        <w:tc>
          <w:tcPr>
            <w:tcW w:w="617" w:type="pct"/>
          </w:tcPr>
          <w:p w:rsidR="00BB590B" w:rsidRDefault="00BB590B">
            <w:pPr>
              <w:keepNext/>
              <w:suppressAutoHyphens/>
              <w:jc w:val="center"/>
              <w:rPr>
                <w:rFonts w:eastAsia="Lucida Sans Unicode"/>
                <w:noProof/>
                <w:kern w:val="2"/>
                <w:sz w:val="22"/>
                <w:lang w:val="nl-BE" w:eastAsia="ar-SA"/>
              </w:rPr>
            </w:pPr>
          </w:p>
        </w:tc>
        <w:tc>
          <w:tcPr>
            <w:tcW w:w="579" w:type="pct"/>
          </w:tcPr>
          <w:p w:rsidR="00BB590B" w:rsidRDefault="00BB590B">
            <w:pPr>
              <w:keepNext/>
              <w:suppressAutoHyphens/>
              <w:jc w:val="center"/>
              <w:rPr>
                <w:rFonts w:eastAsia="Lucida Sans Unicode"/>
                <w:noProof/>
                <w:kern w:val="2"/>
                <w:sz w:val="22"/>
                <w:lang w:val="nl-BE" w:eastAsia="ar-SA"/>
              </w:rPr>
            </w:pPr>
          </w:p>
        </w:tc>
        <w:tc>
          <w:tcPr>
            <w:cnfStyle w:val="000100000000" w:firstRow="0" w:lastRow="0" w:firstColumn="0" w:lastColumn="1" w:oddVBand="0" w:evenVBand="0" w:oddHBand="0" w:evenHBand="0" w:firstRowFirstColumn="0" w:firstRowLastColumn="0" w:lastRowFirstColumn="0" w:lastRowLastColumn="0"/>
            <w:tcW w:w="660" w:type="pct"/>
            <w:hideMark/>
          </w:tcPr>
          <w:p w:rsidR="00BB590B" w:rsidRDefault="00D22AAA">
            <w:pPr>
              <w:keepNext/>
              <w:suppressAutoHyphens/>
              <w:jc w:val="center"/>
              <w:rPr>
                <w:rFonts w:eastAsia="Lucida Sans Unicode"/>
                <w:noProof/>
                <w:kern w:val="2"/>
                <w:sz w:val="22"/>
                <w:lang w:val="nl-BE" w:eastAsia="ar-SA"/>
              </w:rPr>
            </w:pPr>
            <w:r>
              <w:rPr>
                <w:noProof/>
                <w:sz w:val="22"/>
              </w:rPr>
              <w:t>D9</w:t>
            </w:r>
          </w:p>
        </w:tc>
      </w:tr>
    </w:tbl>
    <w:p w:rsidR="00BB590B" w:rsidRDefault="00BB590B">
      <w:pPr>
        <w:rPr>
          <w:noProof/>
        </w:rPr>
      </w:pPr>
    </w:p>
    <w:p w:rsidR="00BB590B" w:rsidRDefault="00D22AAA">
      <w:pPr>
        <w:pStyle w:val="Caption"/>
        <w:rPr>
          <w:noProof/>
        </w:rPr>
      </w:pPr>
      <w:bookmarkStart w:id="125" w:name="_Toc516064949"/>
      <w:r>
        <w:rPr>
          <w:noProof/>
        </w:rPr>
        <w:t xml:space="preserve">Table </w:t>
      </w:r>
      <w:r>
        <w:rPr>
          <w:noProof/>
        </w:rPr>
        <w:fldChar w:fldCharType="begin"/>
      </w:r>
      <w:r>
        <w:rPr>
          <w:noProof/>
        </w:rPr>
        <w:instrText xml:space="preserve"> STYLEREF 1 \s </w:instrText>
      </w:r>
      <w:r>
        <w:rPr>
          <w:noProof/>
        </w:rPr>
        <w:fldChar w:fldCharType="separate"/>
      </w:r>
      <w:r>
        <w:rPr>
          <w:noProof/>
        </w:rPr>
        <w:t>5</w:t>
      </w:r>
      <w:r>
        <w:rPr>
          <w:noProof/>
        </w:rPr>
        <w:fldChar w:fldCharType="end"/>
      </w:r>
      <w:r>
        <w:rPr>
          <w:noProof/>
        </w:rPr>
        <w:noBreakHyphen/>
      </w:r>
      <w:r>
        <w:rPr>
          <w:noProof/>
        </w:rPr>
        <w:fldChar w:fldCharType="begin"/>
      </w:r>
      <w:r>
        <w:rPr>
          <w:noProof/>
        </w:rPr>
        <w:instrText xml:space="preserve"> SEQ Table \* ARABIC \s 1 </w:instrText>
      </w:r>
      <w:r>
        <w:rPr>
          <w:noProof/>
        </w:rPr>
        <w:fldChar w:fldCharType="separate"/>
      </w:r>
      <w:r>
        <w:rPr>
          <w:noProof/>
        </w:rPr>
        <w:t>19</w:t>
      </w:r>
      <w:r>
        <w:rPr>
          <w:noProof/>
        </w:rPr>
        <w:fldChar w:fldCharType="end"/>
      </w:r>
      <w:r>
        <w:rPr>
          <w:noProof/>
        </w:rPr>
        <w:t>: Belgium (Wallonia), 2013 – Objections to Planned Shipments for Disposal</w:t>
      </w:r>
      <w:bookmarkEnd w:id="125"/>
    </w:p>
    <w:tbl>
      <w:tblPr>
        <w:tblStyle w:val="Eunomia-NoTotals"/>
        <w:tblW w:w="5000" w:type="pct"/>
        <w:tblLook w:val="0520" w:firstRow="1" w:lastRow="0" w:firstColumn="0" w:lastColumn="1" w:noHBand="0" w:noVBand="1"/>
      </w:tblPr>
      <w:tblGrid>
        <w:gridCol w:w="2094"/>
        <w:gridCol w:w="1701"/>
        <w:gridCol w:w="1556"/>
        <w:gridCol w:w="1561"/>
        <w:gridCol w:w="1559"/>
        <w:gridCol w:w="1701"/>
        <w:gridCol w:w="1559"/>
        <w:gridCol w:w="1728"/>
      </w:tblGrid>
      <w:tr w:rsidR="00BB590B" w:rsidTr="00BB590B">
        <w:trPr>
          <w:cnfStyle w:val="100000000000" w:firstRow="1" w:lastRow="0" w:firstColumn="0" w:lastColumn="0" w:oddVBand="0" w:evenVBand="0" w:oddHBand="0" w:evenHBand="0" w:firstRowFirstColumn="0" w:firstRowLastColumn="0" w:lastRowFirstColumn="0" w:lastRowLastColumn="0"/>
          <w:trHeight w:val="344"/>
        </w:trPr>
        <w:tc>
          <w:tcPr>
            <w:tcW w:w="778" w:type="pct"/>
            <w:vMerge w:val="restart"/>
            <w:hideMark/>
          </w:tcPr>
          <w:p w:rsidR="00BB590B" w:rsidRDefault="00D22AAA">
            <w:pPr>
              <w:keepNext/>
              <w:spacing w:before="100" w:beforeAutospacing="1" w:after="100" w:afterAutospacing="1"/>
              <w:jc w:val="center"/>
              <w:rPr>
                <w:noProof/>
                <w:lang w:val="nl-BE" w:eastAsia="nl-BE"/>
              </w:rPr>
            </w:pPr>
            <w:r>
              <w:rPr>
                <w:noProof/>
                <w:sz w:val="22"/>
                <w:szCs w:val="22"/>
                <w:lang w:eastAsia="nl-BE"/>
              </w:rPr>
              <w:t>Waste identification</w:t>
            </w:r>
          </w:p>
          <w:p w:rsidR="00BB590B" w:rsidRDefault="00D22AAA">
            <w:pPr>
              <w:keepNext/>
              <w:spacing w:before="100" w:beforeAutospacing="1" w:after="100" w:afterAutospacing="1"/>
              <w:jc w:val="center"/>
              <w:rPr>
                <w:noProof/>
                <w:lang w:eastAsia="nl-BE"/>
              </w:rPr>
            </w:pPr>
            <w:r>
              <w:rPr>
                <w:noProof/>
                <w:sz w:val="22"/>
                <w:szCs w:val="22"/>
                <w:lang w:eastAsia="nl-BE"/>
              </w:rPr>
              <w:t>(code)</w:t>
            </w:r>
          </w:p>
          <w:p w:rsidR="00BB590B" w:rsidRDefault="00D22AAA">
            <w:pPr>
              <w:keepNext/>
              <w:spacing w:before="100" w:beforeAutospacing="1" w:after="100" w:afterAutospacing="1"/>
              <w:jc w:val="center"/>
              <w:rPr>
                <w:noProof/>
                <w:lang w:val="nl-BE" w:eastAsia="nl-BE"/>
              </w:rPr>
            </w:pPr>
            <w:r>
              <w:rPr>
                <w:noProof/>
                <w:sz w:val="22"/>
                <w:szCs w:val="22"/>
                <w:lang w:eastAsia="nl-BE"/>
              </w:rPr>
              <w:t> </w:t>
            </w:r>
          </w:p>
        </w:tc>
        <w:tc>
          <w:tcPr>
            <w:tcW w:w="632" w:type="pct"/>
            <w:vMerge w:val="restart"/>
            <w:hideMark/>
          </w:tcPr>
          <w:p w:rsidR="00BB590B" w:rsidRDefault="00D22AAA">
            <w:pPr>
              <w:keepNext/>
              <w:spacing w:before="100" w:beforeAutospacing="1" w:after="100" w:afterAutospacing="1"/>
              <w:jc w:val="center"/>
              <w:rPr>
                <w:noProof/>
                <w:lang w:val="nl-BE" w:eastAsia="nl-BE"/>
              </w:rPr>
            </w:pPr>
            <w:r>
              <w:rPr>
                <w:noProof/>
                <w:sz w:val="22"/>
                <w:szCs w:val="22"/>
                <w:lang w:eastAsia="nl-BE"/>
              </w:rPr>
              <w:t>Quantity</w:t>
            </w:r>
          </w:p>
          <w:p w:rsidR="00BB590B" w:rsidRDefault="00D22AAA">
            <w:pPr>
              <w:keepNext/>
              <w:spacing w:before="100" w:beforeAutospacing="1" w:after="100" w:afterAutospacing="1"/>
              <w:jc w:val="center"/>
              <w:rPr>
                <w:noProof/>
                <w:lang w:val="nl-BE" w:eastAsia="nl-BE"/>
              </w:rPr>
            </w:pPr>
            <w:r>
              <w:rPr>
                <w:noProof/>
                <w:sz w:val="22"/>
                <w:szCs w:val="22"/>
                <w:lang w:eastAsia="nl-BE"/>
              </w:rPr>
              <w:t>(kg/litres)</w:t>
            </w:r>
          </w:p>
        </w:tc>
        <w:tc>
          <w:tcPr>
            <w:tcW w:w="578" w:type="pct"/>
            <w:vMerge w:val="restart"/>
            <w:hideMark/>
          </w:tcPr>
          <w:p w:rsidR="00BB590B" w:rsidRDefault="00D22AAA">
            <w:pPr>
              <w:keepNext/>
              <w:spacing w:before="100" w:beforeAutospacing="1" w:after="100" w:afterAutospacing="1"/>
              <w:jc w:val="center"/>
              <w:rPr>
                <w:noProof/>
                <w:lang w:val="en-US" w:eastAsia="nl-BE"/>
              </w:rPr>
            </w:pPr>
            <w:r>
              <w:rPr>
                <w:noProof/>
                <w:sz w:val="22"/>
                <w:szCs w:val="22"/>
                <w:lang w:val="en-US" w:eastAsia="nl-BE"/>
              </w:rPr>
              <w:t>Country of transit (T)/</w:t>
            </w:r>
          </w:p>
          <w:p w:rsidR="00BB590B" w:rsidRDefault="00D22AAA">
            <w:pPr>
              <w:keepNext/>
              <w:spacing w:before="100" w:beforeAutospacing="1" w:after="100" w:afterAutospacing="1"/>
              <w:jc w:val="center"/>
              <w:rPr>
                <w:noProof/>
                <w:lang w:val="en-US" w:eastAsia="nl-BE"/>
              </w:rPr>
            </w:pPr>
            <w:r>
              <w:rPr>
                <w:noProof/>
                <w:sz w:val="22"/>
                <w:szCs w:val="22"/>
                <w:lang w:val="en-US" w:eastAsia="nl-BE"/>
              </w:rPr>
              <w:t>country</w:t>
            </w:r>
            <w:r>
              <w:rPr>
                <w:noProof/>
                <w:sz w:val="22"/>
                <w:szCs w:val="22"/>
                <w:lang w:val="en-US" w:eastAsia="nl-BE"/>
              </w:rPr>
              <w:t xml:space="preserve"> of dispatch (Di)</w:t>
            </w:r>
          </w:p>
        </w:tc>
        <w:tc>
          <w:tcPr>
            <w:tcW w:w="1791" w:type="pct"/>
            <w:gridSpan w:val="3"/>
            <w:hideMark/>
          </w:tcPr>
          <w:p w:rsidR="00BB590B" w:rsidRDefault="00D22AAA">
            <w:pPr>
              <w:keepNext/>
              <w:spacing w:before="100" w:beforeAutospacing="1" w:after="100" w:afterAutospacing="1"/>
              <w:jc w:val="center"/>
              <w:rPr>
                <w:noProof/>
                <w:lang w:val="en-US" w:eastAsia="nl-BE"/>
              </w:rPr>
            </w:pPr>
            <w:r>
              <w:rPr>
                <w:noProof/>
                <w:sz w:val="22"/>
                <w:szCs w:val="22"/>
                <w:lang w:val="en-US" w:eastAsia="nl-BE"/>
              </w:rPr>
              <w:t>Reasons for the objection</w:t>
            </w:r>
          </w:p>
          <w:p w:rsidR="00BB590B" w:rsidRDefault="00D22AAA">
            <w:pPr>
              <w:keepNext/>
              <w:spacing w:before="100" w:beforeAutospacing="1" w:after="100" w:afterAutospacing="1"/>
              <w:jc w:val="center"/>
              <w:rPr>
                <w:noProof/>
                <w:lang w:val="en-US" w:eastAsia="nl-BE"/>
              </w:rPr>
            </w:pPr>
            <w:r>
              <w:rPr>
                <w:i/>
                <w:iCs/>
                <w:noProof/>
                <w:sz w:val="18"/>
                <w:szCs w:val="18"/>
                <w:lang w:val="en-US" w:eastAsia="nl-BE"/>
              </w:rPr>
              <w:t>(please tick √ as appropriate)</w:t>
            </w:r>
          </w:p>
        </w:tc>
        <w:tc>
          <w:tcPr>
            <w:cnfStyle w:val="000100000000" w:firstRow="0" w:lastRow="0" w:firstColumn="0" w:lastColumn="1" w:oddVBand="0" w:evenVBand="0" w:oddHBand="0" w:evenHBand="0" w:firstRowFirstColumn="0" w:firstRowLastColumn="0" w:lastRowFirstColumn="0" w:lastRowLastColumn="0"/>
            <w:tcW w:w="1221" w:type="pct"/>
            <w:gridSpan w:val="2"/>
            <w:hideMark/>
          </w:tcPr>
          <w:p w:rsidR="00BB590B" w:rsidRDefault="00D22AAA">
            <w:pPr>
              <w:keepNext/>
              <w:spacing w:before="100" w:beforeAutospacing="1" w:after="100" w:afterAutospacing="1"/>
              <w:jc w:val="center"/>
              <w:rPr>
                <w:noProof/>
                <w:lang w:val="nl-BE" w:eastAsia="nl-BE"/>
              </w:rPr>
            </w:pPr>
            <w:r>
              <w:rPr>
                <w:noProof/>
                <w:sz w:val="22"/>
                <w:szCs w:val="22"/>
                <w:lang w:eastAsia="nl-BE"/>
              </w:rPr>
              <w:t>Facility</w:t>
            </w:r>
          </w:p>
          <w:p w:rsidR="00BB590B" w:rsidRDefault="00D22AAA">
            <w:pPr>
              <w:keepNext/>
              <w:spacing w:before="100" w:beforeAutospacing="1" w:after="100" w:afterAutospacing="1"/>
              <w:rPr>
                <w:noProof/>
                <w:lang w:val="nl-BE" w:eastAsia="nl-BE"/>
              </w:rPr>
            </w:pPr>
            <w:r>
              <w:rPr>
                <w:noProof/>
                <w:sz w:val="22"/>
                <w:szCs w:val="22"/>
                <w:lang w:eastAsia="nl-BE"/>
              </w:rPr>
              <w:t> </w:t>
            </w:r>
          </w:p>
        </w:tc>
      </w:tr>
      <w:tr w:rsidR="00BB590B" w:rsidTr="00BB590B">
        <w:trPr>
          <w:trHeight w:val="344"/>
        </w:trPr>
        <w:tc>
          <w:tcPr>
            <w:tcW w:w="778" w:type="pct"/>
            <w:vMerge/>
            <w:hideMark/>
          </w:tcPr>
          <w:p w:rsidR="00BB590B" w:rsidRDefault="00BB590B">
            <w:pPr>
              <w:keepNext/>
              <w:rPr>
                <w:noProof/>
                <w:lang w:val="nl-BE" w:eastAsia="nl-BE"/>
              </w:rPr>
            </w:pPr>
          </w:p>
        </w:tc>
        <w:tc>
          <w:tcPr>
            <w:tcW w:w="632" w:type="pct"/>
            <w:vMerge/>
            <w:hideMark/>
          </w:tcPr>
          <w:p w:rsidR="00BB590B" w:rsidRDefault="00BB590B">
            <w:pPr>
              <w:keepNext/>
              <w:rPr>
                <w:noProof/>
                <w:lang w:val="nl-BE" w:eastAsia="nl-BE"/>
              </w:rPr>
            </w:pPr>
          </w:p>
        </w:tc>
        <w:tc>
          <w:tcPr>
            <w:tcW w:w="578" w:type="pct"/>
            <w:vMerge/>
            <w:hideMark/>
          </w:tcPr>
          <w:p w:rsidR="00BB590B" w:rsidRDefault="00BB590B">
            <w:pPr>
              <w:keepNext/>
              <w:rPr>
                <w:noProof/>
                <w:lang w:val="en-US" w:eastAsia="nl-BE"/>
              </w:rPr>
            </w:pPr>
          </w:p>
        </w:tc>
        <w:tc>
          <w:tcPr>
            <w:tcW w:w="580" w:type="pct"/>
            <w:shd w:val="clear" w:color="auto" w:fill="F2F2F2" w:themeFill="background1" w:themeFillShade="F2"/>
            <w:hideMark/>
          </w:tcPr>
          <w:p w:rsidR="00BB590B" w:rsidRDefault="00D22AAA">
            <w:pPr>
              <w:keepNext/>
              <w:spacing w:before="100" w:beforeAutospacing="1" w:after="100" w:afterAutospacing="1"/>
              <w:jc w:val="center"/>
              <w:rPr>
                <w:b/>
                <w:noProof/>
                <w:sz w:val="22"/>
                <w:szCs w:val="22"/>
                <w:lang w:val="nl-BE" w:eastAsia="nl-BE"/>
              </w:rPr>
            </w:pPr>
            <w:r>
              <w:rPr>
                <w:b/>
                <w:noProof/>
                <w:sz w:val="22"/>
                <w:szCs w:val="22"/>
                <w:lang w:eastAsia="nl-BE"/>
              </w:rPr>
              <w:t>Article</w:t>
            </w:r>
          </w:p>
          <w:p w:rsidR="00BB590B" w:rsidRDefault="00D22AAA">
            <w:pPr>
              <w:keepNext/>
              <w:spacing w:before="100" w:beforeAutospacing="1" w:after="100" w:afterAutospacing="1"/>
              <w:jc w:val="center"/>
              <w:rPr>
                <w:b/>
                <w:noProof/>
                <w:sz w:val="22"/>
                <w:szCs w:val="22"/>
                <w:lang w:val="nl-BE" w:eastAsia="nl-BE"/>
              </w:rPr>
            </w:pPr>
            <w:r>
              <w:rPr>
                <w:b/>
                <w:noProof/>
                <w:sz w:val="22"/>
                <w:szCs w:val="22"/>
                <w:lang w:eastAsia="nl-BE"/>
              </w:rPr>
              <w:t>11(1)(g)(i)</w:t>
            </w:r>
          </w:p>
        </w:tc>
        <w:tc>
          <w:tcPr>
            <w:tcW w:w="579" w:type="pct"/>
            <w:shd w:val="clear" w:color="auto" w:fill="F2F2F2" w:themeFill="background1" w:themeFillShade="F2"/>
            <w:hideMark/>
          </w:tcPr>
          <w:p w:rsidR="00BB590B" w:rsidRDefault="00D22AAA">
            <w:pPr>
              <w:keepNext/>
              <w:spacing w:before="100" w:beforeAutospacing="1" w:after="100" w:afterAutospacing="1"/>
              <w:jc w:val="center"/>
              <w:rPr>
                <w:b/>
                <w:noProof/>
                <w:sz w:val="22"/>
                <w:szCs w:val="22"/>
                <w:lang w:val="nl-BE" w:eastAsia="nl-BE"/>
              </w:rPr>
            </w:pPr>
            <w:r>
              <w:rPr>
                <w:b/>
                <w:noProof/>
                <w:sz w:val="22"/>
                <w:szCs w:val="22"/>
                <w:lang w:eastAsia="nl-BE"/>
              </w:rPr>
              <w:t>Article</w:t>
            </w:r>
          </w:p>
          <w:p w:rsidR="00BB590B" w:rsidRDefault="00D22AAA">
            <w:pPr>
              <w:keepNext/>
              <w:spacing w:before="100" w:beforeAutospacing="1" w:after="100" w:afterAutospacing="1"/>
              <w:jc w:val="center"/>
              <w:rPr>
                <w:b/>
                <w:noProof/>
                <w:sz w:val="22"/>
                <w:szCs w:val="22"/>
                <w:lang w:val="nl-BE" w:eastAsia="nl-BE"/>
              </w:rPr>
            </w:pPr>
            <w:r>
              <w:rPr>
                <w:b/>
                <w:noProof/>
                <w:sz w:val="22"/>
                <w:szCs w:val="22"/>
                <w:lang w:eastAsia="nl-BE"/>
              </w:rPr>
              <w:t>11(1)(g)(ii)</w:t>
            </w:r>
          </w:p>
        </w:tc>
        <w:tc>
          <w:tcPr>
            <w:tcW w:w="632" w:type="pct"/>
            <w:shd w:val="clear" w:color="auto" w:fill="F2F2F2" w:themeFill="background1" w:themeFillShade="F2"/>
            <w:hideMark/>
          </w:tcPr>
          <w:p w:rsidR="00BB590B" w:rsidRDefault="00D22AAA">
            <w:pPr>
              <w:keepNext/>
              <w:spacing w:before="100" w:beforeAutospacing="1" w:after="100" w:afterAutospacing="1"/>
              <w:jc w:val="center"/>
              <w:rPr>
                <w:b/>
                <w:noProof/>
                <w:sz w:val="22"/>
                <w:szCs w:val="22"/>
                <w:lang w:val="nl-BE" w:eastAsia="nl-BE"/>
              </w:rPr>
            </w:pPr>
            <w:r>
              <w:rPr>
                <w:b/>
                <w:noProof/>
                <w:sz w:val="22"/>
                <w:szCs w:val="22"/>
                <w:lang w:eastAsia="nl-BE"/>
              </w:rPr>
              <w:t>Article</w:t>
            </w:r>
          </w:p>
          <w:p w:rsidR="00BB590B" w:rsidRDefault="00D22AAA">
            <w:pPr>
              <w:keepNext/>
              <w:spacing w:before="100" w:beforeAutospacing="1" w:after="100" w:afterAutospacing="1"/>
              <w:jc w:val="center"/>
              <w:rPr>
                <w:b/>
                <w:noProof/>
                <w:sz w:val="22"/>
                <w:szCs w:val="22"/>
                <w:lang w:val="nl-BE" w:eastAsia="nl-BE"/>
              </w:rPr>
            </w:pPr>
            <w:r>
              <w:rPr>
                <w:b/>
                <w:noProof/>
                <w:sz w:val="22"/>
                <w:szCs w:val="22"/>
                <w:lang w:eastAsia="nl-BE"/>
              </w:rPr>
              <w:t>11(1)(g)(iii)</w:t>
            </w:r>
          </w:p>
        </w:tc>
        <w:tc>
          <w:tcPr>
            <w:tcW w:w="579" w:type="pct"/>
            <w:shd w:val="clear" w:color="auto" w:fill="F2F2F2" w:themeFill="background1" w:themeFillShade="F2"/>
            <w:hideMark/>
          </w:tcPr>
          <w:p w:rsidR="00BB590B" w:rsidRDefault="00D22AAA">
            <w:pPr>
              <w:keepNext/>
              <w:spacing w:before="100" w:beforeAutospacing="1" w:after="100" w:afterAutospacing="1"/>
              <w:jc w:val="center"/>
              <w:rPr>
                <w:b/>
                <w:noProof/>
                <w:sz w:val="22"/>
                <w:szCs w:val="22"/>
                <w:lang w:val="en-US" w:eastAsia="nl-BE"/>
              </w:rPr>
            </w:pPr>
            <w:r>
              <w:rPr>
                <w:b/>
                <w:noProof/>
                <w:sz w:val="22"/>
                <w:szCs w:val="22"/>
                <w:lang w:val="en-US" w:eastAsia="nl-BE"/>
              </w:rPr>
              <w:t>Name</w:t>
            </w:r>
          </w:p>
          <w:p w:rsidR="00BB590B" w:rsidRDefault="00D22AAA">
            <w:pPr>
              <w:keepNext/>
              <w:spacing w:before="100" w:beforeAutospacing="1" w:after="100" w:afterAutospacing="1"/>
              <w:jc w:val="center"/>
              <w:rPr>
                <w:b/>
                <w:noProof/>
                <w:sz w:val="22"/>
                <w:szCs w:val="22"/>
                <w:lang w:val="en-US" w:eastAsia="nl-BE"/>
              </w:rPr>
            </w:pPr>
            <w:r>
              <w:rPr>
                <w:b/>
                <w:i/>
                <w:iCs/>
                <w:noProof/>
                <w:sz w:val="22"/>
                <w:szCs w:val="22"/>
                <w:lang w:val="en-US" w:eastAsia="nl-BE"/>
              </w:rPr>
              <w:t>(in case of Article 11(1)(g)(ii))</w:t>
            </w:r>
          </w:p>
        </w:tc>
        <w:tc>
          <w:tcPr>
            <w:cnfStyle w:val="000100000000" w:firstRow="0" w:lastRow="0" w:firstColumn="0" w:lastColumn="1" w:oddVBand="0" w:evenVBand="0" w:oddHBand="0" w:evenHBand="0" w:firstRowFirstColumn="0" w:firstRowLastColumn="0" w:lastRowFirstColumn="0" w:lastRowLastColumn="0"/>
            <w:tcW w:w="642" w:type="pct"/>
            <w:shd w:val="clear" w:color="auto" w:fill="F2F2F2" w:themeFill="background1" w:themeFillShade="F2"/>
            <w:hideMark/>
          </w:tcPr>
          <w:p w:rsidR="00BB590B" w:rsidRDefault="00D22AAA">
            <w:pPr>
              <w:keepNext/>
              <w:spacing w:before="100" w:beforeAutospacing="1" w:after="100" w:afterAutospacing="1"/>
              <w:jc w:val="center"/>
              <w:rPr>
                <w:b/>
                <w:noProof/>
                <w:sz w:val="22"/>
                <w:szCs w:val="22"/>
                <w:lang w:val="nl-BE" w:eastAsia="nl-BE"/>
              </w:rPr>
            </w:pPr>
            <w:r>
              <w:rPr>
                <w:b/>
                <w:noProof/>
                <w:sz w:val="22"/>
                <w:szCs w:val="22"/>
                <w:lang w:eastAsia="nl-BE"/>
              </w:rPr>
              <w:t>Disposal operation</w:t>
            </w:r>
          </w:p>
          <w:p w:rsidR="00BB590B" w:rsidRDefault="00D22AAA">
            <w:pPr>
              <w:keepNext/>
              <w:spacing w:before="100" w:beforeAutospacing="1" w:after="100" w:afterAutospacing="1"/>
              <w:jc w:val="center"/>
              <w:rPr>
                <w:b/>
                <w:noProof/>
                <w:sz w:val="22"/>
                <w:szCs w:val="22"/>
                <w:lang w:val="nl-BE" w:eastAsia="nl-BE"/>
              </w:rPr>
            </w:pPr>
            <w:r>
              <w:rPr>
                <w:b/>
                <w:noProof/>
                <w:sz w:val="22"/>
                <w:szCs w:val="22"/>
                <w:lang w:eastAsia="nl-BE"/>
              </w:rPr>
              <w:t>D-code</w:t>
            </w:r>
          </w:p>
        </w:tc>
      </w:tr>
      <w:tr w:rsidR="00BB590B" w:rsidTr="00BB590B">
        <w:tc>
          <w:tcPr>
            <w:tcW w:w="778" w:type="pct"/>
            <w:hideMark/>
          </w:tcPr>
          <w:p w:rsidR="00BB590B" w:rsidRDefault="00D22AAA">
            <w:pPr>
              <w:keepNext/>
              <w:spacing w:before="100" w:beforeAutospacing="1" w:after="100" w:afterAutospacing="1"/>
              <w:jc w:val="center"/>
              <w:rPr>
                <w:noProof/>
                <w:sz w:val="22"/>
                <w:szCs w:val="22"/>
                <w:lang w:val="nl-BE" w:eastAsia="nl-BE"/>
              </w:rPr>
            </w:pPr>
            <w:r>
              <w:rPr>
                <w:bCs/>
                <w:noProof/>
                <w:sz w:val="22"/>
                <w:szCs w:val="22"/>
                <w:lang w:eastAsia="nl-BE"/>
              </w:rPr>
              <w:t>19 12 12</w:t>
            </w:r>
          </w:p>
        </w:tc>
        <w:tc>
          <w:tcPr>
            <w:tcW w:w="632" w:type="pct"/>
            <w:hideMark/>
          </w:tcPr>
          <w:p w:rsidR="00BB590B" w:rsidRDefault="00D22AAA">
            <w:pPr>
              <w:keepNext/>
              <w:spacing w:before="100" w:beforeAutospacing="1" w:after="100" w:afterAutospacing="1"/>
              <w:jc w:val="center"/>
              <w:rPr>
                <w:noProof/>
                <w:sz w:val="22"/>
                <w:szCs w:val="22"/>
                <w:lang w:val="nl-BE" w:eastAsia="nl-BE"/>
              </w:rPr>
            </w:pPr>
            <w:r>
              <w:rPr>
                <w:bCs/>
                <w:noProof/>
                <w:snapToGrid w:val="0"/>
                <w:color w:val="000000"/>
                <w:sz w:val="22"/>
                <w:szCs w:val="22"/>
                <w:lang w:val="nl-NL" w:eastAsia="nl-BE"/>
              </w:rPr>
              <w:t>10,000,000</w:t>
            </w:r>
          </w:p>
        </w:tc>
        <w:tc>
          <w:tcPr>
            <w:tcW w:w="578" w:type="pct"/>
            <w:hideMark/>
          </w:tcPr>
          <w:p w:rsidR="00BB590B" w:rsidRDefault="00D22AAA">
            <w:pPr>
              <w:keepNext/>
              <w:spacing w:before="100" w:beforeAutospacing="1" w:after="100" w:afterAutospacing="1"/>
              <w:jc w:val="center"/>
              <w:rPr>
                <w:noProof/>
                <w:sz w:val="22"/>
                <w:szCs w:val="22"/>
                <w:lang w:val="nl-BE" w:eastAsia="nl-BE"/>
              </w:rPr>
            </w:pPr>
            <w:r>
              <w:rPr>
                <w:bCs/>
                <w:noProof/>
                <w:sz w:val="22"/>
                <w:szCs w:val="22"/>
                <w:lang w:eastAsia="nl-BE"/>
              </w:rPr>
              <w:t>Belgium (Di)</w:t>
            </w:r>
          </w:p>
        </w:tc>
        <w:tc>
          <w:tcPr>
            <w:tcW w:w="580" w:type="pct"/>
            <w:hideMark/>
          </w:tcPr>
          <w:p w:rsidR="00BB590B" w:rsidRDefault="00D22AAA">
            <w:pPr>
              <w:keepNext/>
              <w:spacing w:before="100" w:beforeAutospacing="1" w:after="100" w:afterAutospacing="1"/>
              <w:jc w:val="center"/>
              <w:rPr>
                <w:noProof/>
                <w:sz w:val="22"/>
                <w:szCs w:val="22"/>
                <w:lang w:val="nl-BE" w:eastAsia="nl-BE"/>
              </w:rPr>
            </w:pPr>
            <w:r>
              <w:rPr>
                <w:i/>
                <w:noProof/>
                <w:sz w:val="22"/>
                <w:szCs w:val="22"/>
              </w:rPr>
              <w:t>√</w:t>
            </w:r>
          </w:p>
        </w:tc>
        <w:tc>
          <w:tcPr>
            <w:tcW w:w="579" w:type="pct"/>
            <w:hideMark/>
          </w:tcPr>
          <w:p w:rsidR="00BB590B" w:rsidRDefault="00D22AAA">
            <w:pPr>
              <w:keepNext/>
              <w:spacing w:before="100" w:beforeAutospacing="1" w:after="100" w:afterAutospacing="1"/>
              <w:jc w:val="center"/>
              <w:rPr>
                <w:noProof/>
                <w:sz w:val="22"/>
                <w:szCs w:val="22"/>
                <w:lang w:val="nl-BE" w:eastAsia="nl-BE"/>
              </w:rPr>
            </w:pPr>
            <w:r>
              <w:rPr>
                <w:bCs/>
                <w:noProof/>
                <w:sz w:val="22"/>
                <w:szCs w:val="22"/>
                <w:lang w:eastAsia="nl-BE"/>
              </w:rPr>
              <w:t> </w:t>
            </w:r>
          </w:p>
        </w:tc>
        <w:tc>
          <w:tcPr>
            <w:tcW w:w="632" w:type="pct"/>
            <w:hideMark/>
          </w:tcPr>
          <w:p w:rsidR="00BB590B" w:rsidRDefault="00D22AAA">
            <w:pPr>
              <w:keepNext/>
              <w:spacing w:before="100" w:beforeAutospacing="1" w:after="100" w:afterAutospacing="1"/>
              <w:jc w:val="center"/>
              <w:rPr>
                <w:noProof/>
                <w:sz w:val="22"/>
                <w:szCs w:val="22"/>
                <w:lang w:val="nl-BE" w:eastAsia="nl-BE"/>
              </w:rPr>
            </w:pPr>
            <w:r>
              <w:rPr>
                <w:bCs/>
                <w:noProof/>
                <w:sz w:val="22"/>
                <w:szCs w:val="22"/>
                <w:lang w:eastAsia="nl-BE"/>
              </w:rPr>
              <w:t> </w:t>
            </w:r>
          </w:p>
        </w:tc>
        <w:tc>
          <w:tcPr>
            <w:tcW w:w="579" w:type="pct"/>
            <w:hideMark/>
          </w:tcPr>
          <w:p w:rsidR="00BB590B" w:rsidRDefault="00D22AAA">
            <w:pPr>
              <w:keepNext/>
              <w:spacing w:before="100" w:beforeAutospacing="1" w:after="100" w:afterAutospacing="1"/>
              <w:jc w:val="center"/>
              <w:rPr>
                <w:noProof/>
                <w:sz w:val="22"/>
                <w:szCs w:val="22"/>
                <w:lang w:val="nl-BE" w:eastAsia="nl-BE"/>
              </w:rPr>
            </w:pPr>
            <w:r>
              <w:rPr>
                <w:bCs/>
                <w:noProof/>
                <w:sz w:val="22"/>
                <w:szCs w:val="22"/>
                <w:lang w:eastAsia="nl-BE"/>
              </w:rPr>
              <w:t> </w:t>
            </w:r>
          </w:p>
        </w:tc>
        <w:tc>
          <w:tcPr>
            <w:cnfStyle w:val="000100000000" w:firstRow="0" w:lastRow="0" w:firstColumn="0" w:lastColumn="1" w:oddVBand="0" w:evenVBand="0" w:oddHBand="0" w:evenHBand="0" w:firstRowFirstColumn="0" w:firstRowLastColumn="0" w:lastRowFirstColumn="0" w:lastRowLastColumn="0"/>
            <w:tcW w:w="642" w:type="pct"/>
            <w:hideMark/>
          </w:tcPr>
          <w:p w:rsidR="00BB590B" w:rsidRDefault="00D22AAA">
            <w:pPr>
              <w:keepNext/>
              <w:spacing w:before="100" w:beforeAutospacing="1" w:after="100" w:afterAutospacing="1"/>
              <w:jc w:val="center"/>
              <w:rPr>
                <w:noProof/>
                <w:sz w:val="22"/>
                <w:szCs w:val="22"/>
                <w:lang w:val="nl-BE" w:eastAsia="nl-BE"/>
              </w:rPr>
            </w:pPr>
            <w:r>
              <w:rPr>
                <w:bCs/>
                <w:noProof/>
                <w:sz w:val="22"/>
                <w:szCs w:val="22"/>
                <w:lang w:eastAsia="nl-BE"/>
              </w:rPr>
              <w:t>D10</w:t>
            </w:r>
          </w:p>
        </w:tc>
      </w:tr>
    </w:tbl>
    <w:p w:rsidR="00BB590B" w:rsidRDefault="00BB590B">
      <w:pPr>
        <w:rPr>
          <w:noProof/>
        </w:rPr>
      </w:pPr>
    </w:p>
    <w:p w:rsidR="00BB590B" w:rsidRDefault="00D22AAA">
      <w:pPr>
        <w:pStyle w:val="Caption"/>
        <w:rPr>
          <w:noProof/>
        </w:rPr>
      </w:pPr>
      <w:bookmarkStart w:id="126" w:name="_Toc516064950"/>
      <w:r>
        <w:rPr>
          <w:noProof/>
        </w:rPr>
        <w:t xml:space="preserve">Table </w:t>
      </w:r>
      <w:r>
        <w:rPr>
          <w:noProof/>
        </w:rPr>
        <w:fldChar w:fldCharType="begin"/>
      </w:r>
      <w:r>
        <w:rPr>
          <w:noProof/>
        </w:rPr>
        <w:instrText xml:space="preserve"> STYLEREF 1 \s </w:instrText>
      </w:r>
      <w:r>
        <w:rPr>
          <w:noProof/>
        </w:rPr>
        <w:fldChar w:fldCharType="separate"/>
      </w:r>
      <w:r>
        <w:rPr>
          <w:noProof/>
        </w:rPr>
        <w:t>5</w:t>
      </w:r>
      <w:r>
        <w:rPr>
          <w:noProof/>
        </w:rPr>
        <w:fldChar w:fldCharType="end"/>
      </w:r>
      <w:r>
        <w:rPr>
          <w:noProof/>
        </w:rPr>
        <w:noBreakHyphen/>
      </w:r>
      <w:r>
        <w:rPr>
          <w:noProof/>
        </w:rPr>
        <w:fldChar w:fldCharType="begin"/>
      </w:r>
      <w:r>
        <w:rPr>
          <w:noProof/>
        </w:rPr>
        <w:instrText xml:space="preserve"> SEQ Table \* ARABIC \s 1 </w:instrText>
      </w:r>
      <w:r>
        <w:rPr>
          <w:noProof/>
        </w:rPr>
        <w:fldChar w:fldCharType="separate"/>
      </w:r>
      <w:r>
        <w:rPr>
          <w:noProof/>
        </w:rPr>
        <w:t>20</w:t>
      </w:r>
      <w:r>
        <w:rPr>
          <w:noProof/>
        </w:rPr>
        <w:fldChar w:fldCharType="end"/>
      </w:r>
      <w:r>
        <w:rPr>
          <w:noProof/>
        </w:rPr>
        <w:t>: Belgium (Flanders), 2014 – Objections to Planned Shipments for Disposal</w:t>
      </w:r>
      <w:bookmarkEnd w:id="126"/>
    </w:p>
    <w:tbl>
      <w:tblPr>
        <w:tblStyle w:val="Eunomia-NoTotals"/>
        <w:tblW w:w="5000" w:type="pct"/>
        <w:tblLook w:val="0520" w:firstRow="1" w:lastRow="0" w:firstColumn="0" w:lastColumn="1" w:noHBand="0" w:noVBand="1"/>
      </w:tblPr>
      <w:tblGrid>
        <w:gridCol w:w="2093"/>
        <w:gridCol w:w="1701"/>
        <w:gridCol w:w="1559"/>
        <w:gridCol w:w="1559"/>
        <w:gridCol w:w="1561"/>
        <w:gridCol w:w="1699"/>
        <w:gridCol w:w="1559"/>
        <w:gridCol w:w="1728"/>
      </w:tblGrid>
      <w:tr w:rsidR="00BB590B" w:rsidTr="00BB590B">
        <w:trPr>
          <w:cnfStyle w:val="100000000000" w:firstRow="1" w:lastRow="0" w:firstColumn="0" w:lastColumn="0" w:oddVBand="0" w:evenVBand="0" w:oddHBand="0" w:evenHBand="0" w:firstRowFirstColumn="0" w:firstRowLastColumn="0" w:lastRowFirstColumn="0" w:lastRowLastColumn="0"/>
          <w:trHeight w:val="344"/>
        </w:trPr>
        <w:tc>
          <w:tcPr>
            <w:tcW w:w="778" w:type="pct"/>
            <w:vMerge w:val="restart"/>
          </w:tcPr>
          <w:p w:rsidR="00BB590B" w:rsidRDefault="00D22AAA">
            <w:pPr>
              <w:keepNext/>
              <w:jc w:val="center"/>
              <w:rPr>
                <w:rFonts w:eastAsia="Lucida Sans Unicode"/>
                <w:noProof/>
                <w:kern w:val="2"/>
                <w:sz w:val="22"/>
                <w:lang w:val="nl-BE" w:eastAsia="ar-SA"/>
              </w:rPr>
            </w:pPr>
            <w:r>
              <w:rPr>
                <w:noProof/>
                <w:sz w:val="22"/>
              </w:rPr>
              <w:t>Waste identification</w:t>
            </w:r>
          </w:p>
          <w:p w:rsidR="00BB590B" w:rsidRDefault="00D22AAA">
            <w:pPr>
              <w:keepNext/>
              <w:jc w:val="center"/>
              <w:rPr>
                <w:noProof/>
                <w:sz w:val="22"/>
              </w:rPr>
            </w:pPr>
            <w:r>
              <w:rPr>
                <w:noProof/>
                <w:sz w:val="22"/>
              </w:rPr>
              <w:t>(code)</w:t>
            </w:r>
          </w:p>
          <w:p w:rsidR="00BB590B" w:rsidRDefault="00BB590B">
            <w:pPr>
              <w:keepNext/>
              <w:suppressAutoHyphens/>
              <w:jc w:val="center"/>
              <w:rPr>
                <w:rFonts w:eastAsia="Lucida Sans Unicode"/>
                <w:noProof/>
                <w:kern w:val="2"/>
                <w:sz w:val="22"/>
                <w:lang w:val="nl-BE" w:eastAsia="ar-SA"/>
              </w:rPr>
            </w:pPr>
          </w:p>
        </w:tc>
        <w:tc>
          <w:tcPr>
            <w:tcW w:w="632" w:type="pct"/>
            <w:vMerge w:val="restart"/>
            <w:hideMark/>
          </w:tcPr>
          <w:p w:rsidR="00BB590B" w:rsidRDefault="00D22AAA">
            <w:pPr>
              <w:keepNext/>
              <w:jc w:val="center"/>
              <w:rPr>
                <w:rFonts w:eastAsia="Lucida Sans Unicode"/>
                <w:noProof/>
                <w:kern w:val="2"/>
                <w:sz w:val="22"/>
                <w:lang w:val="nl-BE" w:eastAsia="ar-SA"/>
              </w:rPr>
            </w:pPr>
            <w:r>
              <w:rPr>
                <w:noProof/>
                <w:sz w:val="22"/>
              </w:rPr>
              <w:t>Quantity</w:t>
            </w:r>
          </w:p>
          <w:p w:rsidR="00BB590B" w:rsidRDefault="00D22AAA">
            <w:pPr>
              <w:keepNext/>
              <w:suppressAutoHyphens/>
              <w:jc w:val="center"/>
              <w:rPr>
                <w:rFonts w:eastAsia="Lucida Sans Unicode"/>
                <w:noProof/>
                <w:kern w:val="2"/>
                <w:sz w:val="22"/>
                <w:lang w:val="nl-BE" w:eastAsia="ar-SA"/>
              </w:rPr>
            </w:pPr>
            <w:r>
              <w:rPr>
                <w:noProof/>
                <w:sz w:val="22"/>
              </w:rPr>
              <w:t>(kg/litres)</w:t>
            </w:r>
          </w:p>
        </w:tc>
        <w:tc>
          <w:tcPr>
            <w:tcW w:w="579" w:type="pct"/>
            <w:vMerge w:val="restart"/>
            <w:hideMark/>
          </w:tcPr>
          <w:p w:rsidR="00BB590B" w:rsidRDefault="00D22AAA">
            <w:pPr>
              <w:keepNext/>
              <w:jc w:val="center"/>
              <w:rPr>
                <w:rFonts w:eastAsia="Lucida Sans Unicode"/>
                <w:noProof/>
                <w:kern w:val="2"/>
                <w:sz w:val="22"/>
                <w:lang w:val="en-US" w:eastAsia="ar-SA"/>
              </w:rPr>
            </w:pPr>
            <w:r>
              <w:rPr>
                <w:noProof/>
                <w:sz w:val="22"/>
                <w:lang w:val="en-US"/>
              </w:rPr>
              <w:t>Country of transit (T)/</w:t>
            </w:r>
          </w:p>
          <w:p w:rsidR="00BB590B" w:rsidRDefault="00D22AAA">
            <w:pPr>
              <w:keepNext/>
              <w:suppressAutoHyphens/>
              <w:jc w:val="center"/>
              <w:rPr>
                <w:rFonts w:eastAsia="Lucida Sans Unicode"/>
                <w:noProof/>
                <w:kern w:val="2"/>
                <w:sz w:val="22"/>
                <w:lang w:val="en-US" w:eastAsia="ar-SA"/>
              </w:rPr>
            </w:pPr>
            <w:r>
              <w:rPr>
                <w:noProof/>
                <w:sz w:val="22"/>
                <w:lang w:val="en-US"/>
              </w:rPr>
              <w:t>country of dispatch (Di)</w:t>
            </w:r>
          </w:p>
        </w:tc>
        <w:tc>
          <w:tcPr>
            <w:tcW w:w="1790" w:type="pct"/>
            <w:gridSpan w:val="3"/>
            <w:hideMark/>
          </w:tcPr>
          <w:p w:rsidR="00BB590B" w:rsidRDefault="00D22AAA">
            <w:pPr>
              <w:keepNext/>
              <w:jc w:val="center"/>
              <w:rPr>
                <w:rFonts w:eastAsia="Lucida Sans Unicode"/>
                <w:noProof/>
                <w:kern w:val="2"/>
                <w:sz w:val="22"/>
                <w:lang w:val="en-US" w:eastAsia="ar-SA"/>
              </w:rPr>
            </w:pPr>
            <w:r>
              <w:rPr>
                <w:noProof/>
                <w:sz w:val="22"/>
                <w:lang w:val="en-US"/>
              </w:rPr>
              <w:t xml:space="preserve">Reasons for the </w:t>
            </w:r>
            <w:r>
              <w:rPr>
                <w:noProof/>
                <w:sz w:val="22"/>
                <w:lang w:val="en-US"/>
              </w:rPr>
              <w:t>objection</w:t>
            </w:r>
          </w:p>
          <w:p w:rsidR="00BB590B" w:rsidRDefault="00D22AAA">
            <w:pPr>
              <w:keepNext/>
              <w:suppressAutoHyphens/>
              <w:jc w:val="center"/>
              <w:rPr>
                <w:rFonts w:eastAsia="Lucida Sans Unicode"/>
                <w:i/>
                <w:noProof/>
                <w:kern w:val="2"/>
                <w:sz w:val="18"/>
                <w:lang w:val="en-US" w:eastAsia="ar-SA"/>
              </w:rPr>
            </w:pPr>
            <w:r>
              <w:rPr>
                <w:i/>
                <w:noProof/>
                <w:sz w:val="18"/>
                <w:lang w:val="en-US"/>
              </w:rPr>
              <w:t>(please tick √ as appropriate)</w:t>
            </w:r>
          </w:p>
        </w:tc>
        <w:tc>
          <w:tcPr>
            <w:cnfStyle w:val="000100000000" w:firstRow="0" w:lastRow="0" w:firstColumn="0" w:lastColumn="1" w:oddVBand="0" w:evenVBand="0" w:oddHBand="0" w:evenHBand="0" w:firstRowFirstColumn="0" w:firstRowLastColumn="0" w:lastRowFirstColumn="0" w:lastRowLastColumn="0"/>
            <w:tcW w:w="1221" w:type="pct"/>
            <w:gridSpan w:val="2"/>
          </w:tcPr>
          <w:p w:rsidR="00BB590B" w:rsidRDefault="00D22AAA">
            <w:pPr>
              <w:keepNext/>
              <w:jc w:val="center"/>
              <w:rPr>
                <w:rFonts w:eastAsia="Lucida Sans Unicode"/>
                <w:noProof/>
                <w:kern w:val="2"/>
                <w:sz w:val="22"/>
                <w:lang w:val="nl-BE" w:eastAsia="ar-SA"/>
              </w:rPr>
            </w:pPr>
            <w:r>
              <w:rPr>
                <w:noProof/>
                <w:sz w:val="22"/>
              </w:rPr>
              <w:t>Facility</w:t>
            </w:r>
          </w:p>
          <w:p w:rsidR="00BB590B" w:rsidRDefault="00BB590B">
            <w:pPr>
              <w:keepNext/>
              <w:suppressAutoHyphens/>
              <w:rPr>
                <w:rFonts w:eastAsia="Lucida Sans Unicode"/>
                <w:noProof/>
                <w:kern w:val="2"/>
                <w:sz w:val="22"/>
                <w:lang w:val="nl-BE" w:eastAsia="ar-SA"/>
              </w:rPr>
            </w:pPr>
          </w:p>
        </w:tc>
      </w:tr>
      <w:tr w:rsidR="00BB590B" w:rsidTr="00BB590B">
        <w:trPr>
          <w:trHeight w:val="344"/>
        </w:trPr>
        <w:tc>
          <w:tcPr>
            <w:tcW w:w="778" w:type="pct"/>
            <w:vMerge/>
            <w:hideMark/>
          </w:tcPr>
          <w:p w:rsidR="00BB590B" w:rsidRDefault="00BB590B">
            <w:pPr>
              <w:keepNext/>
              <w:rPr>
                <w:rFonts w:eastAsia="Lucida Sans Unicode"/>
                <w:noProof/>
                <w:kern w:val="2"/>
                <w:sz w:val="22"/>
                <w:lang w:val="nl-BE" w:eastAsia="ar-SA"/>
              </w:rPr>
            </w:pPr>
          </w:p>
        </w:tc>
        <w:tc>
          <w:tcPr>
            <w:tcW w:w="632" w:type="pct"/>
            <w:vMerge/>
            <w:hideMark/>
          </w:tcPr>
          <w:p w:rsidR="00BB590B" w:rsidRDefault="00BB590B">
            <w:pPr>
              <w:keepNext/>
              <w:rPr>
                <w:rFonts w:eastAsia="Lucida Sans Unicode"/>
                <w:noProof/>
                <w:kern w:val="2"/>
                <w:sz w:val="22"/>
                <w:lang w:val="nl-BE" w:eastAsia="ar-SA"/>
              </w:rPr>
            </w:pPr>
          </w:p>
        </w:tc>
        <w:tc>
          <w:tcPr>
            <w:tcW w:w="579" w:type="pct"/>
            <w:vMerge/>
            <w:hideMark/>
          </w:tcPr>
          <w:p w:rsidR="00BB590B" w:rsidRDefault="00BB590B">
            <w:pPr>
              <w:keepNext/>
              <w:rPr>
                <w:rFonts w:eastAsia="Lucida Sans Unicode"/>
                <w:noProof/>
                <w:kern w:val="2"/>
                <w:sz w:val="22"/>
                <w:lang w:val="en-US" w:eastAsia="ar-SA"/>
              </w:rPr>
            </w:pPr>
          </w:p>
        </w:tc>
        <w:tc>
          <w:tcPr>
            <w:tcW w:w="579" w:type="pct"/>
            <w:shd w:val="clear" w:color="auto" w:fill="F2F2F2" w:themeFill="background1" w:themeFillShade="F2"/>
            <w:hideMark/>
          </w:tcPr>
          <w:p w:rsidR="00BB590B" w:rsidRDefault="00D22AAA">
            <w:pPr>
              <w:keepNext/>
              <w:spacing w:before="100" w:beforeAutospacing="1" w:after="100" w:afterAutospacing="1"/>
              <w:jc w:val="center"/>
              <w:rPr>
                <w:b/>
                <w:noProof/>
                <w:sz w:val="22"/>
                <w:szCs w:val="22"/>
                <w:lang w:val="nl-BE" w:eastAsia="nl-BE"/>
              </w:rPr>
            </w:pPr>
            <w:r>
              <w:rPr>
                <w:b/>
                <w:noProof/>
                <w:sz w:val="22"/>
                <w:szCs w:val="22"/>
                <w:lang w:eastAsia="nl-BE"/>
              </w:rPr>
              <w:t>Article</w:t>
            </w:r>
          </w:p>
          <w:p w:rsidR="00BB590B" w:rsidRDefault="00D22AAA">
            <w:pPr>
              <w:keepNext/>
              <w:suppressAutoHyphens/>
              <w:jc w:val="center"/>
              <w:rPr>
                <w:rFonts w:eastAsia="Lucida Sans Unicode"/>
                <w:noProof/>
                <w:kern w:val="2"/>
                <w:sz w:val="22"/>
                <w:lang w:val="nl-BE" w:eastAsia="ar-SA"/>
              </w:rPr>
            </w:pPr>
            <w:r>
              <w:rPr>
                <w:b/>
                <w:noProof/>
                <w:sz w:val="22"/>
                <w:szCs w:val="22"/>
                <w:lang w:eastAsia="nl-BE"/>
              </w:rPr>
              <w:t>11(1)(g)(i)</w:t>
            </w:r>
          </w:p>
        </w:tc>
        <w:tc>
          <w:tcPr>
            <w:tcW w:w="580" w:type="pct"/>
            <w:shd w:val="clear" w:color="auto" w:fill="F2F2F2" w:themeFill="background1" w:themeFillShade="F2"/>
            <w:hideMark/>
          </w:tcPr>
          <w:p w:rsidR="00BB590B" w:rsidRDefault="00D22AAA">
            <w:pPr>
              <w:keepNext/>
              <w:spacing w:before="100" w:beforeAutospacing="1" w:after="100" w:afterAutospacing="1"/>
              <w:jc w:val="center"/>
              <w:rPr>
                <w:b/>
                <w:noProof/>
                <w:sz w:val="22"/>
                <w:szCs w:val="22"/>
                <w:lang w:val="nl-BE" w:eastAsia="nl-BE"/>
              </w:rPr>
            </w:pPr>
            <w:r>
              <w:rPr>
                <w:b/>
                <w:noProof/>
                <w:sz w:val="22"/>
                <w:szCs w:val="22"/>
                <w:lang w:eastAsia="nl-BE"/>
              </w:rPr>
              <w:t>Article</w:t>
            </w:r>
          </w:p>
          <w:p w:rsidR="00BB590B" w:rsidRDefault="00D22AAA">
            <w:pPr>
              <w:keepNext/>
              <w:suppressAutoHyphens/>
              <w:jc w:val="center"/>
              <w:rPr>
                <w:rFonts w:eastAsia="Lucida Sans Unicode"/>
                <w:noProof/>
                <w:kern w:val="2"/>
                <w:sz w:val="20"/>
                <w:lang w:val="nl-BE" w:eastAsia="ar-SA"/>
              </w:rPr>
            </w:pPr>
            <w:r>
              <w:rPr>
                <w:b/>
                <w:noProof/>
                <w:sz w:val="22"/>
                <w:szCs w:val="22"/>
                <w:lang w:eastAsia="nl-BE"/>
              </w:rPr>
              <w:t>11(1)(g)(ii)</w:t>
            </w:r>
          </w:p>
        </w:tc>
        <w:tc>
          <w:tcPr>
            <w:tcW w:w="631" w:type="pct"/>
            <w:shd w:val="clear" w:color="auto" w:fill="F2F2F2" w:themeFill="background1" w:themeFillShade="F2"/>
            <w:hideMark/>
          </w:tcPr>
          <w:p w:rsidR="00BB590B" w:rsidRDefault="00D22AAA">
            <w:pPr>
              <w:keepNext/>
              <w:spacing w:before="100" w:beforeAutospacing="1" w:after="100" w:afterAutospacing="1"/>
              <w:jc w:val="center"/>
              <w:rPr>
                <w:b/>
                <w:noProof/>
                <w:sz w:val="22"/>
                <w:szCs w:val="22"/>
                <w:lang w:val="nl-BE" w:eastAsia="nl-BE"/>
              </w:rPr>
            </w:pPr>
            <w:r>
              <w:rPr>
                <w:b/>
                <w:noProof/>
                <w:sz w:val="22"/>
                <w:szCs w:val="22"/>
                <w:lang w:eastAsia="nl-BE"/>
              </w:rPr>
              <w:t>Article</w:t>
            </w:r>
          </w:p>
          <w:p w:rsidR="00BB590B" w:rsidRDefault="00D22AAA">
            <w:pPr>
              <w:keepNext/>
              <w:suppressAutoHyphens/>
              <w:jc w:val="center"/>
              <w:rPr>
                <w:rFonts w:eastAsia="Lucida Sans Unicode"/>
                <w:noProof/>
                <w:kern w:val="2"/>
                <w:sz w:val="22"/>
                <w:lang w:val="nl-BE" w:eastAsia="ar-SA"/>
              </w:rPr>
            </w:pPr>
            <w:r>
              <w:rPr>
                <w:b/>
                <w:noProof/>
                <w:sz w:val="22"/>
                <w:szCs w:val="22"/>
                <w:lang w:eastAsia="nl-BE"/>
              </w:rPr>
              <w:t>11(1)(g)(iii)</w:t>
            </w:r>
          </w:p>
        </w:tc>
        <w:tc>
          <w:tcPr>
            <w:tcW w:w="579" w:type="pct"/>
            <w:shd w:val="clear" w:color="auto" w:fill="F2F2F2" w:themeFill="background1" w:themeFillShade="F2"/>
            <w:hideMark/>
          </w:tcPr>
          <w:p w:rsidR="00BB590B" w:rsidRDefault="00D22AAA">
            <w:pPr>
              <w:keepNext/>
              <w:spacing w:before="100" w:beforeAutospacing="1" w:after="100" w:afterAutospacing="1"/>
              <w:jc w:val="center"/>
              <w:rPr>
                <w:b/>
                <w:noProof/>
                <w:sz w:val="22"/>
                <w:szCs w:val="22"/>
                <w:lang w:val="en-US" w:eastAsia="nl-BE"/>
              </w:rPr>
            </w:pPr>
            <w:r>
              <w:rPr>
                <w:b/>
                <w:noProof/>
                <w:sz w:val="22"/>
                <w:szCs w:val="22"/>
                <w:lang w:val="en-US" w:eastAsia="nl-BE"/>
              </w:rPr>
              <w:t>Name</w:t>
            </w:r>
          </w:p>
          <w:p w:rsidR="00BB590B" w:rsidRDefault="00D22AAA">
            <w:pPr>
              <w:keepNext/>
              <w:suppressAutoHyphens/>
              <w:jc w:val="center"/>
              <w:rPr>
                <w:rFonts w:eastAsia="Lucida Sans Unicode"/>
                <w:i/>
                <w:noProof/>
                <w:kern w:val="2"/>
                <w:sz w:val="18"/>
                <w:lang w:val="en-US" w:eastAsia="ar-SA"/>
              </w:rPr>
            </w:pPr>
            <w:r>
              <w:rPr>
                <w:b/>
                <w:i/>
                <w:iCs/>
                <w:noProof/>
                <w:sz w:val="22"/>
                <w:szCs w:val="22"/>
                <w:lang w:val="en-US" w:eastAsia="nl-BE"/>
              </w:rPr>
              <w:t>(in case of Article 11(1)(g)(ii))</w:t>
            </w:r>
          </w:p>
        </w:tc>
        <w:tc>
          <w:tcPr>
            <w:cnfStyle w:val="000100000000" w:firstRow="0" w:lastRow="0" w:firstColumn="0" w:lastColumn="1" w:oddVBand="0" w:evenVBand="0" w:oddHBand="0" w:evenHBand="0" w:firstRowFirstColumn="0" w:firstRowLastColumn="0" w:lastRowFirstColumn="0" w:lastRowLastColumn="0"/>
            <w:tcW w:w="642" w:type="pct"/>
            <w:shd w:val="clear" w:color="auto" w:fill="F2F2F2" w:themeFill="background1" w:themeFillShade="F2"/>
            <w:hideMark/>
          </w:tcPr>
          <w:p w:rsidR="00BB590B" w:rsidRDefault="00D22AAA">
            <w:pPr>
              <w:keepNext/>
              <w:spacing w:before="100" w:beforeAutospacing="1" w:after="100" w:afterAutospacing="1"/>
              <w:jc w:val="center"/>
              <w:rPr>
                <w:b/>
                <w:noProof/>
                <w:sz w:val="22"/>
                <w:szCs w:val="22"/>
                <w:lang w:val="nl-BE" w:eastAsia="nl-BE"/>
              </w:rPr>
            </w:pPr>
            <w:r>
              <w:rPr>
                <w:b/>
                <w:noProof/>
                <w:sz w:val="22"/>
                <w:szCs w:val="22"/>
                <w:lang w:eastAsia="nl-BE"/>
              </w:rPr>
              <w:t>Disposal operation</w:t>
            </w:r>
          </w:p>
          <w:p w:rsidR="00BB590B" w:rsidRDefault="00D22AAA">
            <w:pPr>
              <w:keepNext/>
              <w:suppressAutoHyphens/>
              <w:jc w:val="center"/>
              <w:rPr>
                <w:rFonts w:eastAsia="Lucida Sans Unicode"/>
                <w:noProof/>
                <w:kern w:val="2"/>
                <w:sz w:val="22"/>
                <w:lang w:val="nl-BE" w:eastAsia="ar-SA"/>
              </w:rPr>
            </w:pPr>
            <w:r>
              <w:rPr>
                <w:b/>
                <w:noProof/>
                <w:sz w:val="22"/>
                <w:szCs w:val="22"/>
                <w:lang w:eastAsia="nl-BE"/>
              </w:rPr>
              <w:t>D-code</w:t>
            </w:r>
          </w:p>
        </w:tc>
      </w:tr>
      <w:tr w:rsidR="00BB590B" w:rsidTr="00BB590B">
        <w:tc>
          <w:tcPr>
            <w:tcW w:w="778" w:type="pct"/>
            <w:hideMark/>
          </w:tcPr>
          <w:p w:rsidR="00BB590B" w:rsidRDefault="00D22AAA">
            <w:pPr>
              <w:keepNext/>
              <w:suppressAutoHyphens/>
              <w:jc w:val="center"/>
              <w:rPr>
                <w:rFonts w:eastAsia="Lucida Sans Unicode"/>
                <w:noProof/>
                <w:kern w:val="2"/>
                <w:sz w:val="22"/>
                <w:lang w:val="nl-BE" w:eastAsia="ar-SA"/>
              </w:rPr>
            </w:pPr>
            <w:r>
              <w:rPr>
                <w:noProof/>
                <w:sz w:val="22"/>
              </w:rPr>
              <w:t>17 09 04</w:t>
            </w:r>
          </w:p>
        </w:tc>
        <w:tc>
          <w:tcPr>
            <w:tcW w:w="632" w:type="pct"/>
            <w:hideMark/>
          </w:tcPr>
          <w:p w:rsidR="00BB590B" w:rsidRDefault="00D22AAA">
            <w:pPr>
              <w:keepNext/>
              <w:suppressAutoHyphens/>
              <w:jc w:val="center"/>
              <w:rPr>
                <w:rFonts w:eastAsia="Lucida Sans Unicode"/>
                <w:noProof/>
                <w:kern w:val="2"/>
                <w:sz w:val="22"/>
                <w:lang w:val="nl-BE" w:eastAsia="ar-SA"/>
              </w:rPr>
            </w:pPr>
            <w:r>
              <w:rPr>
                <w:noProof/>
                <w:sz w:val="22"/>
              </w:rPr>
              <w:t>600,000 kg</w:t>
            </w:r>
          </w:p>
        </w:tc>
        <w:tc>
          <w:tcPr>
            <w:tcW w:w="579" w:type="pct"/>
            <w:hideMark/>
          </w:tcPr>
          <w:p w:rsidR="00BB590B" w:rsidRDefault="00D22AAA">
            <w:pPr>
              <w:keepNext/>
              <w:suppressAutoHyphens/>
              <w:jc w:val="center"/>
              <w:rPr>
                <w:rFonts w:eastAsia="Lucida Sans Unicode"/>
                <w:noProof/>
                <w:kern w:val="2"/>
                <w:sz w:val="22"/>
                <w:lang w:val="nl-BE" w:eastAsia="ar-SA"/>
              </w:rPr>
            </w:pPr>
            <w:r>
              <w:rPr>
                <w:noProof/>
                <w:sz w:val="22"/>
              </w:rPr>
              <w:t>Belgium (Di)</w:t>
            </w:r>
          </w:p>
        </w:tc>
        <w:tc>
          <w:tcPr>
            <w:tcW w:w="579" w:type="pct"/>
            <w:vAlign w:val="top"/>
            <w:hideMark/>
          </w:tcPr>
          <w:p w:rsidR="00BB590B" w:rsidRDefault="00D22AAA">
            <w:pPr>
              <w:keepNext/>
              <w:suppressAutoHyphens/>
              <w:jc w:val="center"/>
              <w:rPr>
                <w:rFonts w:eastAsia="Lucida Sans Unicode"/>
                <w:noProof/>
                <w:kern w:val="2"/>
                <w:sz w:val="22"/>
                <w:lang w:val="nl-BE" w:eastAsia="ar-SA"/>
              </w:rPr>
            </w:pPr>
            <w:r>
              <w:rPr>
                <w:i/>
                <w:noProof/>
                <w:sz w:val="22"/>
                <w:szCs w:val="22"/>
              </w:rPr>
              <w:t>√</w:t>
            </w:r>
          </w:p>
        </w:tc>
        <w:tc>
          <w:tcPr>
            <w:tcW w:w="580" w:type="pct"/>
          </w:tcPr>
          <w:p w:rsidR="00BB590B" w:rsidRDefault="00BB590B">
            <w:pPr>
              <w:keepNext/>
              <w:suppressAutoHyphens/>
              <w:jc w:val="center"/>
              <w:rPr>
                <w:rFonts w:eastAsia="Lucida Sans Unicode"/>
                <w:noProof/>
                <w:kern w:val="2"/>
                <w:sz w:val="22"/>
                <w:lang w:val="nl-BE" w:eastAsia="ar-SA"/>
              </w:rPr>
            </w:pPr>
          </w:p>
        </w:tc>
        <w:tc>
          <w:tcPr>
            <w:tcW w:w="631" w:type="pct"/>
            <w:vAlign w:val="top"/>
            <w:hideMark/>
          </w:tcPr>
          <w:p w:rsidR="00BB590B" w:rsidRDefault="00D22AAA">
            <w:pPr>
              <w:keepNext/>
              <w:suppressAutoHyphens/>
              <w:jc w:val="center"/>
              <w:rPr>
                <w:rFonts w:eastAsia="Lucida Sans Unicode"/>
                <w:noProof/>
                <w:kern w:val="2"/>
                <w:sz w:val="22"/>
                <w:lang w:val="nl-BE" w:eastAsia="ar-SA"/>
              </w:rPr>
            </w:pPr>
            <w:r>
              <w:rPr>
                <w:i/>
                <w:noProof/>
                <w:sz w:val="22"/>
                <w:szCs w:val="22"/>
              </w:rPr>
              <w:t>√</w:t>
            </w:r>
          </w:p>
        </w:tc>
        <w:tc>
          <w:tcPr>
            <w:tcW w:w="579" w:type="pct"/>
          </w:tcPr>
          <w:p w:rsidR="00BB590B" w:rsidRDefault="00BB590B">
            <w:pPr>
              <w:keepNext/>
              <w:suppressAutoHyphens/>
              <w:jc w:val="center"/>
              <w:rPr>
                <w:rFonts w:eastAsia="Lucida Sans Unicode"/>
                <w:noProof/>
                <w:kern w:val="2"/>
                <w:sz w:val="22"/>
                <w:lang w:val="nl-BE" w:eastAsia="ar-SA"/>
              </w:rPr>
            </w:pPr>
          </w:p>
        </w:tc>
        <w:tc>
          <w:tcPr>
            <w:cnfStyle w:val="000100000000" w:firstRow="0" w:lastRow="0" w:firstColumn="0" w:lastColumn="1" w:oddVBand="0" w:evenVBand="0" w:oddHBand="0" w:evenHBand="0" w:firstRowFirstColumn="0" w:firstRowLastColumn="0" w:lastRowFirstColumn="0" w:lastRowLastColumn="0"/>
            <w:tcW w:w="642" w:type="pct"/>
            <w:hideMark/>
          </w:tcPr>
          <w:p w:rsidR="00BB590B" w:rsidRDefault="00D22AAA">
            <w:pPr>
              <w:keepNext/>
              <w:suppressAutoHyphens/>
              <w:jc w:val="center"/>
              <w:rPr>
                <w:rFonts w:eastAsia="Lucida Sans Unicode"/>
                <w:noProof/>
                <w:kern w:val="2"/>
                <w:sz w:val="22"/>
                <w:lang w:val="nl-BE" w:eastAsia="ar-SA"/>
              </w:rPr>
            </w:pPr>
            <w:r>
              <w:rPr>
                <w:noProof/>
                <w:sz w:val="22"/>
              </w:rPr>
              <w:t>(requested as R12 – R1)</w:t>
            </w:r>
          </w:p>
        </w:tc>
      </w:tr>
      <w:tr w:rsidR="00BB590B" w:rsidTr="00BB590B">
        <w:tc>
          <w:tcPr>
            <w:tcW w:w="778" w:type="pct"/>
            <w:hideMark/>
          </w:tcPr>
          <w:p w:rsidR="00BB590B" w:rsidRDefault="00D22AAA">
            <w:pPr>
              <w:keepNext/>
              <w:suppressAutoHyphens/>
              <w:jc w:val="center"/>
              <w:rPr>
                <w:rFonts w:eastAsia="Lucida Sans Unicode"/>
                <w:noProof/>
                <w:kern w:val="2"/>
                <w:sz w:val="22"/>
                <w:lang w:val="nl-BE" w:eastAsia="ar-SA"/>
              </w:rPr>
            </w:pPr>
            <w:r>
              <w:rPr>
                <w:noProof/>
                <w:sz w:val="22"/>
              </w:rPr>
              <w:t>19 12 10</w:t>
            </w:r>
          </w:p>
        </w:tc>
        <w:tc>
          <w:tcPr>
            <w:tcW w:w="632" w:type="pct"/>
            <w:hideMark/>
          </w:tcPr>
          <w:p w:rsidR="00BB590B" w:rsidRDefault="00D22AAA">
            <w:pPr>
              <w:keepNext/>
              <w:suppressAutoHyphens/>
              <w:jc w:val="center"/>
              <w:rPr>
                <w:rFonts w:eastAsia="Lucida Sans Unicode"/>
                <w:noProof/>
                <w:kern w:val="2"/>
                <w:sz w:val="22"/>
                <w:lang w:val="nl-BE" w:eastAsia="ar-SA"/>
              </w:rPr>
            </w:pPr>
            <w:r>
              <w:rPr>
                <w:noProof/>
                <w:sz w:val="22"/>
              </w:rPr>
              <w:t>5,000,000 kg</w:t>
            </w:r>
          </w:p>
        </w:tc>
        <w:tc>
          <w:tcPr>
            <w:tcW w:w="579" w:type="pct"/>
            <w:hideMark/>
          </w:tcPr>
          <w:p w:rsidR="00BB590B" w:rsidRDefault="00D22AAA">
            <w:pPr>
              <w:keepNext/>
              <w:suppressAutoHyphens/>
              <w:jc w:val="center"/>
              <w:rPr>
                <w:rFonts w:eastAsia="Lucida Sans Unicode"/>
                <w:noProof/>
                <w:kern w:val="2"/>
                <w:sz w:val="22"/>
                <w:lang w:val="nl-BE" w:eastAsia="ar-SA"/>
              </w:rPr>
            </w:pPr>
            <w:r>
              <w:rPr>
                <w:noProof/>
                <w:sz w:val="22"/>
              </w:rPr>
              <w:t>Belgium (Di)</w:t>
            </w:r>
          </w:p>
        </w:tc>
        <w:tc>
          <w:tcPr>
            <w:tcW w:w="579" w:type="pct"/>
            <w:vAlign w:val="top"/>
            <w:hideMark/>
          </w:tcPr>
          <w:p w:rsidR="00BB590B" w:rsidRDefault="00D22AAA">
            <w:pPr>
              <w:keepNext/>
              <w:suppressAutoHyphens/>
              <w:jc w:val="center"/>
              <w:rPr>
                <w:rFonts w:eastAsia="Lucida Sans Unicode"/>
                <w:noProof/>
                <w:kern w:val="2"/>
                <w:sz w:val="22"/>
                <w:lang w:val="nl-BE" w:eastAsia="ar-SA"/>
              </w:rPr>
            </w:pPr>
            <w:r>
              <w:rPr>
                <w:i/>
                <w:noProof/>
                <w:sz w:val="22"/>
                <w:szCs w:val="22"/>
              </w:rPr>
              <w:t>√</w:t>
            </w:r>
          </w:p>
        </w:tc>
        <w:tc>
          <w:tcPr>
            <w:tcW w:w="580" w:type="pct"/>
          </w:tcPr>
          <w:p w:rsidR="00BB590B" w:rsidRDefault="00BB590B">
            <w:pPr>
              <w:keepNext/>
              <w:suppressAutoHyphens/>
              <w:jc w:val="center"/>
              <w:rPr>
                <w:rFonts w:eastAsia="Lucida Sans Unicode"/>
                <w:noProof/>
                <w:kern w:val="2"/>
                <w:sz w:val="22"/>
                <w:lang w:val="nl-BE" w:eastAsia="ar-SA"/>
              </w:rPr>
            </w:pPr>
          </w:p>
        </w:tc>
        <w:tc>
          <w:tcPr>
            <w:tcW w:w="631" w:type="pct"/>
            <w:vAlign w:val="top"/>
            <w:hideMark/>
          </w:tcPr>
          <w:p w:rsidR="00BB590B" w:rsidRDefault="00D22AAA">
            <w:pPr>
              <w:keepNext/>
              <w:suppressAutoHyphens/>
              <w:jc w:val="center"/>
              <w:rPr>
                <w:rFonts w:eastAsia="Lucida Sans Unicode"/>
                <w:noProof/>
                <w:kern w:val="2"/>
                <w:sz w:val="22"/>
                <w:lang w:val="nl-BE" w:eastAsia="ar-SA"/>
              </w:rPr>
            </w:pPr>
            <w:r>
              <w:rPr>
                <w:i/>
                <w:noProof/>
                <w:sz w:val="22"/>
                <w:szCs w:val="22"/>
              </w:rPr>
              <w:t>√</w:t>
            </w:r>
          </w:p>
        </w:tc>
        <w:tc>
          <w:tcPr>
            <w:tcW w:w="579" w:type="pct"/>
          </w:tcPr>
          <w:p w:rsidR="00BB590B" w:rsidRDefault="00BB590B">
            <w:pPr>
              <w:keepNext/>
              <w:suppressAutoHyphens/>
              <w:jc w:val="center"/>
              <w:rPr>
                <w:rFonts w:eastAsia="Lucida Sans Unicode"/>
                <w:noProof/>
                <w:kern w:val="2"/>
                <w:sz w:val="22"/>
                <w:lang w:val="nl-BE" w:eastAsia="ar-SA"/>
              </w:rPr>
            </w:pPr>
          </w:p>
        </w:tc>
        <w:tc>
          <w:tcPr>
            <w:cnfStyle w:val="000100000000" w:firstRow="0" w:lastRow="0" w:firstColumn="0" w:lastColumn="1" w:oddVBand="0" w:evenVBand="0" w:oddHBand="0" w:evenHBand="0" w:firstRowFirstColumn="0" w:firstRowLastColumn="0" w:lastRowFirstColumn="0" w:lastRowLastColumn="0"/>
            <w:tcW w:w="642" w:type="pct"/>
            <w:hideMark/>
          </w:tcPr>
          <w:p w:rsidR="00BB590B" w:rsidRDefault="00D22AAA">
            <w:pPr>
              <w:keepNext/>
              <w:suppressAutoHyphens/>
              <w:jc w:val="center"/>
              <w:rPr>
                <w:rFonts w:eastAsia="Lucida Sans Unicode"/>
                <w:noProof/>
                <w:kern w:val="2"/>
                <w:sz w:val="22"/>
                <w:lang w:val="nl-BE" w:eastAsia="ar-SA"/>
              </w:rPr>
            </w:pPr>
            <w:r>
              <w:rPr>
                <w:noProof/>
                <w:sz w:val="22"/>
              </w:rPr>
              <w:t>(requested as R1)</w:t>
            </w:r>
          </w:p>
        </w:tc>
      </w:tr>
    </w:tbl>
    <w:p w:rsidR="00BB590B" w:rsidRDefault="00BB590B">
      <w:pPr>
        <w:rPr>
          <w:noProof/>
        </w:rPr>
      </w:pPr>
    </w:p>
    <w:p w:rsidR="00BB590B" w:rsidRDefault="00D22AAA">
      <w:pPr>
        <w:pStyle w:val="Caption"/>
        <w:rPr>
          <w:noProof/>
        </w:rPr>
      </w:pPr>
      <w:bookmarkStart w:id="127" w:name="_Toc516064951"/>
      <w:r>
        <w:rPr>
          <w:noProof/>
        </w:rPr>
        <w:t xml:space="preserve">Table </w:t>
      </w:r>
      <w:r>
        <w:rPr>
          <w:noProof/>
        </w:rPr>
        <w:fldChar w:fldCharType="begin"/>
      </w:r>
      <w:r>
        <w:rPr>
          <w:noProof/>
        </w:rPr>
        <w:instrText xml:space="preserve"> STYLEREF 1 \s </w:instrText>
      </w:r>
      <w:r>
        <w:rPr>
          <w:noProof/>
        </w:rPr>
        <w:fldChar w:fldCharType="separate"/>
      </w:r>
      <w:r>
        <w:rPr>
          <w:noProof/>
        </w:rPr>
        <w:t>5</w:t>
      </w:r>
      <w:r>
        <w:rPr>
          <w:noProof/>
        </w:rPr>
        <w:fldChar w:fldCharType="end"/>
      </w:r>
      <w:r>
        <w:rPr>
          <w:noProof/>
        </w:rPr>
        <w:noBreakHyphen/>
      </w:r>
      <w:r>
        <w:rPr>
          <w:noProof/>
        </w:rPr>
        <w:fldChar w:fldCharType="begin"/>
      </w:r>
      <w:r>
        <w:rPr>
          <w:noProof/>
        </w:rPr>
        <w:instrText xml:space="preserve"> SEQ Table \* ARABIC \s 1 </w:instrText>
      </w:r>
      <w:r>
        <w:rPr>
          <w:noProof/>
        </w:rPr>
        <w:fldChar w:fldCharType="separate"/>
      </w:r>
      <w:r>
        <w:rPr>
          <w:noProof/>
        </w:rPr>
        <w:t>21</w:t>
      </w:r>
      <w:r>
        <w:rPr>
          <w:noProof/>
        </w:rPr>
        <w:fldChar w:fldCharType="end"/>
      </w:r>
      <w:r>
        <w:rPr>
          <w:noProof/>
        </w:rPr>
        <w:t>: Belgium (Flanders), 2015 – Objections to Planned Shipments for Disposal</w:t>
      </w:r>
      <w:bookmarkEnd w:id="127"/>
    </w:p>
    <w:tbl>
      <w:tblPr>
        <w:tblStyle w:val="Eunomia-NoTotals"/>
        <w:tblW w:w="5000" w:type="pct"/>
        <w:tblLook w:val="0520" w:firstRow="1" w:lastRow="0" w:firstColumn="0" w:lastColumn="1" w:noHBand="0" w:noVBand="1"/>
      </w:tblPr>
      <w:tblGrid>
        <w:gridCol w:w="2094"/>
        <w:gridCol w:w="1699"/>
        <w:gridCol w:w="1561"/>
        <w:gridCol w:w="1559"/>
        <w:gridCol w:w="1569"/>
        <w:gridCol w:w="1690"/>
        <w:gridCol w:w="1559"/>
        <w:gridCol w:w="1728"/>
      </w:tblGrid>
      <w:tr w:rsidR="00BB590B" w:rsidTr="00BB590B">
        <w:trPr>
          <w:cnfStyle w:val="100000000000" w:firstRow="1" w:lastRow="0" w:firstColumn="0" w:lastColumn="0" w:oddVBand="0" w:evenVBand="0" w:oddHBand="0" w:evenHBand="0" w:firstRowFirstColumn="0" w:firstRowLastColumn="0" w:lastRowFirstColumn="0" w:lastRowLastColumn="0"/>
          <w:trHeight w:val="344"/>
        </w:trPr>
        <w:tc>
          <w:tcPr>
            <w:tcW w:w="778" w:type="pct"/>
            <w:vMerge w:val="restart"/>
          </w:tcPr>
          <w:p w:rsidR="00BB590B" w:rsidRDefault="00D22AAA">
            <w:pPr>
              <w:keepNext/>
              <w:jc w:val="center"/>
              <w:rPr>
                <w:noProof/>
                <w:sz w:val="22"/>
                <w:szCs w:val="22"/>
                <w:lang w:val="nl-NL" w:eastAsia="nl-NL"/>
              </w:rPr>
            </w:pPr>
            <w:r>
              <w:rPr>
                <w:noProof/>
                <w:sz w:val="22"/>
                <w:szCs w:val="22"/>
              </w:rPr>
              <w:t>Waste identification</w:t>
            </w:r>
          </w:p>
          <w:p w:rsidR="00BB590B" w:rsidRDefault="00D22AAA">
            <w:pPr>
              <w:keepNext/>
              <w:jc w:val="center"/>
              <w:rPr>
                <w:noProof/>
                <w:sz w:val="22"/>
                <w:szCs w:val="22"/>
              </w:rPr>
            </w:pPr>
            <w:r>
              <w:rPr>
                <w:noProof/>
                <w:sz w:val="22"/>
                <w:szCs w:val="22"/>
              </w:rPr>
              <w:t>(code)</w:t>
            </w:r>
          </w:p>
          <w:p w:rsidR="00BB590B" w:rsidRDefault="00BB590B">
            <w:pPr>
              <w:keepNext/>
              <w:jc w:val="center"/>
              <w:rPr>
                <w:noProof/>
                <w:sz w:val="22"/>
                <w:szCs w:val="22"/>
                <w:lang w:val="nl-NL" w:eastAsia="nl-NL"/>
              </w:rPr>
            </w:pPr>
          </w:p>
        </w:tc>
        <w:tc>
          <w:tcPr>
            <w:tcW w:w="631" w:type="pct"/>
            <w:vMerge w:val="restart"/>
            <w:hideMark/>
          </w:tcPr>
          <w:p w:rsidR="00BB590B" w:rsidRDefault="00D22AAA">
            <w:pPr>
              <w:keepNext/>
              <w:jc w:val="center"/>
              <w:rPr>
                <w:noProof/>
                <w:sz w:val="22"/>
                <w:szCs w:val="22"/>
                <w:lang w:val="nl-NL" w:eastAsia="nl-NL"/>
              </w:rPr>
            </w:pPr>
            <w:r>
              <w:rPr>
                <w:noProof/>
                <w:sz w:val="22"/>
                <w:szCs w:val="22"/>
              </w:rPr>
              <w:t>Quantity</w:t>
            </w:r>
          </w:p>
          <w:p w:rsidR="00BB590B" w:rsidRDefault="00D22AAA">
            <w:pPr>
              <w:keepNext/>
              <w:jc w:val="center"/>
              <w:rPr>
                <w:noProof/>
                <w:sz w:val="22"/>
                <w:szCs w:val="22"/>
                <w:lang w:val="nl-NL" w:eastAsia="nl-NL"/>
              </w:rPr>
            </w:pPr>
            <w:r>
              <w:rPr>
                <w:noProof/>
                <w:sz w:val="22"/>
                <w:szCs w:val="22"/>
              </w:rPr>
              <w:t>(kg/litres)</w:t>
            </w:r>
          </w:p>
        </w:tc>
        <w:tc>
          <w:tcPr>
            <w:tcW w:w="580" w:type="pct"/>
            <w:vMerge w:val="restart"/>
            <w:hideMark/>
          </w:tcPr>
          <w:p w:rsidR="00BB590B" w:rsidRDefault="00D22AAA">
            <w:pPr>
              <w:keepNext/>
              <w:jc w:val="center"/>
              <w:rPr>
                <w:noProof/>
                <w:sz w:val="22"/>
                <w:szCs w:val="22"/>
                <w:lang w:val="en-US" w:eastAsia="nl-NL"/>
              </w:rPr>
            </w:pPr>
            <w:r>
              <w:rPr>
                <w:noProof/>
                <w:sz w:val="22"/>
                <w:szCs w:val="22"/>
                <w:lang w:val="en-US"/>
              </w:rPr>
              <w:t>Country of transit (T)</w:t>
            </w:r>
            <w:r>
              <w:rPr>
                <w:noProof/>
                <w:sz w:val="22"/>
                <w:szCs w:val="22"/>
                <w:lang w:val="en-US"/>
              </w:rPr>
              <w:t xml:space="preserve"> /</w:t>
            </w:r>
          </w:p>
          <w:p w:rsidR="00BB590B" w:rsidRDefault="00D22AAA">
            <w:pPr>
              <w:keepNext/>
              <w:jc w:val="center"/>
              <w:rPr>
                <w:noProof/>
                <w:sz w:val="22"/>
                <w:szCs w:val="22"/>
                <w:lang w:val="en-US" w:eastAsia="nl-NL"/>
              </w:rPr>
            </w:pPr>
            <w:r>
              <w:rPr>
                <w:noProof/>
                <w:sz w:val="22"/>
                <w:szCs w:val="22"/>
                <w:lang w:val="en-US"/>
              </w:rPr>
              <w:t>country of dispatch (Di)</w:t>
            </w:r>
          </w:p>
        </w:tc>
        <w:tc>
          <w:tcPr>
            <w:tcW w:w="1790" w:type="pct"/>
            <w:gridSpan w:val="3"/>
            <w:hideMark/>
          </w:tcPr>
          <w:p w:rsidR="00BB590B" w:rsidRDefault="00D22AAA">
            <w:pPr>
              <w:keepNext/>
              <w:jc w:val="center"/>
              <w:rPr>
                <w:noProof/>
                <w:sz w:val="22"/>
                <w:szCs w:val="22"/>
                <w:lang w:val="en-US" w:eastAsia="nl-NL"/>
              </w:rPr>
            </w:pPr>
            <w:r>
              <w:rPr>
                <w:noProof/>
                <w:sz w:val="22"/>
                <w:szCs w:val="22"/>
                <w:lang w:val="en-US"/>
              </w:rPr>
              <w:t>Reasons for the objection</w:t>
            </w:r>
          </w:p>
          <w:p w:rsidR="00BB590B" w:rsidRDefault="00D22AAA">
            <w:pPr>
              <w:keepNext/>
              <w:jc w:val="center"/>
              <w:rPr>
                <w:i/>
                <w:noProof/>
                <w:sz w:val="22"/>
                <w:szCs w:val="22"/>
                <w:lang w:val="en-US" w:eastAsia="nl-NL"/>
              </w:rPr>
            </w:pPr>
            <w:r>
              <w:rPr>
                <w:i/>
                <w:noProof/>
                <w:sz w:val="22"/>
                <w:szCs w:val="22"/>
                <w:lang w:val="en-US"/>
              </w:rPr>
              <w:t>(please tick √ as appropriate)</w:t>
            </w:r>
          </w:p>
        </w:tc>
        <w:tc>
          <w:tcPr>
            <w:cnfStyle w:val="000100000000" w:firstRow="0" w:lastRow="0" w:firstColumn="0" w:lastColumn="1" w:oddVBand="0" w:evenVBand="0" w:oddHBand="0" w:evenHBand="0" w:firstRowFirstColumn="0" w:firstRowLastColumn="0" w:lastRowFirstColumn="0" w:lastRowLastColumn="0"/>
            <w:tcW w:w="1221" w:type="pct"/>
            <w:gridSpan w:val="2"/>
          </w:tcPr>
          <w:p w:rsidR="00BB590B" w:rsidRDefault="00D22AAA">
            <w:pPr>
              <w:keepNext/>
              <w:jc w:val="center"/>
              <w:rPr>
                <w:noProof/>
                <w:sz w:val="22"/>
                <w:szCs w:val="22"/>
                <w:lang w:val="nl-NL" w:eastAsia="nl-NL"/>
              </w:rPr>
            </w:pPr>
            <w:r>
              <w:rPr>
                <w:noProof/>
                <w:sz w:val="22"/>
                <w:szCs w:val="22"/>
              </w:rPr>
              <w:t>Facility</w:t>
            </w:r>
          </w:p>
          <w:p w:rsidR="00BB590B" w:rsidRDefault="00BB590B">
            <w:pPr>
              <w:keepNext/>
              <w:rPr>
                <w:noProof/>
                <w:sz w:val="22"/>
                <w:szCs w:val="22"/>
                <w:lang w:val="nl-NL" w:eastAsia="nl-NL"/>
              </w:rPr>
            </w:pPr>
          </w:p>
        </w:tc>
      </w:tr>
      <w:tr w:rsidR="00BB590B" w:rsidTr="00BB590B">
        <w:trPr>
          <w:trHeight w:val="344"/>
        </w:trPr>
        <w:tc>
          <w:tcPr>
            <w:tcW w:w="778" w:type="pct"/>
            <w:vMerge/>
            <w:hideMark/>
          </w:tcPr>
          <w:p w:rsidR="00BB590B" w:rsidRDefault="00BB590B">
            <w:pPr>
              <w:keepNext/>
              <w:rPr>
                <w:noProof/>
                <w:sz w:val="22"/>
                <w:szCs w:val="22"/>
                <w:lang w:val="nl-NL" w:eastAsia="nl-NL"/>
              </w:rPr>
            </w:pPr>
          </w:p>
        </w:tc>
        <w:tc>
          <w:tcPr>
            <w:tcW w:w="631" w:type="pct"/>
            <w:vMerge/>
            <w:hideMark/>
          </w:tcPr>
          <w:p w:rsidR="00BB590B" w:rsidRDefault="00BB590B">
            <w:pPr>
              <w:keepNext/>
              <w:rPr>
                <w:noProof/>
                <w:sz w:val="22"/>
                <w:szCs w:val="22"/>
                <w:lang w:val="nl-NL" w:eastAsia="nl-NL"/>
              </w:rPr>
            </w:pPr>
          </w:p>
        </w:tc>
        <w:tc>
          <w:tcPr>
            <w:tcW w:w="580" w:type="pct"/>
            <w:vMerge/>
            <w:hideMark/>
          </w:tcPr>
          <w:p w:rsidR="00BB590B" w:rsidRDefault="00BB590B">
            <w:pPr>
              <w:keepNext/>
              <w:rPr>
                <w:noProof/>
                <w:sz w:val="22"/>
                <w:szCs w:val="22"/>
                <w:lang w:val="en-US" w:eastAsia="nl-NL"/>
              </w:rPr>
            </w:pPr>
          </w:p>
        </w:tc>
        <w:tc>
          <w:tcPr>
            <w:tcW w:w="579" w:type="pct"/>
            <w:shd w:val="clear" w:color="auto" w:fill="F2F2F2" w:themeFill="background1" w:themeFillShade="F2"/>
            <w:hideMark/>
          </w:tcPr>
          <w:p w:rsidR="00BB590B" w:rsidRDefault="00D22AAA">
            <w:pPr>
              <w:keepNext/>
              <w:spacing w:before="100" w:beforeAutospacing="1" w:after="100" w:afterAutospacing="1"/>
              <w:jc w:val="center"/>
              <w:rPr>
                <w:b/>
                <w:noProof/>
                <w:sz w:val="22"/>
                <w:szCs w:val="22"/>
                <w:lang w:val="nl-BE" w:eastAsia="nl-BE"/>
              </w:rPr>
            </w:pPr>
            <w:r>
              <w:rPr>
                <w:b/>
                <w:noProof/>
                <w:sz w:val="22"/>
                <w:szCs w:val="22"/>
                <w:lang w:eastAsia="nl-BE"/>
              </w:rPr>
              <w:t>Article</w:t>
            </w:r>
          </w:p>
          <w:p w:rsidR="00BB590B" w:rsidRDefault="00D22AAA">
            <w:pPr>
              <w:keepNext/>
              <w:jc w:val="center"/>
              <w:rPr>
                <w:noProof/>
                <w:sz w:val="22"/>
                <w:szCs w:val="22"/>
                <w:lang w:val="nl-NL" w:eastAsia="nl-NL"/>
              </w:rPr>
            </w:pPr>
            <w:r>
              <w:rPr>
                <w:b/>
                <w:noProof/>
                <w:sz w:val="22"/>
                <w:szCs w:val="22"/>
                <w:lang w:eastAsia="nl-BE"/>
              </w:rPr>
              <w:t>11(1)(g)(i)</w:t>
            </w:r>
          </w:p>
        </w:tc>
        <w:tc>
          <w:tcPr>
            <w:tcW w:w="583" w:type="pct"/>
            <w:shd w:val="clear" w:color="auto" w:fill="F2F2F2" w:themeFill="background1" w:themeFillShade="F2"/>
            <w:hideMark/>
          </w:tcPr>
          <w:p w:rsidR="00BB590B" w:rsidRDefault="00D22AAA">
            <w:pPr>
              <w:keepNext/>
              <w:spacing w:before="100" w:beforeAutospacing="1" w:after="100" w:afterAutospacing="1"/>
              <w:jc w:val="center"/>
              <w:rPr>
                <w:b/>
                <w:noProof/>
                <w:sz w:val="22"/>
                <w:szCs w:val="22"/>
                <w:lang w:val="nl-BE" w:eastAsia="nl-BE"/>
              </w:rPr>
            </w:pPr>
            <w:r>
              <w:rPr>
                <w:b/>
                <w:noProof/>
                <w:sz w:val="22"/>
                <w:szCs w:val="22"/>
                <w:lang w:eastAsia="nl-BE"/>
              </w:rPr>
              <w:t>Article</w:t>
            </w:r>
          </w:p>
          <w:p w:rsidR="00BB590B" w:rsidRDefault="00D22AAA">
            <w:pPr>
              <w:keepNext/>
              <w:jc w:val="center"/>
              <w:rPr>
                <w:noProof/>
                <w:sz w:val="22"/>
                <w:szCs w:val="22"/>
                <w:lang w:val="nl-NL" w:eastAsia="nl-NL"/>
              </w:rPr>
            </w:pPr>
            <w:r>
              <w:rPr>
                <w:b/>
                <w:noProof/>
                <w:sz w:val="22"/>
                <w:szCs w:val="22"/>
                <w:lang w:eastAsia="nl-BE"/>
              </w:rPr>
              <w:t>11(1)(g)(ii)</w:t>
            </w:r>
          </w:p>
        </w:tc>
        <w:tc>
          <w:tcPr>
            <w:tcW w:w="628" w:type="pct"/>
            <w:shd w:val="clear" w:color="auto" w:fill="F2F2F2" w:themeFill="background1" w:themeFillShade="F2"/>
            <w:hideMark/>
          </w:tcPr>
          <w:p w:rsidR="00BB590B" w:rsidRDefault="00D22AAA">
            <w:pPr>
              <w:keepNext/>
              <w:spacing w:before="100" w:beforeAutospacing="1" w:after="100" w:afterAutospacing="1"/>
              <w:jc w:val="center"/>
              <w:rPr>
                <w:b/>
                <w:noProof/>
                <w:sz w:val="22"/>
                <w:szCs w:val="22"/>
                <w:lang w:val="nl-BE" w:eastAsia="nl-BE"/>
              </w:rPr>
            </w:pPr>
            <w:r>
              <w:rPr>
                <w:b/>
                <w:noProof/>
                <w:sz w:val="22"/>
                <w:szCs w:val="22"/>
                <w:lang w:eastAsia="nl-BE"/>
              </w:rPr>
              <w:t>Article</w:t>
            </w:r>
          </w:p>
          <w:p w:rsidR="00BB590B" w:rsidRDefault="00D22AAA">
            <w:pPr>
              <w:keepNext/>
              <w:jc w:val="center"/>
              <w:rPr>
                <w:noProof/>
                <w:sz w:val="22"/>
                <w:szCs w:val="22"/>
                <w:lang w:val="nl-NL" w:eastAsia="nl-NL"/>
              </w:rPr>
            </w:pPr>
            <w:r>
              <w:rPr>
                <w:b/>
                <w:noProof/>
                <w:sz w:val="22"/>
                <w:szCs w:val="22"/>
                <w:lang w:eastAsia="nl-BE"/>
              </w:rPr>
              <w:t>11(1)(g)(iii)</w:t>
            </w:r>
          </w:p>
        </w:tc>
        <w:tc>
          <w:tcPr>
            <w:tcW w:w="579" w:type="pct"/>
            <w:shd w:val="clear" w:color="auto" w:fill="F2F2F2" w:themeFill="background1" w:themeFillShade="F2"/>
            <w:hideMark/>
          </w:tcPr>
          <w:p w:rsidR="00BB590B" w:rsidRDefault="00D22AAA">
            <w:pPr>
              <w:keepNext/>
              <w:spacing w:before="100" w:beforeAutospacing="1" w:after="100" w:afterAutospacing="1"/>
              <w:jc w:val="center"/>
              <w:rPr>
                <w:b/>
                <w:noProof/>
                <w:sz w:val="22"/>
                <w:szCs w:val="22"/>
                <w:lang w:val="en-US" w:eastAsia="nl-BE"/>
              </w:rPr>
            </w:pPr>
            <w:r>
              <w:rPr>
                <w:b/>
                <w:noProof/>
                <w:sz w:val="22"/>
                <w:szCs w:val="22"/>
                <w:lang w:val="en-US" w:eastAsia="nl-BE"/>
              </w:rPr>
              <w:t>Name</w:t>
            </w:r>
          </w:p>
          <w:p w:rsidR="00BB590B" w:rsidRDefault="00D22AAA">
            <w:pPr>
              <w:keepNext/>
              <w:jc w:val="center"/>
              <w:rPr>
                <w:i/>
                <w:noProof/>
                <w:sz w:val="22"/>
                <w:szCs w:val="22"/>
                <w:lang w:val="en-US" w:eastAsia="nl-NL"/>
              </w:rPr>
            </w:pPr>
            <w:r>
              <w:rPr>
                <w:b/>
                <w:i/>
                <w:iCs/>
                <w:noProof/>
                <w:sz w:val="22"/>
                <w:szCs w:val="22"/>
                <w:lang w:val="en-US" w:eastAsia="nl-BE"/>
              </w:rPr>
              <w:t>(in case of Article 11(1)(g)(ii))</w:t>
            </w:r>
          </w:p>
        </w:tc>
        <w:tc>
          <w:tcPr>
            <w:cnfStyle w:val="000100000000" w:firstRow="0" w:lastRow="0" w:firstColumn="0" w:lastColumn="1" w:oddVBand="0" w:evenVBand="0" w:oddHBand="0" w:evenHBand="0" w:firstRowFirstColumn="0" w:firstRowLastColumn="0" w:lastRowFirstColumn="0" w:lastRowLastColumn="0"/>
            <w:tcW w:w="642" w:type="pct"/>
            <w:shd w:val="clear" w:color="auto" w:fill="F2F2F2" w:themeFill="background1" w:themeFillShade="F2"/>
            <w:hideMark/>
          </w:tcPr>
          <w:p w:rsidR="00BB590B" w:rsidRDefault="00D22AAA">
            <w:pPr>
              <w:keepNext/>
              <w:spacing w:before="100" w:beforeAutospacing="1" w:after="100" w:afterAutospacing="1"/>
              <w:jc w:val="center"/>
              <w:rPr>
                <w:b/>
                <w:noProof/>
                <w:sz w:val="22"/>
                <w:szCs w:val="22"/>
                <w:lang w:val="nl-BE" w:eastAsia="nl-BE"/>
              </w:rPr>
            </w:pPr>
            <w:r>
              <w:rPr>
                <w:b/>
                <w:noProof/>
                <w:sz w:val="22"/>
                <w:szCs w:val="22"/>
                <w:lang w:eastAsia="nl-BE"/>
              </w:rPr>
              <w:t>Disposal operation</w:t>
            </w:r>
          </w:p>
          <w:p w:rsidR="00BB590B" w:rsidRDefault="00D22AAA">
            <w:pPr>
              <w:keepNext/>
              <w:jc w:val="center"/>
              <w:rPr>
                <w:noProof/>
                <w:sz w:val="22"/>
                <w:szCs w:val="22"/>
                <w:lang w:val="nl-NL" w:eastAsia="nl-NL"/>
              </w:rPr>
            </w:pPr>
            <w:r>
              <w:rPr>
                <w:b/>
                <w:noProof/>
                <w:sz w:val="22"/>
                <w:szCs w:val="22"/>
                <w:lang w:eastAsia="nl-BE"/>
              </w:rPr>
              <w:t>D-code</w:t>
            </w:r>
          </w:p>
        </w:tc>
      </w:tr>
      <w:tr w:rsidR="00BB590B" w:rsidTr="00BB590B">
        <w:tc>
          <w:tcPr>
            <w:tcW w:w="778" w:type="pct"/>
            <w:hideMark/>
          </w:tcPr>
          <w:p w:rsidR="00BB590B" w:rsidRDefault="00D22AAA">
            <w:pPr>
              <w:keepNext/>
              <w:jc w:val="center"/>
              <w:rPr>
                <w:noProof/>
                <w:sz w:val="22"/>
                <w:szCs w:val="22"/>
                <w:lang w:val="nl-NL" w:eastAsia="nl-NL"/>
              </w:rPr>
            </w:pPr>
            <w:r>
              <w:rPr>
                <w:noProof/>
                <w:sz w:val="22"/>
                <w:szCs w:val="22"/>
              </w:rPr>
              <w:t>17 09 04</w:t>
            </w:r>
          </w:p>
        </w:tc>
        <w:tc>
          <w:tcPr>
            <w:tcW w:w="631" w:type="pct"/>
            <w:hideMark/>
          </w:tcPr>
          <w:p w:rsidR="00BB590B" w:rsidRDefault="00D22AAA">
            <w:pPr>
              <w:keepNext/>
              <w:jc w:val="center"/>
              <w:rPr>
                <w:noProof/>
                <w:sz w:val="22"/>
                <w:szCs w:val="22"/>
                <w:lang w:val="nl-NL" w:eastAsia="nl-NL"/>
              </w:rPr>
            </w:pPr>
            <w:r>
              <w:rPr>
                <w:noProof/>
                <w:sz w:val="22"/>
                <w:szCs w:val="22"/>
              </w:rPr>
              <w:t>600,000 kg</w:t>
            </w:r>
          </w:p>
        </w:tc>
        <w:tc>
          <w:tcPr>
            <w:tcW w:w="580" w:type="pct"/>
            <w:hideMark/>
          </w:tcPr>
          <w:p w:rsidR="00BB590B" w:rsidRDefault="00D22AAA">
            <w:pPr>
              <w:keepNext/>
              <w:jc w:val="center"/>
              <w:rPr>
                <w:noProof/>
                <w:sz w:val="22"/>
                <w:szCs w:val="22"/>
                <w:lang w:val="nl-NL" w:eastAsia="nl-NL"/>
              </w:rPr>
            </w:pPr>
            <w:r>
              <w:rPr>
                <w:noProof/>
                <w:sz w:val="22"/>
                <w:szCs w:val="22"/>
              </w:rPr>
              <w:t xml:space="preserve">Belgium </w:t>
            </w:r>
            <w:r>
              <w:rPr>
                <w:noProof/>
                <w:sz w:val="22"/>
                <w:szCs w:val="22"/>
              </w:rPr>
              <w:t>(Di)</w:t>
            </w:r>
          </w:p>
        </w:tc>
        <w:tc>
          <w:tcPr>
            <w:tcW w:w="579" w:type="pct"/>
            <w:vAlign w:val="top"/>
            <w:hideMark/>
          </w:tcPr>
          <w:p w:rsidR="00BB590B" w:rsidRDefault="00D22AAA">
            <w:pPr>
              <w:keepNext/>
              <w:jc w:val="center"/>
              <w:rPr>
                <w:noProof/>
                <w:sz w:val="22"/>
                <w:szCs w:val="22"/>
                <w:lang w:val="nl-NL" w:eastAsia="nl-NL"/>
              </w:rPr>
            </w:pPr>
            <w:r>
              <w:rPr>
                <w:i/>
                <w:noProof/>
                <w:sz w:val="22"/>
                <w:szCs w:val="22"/>
              </w:rPr>
              <w:t>√</w:t>
            </w:r>
          </w:p>
        </w:tc>
        <w:tc>
          <w:tcPr>
            <w:tcW w:w="583" w:type="pct"/>
          </w:tcPr>
          <w:p w:rsidR="00BB590B" w:rsidRDefault="00BB590B">
            <w:pPr>
              <w:keepNext/>
              <w:jc w:val="center"/>
              <w:rPr>
                <w:noProof/>
                <w:sz w:val="22"/>
                <w:szCs w:val="22"/>
                <w:lang w:val="nl-NL" w:eastAsia="nl-NL"/>
              </w:rPr>
            </w:pPr>
          </w:p>
        </w:tc>
        <w:tc>
          <w:tcPr>
            <w:tcW w:w="628" w:type="pct"/>
            <w:vAlign w:val="top"/>
            <w:hideMark/>
          </w:tcPr>
          <w:p w:rsidR="00BB590B" w:rsidRDefault="00D22AAA">
            <w:pPr>
              <w:keepNext/>
              <w:jc w:val="center"/>
              <w:rPr>
                <w:noProof/>
                <w:sz w:val="22"/>
                <w:szCs w:val="22"/>
                <w:lang w:val="nl-NL" w:eastAsia="nl-NL"/>
              </w:rPr>
            </w:pPr>
            <w:r>
              <w:rPr>
                <w:i/>
                <w:noProof/>
                <w:sz w:val="22"/>
                <w:szCs w:val="22"/>
              </w:rPr>
              <w:t>√</w:t>
            </w:r>
          </w:p>
        </w:tc>
        <w:tc>
          <w:tcPr>
            <w:tcW w:w="579" w:type="pct"/>
          </w:tcPr>
          <w:p w:rsidR="00BB590B" w:rsidRDefault="00BB590B">
            <w:pPr>
              <w:keepNext/>
              <w:jc w:val="center"/>
              <w:rPr>
                <w:noProof/>
                <w:sz w:val="22"/>
                <w:szCs w:val="22"/>
                <w:lang w:val="nl-NL" w:eastAsia="nl-NL"/>
              </w:rPr>
            </w:pPr>
          </w:p>
        </w:tc>
        <w:tc>
          <w:tcPr>
            <w:cnfStyle w:val="000100000000" w:firstRow="0" w:lastRow="0" w:firstColumn="0" w:lastColumn="1" w:oddVBand="0" w:evenVBand="0" w:oddHBand="0" w:evenHBand="0" w:firstRowFirstColumn="0" w:firstRowLastColumn="0" w:lastRowFirstColumn="0" w:lastRowLastColumn="0"/>
            <w:tcW w:w="642" w:type="pct"/>
            <w:hideMark/>
          </w:tcPr>
          <w:p w:rsidR="00BB590B" w:rsidRDefault="00D22AAA">
            <w:pPr>
              <w:keepNext/>
              <w:jc w:val="center"/>
              <w:rPr>
                <w:noProof/>
                <w:sz w:val="22"/>
                <w:szCs w:val="22"/>
                <w:lang w:val="nl-NL" w:eastAsia="nl-NL"/>
              </w:rPr>
            </w:pPr>
            <w:r>
              <w:rPr>
                <w:noProof/>
                <w:sz w:val="22"/>
                <w:szCs w:val="22"/>
              </w:rPr>
              <w:t>(requested as R12 – R1)</w:t>
            </w:r>
          </w:p>
        </w:tc>
      </w:tr>
      <w:tr w:rsidR="00BB590B" w:rsidTr="00BB590B">
        <w:tc>
          <w:tcPr>
            <w:tcW w:w="778" w:type="pct"/>
            <w:hideMark/>
          </w:tcPr>
          <w:p w:rsidR="00BB590B" w:rsidRDefault="00D22AAA">
            <w:pPr>
              <w:keepNext/>
              <w:jc w:val="center"/>
              <w:rPr>
                <w:noProof/>
                <w:sz w:val="22"/>
                <w:szCs w:val="22"/>
                <w:lang w:val="nl-NL" w:eastAsia="nl-NL"/>
              </w:rPr>
            </w:pPr>
            <w:r>
              <w:rPr>
                <w:noProof/>
                <w:sz w:val="22"/>
                <w:szCs w:val="22"/>
              </w:rPr>
              <w:t>19 12 10</w:t>
            </w:r>
          </w:p>
        </w:tc>
        <w:tc>
          <w:tcPr>
            <w:tcW w:w="631" w:type="pct"/>
            <w:hideMark/>
          </w:tcPr>
          <w:p w:rsidR="00BB590B" w:rsidRDefault="00D22AAA">
            <w:pPr>
              <w:keepNext/>
              <w:jc w:val="center"/>
              <w:rPr>
                <w:noProof/>
                <w:sz w:val="22"/>
                <w:szCs w:val="22"/>
                <w:lang w:val="nl-NL" w:eastAsia="nl-NL"/>
              </w:rPr>
            </w:pPr>
            <w:r>
              <w:rPr>
                <w:noProof/>
                <w:sz w:val="22"/>
                <w:szCs w:val="22"/>
              </w:rPr>
              <w:t>5,000,000 kg</w:t>
            </w:r>
          </w:p>
        </w:tc>
        <w:tc>
          <w:tcPr>
            <w:tcW w:w="580" w:type="pct"/>
            <w:hideMark/>
          </w:tcPr>
          <w:p w:rsidR="00BB590B" w:rsidRDefault="00D22AAA">
            <w:pPr>
              <w:keepNext/>
              <w:jc w:val="center"/>
              <w:rPr>
                <w:noProof/>
                <w:sz w:val="22"/>
                <w:szCs w:val="22"/>
                <w:lang w:val="nl-NL" w:eastAsia="nl-NL"/>
              </w:rPr>
            </w:pPr>
            <w:r>
              <w:rPr>
                <w:noProof/>
                <w:sz w:val="22"/>
                <w:szCs w:val="22"/>
              </w:rPr>
              <w:t>Belgium (Di)</w:t>
            </w:r>
          </w:p>
        </w:tc>
        <w:tc>
          <w:tcPr>
            <w:tcW w:w="579" w:type="pct"/>
            <w:vAlign w:val="top"/>
            <w:hideMark/>
          </w:tcPr>
          <w:p w:rsidR="00BB590B" w:rsidRDefault="00D22AAA">
            <w:pPr>
              <w:keepNext/>
              <w:jc w:val="center"/>
              <w:rPr>
                <w:noProof/>
                <w:sz w:val="22"/>
                <w:szCs w:val="22"/>
                <w:lang w:val="nl-NL" w:eastAsia="nl-NL"/>
              </w:rPr>
            </w:pPr>
            <w:r>
              <w:rPr>
                <w:i/>
                <w:noProof/>
                <w:sz w:val="22"/>
                <w:szCs w:val="22"/>
              </w:rPr>
              <w:t>√</w:t>
            </w:r>
          </w:p>
        </w:tc>
        <w:tc>
          <w:tcPr>
            <w:tcW w:w="583" w:type="pct"/>
          </w:tcPr>
          <w:p w:rsidR="00BB590B" w:rsidRDefault="00BB590B">
            <w:pPr>
              <w:keepNext/>
              <w:jc w:val="center"/>
              <w:rPr>
                <w:noProof/>
                <w:sz w:val="22"/>
                <w:szCs w:val="22"/>
                <w:lang w:val="nl-NL" w:eastAsia="nl-NL"/>
              </w:rPr>
            </w:pPr>
          </w:p>
        </w:tc>
        <w:tc>
          <w:tcPr>
            <w:tcW w:w="628" w:type="pct"/>
            <w:vAlign w:val="top"/>
            <w:hideMark/>
          </w:tcPr>
          <w:p w:rsidR="00BB590B" w:rsidRDefault="00D22AAA">
            <w:pPr>
              <w:keepNext/>
              <w:jc w:val="center"/>
              <w:rPr>
                <w:noProof/>
                <w:sz w:val="22"/>
                <w:szCs w:val="22"/>
                <w:lang w:val="nl-NL" w:eastAsia="nl-NL"/>
              </w:rPr>
            </w:pPr>
            <w:r>
              <w:rPr>
                <w:i/>
                <w:noProof/>
                <w:sz w:val="22"/>
                <w:szCs w:val="22"/>
              </w:rPr>
              <w:t>√</w:t>
            </w:r>
          </w:p>
        </w:tc>
        <w:tc>
          <w:tcPr>
            <w:tcW w:w="579" w:type="pct"/>
          </w:tcPr>
          <w:p w:rsidR="00BB590B" w:rsidRDefault="00BB590B">
            <w:pPr>
              <w:keepNext/>
              <w:jc w:val="center"/>
              <w:rPr>
                <w:noProof/>
                <w:sz w:val="22"/>
                <w:szCs w:val="22"/>
                <w:lang w:val="nl-NL" w:eastAsia="nl-NL"/>
              </w:rPr>
            </w:pPr>
          </w:p>
        </w:tc>
        <w:tc>
          <w:tcPr>
            <w:cnfStyle w:val="000100000000" w:firstRow="0" w:lastRow="0" w:firstColumn="0" w:lastColumn="1" w:oddVBand="0" w:evenVBand="0" w:oddHBand="0" w:evenHBand="0" w:firstRowFirstColumn="0" w:firstRowLastColumn="0" w:lastRowFirstColumn="0" w:lastRowLastColumn="0"/>
            <w:tcW w:w="642" w:type="pct"/>
            <w:hideMark/>
          </w:tcPr>
          <w:p w:rsidR="00BB590B" w:rsidRDefault="00D22AAA">
            <w:pPr>
              <w:keepNext/>
              <w:jc w:val="center"/>
              <w:rPr>
                <w:noProof/>
                <w:sz w:val="22"/>
                <w:szCs w:val="22"/>
                <w:lang w:val="nl-NL" w:eastAsia="nl-NL"/>
              </w:rPr>
            </w:pPr>
            <w:r>
              <w:rPr>
                <w:noProof/>
                <w:sz w:val="22"/>
                <w:szCs w:val="22"/>
              </w:rPr>
              <w:t>(requested as R1)</w:t>
            </w:r>
          </w:p>
        </w:tc>
      </w:tr>
    </w:tbl>
    <w:p w:rsidR="00BB590B" w:rsidRDefault="00BB590B">
      <w:pPr>
        <w:rPr>
          <w:noProof/>
          <w:sz w:val="22"/>
          <w:szCs w:val="22"/>
        </w:rPr>
      </w:pPr>
    </w:p>
    <w:p w:rsidR="00BB590B" w:rsidRDefault="00D22AAA">
      <w:pPr>
        <w:pStyle w:val="Caption"/>
        <w:rPr>
          <w:noProof/>
        </w:rPr>
      </w:pPr>
      <w:bookmarkStart w:id="128" w:name="_Toc516064952"/>
      <w:r>
        <w:rPr>
          <w:noProof/>
        </w:rPr>
        <w:t xml:space="preserve">Table </w:t>
      </w:r>
      <w:r>
        <w:rPr>
          <w:noProof/>
        </w:rPr>
        <w:fldChar w:fldCharType="begin"/>
      </w:r>
      <w:r>
        <w:rPr>
          <w:noProof/>
        </w:rPr>
        <w:instrText xml:space="preserve"> STYLEREF 1 \s </w:instrText>
      </w:r>
      <w:r>
        <w:rPr>
          <w:noProof/>
        </w:rPr>
        <w:fldChar w:fldCharType="separate"/>
      </w:r>
      <w:r>
        <w:rPr>
          <w:noProof/>
        </w:rPr>
        <w:t>5</w:t>
      </w:r>
      <w:r>
        <w:rPr>
          <w:noProof/>
        </w:rPr>
        <w:fldChar w:fldCharType="end"/>
      </w:r>
      <w:r>
        <w:rPr>
          <w:noProof/>
        </w:rPr>
        <w:noBreakHyphen/>
      </w:r>
      <w:r>
        <w:rPr>
          <w:noProof/>
        </w:rPr>
        <w:fldChar w:fldCharType="begin"/>
      </w:r>
      <w:r>
        <w:rPr>
          <w:noProof/>
        </w:rPr>
        <w:instrText xml:space="preserve"> SEQ Table \* ARABIC \s 1 </w:instrText>
      </w:r>
      <w:r>
        <w:rPr>
          <w:noProof/>
        </w:rPr>
        <w:fldChar w:fldCharType="separate"/>
      </w:r>
      <w:r>
        <w:rPr>
          <w:noProof/>
        </w:rPr>
        <w:t>22</w:t>
      </w:r>
      <w:r>
        <w:rPr>
          <w:noProof/>
        </w:rPr>
        <w:fldChar w:fldCharType="end"/>
      </w:r>
      <w:r>
        <w:rPr>
          <w:noProof/>
        </w:rPr>
        <w:t>: Belgium (Wallonia), 2015 – Objections to Planned Shipments for Disposal</w:t>
      </w:r>
      <w:bookmarkEnd w:id="128"/>
    </w:p>
    <w:tbl>
      <w:tblPr>
        <w:tblStyle w:val="Eunomia-NoTotals"/>
        <w:tblW w:w="5000" w:type="pct"/>
        <w:tblLook w:val="0520" w:firstRow="1" w:lastRow="0" w:firstColumn="0" w:lastColumn="1" w:noHBand="0" w:noVBand="1"/>
      </w:tblPr>
      <w:tblGrid>
        <w:gridCol w:w="2094"/>
        <w:gridCol w:w="1699"/>
        <w:gridCol w:w="1561"/>
        <w:gridCol w:w="1559"/>
        <w:gridCol w:w="1569"/>
        <w:gridCol w:w="1690"/>
        <w:gridCol w:w="1559"/>
        <w:gridCol w:w="1728"/>
      </w:tblGrid>
      <w:tr w:rsidR="00BB590B" w:rsidTr="00BB590B">
        <w:trPr>
          <w:cnfStyle w:val="100000000000" w:firstRow="1" w:lastRow="0" w:firstColumn="0" w:lastColumn="0" w:oddVBand="0" w:evenVBand="0" w:oddHBand="0" w:evenHBand="0" w:firstRowFirstColumn="0" w:firstRowLastColumn="0" w:lastRowFirstColumn="0" w:lastRowLastColumn="0"/>
          <w:trHeight w:val="344"/>
        </w:trPr>
        <w:tc>
          <w:tcPr>
            <w:tcW w:w="778" w:type="pct"/>
            <w:vMerge w:val="restart"/>
          </w:tcPr>
          <w:p w:rsidR="00BB590B" w:rsidRDefault="00D22AAA">
            <w:pPr>
              <w:keepNext/>
              <w:jc w:val="center"/>
              <w:rPr>
                <w:noProof/>
                <w:sz w:val="22"/>
                <w:szCs w:val="22"/>
                <w:lang w:val="nl-NL" w:eastAsia="nl-NL"/>
              </w:rPr>
            </w:pPr>
            <w:r>
              <w:rPr>
                <w:noProof/>
                <w:sz w:val="22"/>
                <w:szCs w:val="22"/>
              </w:rPr>
              <w:t>Waste identification</w:t>
            </w:r>
          </w:p>
          <w:p w:rsidR="00BB590B" w:rsidRDefault="00D22AAA">
            <w:pPr>
              <w:keepNext/>
              <w:jc w:val="center"/>
              <w:rPr>
                <w:noProof/>
                <w:sz w:val="22"/>
                <w:szCs w:val="22"/>
              </w:rPr>
            </w:pPr>
            <w:r>
              <w:rPr>
                <w:noProof/>
                <w:sz w:val="22"/>
                <w:szCs w:val="22"/>
              </w:rPr>
              <w:t>(code)</w:t>
            </w:r>
          </w:p>
          <w:p w:rsidR="00BB590B" w:rsidRDefault="00BB590B">
            <w:pPr>
              <w:keepNext/>
              <w:jc w:val="center"/>
              <w:rPr>
                <w:noProof/>
                <w:sz w:val="22"/>
                <w:szCs w:val="22"/>
                <w:lang w:val="nl-NL" w:eastAsia="nl-NL"/>
              </w:rPr>
            </w:pPr>
          </w:p>
        </w:tc>
        <w:tc>
          <w:tcPr>
            <w:tcW w:w="631" w:type="pct"/>
            <w:vMerge w:val="restart"/>
            <w:hideMark/>
          </w:tcPr>
          <w:p w:rsidR="00BB590B" w:rsidRDefault="00D22AAA">
            <w:pPr>
              <w:keepNext/>
              <w:jc w:val="center"/>
              <w:rPr>
                <w:noProof/>
                <w:sz w:val="22"/>
                <w:szCs w:val="22"/>
                <w:lang w:val="nl-NL" w:eastAsia="nl-NL"/>
              </w:rPr>
            </w:pPr>
            <w:r>
              <w:rPr>
                <w:noProof/>
                <w:sz w:val="22"/>
                <w:szCs w:val="22"/>
              </w:rPr>
              <w:t>Quantity</w:t>
            </w:r>
          </w:p>
          <w:p w:rsidR="00BB590B" w:rsidRDefault="00D22AAA">
            <w:pPr>
              <w:keepNext/>
              <w:jc w:val="center"/>
              <w:rPr>
                <w:noProof/>
                <w:sz w:val="22"/>
                <w:szCs w:val="22"/>
                <w:lang w:val="nl-NL" w:eastAsia="nl-NL"/>
              </w:rPr>
            </w:pPr>
            <w:r>
              <w:rPr>
                <w:noProof/>
                <w:sz w:val="22"/>
                <w:szCs w:val="22"/>
              </w:rPr>
              <w:t>(kg/litres)</w:t>
            </w:r>
          </w:p>
        </w:tc>
        <w:tc>
          <w:tcPr>
            <w:tcW w:w="580" w:type="pct"/>
            <w:vMerge w:val="restart"/>
            <w:hideMark/>
          </w:tcPr>
          <w:p w:rsidR="00BB590B" w:rsidRDefault="00D22AAA">
            <w:pPr>
              <w:keepNext/>
              <w:jc w:val="center"/>
              <w:rPr>
                <w:noProof/>
                <w:sz w:val="22"/>
                <w:szCs w:val="22"/>
                <w:lang w:val="en-US" w:eastAsia="nl-NL"/>
              </w:rPr>
            </w:pPr>
            <w:r>
              <w:rPr>
                <w:noProof/>
                <w:sz w:val="22"/>
                <w:szCs w:val="22"/>
                <w:lang w:val="en-US"/>
              </w:rPr>
              <w:t>Country of transit (T) /</w:t>
            </w:r>
          </w:p>
          <w:p w:rsidR="00BB590B" w:rsidRDefault="00D22AAA">
            <w:pPr>
              <w:keepNext/>
              <w:jc w:val="center"/>
              <w:rPr>
                <w:noProof/>
                <w:sz w:val="22"/>
                <w:szCs w:val="22"/>
                <w:lang w:val="en-US" w:eastAsia="nl-NL"/>
              </w:rPr>
            </w:pPr>
            <w:r>
              <w:rPr>
                <w:noProof/>
                <w:sz w:val="22"/>
                <w:szCs w:val="22"/>
                <w:lang w:val="en-US"/>
              </w:rPr>
              <w:t>country of dispatch (Di)</w:t>
            </w:r>
          </w:p>
        </w:tc>
        <w:tc>
          <w:tcPr>
            <w:tcW w:w="1790" w:type="pct"/>
            <w:gridSpan w:val="3"/>
            <w:hideMark/>
          </w:tcPr>
          <w:p w:rsidR="00BB590B" w:rsidRDefault="00D22AAA">
            <w:pPr>
              <w:keepNext/>
              <w:jc w:val="center"/>
              <w:rPr>
                <w:noProof/>
                <w:sz w:val="22"/>
                <w:szCs w:val="22"/>
                <w:lang w:val="en-US" w:eastAsia="nl-NL"/>
              </w:rPr>
            </w:pPr>
            <w:r>
              <w:rPr>
                <w:noProof/>
                <w:sz w:val="22"/>
                <w:szCs w:val="22"/>
                <w:lang w:val="en-US"/>
              </w:rPr>
              <w:t>Reasons for the objection</w:t>
            </w:r>
          </w:p>
          <w:p w:rsidR="00BB590B" w:rsidRDefault="00D22AAA">
            <w:pPr>
              <w:keepNext/>
              <w:jc w:val="center"/>
              <w:rPr>
                <w:i/>
                <w:noProof/>
                <w:sz w:val="22"/>
                <w:szCs w:val="22"/>
                <w:lang w:val="en-US" w:eastAsia="nl-NL"/>
              </w:rPr>
            </w:pPr>
            <w:r>
              <w:rPr>
                <w:i/>
                <w:noProof/>
                <w:sz w:val="22"/>
                <w:szCs w:val="22"/>
                <w:lang w:val="en-US"/>
              </w:rPr>
              <w:t>(please tick √ as appropriate)</w:t>
            </w:r>
          </w:p>
        </w:tc>
        <w:tc>
          <w:tcPr>
            <w:cnfStyle w:val="000100000000" w:firstRow="0" w:lastRow="0" w:firstColumn="0" w:lastColumn="1" w:oddVBand="0" w:evenVBand="0" w:oddHBand="0" w:evenHBand="0" w:firstRowFirstColumn="0" w:firstRowLastColumn="0" w:lastRowFirstColumn="0" w:lastRowLastColumn="0"/>
            <w:tcW w:w="1221" w:type="pct"/>
            <w:gridSpan w:val="2"/>
          </w:tcPr>
          <w:p w:rsidR="00BB590B" w:rsidRDefault="00D22AAA">
            <w:pPr>
              <w:keepNext/>
              <w:jc w:val="center"/>
              <w:rPr>
                <w:noProof/>
                <w:sz w:val="22"/>
                <w:szCs w:val="22"/>
                <w:lang w:val="nl-NL" w:eastAsia="nl-NL"/>
              </w:rPr>
            </w:pPr>
            <w:r>
              <w:rPr>
                <w:noProof/>
                <w:sz w:val="22"/>
                <w:szCs w:val="22"/>
              </w:rPr>
              <w:t>Facility</w:t>
            </w:r>
          </w:p>
          <w:p w:rsidR="00BB590B" w:rsidRDefault="00BB590B">
            <w:pPr>
              <w:keepNext/>
              <w:rPr>
                <w:noProof/>
                <w:sz w:val="22"/>
                <w:szCs w:val="22"/>
                <w:lang w:val="nl-NL" w:eastAsia="nl-NL"/>
              </w:rPr>
            </w:pPr>
          </w:p>
        </w:tc>
      </w:tr>
      <w:tr w:rsidR="00BB590B" w:rsidTr="00BB590B">
        <w:trPr>
          <w:trHeight w:val="344"/>
        </w:trPr>
        <w:tc>
          <w:tcPr>
            <w:tcW w:w="778" w:type="pct"/>
            <w:vMerge/>
            <w:hideMark/>
          </w:tcPr>
          <w:p w:rsidR="00BB590B" w:rsidRDefault="00BB590B">
            <w:pPr>
              <w:keepNext/>
              <w:rPr>
                <w:noProof/>
                <w:sz w:val="22"/>
                <w:szCs w:val="22"/>
                <w:lang w:val="nl-NL" w:eastAsia="nl-NL"/>
              </w:rPr>
            </w:pPr>
          </w:p>
        </w:tc>
        <w:tc>
          <w:tcPr>
            <w:tcW w:w="631" w:type="pct"/>
            <w:vMerge/>
            <w:hideMark/>
          </w:tcPr>
          <w:p w:rsidR="00BB590B" w:rsidRDefault="00BB590B">
            <w:pPr>
              <w:keepNext/>
              <w:rPr>
                <w:noProof/>
                <w:sz w:val="22"/>
                <w:szCs w:val="22"/>
                <w:lang w:val="nl-NL" w:eastAsia="nl-NL"/>
              </w:rPr>
            </w:pPr>
          </w:p>
        </w:tc>
        <w:tc>
          <w:tcPr>
            <w:tcW w:w="580" w:type="pct"/>
            <w:vMerge/>
            <w:hideMark/>
          </w:tcPr>
          <w:p w:rsidR="00BB590B" w:rsidRDefault="00BB590B">
            <w:pPr>
              <w:keepNext/>
              <w:rPr>
                <w:noProof/>
                <w:sz w:val="22"/>
                <w:szCs w:val="22"/>
                <w:lang w:val="en-US" w:eastAsia="nl-NL"/>
              </w:rPr>
            </w:pPr>
          </w:p>
        </w:tc>
        <w:tc>
          <w:tcPr>
            <w:tcW w:w="579" w:type="pct"/>
            <w:shd w:val="clear" w:color="auto" w:fill="F2F2F2" w:themeFill="background1" w:themeFillShade="F2"/>
            <w:hideMark/>
          </w:tcPr>
          <w:p w:rsidR="00BB590B" w:rsidRDefault="00D22AAA">
            <w:pPr>
              <w:keepNext/>
              <w:spacing w:before="100" w:beforeAutospacing="1" w:after="100" w:afterAutospacing="1"/>
              <w:jc w:val="center"/>
              <w:rPr>
                <w:b/>
                <w:noProof/>
                <w:sz w:val="22"/>
                <w:szCs w:val="22"/>
                <w:lang w:val="nl-BE" w:eastAsia="nl-BE"/>
              </w:rPr>
            </w:pPr>
            <w:r>
              <w:rPr>
                <w:b/>
                <w:noProof/>
                <w:sz w:val="22"/>
                <w:szCs w:val="22"/>
                <w:lang w:eastAsia="nl-BE"/>
              </w:rPr>
              <w:t>Article</w:t>
            </w:r>
          </w:p>
          <w:p w:rsidR="00BB590B" w:rsidRDefault="00D22AAA">
            <w:pPr>
              <w:keepNext/>
              <w:jc w:val="center"/>
              <w:rPr>
                <w:noProof/>
                <w:sz w:val="22"/>
                <w:szCs w:val="22"/>
                <w:lang w:val="nl-NL" w:eastAsia="nl-NL"/>
              </w:rPr>
            </w:pPr>
            <w:r>
              <w:rPr>
                <w:b/>
                <w:noProof/>
                <w:sz w:val="22"/>
                <w:szCs w:val="22"/>
                <w:lang w:eastAsia="nl-BE"/>
              </w:rPr>
              <w:t>11(1)(g)(i)</w:t>
            </w:r>
          </w:p>
        </w:tc>
        <w:tc>
          <w:tcPr>
            <w:tcW w:w="583" w:type="pct"/>
            <w:shd w:val="clear" w:color="auto" w:fill="F2F2F2" w:themeFill="background1" w:themeFillShade="F2"/>
            <w:hideMark/>
          </w:tcPr>
          <w:p w:rsidR="00BB590B" w:rsidRDefault="00D22AAA">
            <w:pPr>
              <w:keepNext/>
              <w:spacing w:before="100" w:beforeAutospacing="1" w:after="100" w:afterAutospacing="1"/>
              <w:jc w:val="center"/>
              <w:rPr>
                <w:b/>
                <w:noProof/>
                <w:sz w:val="22"/>
                <w:szCs w:val="22"/>
                <w:lang w:val="nl-BE" w:eastAsia="nl-BE"/>
              </w:rPr>
            </w:pPr>
            <w:r>
              <w:rPr>
                <w:b/>
                <w:noProof/>
                <w:sz w:val="22"/>
                <w:szCs w:val="22"/>
                <w:lang w:eastAsia="nl-BE"/>
              </w:rPr>
              <w:t>Article</w:t>
            </w:r>
          </w:p>
          <w:p w:rsidR="00BB590B" w:rsidRDefault="00D22AAA">
            <w:pPr>
              <w:keepNext/>
              <w:jc w:val="center"/>
              <w:rPr>
                <w:noProof/>
                <w:sz w:val="22"/>
                <w:szCs w:val="22"/>
                <w:lang w:val="nl-NL" w:eastAsia="nl-NL"/>
              </w:rPr>
            </w:pPr>
            <w:r>
              <w:rPr>
                <w:b/>
                <w:noProof/>
                <w:sz w:val="22"/>
                <w:szCs w:val="22"/>
                <w:lang w:eastAsia="nl-BE"/>
              </w:rPr>
              <w:t>11(1)(g)(ii)</w:t>
            </w:r>
          </w:p>
        </w:tc>
        <w:tc>
          <w:tcPr>
            <w:tcW w:w="628" w:type="pct"/>
            <w:shd w:val="clear" w:color="auto" w:fill="F2F2F2" w:themeFill="background1" w:themeFillShade="F2"/>
            <w:hideMark/>
          </w:tcPr>
          <w:p w:rsidR="00BB590B" w:rsidRDefault="00D22AAA">
            <w:pPr>
              <w:keepNext/>
              <w:spacing w:before="100" w:beforeAutospacing="1" w:after="100" w:afterAutospacing="1"/>
              <w:jc w:val="center"/>
              <w:rPr>
                <w:b/>
                <w:noProof/>
                <w:sz w:val="22"/>
                <w:szCs w:val="22"/>
                <w:lang w:val="nl-BE" w:eastAsia="nl-BE"/>
              </w:rPr>
            </w:pPr>
            <w:r>
              <w:rPr>
                <w:b/>
                <w:noProof/>
                <w:sz w:val="22"/>
                <w:szCs w:val="22"/>
                <w:lang w:eastAsia="nl-BE"/>
              </w:rPr>
              <w:t>Article</w:t>
            </w:r>
          </w:p>
          <w:p w:rsidR="00BB590B" w:rsidRDefault="00D22AAA">
            <w:pPr>
              <w:keepNext/>
              <w:jc w:val="center"/>
              <w:rPr>
                <w:noProof/>
                <w:sz w:val="22"/>
                <w:szCs w:val="22"/>
                <w:lang w:val="nl-NL" w:eastAsia="nl-NL"/>
              </w:rPr>
            </w:pPr>
            <w:r>
              <w:rPr>
                <w:b/>
                <w:noProof/>
                <w:sz w:val="22"/>
                <w:szCs w:val="22"/>
                <w:lang w:eastAsia="nl-BE"/>
              </w:rPr>
              <w:t>11(1)(g)(iii)</w:t>
            </w:r>
          </w:p>
        </w:tc>
        <w:tc>
          <w:tcPr>
            <w:tcW w:w="579" w:type="pct"/>
            <w:shd w:val="clear" w:color="auto" w:fill="F2F2F2" w:themeFill="background1" w:themeFillShade="F2"/>
            <w:hideMark/>
          </w:tcPr>
          <w:p w:rsidR="00BB590B" w:rsidRDefault="00D22AAA">
            <w:pPr>
              <w:keepNext/>
              <w:spacing w:before="100" w:beforeAutospacing="1" w:after="100" w:afterAutospacing="1"/>
              <w:jc w:val="center"/>
              <w:rPr>
                <w:b/>
                <w:noProof/>
                <w:sz w:val="22"/>
                <w:szCs w:val="22"/>
                <w:lang w:val="en-US" w:eastAsia="nl-BE"/>
              </w:rPr>
            </w:pPr>
            <w:r>
              <w:rPr>
                <w:b/>
                <w:noProof/>
                <w:sz w:val="22"/>
                <w:szCs w:val="22"/>
                <w:lang w:val="en-US" w:eastAsia="nl-BE"/>
              </w:rPr>
              <w:t>Name</w:t>
            </w:r>
          </w:p>
          <w:p w:rsidR="00BB590B" w:rsidRDefault="00D22AAA">
            <w:pPr>
              <w:keepNext/>
              <w:jc w:val="center"/>
              <w:rPr>
                <w:i/>
                <w:noProof/>
                <w:sz w:val="22"/>
                <w:szCs w:val="22"/>
                <w:lang w:val="en-US" w:eastAsia="nl-NL"/>
              </w:rPr>
            </w:pPr>
            <w:r>
              <w:rPr>
                <w:b/>
                <w:i/>
                <w:iCs/>
                <w:noProof/>
                <w:sz w:val="22"/>
                <w:szCs w:val="22"/>
                <w:lang w:val="en-US" w:eastAsia="nl-BE"/>
              </w:rPr>
              <w:t>(in case of Article 11(1)(g)(ii))</w:t>
            </w:r>
          </w:p>
        </w:tc>
        <w:tc>
          <w:tcPr>
            <w:cnfStyle w:val="000100000000" w:firstRow="0" w:lastRow="0" w:firstColumn="0" w:lastColumn="1" w:oddVBand="0" w:evenVBand="0" w:oddHBand="0" w:evenHBand="0" w:firstRowFirstColumn="0" w:firstRowLastColumn="0" w:lastRowFirstColumn="0" w:lastRowLastColumn="0"/>
            <w:tcW w:w="642" w:type="pct"/>
            <w:shd w:val="clear" w:color="auto" w:fill="F2F2F2" w:themeFill="background1" w:themeFillShade="F2"/>
            <w:hideMark/>
          </w:tcPr>
          <w:p w:rsidR="00BB590B" w:rsidRDefault="00D22AAA">
            <w:pPr>
              <w:keepNext/>
              <w:spacing w:before="100" w:beforeAutospacing="1" w:after="100" w:afterAutospacing="1"/>
              <w:jc w:val="center"/>
              <w:rPr>
                <w:b/>
                <w:noProof/>
                <w:sz w:val="22"/>
                <w:szCs w:val="22"/>
                <w:lang w:val="nl-BE" w:eastAsia="nl-BE"/>
              </w:rPr>
            </w:pPr>
            <w:r>
              <w:rPr>
                <w:b/>
                <w:noProof/>
                <w:sz w:val="22"/>
                <w:szCs w:val="22"/>
                <w:lang w:eastAsia="nl-BE"/>
              </w:rPr>
              <w:t xml:space="preserve">Disposal </w:t>
            </w:r>
            <w:r>
              <w:rPr>
                <w:b/>
                <w:noProof/>
                <w:sz w:val="22"/>
                <w:szCs w:val="22"/>
                <w:lang w:eastAsia="nl-BE"/>
              </w:rPr>
              <w:t>operation</w:t>
            </w:r>
          </w:p>
          <w:p w:rsidR="00BB590B" w:rsidRDefault="00D22AAA">
            <w:pPr>
              <w:keepNext/>
              <w:jc w:val="center"/>
              <w:rPr>
                <w:noProof/>
                <w:sz w:val="22"/>
                <w:szCs w:val="22"/>
                <w:lang w:val="nl-NL" w:eastAsia="nl-NL"/>
              </w:rPr>
            </w:pPr>
            <w:r>
              <w:rPr>
                <w:b/>
                <w:noProof/>
                <w:sz w:val="22"/>
                <w:szCs w:val="22"/>
                <w:lang w:eastAsia="nl-BE"/>
              </w:rPr>
              <w:t>D-code</w:t>
            </w:r>
          </w:p>
        </w:tc>
      </w:tr>
      <w:tr w:rsidR="00BB590B" w:rsidTr="00BB590B">
        <w:tc>
          <w:tcPr>
            <w:tcW w:w="778" w:type="pct"/>
            <w:vAlign w:val="top"/>
            <w:hideMark/>
          </w:tcPr>
          <w:p w:rsidR="00BB590B" w:rsidRDefault="00D22AAA">
            <w:pPr>
              <w:keepNext/>
              <w:jc w:val="center"/>
              <w:rPr>
                <w:noProof/>
                <w:sz w:val="22"/>
                <w:szCs w:val="22"/>
                <w:lang w:val="nl-NL" w:eastAsia="nl-NL"/>
              </w:rPr>
            </w:pPr>
            <w:r>
              <w:rPr>
                <w:noProof/>
                <w:sz w:val="22"/>
                <w:szCs w:val="22"/>
              </w:rPr>
              <w:t>10 01 15</w:t>
            </w:r>
          </w:p>
        </w:tc>
        <w:tc>
          <w:tcPr>
            <w:tcW w:w="631" w:type="pct"/>
            <w:vAlign w:val="top"/>
            <w:hideMark/>
          </w:tcPr>
          <w:p w:rsidR="00BB590B" w:rsidRDefault="00D22AAA">
            <w:pPr>
              <w:keepNext/>
              <w:jc w:val="center"/>
              <w:rPr>
                <w:noProof/>
                <w:sz w:val="22"/>
                <w:szCs w:val="22"/>
                <w:lang w:val="nl-NL" w:eastAsia="nl-NL"/>
              </w:rPr>
            </w:pPr>
            <w:r>
              <w:rPr>
                <w:noProof/>
                <w:sz w:val="22"/>
                <w:szCs w:val="22"/>
              </w:rPr>
              <w:t>1,250,000 kg</w:t>
            </w:r>
          </w:p>
        </w:tc>
        <w:tc>
          <w:tcPr>
            <w:tcW w:w="580" w:type="pct"/>
            <w:vAlign w:val="top"/>
            <w:hideMark/>
          </w:tcPr>
          <w:p w:rsidR="00BB590B" w:rsidRDefault="00D22AAA">
            <w:pPr>
              <w:keepNext/>
              <w:jc w:val="center"/>
              <w:rPr>
                <w:noProof/>
                <w:sz w:val="22"/>
                <w:szCs w:val="22"/>
                <w:lang w:val="nl-NL" w:eastAsia="nl-NL"/>
              </w:rPr>
            </w:pPr>
            <w:r>
              <w:rPr>
                <w:noProof/>
                <w:sz w:val="22"/>
                <w:szCs w:val="22"/>
              </w:rPr>
              <w:t>Belgium (Di)</w:t>
            </w:r>
          </w:p>
        </w:tc>
        <w:tc>
          <w:tcPr>
            <w:tcW w:w="579" w:type="pct"/>
            <w:vAlign w:val="top"/>
            <w:hideMark/>
          </w:tcPr>
          <w:p w:rsidR="00BB590B" w:rsidRDefault="00D22AAA">
            <w:pPr>
              <w:keepNext/>
              <w:jc w:val="center"/>
              <w:rPr>
                <w:noProof/>
                <w:sz w:val="22"/>
                <w:szCs w:val="22"/>
                <w:lang w:val="nl-NL" w:eastAsia="nl-NL"/>
              </w:rPr>
            </w:pPr>
            <w:r>
              <w:rPr>
                <w:i/>
                <w:noProof/>
                <w:sz w:val="22"/>
                <w:szCs w:val="22"/>
              </w:rPr>
              <w:t>√</w:t>
            </w:r>
          </w:p>
        </w:tc>
        <w:tc>
          <w:tcPr>
            <w:tcW w:w="583" w:type="pct"/>
            <w:vAlign w:val="top"/>
          </w:tcPr>
          <w:p w:rsidR="00BB590B" w:rsidRDefault="00BB590B">
            <w:pPr>
              <w:keepNext/>
              <w:jc w:val="center"/>
              <w:rPr>
                <w:noProof/>
                <w:sz w:val="22"/>
                <w:szCs w:val="22"/>
                <w:lang w:val="nl-NL" w:eastAsia="nl-NL"/>
              </w:rPr>
            </w:pPr>
          </w:p>
        </w:tc>
        <w:tc>
          <w:tcPr>
            <w:tcW w:w="628" w:type="pct"/>
            <w:vAlign w:val="top"/>
            <w:hideMark/>
          </w:tcPr>
          <w:p w:rsidR="00BB590B" w:rsidRDefault="00D22AAA">
            <w:pPr>
              <w:keepNext/>
              <w:jc w:val="center"/>
              <w:rPr>
                <w:noProof/>
                <w:sz w:val="22"/>
                <w:szCs w:val="22"/>
                <w:lang w:val="nl-NL" w:eastAsia="nl-NL"/>
              </w:rPr>
            </w:pPr>
            <w:r>
              <w:rPr>
                <w:i/>
                <w:noProof/>
                <w:sz w:val="22"/>
                <w:szCs w:val="22"/>
              </w:rPr>
              <w:t>√</w:t>
            </w:r>
          </w:p>
        </w:tc>
        <w:tc>
          <w:tcPr>
            <w:tcW w:w="579" w:type="pct"/>
            <w:vAlign w:val="top"/>
          </w:tcPr>
          <w:p w:rsidR="00BB590B" w:rsidRDefault="00BB590B">
            <w:pPr>
              <w:keepNext/>
              <w:jc w:val="center"/>
              <w:rPr>
                <w:noProof/>
                <w:sz w:val="22"/>
                <w:szCs w:val="22"/>
                <w:lang w:val="nl-NL" w:eastAsia="nl-NL"/>
              </w:rPr>
            </w:pPr>
          </w:p>
        </w:tc>
        <w:tc>
          <w:tcPr>
            <w:cnfStyle w:val="000100000000" w:firstRow="0" w:lastRow="0" w:firstColumn="0" w:lastColumn="1" w:oddVBand="0" w:evenVBand="0" w:oddHBand="0" w:evenHBand="0" w:firstRowFirstColumn="0" w:firstRowLastColumn="0" w:lastRowFirstColumn="0" w:lastRowLastColumn="0"/>
            <w:tcW w:w="642" w:type="pct"/>
            <w:vAlign w:val="top"/>
            <w:hideMark/>
          </w:tcPr>
          <w:p w:rsidR="00BB590B" w:rsidRDefault="00D22AAA">
            <w:pPr>
              <w:keepNext/>
              <w:jc w:val="center"/>
              <w:rPr>
                <w:noProof/>
                <w:sz w:val="22"/>
                <w:szCs w:val="22"/>
                <w:lang w:val="nl-NL" w:eastAsia="nl-NL"/>
              </w:rPr>
            </w:pPr>
            <w:r>
              <w:rPr>
                <w:noProof/>
                <w:sz w:val="22"/>
                <w:szCs w:val="22"/>
              </w:rPr>
              <w:t>D01</w:t>
            </w:r>
          </w:p>
        </w:tc>
      </w:tr>
      <w:tr w:rsidR="00BB590B" w:rsidTr="00BB590B">
        <w:tc>
          <w:tcPr>
            <w:tcW w:w="778" w:type="pct"/>
            <w:vAlign w:val="top"/>
            <w:hideMark/>
          </w:tcPr>
          <w:p w:rsidR="00BB590B" w:rsidRDefault="00D22AAA">
            <w:pPr>
              <w:keepNext/>
              <w:jc w:val="center"/>
              <w:rPr>
                <w:noProof/>
                <w:sz w:val="22"/>
                <w:szCs w:val="22"/>
                <w:lang w:val="nl-NL" w:eastAsia="nl-NL"/>
              </w:rPr>
            </w:pPr>
            <w:r>
              <w:rPr>
                <w:noProof/>
                <w:sz w:val="22"/>
                <w:szCs w:val="22"/>
              </w:rPr>
              <w:t>10 01 17</w:t>
            </w:r>
          </w:p>
        </w:tc>
        <w:tc>
          <w:tcPr>
            <w:tcW w:w="631" w:type="pct"/>
            <w:vAlign w:val="top"/>
            <w:hideMark/>
          </w:tcPr>
          <w:p w:rsidR="00BB590B" w:rsidRDefault="00D22AAA">
            <w:pPr>
              <w:keepNext/>
              <w:jc w:val="center"/>
              <w:rPr>
                <w:noProof/>
                <w:sz w:val="22"/>
                <w:szCs w:val="22"/>
                <w:lang w:val="nl-NL" w:eastAsia="nl-NL"/>
              </w:rPr>
            </w:pPr>
            <w:r>
              <w:rPr>
                <w:noProof/>
                <w:sz w:val="22"/>
                <w:szCs w:val="22"/>
              </w:rPr>
              <w:t>200,000 kg</w:t>
            </w:r>
          </w:p>
        </w:tc>
        <w:tc>
          <w:tcPr>
            <w:tcW w:w="580" w:type="pct"/>
            <w:vAlign w:val="top"/>
            <w:hideMark/>
          </w:tcPr>
          <w:p w:rsidR="00BB590B" w:rsidRDefault="00D22AAA">
            <w:pPr>
              <w:keepNext/>
              <w:jc w:val="center"/>
              <w:rPr>
                <w:noProof/>
                <w:sz w:val="22"/>
                <w:szCs w:val="22"/>
                <w:lang w:val="nl-NL" w:eastAsia="nl-NL"/>
              </w:rPr>
            </w:pPr>
            <w:r>
              <w:rPr>
                <w:noProof/>
                <w:sz w:val="22"/>
                <w:szCs w:val="22"/>
              </w:rPr>
              <w:t>Belgium (Di)</w:t>
            </w:r>
          </w:p>
        </w:tc>
        <w:tc>
          <w:tcPr>
            <w:tcW w:w="579" w:type="pct"/>
            <w:vAlign w:val="top"/>
            <w:hideMark/>
          </w:tcPr>
          <w:p w:rsidR="00BB590B" w:rsidRDefault="00D22AAA">
            <w:pPr>
              <w:keepNext/>
              <w:jc w:val="center"/>
              <w:rPr>
                <w:noProof/>
                <w:sz w:val="22"/>
                <w:szCs w:val="22"/>
                <w:lang w:val="nl-NL" w:eastAsia="nl-NL"/>
              </w:rPr>
            </w:pPr>
            <w:r>
              <w:rPr>
                <w:i/>
                <w:noProof/>
                <w:sz w:val="22"/>
                <w:szCs w:val="22"/>
              </w:rPr>
              <w:t>√</w:t>
            </w:r>
          </w:p>
        </w:tc>
        <w:tc>
          <w:tcPr>
            <w:tcW w:w="583" w:type="pct"/>
            <w:vAlign w:val="top"/>
          </w:tcPr>
          <w:p w:rsidR="00BB590B" w:rsidRDefault="00BB590B">
            <w:pPr>
              <w:keepNext/>
              <w:jc w:val="center"/>
              <w:rPr>
                <w:noProof/>
                <w:sz w:val="22"/>
                <w:szCs w:val="22"/>
                <w:lang w:val="nl-NL" w:eastAsia="nl-NL"/>
              </w:rPr>
            </w:pPr>
          </w:p>
        </w:tc>
        <w:tc>
          <w:tcPr>
            <w:tcW w:w="628" w:type="pct"/>
            <w:vAlign w:val="top"/>
            <w:hideMark/>
          </w:tcPr>
          <w:p w:rsidR="00BB590B" w:rsidRDefault="00D22AAA">
            <w:pPr>
              <w:keepNext/>
              <w:jc w:val="center"/>
              <w:rPr>
                <w:noProof/>
                <w:sz w:val="22"/>
                <w:szCs w:val="22"/>
                <w:lang w:val="nl-NL" w:eastAsia="nl-NL"/>
              </w:rPr>
            </w:pPr>
            <w:r>
              <w:rPr>
                <w:i/>
                <w:noProof/>
                <w:sz w:val="22"/>
                <w:szCs w:val="22"/>
              </w:rPr>
              <w:t>√</w:t>
            </w:r>
          </w:p>
        </w:tc>
        <w:tc>
          <w:tcPr>
            <w:tcW w:w="579" w:type="pct"/>
            <w:vAlign w:val="top"/>
          </w:tcPr>
          <w:p w:rsidR="00BB590B" w:rsidRDefault="00BB590B">
            <w:pPr>
              <w:keepNext/>
              <w:jc w:val="center"/>
              <w:rPr>
                <w:noProof/>
                <w:sz w:val="22"/>
                <w:szCs w:val="22"/>
                <w:lang w:val="nl-NL" w:eastAsia="nl-NL"/>
              </w:rPr>
            </w:pPr>
          </w:p>
        </w:tc>
        <w:tc>
          <w:tcPr>
            <w:cnfStyle w:val="000100000000" w:firstRow="0" w:lastRow="0" w:firstColumn="0" w:lastColumn="1" w:oddVBand="0" w:evenVBand="0" w:oddHBand="0" w:evenHBand="0" w:firstRowFirstColumn="0" w:firstRowLastColumn="0" w:lastRowFirstColumn="0" w:lastRowLastColumn="0"/>
            <w:tcW w:w="642" w:type="pct"/>
            <w:vAlign w:val="top"/>
            <w:hideMark/>
          </w:tcPr>
          <w:p w:rsidR="00BB590B" w:rsidRDefault="00D22AAA">
            <w:pPr>
              <w:keepNext/>
              <w:jc w:val="center"/>
              <w:rPr>
                <w:noProof/>
                <w:sz w:val="22"/>
                <w:szCs w:val="22"/>
                <w:lang w:val="nl-NL" w:eastAsia="nl-NL"/>
              </w:rPr>
            </w:pPr>
            <w:r>
              <w:rPr>
                <w:noProof/>
                <w:sz w:val="22"/>
                <w:szCs w:val="22"/>
              </w:rPr>
              <w:t>D01</w:t>
            </w:r>
          </w:p>
        </w:tc>
      </w:tr>
    </w:tbl>
    <w:p w:rsidR="00BB590B" w:rsidRDefault="00BB590B">
      <w:pPr>
        <w:pStyle w:val="Caption"/>
        <w:rPr>
          <w:noProof/>
        </w:rPr>
      </w:pPr>
    </w:p>
    <w:p w:rsidR="00BB590B" w:rsidRDefault="00D22AAA">
      <w:pPr>
        <w:pStyle w:val="Caption"/>
        <w:rPr>
          <w:noProof/>
        </w:rPr>
      </w:pPr>
      <w:bookmarkStart w:id="129" w:name="_Toc516064953"/>
      <w:r>
        <w:rPr>
          <w:noProof/>
        </w:rPr>
        <w:t xml:space="preserve">Table </w:t>
      </w:r>
      <w:r>
        <w:rPr>
          <w:noProof/>
        </w:rPr>
        <w:fldChar w:fldCharType="begin"/>
      </w:r>
      <w:r>
        <w:rPr>
          <w:noProof/>
        </w:rPr>
        <w:instrText xml:space="preserve"> STYLEREF 1 \s </w:instrText>
      </w:r>
      <w:r>
        <w:rPr>
          <w:noProof/>
        </w:rPr>
        <w:fldChar w:fldCharType="separate"/>
      </w:r>
      <w:r>
        <w:rPr>
          <w:noProof/>
        </w:rPr>
        <w:t>5</w:t>
      </w:r>
      <w:r>
        <w:rPr>
          <w:noProof/>
        </w:rPr>
        <w:fldChar w:fldCharType="end"/>
      </w:r>
      <w:r>
        <w:rPr>
          <w:noProof/>
        </w:rPr>
        <w:noBreakHyphen/>
      </w:r>
      <w:r>
        <w:rPr>
          <w:noProof/>
        </w:rPr>
        <w:fldChar w:fldCharType="begin"/>
      </w:r>
      <w:r>
        <w:rPr>
          <w:noProof/>
        </w:rPr>
        <w:instrText xml:space="preserve"> SEQ Table \* ARABIC \s 1 </w:instrText>
      </w:r>
      <w:r>
        <w:rPr>
          <w:noProof/>
        </w:rPr>
        <w:fldChar w:fldCharType="separate"/>
      </w:r>
      <w:r>
        <w:rPr>
          <w:noProof/>
        </w:rPr>
        <w:t>23</w:t>
      </w:r>
      <w:r>
        <w:rPr>
          <w:noProof/>
        </w:rPr>
        <w:fldChar w:fldCharType="end"/>
      </w:r>
      <w:r>
        <w:rPr>
          <w:noProof/>
        </w:rPr>
        <w:t>: Estonia, 2014 – Objections to Planned Shipments for Disposal</w:t>
      </w:r>
      <w:bookmarkEnd w:id="129"/>
    </w:p>
    <w:tbl>
      <w:tblPr>
        <w:tblStyle w:val="Eunomia-NoTotals"/>
        <w:tblW w:w="5000" w:type="pct"/>
        <w:tblLook w:val="0120" w:firstRow="1" w:lastRow="0" w:firstColumn="0" w:lastColumn="1" w:noHBand="0" w:noVBand="0"/>
      </w:tblPr>
      <w:tblGrid>
        <w:gridCol w:w="2094"/>
        <w:gridCol w:w="1699"/>
        <w:gridCol w:w="1559"/>
        <w:gridCol w:w="1559"/>
        <w:gridCol w:w="1561"/>
        <w:gridCol w:w="1701"/>
        <w:gridCol w:w="1561"/>
        <w:gridCol w:w="1725"/>
      </w:tblGrid>
      <w:tr w:rsidR="00BB590B" w:rsidTr="00BB590B">
        <w:trPr>
          <w:cnfStyle w:val="100000000000" w:firstRow="1" w:lastRow="0" w:firstColumn="0" w:lastColumn="0" w:oddVBand="0" w:evenVBand="0" w:oddHBand="0" w:evenHBand="0" w:firstRowFirstColumn="0" w:firstRowLastColumn="0" w:lastRowFirstColumn="0" w:lastRowLastColumn="0"/>
          <w:trHeight w:val="344"/>
        </w:trPr>
        <w:tc>
          <w:tcPr>
            <w:tcW w:w="778" w:type="pct"/>
            <w:vMerge w:val="restart"/>
          </w:tcPr>
          <w:p w:rsidR="00BB590B" w:rsidRDefault="00D22AAA">
            <w:pPr>
              <w:keepNext/>
              <w:spacing w:before="0" w:after="0"/>
              <w:jc w:val="center"/>
              <w:rPr>
                <w:noProof/>
                <w:sz w:val="22"/>
              </w:rPr>
            </w:pPr>
            <w:r>
              <w:rPr>
                <w:noProof/>
                <w:sz w:val="22"/>
              </w:rPr>
              <w:t>Waste identification</w:t>
            </w:r>
          </w:p>
          <w:p w:rsidR="00BB590B" w:rsidRDefault="00D22AAA">
            <w:pPr>
              <w:keepNext/>
              <w:spacing w:before="0" w:after="0"/>
              <w:jc w:val="center"/>
              <w:rPr>
                <w:noProof/>
                <w:sz w:val="22"/>
              </w:rPr>
            </w:pPr>
            <w:r>
              <w:rPr>
                <w:noProof/>
                <w:sz w:val="22"/>
              </w:rPr>
              <w:t>(code)</w:t>
            </w:r>
          </w:p>
          <w:p w:rsidR="00BB590B" w:rsidRDefault="00BB590B">
            <w:pPr>
              <w:keepNext/>
              <w:spacing w:before="0" w:after="0"/>
              <w:jc w:val="center"/>
              <w:rPr>
                <w:noProof/>
                <w:sz w:val="22"/>
              </w:rPr>
            </w:pPr>
          </w:p>
        </w:tc>
        <w:tc>
          <w:tcPr>
            <w:tcW w:w="631" w:type="pct"/>
            <w:vMerge w:val="restart"/>
          </w:tcPr>
          <w:p w:rsidR="00BB590B" w:rsidRDefault="00D22AAA">
            <w:pPr>
              <w:keepNext/>
              <w:spacing w:before="0" w:after="0"/>
              <w:jc w:val="center"/>
              <w:rPr>
                <w:noProof/>
                <w:sz w:val="22"/>
              </w:rPr>
            </w:pPr>
            <w:r>
              <w:rPr>
                <w:noProof/>
                <w:sz w:val="22"/>
              </w:rPr>
              <w:t>Quantity</w:t>
            </w:r>
          </w:p>
          <w:p w:rsidR="00BB590B" w:rsidRDefault="00D22AAA">
            <w:pPr>
              <w:keepNext/>
              <w:spacing w:before="0" w:after="0"/>
              <w:jc w:val="center"/>
              <w:rPr>
                <w:noProof/>
                <w:sz w:val="22"/>
              </w:rPr>
            </w:pPr>
            <w:r>
              <w:rPr>
                <w:noProof/>
                <w:sz w:val="22"/>
              </w:rPr>
              <w:t>(kg/litres)</w:t>
            </w:r>
          </w:p>
        </w:tc>
        <w:tc>
          <w:tcPr>
            <w:tcW w:w="579" w:type="pct"/>
            <w:vMerge w:val="restart"/>
          </w:tcPr>
          <w:p w:rsidR="00BB590B" w:rsidRDefault="00D22AAA">
            <w:pPr>
              <w:keepNext/>
              <w:spacing w:before="0" w:after="0"/>
              <w:jc w:val="center"/>
              <w:rPr>
                <w:noProof/>
                <w:sz w:val="22"/>
              </w:rPr>
            </w:pPr>
            <w:r>
              <w:rPr>
                <w:noProof/>
                <w:sz w:val="22"/>
              </w:rPr>
              <w:t>Country of transit (T)/</w:t>
            </w:r>
          </w:p>
          <w:p w:rsidR="00BB590B" w:rsidRDefault="00D22AAA">
            <w:pPr>
              <w:keepNext/>
              <w:spacing w:before="0" w:after="0"/>
              <w:jc w:val="center"/>
              <w:rPr>
                <w:noProof/>
                <w:sz w:val="22"/>
              </w:rPr>
            </w:pPr>
            <w:r>
              <w:rPr>
                <w:noProof/>
                <w:sz w:val="22"/>
              </w:rPr>
              <w:t>country of dispatch (Di)</w:t>
            </w:r>
          </w:p>
        </w:tc>
        <w:tc>
          <w:tcPr>
            <w:tcW w:w="1791" w:type="pct"/>
            <w:gridSpan w:val="3"/>
          </w:tcPr>
          <w:p w:rsidR="00BB590B" w:rsidRDefault="00D22AAA">
            <w:pPr>
              <w:keepNext/>
              <w:spacing w:before="0" w:after="0"/>
              <w:jc w:val="center"/>
              <w:rPr>
                <w:noProof/>
                <w:sz w:val="22"/>
              </w:rPr>
            </w:pPr>
            <w:r>
              <w:rPr>
                <w:noProof/>
                <w:sz w:val="22"/>
              </w:rPr>
              <w:t>Reasons for the objection</w:t>
            </w:r>
          </w:p>
          <w:p w:rsidR="00BB590B" w:rsidRDefault="00D22AAA">
            <w:pPr>
              <w:keepNext/>
              <w:spacing w:before="0" w:after="0"/>
              <w:jc w:val="center"/>
              <w:rPr>
                <w:i/>
                <w:noProof/>
                <w:sz w:val="18"/>
              </w:rPr>
            </w:pPr>
            <w:r>
              <w:rPr>
                <w:i/>
                <w:noProof/>
                <w:sz w:val="18"/>
              </w:rPr>
              <w:t>(please tick √ as appropriate)</w:t>
            </w:r>
          </w:p>
        </w:tc>
        <w:tc>
          <w:tcPr>
            <w:cnfStyle w:val="000100000000" w:firstRow="0" w:lastRow="0" w:firstColumn="0" w:lastColumn="1" w:oddVBand="0" w:evenVBand="0" w:oddHBand="0" w:evenHBand="0" w:firstRowFirstColumn="0" w:firstRowLastColumn="0" w:lastRowFirstColumn="0" w:lastRowLastColumn="0"/>
            <w:tcW w:w="1221" w:type="pct"/>
            <w:gridSpan w:val="2"/>
          </w:tcPr>
          <w:p w:rsidR="00BB590B" w:rsidRDefault="00D22AAA">
            <w:pPr>
              <w:keepNext/>
              <w:spacing w:before="0" w:after="0"/>
              <w:jc w:val="center"/>
              <w:rPr>
                <w:noProof/>
                <w:sz w:val="22"/>
              </w:rPr>
            </w:pPr>
            <w:r>
              <w:rPr>
                <w:noProof/>
                <w:sz w:val="22"/>
              </w:rPr>
              <w:t>Facility</w:t>
            </w:r>
          </w:p>
          <w:p w:rsidR="00BB590B" w:rsidRDefault="00BB590B">
            <w:pPr>
              <w:keepNext/>
              <w:spacing w:before="0" w:after="0"/>
              <w:rPr>
                <w:noProof/>
                <w:sz w:val="22"/>
              </w:rPr>
            </w:pPr>
          </w:p>
        </w:tc>
      </w:tr>
      <w:tr w:rsidR="00BB590B" w:rsidTr="00BB590B">
        <w:trPr>
          <w:trHeight w:val="344"/>
        </w:trPr>
        <w:tc>
          <w:tcPr>
            <w:tcW w:w="778" w:type="pct"/>
            <w:vMerge/>
          </w:tcPr>
          <w:p w:rsidR="00BB590B" w:rsidRDefault="00BB590B">
            <w:pPr>
              <w:keepNext/>
              <w:spacing w:before="0" w:after="0"/>
              <w:jc w:val="center"/>
              <w:rPr>
                <w:noProof/>
                <w:sz w:val="22"/>
              </w:rPr>
            </w:pPr>
          </w:p>
        </w:tc>
        <w:tc>
          <w:tcPr>
            <w:tcW w:w="631" w:type="pct"/>
            <w:vMerge/>
          </w:tcPr>
          <w:p w:rsidR="00BB590B" w:rsidRDefault="00BB590B">
            <w:pPr>
              <w:keepNext/>
              <w:spacing w:before="0" w:after="0"/>
              <w:jc w:val="center"/>
              <w:rPr>
                <w:noProof/>
                <w:sz w:val="22"/>
              </w:rPr>
            </w:pPr>
          </w:p>
        </w:tc>
        <w:tc>
          <w:tcPr>
            <w:tcW w:w="579" w:type="pct"/>
            <w:vMerge/>
          </w:tcPr>
          <w:p w:rsidR="00BB590B" w:rsidRDefault="00BB590B">
            <w:pPr>
              <w:keepNext/>
              <w:spacing w:before="0" w:after="0"/>
              <w:jc w:val="center"/>
              <w:rPr>
                <w:noProof/>
                <w:sz w:val="22"/>
              </w:rPr>
            </w:pPr>
          </w:p>
        </w:tc>
        <w:tc>
          <w:tcPr>
            <w:tcW w:w="579" w:type="pct"/>
            <w:shd w:val="clear" w:color="auto" w:fill="F2F2F2" w:themeFill="background1" w:themeFillShade="F2"/>
          </w:tcPr>
          <w:p w:rsidR="00BB590B" w:rsidRDefault="00D22AAA">
            <w:pPr>
              <w:keepNext/>
              <w:spacing w:before="100" w:beforeAutospacing="1" w:after="100" w:afterAutospacing="1"/>
              <w:jc w:val="center"/>
              <w:rPr>
                <w:b/>
                <w:noProof/>
                <w:sz w:val="22"/>
                <w:szCs w:val="22"/>
                <w:lang w:val="nl-BE" w:eastAsia="nl-BE"/>
              </w:rPr>
            </w:pPr>
            <w:r>
              <w:rPr>
                <w:b/>
                <w:noProof/>
                <w:sz w:val="22"/>
                <w:szCs w:val="22"/>
                <w:lang w:eastAsia="nl-BE"/>
              </w:rPr>
              <w:t>Article</w:t>
            </w:r>
          </w:p>
          <w:p w:rsidR="00BB590B" w:rsidRDefault="00D22AAA">
            <w:pPr>
              <w:keepNext/>
              <w:spacing w:before="0" w:after="0"/>
              <w:jc w:val="center"/>
              <w:rPr>
                <w:noProof/>
                <w:sz w:val="22"/>
              </w:rPr>
            </w:pPr>
            <w:r>
              <w:rPr>
                <w:b/>
                <w:noProof/>
                <w:sz w:val="22"/>
                <w:szCs w:val="22"/>
                <w:lang w:eastAsia="nl-BE"/>
              </w:rPr>
              <w:t>11(1)(g)(i)</w:t>
            </w:r>
          </w:p>
        </w:tc>
        <w:tc>
          <w:tcPr>
            <w:tcW w:w="580" w:type="pct"/>
            <w:shd w:val="clear" w:color="auto" w:fill="F2F2F2" w:themeFill="background1" w:themeFillShade="F2"/>
          </w:tcPr>
          <w:p w:rsidR="00BB590B" w:rsidRDefault="00D22AAA">
            <w:pPr>
              <w:keepNext/>
              <w:spacing w:before="100" w:beforeAutospacing="1" w:after="100" w:afterAutospacing="1"/>
              <w:jc w:val="center"/>
              <w:rPr>
                <w:b/>
                <w:noProof/>
                <w:sz w:val="22"/>
                <w:szCs w:val="22"/>
                <w:lang w:val="nl-BE" w:eastAsia="nl-BE"/>
              </w:rPr>
            </w:pPr>
            <w:r>
              <w:rPr>
                <w:b/>
                <w:noProof/>
                <w:sz w:val="22"/>
                <w:szCs w:val="22"/>
                <w:lang w:eastAsia="nl-BE"/>
              </w:rPr>
              <w:t>Article</w:t>
            </w:r>
          </w:p>
          <w:p w:rsidR="00BB590B" w:rsidRDefault="00D22AAA">
            <w:pPr>
              <w:keepNext/>
              <w:spacing w:before="0" w:after="0"/>
              <w:jc w:val="center"/>
              <w:rPr>
                <w:noProof/>
                <w:sz w:val="20"/>
              </w:rPr>
            </w:pPr>
            <w:r>
              <w:rPr>
                <w:b/>
                <w:noProof/>
                <w:sz w:val="22"/>
                <w:szCs w:val="22"/>
                <w:lang w:eastAsia="nl-BE"/>
              </w:rPr>
              <w:t>11(1)(g)(ii)</w:t>
            </w:r>
          </w:p>
        </w:tc>
        <w:tc>
          <w:tcPr>
            <w:tcW w:w="632" w:type="pct"/>
            <w:shd w:val="clear" w:color="auto" w:fill="F2F2F2" w:themeFill="background1" w:themeFillShade="F2"/>
          </w:tcPr>
          <w:p w:rsidR="00BB590B" w:rsidRDefault="00D22AAA">
            <w:pPr>
              <w:keepNext/>
              <w:spacing w:before="100" w:beforeAutospacing="1" w:after="100" w:afterAutospacing="1"/>
              <w:jc w:val="center"/>
              <w:rPr>
                <w:b/>
                <w:noProof/>
                <w:sz w:val="22"/>
                <w:szCs w:val="22"/>
                <w:lang w:val="nl-BE" w:eastAsia="nl-BE"/>
              </w:rPr>
            </w:pPr>
            <w:r>
              <w:rPr>
                <w:b/>
                <w:noProof/>
                <w:sz w:val="22"/>
                <w:szCs w:val="22"/>
                <w:lang w:eastAsia="nl-BE"/>
              </w:rPr>
              <w:t>Article</w:t>
            </w:r>
          </w:p>
          <w:p w:rsidR="00BB590B" w:rsidRDefault="00D22AAA">
            <w:pPr>
              <w:keepNext/>
              <w:spacing w:before="0" w:after="0"/>
              <w:jc w:val="center"/>
              <w:rPr>
                <w:noProof/>
                <w:sz w:val="22"/>
              </w:rPr>
            </w:pPr>
            <w:r>
              <w:rPr>
                <w:b/>
                <w:noProof/>
                <w:sz w:val="22"/>
                <w:szCs w:val="22"/>
                <w:lang w:eastAsia="nl-BE"/>
              </w:rPr>
              <w:t>11(1)(g)(iii)</w:t>
            </w:r>
          </w:p>
        </w:tc>
        <w:tc>
          <w:tcPr>
            <w:tcW w:w="580" w:type="pct"/>
            <w:shd w:val="clear" w:color="auto" w:fill="F2F2F2" w:themeFill="background1" w:themeFillShade="F2"/>
          </w:tcPr>
          <w:p w:rsidR="00BB590B" w:rsidRDefault="00D22AAA">
            <w:pPr>
              <w:keepNext/>
              <w:spacing w:before="100" w:beforeAutospacing="1" w:after="100" w:afterAutospacing="1"/>
              <w:jc w:val="center"/>
              <w:rPr>
                <w:b/>
                <w:noProof/>
                <w:sz w:val="22"/>
                <w:szCs w:val="22"/>
                <w:lang w:val="en-US" w:eastAsia="nl-BE"/>
              </w:rPr>
            </w:pPr>
            <w:r>
              <w:rPr>
                <w:b/>
                <w:noProof/>
                <w:sz w:val="22"/>
                <w:szCs w:val="22"/>
                <w:lang w:val="en-US" w:eastAsia="nl-BE"/>
              </w:rPr>
              <w:t>Name</w:t>
            </w:r>
          </w:p>
          <w:p w:rsidR="00BB590B" w:rsidRDefault="00D22AAA">
            <w:pPr>
              <w:keepNext/>
              <w:spacing w:before="0" w:after="0"/>
              <w:jc w:val="center"/>
              <w:rPr>
                <w:i/>
                <w:noProof/>
                <w:sz w:val="18"/>
              </w:rPr>
            </w:pPr>
            <w:r>
              <w:rPr>
                <w:b/>
                <w:i/>
                <w:iCs/>
                <w:noProof/>
                <w:sz w:val="22"/>
                <w:szCs w:val="22"/>
                <w:lang w:val="en-US" w:eastAsia="nl-BE"/>
              </w:rPr>
              <w:t>(in case of Article 11(1)(g)(ii))</w:t>
            </w:r>
          </w:p>
        </w:tc>
        <w:tc>
          <w:tcPr>
            <w:cnfStyle w:val="000100000000" w:firstRow="0" w:lastRow="0" w:firstColumn="0" w:lastColumn="1" w:oddVBand="0" w:evenVBand="0" w:oddHBand="0" w:evenHBand="0" w:firstRowFirstColumn="0" w:firstRowLastColumn="0" w:lastRowFirstColumn="0" w:lastRowLastColumn="0"/>
            <w:tcW w:w="641" w:type="pct"/>
            <w:shd w:val="clear" w:color="auto" w:fill="F2F2F2" w:themeFill="background1" w:themeFillShade="F2"/>
          </w:tcPr>
          <w:p w:rsidR="00BB590B" w:rsidRDefault="00D22AAA">
            <w:pPr>
              <w:keepNext/>
              <w:spacing w:before="100" w:beforeAutospacing="1" w:after="100" w:afterAutospacing="1"/>
              <w:jc w:val="center"/>
              <w:rPr>
                <w:b/>
                <w:noProof/>
                <w:sz w:val="22"/>
                <w:szCs w:val="22"/>
                <w:lang w:val="nl-BE" w:eastAsia="nl-BE"/>
              </w:rPr>
            </w:pPr>
            <w:r>
              <w:rPr>
                <w:b/>
                <w:noProof/>
                <w:sz w:val="22"/>
                <w:szCs w:val="22"/>
                <w:lang w:eastAsia="nl-BE"/>
              </w:rPr>
              <w:t xml:space="preserve">Disposal </w:t>
            </w:r>
            <w:r>
              <w:rPr>
                <w:b/>
                <w:noProof/>
                <w:sz w:val="22"/>
                <w:szCs w:val="22"/>
                <w:lang w:eastAsia="nl-BE"/>
              </w:rPr>
              <w:t>operation</w:t>
            </w:r>
          </w:p>
          <w:p w:rsidR="00BB590B" w:rsidRDefault="00D22AAA">
            <w:pPr>
              <w:keepNext/>
              <w:spacing w:before="0" w:after="0"/>
              <w:jc w:val="center"/>
              <w:rPr>
                <w:noProof/>
                <w:sz w:val="22"/>
              </w:rPr>
            </w:pPr>
            <w:r>
              <w:rPr>
                <w:b/>
                <w:noProof/>
                <w:sz w:val="22"/>
                <w:szCs w:val="22"/>
                <w:lang w:eastAsia="nl-BE"/>
              </w:rPr>
              <w:t>D-code</w:t>
            </w:r>
          </w:p>
        </w:tc>
      </w:tr>
      <w:tr w:rsidR="00BB590B" w:rsidTr="00BB590B">
        <w:tc>
          <w:tcPr>
            <w:tcW w:w="778" w:type="pct"/>
          </w:tcPr>
          <w:p w:rsidR="00BB590B" w:rsidRDefault="00D22AAA">
            <w:pPr>
              <w:keepNext/>
              <w:spacing w:before="0" w:after="0"/>
              <w:jc w:val="center"/>
              <w:rPr>
                <w:noProof/>
                <w:sz w:val="22"/>
              </w:rPr>
            </w:pPr>
            <w:r>
              <w:rPr>
                <w:noProof/>
                <w:sz w:val="22"/>
              </w:rPr>
              <w:t>16 06 01*</w:t>
            </w:r>
          </w:p>
        </w:tc>
        <w:tc>
          <w:tcPr>
            <w:tcW w:w="631" w:type="pct"/>
          </w:tcPr>
          <w:p w:rsidR="00BB590B" w:rsidRDefault="00D22AAA">
            <w:pPr>
              <w:keepNext/>
              <w:spacing w:before="0" w:after="0"/>
              <w:jc w:val="center"/>
              <w:rPr>
                <w:noProof/>
                <w:sz w:val="22"/>
              </w:rPr>
            </w:pPr>
            <w:r>
              <w:rPr>
                <w:noProof/>
                <w:sz w:val="22"/>
              </w:rPr>
              <w:t>3,948 kg</w:t>
            </w:r>
          </w:p>
        </w:tc>
        <w:tc>
          <w:tcPr>
            <w:tcW w:w="579" w:type="pct"/>
          </w:tcPr>
          <w:p w:rsidR="00BB590B" w:rsidRDefault="00D22AAA">
            <w:pPr>
              <w:keepNext/>
              <w:spacing w:before="0" w:after="0"/>
              <w:jc w:val="center"/>
              <w:rPr>
                <w:noProof/>
                <w:sz w:val="22"/>
                <w:lang w:val="it-IT"/>
              </w:rPr>
            </w:pPr>
            <w:r>
              <w:rPr>
                <w:noProof/>
                <w:sz w:val="22"/>
                <w:lang w:val="it-IT"/>
              </w:rPr>
              <w:t>Estonia (De) and Latvia (Di)</w:t>
            </w:r>
          </w:p>
        </w:tc>
        <w:tc>
          <w:tcPr>
            <w:tcW w:w="579" w:type="pct"/>
          </w:tcPr>
          <w:p w:rsidR="00BB590B" w:rsidRDefault="00D22AAA">
            <w:pPr>
              <w:keepNext/>
              <w:spacing w:before="0" w:after="0"/>
              <w:jc w:val="center"/>
              <w:rPr>
                <w:noProof/>
                <w:sz w:val="22"/>
              </w:rPr>
            </w:pPr>
            <w:r>
              <w:rPr>
                <w:noProof/>
                <w:sz w:val="22"/>
              </w:rPr>
              <w:t>Without notification (Art 3)</w:t>
            </w:r>
          </w:p>
        </w:tc>
        <w:tc>
          <w:tcPr>
            <w:tcW w:w="580" w:type="pct"/>
            <w:vAlign w:val="top"/>
          </w:tcPr>
          <w:p w:rsidR="00BB590B" w:rsidRDefault="00D22AAA">
            <w:pPr>
              <w:keepNext/>
              <w:spacing w:before="0" w:after="0"/>
              <w:jc w:val="center"/>
              <w:rPr>
                <w:noProof/>
                <w:sz w:val="22"/>
              </w:rPr>
            </w:pPr>
            <w:r>
              <w:rPr>
                <w:i/>
                <w:noProof/>
                <w:sz w:val="22"/>
                <w:szCs w:val="22"/>
              </w:rPr>
              <w:t>√</w:t>
            </w:r>
          </w:p>
        </w:tc>
        <w:tc>
          <w:tcPr>
            <w:tcW w:w="632" w:type="pct"/>
          </w:tcPr>
          <w:p w:rsidR="00BB590B" w:rsidRDefault="00BB590B">
            <w:pPr>
              <w:keepNext/>
              <w:spacing w:before="0" w:after="0"/>
              <w:jc w:val="center"/>
              <w:rPr>
                <w:noProof/>
                <w:sz w:val="22"/>
              </w:rPr>
            </w:pPr>
          </w:p>
        </w:tc>
        <w:tc>
          <w:tcPr>
            <w:tcW w:w="580" w:type="pct"/>
          </w:tcPr>
          <w:p w:rsidR="00BB590B" w:rsidRDefault="00BB590B">
            <w:pPr>
              <w:keepNext/>
              <w:spacing w:before="0" w:after="0"/>
              <w:jc w:val="center"/>
              <w:rPr>
                <w:noProof/>
                <w:sz w:val="22"/>
              </w:rPr>
            </w:pPr>
          </w:p>
        </w:tc>
        <w:tc>
          <w:tcPr>
            <w:cnfStyle w:val="000100000000" w:firstRow="0" w:lastRow="0" w:firstColumn="0" w:lastColumn="1" w:oddVBand="0" w:evenVBand="0" w:oddHBand="0" w:evenHBand="0" w:firstRowFirstColumn="0" w:firstRowLastColumn="0" w:lastRowFirstColumn="0" w:lastRowLastColumn="0"/>
            <w:tcW w:w="641" w:type="pct"/>
          </w:tcPr>
          <w:p w:rsidR="00BB590B" w:rsidRDefault="00D22AAA">
            <w:pPr>
              <w:keepNext/>
              <w:spacing w:before="0" w:after="0"/>
              <w:jc w:val="center"/>
              <w:rPr>
                <w:noProof/>
                <w:sz w:val="22"/>
              </w:rPr>
            </w:pPr>
            <w:r>
              <w:rPr>
                <w:noProof/>
                <w:sz w:val="22"/>
              </w:rPr>
              <w:t>Termination of misdemeanour proceedings for reasons of expediency</w:t>
            </w:r>
          </w:p>
        </w:tc>
      </w:tr>
      <w:tr w:rsidR="00BB590B" w:rsidTr="00BB590B">
        <w:tc>
          <w:tcPr>
            <w:tcW w:w="778" w:type="pct"/>
          </w:tcPr>
          <w:p w:rsidR="00BB590B" w:rsidRDefault="00D22AAA">
            <w:pPr>
              <w:keepNext/>
              <w:spacing w:before="0" w:after="0"/>
              <w:jc w:val="center"/>
              <w:rPr>
                <w:noProof/>
                <w:sz w:val="22"/>
              </w:rPr>
            </w:pPr>
            <w:r>
              <w:rPr>
                <w:noProof/>
                <w:sz w:val="22"/>
              </w:rPr>
              <w:t>20 01 35*</w:t>
            </w:r>
          </w:p>
        </w:tc>
        <w:tc>
          <w:tcPr>
            <w:tcW w:w="631" w:type="pct"/>
          </w:tcPr>
          <w:p w:rsidR="00BB590B" w:rsidRDefault="00D22AAA">
            <w:pPr>
              <w:keepNext/>
              <w:spacing w:before="0" w:after="0"/>
              <w:jc w:val="center"/>
              <w:rPr>
                <w:noProof/>
                <w:sz w:val="22"/>
              </w:rPr>
            </w:pPr>
            <w:r>
              <w:rPr>
                <w:noProof/>
                <w:sz w:val="22"/>
              </w:rPr>
              <w:t>NA</w:t>
            </w:r>
          </w:p>
        </w:tc>
        <w:tc>
          <w:tcPr>
            <w:tcW w:w="579" w:type="pct"/>
          </w:tcPr>
          <w:p w:rsidR="00BB590B" w:rsidRDefault="00D22AAA">
            <w:pPr>
              <w:keepNext/>
              <w:spacing w:before="0" w:after="0"/>
              <w:jc w:val="center"/>
              <w:rPr>
                <w:noProof/>
                <w:sz w:val="22"/>
                <w:lang w:val="it-IT"/>
              </w:rPr>
            </w:pPr>
            <w:r>
              <w:rPr>
                <w:noProof/>
                <w:sz w:val="22"/>
                <w:lang w:val="it-IT"/>
              </w:rPr>
              <w:t>Latvia (De) and Estonia (Di)</w:t>
            </w:r>
          </w:p>
        </w:tc>
        <w:tc>
          <w:tcPr>
            <w:tcW w:w="579" w:type="pct"/>
          </w:tcPr>
          <w:p w:rsidR="00BB590B" w:rsidRDefault="00D22AAA">
            <w:pPr>
              <w:keepNext/>
              <w:spacing w:before="0" w:after="0"/>
              <w:jc w:val="center"/>
              <w:rPr>
                <w:noProof/>
                <w:sz w:val="22"/>
              </w:rPr>
            </w:pPr>
            <w:r>
              <w:rPr>
                <w:noProof/>
                <w:sz w:val="22"/>
              </w:rPr>
              <w:t>Without notification (Art 3)</w:t>
            </w:r>
          </w:p>
        </w:tc>
        <w:tc>
          <w:tcPr>
            <w:tcW w:w="580" w:type="pct"/>
            <w:vAlign w:val="top"/>
          </w:tcPr>
          <w:p w:rsidR="00BB590B" w:rsidRDefault="00D22AAA">
            <w:pPr>
              <w:keepNext/>
              <w:spacing w:before="0" w:after="0"/>
              <w:jc w:val="center"/>
              <w:rPr>
                <w:noProof/>
                <w:sz w:val="22"/>
              </w:rPr>
            </w:pPr>
            <w:r>
              <w:rPr>
                <w:i/>
                <w:noProof/>
                <w:sz w:val="22"/>
                <w:szCs w:val="22"/>
              </w:rPr>
              <w:t>√</w:t>
            </w:r>
          </w:p>
        </w:tc>
        <w:tc>
          <w:tcPr>
            <w:tcW w:w="632" w:type="pct"/>
          </w:tcPr>
          <w:p w:rsidR="00BB590B" w:rsidRDefault="00BB590B">
            <w:pPr>
              <w:keepNext/>
              <w:spacing w:before="0" w:after="0"/>
              <w:jc w:val="center"/>
              <w:rPr>
                <w:noProof/>
                <w:sz w:val="22"/>
              </w:rPr>
            </w:pPr>
          </w:p>
        </w:tc>
        <w:tc>
          <w:tcPr>
            <w:tcW w:w="580" w:type="pct"/>
          </w:tcPr>
          <w:p w:rsidR="00BB590B" w:rsidRDefault="00BB590B">
            <w:pPr>
              <w:keepNext/>
              <w:spacing w:before="0" w:after="0"/>
              <w:jc w:val="center"/>
              <w:rPr>
                <w:noProof/>
                <w:sz w:val="22"/>
              </w:rPr>
            </w:pPr>
          </w:p>
        </w:tc>
        <w:tc>
          <w:tcPr>
            <w:cnfStyle w:val="000100000000" w:firstRow="0" w:lastRow="0" w:firstColumn="0" w:lastColumn="1" w:oddVBand="0" w:evenVBand="0" w:oddHBand="0" w:evenHBand="0" w:firstRowFirstColumn="0" w:firstRowLastColumn="0" w:lastRowFirstColumn="0" w:lastRowLastColumn="0"/>
            <w:tcW w:w="641" w:type="pct"/>
          </w:tcPr>
          <w:p w:rsidR="00BB590B" w:rsidRDefault="00D22AAA">
            <w:pPr>
              <w:keepNext/>
              <w:spacing w:before="0" w:after="0"/>
              <w:jc w:val="center"/>
              <w:rPr>
                <w:noProof/>
                <w:sz w:val="22"/>
              </w:rPr>
            </w:pPr>
            <w:r>
              <w:rPr>
                <w:noProof/>
                <w:sz w:val="22"/>
              </w:rPr>
              <w:t xml:space="preserve">Termination of </w:t>
            </w:r>
            <w:r>
              <w:rPr>
                <w:noProof/>
                <w:sz w:val="22"/>
              </w:rPr>
              <w:t>misdemeanour proceedings for reasons of expediency</w:t>
            </w:r>
          </w:p>
        </w:tc>
      </w:tr>
      <w:tr w:rsidR="00BB590B" w:rsidTr="00BB590B">
        <w:tc>
          <w:tcPr>
            <w:tcW w:w="778" w:type="pct"/>
          </w:tcPr>
          <w:p w:rsidR="00BB590B" w:rsidRDefault="00D22AAA">
            <w:pPr>
              <w:keepNext/>
              <w:spacing w:before="0" w:after="0"/>
              <w:jc w:val="center"/>
              <w:rPr>
                <w:noProof/>
                <w:sz w:val="22"/>
              </w:rPr>
            </w:pPr>
            <w:r>
              <w:rPr>
                <w:noProof/>
                <w:sz w:val="22"/>
              </w:rPr>
              <w:t>B1010</w:t>
            </w:r>
          </w:p>
        </w:tc>
        <w:tc>
          <w:tcPr>
            <w:tcW w:w="631" w:type="pct"/>
          </w:tcPr>
          <w:p w:rsidR="00BB590B" w:rsidRDefault="00D22AAA">
            <w:pPr>
              <w:keepNext/>
              <w:spacing w:before="0" w:after="0"/>
              <w:jc w:val="center"/>
              <w:rPr>
                <w:noProof/>
                <w:sz w:val="22"/>
              </w:rPr>
            </w:pPr>
            <w:r>
              <w:rPr>
                <w:noProof/>
                <w:sz w:val="22"/>
              </w:rPr>
              <w:t>6,000</w:t>
            </w:r>
          </w:p>
        </w:tc>
        <w:tc>
          <w:tcPr>
            <w:tcW w:w="579" w:type="pct"/>
          </w:tcPr>
          <w:p w:rsidR="00BB590B" w:rsidRDefault="00D22AAA">
            <w:pPr>
              <w:keepNext/>
              <w:spacing w:before="0" w:after="0"/>
              <w:jc w:val="center"/>
              <w:rPr>
                <w:noProof/>
                <w:sz w:val="22"/>
                <w:lang w:val="it-IT"/>
              </w:rPr>
            </w:pPr>
            <w:r>
              <w:rPr>
                <w:noProof/>
                <w:sz w:val="22"/>
                <w:lang w:val="it-IT"/>
              </w:rPr>
              <w:t>Lithuania (De) and Estonia (Di)</w:t>
            </w:r>
          </w:p>
        </w:tc>
        <w:tc>
          <w:tcPr>
            <w:tcW w:w="579" w:type="pct"/>
          </w:tcPr>
          <w:p w:rsidR="00BB590B" w:rsidRDefault="00D22AAA">
            <w:pPr>
              <w:keepNext/>
              <w:spacing w:before="0" w:after="0"/>
              <w:jc w:val="center"/>
              <w:rPr>
                <w:noProof/>
                <w:sz w:val="22"/>
              </w:rPr>
            </w:pPr>
            <w:r>
              <w:rPr>
                <w:noProof/>
                <w:sz w:val="22"/>
              </w:rPr>
              <w:t>Estonian Waste act § 114´1</w:t>
            </w:r>
          </w:p>
        </w:tc>
        <w:tc>
          <w:tcPr>
            <w:tcW w:w="580" w:type="pct"/>
          </w:tcPr>
          <w:p w:rsidR="00BB590B" w:rsidRDefault="00D22AAA">
            <w:pPr>
              <w:keepNext/>
              <w:spacing w:before="0" w:after="0"/>
              <w:jc w:val="center"/>
              <w:rPr>
                <w:noProof/>
                <w:sz w:val="22"/>
              </w:rPr>
            </w:pPr>
            <w:r>
              <w:rPr>
                <w:i/>
                <w:noProof/>
                <w:sz w:val="22"/>
                <w:szCs w:val="22"/>
              </w:rPr>
              <w:t>√</w:t>
            </w:r>
          </w:p>
        </w:tc>
        <w:tc>
          <w:tcPr>
            <w:tcW w:w="632" w:type="pct"/>
          </w:tcPr>
          <w:p w:rsidR="00BB590B" w:rsidRDefault="00BB590B">
            <w:pPr>
              <w:keepNext/>
              <w:spacing w:before="0" w:after="0"/>
              <w:jc w:val="center"/>
              <w:rPr>
                <w:noProof/>
                <w:sz w:val="22"/>
              </w:rPr>
            </w:pPr>
          </w:p>
        </w:tc>
        <w:tc>
          <w:tcPr>
            <w:tcW w:w="580" w:type="pct"/>
          </w:tcPr>
          <w:p w:rsidR="00BB590B" w:rsidRDefault="00BB590B">
            <w:pPr>
              <w:keepNext/>
              <w:spacing w:before="0" w:after="0"/>
              <w:jc w:val="center"/>
              <w:rPr>
                <w:noProof/>
                <w:sz w:val="22"/>
              </w:rPr>
            </w:pPr>
          </w:p>
        </w:tc>
        <w:tc>
          <w:tcPr>
            <w:cnfStyle w:val="000100000000" w:firstRow="0" w:lastRow="0" w:firstColumn="0" w:lastColumn="1" w:oddVBand="0" w:evenVBand="0" w:oddHBand="0" w:evenHBand="0" w:firstRowFirstColumn="0" w:firstRowLastColumn="0" w:lastRowFirstColumn="0" w:lastRowLastColumn="0"/>
            <w:tcW w:w="641" w:type="pct"/>
          </w:tcPr>
          <w:p w:rsidR="00BB590B" w:rsidRDefault="00D22AAA">
            <w:pPr>
              <w:keepNext/>
              <w:spacing w:before="0" w:after="0"/>
              <w:jc w:val="center"/>
              <w:rPr>
                <w:noProof/>
                <w:sz w:val="22"/>
              </w:rPr>
            </w:pPr>
            <w:r>
              <w:rPr>
                <w:noProof/>
                <w:sz w:val="22"/>
              </w:rPr>
              <w:t>Penalty</w:t>
            </w:r>
          </w:p>
        </w:tc>
      </w:tr>
      <w:tr w:rsidR="00BB590B" w:rsidTr="00BB590B">
        <w:tc>
          <w:tcPr>
            <w:tcW w:w="778" w:type="pct"/>
          </w:tcPr>
          <w:p w:rsidR="00BB590B" w:rsidRDefault="00D22AAA">
            <w:pPr>
              <w:keepNext/>
              <w:spacing w:before="0" w:after="0"/>
              <w:jc w:val="center"/>
              <w:rPr>
                <w:noProof/>
                <w:sz w:val="22"/>
              </w:rPr>
            </w:pPr>
            <w:r>
              <w:rPr>
                <w:noProof/>
                <w:sz w:val="22"/>
              </w:rPr>
              <w:t>16 01 04*</w:t>
            </w:r>
          </w:p>
        </w:tc>
        <w:tc>
          <w:tcPr>
            <w:tcW w:w="631" w:type="pct"/>
          </w:tcPr>
          <w:p w:rsidR="00BB590B" w:rsidRDefault="00D22AAA">
            <w:pPr>
              <w:keepNext/>
              <w:spacing w:before="0" w:after="0"/>
              <w:jc w:val="center"/>
              <w:rPr>
                <w:noProof/>
                <w:sz w:val="22"/>
              </w:rPr>
            </w:pPr>
            <w:r>
              <w:rPr>
                <w:noProof/>
                <w:sz w:val="22"/>
              </w:rPr>
              <w:t>1,000</w:t>
            </w:r>
          </w:p>
        </w:tc>
        <w:tc>
          <w:tcPr>
            <w:tcW w:w="579" w:type="pct"/>
          </w:tcPr>
          <w:p w:rsidR="00BB590B" w:rsidRDefault="00D22AAA">
            <w:pPr>
              <w:keepNext/>
              <w:spacing w:before="0" w:after="0"/>
              <w:jc w:val="center"/>
              <w:rPr>
                <w:noProof/>
                <w:sz w:val="22"/>
                <w:lang w:val="it-IT"/>
              </w:rPr>
            </w:pPr>
            <w:r>
              <w:rPr>
                <w:noProof/>
                <w:sz w:val="22"/>
                <w:lang w:val="it-IT"/>
              </w:rPr>
              <w:t>Estonia (De) and USA (Di)</w:t>
            </w:r>
          </w:p>
        </w:tc>
        <w:tc>
          <w:tcPr>
            <w:tcW w:w="579" w:type="pct"/>
          </w:tcPr>
          <w:p w:rsidR="00BB590B" w:rsidRDefault="00D22AAA">
            <w:pPr>
              <w:keepNext/>
              <w:spacing w:before="0" w:after="0"/>
              <w:jc w:val="center"/>
              <w:rPr>
                <w:noProof/>
                <w:sz w:val="22"/>
              </w:rPr>
            </w:pPr>
            <w:r>
              <w:rPr>
                <w:noProof/>
                <w:sz w:val="22"/>
              </w:rPr>
              <w:t>Without notification (Art 3)</w:t>
            </w:r>
          </w:p>
        </w:tc>
        <w:tc>
          <w:tcPr>
            <w:tcW w:w="580" w:type="pct"/>
          </w:tcPr>
          <w:p w:rsidR="00BB590B" w:rsidRDefault="00BB590B">
            <w:pPr>
              <w:keepNext/>
              <w:spacing w:before="0" w:after="0"/>
              <w:jc w:val="center"/>
              <w:rPr>
                <w:noProof/>
                <w:sz w:val="22"/>
              </w:rPr>
            </w:pPr>
          </w:p>
        </w:tc>
        <w:tc>
          <w:tcPr>
            <w:tcW w:w="632" w:type="pct"/>
            <w:vAlign w:val="top"/>
          </w:tcPr>
          <w:p w:rsidR="00BB590B" w:rsidRDefault="00D22AAA">
            <w:pPr>
              <w:keepNext/>
              <w:spacing w:before="0" w:after="0"/>
              <w:jc w:val="center"/>
              <w:rPr>
                <w:noProof/>
                <w:sz w:val="22"/>
              </w:rPr>
            </w:pPr>
            <w:r>
              <w:rPr>
                <w:i/>
                <w:noProof/>
                <w:sz w:val="22"/>
                <w:szCs w:val="22"/>
              </w:rPr>
              <w:t>√</w:t>
            </w:r>
          </w:p>
        </w:tc>
        <w:tc>
          <w:tcPr>
            <w:tcW w:w="580" w:type="pct"/>
          </w:tcPr>
          <w:p w:rsidR="00BB590B" w:rsidRDefault="00BB590B">
            <w:pPr>
              <w:keepNext/>
              <w:spacing w:before="0" w:after="0"/>
              <w:jc w:val="center"/>
              <w:rPr>
                <w:noProof/>
                <w:sz w:val="22"/>
              </w:rPr>
            </w:pPr>
          </w:p>
        </w:tc>
        <w:tc>
          <w:tcPr>
            <w:cnfStyle w:val="000100000000" w:firstRow="0" w:lastRow="0" w:firstColumn="0" w:lastColumn="1" w:oddVBand="0" w:evenVBand="0" w:oddHBand="0" w:evenHBand="0" w:firstRowFirstColumn="0" w:firstRowLastColumn="0" w:lastRowFirstColumn="0" w:lastRowLastColumn="0"/>
            <w:tcW w:w="641" w:type="pct"/>
          </w:tcPr>
          <w:p w:rsidR="00BB590B" w:rsidRDefault="00D22AAA">
            <w:pPr>
              <w:keepNext/>
              <w:spacing w:before="0" w:after="0"/>
              <w:jc w:val="center"/>
              <w:rPr>
                <w:noProof/>
                <w:sz w:val="22"/>
              </w:rPr>
            </w:pPr>
            <w:r>
              <w:rPr>
                <w:noProof/>
                <w:sz w:val="22"/>
              </w:rPr>
              <w:t>Penalty</w:t>
            </w:r>
          </w:p>
        </w:tc>
      </w:tr>
      <w:tr w:rsidR="00BB590B" w:rsidTr="00BB590B">
        <w:tc>
          <w:tcPr>
            <w:tcW w:w="778" w:type="pct"/>
          </w:tcPr>
          <w:p w:rsidR="00BB590B" w:rsidRDefault="00D22AAA">
            <w:pPr>
              <w:keepNext/>
              <w:spacing w:before="0" w:after="0"/>
              <w:jc w:val="center"/>
              <w:rPr>
                <w:noProof/>
                <w:sz w:val="22"/>
              </w:rPr>
            </w:pPr>
            <w:r>
              <w:rPr>
                <w:noProof/>
                <w:sz w:val="22"/>
              </w:rPr>
              <w:t>16 01 04*</w:t>
            </w:r>
          </w:p>
        </w:tc>
        <w:tc>
          <w:tcPr>
            <w:tcW w:w="631" w:type="pct"/>
          </w:tcPr>
          <w:p w:rsidR="00BB590B" w:rsidRDefault="00D22AAA">
            <w:pPr>
              <w:keepNext/>
              <w:spacing w:before="0" w:after="0"/>
              <w:jc w:val="center"/>
              <w:rPr>
                <w:noProof/>
                <w:sz w:val="22"/>
              </w:rPr>
            </w:pPr>
            <w:r>
              <w:rPr>
                <w:noProof/>
                <w:sz w:val="22"/>
              </w:rPr>
              <w:t>1,000</w:t>
            </w:r>
          </w:p>
        </w:tc>
        <w:tc>
          <w:tcPr>
            <w:tcW w:w="579" w:type="pct"/>
          </w:tcPr>
          <w:p w:rsidR="00BB590B" w:rsidRDefault="00D22AAA">
            <w:pPr>
              <w:keepNext/>
              <w:spacing w:before="0" w:after="0"/>
              <w:jc w:val="center"/>
              <w:rPr>
                <w:noProof/>
                <w:sz w:val="22"/>
                <w:lang w:val="it-IT"/>
              </w:rPr>
            </w:pPr>
            <w:r>
              <w:rPr>
                <w:noProof/>
                <w:sz w:val="22"/>
                <w:lang w:val="it-IT"/>
              </w:rPr>
              <w:t>Estonia (De) and USA</w:t>
            </w:r>
            <w:r>
              <w:rPr>
                <w:noProof/>
                <w:sz w:val="22"/>
                <w:lang w:val="it-IT"/>
              </w:rPr>
              <w:t xml:space="preserve"> (Di)</w:t>
            </w:r>
          </w:p>
        </w:tc>
        <w:tc>
          <w:tcPr>
            <w:tcW w:w="579" w:type="pct"/>
          </w:tcPr>
          <w:p w:rsidR="00BB590B" w:rsidRDefault="00D22AAA">
            <w:pPr>
              <w:keepNext/>
              <w:spacing w:before="0" w:after="0"/>
              <w:jc w:val="center"/>
              <w:rPr>
                <w:noProof/>
                <w:sz w:val="22"/>
              </w:rPr>
            </w:pPr>
            <w:r>
              <w:rPr>
                <w:noProof/>
                <w:sz w:val="22"/>
              </w:rPr>
              <w:t>Without notification (Art 3)</w:t>
            </w:r>
          </w:p>
        </w:tc>
        <w:tc>
          <w:tcPr>
            <w:tcW w:w="580" w:type="pct"/>
          </w:tcPr>
          <w:p w:rsidR="00BB590B" w:rsidRDefault="00BB590B">
            <w:pPr>
              <w:keepNext/>
              <w:spacing w:before="0" w:after="0"/>
              <w:jc w:val="center"/>
              <w:rPr>
                <w:noProof/>
                <w:sz w:val="22"/>
              </w:rPr>
            </w:pPr>
          </w:p>
        </w:tc>
        <w:tc>
          <w:tcPr>
            <w:tcW w:w="632" w:type="pct"/>
            <w:vAlign w:val="top"/>
          </w:tcPr>
          <w:p w:rsidR="00BB590B" w:rsidRDefault="00D22AAA">
            <w:pPr>
              <w:keepNext/>
              <w:spacing w:before="0" w:after="0"/>
              <w:jc w:val="center"/>
              <w:rPr>
                <w:noProof/>
                <w:sz w:val="22"/>
              </w:rPr>
            </w:pPr>
            <w:r>
              <w:rPr>
                <w:i/>
                <w:noProof/>
                <w:sz w:val="22"/>
                <w:szCs w:val="22"/>
              </w:rPr>
              <w:t>√</w:t>
            </w:r>
          </w:p>
        </w:tc>
        <w:tc>
          <w:tcPr>
            <w:tcW w:w="580" w:type="pct"/>
          </w:tcPr>
          <w:p w:rsidR="00BB590B" w:rsidRDefault="00BB590B">
            <w:pPr>
              <w:keepNext/>
              <w:spacing w:before="0" w:after="0"/>
              <w:jc w:val="center"/>
              <w:rPr>
                <w:noProof/>
                <w:sz w:val="22"/>
              </w:rPr>
            </w:pPr>
          </w:p>
        </w:tc>
        <w:tc>
          <w:tcPr>
            <w:cnfStyle w:val="000100000000" w:firstRow="0" w:lastRow="0" w:firstColumn="0" w:lastColumn="1" w:oddVBand="0" w:evenVBand="0" w:oddHBand="0" w:evenHBand="0" w:firstRowFirstColumn="0" w:firstRowLastColumn="0" w:lastRowFirstColumn="0" w:lastRowLastColumn="0"/>
            <w:tcW w:w="641" w:type="pct"/>
          </w:tcPr>
          <w:p w:rsidR="00BB590B" w:rsidRDefault="00D22AAA">
            <w:pPr>
              <w:keepNext/>
              <w:spacing w:before="0" w:after="0"/>
              <w:jc w:val="center"/>
              <w:rPr>
                <w:noProof/>
                <w:sz w:val="22"/>
              </w:rPr>
            </w:pPr>
            <w:r>
              <w:rPr>
                <w:noProof/>
                <w:sz w:val="22"/>
              </w:rPr>
              <w:t>Penalty</w:t>
            </w:r>
          </w:p>
        </w:tc>
      </w:tr>
      <w:tr w:rsidR="00BB590B" w:rsidTr="00BB590B">
        <w:tc>
          <w:tcPr>
            <w:tcW w:w="778" w:type="pct"/>
          </w:tcPr>
          <w:p w:rsidR="00BB590B" w:rsidRDefault="00D22AAA">
            <w:pPr>
              <w:keepNext/>
              <w:spacing w:before="0" w:after="0"/>
              <w:jc w:val="center"/>
              <w:rPr>
                <w:noProof/>
                <w:sz w:val="22"/>
              </w:rPr>
            </w:pPr>
            <w:r>
              <w:rPr>
                <w:noProof/>
                <w:sz w:val="22"/>
              </w:rPr>
              <w:t>15 01 07</w:t>
            </w:r>
          </w:p>
        </w:tc>
        <w:tc>
          <w:tcPr>
            <w:tcW w:w="631" w:type="pct"/>
          </w:tcPr>
          <w:p w:rsidR="00BB590B" w:rsidRDefault="00D22AAA">
            <w:pPr>
              <w:keepNext/>
              <w:spacing w:before="0" w:after="0"/>
              <w:jc w:val="center"/>
              <w:rPr>
                <w:noProof/>
                <w:sz w:val="22"/>
              </w:rPr>
            </w:pPr>
            <w:r>
              <w:rPr>
                <w:noProof/>
                <w:sz w:val="22"/>
              </w:rPr>
              <w:t>1,200</w:t>
            </w:r>
          </w:p>
        </w:tc>
        <w:tc>
          <w:tcPr>
            <w:tcW w:w="579" w:type="pct"/>
          </w:tcPr>
          <w:p w:rsidR="00BB590B" w:rsidRDefault="00D22AAA">
            <w:pPr>
              <w:keepNext/>
              <w:spacing w:before="0" w:after="0"/>
              <w:jc w:val="center"/>
              <w:rPr>
                <w:noProof/>
                <w:sz w:val="22"/>
                <w:lang w:val="it-IT"/>
              </w:rPr>
            </w:pPr>
            <w:r>
              <w:rPr>
                <w:noProof/>
                <w:sz w:val="22"/>
                <w:lang w:val="it-IT"/>
              </w:rPr>
              <w:t>Latvia (De) and Estonian (Di)</w:t>
            </w:r>
          </w:p>
        </w:tc>
        <w:tc>
          <w:tcPr>
            <w:tcW w:w="579" w:type="pct"/>
          </w:tcPr>
          <w:p w:rsidR="00BB590B" w:rsidRDefault="00D22AAA">
            <w:pPr>
              <w:keepNext/>
              <w:spacing w:before="0" w:after="0"/>
              <w:jc w:val="center"/>
              <w:rPr>
                <w:noProof/>
                <w:sz w:val="22"/>
              </w:rPr>
            </w:pPr>
            <w:r>
              <w:rPr>
                <w:noProof/>
                <w:sz w:val="22"/>
              </w:rPr>
              <w:t>Without Annex VII (Art 18)</w:t>
            </w:r>
          </w:p>
        </w:tc>
        <w:tc>
          <w:tcPr>
            <w:tcW w:w="580" w:type="pct"/>
          </w:tcPr>
          <w:p w:rsidR="00BB590B" w:rsidRDefault="00BB590B">
            <w:pPr>
              <w:keepNext/>
              <w:spacing w:before="0" w:after="0"/>
              <w:jc w:val="center"/>
              <w:rPr>
                <w:noProof/>
                <w:sz w:val="22"/>
              </w:rPr>
            </w:pPr>
          </w:p>
        </w:tc>
        <w:tc>
          <w:tcPr>
            <w:tcW w:w="632" w:type="pct"/>
            <w:vAlign w:val="top"/>
          </w:tcPr>
          <w:p w:rsidR="00BB590B" w:rsidRDefault="00D22AAA">
            <w:pPr>
              <w:keepNext/>
              <w:spacing w:before="0" w:after="0"/>
              <w:jc w:val="center"/>
              <w:rPr>
                <w:noProof/>
                <w:sz w:val="22"/>
              </w:rPr>
            </w:pPr>
            <w:r>
              <w:rPr>
                <w:i/>
                <w:noProof/>
                <w:sz w:val="22"/>
                <w:szCs w:val="22"/>
              </w:rPr>
              <w:t>√</w:t>
            </w:r>
          </w:p>
        </w:tc>
        <w:tc>
          <w:tcPr>
            <w:tcW w:w="580" w:type="pct"/>
          </w:tcPr>
          <w:p w:rsidR="00BB590B" w:rsidRDefault="00BB590B">
            <w:pPr>
              <w:keepNext/>
              <w:spacing w:before="0" w:after="0"/>
              <w:jc w:val="center"/>
              <w:rPr>
                <w:noProof/>
                <w:sz w:val="22"/>
              </w:rPr>
            </w:pPr>
          </w:p>
        </w:tc>
        <w:tc>
          <w:tcPr>
            <w:cnfStyle w:val="000100000000" w:firstRow="0" w:lastRow="0" w:firstColumn="0" w:lastColumn="1" w:oddVBand="0" w:evenVBand="0" w:oddHBand="0" w:evenHBand="0" w:firstRowFirstColumn="0" w:firstRowLastColumn="0" w:lastRowFirstColumn="0" w:lastRowLastColumn="0"/>
            <w:tcW w:w="641" w:type="pct"/>
          </w:tcPr>
          <w:p w:rsidR="00BB590B" w:rsidRDefault="00D22AAA">
            <w:pPr>
              <w:keepNext/>
              <w:spacing w:before="0" w:after="0"/>
              <w:jc w:val="center"/>
              <w:rPr>
                <w:noProof/>
                <w:sz w:val="22"/>
              </w:rPr>
            </w:pPr>
            <w:r>
              <w:rPr>
                <w:noProof/>
                <w:sz w:val="22"/>
              </w:rPr>
              <w:t>Peanlty</w:t>
            </w:r>
          </w:p>
        </w:tc>
      </w:tr>
      <w:tr w:rsidR="00BB590B" w:rsidTr="00BB590B">
        <w:tc>
          <w:tcPr>
            <w:tcW w:w="778" w:type="pct"/>
          </w:tcPr>
          <w:p w:rsidR="00BB590B" w:rsidRDefault="00D22AAA">
            <w:pPr>
              <w:keepNext/>
              <w:spacing w:before="0" w:after="0"/>
              <w:jc w:val="center"/>
              <w:rPr>
                <w:noProof/>
                <w:sz w:val="22"/>
              </w:rPr>
            </w:pPr>
            <w:r>
              <w:rPr>
                <w:noProof/>
                <w:sz w:val="22"/>
              </w:rPr>
              <w:t>16 06 01*</w:t>
            </w:r>
          </w:p>
        </w:tc>
        <w:tc>
          <w:tcPr>
            <w:tcW w:w="631" w:type="pct"/>
          </w:tcPr>
          <w:p w:rsidR="00BB590B" w:rsidRDefault="00D22AAA">
            <w:pPr>
              <w:keepNext/>
              <w:spacing w:before="0" w:after="0"/>
              <w:jc w:val="center"/>
              <w:rPr>
                <w:noProof/>
                <w:sz w:val="22"/>
              </w:rPr>
            </w:pPr>
            <w:r>
              <w:rPr>
                <w:noProof/>
                <w:sz w:val="22"/>
              </w:rPr>
              <w:t>1,600</w:t>
            </w:r>
          </w:p>
        </w:tc>
        <w:tc>
          <w:tcPr>
            <w:tcW w:w="579" w:type="pct"/>
          </w:tcPr>
          <w:p w:rsidR="00BB590B" w:rsidRDefault="00D22AAA">
            <w:pPr>
              <w:keepNext/>
              <w:spacing w:before="0" w:after="0"/>
              <w:jc w:val="center"/>
              <w:rPr>
                <w:noProof/>
                <w:sz w:val="22"/>
                <w:lang w:val="it-IT"/>
              </w:rPr>
            </w:pPr>
            <w:r>
              <w:rPr>
                <w:noProof/>
                <w:sz w:val="22"/>
                <w:lang w:val="it-IT"/>
              </w:rPr>
              <w:t>Latvia (De) and Estonian (Di)</w:t>
            </w:r>
          </w:p>
        </w:tc>
        <w:tc>
          <w:tcPr>
            <w:tcW w:w="579" w:type="pct"/>
          </w:tcPr>
          <w:p w:rsidR="00BB590B" w:rsidRDefault="00D22AAA">
            <w:pPr>
              <w:keepNext/>
              <w:spacing w:before="0" w:after="0"/>
              <w:jc w:val="center"/>
              <w:rPr>
                <w:noProof/>
                <w:sz w:val="22"/>
              </w:rPr>
            </w:pPr>
            <w:r>
              <w:rPr>
                <w:noProof/>
                <w:sz w:val="22"/>
              </w:rPr>
              <w:t>Without notification (Art 3)</w:t>
            </w:r>
          </w:p>
        </w:tc>
        <w:tc>
          <w:tcPr>
            <w:tcW w:w="580" w:type="pct"/>
          </w:tcPr>
          <w:p w:rsidR="00BB590B" w:rsidRDefault="00BB590B">
            <w:pPr>
              <w:keepNext/>
              <w:spacing w:before="0" w:after="0"/>
              <w:jc w:val="center"/>
              <w:rPr>
                <w:noProof/>
                <w:sz w:val="22"/>
              </w:rPr>
            </w:pPr>
          </w:p>
        </w:tc>
        <w:tc>
          <w:tcPr>
            <w:tcW w:w="632" w:type="pct"/>
            <w:vAlign w:val="top"/>
          </w:tcPr>
          <w:p w:rsidR="00BB590B" w:rsidRDefault="00D22AAA">
            <w:pPr>
              <w:keepNext/>
              <w:spacing w:before="0" w:after="0"/>
              <w:jc w:val="center"/>
              <w:rPr>
                <w:noProof/>
                <w:sz w:val="22"/>
              </w:rPr>
            </w:pPr>
            <w:r>
              <w:rPr>
                <w:i/>
                <w:noProof/>
                <w:sz w:val="22"/>
                <w:szCs w:val="22"/>
              </w:rPr>
              <w:t>√</w:t>
            </w:r>
          </w:p>
        </w:tc>
        <w:tc>
          <w:tcPr>
            <w:tcW w:w="580" w:type="pct"/>
          </w:tcPr>
          <w:p w:rsidR="00BB590B" w:rsidRDefault="00BB590B">
            <w:pPr>
              <w:keepNext/>
              <w:spacing w:before="0" w:after="0"/>
              <w:jc w:val="center"/>
              <w:rPr>
                <w:noProof/>
                <w:sz w:val="22"/>
              </w:rPr>
            </w:pPr>
          </w:p>
        </w:tc>
        <w:tc>
          <w:tcPr>
            <w:cnfStyle w:val="000100000000" w:firstRow="0" w:lastRow="0" w:firstColumn="0" w:lastColumn="1" w:oddVBand="0" w:evenVBand="0" w:oddHBand="0" w:evenHBand="0" w:firstRowFirstColumn="0" w:firstRowLastColumn="0" w:lastRowFirstColumn="0" w:lastRowLastColumn="0"/>
            <w:tcW w:w="641" w:type="pct"/>
          </w:tcPr>
          <w:p w:rsidR="00BB590B" w:rsidRDefault="00D22AAA">
            <w:pPr>
              <w:keepNext/>
              <w:spacing w:before="0" w:after="0"/>
              <w:jc w:val="center"/>
              <w:rPr>
                <w:noProof/>
                <w:sz w:val="22"/>
              </w:rPr>
            </w:pPr>
            <w:r>
              <w:rPr>
                <w:noProof/>
                <w:sz w:val="22"/>
              </w:rPr>
              <w:t>Penalty</w:t>
            </w:r>
          </w:p>
        </w:tc>
      </w:tr>
    </w:tbl>
    <w:p w:rsidR="00BB590B" w:rsidRDefault="00BB590B">
      <w:pPr>
        <w:rPr>
          <w:noProof/>
        </w:rPr>
      </w:pPr>
    </w:p>
    <w:p w:rsidR="00BB590B" w:rsidRDefault="00D22AAA">
      <w:pPr>
        <w:pStyle w:val="Caption"/>
        <w:rPr>
          <w:noProof/>
        </w:rPr>
      </w:pPr>
      <w:bookmarkStart w:id="130" w:name="_Toc516064954"/>
      <w:r>
        <w:rPr>
          <w:noProof/>
        </w:rPr>
        <w:t xml:space="preserve">Table </w:t>
      </w:r>
      <w:r>
        <w:rPr>
          <w:noProof/>
        </w:rPr>
        <w:fldChar w:fldCharType="begin"/>
      </w:r>
      <w:r>
        <w:rPr>
          <w:noProof/>
        </w:rPr>
        <w:instrText xml:space="preserve"> STYLEREF 1 \s </w:instrText>
      </w:r>
      <w:r>
        <w:rPr>
          <w:noProof/>
        </w:rPr>
        <w:fldChar w:fldCharType="separate"/>
      </w:r>
      <w:r>
        <w:rPr>
          <w:noProof/>
        </w:rPr>
        <w:t>5</w:t>
      </w:r>
      <w:r>
        <w:rPr>
          <w:noProof/>
        </w:rPr>
        <w:fldChar w:fldCharType="end"/>
      </w:r>
      <w:r>
        <w:rPr>
          <w:noProof/>
        </w:rPr>
        <w:noBreakHyphen/>
      </w:r>
      <w:r>
        <w:rPr>
          <w:noProof/>
        </w:rPr>
        <w:fldChar w:fldCharType="begin"/>
      </w:r>
      <w:r>
        <w:rPr>
          <w:noProof/>
        </w:rPr>
        <w:instrText xml:space="preserve"> SEQ Table \* ARABIC \s 1 </w:instrText>
      </w:r>
      <w:r>
        <w:rPr>
          <w:noProof/>
        </w:rPr>
        <w:fldChar w:fldCharType="separate"/>
      </w:r>
      <w:r>
        <w:rPr>
          <w:noProof/>
        </w:rPr>
        <w:t>24</w:t>
      </w:r>
      <w:r>
        <w:rPr>
          <w:noProof/>
        </w:rPr>
        <w:fldChar w:fldCharType="end"/>
      </w:r>
      <w:r>
        <w:rPr>
          <w:noProof/>
        </w:rPr>
        <w:t>: Finland, 2013 – Objections to Planned Shipments for Disposal</w:t>
      </w:r>
      <w:bookmarkEnd w:id="130"/>
    </w:p>
    <w:tbl>
      <w:tblPr>
        <w:tblStyle w:val="Eunomia-NoTotals"/>
        <w:tblW w:w="5000" w:type="pct"/>
        <w:tblLook w:val="0120" w:firstRow="1" w:lastRow="0" w:firstColumn="0" w:lastColumn="1" w:noHBand="0" w:noVBand="0"/>
      </w:tblPr>
      <w:tblGrid>
        <w:gridCol w:w="2094"/>
        <w:gridCol w:w="1699"/>
        <w:gridCol w:w="1559"/>
        <w:gridCol w:w="1559"/>
        <w:gridCol w:w="1561"/>
        <w:gridCol w:w="1701"/>
        <w:gridCol w:w="1561"/>
        <w:gridCol w:w="1725"/>
      </w:tblGrid>
      <w:tr w:rsidR="00BB590B" w:rsidTr="00BB590B">
        <w:trPr>
          <w:cnfStyle w:val="100000000000" w:firstRow="1" w:lastRow="0" w:firstColumn="0" w:lastColumn="0" w:oddVBand="0" w:evenVBand="0" w:oddHBand="0" w:evenHBand="0" w:firstRowFirstColumn="0" w:firstRowLastColumn="0" w:lastRowFirstColumn="0" w:lastRowLastColumn="0"/>
          <w:trHeight w:val="344"/>
        </w:trPr>
        <w:tc>
          <w:tcPr>
            <w:tcW w:w="778" w:type="pct"/>
            <w:vMerge w:val="restart"/>
          </w:tcPr>
          <w:p w:rsidR="00BB590B" w:rsidRDefault="00D22AAA">
            <w:pPr>
              <w:keepNext/>
              <w:spacing w:before="0" w:after="0"/>
              <w:jc w:val="center"/>
              <w:rPr>
                <w:noProof/>
                <w:sz w:val="22"/>
              </w:rPr>
            </w:pPr>
            <w:r>
              <w:rPr>
                <w:noProof/>
                <w:sz w:val="22"/>
              </w:rPr>
              <w:t>Waste identification</w:t>
            </w:r>
          </w:p>
          <w:p w:rsidR="00BB590B" w:rsidRDefault="00D22AAA">
            <w:pPr>
              <w:keepNext/>
              <w:spacing w:before="0" w:after="0"/>
              <w:jc w:val="center"/>
              <w:rPr>
                <w:noProof/>
                <w:sz w:val="22"/>
              </w:rPr>
            </w:pPr>
            <w:r>
              <w:rPr>
                <w:noProof/>
                <w:sz w:val="22"/>
              </w:rPr>
              <w:t>(code)</w:t>
            </w:r>
          </w:p>
          <w:p w:rsidR="00BB590B" w:rsidRDefault="00BB590B">
            <w:pPr>
              <w:keepNext/>
              <w:spacing w:before="0" w:after="0"/>
              <w:jc w:val="center"/>
              <w:rPr>
                <w:noProof/>
                <w:sz w:val="22"/>
              </w:rPr>
            </w:pPr>
          </w:p>
        </w:tc>
        <w:tc>
          <w:tcPr>
            <w:tcW w:w="631" w:type="pct"/>
            <w:vMerge w:val="restart"/>
          </w:tcPr>
          <w:p w:rsidR="00BB590B" w:rsidRDefault="00D22AAA">
            <w:pPr>
              <w:keepNext/>
              <w:spacing w:before="0" w:after="0"/>
              <w:jc w:val="center"/>
              <w:rPr>
                <w:noProof/>
                <w:sz w:val="22"/>
              </w:rPr>
            </w:pPr>
            <w:r>
              <w:rPr>
                <w:noProof/>
                <w:sz w:val="22"/>
              </w:rPr>
              <w:t>Quantity</w:t>
            </w:r>
          </w:p>
          <w:p w:rsidR="00BB590B" w:rsidRDefault="00D22AAA">
            <w:pPr>
              <w:keepNext/>
              <w:spacing w:before="0" w:after="0"/>
              <w:jc w:val="center"/>
              <w:rPr>
                <w:noProof/>
                <w:sz w:val="22"/>
              </w:rPr>
            </w:pPr>
            <w:r>
              <w:rPr>
                <w:noProof/>
                <w:sz w:val="22"/>
              </w:rPr>
              <w:t>(kg/litres)</w:t>
            </w:r>
          </w:p>
        </w:tc>
        <w:tc>
          <w:tcPr>
            <w:tcW w:w="579" w:type="pct"/>
            <w:vMerge w:val="restart"/>
          </w:tcPr>
          <w:p w:rsidR="00BB590B" w:rsidRDefault="00D22AAA">
            <w:pPr>
              <w:keepNext/>
              <w:spacing w:before="0" w:after="0"/>
              <w:jc w:val="center"/>
              <w:rPr>
                <w:noProof/>
                <w:sz w:val="22"/>
              </w:rPr>
            </w:pPr>
            <w:r>
              <w:rPr>
                <w:noProof/>
                <w:sz w:val="22"/>
              </w:rPr>
              <w:t>Country of transit (T)/</w:t>
            </w:r>
          </w:p>
          <w:p w:rsidR="00BB590B" w:rsidRDefault="00D22AAA">
            <w:pPr>
              <w:keepNext/>
              <w:spacing w:before="0" w:after="0"/>
              <w:jc w:val="center"/>
              <w:rPr>
                <w:noProof/>
                <w:sz w:val="22"/>
              </w:rPr>
            </w:pPr>
            <w:r>
              <w:rPr>
                <w:noProof/>
                <w:sz w:val="22"/>
              </w:rPr>
              <w:t>country of dispatch (Di)</w:t>
            </w:r>
          </w:p>
        </w:tc>
        <w:tc>
          <w:tcPr>
            <w:tcW w:w="1791" w:type="pct"/>
            <w:gridSpan w:val="3"/>
          </w:tcPr>
          <w:p w:rsidR="00BB590B" w:rsidRDefault="00D22AAA">
            <w:pPr>
              <w:keepNext/>
              <w:spacing w:before="0" w:after="0"/>
              <w:jc w:val="center"/>
              <w:rPr>
                <w:noProof/>
                <w:sz w:val="22"/>
              </w:rPr>
            </w:pPr>
            <w:r>
              <w:rPr>
                <w:noProof/>
                <w:sz w:val="22"/>
              </w:rPr>
              <w:t>Reasons for the objection</w:t>
            </w:r>
          </w:p>
          <w:p w:rsidR="00BB590B" w:rsidRDefault="00D22AAA">
            <w:pPr>
              <w:keepNext/>
              <w:spacing w:before="0" w:after="0"/>
              <w:jc w:val="center"/>
              <w:rPr>
                <w:i/>
                <w:noProof/>
                <w:sz w:val="18"/>
              </w:rPr>
            </w:pPr>
            <w:r>
              <w:rPr>
                <w:i/>
                <w:noProof/>
                <w:sz w:val="18"/>
              </w:rPr>
              <w:t>(please tick √ as appropriate)</w:t>
            </w:r>
          </w:p>
        </w:tc>
        <w:tc>
          <w:tcPr>
            <w:cnfStyle w:val="000100000000" w:firstRow="0" w:lastRow="0" w:firstColumn="0" w:lastColumn="1" w:oddVBand="0" w:evenVBand="0" w:oddHBand="0" w:evenHBand="0" w:firstRowFirstColumn="0" w:firstRowLastColumn="0" w:lastRowFirstColumn="0" w:lastRowLastColumn="0"/>
            <w:tcW w:w="1221" w:type="pct"/>
            <w:gridSpan w:val="2"/>
          </w:tcPr>
          <w:p w:rsidR="00BB590B" w:rsidRDefault="00D22AAA">
            <w:pPr>
              <w:keepNext/>
              <w:spacing w:before="0" w:after="0"/>
              <w:jc w:val="center"/>
              <w:rPr>
                <w:noProof/>
                <w:sz w:val="22"/>
              </w:rPr>
            </w:pPr>
            <w:r>
              <w:rPr>
                <w:noProof/>
                <w:sz w:val="22"/>
              </w:rPr>
              <w:t>Facility</w:t>
            </w:r>
          </w:p>
          <w:p w:rsidR="00BB590B" w:rsidRDefault="00BB590B">
            <w:pPr>
              <w:keepNext/>
              <w:spacing w:before="0" w:after="0"/>
              <w:rPr>
                <w:noProof/>
                <w:sz w:val="22"/>
              </w:rPr>
            </w:pPr>
          </w:p>
        </w:tc>
      </w:tr>
      <w:tr w:rsidR="00BB590B" w:rsidTr="00BB590B">
        <w:trPr>
          <w:trHeight w:val="344"/>
        </w:trPr>
        <w:tc>
          <w:tcPr>
            <w:tcW w:w="778" w:type="pct"/>
            <w:vMerge/>
          </w:tcPr>
          <w:p w:rsidR="00BB590B" w:rsidRDefault="00BB590B">
            <w:pPr>
              <w:keepNext/>
              <w:spacing w:before="0" w:after="0"/>
              <w:jc w:val="center"/>
              <w:rPr>
                <w:noProof/>
                <w:sz w:val="22"/>
              </w:rPr>
            </w:pPr>
          </w:p>
        </w:tc>
        <w:tc>
          <w:tcPr>
            <w:tcW w:w="631" w:type="pct"/>
            <w:vMerge/>
          </w:tcPr>
          <w:p w:rsidR="00BB590B" w:rsidRDefault="00BB590B">
            <w:pPr>
              <w:keepNext/>
              <w:spacing w:before="0" w:after="0"/>
              <w:jc w:val="center"/>
              <w:rPr>
                <w:noProof/>
                <w:sz w:val="22"/>
              </w:rPr>
            </w:pPr>
          </w:p>
        </w:tc>
        <w:tc>
          <w:tcPr>
            <w:tcW w:w="579" w:type="pct"/>
            <w:vMerge/>
          </w:tcPr>
          <w:p w:rsidR="00BB590B" w:rsidRDefault="00BB590B">
            <w:pPr>
              <w:keepNext/>
              <w:spacing w:before="0" w:after="0"/>
              <w:jc w:val="center"/>
              <w:rPr>
                <w:noProof/>
                <w:sz w:val="22"/>
              </w:rPr>
            </w:pPr>
          </w:p>
        </w:tc>
        <w:tc>
          <w:tcPr>
            <w:tcW w:w="579" w:type="pct"/>
            <w:shd w:val="clear" w:color="auto" w:fill="F2F2F2" w:themeFill="background1" w:themeFillShade="F2"/>
          </w:tcPr>
          <w:p w:rsidR="00BB590B" w:rsidRDefault="00D22AAA">
            <w:pPr>
              <w:keepNext/>
              <w:spacing w:before="100" w:beforeAutospacing="1" w:after="100" w:afterAutospacing="1"/>
              <w:jc w:val="center"/>
              <w:rPr>
                <w:b/>
                <w:noProof/>
                <w:sz w:val="22"/>
                <w:szCs w:val="22"/>
                <w:lang w:val="nl-BE" w:eastAsia="nl-BE"/>
              </w:rPr>
            </w:pPr>
            <w:r>
              <w:rPr>
                <w:b/>
                <w:noProof/>
                <w:sz w:val="22"/>
                <w:szCs w:val="22"/>
                <w:lang w:eastAsia="nl-BE"/>
              </w:rPr>
              <w:t>Article</w:t>
            </w:r>
          </w:p>
          <w:p w:rsidR="00BB590B" w:rsidRDefault="00D22AAA">
            <w:pPr>
              <w:keepNext/>
              <w:spacing w:before="0" w:after="0"/>
              <w:jc w:val="center"/>
              <w:rPr>
                <w:noProof/>
                <w:sz w:val="22"/>
              </w:rPr>
            </w:pPr>
            <w:r>
              <w:rPr>
                <w:b/>
                <w:noProof/>
                <w:sz w:val="22"/>
                <w:szCs w:val="22"/>
                <w:lang w:eastAsia="nl-BE"/>
              </w:rPr>
              <w:t>11(1)(g)(i)</w:t>
            </w:r>
          </w:p>
        </w:tc>
        <w:tc>
          <w:tcPr>
            <w:tcW w:w="580" w:type="pct"/>
            <w:shd w:val="clear" w:color="auto" w:fill="F2F2F2" w:themeFill="background1" w:themeFillShade="F2"/>
          </w:tcPr>
          <w:p w:rsidR="00BB590B" w:rsidRDefault="00D22AAA">
            <w:pPr>
              <w:keepNext/>
              <w:spacing w:before="100" w:beforeAutospacing="1" w:after="100" w:afterAutospacing="1"/>
              <w:jc w:val="center"/>
              <w:rPr>
                <w:b/>
                <w:noProof/>
                <w:sz w:val="22"/>
                <w:szCs w:val="22"/>
                <w:lang w:val="nl-BE" w:eastAsia="nl-BE"/>
              </w:rPr>
            </w:pPr>
            <w:r>
              <w:rPr>
                <w:b/>
                <w:noProof/>
                <w:sz w:val="22"/>
                <w:szCs w:val="22"/>
                <w:lang w:eastAsia="nl-BE"/>
              </w:rPr>
              <w:t>Article</w:t>
            </w:r>
          </w:p>
          <w:p w:rsidR="00BB590B" w:rsidRDefault="00D22AAA">
            <w:pPr>
              <w:keepNext/>
              <w:spacing w:before="0" w:after="0"/>
              <w:jc w:val="center"/>
              <w:rPr>
                <w:noProof/>
                <w:sz w:val="20"/>
              </w:rPr>
            </w:pPr>
            <w:r>
              <w:rPr>
                <w:b/>
                <w:noProof/>
                <w:sz w:val="22"/>
                <w:szCs w:val="22"/>
                <w:lang w:eastAsia="nl-BE"/>
              </w:rPr>
              <w:t>11(1)(g)(ii)</w:t>
            </w:r>
          </w:p>
        </w:tc>
        <w:tc>
          <w:tcPr>
            <w:tcW w:w="632" w:type="pct"/>
            <w:shd w:val="clear" w:color="auto" w:fill="F2F2F2" w:themeFill="background1" w:themeFillShade="F2"/>
          </w:tcPr>
          <w:p w:rsidR="00BB590B" w:rsidRDefault="00D22AAA">
            <w:pPr>
              <w:keepNext/>
              <w:spacing w:before="100" w:beforeAutospacing="1" w:after="100" w:afterAutospacing="1"/>
              <w:jc w:val="center"/>
              <w:rPr>
                <w:b/>
                <w:noProof/>
                <w:sz w:val="22"/>
                <w:szCs w:val="22"/>
                <w:lang w:val="nl-BE" w:eastAsia="nl-BE"/>
              </w:rPr>
            </w:pPr>
            <w:r>
              <w:rPr>
                <w:b/>
                <w:noProof/>
                <w:sz w:val="22"/>
                <w:szCs w:val="22"/>
                <w:lang w:eastAsia="nl-BE"/>
              </w:rPr>
              <w:t>Article</w:t>
            </w:r>
          </w:p>
          <w:p w:rsidR="00BB590B" w:rsidRDefault="00D22AAA">
            <w:pPr>
              <w:keepNext/>
              <w:spacing w:before="0" w:after="0"/>
              <w:jc w:val="center"/>
              <w:rPr>
                <w:noProof/>
                <w:sz w:val="22"/>
              </w:rPr>
            </w:pPr>
            <w:r>
              <w:rPr>
                <w:b/>
                <w:noProof/>
                <w:sz w:val="22"/>
                <w:szCs w:val="22"/>
                <w:lang w:eastAsia="nl-BE"/>
              </w:rPr>
              <w:t>11(1)(g)(iii)</w:t>
            </w:r>
          </w:p>
        </w:tc>
        <w:tc>
          <w:tcPr>
            <w:tcW w:w="580" w:type="pct"/>
            <w:shd w:val="clear" w:color="auto" w:fill="F2F2F2" w:themeFill="background1" w:themeFillShade="F2"/>
          </w:tcPr>
          <w:p w:rsidR="00BB590B" w:rsidRDefault="00D22AAA">
            <w:pPr>
              <w:keepNext/>
              <w:spacing w:before="100" w:beforeAutospacing="1" w:after="100" w:afterAutospacing="1"/>
              <w:jc w:val="center"/>
              <w:rPr>
                <w:b/>
                <w:noProof/>
                <w:sz w:val="22"/>
                <w:szCs w:val="22"/>
                <w:lang w:val="en-US" w:eastAsia="nl-BE"/>
              </w:rPr>
            </w:pPr>
            <w:r>
              <w:rPr>
                <w:b/>
                <w:noProof/>
                <w:sz w:val="22"/>
                <w:szCs w:val="22"/>
                <w:lang w:val="en-US" w:eastAsia="nl-BE"/>
              </w:rPr>
              <w:t>Name</w:t>
            </w:r>
          </w:p>
          <w:p w:rsidR="00BB590B" w:rsidRDefault="00D22AAA">
            <w:pPr>
              <w:keepNext/>
              <w:spacing w:before="0" w:after="0"/>
              <w:jc w:val="center"/>
              <w:rPr>
                <w:i/>
                <w:noProof/>
                <w:sz w:val="18"/>
              </w:rPr>
            </w:pPr>
            <w:r>
              <w:rPr>
                <w:b/>
                <w:i/>
                <w:iCs/>
                <w:noProof/>
                <w:sz w:val="22"/>
                <w:szCs w:val="22"/>
                <w:lang w:val="en-US" w:eastAsia="nl-BE"/>
              </w:rPr>
              <w:t>(in case of Article 11(1)(g)(ii))</w:t>
            </w:r>
          </w:p>
        </w:tc>
        <w:tc>
          <w:tcPr>
            <w:cnfStyle w:val="000100000000" w:firstRow="0" w:lastRow="0" w:firstColumn="0" w:lastColumn="1" w:oddVBand="0" w:evenVBand="0" w:oddHBand="0" w:evenHBand="0" w:firstRowFirstColumn="0" w:firstRowLastColumn="0" w:lastRowFirstColumn="0" w:lastRowLastColumn="0"/>
            <w:tcW w:w="641" w:type="pct"/>
            <w:shd w:val="clear" w:color="auto" w:fill="F2F2F2" w:themeFill="background1" w:themeFillShade="F2"/>
          </w:tcPr>
          <w:p w:rsidR="00BB590B" w:rsidRDefault="00D22AAA">
            <w:pPr>
              <w:keepNext/>
              <w:spacing w:before="100" w:beforeAutospacing="1" w:after="100" w:afterAutospacing="1"/>
              <w:jc w:val="center"/>
              <w:rPr>
                <w:b/>
                <w:noProof/>
                <w:sz w:val="22"/>
                <w:szCs w:val="22"/>
                <w:lang w:val="nl-BE" w:eastAsia="nl-BE"/>
              </w:rPr>
            </w:pPr>
            <w:r>
              <w:rPr>
                <w:b/>
                <w:noProof/>
                <w:sz w:val="22"/>
                <w:szCs w:val="22"/>
                <w:lang w:eastAsia="nl-BE"/>
              </w:rPr>
              <w:t>Disposal operation</w:t>
            </w:r>
          </w:p>
          <w:p w:rsidR="00BB590B" w:rsidRDefault="00D22AAA">
            <w:pPr>
              <w:keepNext/>
              <w:spacing w:before="0" w:after="0"/>
              <w:jc w:val="center"/>
              <w:rPr>
                <w:noProof/>
                <w:sz w:val="22"/>
              </w:rPr>
            </w:pPr>
            <w:r>
              <w:rPr>
                <w:b/>
                <w:noProof/>
                <w:sz w:val="22"/>
                <w:szCs w:val="22"/>
                <w:lang w:eastAsia="nl-BE"/>
              </w:rPr>
              <w:t>D-code</w:t>
            </w:r>
          </w:p>
        </w:tc>
      </w:tr>
      <w:tr w:rsidR="00BB590B" w:rsidTr="00BB590B">
        <w:tc>
          <w:tcPr>
            <w:tcW w:w="778" w:type="pct"/>
            <w:vAlign w:val="top"/>
          </w:tcPr>
          <w:p w:rsidR="00BB590B" w:rsidRDefault="00D22AAA">
            <w:pPr>
              <w:keepNext/>
              <w:spacing w:before="0" w:after="0"/>
              <w:jc w:val="center"/>
              <w:rPr>
                <w:noProof/>
                <w:sz w:val="22"/>
              </w:rPr>
            </w:pPr>
            <w:r>
              <w:rPr>
                <w:noProof/>
                <w:sz w:val="22"/>
              </w:rPr>
              <w:t>A4060</w:t>
            </w:r>
          </w:p>
        </w:tc>
        <w:tc>
          <w:tcPr>
            <w:tcW w:w="631" w:type="pct"/>
            <w:vAlign w:val="top"/>
          </w:tcPr>
          <w:p w:rsidR="00BB590B" w:rsidRDefault="00D22AAA">
            <w:pPr>
              <w:keepNext/>
              <w:spacing w:before="0" w:after="0"/>
              <w:jc w:val="center"/>
              <w:rPr>
                <w:noProof/>
                <w:sz w:val="22"/>
              </w:rPr>
            </w:pPr>
            <w:r>
              <w:rPr>
                <w:noProof/>
                <w:sz w:val="22"/>
              </w:rPr>
              <w:t>1,000 t</w:t>
            </w:r>
          </w:p>
        </w:tc>
        <w:tc>
          <w:tcPr>
            <w:tcW w:w="579" w:type="pct"/>
            <w:vAlign w:val="top"/>
          </w:tcPr>
          <w:p w:rsidR="00BB590B" w:rsidRDefault="00D22AAA">
            <w:pPr>
              <w:keepNext/>
              <w:spacing w:before="0" w:after="0"/>
              <w:jc w:val="center"/>
              <w:rPr>
                <w:noProof/>
                <w:sz w:val="22"/>
                <w:lang w:val="de-CH"/>
              </w:rPr>
            </w:pPr>
            <w:r>
              <w:rPr>
                <w:noProof/>
                <w:sz w:val="22"/>
                <w:lang w:val="de-CH"/>
              </w:rPr>
              <w:t>Finland (Di) and Sweden (T)</w:t>
            </w:r>
          </w:p>
        </w:tc>
        <w:tc>
          <w:tcPr>
            <w:tcW w:w="579" w:type="pct"/>
            <w:vAlign w:val="top"/>
          </w:tcPr>
          <w:p w:rsidR="00BB590B" w:rsidRDefault="00D22AAA">
            <w:pPr>
              <w:keepNext/>
              <w:spacing w:before="0" w:after="0"/>
              <w:jc w:val="center"/>
              <w:rPr>
                <w:noProof/>
                <w:sz w:val="22"/>
              </w:rPr>
            </w:pPr>
            <w:r>
              <w:rPr>
                <w:noProof/>
                <w:sz w:val="22"/>
              </w:rPr>
              <w:t>√</w:t>
            </w:r>
          </w:p>
        </w:tc>
        <w:tc>
          <w:tcPr>
            <w:tcW w:w="580" w:type="pct"/>
            <w:vAlign w:val="top"/>
          </w:tcPr>
          <w:p w:rsidR="00BB590B" w:rsidRDefault="00BB590B">
            <w:pPr>
              <w:keepNext/>
              <w:spacing w:before="0" w:after="0"/>
              <w:jc w:val="center"/>
              <w:rPr>
                <w:noProof/>
                <w:sz w:val="22"/>
              </w:rPr>
            </w:pPr>
          </w:p>
        </w:tc>
        <w:tc>
          <w:tcPr>
            <w:tcW w:w="632" w:type="pct"/>
            <w:vAlign w:val="top"/>
          </w:tcPr>
          <w:p w:rsidR="00BB590B" w:rsidRDefault="00BB590B">
            <w:pPr>
              <w:keepNext/>
              <w:spacing w:before="0" w:after="0"/>
              <w:jc w:val="center"/>
              <w:rPr>
                <w:noProof/>
                <w:sz w:val="22"/>
              </w:rPr>
            </w:pPr>
          </w:p>
        </w:tc>
        <w:tc>
          <w:tcPr>
            <w:tcW w:w="580" w:type="pct"/>
            <w:vAlign w:val="top"/>
          </w:tcPr>
          <w:p w:rsidR="00BB590B" w:rsidRDefault="00BB590B">
            <w:pPr>
              <w:keepNext/>
              <w:spacing w:before="0" w:after="0"/>
              <w:jc w:val="center"/>
              <w:rPr>
                <w:noProof/>
                <w:sz w:val="22"/>
              </w:rPr>
            </w:pPr>
          </w:p>
        </w:tc>
        <w:tc>
          <w:tcPr>
            <w:cnfStyle w:val="000100000000" w:firstRow="0" w:lastRow="0" w:firstColumn="0" w:lastColumn="1" w:oddVBand="0" w:evenVBand="0" w:oddHBand="0" w:evenHBand="0" w:firstRowFirstColumn="0" w:firstRowLastColumn="0" w:lastRowFirstColumn="0" w:lastRowLastColumn="0"/>
            <w:tcW w:w="641" w:type="pct"/>
            <w:vAlign w:val="top"/>
          </w:tcPr>
          <w:p w:rsidR="00BB590B" w:rsidRDefault="00D22AAA">
            <w:pPr>
              <w:keepNext/>
              <w:spacing w:before="0" w:after="0"/>
              <w:jc w:val="center"/>
              <w:rPr>
                <w:noProof/>
                <w:sz w:val="22"/>
              </w:rPr>
            </w:pPr>
            <w:r>
              <w:rPr>
                <w:noProof/>
                <w:sz w:val="22"/>
              </w:rPr>
              <w:t>D10</w:t>
            </w:r>
          </w:p>
        </w:tc>
      </w:tr>
      <w:tr w:rsidR="00BB590B" w:rsidTr="00BB590B">
        <w:tc>
          <w:tcPr>
            <w:tcW w:w="778" w:type="pct"/>
            <w:vAlign w:val="top"/>
          </w:tcPr>
          <w:p w:rsidR="00BB590B" w:rsidRDefault="00D22AAA">
            <w:pPr>
              <w:keepNext/>
              <w:spacing w:before="0" w:after="0"/>
              <w:jc w:val="center"/>
              <w:rPr>
                <w:noProof/>
                <w:sz w:val="22"/>
              </w:rPr>
            </w:pPr>
            <w:r>
              <w:rPr>
                <w:noProof/>
                <w:sz w:val="22"/>
              </w:rPr>
              <w:t>A4070</w:t>
            </w:r>
          </w:p>
        </w:tc>
        <w:tc>
          <w:tcPr>
            <w:tcW w:w="631" w:type="pct"/>
            <w:vAlign w:val="top"/>
          </w:tcPr>
          <w:p w:rsidR="00BB590B" w:rsidRDefault="00D22AAA">
            <w:pPr>
              <w:keepNext/>
              <w:spacing w:before="0" w:after="0"/>
              <w:jc w:val="center"/>
              <w:rPr>
                <w:noProof/>
                <w:sz w:val="22"/>
              </w:rPr>
            </w:pPr>
            <w:r>
              <w:rPr>
                <w:noProof/>
                <w:sz w:val="22"/>
              </w:rPr>
              <w:t>2,000 t</w:t>
            </w:r>
          </w:p>
        </w:tc>
        <w:tc>
          <w:tcPr>
            <w:tcW w:w="579" w:type="pct"/>
            <w:vAlign w:val="top"/>
          </w:tcPr>
          <w:p w:rsidR="00BB590B" w:rsidRDefault="00D22AAA">
            <w:pPr>
              <w:keepNext/>
              <w:spacing w:before="0" w:after="0"/>
              <w:jc w:val="center"/>
              <w:rPr>
                <w:noProof/>
                <w:sz w:val="22"/>
                <w:lang w:val="de-CH"/>
              </w:rPr>
            </w:pPr>
            <w:r>
              <w:rPr>
                <w:noProof/>
                <w:sz w:val="22"/>
                <w:lang w:val="de-CH"/>
              </w:rPr>
              <w:t>Finland (Di) and Sweden (T)</w:t>
            </w:r>
          </w:p>
        </w:tc>
        <w:tc>
          <w:tcPr>
            <w:tcW w:w="579" w:type="pct"/>
            <w:vAlign w:val="top"/>
          </w:tcPr>
          <w:p w:rsidR="00BB590B" w:rsidRDefault="00D22AAA">
            <w:pPr>
              <w:keepNext/>
              <w:spacing w:before="0" w:after="0"/>
              <w:jc w:val="center"/>
              <w:rPr>
                <w:noProof/>
                <w:sz w:val="22"/>
              </w:rPr>
            </w:pPr>
            <w:r>
              <w:rPr>
                <w:noProof/>
                <w:sz w:val="22"/>
              </w:rPr>
              <w:t>√</w:t>
            </w:r>
          </w:p>
        </w:tc>
        <w:tc>
          <w:tcPr>
            <w:tcW w:w="580" w:type="pct"/>
            <w:vAlign w:val="top"/>
          </w:tcPr>
          <w:p w:rsidR="00BB590B" w:rsidRDefault="00BB590B">
            <w:pPr>
              <w:keepNext/>
              <w:spacing w:before="0" w:after="0"/>
              <w:jc w:val="center"/>
              <w:rPr>
                <w:noProof/>
                <w:sz w:val="22"/>
              </w:rPr>
            </w:pPr>
          </w:p>
        </w:tc>
        <w:tc>
          <w:tcPr>
            <w:tcW w:w="632" w:type="pct"/>
            <w:vAlign w:val="top"/>
          </w:tcPr>
          <w:p w:rsidR="00BB590B" w:rsidRDefault="00BB590B">
            <w:pPr>
              <w:keepNext/>
              <w:spacing w:before="0" w:after="0"/>
              <w:jc w:val="center"/>
              <w:rPr>
                <w:noProof/>
                <w:sz w:val="22"/>
              </w:rPr>
            </w:pPr>
          </w:p>
        </w:tc>
        <w:tc>
          <w:tcPr>
            <w:tcW w:w="580" w:type="pct"/>
            <w:vAlign w:val="top"/>
          </w:tcPr>
          <w:p w:rsidR="00BB590B" w:rsidRDefault="00BB590B">
            <w:pPr>
              <w:keepNext/>
              <w:spacing w:before="0" w:after="0"/>
              <w:jc w:val="center"/>
              <w:rPr>
                <w:noProof/>
                <w:sz w:val="22"/>
              </w:rPr>
            </w:pPr>
          </w:p>
        </w:tc>
        <w:tc>
          <w:tcPr>
            <w:cnfStyle w:val="000100000000" w:firstRow="0" w:lastRow="0" w:firstColumn="0" w:lastColumn="1" w:oddVBand="0" w:evenVBand="0" w:oddHBand="0" w:evenHBand="0" w:firstRowFirstColumn="0" w:firstRowLastColumn="0" w:lastRowFirstColumn="0" w:lastRowLastColumn="0"/>
            <w:tcW w:w="641" w:type="pct"/>
            <w:vAlign w:val="top"/>
          </w:tcPr>
          <w:p w:rsidR="00BB590B" w:rsidRDefault="00D22AAA">
            <w:pPr>
              <w:keepNext/>
              <w:spacing w:before="0" w:after="0"/>
              <w:jc w:val="center"/>
              <w:rPr>
                <w:noProof/>
                <w:sz w:val="22"/>
              </w:rPr>
            </w:pPr>
            <w:r>
              <w:rPr>
                <w:noProof/>
                <w:sz w:val="22"/>
              </w:rPr>
              <w:t>D10</w:t>
            </w:r>
          </w:p>
        </w:tc>
      </w:tr>
    </w:tbl>
    <w:p w:rsidR="00BB590B" w:rsidRDefault="00BB590B">
      <w:pPr>
        <w:rPr>
          <w:noProof/>
        </w:rPr>
      </w:pPr>
    </w:p>
    <w:p w:rsidR="00BB590B" w:rsidRDefault="00D22AAA">
      <w:pPr>
        <w:pStyle w:val="Caption"/>
        <w:rPr>
          <w:noProof/>
        </w:rPr>
      </w:pPr>
      <w:bookmarkStart w:id="131" w:name="_Toc516064955"/>
      <w:r>
        <w:rPr>
          <w:noProof/>
        </w:rPr>
        <w:t xml:space="preserve">Table </w:t>
      </w:r>
      <w:r>
        <w:rPr>
          <w:noProof/>
        </w:rPr>
        <w:fldChar w:fldCharType="begin"/>
      </w:r>
      <w:r>
        <w:rPr>
          <w:noProof/>
        </w:rPr>
        <w:instrText xml:space="preserve"> STYLEREF 1 \s </w:instrText>
      </w:r>
      <w:r>
        <w:rPr>
          <w:noProof/>
        </w:rPr>
        <w:fldChar w:fldCharType="separate"/>
      </w:r>
      <w:r>
        <w:rPr>
          <w:noProof/>
        </w:rPr>
        <w:t>5</w:t>
      </w:r>
      <w:r>
        <w:rPr>
          <w:noProof/>
        </w:rPr>
        <w:fldChar w:fldCharType="end"/>
      </w:r>
      <w:r>
        <w:rPr>
          <w:noProof/>
        </w:rPr>
        <w:noBreakHyphen/>
      </w:r>
      <w:r>
        <w:rPr>
          <w:noProof/>
        </w:rPr>
        <w:fldChar w:fldCharType="begin"/>
      </w:r>
      <w:r>
        <w:rPr>
          <w:noProof/>
        </w:rPr>
        <w:instrText xml:space="preserve"> SEQ Table \* ARABIC \s 1 </w:instrText>
      </w:r>
      <w:r>
        <w:rPr>
          <w:noProof/>
        </w:rPr>
        <w:fldChar w:fldCharType="separate"/>
      </w:r>
      <w:r>
        <w:rPr>
          <w:noProof/>
        </w:rPr>
        <w:t>25</w:t>
      </w:r>
      <w:r>
        <w:rPr>
          <w:noProof/>
        </w:rPr>
        <w:fldChar w:fldCharType="end"/>
      </w:r>
      <w:r>
        <w:rPr>
          <w:noProof/>
        </w:rPr>
        <w:t>: Spain, 2013 – Objections to Planned Shipments for Disposal</w:t>
      </w:r>
      <w:bookmarkEnd w:id="131"/>
    </w:p>
    <w:tbl>
      <w:tblPr>
        <w:tblStyle w:val="Eunomia-NoTotals"/>
        <w:tblW w:w="5000" w:type="pct"/>
        <w:tblLook w:val="0120" w:firstRow="1" w:lastRow="0" w:firstColumn="0" w:lastColumn="1" w:noHBand="0" w:noVBand="0"/>
      </w:tblPr>
      <w:tblGrid>
        <w:gridCol w:w="2094"/>
        <w:gridCol w:w="1699"/>
        <w:gridCol w:w="1559"/>
        <w:gridCol w:w="1559"/>
        <w:gridCol w:w="1561"/>
        <w:gridCol w:w="1701"/>
        <w:gridCol w:w="1561"/>
        <w:gridCol w:w="1725"/>
      </w:tblGrid>
      <w:tr w:rsidR="00BB590B" w:rsidTr="00BB590B">
        <w:trPr>
          <w:cnfStyle w:val="100000000000" w:firstRow="1" w:lastRow="0" w:firstColumn="0" w:lastColumn="0" w:oddVBand="0" w:evenVBand="0" w:oddHBand="0" w:evenHBand="0" w:firstRowFirstColumn="0" w:firstRowLastColumn="0" w:lastRowFirstColumn="0" w:lastRowLastColumn="0"/>
          <w:trHeight w:val="344"/>
        </w:trPr>
        <w:tc>
          <w:tcPr>
            <w:tcW w:w="778" w:type="pct"/>
            <w:vMerge w:val="restart"/>
          </w:tcPr>
          <w:p w:rsidR="00BB590B" w:rsidRDefault="00D22AAA">
            <w:pPr>
              <w:keepNext/>
              <w:spacing w:before="0" w:after="0"/>
              <w:jc w:val="center"/>
              <w:rPr>
                <w:noProof/>
                <w:sz w:val="22"/>
              </w:rPr>
            </w:pPr>
            <w:r>
              <w:rPr>
                <w:noProof/>
                <w:sz w:val="22"/>
              </w:rPr>
              <w:t>Waste identification</w:t>
            </w:r>
          </w:p>
          <w:p w:rsidR="00BB590B" w:rsidRDefault="00D22AAA">
            <w:pPr>
              <w:keepNext/>
              <w:spacing w:before="0" w:after="0"/>
              <w:jc w:val="center"/>
              <w:rPr>
                <w:noProof/>
                <w:sz w:val="22"/>
              </w:rPr>
            </w:pPr>
            <w:r>
              <w:rPr>
                <w:noProof/>
                <w:sz w:val="22"/>
              </w:rPr>
              <w:t>(code)</w:t>
            </w:r>
          </w:p>
          <w:p w:rsidR="00BB590B" w:rsidRDefault="00BB590B">
            <w:pPr>
              <w:keepNext/>
              <w:spacing w:before="0" w:after="0"/>
              <w:jc w:val="center"/>
              <w:rPr>
                <w:noProof/>
                <w:sz w:val="22"/>
              </w:rPr>
            </w:pPr>
          </w:p>
        </w:tc>
        <w:tc>
          <w:tcPr>
            <w:tcW w:w="631" w:type="pct"/>
            <w:vMerge w:val="restart"/>
          </w:tcPr>
          <w:p w:rsidR="00BB590B" w:rsidRDefault="00D22AAA">
            <w:pPr>
              <w:keepNext/>
              <w:spacing w:before="0" w:after="0"/>
              <w:jc w:val="center"/>
              <w:rPr>
                <w:noProof/>
                <w:sz w:val="22"/>
              </w:rPr>
            </w:pPr>
            <w:r>
              <w:rPr>
                <w:noProof/>
                <w:sz w:val="22"/>
              </w:rPr>
              <w:t>Quantity</w:t>
            </w:r>
          </w:p>
          <w:p w:rsidR="00BB590B" w:rsidRDefault="00D22AAA">
            <w:pPr>
              <w:keepNext/>
              <w:spacing w:before="0" w:after="0"/>
              <w:jc w:val="center"/>
              <w:rPr>
                <w:noProof/>
                <w:sz w:val="22"/>
              </w:rPr>
            </w:pPr>
            <w:r>
              <w:rPr>
                <w:noProof/>
                <w:sz w:val="22"/>
              </w:rPr>
              <w:t>(kg/litres)</w:t>
            </w:r>
          </w:p>
        </w:tc>
        <w:tc>
          <w:tcPr>
            <w:tcW w:w="579" w:type="pct"/>
            <w:vMerge w:val="restart"/>
          </w:tcPr>
          <w:p w:rsidR="00BB590B" w:rsidRDefault="00D22AAA">
            <w:pPr>
              <w:keepNext/>
              <w:spacing w:before="0" w:after="0"/>
              <w:jc w:val="center"/>
              <w:rPr>
                <w:noProof/>
                <w:sz w:val="22"/>
              </w:rPr>
            </w:pPr>
            <w:r>
              <w:rPr>
                <w:noProof/>
                <w:sz w:val="22"/>
              </w:rPr>
              <w:t>Country of transit (T)/</w:t>
            </w:r>
          </w:p>
          <w:p w:rsidR="00BB590B" w:rsidRDefault="00D22AAA">
            <w:pPr>
              <w:keepNext/>
              <w:spacing w:before="0" w:after="0"/>
              <w:jc w:val="center"/>
              <w:rPr>
                <w:noProof/>
                <w:sz w:val="22"/>
              </w:rPr>
            </w:pPr>
            <w:r>
              <w:rPr>
                <w:noProof/>
                <w:sz w:val="22"/>
              </w:rPr>
              <w:t>country of dispatch (Di)</w:t>
            </w:r>
          </w:p>
        </w:tc>
        <w:tc>
          <w:tcPr>
            <w:tcW w:w="1791" w:type="pct"/>
            <w:gridSpan w:val="3"/>
          </w:tcPr>
          <w:p w:rsidR="00BB590B" w:rsidRDefault="00D22AAA">
            <w:pPr>
              <w:keepNext/>
              <w:spacing w:before="0" w:after="0"/>
              <w:jc w:val="center"/>
              <w:rPr>
                <w:noProof/>
                <w:sz w:val="22"/>
              </w:rPr>
            </w:pPr>
            <w:r>
              <w:rPr>
                <w:noProof/>
                <w:sz w:val="22"/>
              </w:rPr>
              <w:t>Reasons for the objection</w:t>
            </w:r>
          </w:p>
          <w:p w:rsidR="00BB590B" w:rsidRDefault="00D22AAA">
            <w:pPr>
              <w:keepNext/>
              <w:spacing w:before="0" w:after="0"/>
              <w:jc w:val="center"/>
              <w:rPr>
                <w:i/>
                <w:noProof/>
                <w:sz w:val="18"/>
              </w:rPr>
            </w:pPr>
            <w:r>
              <w:rPr>
                <w:i/>
                <w:noProof/>
                <w:sz w:val="18"/>
              </w:rPr>
              <w:t xml:space="preserve">(please tick √ as </w:t>
            </w:r>
            <w:r>
              <w:rPr>
                <w:i/>
                <w:noProof/>
                <w:sz w:val="18"/>
              </w:rPr>
              <w:t>appropriate)</w:t>
            </w:r>
          </w:p>
        </w:tc>
        <w:tc>
          <w:tcPr>
            <w:cnfStyle w:val="000100000000" w:firstRow="0" w:lastRow="0" w:firstColumn="0" w:lastColumn="1" w:oddVBand="0" w:evenVBand="0" w:oddHBand="0" w:evenHBand="0" w:firstRowFirstColumn="0" w:firstRowLastColumn="0" w:lastRowFirstColumn="0" w:lastRowLastColumn="0"/>
            <w:tcW w:w="1221" w:type="pct"/>
            <w:gridSpan w:val="2"/>
          </w:tcPr>
          <w:p w:rsidR="00BB590B" w:rsidRDefault="00D22AAA">
            <w:pPr>
              <w:keepNext/>
              <w:spacing w:before="0" w:after="0"/>
              <w:jc w:val="center"/>
              <w:rPr>
                <w:noProof/>
                <w:sz w:val="22"/>
              </w:rPr>
            </w:pPr>
            <w:r>
              <w:rPr>
                <w:noProof/>
                <w:sz w:val="22"/>
              </w:rPr>
              <w:t>Facility</w:t>
            </w:r>
          </w:p>
          <w:p w:rsidR="00BB590B" w:rsidRDefault="00BB590B">
            <w:pPr>
              <w:keepNext/>
              <w:spacing w:before="0" w:after="0"/>
              <w:rPr>
                <w:noProof/>
                <w:sz w:val="22"/>
              </w:rPr>
            </w:pPr>
          </w:p>
        </w:tc>
      </w:tr>
      <w:tr w:rsidR="00BB590B" w:rsidTr="00BB590B">
        <w:trPr>
          <w:trHeight w:val="344"/>
        </w:trPr>
        <w:tc>
          <w:tcPr>
            <w:tcW w:w="778" w:type="pct"/>
            <w:vMerge/>
          </w:tcPr>
          <w:p w:rsidR="00BB590B" w:rsidRDefault="00BB590B">
            <w:pPr>
              <w:keepNext/>
              <w:spacing w:before="0" w:after="0"/>
              <w:jc w:val="center"/>
              <w:rPr>
                <w:noProof/>
                <w:sz w:val="22"/>
              </w:rPr>
            </w:pPr>
          </w:p>
        </w:tc>
        <w:tc>
          <w:tcPr>
            <w:tcW w:w="631" w:type="pct"/>
            <w:vMerge/>
          </w:tcPr>
          <w:p w:rsidR="00BB590B" w:rsidRDefault="00BB590B">
            <w:pPr>
              <w:keepNext/>
              <w:spacing w:before="0" w:after="0"/>
              <w:jc w:val="center"/>
              <w:rPr>
                <w:noProof/>
                <w:sz w:val="22"/>
              </w:rPr>
            </w:pPr>
          </w:p>
        </w:tc>
        <w:tc>
          <w:tcPr>
            <w:tcW w:w="579" w:type="pct"/>
            <w:vMerge/>
          </w:tcPr>
          <w:p w:rsidR="00BB590B" w:rsidRDefault="00BB590B">
            <w:pPr>
              <w:keepNext/>
              <w:spacing w:before="0" w:after="0"/>
              <w:jc w:val="center"/>
              <w:rPr>
                <w:noProof/>
                <w:sz w:val="22"/>
              </w:rPr>
            </w:pPr>
          </w:p>
        </w:tc>
        <w:tc>
          <w:tcPr>
            <w:tcW w:w="579" w:type="pct"/>
            <w:shd w:val="clear" w:color="auto" w:fill="F2F2F2" w:themeFill="background1" w:themeFillShade="F2"/>
          </w:tcPr>
          <w:p w:rsidR="00BB590B" w:rsidRDefault="00D22AAA">
            <w:pPr>
              <w:keepNext/>
              <w:spacing w:before="100" w:beforeAutospacing="1" w:after="100" w:afterAutospacing="1"/>
              <w:jc w:val="center"/>
              <w:rPr>
                <w:b/>
                <w:noProof/>
                <w:sz w:val="22"/>
                <w:szCs w:val="22"/>
                <w:lang w:val="nl-BE" w:eastAsia="nl-BE"/>
              </w:rPr>
            </w:pPr>
            <w:r>
              <w:rPr>
                <w:b/>
                <w:noProof/>
                <w:sz w:val="22"/>
                <w:szCs w:val="22"/>
                <w:lang w:eastAsia="nl-BE"/>
              </w:rPr>
              <w:t>Article</w:t>
            </w:r>
          </w:p>
          <w:p w:rsidR="00BB590B" w:rsidRDefault="00D22AAA">
            <w:pPr>
              <w:keepNext/>
              <w:spacing w:before="0" w:after="0"/>
              <w:jc w:val="center"/>
              <w:rPr>
                <w:noProof/>
                <w:sz w:val="22"/>
              </w:rPr>
            </w:pPr>
            <w:r>
              <w:rPr>
                <w:b/>
                <w:noProof/>
                <w:sz w:val="22"/>
                <w:szCs w:val="22"/>
                <w:lang w:eastAsia="nl-BE"/>
              </w:rPr>
              <w:t>11(1)(g)(i)</w:t>
            </w:r>
          </w:p>
        </w:tc>
        <w:tc>
          <w:tcPr>
            <w:tcW w:w="580" w:type="pct"/>
            <w:shd w:val="clear" w:color="auto" w:fill="F2F2F2" w:themeFill="background1" w:themeFillShade="F2"/>
          </w:tcPr>
          <w:p w:rsidR="00BB590B" w:rsidRDefault="00D22AAA">
            <w:pPr>
              <w:keepNext/>
              <w:spacing w:before="100" w:beforeAutospacing="1" w:after="100" w:afterAutospacing="1"/>
              <w:jc w:val="center"/>
              <w:rPr>
                <w:b/>
                <w:noProof/>
                <w:sz w:val="22"/>
                <w:szCs w:val="22"/>
                <w:lang w:val="nl-BE" w:eastAsia="nl-BE"/>
              </w:rPr>
            </w:pPr>
            <w:r>
              <w:rPr>
                <w:b/>
                <w:noProof/>
                <w:sz w:val="22"/>
                <w:szCs w:val="22"/>
                <w:lang w:eastAsia="nl-BE"/>
              </w:rPr>
              <w:t>Article</w:t>
            </w:r>
          </w:p>
          <w:p w:rsidR="00BB590B" w:rsidRDefault="00D22AAA">
            <w:pPr>
              <w:keepNext/>
              <w:spacing w:before="0" w:after="0"/>
              <w:jc w:val="center"/>
              <w:rPr>
                <w:noProof/>
                <w:sz w:val="20"/>
              </w:rPr>
            </w:pPr>
            <w:r>
              <w:rPr>
                <w:b/>
                <w:noProof/>
                <w:sz w:val="22"/>
                <w:szCs w:val="22"/>
                <w:lang w:eastAsia="nl-BE"/>
              </w:rPr>
              <w:t>11(1)(g)(ii)</w:t>
            </w:r>
          </w:p>
        </w:tc>
        <w:tc>
          <w:tcPr>
            <w:tcW w:w="632" w:type="pct"/>
            <w:shd w:val="clear" w:color="auto" w:fill="F2F2F2" w:themeFill="background1" w:themeFillShade="F2"/>
          </w:tcPr>
          <w:p w:rsidR="00BB590B" w:rsidRDefault="00D22AAA">
            <w:pPr>
              <w:keepNext/>
              <w:spacing w:before="100" w:beforeAutospacing="1" w:after="100" w:afterAutospacing="1"/>
              <w:jc w:val="center"/>
              <w:rPr>
                <w:b/>
                <w:noProof/>
                <w:sz w:val="22"/>
                <w:szCs w:val="22"/>
                <w:lang w:val="nl-BE" w:eastAsia="nl-BE"/>
              </w:rPr>
            </w:pPr>
            <w:r>
              <w:rPr>
                <w:b/>
                <w:noProof/>
                <w:sz w:val="22"/>
                <w:szCs w:val="22"/>
                <w:lang w:eastAsia="nl-BE"/>
              </w:rPr>
              <w:t>Article</w:t>
            </w:r>
          </w:p>
          <w:p w:rsidR="00BB590B" w:rsidRDefault="00D22AAA">
            <w:pPr>
              <w:keepNext/>
              <w:spacing w:before="0" w:after="0"/>
              <w:jc w:val="center"/>
              <w:rPr>
                <w:noProof/>
                <w:sz w:val="22"/>
              </w:rPr>
            </w:pPr>
            <w:r>
              <w:rPr>
                <w:b/>
                <w:noProof/>
                <w:sz w:val="22"/>
                <w:szCs w:val="22"/>
                <w:lang w:eastAsia="nl-BE"/>
              </w:rPr>
              <w:t>11(1)(g)(iii)</w:t>
            </w:r>
          </w:p>
        </w:tc>
        <w:tc>
          <w:tcPr>
            <w:tcW w:w="580" w:type="pct"/>
            <w:shd w:val="clear" w:color="auto" w:fill="F2F2F2" w:themeFill="background1" w:themeFillShade="F2"/>
          </w:tcPr>
          <w:p w:rsidR="00BB590B" w:rsidRDefault="00D22AAA">
            <w:pPr>
              <w:keepNext/>
              <w:spacing w:before="100" w:beforeAutospacing="1" w:after="100" w:afterAutospacing="1"/>
              <w:jc w:val="center"/>
              <w:rPr>
                <w:b/>
                <w:noProof/>
                <w:sz w:val="22"/>
                <w:szCs w:val="22"/>
                <w:lang w:val="en-US" w:eastAsia="nl-BE"/>
              </w:rPr>
            </w:pPr>
            <w:r>
              <w:rPr>
                <w:b/>
                <w:noProof/>
                <w:sz w:val="22"/>
                <w:szCs w:val="22"/>
                <w:lang w:val="en-US" w:eastAsia="nl-BE"/>
              </w:rPr>
              <w:t>Name</w:t>
            </w:r>
          </w:p>
          <w:p w:rsidR="00BB590B" w:rsidRDefault="00D22AAA">
            <w:pPr>
              <w:keepNext/>
              <w:spacing w:before="0" w:after="0"/>
              <w:jc w:val="center"/>
              <w:rPr>
                <w:i/>
                <w:noProof/>
                <w:sz w:val="18"/>
              </w:rPr>
            </w:pPr>
            <w:r>
              <w:rPr>
                <w:b/>
                <w:i/>
                <w:iCs/>
                <w:noProof/>
                <w:sz w:val="22"/>
                <w:szCs w:val="22"/>
                <w:lang w:val="en-US" w:eastAsia="nl-BE"/>
              </w:rPr>
              <w:t>(in case of Article 11(1)(g)(ii))</w:t>
            </w:r>
          </w:p>
        </w:tc>
        <w:tc>
          <w:tcPr>
            <w:cnfStyle w:val="000100000000" w:firstRow="0" w:lastRow="0" w:firstColumn="0" w:lastColumn="1" w:oddVBand="0" w:evenVBand="0" w:oddHBand="0" w:evenHBand="0" w:firstRowFirstColumn="0" w:firstRowLastColumn="0" w:lastRowFirstColumn="0" w:lastRowLastColumn="0"/>
            <w:tcW w:w="641" w:type="pct"/>
            <w:shd w:val="clear" w:color="auto" w:fill="F2F2F2" w:themeFill="background1" w:themeFillShade="F2"/>
          </w:tcPr>
          <w:p w:rsidR="00BB590B" w:rsidRDefault="00D22AAA">
            <w:pPr>
              <w:keepNext/>
              <w:spacing w:before="100" w:beforeAutospacing="1" w:after="100" w:afterAutospacing="1"/>
              <w:jc w:val="center"/>
              <w:rPr>
                <w:b/>
                <w:noProof/>
                <w:sz w:val="22"/>
                <w:szCs w:val="22"/>
                <w:lang w:val="nl-BE" w:eastAsia="nl-BE"/>
              </w:rPr>
            </w:pPr>
            <w:r>
              <w:rPr>
                <w:b/>
                <w:noProof/>
                <w:sz w:val="22"/>
                <w:szCs w:val="22"/>
                <w:lang w:eastAsia="nl-BE"/>
              </w:rPr>
              <w:t>Disposal operation</w:t>
            </w:r>
          </w:p>
          <w:p w:rsidR="00BB590B" w:rsidRDefault="00D22AAA">
            <w:pPr>
              <w:keepNext/>
              <w:spacing w:before="0" w:after="0"/>
              <w:jc w:val="center"/>
              <w:rPr>
                <w:noProof/>
                <w:sz w:val="22"/>
              </w:rPr>
            </w:pPr>
            <w:r>
              <w:rPr>
                <w:b/>
                <w:noProof/>
                <w:sz w:val="22"/>
                <w:szCs w:val="22"/>
                <w:lang w:eastAsia="nl-BE"/>
              </w:rPr>
              <w:t>D-code</w:t>
            </w:r>
          </w:p>
        </w:tc>
      </w:tr>
      <w:tr w:rsidR="00BB590B" w:rsidTr="00BB590B">
        <w:tc>
          <w:tcPr>
            <w:tcW w:w="778" w:type="pct"/>
            <w:vAlign w:val="top"/>
          </w:tcPr>
          <w:p w:rsidR="00BB590B" w:rsidRDefault="00D22AAA">
            <w:pPr>
              <w:keepNext/>
              <w:spacing w:before="0" w:after="0"/>
              <w:jc w:val="center"/>
              <w:rPr>
                <w:noProof/>
                <w:sz w:val="22"/>
              </w:rPr>
            </w:pPr>
            <w:r>
              <w:rPr>
                <w:noProof/>
                <w:sz w:val="22"/>
                <w:lang w:val="es-ES"/>
              </w:rPr>
              <w:t>08 01 11*</w:t>
            </w:r>
          </w:p>
        </w:tc>
        <w:tc>
          <w:tcPr>
            <w:tcW w:w="631" w:type="pct"/>
            <w:vAlign w:val="top"/>
          </w:tcPr>
          <w:p w:rsidR="00BB590B" w:rsidRDefault="00D22AAA">
            <w:pPr>
              <w:keepNext/>
              <w:spacing w:before="0" w:after="0"/>
              <w:jc w:val="center"/>
              <w:rPr>
                <w:noProof/>
                <w:sz w:val="22"/>
              </w:rPr>
            </w:pPr>
            <w:r>
              <w:rPr>
                <w:noProof/>
                <w:sz w:val="22"/>
                <w:lang w:val="es-ES"/>
              </w:rPr>
              <w:t>60,000</w:t>
            </w:r>
          </w:p>
        </w:tc>
        <w:tc>
          <w:tcPr>
            <w:tcW w:w="579" w:type="pct"/>
            <w:vAlign w:val="top"/>
          </w:tcPr>
          <w:p w:rsidR="00BB590B" w:rsidRDefault="00D22AAA">
            <w:pPr>
              <w:keepNext/>
              <w:spacing w:before="0" w:after="0"/>
              <w:jc w:val="center"/>
              <w:rPr>
                <w:noProof/>
                <w:sz w:val="22"/>
              </w:rPr>
            </w:pPr>
            <w:r>
              <w:rPr>
                <w:noProof/>
                <w:sz w:val="22"/>
                <w:lang w:val="es-ES"/>
              </w:rPr>
              <w:t>Gibraltar (Ex)</w:t>
            </w:r>
          </w:p>
        </w:tc>
        <w:tc>
          <w:tcPr>
            <w:tcW w:w="579" w:type="pct"/>
            <w:vAlign w:val="top"/>
          </w:tcPr>
          <w:p w:rsidR="00BB590B" w:rsidRDefault="00BB590B">
            <w:pPr>
              <w:keepNext/>
              <w:spacing w:before="0" w:after="0"/>
              <w:jc w:val="center"/>
              <w:rPr>
                <w:noProof/>
                <w:sz w:val="22"/>
              </w:rPr>
            </w:pPr>
          </w:p>
        </w:tc>
        <w:tc>
          <w:tcPr>
            <w:tcW w:w="580" w:type="pct"/>
            <w:vAlign w:val="top"/>
          </w:tcPr>
          <w:p w:rsidR="00BB590B" w:rsidRDefault="00BB590B">
            <w:pPr>
              <w:keepNext/>
              <w:spacing w:before="0" w:after="0"/>
              <w:jc w:val="center"/>
              <w:rPr>
                <w:noProof/>
                <w:sz w:val="22"/>
              </w:rPr>
            </w:pPr>
          </w:p>
        </w:tc>
        <w:tc>
          <w:tcPr>
            <w:tcW w:w="632" w:type="pct"/>
            <w:vAlign w:val="top"/>
          </w:tcPr>
          <w:p w:rsidR="00BB590B" w:rsidRDefault="00D22AAA">
            <w:pPr>
              <w:keepNext/>
              <w:spacing w:before="0" w:after="0"/>
              <w:jc w:val="center"/>
              <w:rPr>
                <w:noProof/>
                <w:sz w:val="22"/>
              </w:rPr>
            </w:pPr>
            <w:r>
              <w:rPr>
                <w:noProof/>
                <w:sz w:val="22"/>
              </w:rPr>
              <w:t>√</w:t>
            </w:r>
          </w:p>
        </w:tc>
        <w:tc>
          <w:tcPr>
            <w:tcW w:w="580" w:type="pct"/>
            <w:vAlign w:val="top"/>
          </w:tcPr>
          <w:p w:rsidR="00BB590B" w:rsidRDefault="00BB590B">
            <w:pPr>
              <w:keepNext/>
              <w:spacing w:before="0" w:after="0"/>
              <w:jc w:val="center"/>
              <w:rPr>
                <w:noProof/>
                <w:sz w:val="22"/>
              </w:rPr>
            </w:pPr>
          </w:p>
        </w:tc>
        <w:tc>
          <w:tcPr>
            <w:cnfStyle w:val="000100000000" w:firstRow="0" w:lastRow="0" w:firstColumn="0" w:lastColumn="1" w:oddVBand="0" w:evenVBand="0" w:oddHBand="0" w:evenHBand="0" w:firstRowFirstColumn="0" w:firstRowLastColumn="0" w:lastRowFirstColumn="0" w:lastRowLastColumn="0"/>
            <w:tcW w:w="641" w:type="pct"/>
            <w:vAlign w:val="top"/>
          </w:tcPr>
          <w:p w:rsidR="00BB590B" w:rsidRDefault="00D22AAA">
            <w:pPr>
              <w:keepNext/>
              <w:spacing w:before="0" w:after="0"/>
              <w:jc w:val="center"/>
              <w:rPr>
                <w:noProof/>
                <w:sz w:val="22"/>
              </w:rPr>
            </w:pPr>
            <w:r>
              <w:rPr>
                <w:noProof/>
                <w:sz w:val="22"/>
                <w:lang w:val="es-ES"/>
              </w:rPr>
              <w:t>D9</w:t>
            </w:r>
          </w:p>
        </w:tc>
      </w:tr>
      <w:tr w:rsidR="00BB590B" w:rsidTr="00BB590B">
        <w:tc>
          <w:tcPr>
            <w:tcW w:w="778" w:type="pct"/>
            <w:vAlign w:val="top"/>
          </w:tcPr>
          <w:p w:rsidR="00BB590B" w:rsidRDefault="00D22AAA">
            <w:pPr>
              <w:keepNext/>
              <w:spacing w:before="0" w:after="0"/>
              <w:jc w:val="center"/>
              <w:rPr>
                <w:noProof/>
                <w:sz w:val="22"/>
              </w:rPr>
            </w:pPr>
            <w:r>
              <w:rPr>
                <w:noProof/>
                <w:sz w:val="22"/>
                <w:lang w:val="es-ES"/>
              </w:rPr>
              <w:t>17 05 04</w:t>
            </w:r>
          </w:p>
        </w:tc>
        <w:tc>
          <w:tcPr>
            <w:tcW w:w="631" w:type="pct"/>
            <w:vAlign w:val="top"/>
          </w:tcPr>
          <w:p w:rsidR="00BB590B" w:rsidRDefault="00D22AAA">
            <w:pPr>
              <w:keepNext/>
              <w:spacing w:before="0" w:after="0"/>
              <w:jc w:val="center"/>
              <w:rPr>
                <w:noProof/>
                <w:sz w:val="22"/>
              </w:rPr>
            </w:pPr>
            <w:r>
              <w:rPr>
                <w:noProof/>
                <w:sz w:val="22"/>
                <w:lang w:val="es-ES"/>
              </w:rPr>
              <w:t>30,000,000</w:t>
            </w:r>
          </w:p>
        </w:tc>
        <w:tc>
          <w:tcPr>
            <w:tcW w:w="579" w:type="pct"/>
            <w:vAlign w:val="top"/>
          </w:tcPr>
          <w:p w:rsidR="00BB590B" w:rsidRDefault="00D22AAA">
            <w:pPr>
              <w:keepNext/>
              <w:spacing w:before="0" w:after="0"/>
              <w:jc w:val="center"/>
              <w:rPr>
                <w:noProof/>
                <w:sz w:val="22"/>
              </w:rPr>
            </w:pPr>
            <w:r>
              <w:rPr>
                <w:noProof/>
                <w:sz w:val="22"/>
                <w:lang w:val="es-ES"/>
              </w:rPr>
              <w:t>Gibraltar (Ex)</w:t>
            </w:r>
          </w:p>
        </w:tc>
        <w:tc>
          <w:tcPr>
            <w:tcW w:w="579" w:type="pct"/>
            <w:vAlign w:val="top"/>
          </w:tcPr>
          <w:p w:rsidR="00BB590B" w:rsidRDefault="00BB590B">
            <w:pPr>
              <w:keepNext/>
              <w:spacing w:before="0" w:after="0"/>
              <w:jc w:val="center"/>
              <w:rPr>
                <w:noProof/>
                <w:sz w:val="22"/>
              </w:rPr>
            </w:pPr>
          </w:p>
        </w:tc>
        <w:tc>
          <w:tcPr>
            <w:tcW w:w="580" w:type="pct"/>
            <w:vAlign w:val="top"/>
          </w:tcPr>
          <w:p w:rsidR="00BB590B" w:rsidRDefault="00BB590B">
            <w:pPr>
              <w:keepNext/>
              <w:spacing w:before="0" w:after="0"/>
              <w:jc w:val="center"/>
              <w:rPr>
                <w:noProof/>
                <w:sz w:val="22"/>
              </w:rPr>
            </w:pPr>
          </w:p>
        </w:tc>
        <w:tc>
          <w:tcPr>
            <w:tcW w:w="632" w:type="pct"/>
            <w:vAlign w:val="top"/>
          </w:tcPr>
          <w:p w:rsidR="00BB590B" w:rsidRDefault="00D22AAA">
            <w:pPr>
              <w:keepNext/>
              <w:spacing w:before="0" w:after="0"/>
              <w:jc w:val="center"/>
              <w:rPr>
                <w:noProof/>
                <w:sz w:val="22"/>
              </w:rPr>
            </w:pPr>
            <w:r>
              <w:rPr>
                <w:noProof/>
                <w:sz w:val="22"/>
              </w:rPr>
              <w:t>√</w:t>
            </w:r>
          </w:p>
        </w:tc>
        <w:tc>
          <w:tcPr>
            <w:tcW w:w="580" w:type="pct"/>
            <w:vAlign w:val="top"/>
          </w:tcPr>
          <w:p w:rsidR="00BB590B" w:rsidRDefault="00BB590B">
            <w:pPr>
              <w:keepNext/>
              <w:spacing w:before="0" w:after="0"/>
              <w:jc w:val="center"/>
              <w:rPr>
                <w:noProof/>
                <w:sz w:val="22"/>
              </w:rPr>
            </w:pPr>
          </w:p>
        </w:tc>
        <w:tc>
          <w:tcPr>
            <w:cnfStyle w:val="000100000000" w:firstRow="0" w:lastRow="0" w:firstColumn="0" w:lastColumn="1" w:oddVBand="0" w:evenVBand="0" w:oddHBand="0" w:evenHBand="0" w:firstRowFirstColumn="0" w:firstRowLastColumn="0" w:lastRowFirstColumn="0" w:lastRowLastColumn="0"/>
            <w:tcW w:w="641" w:type="pct"/>
            <w:vAlign w:val="top"/>
          </w:tcPr>
          <w:p w:rsidR="00BB590B" w:rsidRDefault="00D22AAA">
            <w:pPr>
              <w:keepNext/>
              <w:spacing w:before="0" w:after="0"/>
              <w:jc w:val="center"/>
              <w:rPr>
                <w:noProof/>
                <w:sz w:val="22"/>
              </w:rPr>
            </w:pPr>
            <w:r>
              <w:rPr>
                <w:noProof/>
                <w:sz w:val="22"/>
                <w:lang w:val="es-ES"/>
              </w:rPr>
              <w:t>D1</w:t>
            </w:r>
          </w:p>
        </w:tc>
      </w:tr>
    </w:tbl>
    <w:p w:rsidR="00BB590B" w:rsidRDefault="00BB590B">
      <w:pPr>
        <w:rPr>
          <w:noProof/>
        </w:rPr>
      </w:pPr>
    </w:p>
    <w:p w:rsidR="00BB590B" w:rsidRDefault="00D22AAA">
      <w:pPr>
        <w:pStyle w:val="Caption"/>
        <w:rPr>
          <w:noProof/>
        </w:rPr>
      </w:pPr>
      <w:bookmarkStart w:id="132" w:name="_Toc516064956"/>
      <w:r>
        <w:rPr>
          <w:noProof/>
        </w:rPr>
        <w:t xml:space="preserve">Table </w:t>
      </w:r>
      <w:r>
        <w:rPr>
          <w:noProof/>
        </w:rPr>
        <w:fldChar w:fldCharType="begin"/>
      </w:r>
      <w:r>
        <w:rPr>
          <w:noProof/>
        </w:rPr>
        <w:instrText xml:space="preserve"> STYLEREF 1 \s </w:instrText>
      </w:r>
      <w:r>
        <w:rPr>
          <w:noProof/>
        </w:rPr>
        <w:fldChar w:fldCharType="separate"/>
      </w:r>
      <w:r>
        <w:rPr>
          <w:noProof/>
        </w:rPr>
        <w:t>5</w:t>
      </w:r>
      <w:r>
        <w:rPr>
          <w:noProof/>
        </w:rPr>
        <w:fldChar w:fldCharType="end"/>
      </w:r>
      <w:r>
        <w:rPr>
          <w:noProof/>
        </w:rPr>
        <w:noBreakHyphen/>
      </w:r>
      <w:r>
        <w:rPr>
          <w:noProof/>
        </w:rPr>
        <w:fldChar w:fldCharType="begin"/>
      </w:r>
      <w:r>
        <w:rPr>
          <w:noProof/>
        </w:rPr>
        <w:instrText xml:space="preserve"> SEQ Table \* ARABIC \s 1 </w:instrText>
      </w:r>
      <w:r>
        <w:rPr>
          <w:noProof/>
        </w:rPr>
        <w:fldChar w:fldCharType="separate"/>
      </w:r>
      <w:r>
        <w:rPr>
          <w:noProof/>
        </w:rPr>
        <w:t>26</w:t>
      </w:r>
      <w:r>
        <w:rPr>
          <w:noProof/>
        </w:rPr>
        <w:fldChar w:fldCharType="end"/>
      </w:r>
      <w:r>
        <w:rPr>
          <w:noProof/>
        </w:rPr>
        <w:t>: Spain, 2015 – Objections to Planned Shipments for Disposal</w:t>
      </w:r>
      <w:bookmarkEnd w:id="132"/>
    </w:p>
    <w:tbl>
      <w:tblPr>
        <w:tblStyle w:val="Eunomia-NoTotals"/>
        <w:tblW w:w="5000" w:type="pct"/>
        <w:tblLook w:val="0120" w:firstRow="1" w:lastRow="0" w:firstColumn="0" w:lastColumn="1" w:noHBand="0" w:noVBand="0"/>
      </w:tblPr>
      <w:tblGrid>
        <w:gridCol w:w="2094"/>
        <w:gridCol w:w="1699"/>
        <w:gridCol w:w="1559"/>
        <w:gridCol w:w="1559"/>
        <w:gridCol w:w="1561"/>
        <w:gridCol w:w="1701"/>
        <w:gridCol w:w="1561"/>
        <w:gridCol w:w="1725"/>
      </w:tblGrid>
      <w:tr w:rsidR="00BB590B" w:rsidTr="00BB590B">
        <w:trPr>
          <w:cnfStyle w:val="100000000000" w:firstRow="1" w:lastRow="0" w:firstColumn="0" w:lastColumn="0" w:oddVBand="0" w:evenVBand="0" w:oddHBand="0" w:evenHBand="0" w:firstRowFirstColumn="0" w:firstRowLastColumn="0" w:lastRowFirstColumn="0" w:lastRowLastColumn="0"/>
          <w:trHeight w:val="344"/>
        </w:trPr>
        <w:tc>
          <w:tcPr>
            <w:tcW w:w="778" w:type="pct"/>
            <w:vMerge w:val="restart"/>
          </w:tcPr>
          <w:p w:rsidR="00BB590B" w:rsidRDefault="00D22AAA">
            <w:pPr>
              <w:keepNext/>
              <w:spacing w:before="0" w:after="0"/>
              <w:jc w:val="center"/>
              <w:rPr>
                <w:noProof/>
                <w:sz w:val="22"/>
              </w:rPr>
            </w:pPr>
            <w:r>
              <w:rPr>
                <w:noProof/>
                <w:sz w:val="22"/>
              </w:rPr>
              <w:t>Waste identification</w:t>
            </w:r>
          </w:p>
          <w:p w:rsidR="00BB590B" w:rsidRDefault="00D22AAA">
            <w:pPr>
              <w:keepNext/>
              <w:spacing w:before="0" w:after="0"/>
              <w:jc w:val="center"/>
              <w:rPr>
                <w:noProof/>
                <w:sz w:val="22"/>
              </w:rPr>
            </w:pPr>
            <w:r>
              <w:rPr>
                <w:noProof/>
                <w:sz w:val="22"/>
              </w:rPr>
              <w:t>(code)</w:t>
            </w:r>
          </w:p>
          <w:p w:rsidR="00BB590B" w:rsidRDefault="00BB590B">
            <w:pPr>
              <w:keepNext/>
              <w:spacing w:before="0" w:after="0"/>
              <w:jc w:val="center"/>
              <w:rPr>
                <w:noProof/>
                <w:sz w:val="22"/>
              </w:rPr>
            </w:pPr>
          </w:p>
        </w:tc>
        <w:tc>
          <w:tcPr>
            <w:tcW w:w="631" w:type="pct"/>
            <w:vMerge w:val="restart"/>
          </w:tcPr>
          <w:p w:rsidR="00BB590B" w:rsidRDefault="00D22AAA">
            <w:pPr>
              <w:keepNext/>
              <w:spacing w:before="0" w:after="0"/>
              <w:jc w:val="center"/>
              <w:rPr>
                <w:noProof/>
                <w:sz w:val="22"/>
              </w:rPr>
            </w:pPr>
            <w:r>
              <w:rPr>
                <w:noProof/>
                <w:sz w:val="22"/>
              </w:rPr>
              <w:t>Quantity</w:t>
            </w:r>
          </w:p>
          <w:p w:rsidR="00BB590B" w:rsidRDefault="00D22AAA">
            <w:pPr>
              <w:keepNext/>
              <w:spacing w:before="0" w:after="0"/>
              <w:jc w:val="center"/>
              <w:rPr>
                <w:noProof/>
                <w:sz w:val="22"/>
              </w:rPr>
            </w:pPr>
            <w:r>
              <w:rPr>
                <w:noProof/>
                <w:sz w:val="22"/>
              </w:rPr>
              <w:t>(kg/litres)</w:t>
            </w:r>
          </w:p>
        </w:tc>
        <w:tc>
          <w:tcPr>
            <w:tcW w:w="579" w:type="pct"/>
            <w:vMerge w:val="restart"/>
          </w:tcPr>
          <w:p w:rsidR="00BB590B" w:rsidRDefault="00D22AAA">
            <w:pPr>
              <w:keepNext/>
              <w:spacing w:before="0" w:after="0"/>
              <w:jc w:val="center"/>
              <w:rPr>
                <w:noProof/>
                <w:sz w:val="22"/>
              </w:rPr>
            </w:pPr>
            <w:r>
              <w:rPr>
                <w:noProof/>
                <w:sz w:val="22"/>
              </w:rPr>
              <w:t>Country of transit (T)/</w:t>
            </w:r>
          </w:p>
          <w:p w:rsidR="00BB590B" w:rsidRDefault="00D22AAA">
            <w:pPr>
              <w:keepNext/>
              <w:spacing w:before="0" w:after="0"/>
              <w:jc w:val="center"/>
              <w:rPr>
                <w:noProof/>
                <w:sz w:val="22"/>
              </w:rPr>
            </w:pPr>
            <w:r>
              <w:rPr>
                <w:noProof/>
                <w:sz w:val="22"/>
              </w:rPr>
              <w:t>country of dispatch (Di)</w:t>
            </w:r>
          </w:p>
        </w:tc>
        <w:tc>
          <w:tcPr>
            <w:tcW w:w="1791" w:type="pct"/>
            <w:gridSpan w:val="3"/>
          </w:tcPr>
          <w:p w:rsidR="00BB590B" w:rsidRDefault="00D22AAA">
            <w:pPr>
              <w:keepNext/>
              <w:spacing w:before="0" w:after="0"/>
              <w:jc w:val="center"/>
              <w:rPr>
                <w:noProof/>
                <w:sz w:val="22"/>
              </w:rPr>
            </w:pPr>
            <w:r>
              <w:rPr>
                <w:noProof/>
                <w:sz w:val="22"/>
              </w:rPr>
              <w:t>Reasons for the objection</w:t>
            </w:r>
          </w:p>
          <w:p w:rsidR="00BB590B" w:rsidRDefault="00D22AAA">
            <w:pPr>
              <w:keepNext/>
              <w:spacing w:before="0" w:after="0"/>
              <w:jc w:val="center"/>
              <w:rPr>
                <w:i/>
                <w:noProof/>
                <w:sz w:val="18"/>
              </w:rPr>
            </w:pPr>
            <w:r>
              <w:rPr>
                <w:i/>
                <w:noProof/>
                <w:sz w:val="18"/>
              </w:rPr>
              <w:t xml:space="preserve">(please tick √ as </w:t>
            </w:r>
            <w:r>
              <w:rPr>
                <w:i/>
                <w:noProof/>
                <w:sz w:val="18"/>
              </w:rPr>
              <w:t>appropriate)</w:t>
            </w:r>
          </w:p>
        </w:tc>
        <w:tc>
          <w:tcPr>
            <w:cnfStyle w:val="000100000000" w:firstRow="0" w:lastRow="0" w:firstColumn="0" w:lastColumn="1" w:oddVBand="0" w:evenVBand="0" w:oddHBand="0" w:evenHBand="0" w:firstRowFirstColumn="0" w:firstRowLastColumn="0" w:lastRowFirstColumn="0" w:lastRowLastColumn="0"/>
            <w:tcW w:w="1221" w:type="pct"/>
            <w:gridSpan w:val="2"/>
          </w:tcPr>
          <w:p w:rsidR="00BB590B" w:rsidRDefault="00D22AAA">
            <w:pPr>
              <w:keepNext/>
              <w:spacing w:before="0" w:after="0"/>
              <w:jc w:val="center"/>
              <w:rPr>
                <w:noProof/>
                <w:sz w:val="22"/>
              </w:rPr>
            </w:pPr>
            <w:r>
              <w:rPr>
                <w:noProof/>
                <w:sz w:val="22"/>
              </w:rPr>
              <w:t>Facility</w:t>
            </w:r>
          </w:p>
          <w:p w:rsidR="00BB590B" w:rsidRDefault="00BB590B">
            <w:pPr>
              <w:keepNext/>
              <w:spacing w:before="0" w:after="0"/>
              <w:rPr>
                <w:noProof/>
                <w:sz w:val="22"/>
              </w:rPr>
            </w:pPr>
          </w:p>
        </w:tc>
      </w:tr>
      <w:tr w:rsidR="00BB590B" w:rsidTr="00BB590B">
        <w:trPr>
          <w:trHeight w:val="344"/>
        </w:trPr>
        <w:tc>
          <w:tcPr>
            <w:tcW w:w="778" w:type="pct"/>
            <w:vMerge/>
          </w:tcPr>
          <w:p w:rsidR="00BB590B" w:rsidRDefault="00BB590B">
            <w:pPr>
              <w:keepNext/>
              <w:spacing w:before="0" w:after="0"/>
              <w:jc w:val="center"/>
              <w:rPr>
                <w:noProof/>
                <w:sz w:val="22"/>
              </w:rPr>
            </w:pPr>
          </w:p>
        </w:tc>
        <w:tc>
          <w:tcPr>
            <w:tcW w:w="631" w:type="pct"/>
            <w:vMerge/>
          </w:tcPr>
          <w:p w:rsidR="00BB590B" w:rsidRDefault="00BB590B">
            <w:pPr>
              <w:keepNext/>
              <w:spacing w:before="0" w:after="0"/>
              <w:jc w:val="center"/>
              <w:rPr>
                <w:noProof/>
                <w:sz w:val="22"/>
              </w:rPr>
            </w:pPr>
          </w:p>
        </w:tc>
        <w:tc>
          <w:tcPr>
            <w:tcW w:w="579" w:type="pct"/>
            <w:vMerge/>
          </w:tcPr>
          <w:p w:rsidR="00BB590B" w:rsidRDefault="00BB590B">
            <w:pPr>
              <w:keepNext/>
              <w:spacing w:before="0" w:after="0"/>
              <w:jc w:val="center"/>
              <w:rPr>
                <w:noProof/>
                <w:sz w:val="22"/>
              </w:rPr>
            </w:pPr>
          </w:p>
        </w:tc>
        <w:tc>
          <w:tcPr>
            <w:tcW w:w="579" w:type="pct"/>
            <w:shd w:val="clear" w:color="auto" w:fill="F2F2F2" w:themeFill="background1" w:themeFillShade="F2"/>
          </w:tcPr>
          <w:p w:rsidR="00BB590B" w:rsidRDefault="00D22AAA">
            <w:pPr>
              <w:keepNext/>
              <w:spacing w:before="100" w:beforeAutospacing="1" w:after="100" w:afterAutospacing="1"/>
              <w:jc w:val="center"/>
              <w:rPr>
                <w:b/>
                <w:noProof/>
                <w:sz w:val="22"/>
                <w:szCs w:val="22"/>
                <w:lang w:val="nl-BE" w:eastAsia="nl-BE"/>
              </w:rPr>
            </w:pPr>
            <w:r>
              <w:rPr>
                <w:b/>
                <w:noProof/>
                <w:sz w:val="22"/>
                <w:szCs w:val="22"/>
                <w:lang w:eastAsia="nl-BE"/>
              </w:rPr>
              <w:t>Article</w:t>
            </w:r>
          </w:p>
          <w:p w:rsidR="00BB590B" w:rsidRDefault="00D22AAA">
            <w:pPr>
              <w:keepNext/>
              <w:spacing w:before="0" w:after="0"/>
              <w:jc w:val="center"/>
              <w:rPr>
                <w:noProof/>
                <w:sz w:val="22"/>
              </w:rPr>
            </w:pPr>
            <w:r>
              <w:rPr>
                <w:b/>
                <w:noProof/>
                <w:sz w:val="22"/>
                <w:szCs w:val="22"/>
                <w:lang w:eastAsia="nl-BE"/>
              </w:rPr>
              <w:t>11(1)(g)(i)</w:t>
            </w:r>
          </w:p>
        </w:tc>
        <w:tc>
          <w:tcPr>
            <w:tcW w:w="580" w:type="pct"/>
            <w:shd w:val="clear" w:color="auto" w:fill="F2F2F2" w:themeFill="background1" w:themeFillShade="F2"/>
          </w:tcPr>
          <w:p w:rsidR="00BB590B" w:rsidRDefault="00D22AAA">
            <w:pPr>
              <w:keepNext/>
              <w:spacing w:before="100" w:beforeAutospacing="1" w:after="100" w:afterAutospacing="1"/>
              <w:jc w:val="center"/>
              <w:rPr>
                <w:b/>
                <w:noProof/>
                <w:sz w:val="22"/>
                <w:szCs w:val="22"/>
                <w:lang w:val="nl-BE" w:eastAsia="nl-BE"/>
              </w:rPr>
            </w:pPr>
            <w:r>
              <w:rPr>
                <w:b/>
                <w:noProof/>
                <w:sz w:val="22"/>
                <w:szCs w:val="22"/>
                <w:lang w:eastAsia="nl-BE"/>
              </w:rPr>
              <w:t>Article</w:t>
            </w:r>
          </w:p>
          <w:p w:rsidR="00BB590B" w:rsidRDefault="00D22AAA">
            <w:pPr>
              <w:keepNext/>
              <w:spacing w:before="0" w:after="0"/>
              <w:jc w:val="center"/>
              <w:rPr>
                <w:noProof/>
                <w:sz w:val="20"/>
              </w:rPr>
            </w:pPr>
            <w:r>
              <w:rPr>
                <w:b/>
                <w:noProof/>
                <w:sz w:val="22"/>
                <w:szCs w:val="22"/>
                <w:lang w:eastAsia="nl-BE"/>
              </w:rPr>
              <w:t>11(1)(g)(ii)</w:t>
            </w:r>
          </w:p>
        </w:tc>
        <w:tc>
          <w:tcPr>
            <w:tcW w:w="632" w:type="pct"/>
            <w:shd w:val="clear" w:color="auto" w:fill="F2F2F2" w:themeFill="background1" w:themeFillShade="F2"/>
          </w:tcPr>
          <w:p w:rsidR="00BB590B" w:rsidRDefault="00D22AAA">
            <w:pPr>
              <w:keepNext/>
              <w:spacing w:before="100" w:beforeAutospacing="1" w:after="100" w:afterAutospacing="1"/>
              <w:jc w:val="center"/>
              <w:rPr>
                <w:b/>
                <w:noProof/>
                <w:sz w:val="22"/>
                <w:szCs w:val="22"/>
                <w:lang w:val="nl-BE" w:eastAsia="nl-BE"/>
              </w:rPr>
            </w:pPr>
            <w:r>
              <w:rPr>
                <w:b/>
                <w:noProof/>
                <w:sz w:val="22"/>
                <w:szCs w:val="22"/>
                <w:lang w:eastAsia="nl-BE"/>
              </w:rPr>
              <w:t>Article</w:t>
            </w:r>
          </w:p>
          <w:p w:rsidR="00BB590B" w:rsidRDefault="00D22AAA">
            <w:pPr>
              <w:keepNext/>
              <w:spacing w:before="0" w:after="0"/>
              <w:jc w:val="center"/>
              <w:rPr>
                <w:noProof/>
                <w:sz w:val="22"/>
              </w:rPr>
            </w:pPr>
            <w:r>
              <w:rPr>
                <w:b/>
                <w:noProof/>
                <w:sz w:val="22"/>
                <w:szCs w:val="22"/>
                <w:lang w:eastAsia="nl-BE"/>
              </w:rPr>
              <w:t>11(1)(g)(iii)</w:t>
            </w:r>
          </w:p>
        </w:tc>
        <w:tc>
          <w:tcPr>
            <w:tcW w:w="580" w:type="pct"/>
            <w:shd w:val="clear" w:color="auto" w:fill="F2F2F2" w:themeFill="background1" w:themeFillShade="F2"/>
          </w:tcPr>
          <w:p w:rsidR="00BB590B" w:rsidRDefault="00D22AAA">
            <w:pPr>
              <w:keepNext/>
              <w:spacing w:before="100" w:beforeAutospacing="1" w:after="100" w:afterAutospacing="1"/>
              <w:jc w:val="center"/>
              <w:rPr>
                <w:b/>
                <w:noProof/>
                <w:sz w:val="22"/>
                <w:szCs w:val="22"/>
                <w:lang w:val="en-US" w:eastAsia="nl-BE"/>
              </w:rPr>
            </w:pPr>
            <w:r>
              <w:rPr>
                <w:b/>
                <w:noProof/>
                <w:sz w:val="22"/>
                <w:szCs w:val="22"/>
                <w:lang w:val="en-US" w:eastAsia="nl-BE"/>
              </w:rPr>
              <w:t>Name</w:t>
            </w:r>
          </w:p>
          <w:p w:rsidR="00BB590B" w:rsidRDefault="00D22AAA">
            <w:pPr>
              <w:keepNext/>
              <w:spacing w:before="0" w:after="0"/>
              <w:jc w:val="center"/>
              <w:rPr>
                <w:i/>
                <w:noProof/>
                <w:sz w:val="18"/>
              </w:rPr>
            </w:pPr>
            <w:r>
              <w:rPr>
                <w:b/>
                <w:i/>
                <w:iCs/>
                <w:noProof/>
                <w:sz w:val="22"/>
                <w:szCs w:val="22"/>
                <w:lang w:val="en-US" w:eastAsia="nl-BE"/>
              </w:rPr>
              <w:t>(in case of Article 11(1)(g)(ii))</w:t>
            </w:r>
          </w:p>
        </w:tc>
        <w:tc>
          <w:tcPr>
            <w:cnfStyle w:val="000100000000" w:firstRow="0" w:lastRow="0" w:firstColumn="0" w:lastColumn="1" w:oddVBand="0" w:evenVBand="0" w:oddHBand="0" w:evenHBand="0" w:firstRowFirstColumn="0" w:firstRowLastColumn="0" w:lastRowFirstColumn="0" w:lastRowLastColumn="0"/>
            <w:tcW w:w="641" w:type="pct"/>
            <w:shd w:val="clear" w:color="auto" w:fill="F2F2F2" w:themeFill="background1" w:themeFillShade="F2"/>
          </w:tcPr>
          <w:p w:rsidR="00BB590B" w:rsidRDefault="00D22AAA">
            <w:pPr>
              <w:keepNext/>
              <w:spacing w:before="100" w:beforeAutospacing="1" w:after="100" w:afterAutospacing="1"/>
              <w:jc w:val="center"/>
              <w:rPr>
                <w:b/>
                <w:noProof/>
                <w:sz w:val="22"/>
                <w:szCs w:val="22"/>
                <w:lang w:val="nl-BE" w:eastAsia="nl-BE"/>
              </w:rPr>
            </w:pPr>
            <w:r>
              <w:rPr>
                <w:b/>
                <w:noProof/>
                <w:sz w:val="22"/>
                <w:szCs w:val="22"/>
                <w:lang w:eastAsia="nl-BE"/>
              </w:rPr>
              <w:t>Disposal operation</w:t>
            </w:r>
          </w:p>
          <w:p w:rsidR="00BB590B" w:rsidRDefault="00D22AAA">
            <w:pPr>
              <w:keepNext/>
              <w:spacing w:before="0" w:after="0"/>
              <w:jc w:val="center"/>
              <w:rPr>
                <w:noProof/>
                <w:sz w:val="22"/>
              </w:rPr>
            </w:pPr>
            <w:r>
              <w:rPr>
                <w:b/>
                <w:noProof/>
                <w:sz w:val="22"/>
                <w:szCs w:val="22"/>
                <w:lang w:eastAsia="nl-BE"/>
              </w:rPr>
              <w:t>D-code</w:t>
            </w:r>
          </w:p>
        </w:tc>
      </w:tr>
      <w:tr w:rsidR="00BB590B" w:rsidTr="00BB590B">
        <w:tc>
          <w:tcPr>
            <w:tcW w:w="778" w:type="pct"/>
          </w:tcPr>
          <w:p w:rsidR="00BB590B" w:rsidRDefault="00D22AAA">
            <w:pPr>
              <w:keepNext/>
              <w:spacing w:before="0" w:after="0"/>
              <w:jc w:val="center"/>
              <w:rPr>
                <w:noProof/>
                <w:sz w:val="22"/>
              </w:rPr>
            </w:pPr>
            <w:r>
              <w:rPr>
                <w:rFonts w:ascii="Calibri" w:hAnsi="Calibri"/>
                <w:noProof/>
                <w:color w:val="000000"/>
                <w:sz w:val="22"/>
                <w:szCs w:val="22"/>
              </w:rPr>
              <w:t>11 02 07*</w:t>
            </w:r>
          </w:p>
        </w:tc>
        <w:tc>
          <w:tcPr>
            <w:tcW w:w="631" w:type="pct"/>
          </w:tcPr>
          <w:p w:rsidR="00BB590B" w:rsidRDefault="00D22AAA">
            <w:pPr>
              <w:keepNext/>
              <w:spacing w:before="0" w:after="0"/>
              <w:jc w:val="center"/>
              <w:rPr>
                <w:noProof/>
                <w:sz w:val="22"/>
              </w:rPr>
            </w:pPr>
            <w:r>
              <w:rPr>
                <w:rFonts w:ascii="Calibri" w:hAnsi="Calibri"/>
                <w:noProof/>
                <w:color w:val="000000"/>
                <w:sz w:val="22"/>
                <w:szCs w:val="22"/>
              </w:rPr>
              <w:t>5,000,000</w:t>
            </w:r>
          </w:p>
        </w:tc>
        <w:tc>
          <w:tcPr>
            <w:tcW w:w="579" w:type="pct"/>
          </w:tcPr>
          <w:p w:rsidR="00BB590B" w:rsidRDefault="00D22AAA">
            <w:pPr>
              <w:keepNext/>
              <w:jc w:val="center"/>
              <w:rPr>
                <w:rFonts w:ascii="Calibri" w:hAnsi="Calibri"/>
                <w:noProof/>
                <w:color w:val="000000"/>
                <w:sz w:val="22"/>
                <w:szCs w:val="22"/>
              </w:rPr>
            </w:pPr>
            <w:r>
              <w:rPr>
                <w:rFonts w:ascii="Calibri" w:hAnsi="Calibri"/>
                <w:noProof/>
                <w:color w:val="000000"/>
                <w:sz w:val="22"/>
                <w:szCs w:val="22"/>
              </w:rPr>
              <w:t>France (T)</w:t>
            </w:r>
          </w:p>
          <w:p w:rsidR="00BB590B" w:rsidRDefault="00D22AAA">
            <w:pPr>
              <w:keepNext/>
              <w:spacing w:before="0" w:after="0"/>
              <w:jc w:val="center"/>
              <w:rPr>
                <w:noProof/>
                <w:sz w:val="22"/>
              </w:rPr>
            </w:pPr>
            <w:r>
              <w:rPr>
                <w:rFonts w:ascii="Calibri" w:hAnsi="Calibri"/>
                <w:noProof/>
                <w:color w:val="000000"/>
                <w:sz w:val="22"/>
                <w:szCs w:val="22"/>
              </w:rPr>
              <w:t>Italy (Di)</w:t>
            </w:r>
          </w:p>
        </w:tc>
        <w:tc>
          <w:tcPr>
            <w:tcW w:w="579" w:type="pct"/>
            <w:vAlign w:val="top"/>
          </w:tcPr>
          <w:p w:rsidR="00BB590B" w:rsidRDefault="00D22AAA">
            <w:pPr>
              <w:keepNext/>
              <w:spacing w:before="0" w:after="0"/>
              <w:jc w:val="center"/>
              <w:rPr>
                <w:noProof/>
                <w:sz w:val="22"/>
              </w:rPr>
            </w:pPr>
            <w:r>
              <w:rPr>
                <w:noProof/>
                <w:sz w:val="22"/>
              </w:rPr>
              <w:t>√</w:t>
            </w:r>
          </w:p>
        </w:tc>
        <w:tc>
          <w:tcPr>
            <w:tcW w:w="580" w:type="pct"/>
          </w:tcPr>
          <w:p w:rsidR="00BB590B" w:rsidRDefault="00BB590B">
            <w:pPr>
              <w:keepNext/>
              <w:spacing w:before="0" w:after="0"/>
              <w:jc w:val="center"/>
              <w:rPr>
                <w:noProof/>
                <w:sz w:val="22"/>
              </w:rPr>
            </w:pPr>
          </w:p>
        </w:tc>
        <w:tc>
          <w:tcPr>
            <w:tcW w:w="632" w:type="pct"/>
          </w:tcPr>
          <w:p w:rsidR="00BB590B" w:rsidRDefault="00BB590B">
            <w:pPr>
              <w:keepNext/>
              <w:spacing w:before="0" w:after="0"/>
              <w:jc w:val="center"/>
              <w:rPr>
                <w:noProof/>
                <w:sz w:val="22"/>
              </w:rPr>
            </w:pPr>
          </w:p>
        </w:tc>
        <w:tc>
          <w:tcPr>
            <w:tcW w:w="580" w:type="pct"/>
          </w:tcPr>
          <w:p w:rsidR="00BB590B" w:rsidRDefault="00BB590B">
            <w:pPr>
              <w:keepNext/>
              <w:spacing w:before="0" w:after="0"/>
              <w:jc w:val="center"/>
              <w:rPr>
                <w:noProof/>
                <w:sz w:val="22"/>
              </w:rPr>
            </w:pPr>
          </w:p>
        </w:tc>
        <w:tc>
          <w:tcPr>
            <w:cnfStyle w:val="000100000000" w:firstRow="0" w:lastRow="0" w:firstColumn="0" w:lastColumn="1" w:oddVBand="0" w:evenVBand="0" w:oddHBand="0" w:evenHBand="0" w:firstRowFirstColumn="0" w:firstRowLastColumn="0" w:lastRowFirstColumn="0" w:lastRowLastColumn="0"/>
            <w:tcW w:w="641" w:type="pct"/>
          </w:tcPr>
          <w:p w:rsidR="00BB590B" w:rsidRDefault="00D22AAA">
            <w:pPr>
              <w:keepNext/>
              <w:spacing w:before="0" w:after="0"/>
              <w:jc w:val="center"/>
              <w:rPr>
                <w:noProof/>
                <w:sz w:val="22"/>
              </w:rPr>
            </w:pPr>
            <w:r>
              <w:rPr>
                <w:rFonts w:ascii="Calibri" w:hAnsi="Calibri"/>
                <w:noProof/>
                <w:color w:val="000000"/>
                <w:sz w:val="22"/>
                <w:szCs w:val="22"/>
              </w:rPr>
              <w:t>D9/D5</w:t>
            </w:r>
          </w:p>
        </w:tc>
      </w:tr>
      <w:tr w:rsidR="00BB590B" w:rsidTr="00BB590B">
        <w:tc>
          <w:tcPr>
            <w:tcW w:w="778" w:type="pct"/>
          </w:tcPr>
          <w:p w:rsidR="00BB590B" w:rsidRDefault="00D22AAA">
            <w:pPr>
              <w:keepNext/>
              <w:spacing w:before="0" w:after="0"/>
              <w:jc w:val="center"/>
              <w:rPr>
                <w:noProof/>
                <w:sz w:val="22"/>
              </w:rPr>
            </w:pPr>
            <w:r>
              <w:rPr>
                <w:rFonts w:ascii="Calibri" w:hAnsi="Calibri"/>
                <w:noProof/>
                <w:color w:val="000000"/>
                <w:sz w:val="22"/>
                <w:szCs w:val="22"/>
              </w:rPr>
              <w:t>19 13 01*</w:t>
            </w:r>
          </w:p>
        </w:tc>
        <w:tc>
          <w:tcPr>
            <w:tcW w:w="631" w:type="pct"/>
          </w:tcPr>
          <w:p w:rsidR="00BB590B" w:rsidRDefault="00D22AAA">
            <w:pPr>
              <w:keepNext/>
              <w:spacing w:before="0" w:after="0"/>
              <w:jc w:val="center"/>
              <w:rPr>
                <w:noProof/>
                <w:sz w:val="22"/>
              </w:rPr>
            </w:pPr>
            <w:r>
              <w:rPr>
                <w:rFonts w:ascii="Calibri" w:hAnsi="Calibri"/>
                <w:noProof/>
                <w:color w:val="000000"/>
                <w:sz w:val="22"/>
                <w:szCs w:val="22"/>
              </w:rPr>
              <w:t>40,000,000</w:t>
            </w:r>
          </w:p>
        </w:tc>
        <w:tc>
          <w:tcPr>
            <w:tcW w:w="579" w:type="pct"/>
          </w:tcPr>
          <w:p w:rsidR="00BB590B" w:rsidRDefault="00D22AAA">
            <w:pPr>
              <w:keepNext/>
              <w:jc w:val="center"/>
              <w:rPr>
                <w:rFonts w:ascii="Calibri" w:hAnsi="Calibri"/>
                <w:noProof/>
                <w:color w:val="000000"/>
                <w:sz w:val="22"/>
                <w:szCs w:val="22"/>
              </w:rPr>
            </w:pPr>
            <w:r>
              <w:rPr>
                <w:rFonts w:ascii="Calibri" w:hAnsi="Calibri"/>
                <w:noProof/>
                <w:color w:val="000000"/>
                <w:sz w:val="22"/>
                <w:szCs w:val="22"/>
              </w:rPr>
              <w:t>France (T)</w:t>
            </w:r>
          </w:p>
          <w:p w:rsidR="00BB590B" w:rsidRDefault="00D22AAA">
            <w:pPr>
              <w:keepNext/>
              <w:spacing w:before="0" w:after="0"/>
              <w:jc w:val="center"/>
              <w:rPr>
                <w:noProof/>
                <w:sz w:val="22"/>
              </w:rPr>
            </w:pPr>
            <w:r>
              <w:rPr>
                <w:rFonts w:ascii="Calibri" w:hAnsi="Calibri"/>
                <w:noProof/>
                <w:color w:val="000000"/>
                <w:sz w:val="22"/>
                <w:szCs w:val="22"/>
              </w:rPr>
              <w:t>Italy (Di)</w:t>
            </w:r>
          </w:p>
        </w:tc>
        <w:tc>
          <w:tcPr>
            <w:tcW w:w="579" w:type="pct"/>
            <w:vAlign w:val="top"/>
          </w:tcPr>
          <w:p w:rsidR="00BB590B" w:rsidRDefault="00D22AAA">
            <w:pPr>
              <w:keepNext/>
              <w:spacing w:before="0" w:after="0"/>
              <w:jc w:val="center"/>
              <w:rPr>
                <w:noProof/>
                <w:sz w:val="22"/>
              </w:rPr>
            </w:pPr>
            <w:r>
              <w:rPr>
                <w:noProof/>
                <w:sz w:val="22"/>
              </w:rPr>
              <w:t>√</w:t>
            </w:r>
          </w:p>
        </w:tc>
        <w:tc>
          <w:tcPr>
            <w:tcW w:w="580" w:type="pct"/>
          </w:tcPr>
          <w:p w:rsidR="00BB590B" w:rsidRDefault="00BB590B">
            <w:pPr>
              <w:keepNext/>
              <w:spacing w:before="0" w:after="0"/>
              <w:jc w:val="center"/>
              <w:rPr>
                <w:noProof/>
                <w:sz w:val="22"/>
              </w:rPr>
            </w:pPr>
          </w:p>
        </w:tc>
        <w:tc>
          <w:tcPr>
            <w:tcW w:w="632" w:type="pct"/>
          </w:tcPr>
          <w:p w:rsidR="00BB590B" w:rsidRDefault="00BB590B">
            <w:pPr>
              <w:keepNext/>
              <w:spacing w:before="0" w:after="0"/>
              <w:jc w:val="center"/>
              <w:rPr>
                <w:noProof/>
                <w:sz w:val="22"/>
              </w:rPr>
            </w:pPr>
          </w:p>
        </w:tc>
        <w:tc>
          <w:tcPr>
            <w:tcW w:w="580" w:type="pct"/>
          </w:tcPr>
          <w:p w:rsidR="00BB590B" w:rsidRDefault="00BB590B">
            <w:pPr>
              <w:keepNext/>
              <w:spacing w:before="0" w:after="0"/>
              <w:jc w:val="center"/>
              <w:rPr>
                <w:noProof/>
                <w:sz w:val="22"/>
              </w:rPr>
            </w:pPr>
          </w:p>
        </w:tc>
        <w:tc>
          <w:tcPr>
            <w:cnfStyle w:val="000100000000" w:firstRow="0" w:lastRow="0" w:firstColumn="0" w:lastColumn="1" w:oddVBand="0" w:evenVBand="0" w:oddHBand="0" w:evenHBand="0" w:firstRowFirstColumn="0" w:firstRowLastColumn="0" w:lastRowFirstColumn="0" w:lastRowLastColumn="0"/>
            <w:tcW w:w="641" w:type="pct"/>
          </w:tcPr>
          <w:p w:rsidR="00BB590B" w:rsidRDefault="00D22AAA">
            <w:pPr>
              <w:keepNext/>
              <w:spacing w:before="0" w:after="0"/>
              <w:jc w:val="center"/>
              <w:rPr>
                <w:noProof/>
                <w:sz w:val="22"/>
              </w:rPr>
            </w:pPr>
            <w:r>
              <w:rPr>
                <w:rFonts w:ascii="Calibri" w:hAnsi="Calibri"/>
                <w:noProof/>
                <w:color w:val="000000"/>
                <w:sz w:val="22"/>
                <w:szCs w:val="22"/>
              </w:rPr>
              <w:t>D9/D5</w:t>
            </w:r>
          </w:p>
        </w:tc>
      </w:tr>
      <w:tr w:rsidR="00BB590B" w:rsidTr="00BB590B">
        <w:tc>
          <w:tcPr>
            <w:tcW w:w="778" w:type="pct"/>
          </w:tcPr>
          <w:p w:rsidR="00BB590B" w:rsidRDefault="00D22AAA">
            <w:pPr>
              <w:keepNext/>
              <w:spacing w:before="0" w:after="0"/>
              <w:jc w:val="center"/>
              <w:rPr>
                <w:noProof/>
                <w:sz w:val="22"/>
              </w:rPr>
            </w:pPr>
            <w:r>
              <w:rPr>
                <w:rFonts w:ascii="Calibri" w:hAnsi="Calibri"/>
                <w:noProof/>
                <w:color w:val="000000"/>
                <w:sz w:val="22"/>
                <w:szCs w:val="22"/>
              </w:rPr>
              <w:t>20 03 01</w:t>
            </w:r>
          </w:p>
        </w:tc>
        <w:tc>
          <w:tcPr>
            <w:tcW w:w="631" w:type="pct"/>
          </w:tcPr>
          <w:p w:rsidR="00BB590B" w:rsidRDefault="00D22AAA">
            <w:pPr>
              <w:keepNext/>
              <w:spacing w:before="0" w:after="0"/>
              <w:jc w:val="center"/>
              <w:rPr>
                <w:noProof/>
                <w:sz w:val="22"/>
              </w:rPr>
            </w:pPr>
            <w:r>
              <w:rPr>
                <w:rFonts w:ascii="Calibri" w:hAnsi="Calibri"/>
                <w:noProof/>
                <w:color w:val="000000"/>
                <w:sz w:val="22"/>
                <w:szCs w:val="22"/>
              </w:rPr>
              <w:t>90,000,000</w:t>
            </w:r>
          </w:p>
        </w:tc>
        <w:tc>
          <w:tcPr>
            <w:tcW w:w="579" w:type="pct"/>
          </w:tcPr>
          <w:p w:rsidR="00BB590B" w:rsidRDefault="00D22AAA">
            <w:pPr>
              <w:keepNext/>
              <w:spacing w:before="0" w:after="0"/>
              <w:jc w:val="center"/>
              <w:rPr>
                <w:noProof/>
                <w:sz w:val="22"/>
              </w:rPr>
            </w:pPr>
            <w:r>
              <w:rPr>
                <w:rFonts w:ascii="Calibri" w:hAnsi="Calibri"/>
                <w:noProof/>
                <w:color w:val="000000"/>
                <w:sz w:val="22"/>
                <w:szCs w:val="22"/>
              </w:rPr>
              <w:t>Italy (Di)</w:t>
            </w:r>
          </w:p>
        </w:tc>
        <w:tc>
          <w:tcPr>
            <w:tcW w:w="579" w:type="pct"/>
            <w:vAlign w:val="top"/>
          </w:tcPr>
          <w:p w:rsidR="00BB590B" w:rsidRDefault="00D22AAA">
            <w:pPr>
              <w:keepNext/>
              <w:spacing w:before="0" w:after="0"/>
              <w:jc w:val="center"/>
              <w:rPr>
                <w:noProof/>
                <w:sz w:val="22"/>
              </w:rPr>
            </w:pPr>
            <w:r>
              <w:rPr>
                <w:noProof/>
                <w:sz w:val="22"/>
              </w:rPr>
              <w:t>√</w:t>
            </w:r>
          </w:p>
        </w:tc>
        <w:tc>
          <w:tcPr>
            <w:tcW w:w="580" w:type="pct"/>
          </w:tcPr>
          <w:p w:rsidR="00BB590B" w:rsidRDefault="00BB590B">
            <w:pPr>
              <w:keepNext/>
              <w:spacing w:before="0" w:after="0"/>
              <w:jc w:val="center"/>
              <w:rPr>
                <w:noProof/>
                <w:sz w:val="22"/>
              </w:rPr>
            </w:pPr>
          </w:p>
        </w:tc>
        <w:tc>
          <w:tcPr>
            <w:tcW w:w="632" w:type="pct"/>
          </w:tcPr>
          <w:p w:rsidR="00BB590B" w:rsidRDefault="00BB590B">
            <w:pPr>
              <w:keepNext/>
              <w:spacing w:before="0" w:after="0"/>
              <w:jc w:val="center"/>
              <w:rPr>
                <w:noProof/>
                <w:sz w:val="22"/>
              </w:rPr>
            </w:pPr>
          </w:p>
        </w:tc>
        <w:tc>
          <w:tcPr>
            <w:tcW w:w="580" w:type="pct"/>
          </w:tcPr>
          <w:p w:rsidR="00BB590B" w:rsidRDefault="00BB590B">
            <w:pPr>
              <w:keepNext/>
              <w:spacing w:before="0" w:after="0"/>
              <w:jc w:val="center"/>
              <w:rPr>
                <w:noProof/>
                <w:sz w:val="22"/>
              </w:rPr>
            </w:pPr>
          </w:p>
        </w:tc>
        <w:tc>
          <w:tcPr>
            <w:cnfStyle w:val="000100000000" w:firstRow="0" w:lastRow="0" w:firstColumn="0" w:lastColumn="1" w:oddVBand="0" w:evenVBand="0" w:oddHBand="0" w:evenHBand="0" w:firstRowFirstColumn="0" w:firstRowLastColumn="0" w:lastRowFirstColumn="0" w:lastRowLastColumn="0"/>
            <w:tcW w:w="641" w:type="pct"/>
          </w:tcPr>
          <w:p w:rsidR="00BB590B" w:rsidRDefault="00D22AAA">
            <w:pPr>
              <w:keepNext/>
              <w:spacing w:before="0" w:after="0"/>
              <w:jc w:val="center"/>
              <w:rPr>
                <w:noProof/>
                <w:sz w:val="22"/>
              </w:rPr>
            </w:pPr>
            <w:r>
              <w:rPr>
                <w:rFonts w:ascii="Calibri" w:hAnsi="Calibri"/>
                <w:noProof/>
                <w:color w:val="000000"/>
                <w:sz w:val="22"/>
                <w:szCs w:val="22"/>
              </w:rPr>
              <w:t>D1</w:t>
            </w:r>
          </w:p>
        </w:tc>
      </w:tr>
    </w:tbl>
    <w:p w:rsidR="00BB590B" w:rsidRDefault="00BB590B">
      <w:pPr>
        <w:rPr>
          <w:noProof/>
        </w:rPr>
      </w:pPr>
    </w:p>
    <w:p w:rsidR="00BB590B" w:rsidRDefault="00D22AAA">
      <w:pPr>
        <w:spacing w:before="0" w:after="0"/>
        <w:rPr>
          <w:noProof/>
        </w:rPr>
        <w:sectPr w:rsidR="00BB590B">
          <w:headerReference w:type="even" r:id="rId158"/>
          <w:headerReference w:type="default" r:id="rId159"/>
          <w:footerReference w:type="even" r:id="rId160"/>
          <w:footerReference w:type="default" r:id="rId161"/>
          <w:headerReference w:type="first" r:id="rId162"/>
          <w:footerReference w:type="first" r:id="rId163"/>
          <w:pgSz w:w="16838" w:h="11906" w:orient="landscape"/>
          <w:pgMar w:top="1418" w:right="1440" w:bottom="1797" w:left="2155" w:header="709" w:footer="709" w:gutter="0"/>
          <w:cols w:space="720"/>
          <w:docGrid w:linePitch="326"/>
        </w:sectPr>
      </w:pPr>
      <w:r>
        <w:rPr>
          <w:noProof/>
        </w:rPr>
        <w:br w:type="page"/>
      </w:r>
    </w:p>
    <w:p w:rsidR="00BB590B" w:rsidRDefault="00D22AAA">
      <w:pPr>
        <w:pStyle w:val="Heading3"/>
        <w:tabs>
          <w:tab w:val="clear" w:pos="6390"/>
          <w:tab w:val="num" w:pos="0"/>
        </w:tabs>
        <w:ind w:left="0" w:firstLine="0"/>
        <w:rPr>
          <w:noProof/>
          <w:color w:val="auto"/>
        </w:rPr>
      </w:pPr>
      <w:bookmarkStart w:id="133" w:name="_Toc513036223"/>
      <w:r>
        <w:rPr>
          <w:noProof/>
          <w:color w:val="auto"/>
        </w:rPr>
        <w:t>Table 3 – Objections to Planned Shipments for Recovery (Article 12(1)(c))</w:t>
      </w:r>
      <w:bookmarkEnd w:id="133"/>
    </w:p>
    <w:p w:rsidR="00BB590B" w:rsidRDefault="00D22AAA">
      <w:pPr>
        <w:jc w:val="both"/>
        <w:rPr>
          <w:noProof/>
          <w:sz w:val="22"/>
          <w:szCs w:val="22"/>
        </w:rPr>
      </w:pPr>
      <w:r>
        <w:rPr>
          <w:b/>
          <w:noProof/>
          <w:sz w:val="22"/>
          <w:szCs w:val="22"/>
        </w:rPr>
        <w:t xml:space="preserve">Four Member States </w:t>
      </w:r>
      <w:r>
        <w:rPr>
          <w:noProof/>
          <w:sz w:val="22"/>
          <w:szCs w:val="22"/>
        </w:rPr>
        <w:t xml:space="preserve">completed Table of Annex IX of the Waste Shipping Regulation, these being </w:t>
      </w:r>
      <w:r>
        <w:rPr>
          <w:b/>
          <w:noProof/>
          <w:sz w:val="22"/>
          <w:szCs w:val="22"/>
        </w:rPr>
        <w:t xml:space="preserve">Belgium, Finland, Lithuania </w:t>
      </w:r>
      <w:r>
        <w:rPr>
          <w:noProof/>
          <w:sz w:val="22"/>
          <w:szCs w:val="22"/>
        </w:rPr>
        <w:t xml:space="preserve">and </w:t>
      </w:r>
      <w:r>
        <w:rPr>
          <w:b/>
          <w:noProof/>
          <w:sz w:val="22"/>
          <w:szCs w:val="22"/>
        </w:rPr>
        <w:t xml:space="preserve">Spain. </w:t>
      </w:r>
      <w:r>
        <w:rPr>
          <w:noProof/>
          <w:sz w:val="22"/>
          <w:szCs w:val="22"/>
        </w:rPr>
        <w:t xml:space="preserve">Of these, only </w:t>
      </w:r>
      <w:r>
        <w:rPr>
          <w:b/>
          <w:noProof/>
          <w:sz w:val="22"/>
          <w:szCs w:val="22"/>
        </w:rPr>
        <w:t>Finland</w:t>
      </w:r>
      <w:r>
        <w:rPr>
          <w:noProof/>
          <w:sz w:val="22"/>
          <w:szCs w:val="22"/>
        </w:rPr>
        <w:t xml:space="preserve"> reported that objections to planned shipments for disposal had been made in all three years of the reporting period, while both </w:t>
      </w:r>
      <w:r>
        <w:rPr>
          <w:b/>
          <w:noProof/>
          <w:sz w:val="22"/>
          <w:szCs w:val="22"/>
        </w:rPr>
        <w:t xml:space="preserve">Belgium </w:t>
      </w:r>
      <w:r>
        <w:rPr>
          <w:noProof/>
          <w:sz w:val="22"/>
          <w:szCs w:val="22"/>
        </w:rPr>
        <w:t xml:space="preserve">and </w:t>
      </w:r>
      <w:r>
        <w:rPr>
          <w:b/>
          <w:noProof/>
          <w:sz w:val="22"/>
          <w:szCs w:val="22"/>
        </w:rPr>
        <w:t>Lithuania</w:t>
      </w:r>
      <w:r>
        <w:rPr>
          <w:noProof/>
          <w:sz w:val="22"/>
          <w:szCs w:val="22"/>
        </w:rPr>
        <w:t xml:space="preserve"> only reported objections in 2015, and </w:t>
      </w:r>
      <w:r>
        <w:rPr>
          <w:b/>
          <w:noProof/>
          <w:sz w:val="22"/>
          <w:szCs w:val="22"/>
        </w:rPr>
        <w:t xml:space="preserve">Spain </w:t>
      </w:r>
      <w:r>
        <w:rPr>
          <w:noProof/>
          <w:sz w:val="22"/>
          <w:szCs w:val="22"/>
        </w:rPr>
        <w:t xml:space="preserve">in 2013 and 2015. </w:t>
      </w:r>
    </w:p>
    <w:p w:rsidR="00BB590B" w:rsidRDefault="00D22AAA">
      <w:pPr>
        <w:jc w:val="both"/>
        <w:rPr>
          <w:noProof/>
          <w:sz w:val="22"/>
          <w:szCs w:val="22"/>
        </w:rPr>
      </w:pPr>
      <w:r>
        <w:rPr>
          <w:noProof/>
          <w:sz w:val="22"/>
          <w:szCs w:val="22"/>
        </w:rPr>
        <w:t>Across all th</w:t>
      </w:r>
      <w:r>
        <w:rPr>
          <w:noProof/>
          <w:sz w:val="22"/>
          <w:szCs w:val="22"/>
        </w:rPr>
        <w:t xml:space="preserve">ree years, all but one of the objections reported by </w:t>
      </w:r>
      <w:r>
        <w:rPr>
          <w:b/>
          <w:noProof/>
          <w:sz w:val="22"/>
          <w:szCs w:val="22"/>
        </w:rPr>
        <w:t>Finland</w:t>
      </w:r>
      <w:r>
        <w:rPr>
          <w:noProof/>
          <w:sz w:val="22"/>
          <w:szCs w:val="22"/>
        </w:rPr>
        <w:t xml:space="preserve"> were made regarding plans to export waste out of the country for recovery, with the sole objection against importing waste made on the grounds that it would negatively impact upon </w:t>
      </w:r>
      <w:r>
        <w:rPr>
          <w:b/>
          <w:noProof/>
          <w:sz w:val="22"/>
          <w:szCs w:val="22"/>
        </w:rPr>
        <w:t>Finland’s</w:t>
      </w:r>
      <w:r>
        <w:rPr>
          <w:noProof/>
          <w:sz w:val="22"/>
          <w:szCs w:val="22"/>
        </w:rPr>
        <w:t xml:space="preserve"> abili</w:t>
      </w:r>
      <w:r>
        <w:rPr>
          <w:noProof/>
          <w:sz w:val="22"/>
          <w:szCs w:val="22"/>
        </w:rPr>
        <w:t xml:space="preserve">ty to treat its own municipal waste. In addition, both </w:t>
      </w:r>
      <w:r>
        <w:rPr>
          <w:b/>
          <w:noProof/>
          <w:sz w:val="22"/>
          <w:szCs w:val="22"/>
        </w:rPr>
        <w:t>Belgium</w:t>
      </w:r>
      <w:r>
        <w:rPr>
          <w:noProof/>
          <w:sz w:val="22"/>
          <w:szCs w:val="22"/>
        </w:rPr>
        <w:t xml:space="preserve"> and </w:t>
      </w:r>
      <w:r>
        <w:rPr>
          <w:b/>
          <w:noProof/>
          <w:sz w:val="22"/>
          <w:szCs w:val="22"/>
        </w:rPr>
        <w:t>Lithuania</w:t>
      </w:r>
      <w:r>
        <w:rPr>
          <w:noProof/>
          <w:sz w:val="22"/>
          <w:szCs w:val="22"/>
        </w:rPr>
        <w:t xml:space="preserve"> only reported objections made to planned exports to other countries. The objections reported by </w:t>
      </w:r>
      <w:r>
        <w:rPr>
          <w:b/>
          <w:noProof/>
          <w:sz w:val="22"/>
          <w:szCs w:val="22"/>
        </w:rPr>
        <w:t>Spain</w:t>
      </w:r>
      <w:r>
        <w:rPr>
          <w:noProof/>
          <w:sz w:val="22"/>
          <w:szCs w:val="22"/>
        </w:rPr>
        <w:t xml:space="preserve"> concerned movements of waste between different regions within its own borders</w:t>
      </w:r>
      <w:r>
        <w:rPr>
          <w:noProof/>
          <w:sz w:val="22"/>
          <w:szCs w:val="22"/>
        </w:rPr>
        <w:t>. A variety of reasons were given for objections having been made, including conflicts with Member States’ own waste policy, administrative irregularities, and the technical inability of receiving facilities to treat the wastes in question.</w:t>
      </w:r>
    </w:p>
    <w:p w:rsidR="00BB590B" w:rsidRDefault="00BB590B">
      <w:pPr>
        <w:rPr>
          <w:noProof/>
          <w:sz w:val="22"/>
          <w:szCs w:val="22"/>
        </w:rPr>
        <w:sectPr w:rsidR="00BB590B">
          <w:headerReference w:type="even" r:id="rId164"/>
          <w:headerReference w:type="default" r:id="rId165"/>
          <w:footerReference w:type="even" r:id="rId166"/>
          <w:footerReference w:type="default" r:id="rId167"/>
          <w:headerReference w:type="first" r:id="rId168"/>
          <w:footerReference w:type="first" r:id="rId169"/>
          <w:pgSz w:w="11906" w:h="16838"/>
          <w:pgMar w:top="1440" w:right="1797" w:bottom="2155" w:left="1418" w:header="709" w:footer="709" w:gutter="0"/>
          <w:cols w:space="720"/>
          <w:docGrid w:linePitch="326"/>
        </w:sectPr>
      </w:pPr>
    </w:p>
    <w:p w:rsidR="00BB590B" w:rsidRDefault="00D22AAA">
      <w:pPr>
        <w:pStyle w:val="Caption"/>
        <w:keepLines/>
        <w:rPr>
          <w:noProof/>
        </w:rPr>
      </w:pPr>
      <w:bookmarkStart w:id="134" w:name="_Toc516064957"/>
      <w:r>
        <w:rPr>
          <w:noProof/>
        </w:rPr>
        <w:t xml:space="preserve">Table </w:t>
      </w:r>
      <w:r>
        <w:rPr>
          <w:noProof/>
        </w:rPr>
        <w:fldChar w:fldCharType="begin"/>
      </w:r>
      <w:r>
        <w:rPr>
          <w:noProof/>
        </w:rPr>
        <w:instrText xml:space="preserve"> STYLEREF 1 \s </w:instrText>
      </w:r>
      <w:r>
        <w:rPr>
          <w:noProof/>
        </w:rPr>
        <w:fldChar w:fldCharType="separate"/>
      </w:r>
      <w:r>
        <w:rPr>
          <w:noProof/>
        </w:rPr>
        <w:t>5</w:t>
      </w:r>
      <w:r>
        <w:rPr>
          <w:noProof/>
        </w:rPr>
        <w:fldChar w:fldCharType="end"/>
      </w:r>
      <w:r>
        <w:rPr>
          <w:noProof/>
        </w:rPr>
        <w:noBreakHyphen/>
      </w:r>
      <w:r>
        <w:rPr>
          <w:noProof/>
        </w:rPr>
        <w:fldChar w:fldCharType="begin"/>
      </w:r>
      <w:r>
        <w:rPr>
          <w:noProof/>
        </w:rPr>
        <w:instrText xml:space="preserve"> SEQ </w:instrText>
      </w:r>
      <w:r>
        <w:rPr>
          <w:noProof/>
        </w:rPr>
        <w:instrText xml:space="preserve">Table \* ARABIC \s 1 </w:instrText>
      </w:r>
      <w:r>
        <w:rPr>
          <w:noProof/>
        </w:rPr>
        <w:fldChar w:fldCharType="separate"/>
      </w:r>
      <w:r>
        <w:rPr>
          <w:noProof/>
        </w:rPr>
        <w:t>27</w:t>
      </w:r>
      <w:r>
        <w:rPr>
          <w:noProof/>
        </w:rPr>
        <w:fldChar w:fldCharType="end"/>
      </w:r>
      <w:r>
        <w:rPr>
          <w:noProof/>
        </w:rPr>
        <w:t>: Belgium (Flanders), 2015 – Objections to Planned Shipments or Recovery (Article 12(1)(c))</w:t>
      </w:r>
      <w:bookmarkEnd w:id="134"/>
    </w:p>
    <w:tbl>
      <w:tblPr>
        <w:tblStyle w:val="Eunomia-NoTotals"/>
        <w:tblW w:w="5000" w:type="pct"/>
        <w:tblLook w:val="0520" w:firstRow="1" w:lastRow="0" w:firstColumn="0" w:lastColumn="1" w:noHBand="0" w:noVBand="1"/>
      </w:tblPr>
      <w:tblGrid>
        <w:gridCol w:w="1669"/>
        <w:gridCol w:w="1276"/>
        <w:gridCol w:w="1276"/>
        <w:gridCol w:w="6425"/>
        <w:gridCol w:w="1405"/>
        <w:gridCol w:w="1408"/>
      </w:tblGrid>
      <w:tr w:rsidR="00BB590B" w:rsidTr="00BB590B">
        <w:trPr>
          <w:cnfStyle w:val="100000000000" w:firstRow="1" w:lastRow="0" w:firstColumn="0" w:lastColumn="0" w:oddVBand="0" w:evenVBand="0" w:oddHBand="0" w:evenHBand="0" w:firstRowFirstColumn="0" w:firstRowLastColumn="0" w:lastRowFirstColumn="0" w:lastRowLastColumn="0"/>
          <w:trHeight w:val="585"/>
        </w:trPr>
        <w:tc>
          <w:tcPr>
            <w:tcW w:w="620" w:type="pct"/>
            <w:vMerge w:val="restart"/>
          </w:tcPr>
          <w:p w:rsidR="00BB590B" w:rsidRDefault="00D22AAA">
            <w:pPr>
              <w:keepNext/>
              <w:keepLines/>
              <w:jc w:val="center"/>
              <w:rPr>
                <w:noProof/>
                <w:sz w:val="22"/>
                <w:szCs w:val="22"/>
                <w:lang w:val="nl-NL" w:eastAsia="nl-NL"/>
              </w:rPr>
            </w:pPr>
            <w:r>
              <w:rPr>
                <w:noProof/>
                <w:sz w:val="22"/>
                <w:szCs w:val="22"/>
              </w:rPr>
              <w:t>Waste identification</w:t>
            </w:r>
          </w:p>
          <w:p w:rsidR="00BB590B" w:rsidRDefault="00D22AAA">
            <w:pPr>
              <w:keepNext/>
              <w:keepLines/>
              <w:jc w:val="center"/>
              <w:rPr>
                <w:noProof/>
                <w:sz w:val="22"/>
                <w:szCs w:val="22"/>
              </w:rPr>
            </w:pPr>
            <w:r>
              <w:rPr>
                <w:noProof/>
                <w:sz w:val="22"/>
                <w:szCs w:val="22"/>
              </w:rPr>
              <w:t>(code)</w:t>
            </w:r>
          </w:p>
        </w:tc>
        <w:tc>
          <w:tcPr>
            <w:tcW w:w="474" w:type="pct"/>
            <w:vMerge w:val="restart"/>
            <w:hideMark/>
          </w:tcPr>
          <w:p w:rsidR="00BB590B" w:rsidRDefault="00D22AAA">
            <w:pPr>
              <w:keepNext/>
              <w:keepLines/>
              <w:rPr>
                <w:noProof/>
                <w:sz w:val="22"/>
                <w:szCs w:val="22"/>
                <w:lang w:val="nl-NL" w:eastAsia="nl-NL"/>
              </w:rPr>
            </w:pPr>
            <w:r>
              <w:rPr>
                <w:noProof/>
                <w:sz w:val="22"/>
                <w:szCs w:val="22"/>
              </w:rPr>
              <w:t>Quantity</w:t>
            </w:r>
          </w:p>
          <w:p w:rsidR="00BB590B" w:rsidRDefault="00D22AAA">
            <w:pPr>
              <w:keepNext/>
              <w:keepLines/>
              <w:jc w:val="center"/>
              <w:rPr>
                <w:noProof/>
                <w:sz w:val="22"/>
                <w:szCs w:val="22"/>
                <w:lang w:val="nl-NL" w:eastAsia="nl-NL"/>
              </w:rPr>
            </w:pPr>
            <w:r>
              <w:rPr>
                <w:noProof/>
                <w:sz w:val="22"/>
                <w:szCs w:val="22"/>
              </w:rPr>
              <w:t>(kg/litres)</w:t>
            </w:r>
          </w:p>
        </w:tc>
        <w:tc>
          <w:tcPr>
            <w:tcW w:w="474" w:type="pct"/>
            <w:vMerge w:val="restart"/>
            <w:hideMark/>
          </w:tcPr>
          <w:p w:rsidR="00BB590B" w:rsidRDefault="00D22AAA">
            <w:pPr>
              <w:keepNext/>
              <w:keepLines/>
              <w:jc w:val="center"/>
              <w:rPr>
                <w:noProof/>
                <w:sz w:val="22"/>
                <w:szCs w:val="22"/>
                <w:lang w:val="nl-NL" w:eastAsia="nl-NL"/>
              </w:rPr>
            </w:pPr>
            <w:r>
              <w:rPr>
                <w:noProof/>
                <w:sz w:val="22"/>
                <w:szCs w:val="22"/>
              </w:rPr>
              <w:t xml:space="preserve">Country of destination </w:t>
            </w:r>
          </w:p>
        </w:tc>
        <w:tc>
          <w:tcPr>
            <w:tcW w:w="2387" w:type="pct"/>
            <w:vMerge w:val="restart"/>
            <w:hideMark/>
          </w:tcPr>
          <w:p w:rsidR="00BB590B" w:rsidRDefault="00D22AAA">
            <w:pPr>
              <w:keepNext/>
              <w:keepLines/>
              <w:jc w:val="center"/>
              <w:rPr>
                <w:noProof/>
                <w:sz w:val="22"/>
                <w:szCs w:val="22"/>
                <w:lang w:val="en-US" w:eastAsia="nl-NL"/>
              </w:rPr>
            </w:pPr>
            <w:r>
              <w:rPr>
                <w:noProof/>
                <w:sz w:val="22"/>
                <w:szCs w:val="22"/>
                <w:lang w:val="en-US"/>
              </w:rPr>
              <w:t>Reasons for the objection</w:t>
            </w:r>
          </w:p>
          <w:p w:rsidR="00BB590B" w:rsidRDefault="00D22AAA">
            <w:pPr>
              <w:keepNext/>
              <w:keepLines/>
              <w:jc w:val="center"/>
              <w:rPr>
                <w:i/>
                <w:noProof/>
                <w:sz w:val="22"/>
                <w:szCs w:val="22"/>
                <w:lang w:val="en-US" w:eastAsia="nl-NL"/>
              </w:rPr>
            </w:pPr>
            <w:r>
              <w:rPr>
                <w:i/>
                <w:noProof/>
                <w:sz w:val="22"/>
                <w:szCs w:val="22"/>
                <w:lang w:val="en-US"/>
              </w:rPr>
              <w:t xml:space="preserve">and details of relevant national </w:t>
            </w:r>
            <w:r>
              <w:rPr>
                <w:i/>
                <w:noProof/>
                <w:sz w:val="22"/>
                <w:szCs w:val="22"/>
                <w:lang w:val="en-US"/>
              </w:rPr>
              <w:t>legislation</w:t>
            </w:r>
          </w:p>
        </w:tc>
        <w:tc>
          <w:tcPr>
            <w:cnfStyle w:val="000100000000" w:firstRow="0" w:lastRow="0" w:firstColumn="0" w:lastColumn="1" w:oddVBand="0" w:evenVBand="0" w:oddHBand="0" w:evenHBand="0" w:firstRowFirstColumn="0" w:firstRowLastColumn="0" w:lastRowFirstColumn="0" w:lastRowLastColumn="0"/>
            <w:tcW w:w="1045" w:type="pct"/>
            <w:gridSpan w:val="2"/>
            <w:hideMark/>
          </w:tcPr>
          <w:p w:rsidR="00BB590B" w:rsidRDefault="00D22AAA">
            <w:pPr>
              <w:keepNext/>
              <w:keepLines/>
              <w:jc w:val="center"/>
              <w:rPr>
                <w:noProof/>
                <w:sz w:val="22"/>
                <w:szCs w:val="22"/>
                <w:lang w:val="en-US" w:eastAsia="nl-NL"/>
              </w:rPr>
            </w:pPr>
            <w:r>
              <w:rPr>
                <w:noProof/>
                <w:sz w:val="22"/>
                <w:szCs w:val="22"/>
                <w:lang w:val="en-US"/>
              </w:rPr>
              <w:t>Facility</w:t>
            </w:r>
          </w:p>
          <w:p w:rsidR="00BB590B" w:rsidRDefault="00D22AAA">
            <w:pPr>
              <w:keepNext/>
              <w:keepLines/>
              <w:jc w:val="center"/>
              <w:rPr>
                <w:i/>
                <w:noProof/>
                <w:sz w:val="22"/>
                <w:szCs w:val="22"/>
                <w:lang w:val="en-US" w:eastAsia="nl-NL"/>
              </w:rPr>
            </w:pPr>
            <w:r>
              <w:rPr>
                <w:i/>
                <w:noProof/>
                <w:sz w:val="22"/>
                <w:szCs w:val="22"/>
                <w:lang w:val="en-US"/>
              </w:rPr>
              <w:t>(in the country of destination)</w:t>
            </w:r>
          </w:p>
        </w:tc>
      </w:tr>
      <w:tr w:rsidR="00BB590B" w:rsidTr="00BB590B">
        <w:trPr>
          <w:trHeight w:val="585"/>
        </w:trPr>
        <w:tc>
          <w:tcPr>
            <w:tcW w:w="620" w:type="pct"/>
            <w:vMerge/>
            <w:shd w:val="clear" w:color="auto" w:fill="BFBFBF" w:themeFill="background1" w:themeFillShade="BF"/>
          </w:tcPr>
          <w:p w:rsidR="00BB590B" w:rsidRDefault="00BB590B">
            <w:pPr>
              <w:keepNext/>
              <w:keepLines/>
              <w:jc w:val="center"/>
              <w:rPr>
                <w:noProof/>
                <w:sz w:val="22"/>
                <w:szCs w:val="22"/>
              </w:rPr>
            </w:pPr>
          </w:p>
        </w:tc>
        <w:tc>
          <w:tcPr>
            <w:tcW w:w="474" w:type="pct"/>
            <w:vMerge/>
            <w:shd w:val="clear" w:color="auto" w:fill="BFBFBF" w:themeFill="background1" w:themeFillShade="BF"/>
          </w:tcPr>
          <w:p w:rsidR="00BB590B" w:rsidRDefault="00BB590B">
            <w:pPr>
              <w:keepNext/>
              <w:keepLines/>
              <w:rPr>
                <w:noProof/>
                <w:sz w:val="22"/>
                <w:szCs w:val="22"/>
              </w:rPr>
            </w:pPr>
          </w:p>
        </w:tc>
        <w:tc>
          <w:tcPr>
            <w:tcW w:w="474" w:type="pct"/>
            <w:vMerge/>
            <w:shd w:val="clear" w:color="auto" w:fill="BFBFBF" w:themeFill="background1" w:themeFillShade="BF"/>
          </w:tcPr>
          <w:p w:rsidR="00BB590B" w:rsidRDefault="00BB590B">
            <w:pPr>
              <w:keepNext/>
              <w:keepLines/>
              <w:jc w:val="center"/>
              <w:rPr>
                <w:noProof/>
                <w:sz w:val="22"/>
                <w:szCs w:val="22"/>
              </w:rPr>
            </w:pPr>
          </w:p>
        </w:tc>
        <w:tc>
          <w:tcPr>
            <w:tcW w:w="2387" w:type="pct"/>
            <w:vMerge/>
            <w:shd w:val="clear" w:color="auto" w:fill="BFBFBF" w:themeFill="background1" w:themeFillShade="BF"/>
          </w:tcPr>
          <w:p w:rsidR="00BB590B" w:rsidRDefault="00BB590B">
            <w:pPr>
              <w:keepNext/>
              <w:keepLines/>
              <w:jc w:val="center"/>
              <w:rPr>
                <w:noProof/>
                <w:sz w:val="22"/>
                <w:szCs w:val="22"/>
                <w:lang w:val="en-US"/>
              </w:rPr>
            </w:pPr>
          </w:p>
        </w:tc>
        <w:tc>
          <w:tcPr>
            <w:tcW w:w="522" w:type="pct"/>
            <w:tcBorders>
              <w:top w:val="single" w:sz="4" w:space="0" w:color="A6A6A6" w:themeColor="background1" w:themeShade="A6"/>
              <w:right w:val="single" w:sz="4" w:space="0" w:color="A6A6A6" w:themeColor="background1" w:themeShade="A6"/>
            </w:tcBorders>
            <w:shd w:val="clear" w:color="auto" w:fill="BFBFBF" w:themeFill="background1" w:themeFillShade="BF"/>
          </w:tcPr>
          <w:p w:rsidR="00BB590B" w:rsidRDefault="00D22AAA">
            <w:pPr>
              <w:keepNext/>
              <w:keepLines/>
              <w:jc w:val="center"/>
              <w:rPr>
                <w:noProof/>
                <w:sz w:val="22"/>
                <w:szCs w:val="22"/>
                <w:lang w:val="en-US"/>
              </w:rPr>
            </w:pPr>
            <w:r>
              <w:rPr>
                <w:noProof/>
                <w:sz w:val="22"/>
                <w:szCs w:val="22"/>
              </w:rPr>
              <w:t>Name</w:t>
            </w:r>
          </w:p>
        </w:tc>
        <w:tc>
          <w:tcPr>
            <w:cnfStyle w:val="000100000000" w:firstRow="0" w:lastRow="0" w:firstColumn="0" w:lastColumn="1" w:oddVBand="0" w:evenVBand="0" w:oddHBand="0" w:evenHBand="0" w:firstRowFirstColumn="0" w:firstRowLastColumn="0" w:lastRowFirstColumn="0" w:lastRowLastColumn="0"/>
            <w:tcW w:w="523" w:type="pct"/>
            <w:tcBorders>
              <w:top w:val="single" w:sz="4" w:space="0" w:color="A6A6A6" w:themeColor="background1" w:themeShade="A6"/>
            </w:tcBorders>
            <w:shd w:val="clear" w:color="auto" w:fill="BFBFBF" w:themeFill="background1" w:themeFillShade="BF"/>
          </w:tcPr>
          <w:p w:rsidR="00BB590B" w:rsidRDefault="00D22AAA">
            <w:pPr>
              <w:keepNext/>
              <w:keepLines/>
              <w:jc w:val="center"/>
              <w:rPr>
                <w:noProof/>
                <w:sz w:val="22"/>
                <w:szCs w:val="22"/>
                <w:lang w:val="en-US"/>
              </w:rPr>
            </w:pPr>
            <w:r>
              <w:rPr>
                <w:noProof/>
                <w:sz w:val="22"/>
                <w:szCs w:val="22"/>
              </w:rPr>
              <w:t>Recovery operation</w:t>
            </w:r>
            <w:r>
              <w:rPr>
                <w:noProof/>
                <w:sz w:val="22"/>
                <w:szCs w:val="22"/>
                <w:lang w:val="nl-NL" w:eastAsia="nl-NL"/>
              </w:rPr>
              <w:t xml:space="preserve">       </w:t>
            </w:r>
            <w:r>
              <w:rPr>
                <w:noProof/>
                <w:sz w:val="22"/>
                <w:szCs w:val="22"/>
              </w:rPr>
              <w:t>R-code</w:t>
            </w:r>
          </w:p>
        </w:tc>
      </w:tr>
      <w:tr w:rsidR="00BB590B" w:rsidTr="00BB590B">
        <w:tc>
          <w:tcPr>
            <w:tcW w:w="620" w:type="pct"/>
            <w:hideMark/>
          </w:tcPr>
          <w:p w:rsidR="00BB590B" w:rsidRDefault="00D22AAA">
            <w:pPr>
              <w:keepNext/>
              <w:keepLines/>
              <w:jc w:val="center"/>
              <w:rPr>
                <w:noProof/>
                <w:sz w:val="22"/>
                <w:szCs w:val="22"/>
                <w:lang w:val="nl-NL" w:eastAsia="nl-NL"/>
              </w:rPr>
            </w:pPr>
            <w:r>
              <w:rPr>
                <w:noProof/>
                <w:sz w:val="22"/>
                <w:szCs w:val="22"/>
              </w:rPr>
              <w:t>19 12 09</w:t>
            </w:r>
          </w:p>
        </w:tc>
        <w:tc>
          <w:tcPr>
            <w:tcW w:w="474" w:type="pct"/>
            <w:hideMark/>
          </w:tcPr>
          <w:p w:rsidR="00BB590B" w:rsidRDefault="00D22AAA">
            <w:pPr>
              <w:keepNext/>
              <w:keepLines/>
              <w:jc w:val="center"/>
              <w:rPr>
                <w:noProof/>
                <w:sz w:val="22"/>
                <w:szCs w:val="22"/>
                <w:lang w:val="nl-NL" w:eastAsia="nl-NL"/>
              </w:rPr>
            </w:pPr>
            <w:r>
              <w:rPr>
                <w:noProof/>
                <w:sz w:val="22"/>
                <w:szCs w:val="22"/>
              </w:rPr>
              <w:t>3,000,000</w:t>
            </w:r>
          </w:p>
        </w:tc>
        <w:tc>
          <w:tcPr>
            <w:tcW w:w="474" w:type="pct"/>
            <w:hideMark/>
          </w:tcPr>
          <w:p w:rsidR="00BB590B" w:rsidRDefault="00D22AAA">
            <w:pPr>
              <w:keepNext/>
              <w:keepLines/>
              <w:jc w:val="center"/>
              <w:rPr>
                <w:noProof/>
                <w:sz w:val="22"/>
                <w:szCs w:val="22"/>
                <w:lang w:val="nl-NL" w:eastAsia="nl-NL"/>
              </w:rPr>
            </w:pPr>
            <w:r>
              <w:rPr>
                <w:noProof/>
                <w:sz w:val="22"/>
                <w:szCs w:val="22"/>
              </w:rPr>
              <w:t>France</w:t>
            </w:r>
          </w:p>
        </w:tc>
        <w:tc>
          <w:tcPr>
            <w:tcW w:w="2387" w:type="pct"/>
            <w:hideMark/>
          </w:tcPr>
          <w:p w:rsidR="00BB590B" w:rsidRDefault="00D22AAA">
            <w:pPr>
              <w:pStyle w:val="NormalWeb"/>
              <w:keepNext/>
              <w:keepLines/>
              <w:spacing w:before="0" w:beforeAutospacing="0" w:after="0" w:afterAutospacing="0"/>
              <w:jc w:val="left"/>
              <w:rPr>
                <w:rFonts w:asciiTheme="minorHAnsi" w:hAnsiTheme="minorHAnsi" w:cs="Arial"/>
                <w:noProof/>
                <w:sz w:val="22"/>
                <w:szCs w:val="22"/>
                <w:lang w:val="en-US"/>
              </w:rPr>
            </w:pPr>
            <w:r>
              <w:rPr>
                <w:rFonts w:asciiTheme="minorHAnsi" w:hAnsiTheme="minorHAnsi" w:cs="Arial"/>
                <w:noProof/>
                <w:sz w:val="22"/>
                <w:szCs w:val="22"/>
                <w:lang w:val="en-US"/>
              </w:rPr>
              <w:t xml:space="preserve">Vetech Recycling SPRL processes the inert sand and sludge fraction in order to use it in the road construction or to produce concrete </w:t>
            </w:r>
            <w:r>
              <w:rPr>
                <w:rFonts w:asciiTheme="minorHAnsi" w:hAnsiTheme="minorHAnsi" w:cs="Arial"/>
                <w:noProof/>
                <w:sz w:val="22"/>
                <w:szCs w:val="22"/>
                <w:lang w:val="en-US"/>
              </w:rPr>
              <w:t>or noise barriers. This application has to satisfy the requirements of an unshaped building material. An analysis by the Environmental Inspection proves that there is an exceeding of the parameters PCB and mineral oil.</w:t>
            </w:r>
          </w:p>
          <w:p w:rsidR="00BB590B" w:rsidRDefault="00D22AAA">
            <w:pPr>
              <w:pStyle w:val="NormalWeb"/>
              <w:keepNext/>
              <w:keepLines/>
              <w:spacing w:before="0" w:beforeAutospacing="0" w:after="0" w:afterAutospacing="0"/>
              <w:jc w:val="left"/>
              <w:rPr>
                <w:rFonts w:asciiTheme="minorHAnsi" w:hAnsiTheme="minorHAnsi" w:cs="Arial"/>
                <w:noProof/>
                <w:sz w:val="22"/>
                <w:szCs w:val="22"/>
                <w:lang w:val="en-US"/>
              </w:rPr>
            </w:pPr>
            <w:r>
              <w:rPr>
                <w:rFonts w:asciiTheme="minorHAnsi" w:hAnsiTheme="minorHAnsi" w:cs="Arial"/>
                <w:noProof/>
                <w:sz w:val="22"/>
                <w:szCs w:val="22"/>
                <w:lang w:val="en-US"/>
              </w:rPr>
              <w:t xml:space="preserve">Additionally requirements concerning </w:t>
            </w:r>
            <w:r>
              <w:rPr>
                <w:rFonts w:asciiTheme="minorHAnsi" w:hAnsiTheme="minorHAnsi" w:cs="Arial"/>
                <w:noProof/>
                <w:sz w:val="22"/>
                <w:szCs w:val="22"/>
                <w:lang w:val="en-US"/>
              </w:rPr>
              <w:t>physical pollution for physicochemical cleaned flows also apply. These parameters haven't been measured and this information is essential in order to assess if a mineral flow can be used as a building material.</w:t>
            </w:r>
          </w:p>
          <w:p w:rsidR="00BB590B" w:rsidRDefault="00D22AAA">
            <w:pPr>
              <w:pStyle w:val="NormalWeb"/>
              <w:keepNext/>
              <w:keepLines/>
              <w:spacing w:before="0" w:beforeAutospacing="0" w:after="0" w:afterAutospacing="0"/>
              <w:jc w:val="left"/>
              <w:rPr>
                <w:rFonts w:asciiTheme="minorHAnsi" w:hAnsiTheme="minorHAnsi" w:cs="Arial"/>
                <w:noProof/>
                <w:sz w:val="22"/>
                <w:szCs w:val="22"/>
                <w:lang w:val="en-US"/>
              </w:rPr>
            </w:pPr>
            <w:r>
              <w:rPr>
                <w:rFonts w:asciiTheme="minorHAnsi" w:hAnsiTheme="minorHAnsi" w:cs="Arial"/>
                <w:noProof/>
                <w:sz w:val="22"/>
                <w:szCs w:val="22"/>
                <w:lang w:val="en-US"/>
              </w:rPr>
              <w:t>This notification has been refused based on t</w:t>
            </w:r>
            <w:r>
              <w:rPr>
                <w:rFonts w:asciiTheme="minorHAnsi" w:hAnsiTheme="minorHAnsi" w:cs="Arial"/>
                <w:noProof/>
                <w:sz w:val="22"/>
                <w:szCs w:val="22"/>
                <w:lang w:val="en-US"/>
              </w:rPr>
              <w:t xml:space="preserve">he conditions of VLAREMA, </w:t>
            </w:r>
            <w:r>
              <w:rPr>
                <w:rStyle w:val="Strong"/>
                <w:rFonts w:asciiTheme="minorHAnsi" w:hAnsiTheme="minorHAnsi" w:cs="Arial"/>
                <w:noProof/>
                <w:sz w:val="22"/>
                <w:szCs w:val="22"/>
                <w:lang w:val="en-US"/>
              </w:rPr>
              <w:t>chapter 2</w:t>
            </w:r>
            <w:r>
              <w:rPr>
                <w:rFonts w:asciiTheme="minorHAnsi" w:hAnsiTheme="minorHAnsi" w:cs="Arial"/>
                <w:noProof/>
                <w:sz w:val="22"/>
                <w:szCs w:val="22"/>
                <w:lang w:val="en-US"/>
              </w:rPr>
              <w:t xml:space="preserve"> </w:t>
            </w:r>
            <w:r>
              <w:rPr>
                <w:rStyle w:val="Emphasis"/>
                <w:rFonts w:asciiTheme="minorHAnsi" w:hAnsiTheme="minorHAnsi" w:cs="Arial"/>
                <w:noProof/>
                <w:sz w:val="22"/>
                <w:szCs w:val="22"/>
                <w:lang w:val="en-US"/>
              </w:rPr>
              <w:t>Delineation of the waste management phase</w:t>
            </w:r>
            <w:r>
              <w:rPr>
                <w:rFonts w:asciiTheme="minorHAnsi" w:hAnsiTheme="minorHAnsi" w:cs="Arial"/>
                <w:noProof/>
                <w:sz w:val="22"/>
                <w:szCs w:val="22"/>
                <w:lang w:val="en-US"/>
              </w:rPr>
              <w:t xml:space="preserve">, </w:t>
            </w:r>
            <w:r>
              <w:rPr>
                <w:rStyle w:val="Strong"/>
                <w:rFonts w:asciiTheme="minorHAnsi" w:hAnsiTheme="minorHAnsi" w:cs="Arial"/>
                <w:noProof/>
                <w:sz w:val="22"/>
                <w:szCs w:val="22"/>
                <w:lang w:val="en-US"/>
              </w:rPr>
              <w:t>division 2.3</w:t>
            </w:r>
            <w:r>
              <w:rPr>
                <w:rFonts w:asciiTheme="minorHAnsi" w:hAnsiTheme="minorHAnsi" w:cs="Arial"/>
                <w:noProof/>
                <w:sz w:val="22"/>
                <w:szCs w:val="22"/>
                <w:lang w:val="en-US"/>
              </w:rPr>
              <w:t xml:space="preserve"> </w:t>
            </w:r>
            <w:r>
              <w:rPr>
                <w:rStyle w:val="Emphasis"/>
                <w:rFonts w:asciiTheme="minorHAnsi" w:hAnsiTheme="minorHAnsi" w:cs="Arial"/>
                <w:noProof/>
                <w:sz w:val="22"/>
                <w:szCs w:val="22"/>
                <w:lang w:val="en-US"/>
              </w:rPr>
              <w:t>Specific criteria</w:t>
            </w:r>
            <w:r>
              <w:rPr>
                <w:rFonts w:asciiTheme="minorHAnsi" w:hAnsiTheme="minorHAnsi" w:cs="Arial"/>
                <w:noProof/>
                <w:sz w:val="22"/>
                <w:szCs w:val="22"/>
                <w:lang w:val="en-US"/>
              </w:rPr>
              <w:t xml:space="preserve">, </w:t>
            </w:r>
            <w:r>
              <w:rPr>
                <w:rStyle w:val="Strong"/>
                <w:rFonts w:asciiTheme="minorHAnsi" w:hAnsiTheme="minorHAnsi" w:cs="Arial"/>
                <w:noProof/>
                <w:sz w:val="22"/>
                <w:szCs w:val="22"/>
                <w:lang w:val="en-US"/>
              </w:rPr>
              <w:t>subdivision 2.3.3</w:t>
            </w:r>
            <w:r>
              <w:rPr>
                <w:rFonts w:asciiTheme="minorHAnsi" w:hAnsiTheme="minorHAnsi" w:cs="Arial"/>
                <w:noProof/>
                <w:sz w:val="22"/>
                <w:szCs w:val="22"/>
                <w:lang w:val="en-US"/>
              </w:rPr>
              <w:t xml:space="preserve"> </w:t>
            </w:r>
            <w:r>
              <w:rPr>
                <w:rStyle w:val="Emphasis"/>
                <w:rFonts w:asciiTheme="minorHAnsi" w:hAnsiTheme="minorHAnsi" w:cs="Arial"/>
                <w:noProof/>
                <w:sz w:val="22"/>
                <w:szCs w:val="22"/>
                <w:lang w:val="en-US"/>
              </w:rPr>
              <w:t>Criteria for raw materials, intended for use as building material</w:t>
            </w:r>
            <w:r>
              <w:rPr>
                <w:rFonts w:asciiTheme="minorHAnsi" w:hAnsiTheme="minorHAnsi" w:cs="Arial"/>
                <w:noProof/>
                <w:sz w:val="22"/>
                <w:szCs w:val="22"/>
                <w:lang w:val="en-US"/>
              </w:rPr>
              <w:t xml:space="preserve"> and </w:t>
            </w:r>
            <w:r>
              <w:rPr>
                <w:rStyle w:val="Strong"/>
                <w:rFonts w:asciiTheme="minorHAnsi" w:hAnsiTheme="minorHAnsi" w:cs="Arial"/>
                <w:noProof/>
                <w:sz w:val="22"/>
                <w:szCs w:val="22"/>
                <w:lang w:val="en-US"/>
              </w:rPr>
              <w:t>Annex 2.3.2</w:t>
            </w:r>
            <w:r>
              <w:rPr>
                <w:rFonts w:asciiTheme="minorHAnsi" w:hAnsiTheme="minorHAnsi" w:cs="Arial"/>
                <w:noProof/>
                <w:sz w:val="22"/>
                <w:szCs w:val="22"/>
                <w:lang w:val="en-US"/>
              </w:rPr>
              <w:t xml:space="preserve"> </w:t>
            </w:r>
            <w:r>
              <w:rPr>
                <w:rStyle w:val="Emphasis"/>
                <w:rFonts w:asciiTheme="minorHAnsi" w:hAnsiTheme="minorHAnsi" w:cs="Arial"/>
                <w:noProof/>
                <w:sz w:val="22"/>
                <w:szCs w:val="22"/>
                <w:lang w:val="en-US"/>
              </w:rPr>
              <w:t xml:space="preserve">Conditions concerning composition for use as </w:t>
            </w:r>
            <w:r>
              <w:rPr>
                <w:rStyle w:val="Emphasis"/>
                <w:rFonts w:asciiTheme="minorHAnsi" w:hAnsiTheme="minorHAnsi" w:cs="Arial"/>
                <w:noProof/>
                <w:sz w:val="22"/>
                <w:szCs w:val="22"/>
                <w:lang w:val="en-US"/>
              </w:rPr>
              <w:t>building material</w:t>
            </w:r>
            <w:r>
              <w:rPr>
                <w:rFonts w:asciiTheme="minorHAnsi" w:hAnsiTheme="minorHAnsi" w:cs="Arial"/>
                <w:noProof/>
                <w:sz w:val="22"/>
                <w:szCs w:val="22"/>
                <w:lang w:val="en-US"/>
              </w:rPr>
              <w:t>.</w:t>
            </w:r>
          </w:p>
        </w:tc>
        <w:tc>
          <w:tcPr>
            <w:tcW w:w="522" w:type="pct"/>
            <w:hideMark/>
          </w:tcPr>
          <w:p w:rsidR="00BB590B" w:rsidRDefault="00D22AAA">
            <w:pPr>
              <w:keepNext/>
              <w:keepLines/>
              <w:jc w:val="center"/>
              <w:rPr>
                <w:noProof/>
                <w:sz w:val="22"/>
                <w:szCs w:val="22"/>
                <w:lang w:val="nl-NL" w:eastAsia="nl-NL"/>
              </w:rPr>
            </w:pPr>
            <w:r>
              <w:rPr>
                <w:noProof/>
                <w:sz w:val="22"/>
                <w:szCs w:val="22"/>
              </w:rPr>
              <w:t>VETECH RECYCLAGE SPRL</w:t>
            </w:r>
          </w:p>
        </w:tc>
        <w:tc>
          <w:tcPr>
            <w:cnfStyle w:val="000100000000" w:firstRow="0" w:lastRow="0" w:firstColumn="0" w:lastColumn="1" w:oddVBand="0" w:evenVBand="0" w:oddHBand="0" w:evenHBand="0" w:firstRowFirstColumn="0" w:firstRowLastColumn="0" w:lastRowFirstColumn="0" w:lastRowLastColumn="0"/>
            <w:tcW w:w="523" w:type="pct"/>
            <w:hideMark/>
          </w:tcPr>
          <w:p w:rsidR="00BB590B" w:rsidRDefault="00D22AAA">
            <w:pPr>
              <w:keepNext/>
              <w:keepLines/>
              <w:jc w:val="center"/>
              <w:rPr>
                <w:noProof/>
                <w:sz w:val="22"/>
                <w:szCs w:val="22"/>
                <w:lang w:val="nl-NL" w:eastAsia="nl-NL"/>
              </w:rPr>
            </w:pPr>
            <w:r>
              <w:rPr>
                <w:noProof/>
                <w:sz w:val="22"/>
                <w:szCs w:val="22"/>
              </w:rPr>
              <w:t>R05</w:t>
            </w:r>
          </w:p>
        </w:tc>
      </w:tr>
      <w:tr w:rsidR="00BB590B" w:rsidTr="00BB590B">
        <w:tc>
          <w:tcPr>
            <w:tcW w:w="620" w:type="pct"/>
            <w:hideMark/>
          </w:tcPr>
          <w:p w:rsidR="00BB590B" w:rsidRDefault="00D22AAA">
            <w:pPr>
              <w:keepNext/>
              <w:keepLines/>
              <w:jc w:val="center"/>
              <w:rPr>
                <w:noProof/>
                <w:sz w:val="22"/>
                <w:szCs w:val="22"/>
                <w:lang w:val="nl-NL" w:eastAsia="nl-NL"/>
              </w:rPr>
            </w:pPr>
            <w:r>
              <w:rPr>
                <w:noProof/>
                <w:sz w:val="22"/>
                <w:szCs w:val="22"/>
              </w:rPr>
              <w:t>19 12 09</w:t>
            </w:r>
          </w:p>
        </w:tc>
        <w:tc>
          <w:tcPr>
            <w:tcW w:w="474" w:type="pct"/>
            <w:hideMark/>
          </w:tcPr>
          <w:p w:rsidR="00BB590B" w:rsidRDefault="00D22AAA">
            <w:pPr>
              <w:keepNext/>
              <w:keepLines/>
              <w:jc w:val="center"/>
              <w:rPr>
                <w:noProof/>
                <w:sz w:val="22"/>
                <w:szCs w:val="22"/>
                <w:lang w:val="nl-NL" w:eastAsia="nl-NL"/>
              </w:rPr>
            </w:pPr>
            <w:r>
              <w:rPr>
                <w:noProof/>
                <w:sz w:val="22"/>
                <w:szCs w:val="22"/>
              </w:rPr>
              <w:t>6,000,000</w:t>
            </w:r>
          </w:p>
        </w:tc>
        <w:tc>
          <w:tcPr>
            <w:tcW w:w="474" w:type="pct"/>
            <w:hideMark/>
          </w:tcPr>
          <w:p w:rsidR="00BB590B" w:rsidRDefault="00D22AAA">
            <w:pPr>
              <w:keepNext/>
              <w:keepLines/>
              <w:jc w:val="center"/>
              <w:rPr>
                <w:noProof/>
                <w:sz w:val="22"/>
                <w:szCs w:val="22"/>
                <w:lang w:val="nl-NL" w:eastAsia="nl-NL"/>
              </w:rPr>
            </w:pPr>
            <w:r>
              <w:rPr>
                <w:noProof/>
                <w:sz w:val="22"/>
                <w:szCs w:val="22"/>
              </w:rPr>
              <w:t>France</w:t>
            </w:r>
          </w:p>
        </w:tc>
        <w:tc>
          <w:tcPr>
            <w:tcW w:w="2387" w:type="pct"/>
            <w:hideMark/>
          </w:tcPr>
          <w:p w:rsidR="00BB590B" w:rsidRDefault="00D22AAA">
            <w:pPr>
              <w:keepNext/>
              <w:keepLines/>
              <w:jc w:val="left"/>
              <w:rPr>
                <w:noProof/>
                <w:sz w:val="22"/>
                <w:szCs w:val="22"/>
                <w:lang w:val="en-US" w:eastAsia="nl-NL"/>
              </w:rPr>
            </w:pPr>
            <w:r>
              <w:rPr>
                <w:noProof/>
                <w:sz w:val="22"/>
                <w:szCs w:val="22"/>
                <w:lang w:val="en-US" w:eastAsia="nl-NL"/>
              </w:rPr>
              <w:t>Same reason as above.</w:t>
            </w:r>
          </w:p>
        </w:tc>
        <w:tc>
          <w:tcPr>
            <w:tcW w:w="522" w:type="pct"/>
            <w:hideMark/>
          </w:tcPr>
          <w:p w:rsidR="00BB590B" w:rsidRDefault="00D22AAA">
            <w:pPr>
              <w:keepNext/>
              <w:keepLines/>
              <w:jc w:val="center"/>
              <w:rPr>
                <w:noProof/>
                <w:sz w:val="22"/>
                <w:szCs w:val="22"/>
                <w:lang w:val="nl-NL" w:eastAsia="nl-NL"/>
              </w:rPr>
            </w:pPr>
            <w:r>
              <w:rPr>
                <w:noProof/>
                <w:sz w:val="22"/>
                <w:szCs w:val="22"/>
              </w:rPr>
              <w:t>VETECH RECYCLAGE SPRL</w:t>
            </w:r>
          </w:p>
        </w:tc>
        <w:tc>
          <w:tcPr>
            <w:cnfStyle w:val="000100000000" w:firstRow="0" w:lastRow="0" w:firstColumn="0" w:lastColumn="1" w:oddVBand="0" w:evenVBand="0" w:oddHBand="0" w:evenHBand="0" w:firstRowFirstColumn="0" w:firstRowLastColumn="0" w:lastRowFirstColumn="0" w:lastRowLastColumn="0"/>
            <w:tcW w:w="523" w:type="pct"/>
            <w:hideMark/>
          </w:tcPr>
          <w:p w:rsidR="00BB590B" w:rsidRDefault="00D22AAA">
            <w:pPr>
              <w:keepNext/>
              <w:keepLines/>
              <w:jc w:val="center"/>
              <w:rPr>
                <w:noProof/>
                <w:sz w:val="22"/>
                <w:szCs w:val="22"/>
                <w:lang w:val="nl-NL" w:eastAsia="nl-NL"/>
              </w:rPr>
            </w:pPr>
            <w:r>
              <w:rPr>
                <w:noProof/>
                <w:sz w:val="22"/>
                <w:szCs w:val="22"/>
              </w:rPr>
              <w:t>R05</w:t>
            </w:r>
          </w:p>
        </w:tc>
      </w:tr>
    </w:tbl>
    <w:p w:rsidR="00BB590B" w:rsidRDefault="00BB590B">
      <w:pPr>
        <w:jc w:val="right"/>
        <w:rPr>
          <w:noProof/>
        </w:rPr>
      </w:pPr>
    </w:p>
    <w:p w:rsidR="00BB590B" w:rsidRDefault="00D22AAA">
      <w:pPr>
        <w:pStyle w:val="Caption"/>
        <w:rPr>
          <w:noProof/>
        </w:rPr>
      </w:pPr>
      <w:bookmarkStart w:id="135" w:name="_Toc516064958"/>
      <w:r>
        <w:rPr>
          <w:noProof/>
        </w:rPr>
        <w:t xml:space="preserve">Table </w:t>
      </w:r>
      <w:r>
        <w:rPr>
          <w:noProof/>
        </w:rPr>
        <w:fldChar w:fldCharType="begin"/>
      </w:r>
      <w:r>
        <w:rPr>
          <w:noProof/>
        </w:rPr>
        <w:instrText xml:space="preserve"> STYLEREF 1 \s </w:instrText>
      </w:r>
      <w:r>
        <w:rPr>
          <w:noProof/>
        </w:rPr>
        <w:fldChar w:fldCharType="separate"/>
      </w:r>
      <w:r>
        <w:rPr>
          <w:noProof/>
        </w:rPr>
        <w:t>5</w:t>
      </w:r>
      <w:r>
        <w:rPr>
          <w:noProof/>
        </w:rPr>
        <w:fldChar w:fldCharType="end"/>
      </w:r>
      <w:r>
        <w:rPr>
          <w:noProof/>
        </w:rPr>
        <w:noBreakHyphen/>
      </w:r>
      <w:r>
        <w:rPr>
          <w:noProof/>
        </w:rPr>
        <w:fldChar w:fldCharType="begin"/>
      </w:r>
      <w:r>
        <w:rPr>
          <w:noProof/>
        </w:rPr>
        <w:instrText xml:space="preserve"> SEQ Table \* ARABIC \s 1 </w:instrText>
      </w:r>
      <w:r>
        <w:rPr>
          <w:noProof/>
        </w:rPr>
        <w:fldChar w:fldCharType="separate"/>
      </w:r>
      <w:r>
        <w:rPr>
          <w:noProof/>
        </w:rPr>
        <w:t>28</w:t>
      </w:r>
      <w:r>
        <w:rPr>
          <w:noProof/>
        </w:rPr>
        <w:fldChar w:fldCharType="end"/>
      </w:r>
      <w:r>
        <w:rPr>
          <w:noProof/>
        </w:rPr>
        <w:t xml:space="preserve">: Finland, 2013 – Objections to Planned Shipments or Recovery (Article </w:t>
      </w:r>
      <w:r>
        <w:rPr>
          <w:noProof/>
        </w:rPr>
        <w:t>12(1)(c))</w:t>
      </w:r>
      <w:bookmarkEnd w:id="135"/>
    </w:p>
    <w:tbl>
      <w:tblPr>
        <w:tblStyle w:val="Eunomia-NoTotals"/>
        <w:tblW w:w="5000" w:type="pct"/>
        <w:tblLook w:val="0520" w:firstRow="1" w:lastRow="0" w:firstColumn="0" w:lastColumn="1" w:noHBand="0" w:noVBand="1"/>
      </w:tblPr>
      <w:tblGrid>
        <w:gridCol w:w="1669"/>
        <w:gridCol w:w="1276"/>
        <w:gridCol w:w="1273"/>
        <w:gridCol w:w="6425"/>
        <w:gridCol w:w="1408"/>
        <w:gridCol w:w="1408"/>
      </w:tblGrid>
      <w:tr w:rsidR="00BB590B" w:rsidTr="00BB590B">
        <w:trPr>
          <w:cnfStyle w:val="100000000000" w:firstRow="1" w:lastRow="0" w:firstColumn="0" w:lastColumn="0" w:oddVBand="0" w:evenVBand="0" w:oddHBand="0" w:evenHBand="0" w:firstRowFirstColumn="0" w:firstRowLastColumn="0" w:lastRowFirstColumn="0" w:lastRowLastColumn="0"/>
          <w:trHeight w:val="585"/>
        </w:trPr>
        <w:tc>
          <w:tcPr>
            <w:tcW w:w="620" w:type="pct"/>
            <w:vMerge w:val="restart"/>
          </w:tcPr>
          <w:p w:rsidR="00BB590B" w:rsidRDefault="00D22AAA">
            <w:pPr>
              <w:keepNext/>
              <w:keepLines/>
              <w:jc w:val="center"/>
              <w:rPr>
                <w:noProof/>
                <w:sz w:val="22"/>
                <w:szCs w:val="22"/>
                <w:lang w:val="nl-NL" w:eastAsia="nl-NL"/>
              </w:rPr>
            </w:pPr>
            <w:r>
              <w:rPr>
                <w:noProof/>
                <w:sz w:val="22"/>
                <w:szCs w:val="22"/>
              </w:rPr>
              <w:t>Waste identification</w:t>
            </w:r>
          </w:p>
          <w:p w:rsidR="00BB590B" w:rsidRDefault="00D22AAA">
            <w:pPr>
              <w:keepNext/>
              <w:keepLines/>
              <w:jc w:val="center"/>
              <w:rPr>
                <w:noProof/>
                <w:sz w:val="22"/>
                <w:szCs w:val="22"/>
              </w:rPr>
            </w:pPr>
            <w:r>
              <w:rPr>
                <w:noProof/>
                <w:sz w:val="22"/>
                <w:szCs w:val="22"/>
              </w:rPr>
              <w:t>(code)</w:t>
            </w:r>
          </w:p>
        </w:tc>
        <w:tc>
          <w:tcPr>
            <w:tcW w:w="474" w:type="pct"/>
            <w:vMerge w:val="restart"/>
            <w:hideMark/>
          </w:tcPr>
          <w:p w:rsidR="00BB590B" w:rsidRDefault="00D22AAA">
            <w:pPr>
              <w:keepNext/>
              <w:keepLines/>
              <w:rPr>
                <w:noProof/>
                <w:sz w:val="22"/>
                <w:szCs w:val="22"/>
                <w:lang w:val="nl-NL" w:eastAsia="nl-NL"/>
              </w:rPr>
            </w:pPr>
            <w:r>
              <w:rPr>
                <w:noProof/>
                <w:sz w:val="22"/>
                <w:szCs w:val="22"/>
              </w:rPr>
              <w:t>Quantity</w:t>
            </w:r>
          </w:p>
          <w:p w:rsidR="00BB590B" w:rsidRDefault="00D22AAA">
            <w:pPr>
              <w:keepNext/>
              <w:keepLines/>
              <w:jc w:val="center"/>
              <w:rPr>
                <w:noProof/>
                <w:sz w:val="22"/>
                <w:szCs w:val="22"/>
                <w:lang w:val="nl-NL" w:eastAsia="nl-NL"/>
              </w:rPr>
            </w:pPr>
            <w:r>
              <w:rPr>
                <w:noProof/>
                <w:sz w:val="22"/>
                <w:szCs w:val="22"/>
              </w:rPr>
              <w:t>(kg/litres)</w:t>
            </w:r>
          </w:p>
        </w:tc>
        <w:tc>
          <w:tcPr>
            <w:tcW w:w="473" w:type="pct"/>
            <w:vMerge w:val="restart"/>
            <w:hideMark/>
          </w:tcPr>
          <w:p w:rsidR="00BB590B" w:rsidRDefault="00D22AAA">
            <w:pPr>
              <w:keepNext/>
              <w:keepLines/>
              <w:jc w:val="center"/>
              <w:rPr>
                <w:noProof/>
                <w:sz w:val="22"/>
                <w:szCs w:val="22"/>
                <w:lang w:val="nl-NL" w:eastAsia="nl-NL"/>
              </w:rPr>
            </w:pPr>
            <w:r>
              <w:rPr>
                <w:noProof/>
                <w:sz w:val="22"/>
                <w:szCs w:val="22"/>
              </w:rPr>
              <w:t xml:space="preserve">Country of destination </w:t>
            </w:r>
          </w:p>
        </w:tc>
        <w:tc>
          <w:tcPr>
            <w:tcW w:w="2387" w:type="pct"/>
            <w:vMerge w:val="restart"/>
            <w:hideMark/>
          </w:tcPr>
          <w:p w:rsidR="00BB590B" w:rsidRDefault="00D22AAA">
            <w:pPr>
              <w:keepNext/>
              <w:keepLines/>
              <w:jc w:val="center"/>
              <w:rPr>
                <w:noProof/>
                <w:sz w:val="22"/>
                <w:szCs w:val="22"/>
                <w:lang w:val="en-US" w:eastAsia="nl-NL"/>
              </w:rPr>
            </w:pPr>
            <w:r>
              <w:rPr>
                <w:noProof/>
                <w:sz w:val="22"/>
                <w:szCs w:val="22"/>
                <w:lang w:val="en-US"/>
              </w:rPr>
              <w:t>Reasons for the objection</w:t>
            </w:r>
          </w:p>
          <w:p w:rsidR="00BB590B" w:rsidRDefault="00D22AAA">
            <w:pPr>
              <w:keepNext/>
              <w:keepLines/>
              <w:jc w:val="center"/>
              <w:rPr>
                <w:i/>
                <w:noProof/>
                <w:sz w:val="22"/>
                <w:szCs w:val="22"/>
                <w:lang w:val="en-US" w:eastAsia="nl-NL"/>
              </w:rPr>
            </w:pPr>
            <w:r>
              <w:rPr>
                <w:i/>
                <w:noProof/>
                <w:sz w:val="22"/>
                <w:szCs w:val="22"/>
                <w:lang w:val="en-US"/>
              </w:rPr>
              <w:t>and details of relevant national legislation</w:t>
            </w:r>
          </w:p>
        </w:tc>
        <w:tc>
          <w:tcPr>
            <w:cnfStyle w:val="000100000000" w:firstRow="0" w:lastRow="0" w:firstColumn="0" w:lastColumn="1" w:oddVBand="0" w:evenVBand="0" w:oddHBand="0" w:evenHBand="0" w:firstRowFirstColumn="0" w:firstRowLastColumn="0" w:lastRowFirstColumn="0" w:lastRowLastColumn="0"/>
            <w:tcW w:w="1046" w:type="pct"/>
            <w:gridSpan w:val="2"/>
            <w:hideMark/>
          </w:tcPr>
          <w:p w:rsidR="00BB590B" w:rsidRDefault="00D22AAA">
            <w:pPr>
              <w:keepNext/>
              <w:keepLines/>
              <w:jc w:val="center"/>
              <w:rPr>
                <w:noProof/>
                <w:sz w:val="22"/>
                <w:szCs w:val="22"/>
                <w:lang w:val="en-US" w:eastAsia="nl-NL"/>
              </w:rPr>
            </w:pPr>
            <w:r>
              <w:rPr>
                <w:noProof/>
                <w:sz w:val="22"/>
                <w:szCs w:val="22"/>
                <w:lang w:val="en-US"/>
              </w:rPr>
              <w:t>Facility</w:t>
            </w:r>
          </w:p>
          <w:p w:rsidR="00BB590B" w:rsidRDefault="00D22AAA">
            <w:pPr>
              <w:keepNext/>
              <w:keepLines/>
              <w:jc w:val="center"/>
              <w:rPr>
                <w:i/>
                <w:noProof/>
                <w:sz w:val="22"/>
                <w:szCs w:val="22"/>
                <w:lang w:val="en-US" w:eastAsia="nl-NL"/>
              </w:rPr>
            </w:pPr>
            <w:r>
              <w:rPr>
                <w:i/>
                <w:noProof/>
                <w:sz w:val="22"/>
                <w:szCs w:val="22"/>
                <w:lang w:val="en-US"/>
              </w:rPr>
              <w:t>(in the country of destination)</w:t>
            </w:r>
          </w:p>
        </w:tc>
      </w:tr>
      <w:tr w:rsidR="00BB590B" w:rsidTr="00BB590B">
        <w:trPr>
          <w:trHeight w:val="585"/>
        </w:trPr>
        <w:tc>
          <w:tcPr>
            <w:tcW w:w="620" w:type="pct"/>
            <w:vMerge/>
            <w:shd w:val="clear" w:color="auto" w:fill="BFBFBF" w:themeFill="background1" w:themeFillShade="BF"/>
          </w:tcPr>
          <w:p w:rsidR="00BB590B" w:rsidRDefault="00BB590B">
            <w:pPr>
              <w:keepNext/>
              <w:keepLines/>
              <w:jc w:val="center"/>
              <w:rPr>
                <w:noProof/>
                <w:sz w:val="22"/>
                <w:szCs w:val="22"/>
              </w:rPr>
            </w:pPr>
          </w:p>
        </w:tc>
        <w:tc>
          <w:tcPr>
            <w:tcW w:w="474" w:type="pct"/>
            <w:vMerge/>
            <w:shd w:val="clear" w:color="auto" w:fill="BFBFBF" w:themeFill="background1" w:themeFillShade="BF"/>
          </w:tcPr>
          <w:p w:rsidR="00BB590B" w:rsidRDefault="00BB590B">
            <w:pPr>
              <w:keepNext/>
              <w:keepLines/>
              <w:rPr>
                <w:noProof/>
                <w:sz w:val="22"/>
                <w:szCs w:val="22"/>
              </w:rPr>
            </w:pPr>
          </w:p>
        </w:tc>
        <w:tc>
          <w:tcPr>
            <w:tcW w:w="473" w:type="pct"/>
            <w:vMerge/>
            <w:shd w:val="clear" w:color="auto" w:fill="BFBFBF" w:themeFill="background1" w:themeFillShade="BF"/>
          </w:tcPr>
          <w:p w:rsidR="00BB590B" w:rsidRDefault="00BB590B">
            <w:pPr>
              <w:keepNext/>
              <w:keepLines/>
              <w:jc w:val="center"/>
              <w:rPr>
                <w:noProof/>
                <w:sz w:val="22"/>
                <w:szCs w:val="22"/>
              </w:rPr>
            </w:pPr>
          </w:p>
        </w:tc>
        <w:tc>
          <w:tcPr>
            <w:tcW w:w="2387" w:type="pct"/>
            <w:vMerge/>
            <w:shd w:val="clear" w:color="auto" w:fill="BFBFBF" w:themeFill="background1" w:themeFillShade="BF"/>
          </w:tcPr>
          <w:p w:rsidR="00BB590B" w:rsidRDefault="00BB590B">
            <w:pPr>
              <w:keepNext/>
              <w:keepLines/>
              <w:jc w:val="center"/>
              <w:rPr>
                <w:noProof/>
                <w:sz w:val="22"/>
                <w:szCs w:val="22"/>
                <w:lang w:val="en-US"/>
              </w:rPr>
            </w:pPr>
          </w:p>
        </w:tc>
        <w:tc>
          <w:tcPr>
            <w:tcW w:w="523" w:type="pct"/>
            <w:tcBorders>
              <w:top w:val="single" w:sz="4" w:space="0" w:color="A6A6A6" w:themeColor="background1" w:themeShade="A6"/>
              <w:right w:val="single" w:sz="4" w:space="0" w:color="A6A6A6" w:themeColor="background1" w:themeShade="A6"/>
            </w:tcBorders>
            <w:shd w:val="clear" w:color="auto" w:fill="BFBFBF" w:themeFill="background1" w:themeFillShade="BF"/>
          </w:tcPr>
          <w:p w:rsidR="00BB590B" w:rsidRDefault="00D22AAA">
            <w:pPr>
              <w:keepNext/>
              <w:keepLines/>
              <w:jc w:val="center"/>
              <w:rPr>
                <w:noProof/>
                <w:sz w:val="22"/>
                <w:szCs w:val="22"/>
                <w:lang w:val="en-US"/>
              </w:rPr>
            </w:pPr>
            <w:r>
              <w:rPr>
                <w:noProof/>
                <w:sz w:val="22"/>
                <w:szCs w:val="22"/>
              </w:rPr>
              <w:t>Name</w:t>
            </w:r>
          </w:p>
        </w:tc>
        <w:tc>
          <w:tcPr>
            <w:cnfStyle w:val="000100000000" w:firstRow="0" w:lastRow="0" w:firstColumn="0" w:lastColumn="1" w:oddVBand="0" w:evenVBand="0" w:oddHBand="0" w:evenHBand="0" w:firstRowFirstColumn="0" w:firstRowLastColumn="0" w:lastRowFirstColumn="0" w:lastRowLastColumn="0"/>
            <w:tcW w:w="523" w:type="pct"/>
            <w:tcBorders>
              <w:top w:val="single" w:sz="4" w:space="0" w:color="A6A6A6" w:themeColor="background1" w:themeShade="A6"/>
            </w:tcBorders>
            <w:shd w:val="clear" w:color="auto" w:fill="BFBFBF" w:themeFill="background1" w:themeFillShade="BF"/>
          </w:tcPr>
          <w:p w:rsidR="00BB590B" w:rsidRDefault="00D22AAA">
            <w:pPr>
              <w:keepNext/>
              <w:keepLines/>
              <w:jc w:val="center"/>
              <w:rPr>
                <w:noProof/>
                <w:sz w:val="22"/>
                <w:szCs w:val="22"/>
                <w:lang w:val="en-US"/>
              </w:rPr>
            </w:pPr>
            <w:r>
              <w:rPr>
                <w:noProof/>
                <w:sz w:val="22"/>
                <w:szCs w:val="22"/>
              </w:rPr>
              <w:t>Recovery operation</w:t>
            </w:r>
            <w:r>
              <w:rPr>
                <w:noProof/>
                <w:sz w:val="22"/>
                <w:szCs w:val="22"/>
                <w:lang w:val="nl-NL" w:eastAsia="nl-NL"/>
              </w:rPr>
              <w:t xml:space="preserve">       </w:t>
            </w:r>
            <w:r>
              <w:rPr>
                <w:noProof/>
                <w:sz w:val="22"/>
                <w:szCs w:val="22"/>
              </w:rPr>
              <w:t>R-code</w:t>
            </w:r>
          </w:p>
        </w:tc>
      </w:tr>
      <w:tr w:rsidR="00BB590B" w:rsidTr="00BB590B">
        <w:tc>
          <w:tcPr>
            <w:tcW w:w="620" w:type="pct"/>
            <w:vAlign w:val="top"/>
          </w:tcPr>
          <w:p w:rsidR="00BB590B" w:rsidRDefault="00D22AAA">
            <w:pPr>
              <w:spacing w:before="0" w:after="0"/>
              <w:jc w:val="center"/>
              <w:rPr>
                <w:noProof/>
                <w:sz w:val="22"/>
              </w:rPr>
            </w:pPr>
            <w:r>
              <w:rPr>
                <w:noProof/>
                <w:sz w:val="22"/>
              </w:rPr>
              <w:t>Unclassified:</w:t>
            </w:r>
          </w:p>
          <w:p w:rsidR="00BB590B" w:rsidRDefault="00D22AAA">
            <w:pPr>
              <w:keepNext/>
              <w:keepLines/>
              <w:jc w:val="center"/>
              <w:rPr>
                <w:noProof/>
                <w:sz w:val="22"/>
              </w:rPr>
            </w:pPr>
            <w:r>
              <w:rPr>
                <w:noProof/>
                <w:sz w:val="22"/>
              </w:rPr>
              <w:t xml:space="preserve">domestic waste, </w:t>
            </w:r>
          </w:p>
          <w:p w:rsidR="00BB590B" w:rsidRDefault="00D22AAA">
            <w:pPr>
              <w:keepNext/>
              <w:keepLines/>
              <w:jc w:val="center"/>
              <w:rPr>
                <w:noProof/>
                <w:sz w:val="22"/>
                <w:szCs w:val="22"/>
                <w:lang w:val="nl-NL" w:eastAsia="nl-NL"/>
              </w:rPr>
            </w:pPr>
            <w:r>
              <w:rPr>
                <w:noProof/>
                <w:sz w:val="22"/>
              </w:rPr>
              <w:t>EWC 20 03 01</w:t>
            </w:r>
          </w:p>
        </w:tc>
        <w:tc>
          <w:tcPr>
            <w:tcW w:w="474" w:type="pct"/>
            <w:vAlign w:val="top"/>
          </w:tcPr>
          <w:p w:rsidR="00BB590B" w:rsidRDefault="00D22AAA">
            <w:pPr>
              <w:keepNext/>
              <w:keepLines/>
              <w:jc w:val="center"/>
              <w:rPr>
                <w:noProof/>
                <w:sz w:val="22"/>
                <w:szCs w:val="22"/>
                <w:lang w:val="nl-NL" w:eastAsia="nl-NL"/>
              </w:rPr>
            </w:pPr>
            <w:r>
              <w:rPr>
                <w:noProof/>
                <w:sz w:val="22"/>
              </w:rPr>
              <w:t>11,000 t</w:t>
            </w:r>
          </w:p>
        </w:tc>
        <w:tc>
          <w:tcPr>
            <w:tcW w:w="473" w:type="pct"/>
            <w:vAlign w:val="top"/>
          </w:tcPr>
          <w:p w:rsidR="00BB590B" w:rsidRDefault="00D22AAA">
            <w:pPr>
              <w:keepNext/>
              <w:keepLines/>
              <w:jc w:val="center"/>
              <w:rPr>
                <w:noProof/>
                <w:sz w:val="22"/>
                <w:szCs w:val="22"/>
                <w:lang w:val="nl-NL" w:eastAsia="nl-NL"/>
              </w:rPr>
            </w:pPr>
            <w:r>
              <w:rPr>
                <w:noProof/>
                <w:sz w:val="22"/>
              </w:rPr>
              <w:t>FI -&gt; SE</w:t>
            </w:r>
          </w:p>
        </w:tc>
        <w:tc>
          <w:tcPr>
            <w:tcW w:w="2387" w:type="pct"/>
            <w:vAlign w:val="top"/>
          </w:tcPr>
          <w:p w:rsidR="00BB590B" w:rsidRDefault="00D22AAA">
            <w:pPr>
              <w:spacing w:before="0" w:after="0"/>
              <w:jc w:val="left"/>
              <w:rPr>
                <w:noProof/>
                <w:sz w:val="22"/>
                <w:lang w:val="en-US"/>
              </w:rPr>
            </w:pPr>
            <w:r>
              <w:rPr>
                <w:noProof/>
                <w:sz w:val="22"/>
                <w:lang w:val="en-US"/>
              </w:rPr>
              <w:t>There was no lack of capacity to treat the waste in Finland. So prerequisites in Section 109(1) of the Waste Act to approve the waste shipment were not fulfilled.</w:t>
            </w:r>
          </w:p>
          <w:p w:rsidR="00BB590B" w:rsidRDefault="00BB590B">
            <w:pPr>
              <w:pStyle w:val="NormalWeb"/>
              <w:keepNext/>
              <w:keepLines/>
              <w:spacing w:before="0" w:beforeAutospacing="0" w:after="0" w:afterAutospacing="0"/>
              <w:jc w:val="left"/>
              <w:rPr>
                <w:rFonts w:asciiTheme="minorHAnsi" w:hAnsiTheme="minorHAnsi" w:cs="Arial"/>
                <w:noProof/>
                <w:sz w:val="22"/>
                <w:szCs w:val="22"/>
                <w:lang w:val="en-US"/>
              </w:rPr>
            </w:pPr>
          </w:p>
        </w:tc>
        <w:tc>
          <w:tcPr>
            <w:tcW w:w="523" w:type="pct"/>
            <w:vAlign w:val="top"/>
          </w:tcPr>
          <w:p w:rsidR="00BB590B" w:rsidRDefault="00D22AAA">
            <w:pPr>
              <w:keepNext/>
              <w:keepLines/>
              <w:jc w:val="center"/>
              <w:rPr>
                <w:noProof/>
                <w:sz w:val="22"/>
                <w:szCs w:val="22"/>
                <w:lang w:val="sv-SE" w:eastAsia="nl-NL"/>
              </w:rPr>
            </w:pPr>
            <w:r>
              <w:rPr>
                <w:noProof/>
                <w:sz w:val="22"/>
                <w:lang w:val="sv-SE"/>
              </w:rPr>
              <w:t>E-ON Värme Sverige AB</w:t>
            </w:r>
          </w:p>
        </w:tc>
        <w:tc>
          <w:tcPr>
            <w:cnfStyle w:val="000100000000" w:firstRow="0" w:lastRow="0" w:firstColumn="0" w:lastColumn="1" w:oddVBand="0" w:evenVBand="0" w:oddHBand="0" w:evenHBand="0" w:firstRowFirstColumn="0" w:firstRowLastColumn="0" w:lastRowFirstColumn="0" w:lastRowLastColumn="0"/>
            <w:tcW w:w="523" w:type="pct"/>
            <w:vAlign w:val="top"/>
          </w:tcPr>
          <w:p w:rsidR="00BB590B" w:rsidRDefault="00D22AAA">
            <w:pPr>
              <w:keepNext/>
              <w:keepLines/>
              <w:jc w:val="center"/>
              <w:rPr>
                <w:noProof/>
                <w:sz w:val="22"/>
                <w:szCs w:val="22"/>
                <w:lang w:val="nl-NL" w:eastAsia="nl-NL"/>
              </w:rPr>
            </w:pPr>
            <w:r>
              <w:rPr>
                <w:noProof/>
                <w:sz w:val="22"/>
              </w:rPr>
              <w:t>R1</w:t>
            </w:r>
          </w:p>
        </w:tc>
      </w:tr>
      <w:tr w:rsidR="00BB590B" w:rsidTr="00BB590B">
        <w:tc>
          <w:tcPr>
            <w:tcW w:w="620" w:type="pct"/>
            <w:vAlign w:val="top"/>
          </w:tcPr>
          <w:p w:rsidR="00BB590B" w:rsidRDefault="00D22AAA">
            <w:pPr>
              <w:spacing w:before="0" w:after="0"/>
              <w:jc w:val="center"/>
              <w:rPr>
                <w:noProof/>
                <w:sz w:val="22"/>
              </w:rPr>
            </w:pPr>
            <w:r>
              <w:rPr>
                <w:noProof/>
                <w:sz w:val="22"/>
              </w:rPr>
              <w:t>Unclassified:</w:t>
            </w:r>
          </w:p>
          <w:p w:rsidR="00BB590B" w:rsidRDefault="00D22AAA">
            <w:pPr>
              <w:keepNext/>
              <w:keepLines/>
              <w:jc w:val="center"/>
              <w:rPr>
                <w:noProof/>
                <w:sz w:val="22"/>
              </w:rPr>
            </w:pPr>
            <w:r>
              <w:rPr>
                <w:noProof/>
                <w:sz w:val="22"/>
              </w:rPr>
              <w:t xml:space="preserve">RDF, </w:t>
            </w:r>
          </w:p>
          <w:p w:rsidR="00BB590B" w:rsidRDefault="00D22AAA">
            <w:pPr>
              <w:keepNext/>
              <w:keepLines/>
              <w:jc w:val="center"/>
              <w:rPr>
                <w:noProof/>
                <w:sz w:val="22"/>
                <w:szCs w:val="22"/>
                <w:lang w:val="nl-NL" w:eastAsia="nl-NL"/>
              </w:rPr>
            </w:pPr>
            <w:r>
              <w:rPr>
                <w:noProof/>
                <w:sz w:val="22"/>
              </w:rPr>
              <w:t>EWC 19 12 10, 19 12 12</w:t>
            </w:r>
          </w:p>
        </w:tc>
        <w:tc>
          <w:tcPr>
            <w:tcW w:w="474" w:type="pct"/>
            <w:vAlign w:val="top"/>
          </w:tcPr>
          <w:p w:rsidR="00BB590B" w:rsidRDefault="00D22AAA">
            <w:pPr>
              <w:keepNext/>
              <w:keepLines/>
              <w:jc w:val="center"/>
              <w:rPr>
                <w:noProof/>
                <w:sz w:val="22"/>
                <w:szCs w:val="22"/>
                <w:lang w:val="nl-NL" w:eastAsia="nl-NL"/>
              </w:rPr>
            </w:pPr>
            <w:r>
              <w:rPr>
                <w:noProof/>
                <w:sz w:val="22"/>
              </w:rPr>
              <w:t>4,000 t</w:t>
            </w:r>
          </w:p>
        </w:tc>
        <w:tc>
          <w:tcPr>
            <w:tcW w:w="473" w:type="pct"/>
            <w:vAlign w:val="top"/>
          </w:tcPr>
          <w:p w:rsidR="00BB590B" w:rsidRDefault="00D22AAA">
            <w:pPr>
              <w:keepNext/>
              <w:keepLines/>
              <w:jc w:val="center"/>
              <w:rPr>
                <w:noProof/>
                <w:sz w:val="22"/>
                <w:szCs w:val="22"/>
                <w:lang w:val="nl-NL" w:eastAsia="nl-NL"/>
              </w:rPr>
            </w:pPr>
            <w:r>
              <w:rPr>
                <w:noProof/>
                <w:sz w:val="22"/>
              </w:rPr>
              <w:t>NO -&gt; FI</w:t>
            </w:r>
          </w:p>
        </w:tc>
        <w:tc>
          <w:tcPr>
            <w:tcW w:w="2387" w:type="pct"/>
            <w:vAlign w:val="top"/>
          </w:tcPr>
          <w:p w:rsidR="00BB590B" w:rsidRDefault="00D22AAA">
            <w:pPr>
              <w:spacing w:before="0" w:after="0"/>
              <w:jc w:val="left"/>
              <w:rPr>
                <w:noProof/>
                <w:sz w:val="22"/>
              </w:rPr>
            </w:pPr>
            <w:r>
              <w:rPr>
                <w:noProof/>
                <w:sz w:val="22"/>
              </w:rPr>
              <w:t>Waste may only be shipped to Finland for waste treatment if the recovery of mixed municipal waste, for which municipalities are responsible, will not be prevented or delayed due to this.</w:t>
            </w:r>
          </w:p>
          <w:p w:rsidR="00BB590B" w:rsidRDefault="00D22AAA">
            <w:pPr>
              <w:keepNext/>
              <w:keepLines/>
              <w:jc w:val="left"/>
              <w:rPr>
                <w:noProof/>
                <w:sz w:val="22"/>
                <w:szCs w:val="22"/>
                <w:lang w:val="en-US" w:eastAsia="nl-NL"/>
              </w:rPr>
            </w:pPr>
            <w:r>
              <w:rPr>
                <w:noProof/>
                <w:sz w:val="22"/>
              </w:rPr>
              <w:t xml:space="preserve">Section 110(1) of the </w:t>
            </w:r>
            <w:r>
              <w:rPr>
                <w:noProof/>
                <w:sz w:val="22"/>
              </w:rPr>
              <w:t>Waste Act (646/2011)</w:t>
            </w:r>
          </w:p>
        </w:tc>
        <w:tc>
          <w:tcPr>
            <w:tcW w:w="523" w:type="pct"/>
            <w:vAlign w:val="top"/>
          </w:tcPr>
          <w:p w:rsidR="00BB590B" w:rsidRDefault="00D22AAA">
            <w:pPr>
              <w:keepNext/>
              <w:keepLines/>
              <w:jc w:val="center"/>
              <w:rPr>
                <w:noProof/>
                <w:sz w:val="22"/>
                <w:szCs w:val="22"/>
                <w:lang w:val="nl-NL" w:eastAsia="nl-NL"/>
              </w:rPr>
            </w:pPr>
            <w:r>
              <w:rPr>
                <w:noProof/>
                <w:sz w:val="22"/>
              </w:rPr>
              <w:t>Oulun Energia</w:t>
            </w:r>
          </w:p>
        </w:tc>
        <w:tc>
          <w:tcPr>
            <w:cnfStyle w:val="000100000000" w:firstRow="0" w:lastRow="0" w:firstColumn="0" w:lastColumn="1" w:oddVBand="0" w:evenVBand="0" w:oddHBand="0" w:evenHBand="0" w:firstRowFirstColumn="0" w:firstRowLastColumn="0" w:lastRowFirstColumn="0" w:lastRowLastColumn="0"/>
            <w:tcW w:w="523" w:type="pct"/>
            <w:vAlign w:val="top"/>
          </w:tcPr>
          <w:p w:rsidR="00BB590B" w:rsidRDefault="00D22AAA">
            <w:pPr>
              <w:keepNext/>
              <w:keepLines/>
              <w:jc w:val="center"/>
              <w:rPr>
                <w:noProof/>
                <w:sz w:val="22"/>
                <w:szCs w:val="22"/>
                <w:lang w:val="nl-NL" w:eastAsia="nl-NL"/>
              </w:rPr>
            </w:pPr>
            <w:r>
              <w:rPr>
                <w:noProof/>
                <w:sz w:val="22"/>
              </w:rPr>
              <w:t>R1</w:t>
            </w:r>
          </w:p>
        </w:tc>
      </w:tr>
    </w:tbl>
    <w:p w:rsidR="00BB590B" w:rsidRDefault="00BB590B">
      <w:pPr>
        <w:rPr>
          <w:noProof/>
        </w:rPr>
      </w:pPr>
    </w:p>
    <w:p w:rsidR="00BB590B" w:rsidRDefault="00D22AAA">
      <w:pPr>
        <w:pStyle w:val="Caption"/>
        <w:rPr>
          <w:noProof/>
        </w:rPr>
      </w:pPr>
      <w:bookmarkStart w:id="136" w:name="_Toc516064959"/>
      <w:r>
        <w:rPr>
          <w:noProof/>
        </w:rPr>
        <w:t xml:space="preserve">Table </w:t>
      </w:r>
      <w:r>
        <w:rPr>
          <w:noProof/>
        </w:rPr>
        <w:fldChar w:fldCharType="begin"/>
      </w:r>
      <w:r>
        <w:rPr>
          <w:noProof/>
        </w:rPr>
        <w:instrText xml:space="preserve"> STYLEREF 1 \s </w:instrText>
      </w:r>
      <w:r>
        <w:rPr>
          <w:noProof/>
        </w:rPr>
        <w:fldChar w:fldCharType="separate"/>
      </w:r>
      <w:r>
        <w:rPr>
          <w:noProof/>
        </w:rPr>
        <w:t>5</w:t>
      </w:r>
      <w:r>
        <w:rPr>
          <w:noProof/>
        </w:rPr>
        <w:fldChar w:fldCharType="end"/>
      </w:r>
      <w:r>
        <w:rPr>
          <w:noProof/>
        </w:rPr>
        <w:noBreakHyphen/>
      </w:r>
      <w:r>
        <w:rPr>
          <w:noProof/>
        </w:rPr>
        <w:fldChar w:fldCharType="begin"/>
      </w:r>
      <w:r>
        <w:rPr>
          <w:noProof/>
        </w:rPr>
        <w:instrText xml:space="preserve"> SEQ Table \* ARABIC \s 1 </w:instrText>
      </w:r>
      <w:r>
        <w:rPr>
          <w:noProof/>
        </w:rPr>
        <w:fldChar w:fldCharType="separate"/>
      </w:r>
      <w:r>
        <w:rPr>
          <w:noProof/>
        </w:rPr>
        <w:t>29</w:t>
      </w:r>
      <w:r>
        <w:rPr>
          <w:noProof/>
        </w:rPr>
        <w:fldChar w:fldCharType="end"/>
      </w:r>
      <w:r>
        <w:rPr>
          <w:noProof/>
        </w:rPr>
        <w:t>: Finland, 2014 – Objections to Planned Shipments or Recovery (Article 12(1)(c))</w:t>
      </w:r>
      <w:bookmarkEnd w:id="136"/>
    </w:p>
    <w:tbl>
      <w:tblPr>
        <w:tblStyle w:val="Eunomia-NoTotals"/>
        <w:tblW w:w="5000" w:type="pct"/>
        <w:tblLook w:val="0520" w:firstRow="1" w:lastRow="0" w:firstColumn="0" w:lastColumn="1" w:noHBand="0" w:noVBand="1"/>
      </w:tblPr>
      <w:tblGrid>
        <w:gridCol w:w="1669"/>
        <w:gridCol w:w="1276"/>
        <w:gridCol w:w="1273"/>
        <w:gridCol w:w="6425"/>
        <w:gridCol w:w="1408"/>
        <w:gridCol w:w="1408"/>
      </w:tblGrid>
      <w:tr w:rsidR="00BB590B" w:rsidTr="00BB590B">
        <w:trPr>
          <w:cnfStyle w:val="100000000000" w:firstRow="1" w:lastRow="0" w:firstColumn="0" w:lastColumn="0" w:oddVBand="0" w:evenVBand="0" w:oddHBand="0" w:evenHBand="0" w:firstRowFirstColumn="0" w:firstRowLastColumn="0" w:lastRowFirstColumn="0" w:lastRowLastColumn="0"/>
          <w:trHeight w:val="585"/>
        </w:trPr>
        <w:tc>
          <w:tcPr>
            <w:tcW w:w="620" w:type="pct"/>
            <w:vMerge w:val="restart"/>
          </w:tcPr>
          <w:p w:rsidR="00BB590B" w:rsidRDefault="00D22AAA">
            <w:pPr>
              <w:keepNext/>
              <w:keepLines/>
              <w:jc w:val="center"/>
              <w:rPr>
                <w:noProof/>
                <w:sz w:val="22"/>
                <w:szCs w:val="22"/>
                <w:lang w:val="nl-NL" w:eastAsia="nl-NL"/>
              </w:rPr>
            </w:pPr>
            <w:r>
              <w:rPr>
                <w:noProof/>
                <w:sz w:val="22"/>
                <w:szCs w:val="22"/>
              </w:rPr>
              <w:t>Waste identification</w:t>
            </w:r>
          </w:p>
          <w:p w:rsidR="00BB590B" w:rsidRDefault="00D22AAA">
            <w:pPr>
              <w:keepNext/>
              <w:keepLines/>
              <w:jc w:val="center"/>
              <w:rPr>
                <w:noProof/>
                <w:sz w:val="22"/>
                <w:szCs w:val="22"/>
              </w:rPr>
            </w:pPr>
            <w:r>
              <w:rPr>
                <w:noProof/>
                <w:sz w:val="22"/>
                <w:szCs w:val="22"/>
              </w:rPr>
              <w:t>(code)</w:t>
            </w:r>
          </w:p>
        </w:tc>
        <w:tc>
          <w:tcPr>
            <w:tcW w:w="474" w:type="pct"/>
            <w:vMerge w:val="restart"/>
            <w:hideMark/>
          </w:tcPr>
          <w:p w:rsidR="00BB590B" w:rsidRDefault="00D22AAA">
            <w:pPr>
              <w:keepNext/>
              <w:keepLines/>
              <w:rPr>
                <w:noProof/>
                <w:sz w:val="22"/>
                <w:szCs w:val="22"/>
                <w:lang w:val="nl-NL" w:eastAsia="nl-NL"/>
              </w:rPr>
            </w:pPr>
            <w:r>
              <w:rPr>
                <w:noProof/>
                <w:sz w:val="22"/>
                <w:szCs w:val="22"/>
              </w:rPr>
              <w:t>Quantity</w:t>
            </w:r>
          </w:p>
          <w:p w:rsidR="00BB590B" w:rsidRDefault="00D22AAA">
            <w:pPr>
              <w:keepNext/>
              <w:keepLines/>
              <w:jc w:val="center"/>
              <w:rPr>
                <w:noProof/>
                <w:sz w:val="22"/>
                <w:szCs w:val="22"/>
                <w:lang w:val="nl-NL" w:eastAsia="nl-NL"/>
              </w:rPr>
            </w:pPr>
            <w:r>
              <w:rPr>
                <w:noProof/>
                <w:sz w:val="22"/>
                <w:szCs w:val="22"/>
              </w:rPr>
              <w:t>(kg/litres)</w:t>
            </w:r>
          </w:p>
        </w:tc>
        <w:tc>
          <w:tcPr>
            <w:tcW w:w="473" w:type="pct"/>
            <w:vMerge w:val="restart"/>
            <w:hideMark/>
          </w:tcPr>
          <w:p w:rsidR="00BB590B" w:rsidRDefault="00D22AAA">
            <w:pPr>
              <w:keepNext/>
              <w:keepLines/>
              <w:jc w:val="center"/>
              <w:rPr>
                <w:noProof/>
                <w:sz w:val="22"/>
                <w:szCs w:val="22"/>
                <w:lang w:val="nl-NL" w:eastAsia="nl-NL"/>
              </w:rPr>
            </w:pPr>
            <w:r>
              <w:rPr>
                <w:noProof/>
                <w:sz w:val="22"/>
                <w:szCs w:val="22"/>
              </w:rPr>
              <w:t xml:space="preserve">Country of destination </w:t>
            </w:r>
          </w:p>
        </w:tc>
        <w:tc>
          <w:tcPr>
            <w:tcW w:w="2387" w:type="pct"/>
            <w:vMerge w:val="restart"/>
            <w:hideMark/>
          </w:tcPr>
          <w:p w:rsidR="00BB590B" w:rsidRDefault="00D22AAA">
            <w:pPr>
              <w:keepNext/>
              <w:keepLines/>
              <w:jc w:val="center"/>
              <w:rPr>
                <w:noProof/>
                <w:sz w:val="22"/>
                <w:szCs w:val="22"/>
                <w:lang w:val="en-US" w:eastAsia="nl-NL"/>
              </w:rPr>
            </w:pPr>
            <w:r>
              <w:rPr>
                <w:noProof/>
                <w:sz w:val="22"/>
                <w:szCs w:val="22"/>
                <w:lang w:val="en-US"/>
              </w:rPr>
              <w:t>Reaso</w:t>
            </w:r>
            <w:r>
              <w:rPr>
                <w:noProof/>
                <w:sz w:val="22"/>
                <w:szCs w:val="22"/>
                <w:lang w:val="en-US"/>
              </w:rPr>
              <w:t>ns for the objection</w:t>
            </w:r>
          </w:p>
          <w:p w:rsidR="00BB590B" w:rsidRDefault="00D22AAA">
            <w:pPr>
              <w:keepNext/>
              <w:keepLines/>
              <w:jc w:val="center"/>
              <w:rPr>
                <w:i/>
                <w:noProof/>
                <w:sz w:val="22"/>
                <w:szCs w:val="22"/>
                <w:lang w:val="en-US" w:eastAsia="nl-NL"/>
              </w:rPr>
            </w:pPr>
            <w:r>
              <w:rPr>
                <w:i/>
                <w:noProof/>
                <w:sz w:val="22"/>
                <w:szCs w:val="22"/>
                <w:lang w:val="en-US"/>
              </w:rPr>
              <w:t>and details of relevant national legislation</w:t>
            </w:r>
          </w:p>
        </w:tc>
        <w:tc>
          <w:tcPr>
            <w:cnfStyle w:val="000100000000" w:firstRow="0" w:lastRow="0" w:firstColumn="0" w:lastColumn="1" w:oddVBand="0" w:evenVBand="0" w:oddHBand="0" w:evenHBand="0" w:firstRowFirstColumn="0" w:firstRowLastColumn="0" w:lastRowFirstColumn="0" w:lastRowLastColumn="0"/>
            <w:tcW w:w="1046" w:type="pct"/>
            <w:gridSpan w:val="2"/>
            <w:hideMark/>
          </w:tcPr>
          <w:p w:rsidR="00BB590B" w:rsidRDefault="00D22AAA">
            <w:pPr>
              <w:keepNext/>
              <w:keepLines/>
              <w:jc w:val="center"/>
              <w:rPr>
                <w:noProof/>
                <w:sz w:val="22"/>
                <w:szCs w:val="22"/>
                <w:lang w:val="en-US" w:eastAsia="nl-NL"/>
              </w:rPr>
            </w:pPr>
            <w:r>
              <w:rPr>
                <w:noProof/>
                <w:sz w:val="22"/>
                <w:szCs w:val="22"/>
                <w:lang w:val="en-US"/>
              </w:rPr>
              <w:t>Facility</w:t>
            </w:r>
          </w:p>
          <w:p w:rsidR="00BB590B" w:rsidRDefault="00D22AAA">
            <w:pPr>
              <w:keepNext/>
              <w:keepLines/>
              <w:jc w:val="center"/>
              <w:rPr>
                <w:i/>
                <w:noProof/>
                <w:sz w:val="22"/>
                <w:szCs w:val="22"/>
                <w:lang w:val="en-US" w:eastAsia="nl-NL"/>
              </w:rPr>
            </w:pPr>
            <w:r>
              <w:rPr>
                <w:i/>
                <w:noProof/>
                <w:sz w:val="22"/>
                <w:szCs w:val="22"/>
                <w:lang w:val="en-US"/>
              </w:rPr>
              <w:t>(in the country of destination)</w:t>
            </w:r>
          </w:p>
        </w:tc>
      </w:tr>
      <w:tr w:rsidR="00BB590B" w:rsidTr="00BB590B">
        <w:trPr>
          <w:trHeight w:val="585"/>
        </w:trPr>
        <w:tc>
          <w:tcPr>
            <w:tcW w:w="620" w:type="pct"/>
            <w:vMerge/>
            <w:shd w:val="clear" w:color="auto" w:fill="BFBFBF" w:themeFill="background1" w:themeFillShade="BF"/>
          </w:tcPr>
          <w:p w:rsidR="00BB590B" w:rsidRDefault="00BB590B">
            <w:pPr>
              <w:keepNext/>
              <w:keepLines/>
              <w:jc w:val="center"/>
              <w:rPr>
                <w:noProof/>
                <w:sz w:val="22"/>
                <w:szCs w:val="22"/>
              </w:rPr>
            </w:pPr>
          </w:p>
        </w:tc>
        <w:tc>
          <w:tcPr>
            <w:tcW w:w="474" w:type="pct"/>
            <w:vMerge/>
            <w:shd w:val="clear" w:color="auto" w:fill="BFBFBF" w:themeFill="background1" w:themeFillShade="BF"/>
          </w:tcPr>
          <w:p w:rsidR="00BB590B" w:rsidRDefault="00BB590B">
            <w:pPr>
              <w:keepNext/>
              <w:keepLines/>
              <w:rPr>
                <w:noProof/>
                <w:sz w:val="22"/>
                <w:szCs w:val="22"/>
              </w:rPr>
            </w:pPr>
          </w:p>
        </w:tc>
        <w:tc>
          <w:tcPr>
            <w:tcW w:w="473" w:type="pct"/>
            <w:vMerge/>
            <w:shd w:val="clear" w:color="auto" w:fill="BFBFBF" w:themeFill="background1" w:themeFillShade="BF"/>
          </w:tcPr>
          <w:p w:rsidR="00BB590B" w:rsidRDefault="00BB590B">
            <w:pPr>
              <w:keepNext/>
              <w:keepLines/>
              <w:jc w:val="center"/>
              <w:rPr>
                <w:noProof/>
                <w:sz w:val="22"/>
                <w:szCs w:val="22"/>
              </w:rPr>
            </w:pPr>
          </w:p>
        </w:tc>
        <w:tc>
          <w:tcPr>
            <w:tcW w:w="2387" w:type="pct"/>
            <w:vMerge/>
            <w:shd w:val="clear" w:color="auto" w:fill="BFBFBF" w:themeFill="background1" w:themeFillShade="BF"/>
          </w:tcPr>
          <w:p w:rsidR="00BB590B" w:rsidRDefault="00BB590B">
            <w:pPr>
              <w:keepNext/>
              <w:keepLines/>
              <w:jc w:val="center"/>
              <w:rPr>
                <w:noProof/>
                <w:sz w:val="22"/>
                <w:szCs w:val="22"/>
                <w:lang w:val="en-US"/>
              </w:rPr>
            </w:pPr>
          </w:p>
        </w:tc>
        <w:tc>
          <w:tcPr>
            <w:tcW w:w="523" w:type="pct"/>
            <w:tcBorders>
              <w:top w:val="single" w:sz="4" w:space="0" w:color="A6A6A6" w:themeColor="background1" w:themeShade="A6"/>
              <w:right w:val="single" w:sz="4" w:space="0" w:color="A6A6A6" w:themeColor="background1" w:themeShade="A6"/>
            </w:tcBorders>
            <w:shd w:val="clear" w:color="auto" w:fill="BFBFBF" w:themeFill="background1" w:themeFillShade="BF"/>
          </w:tcPr>
          <w:p w:rsidR="00BB590B" w:rsidRDefault="00D22AAA">
            <w:pPr>
              <w:keepNext/>
              <w:keepLines/>
              <w:jc w:val="center"/>
              <w:rPr>
                <w:noProof/>
                <w:sz w:val="22"/>
                <w:szCs w:val="22"/>
                <w:lang w:val="en-US"/>
              </w:rPr>
            </w:pPr>
            <w:r>
              <w:rPr>
                <w:noProof/>
                <w:sz w:val="22"/>
                <w:szCs w:val="22"/>
              </w:rPr>
              <w:t>Name</w:t>
            </w:r>
          </w:p>
        </w:tc>
        <w:tc>
          <w:tcPr>
            <w:cnfStyle w:val="000100000000" w:firstRow="0" w:lastRow="0" w:firstColumn="0" w:lastColumn="1" w:oddVBand="0" w:evenVBand="0" w:oddHBand="0" w:evenHBand="0" w:firstRowFirstColumn="0" w:firstRowLastColumn="0" w:lastRowFirstColumn="0" w:lastRowLastColumn="0"/>
            <w:tcW w:w="523" w:type="pct"/>
            <w:tcBorders>
              <w:top w:val="single" w:sz="4" w:space="0" w:color="A6A6A6" w:themeColor="background1" w:themeShade="A6"/>
            </w:tcBorders>
            <w:shd w:val="clear" w:color="auto" w:fill="BFBFBF" w:themeFill="background1" w:themeFillShade="BF"/>
          </w:tcPr>
          <w:p w:rsidR="00BB590B" w:rsidRDefault="00D22AAA">
            <w:pPr>
              <w:keepNext/>
              <w:keepLines/>
              <w:jc w:val="center"/>
              <w:rPr>
                <w:noProof/>
                <w:sz w:val="22"/>
                <w:szCs w:val="22"/>
                <w:lang w:val="en-US"/>
              </w:rPr>
            </w:pPr>
            <w:r>
              <w:rPr>
                <w:noProof/>
                <w:sz w:val="22"/>
                <w:szCs w:val="22"/>
              </w:rPr>
              <w:t>Recovery operation</w:t>
            </w:r>
            <w:r>
              <w:rPr>
                <w:noProof/>
                <w:sz w:val="22"/>
                <w:szCs w:val="22"/>
                <w:lang w:val="nl-NL" w:eastAsia="nl-NL"/>
              </w:rPr>
              <w:t xml:space="preserve">       </w:t>
            </w:r>
            <w:r>
              <w:rPr>
                <w:noProof/>
                <w:sz w:val="22"/>
                <w:szCs w:val="22"/>
              </w:rPr>
              <w:t>R-code</w:t>
            </w:r>
          </w:p>
        </w:tc>
      </w:tr>
      <w:tr w:rsidR="00BB590B" w:rsidTr="00BB590B">
        <w:tc>
          <w:tcPr>
            <w:tcW w:w="620" w:type="pct"/>
            <w:vAlign w:val="top"/>
          </w:tcPr>
          <w:p w:rsidR="00BB590B" w:rsidRDefault="00D22AAA">
            <w:pPr>
              <w:keepNext/>
              <w:keepLines/>
              <w:jc w:val="center"/>
              <w:rPr>
                <w:noProof/>
                <w:sz w:val="22"/>
                <w:szCs w:val="22"/>
                <w:lang w:val="nl-NL" w:eastAsia="nl-NL"/>
              </w:rPr>
            </w:pPr>
            <w:r>
              <w:rPr>
                <w:noProof/>
                <w:sz w:val="22"/>
              </w:rPr>
              <w:t>A3120</w:t>
            </w:r>
          </w:p>
        </w:tc>
        <w:tc>
          <w:tcPr>
            <w:tcW w:w="474" w:type="pct"/>
            <w:vAlign w:val="top"/>
          </w:tcPr>
          <w:p w:rsidR="00BB590B" w:rsidRDefault="00D22AAA">
            <w:pPr>
              <w:keepNext/>
              <w:keepLines/>
              <w:jc w:val="center"/>
              <w:rPr>
                <w:noProof/>
                <w:sz w:val="22"/>
                <w:szCs w:val="22"/>
                <w:lang w:val="nl-NL" w:eastAsia="nl-NL"/>
              </w:rPr>
            </w:pPr>
            <w:r>
              <w:rPr>
                <w:noProof/>
                <w:sz w:val="22"/>
              </w:rPr>
              <w:t>2,000 t</w:t>
            </w:r>
          </w:p>
        </w:tc>
        <w:tc>
          <w:tcPr>
            <w:tcW w:w="473" w:type="pct"/>
            <w:vAlign w:val="top"/>
          </w:tcPr>
          <w:p w:rsidR="00BB590B" w:rsidRDefault="00D22AAA">
            <w:pPr>
              <w:keepNext/>
              <w:keepLines/>
              <w:jc w:val="center"/>
              <w:rPr>
                <w:noProof/>
                <w:sz w:val="22"/>
                <w:szCs w:val="22"/>
                <w:lang w:val="nl-NL" w:eastAsia="nl-NL"/>
              </w:rPr>
            </w:pPr>
            <w:r>
              <w:rPr>
                <w:noProof/>
                <w:sz w:val="22"/>
              </w:rPr>
              <w:t>FI -&gt; DE</w:t>
            </w:r>
          </w:p>
        </w:tc>
        <w:tc>
          <w:tcPr>
            <w:tcW w:w="2387" w:type="pct"/>
            <w:vAlign w:val="top"/>
          </w:tcPr>
          <w:p w:rsidR="00BB590B" w:rsidRDefault="00D22AAA">
            <w:pPr>
              <w:pStyle w:val="NormalWeb"/>
              <w:keepNext/>
              <w:keepLines/>
              <w:spacing w:before="0" w:beforeAutospacing="0" w:after="0" w:afterAutospacing="0"/>
              <w:jc w:val="left"/>
              <w:rPr>
                <w:rFonts w:asciiTheme="minorHAnsi" w:hAnsiTheme="minorHAnsi" w:cs="Arial"/>
                <w:noProof/>
                <w:sz w:val="22"/>
                <w:szCs w:val="22"/>
                <w:lang w:val="en-US"/>
              </w:rPr>
            </w:pPr>
            <w:r>
              <w:rPr>
                <w:rFonts w:asciiTheme="minorHAnsi" w:hAnsiTheme="minorHAnsi"/>
                <w:noProof/>
                <w:sz w:val="22"/>
                <w:lang w:val="en-US"/>
              </w:rPr>
              <w:t xml:space="preserve">The competent authority of destination raised an objection without giving an acknowledgement. </w:t>
            </w:r>
            <w:r>
              <w:rPr>
                <w:rFonts w:asciiTheme="minorHAnsi" w:hAnsiTheme="minorHAnsi"/>
                <w:noProof/>
                <w:sz w:val="22"/>
                <w:szCs w:val="22"/>
                <w:lang w:val="en-US"/>
              </w:rPr>
              <w:t xml:space="preserve">Hence, the </w:t>
            </w:r>
            <w:r>
              <w:rPr>
                <w:rFonts w:asciiTheme="minorHAnsi" w:hAnsiTheme="minorHAnsi" w:cs="Arial"/>
                <w:noProof/>
                <w:sz w:val="22"/>
                <w:szCs w:val="22"/>
                <w:lang w:val="en-GB"/>
              </w:rPr>
              <w:t>Finnish Environment Institute was of the opinion that the prerequisites for consenting the notification in accordance with the Regulation (EC) No 1013/</w:t>
            </w:r>
            <w:r>
              <w:rPr>
                <w:rFonts w:asciiTheme="minorHAnsi" w:hAnsiTheme="minorHAnsi" w:cs="Arial"/>
                <w:noProof/>
                <w:sz w:val="22"/>
                <w:szCs w:val="22"/>
                <w:lang w:val="en-GB"/>
              </w:rPr>
              <w:t>2006 of the European Parliament and of the Council and the Finnish Waste Act (646/2011) were not fulfilled.</w:t>
            </w:r>
          </w:p>
        </w:tc>
        <w:tc>
          <w:tcPr>
            <w:tcW w:w="523" w:type="pct"/>
            <w:vAlign w:val="top"/>
          </w:tcPr>
          <w:p w:rsidR="00BB590B" w:rsidRDefault="00D22AAA">
            <w:pPr>
              <w:keepNext/>
              <w:keepLines/>
              <w:jc w:val="center"/>
              <w:rPr>
                <w:noProof/>
                <w:sz w:val="22"/>
                <w:szCs w:val="22"/>
                <w:lang w:val="nl-NL" w:eastAsia="nl-NL"/>
              </w:rPr>
            </w:pPr>
            <w:r>
              <w:rPr>
                <w:noProof/>
                <w:sz w:val="22"/>
                <w:lang w:val="en-US"/>
              </w:rPr>
              <w:t>Nord-Schrott GmbH &amp; Co. KG</w:t>
            </w:r>
          </w:p>
        </w:tc>
        <w:tc>
          <w:tcPr>
            <w:cnfStyle w:val="000100000000" w:firstRow="0" w:lastRow="0" w:firstColumn="0" w:lastColumn="1" w:oddVBand="0" w:evenVBand="0" w:oddHBand="0" w:evenHBand="0" w:firstRowFirstColumn="0" w:firstRowLastColumn="0" w:lastRowFirstColumn="0" w:lastRowLastColumn="0"/>
            <w:tcW w:w="523" w:type="pct"/>
            <w:vAlign w:val="top"/>
          </w:tcPr>
          <w:p w:rsidR="00BB590B" w:rsidRDefault="00D22AAA">
            <w:pPr>
              <w:keepNext/>
              <w:keepLines/>
              <w:jc w:val="center"/>
              <w:rPr>
                <w:noProof/>
                <w:sz w:val="22"/>
                <w:szCs w:val="22"/>
                <w:lang w:val="nl-NL" w:eastAsia="nl-NL"/>
              </w:rPr>
            </w:pPr>
            <w:r>
              <w:rPr>
                <w:noProof/>
                <w:sz w:val="22"/>
              </w:rPr>
              <w:t>R12 -&gt; R4</w:t>
            </w:r>
          </w:p>
        </w:tc>
      </w:tr>
    </w:tbl>
    <w:p w:rsidR="00BB590B" w:rsidRDefault="00BB590B">
      <w:pPr>
        <w:rPr>
          <w:noProof/>
        </w:rPr>
      </w:pPr>
    </w:p>
    <w:p w:rsidR="00BB590B" w:rsidRDefault="00D22AAA">
      <w:pPr>
        <w:pStyle w:val="Caption"/>
        <w:rPr>
          <w:noProof/>
        </w:rPr>
      </w:pPr>
      <w:bookmarkStart w:id="137" w:name="_Toc516064960"/>
      <w:r>
        <w:rPr>
          <w:noProof/>
        </w:rPr>
        <w:t xml:space="preserve">Table </w:t>
      </w:r>
      <w:r>
        <w:rPr>
          <w:noProof/>
        </w:rPr>
        <w:fldChar w:fldCharType="begin"/>
      </w:r>
      <w:r>
        <w:rPr>
          <w:noProof/>
        </w:rPr>
        <w:instrText xml:space="preserve"> STYLEREF 1 \s </w:instrText>
      </w:r>
      <w:r>
        <w:rPr>
          <w:noProof/>
        </w:rPr>
        <w:fldChar w:fldCharType="separate"/>
      </w:r>
      <w:r>
        <w:rPr>
          <w:noProof/>
        </w:rPr>
        <w:t>5</w:t>
      </w:r>
      <w:r>
        <w:rPr>
          <w:noProof/>
        </w:rPr>
        <w:fldChar w:fldCharType="end"/>
      </w:r>
      <w:r>
        <w:rPr>
          <w:noProof/>
        </w:rPr>
        <w:noBreakHyphen/>
      </w:r>
      <w:r>
        <w:rPr>
          <w:noProof/>
        </w:rPr>
        <w:fldChar w:fldCharType="begin"/>
      </w:r>
      <w:r>
        <w:rPr>
          <w:noProof/>
        </w:rPr>
        <w:instrText xml:space="preserve"> SEQ Table \* ARABIC \s 1 </w:instrText>
      </w:r>
      <w:r>
        <w:rPr>
          <w:noProof/>
        </w:rPr>
        <w:fldChar w:fldCharType="separate"/>
      </w:r>
      <w:r>
        <w:rPr>
          <w:noProof/>
        </w:rPr>
        <w:t>30</w:t>
      </w:r>
      <w:r>
        <w:rPr>
          <w:noProof/>
        </w:rPr>
        <w:fldChar w:fldCharType="end"/>
      </w:r>
      <w:r>
        <w:rPr>
          <w:noProof/>
        </w:rPr>
        <w:t>: Finland, 2015 – Objections to Planned Shipments or</w:t>
      </w:r>
      <w:r>
        <w:rPr>
          <w:noProof/>
        </w:rPr>
        <w:t xml:space="preserve"> Recovery (Article 12(1)(c))</w:t>
      </w:r>
      <w:bookmarkEnd w:id="137"/>
    </w:p>
    <w:tbl>
      <w:tblPr>
        <w:tblStyle w:val="Eunomia-NoTotals"/>
        <w:tblW w:w="5000" w:type="pct"/>
        <w:tblLook w:val="0520" w:firstRow="1" w:lastRow="0" w:firstColumn="0" w:lastColumn="1" w:noHBand="0" w:noVBand="1"/>
      </w:tblPr>
      <w:tblGrid>
        <w:gridCol w:w="1669"/>
        <w:gridCol w:w="1276"/>
        <w:gridCol w:w="1273"/>
        <w:gridCol w:w="6425"/>
        <w:gridCol w:w="1408"/>
        <w:gridCol w:w="1408"/>
      </w:tblGrid>
      <w:tr w:rsidR="00BB590B" w:rsidTr="00BB590B">
        <w:trPr>
          <w:cnfStyle w:val="100000000000" w:firstRow="1" w:lastRow="0" w:firstColumn="0" w:lastColumn="0" w:oddVBand="0" w:evenVBand="0" w:oddHBand="0" w:evenHBand="0" w:firstRowFirstColumn="0" w:firstRowLastColumn="0" w:lastRowFirstColumn="0" w:lastRowLastColumn="0"/>
          <w:trHeight w:val="585"/>
        </w:trPr>
        <w:tc>
          <w:tcPr>
            <w:tcW w:w="620" w:type="pct"/>
            <w:vMerge w:val="restart"/>
          </w:tcPr>
          <w:p w:rsidR="00BB590B" w:rsidRDefault="00D22AAA">
            <w:pPr>
              <w:keepNext/>
              <w:keepLines/>
              <w:jc w:val="center"/>
              <w:rPr>
                <w:noProof/>
                <w:sz w:val="22"/>
                <w:szCs w:val="22"/>
                <w:lang w:val="nl-NL" w:eastAsia="nl-NL"/>
              </w:rPr>
            </w:pPr>
            <w:r>
              <w:rPr>
                <w:noProof/>
                <w:sz w:val="22"/>
                <w:szCs w:val="22"/>
              </w:rPr>
              <w:t>Waste identification</w:t>
            </w:r>
          </w:p>
          <w:p w:rsidR="00BB590B" w:rsidRDefault="00D22AAA">
            <w:pPr>
              <w:keepNext/>
              <w:keepLines/>
              <w:jc w:val="center"/>
              <w:rPr>
                <w:noProof/>
                <w:sz w:val="22"/>
                <w:szCs w:val="22"/>
              </w:rPr>
            </w:pPr>
            <w:r>
              <w:rPr>
                <w:noProof/>
                <w:sz w:val="22"/>
                <w:szCs w:val="22"/>
              </w:rPr>
              <w:t>(code)</w:t>
            </w:r>
          </w:p>
        </w:tc>
        <w:tc>
          <w:tcPr>
            <w:tcW w:w="474" w:type="pct"/>
            <w:vMerge w:val="restart"/>
            <w:hideMark/>
          </w:tcPr>
          <w:p w:rsidR="00BB590B" w:rsidRDefault="00D22AAA">
            <w:pPr>
              <w:keepNext/>
              <w:keepLines/>
              <w:rPr>
                <w:noProof/>
                <w:sz w:val="22"/>
                <w:szCs w:val="22"/>
                <w:lang w:val="nl-NL" w:eastAsia="nl-NL"/>
              </w:rPr>
            </w:pPr>
            <w:r>
              <w:rPr>
                <w:noProof/>
                <w:sz w:val="22"/>
                <w:szCs w:val="22"/>
              </w:rPr>
              <w:t>Quantity</w:t>
            </w:r>
          </w:p>
          <w:p w:rsidR="00BB590B" w:rsidRDefault="00D22AAA">
            <w:pPr>
              <w:keepNext/>
              <w:keepLines/>
              <w:jc w:val="center"/>
              <w:rPr>
                <w:noProof/>
                <w:sz w:val="22"/>
                <w:szCs w:val="22"/>
                <w:lang w:val="nl-NL" w:eastAsia="nl-NL"/>
              </w:rPr>
            </w:pPr>
            <w:r>
              <w:rPr>
                <w:noProof/>
                <w:sz w:val="22"/>
                <w:szCs w:val="22"/>
              </w:rPr>
              <w:t>(kg/litres)</w:t>
            </w:r>
          </w:p>
        </w:tc>
        <w:tc>
          <w:tcPr>
            <w:tcW w:w="473" w:type="pct"/>
            <w:vMerge w:val="restart"/>
            <w:hideMark/>
          </w:tcPr>
          <w:p w:rsidR="00BB590B" w:rsidRDefault="00D22AAA">
            <w:pPr>
              <w:keepNext/>
              <w:keepLines/>
              <w:jc w:val="center"/>
              <w:rPr>
                <w:noProof/>
                <w:sz w:val="22"/>
                <w:szCs w:val="22"/>
                <w:lang w:val="nl-NL" w:eastAsia="nl-NL"/>
              </w:rPr>
            </w:pPr>
            <w:r>
              <w:rPr>
                <w:noProof/>
                <w:sz w:val="22"/>
                <w:szCs w:val="22"/>
              </w:rPr>
              <w:t xml:space="preserve">Country of destination </w:t>
            </w:r>
          </w:p>
        </w:tc>
        <w:tc>
          <w:tcPr>
            <w:tcW w:w="2387" w:type="pct"/>
            <w:vMerge w:val="restart"/>
            <w:hideMark/>
          </w:tcPr>
          <w:p w:rsidR="00BB590B" w:rsidRDefault="00D22AAA">
            <w:pPr>
              <w:keepNext/>
              <w:keepLines/>
              <w:jc w:val="center"/>
              <w:rPr>
                <w:noProof/>
                <w:sz w:val="22"/>
                <w:szCs w:val="22"/>
                <w:lang w:val="en-US" w:eastAsia="nl-NL"/>
              </w:rPr>
            </w:pPr>
            <w:r>
              <w:rPr>
                <w:noProof/>
                <w:sz w:val="22"/>
                <w:szCs w:val="22"/>
                <w:lang w:val="en-US"/>
              </w:rPr>
              <w:t>Reasons for the objection</w:t>
            </w:r>
          </w:p>
          <w:p w:rsidR="00BB590B" w:rsidRDefault="00D22AAA">
            <w:pPr>
              <w:keepNext/>
              <w:keepLines/>
              <w:jc w:val="center"/>
              <w:rPr>
                <w:i/>
                <w:noProof/>
                <w:sz w:val="22"/>
                <w:szCs w:val="22"/>
                <w:lang w:val="en-US" w:eastAsia="nl-NL"/>
              </w:rPr>
            </w:pPr>
            <w:r>
              <w:rPr>
                <w:i/>
                <w:noProof/>
                <w:sz w:val="22"/>
                <w:szCs w:val="22"/>
                <w:lang w:val="en-US"/>
              </w:rPr>
              <w:t>and details of relevant national legislation</w:t>
            </w:r>
          </w:p>
        </w:tc>
        <w:tc>
          <w:tcPr>
            <w:cnfStyle w:val="000100000000" w:firstRow="0" w:lastRow="0" w:firstColumn="0" w:lastColumn="1" w:oddVBand="0" w:evenVBand="0" w:oddHBand="0" w:evenHBand="0" w:firstRowFirstColumn="0" w:firstRowLastColumn="0" w:lastRowFirstColumn="0" w:lastRowLastColumn="0"/>
            <w:tcW w:w="1046" w:type="pct"/>
            <w:gridSpan w:val="2"/>
            <w:hideMark/>
          </w:tcPr>
          <w:p w:rsidR="00BB590B" w:rsidRDefault="00D22AAA">
            <w:pPr>
              <w:keepNext/>
              <w:keepLines/>
              <w:jc w:val="center"/>
              <w:rPr>
                <w:noProof/>
                <w:sz w:val="22"/>
                <w:szCs w:val="22"/>
                <w:lang w:val="en-US" w:eastAsia="nl-NL"/>
              </w:rPr>
            </w:pPr>
            <w:r>
              <w:rPr>
                <w:noProof/>
                <w:sz w:val="22"/>
                <w:szCs w:val="22"/>
                <w:lang w:val="en-US"/>
              </w:rPr>
              <w:t>Facility</w:t>
            </w:r>
          </w:p>
          <w:p w:rsidR="00BB590B" w:rsidRDefault="00D22AAA">
            <w:pPr>
              <w:keepNext/>
              <w:keepLines/>
              <w:jc w:val="center"/>
              <w:rPr>
                <w:i/>
                <w:noProof/>
                <w:sz w:val="22"/>
                <w:szCs w:val="22"/>
                <w:lang w:val="en-US" w:eastAsia="nl-NL"/>
              </w:rPr>
            </w:pPr>
            <w:r>
              <w:rPr>
                <w:i/>
                <w:noProof/>
                <w:sz w:val="22"/>
                <w:szCs w:val="22"/>
                <w:lang w:val="en-US"/>
              </w:rPr>
              <w:t>(in the country of destination)</w:t>
            </w:r>
          </w:p>
        </w:tc>
      </w:tr>
      <w:tr w:rsidR="00BB590B" w:rsidTr="00BB590B">
        <w:trPr>
          <w:trHeight w:val="585"/>
        </w:trPr>
        <w:tc>
          <w:tcPr>
            <w:tcW w:w="620" w:type="pct"/>
            <w:vMerge/>
            <w:shd w:val="clear" w:color="auto" w:fill="BFBFBF" w:themeFill="background1" w:themeFillShade="BF"/>
          </w:tcPr>
          <w:p w:rsidR="00BB590B" w:rsidRDefault="00BB590B">
            <w:pPr>
              <w:keepNext/>
              <w:keepLines/>
              <w:jc w:val="center"/>
              <w:rPr>
                <w:noProof/>
                <w:sz w:val="22"/>
                <w:szCs w:val="22"/>
              </w:rPr>
            </w:pPr>
          </w:p>
        </w:tc>
        <w:tc>
          <w:tcPr>
            <w:tcW w:w="474" w:type="pct"/>
            <w:vMerge/>
            <w:shd w:val="clear" w:color="auto" w:fill="BFBFBF" w:themeFill="background1" w:themeFillShade="BF"/>
          </w:tcPr>
          <w:p w:rsidR="00BB590B" w:rsidRDefault="00BB590B">
            <w:pPr>
              <w:keepNext/>
              <w:keepLines/>
              <w:rPr>
                <w:noProof/>
                <w:sz w:val="22"/>
                <w:szCs w:val="22"/>
              </w:rPr>
            </w:pPr>
          </w:p>
        </w:tc>
        <w:tc>
          <w:tcPr>
            <w:tcW w:w="473" w:type="pct"/>
            <w:vMerge/>
            <w:shd w:val="clear" w:color="auto" w:fill="BFBFBF" w:themeFill="background1" w:themeFillShade="BF"/>
          </w:tcPr>
          <w:p w:rsidR="00BB590B" w:rsidRDefault="00BB590B">
            <w:pPr>
              <w:keepNext/>
              <w:keepLines/>
              <w:jc w:val="center"/>
              <w:rPr>
                <w:noProof/>
                <w:sz w:val="22"/>
                <w:szCs w:val="22"/>
              </w:rPr>
            </w:pPr>
          </w:p>
        </w:tc>
        <w:tc>
          <w:tcPr>
            <w:tcW w:w="2387" w:type="pct"/>
            <w:vMerge/>
            <w:shd w:val="clear" w:color="auto" w:fill="BFBFBF" w:themeFill="background1" w:themeFillShade="BF"/>
          </w:tcPr>
          <w:p w:rsidR="00BB590B" w:rsidRDefault="00BB590B">
            <w:pPr>
              <w:keepNext/>
              <w:keepLines/>
              <w:jc w:val="center"/>
              <w:rPr>
                <w:noProof/>
                <w:sz w:val="22"/>
                <w:szCs w:val="22"/>
                <w:lang w:val="en-US"/>
              </w:rPr>
            </w:pPr>
          </w:p>
        </w:tc>
        <w:tc>
          <w:tcPr>
            <w:tcW w:w="523" w:type="pct"/>
            <w:tcBorders>
              <w:top w:val="single" w:sz="4" w:space="0" w:color="A6A6A6" w:themeColor="background1" w:themeShade="A6"/>
              <w:right w:val="single" w:sz="4" w:space="0" w:color="A6A6A6" w:themeColor="background1" w:themeShade="A6"/>
            </w:tcBorders>
            <w:shd w:val="clear" w:color="auto" w:fill="BFBFBF" w:themeFill="background1" w:themeFillShade="BF"/>
          </w:tcPr>
          <w:p w:rsidR="00BB590B" w:rsidRDefault="00D22AAA">
            <w:pPr>
              <w:keepNext/>
              <w:keepLines/>
              <w:jc w:val="center"/>
              <w:rPr>
                <w:noProof/>
                <w:sz w:val="22"/>
                <w:szCs w:val="22"/>
                <w:lang w:val="en-US"/>
              </w:rPr>
            </w:pPr>
            <w:r>
              <w:rPr>
                <w:noProof/>
                <w:sz w:val="22"/>
                <w:szCs w:val="22"/>
              </w:rPr>
              <w:t>Name</w:t>
            </w:r>
          </w:p>
        </w:tc>
        <w:tc>
          <w:tcPr>
            <w:cnfStyle w:val="000100000000" w:firstRow="0" w:lastRow="0" w:firstColumn="0" w:lastColumn="1" w:oddVBand="0" w:evenVBand="0" w:oddHBand="0" w:evenHBand="0" w:firstRowFirstColumn="0" w:firstRowLastColumn="0" w:lastRowFirstColumn="0" w:lastRowLastColumn="0"/>
            <w:tcW w:w="523" w:type="pct"/>
            <w:tcBorders>
              <w:top w:val="single" w:sz="4" w:space="0" w:color="A6A6A6" w:themeColor="background1" w:themeShade="A6"/>
            </w:tcBorders>
            <w:shd w:val="clear" w:color="auto" w:fill="BFBFBF" w:themeFill="background1" w:themeFillShade="BF"/>
          </w:tcPr>
          <w:p w:rsidR="00BB590B" w:rsidRDefault="00D22AAA">
            <w:pPr>
              <w:keepNext/>
              <w:keepLines/>
              <w:jc w:val="center"/>
              <w:rPr>
                <w:noProof/>
                <w:sz w:val="22"/>
                <w:szCs w:val="22"/>
                <w:lang w:val="en-US"/>
              </w:rPr>
            </w:pPr>
            <w:r>
              <w:rPr>
                <w:noProof/>
                <w:sz w:val="22"/>
                <w:szCs w:val="22"/>
              </w:rPr>
              <w:t>Recovery operation</w:t>
            </w:r>
            <w:r>
              <w:rPr>
                <w:noProof/>
                <w:sz w:val="22"/>
                <w:szCs w:val="22"/>
                <w:lang w:val="nl-NL" w:eastAsia="nl-NL"/>
              </w:rPr>
              <w:t xml:space="preserve">       </w:t>
            </w:r>
            <w:r>
              <w:rPr>
                <w:noProof/>
                <w:sz w:val="22"/>
                <w:szCs w:val="22"/>
              </w:rPr>
              <w:t>R-code</w:t>
            </w:r>
          </w:p>
        </w:tc>
      </w:tr>
      <w:tr w:rsidR="00BB590B" w:rsidTr="00BB590B">
        <w:tc>
          <w:tcPr>
            <w:tcW w:w="620" w:type="pct"/>
            <w:vAlign w:val="top"/>
          </w:tcPr>
          <w:p w:rsidR="00BB590B" w:rsidRDefault="00D22AAA">
            <w:pPr>
              <w:spacing w:before="0" w:after="0"/>
              <w:jc w:val="center"/>
              <w:rPr>
                <w:noProof/>
                <w:sz w:val="22"/>
                <w:lang w:eastAsia="zh-CN"/>
              </w:rPr>
            </w:pPr>
            <w:r>
              <w:rPr>
                <w:noProof/>
                <w:sz w:val="22"/>
              </w:rPr>
              <w:t>Unclassified:</w:t>
            </w:r>
          </w:p>
          <w:p w:rsidR="00BB590B" w:rsidRDefault="00D22AAA">
            <w:pPr>
              <w:keepNext/>
              <w:keepLines/>
              <w:jc w:val="center"/>
              <w:rPr>
                <w:noProof/>
                <w:sz w:val="22"/>
              </w:rPr>
            </w:pPr>
            <w:r>
              <w:rPr>
                <w:noProof/>
                <w:sz w:val="22"/>
              </w:rPr>
              <w:t>domestic waste,</w:t>
            </w:r>
          </w:p>
          <w:p w:rsidR="00BB590B" w:rsidRDefault="00D22AAA">
            <w:pPr>
              <w:keepNext/>
              <w:keepLines/>
              <w:jc w:val="center"/>
              <w:rPr>
                <w:noProof/>
                <w:sz w:val="22"/>
                <w:szCs w:val="22"/>
                <w:lang w:val="nl-NL" w:eastAsia="nl-NL"/>
              </w:rPr>
            </w:pPr>
            <w:r>
              <w:rPr>
                <w:noProof/>
                <w:sz w:val="22"/>
              </w:rPr>
              <w:t>EWC 20 03 01</w:t>
            </w:r>
          </w:p>
        </w:tc>
        <w:tc>
          <w:tcPr>
            <w:tcW w:w="474" w:type="pct"/>
            <w:vAlign w:val="top"/>
          </w:tcPr>
          <w:p w:rsidR="00BB590B" w:rsidRDefault="00D22AAA">
            <w:pPr>
              <w:keepNext/>
              <w:keepLines/>
              <w:jc w:val="center"/>
              <w:rPr>
                <w:noProof/>
                <w:sz w:val="22"/>
                <w:szCs w:val="22"/>
                <w:lang w:val="nl-NL" w:eastAsia="nl-NL"/>
              </w:rPr>
            </w:pPr>
            <w:r>
              <w:rPr>
                <w:noProof/>
                <w:sz w:val="22"/>
              </w:rPr>
              <w:t>15,000 t</w:t>
            </w:r>
          </w:p>
        </w:tc>
        <w:tc>
          <w:tcPr>
            <w:tcW w:w="473" w:type="pct"/>
            <w:vAlign w:val="top"/>
          </w:tcPr>
          <w:p w:rsidR="00BB590B" w:rsidRDefault="00D22AAA">
            <w:pPr>
              <w:keepNext/>
              <w:keepLines/>
              <w:jc w:val="center"/>
              <w:rPr>
                <w:noProof/>
                <w:sz w:val="22"/>
                <w:szCs w:val="22"/>
                <w:lang w:val="nl-NL" w:eastAsia="nl-NL"/>
              </w:rPr>
            </w:pPr>
            <w:r>
              <w:rPr>
                <w:noProof/>
                <w:sz w:val="22"/>
              </w:rPr>
              <w:t>FI -&gt; SE</w:t>
            </w:r>
          </w:p>
        </w:tc>
        <w:tc>
          <w:tcPr>
            <w:tcW w:w="2387" w:type="pct"/>
            <w:vAlign w:val="top"/>
          </w:tcPr>
          <w:p w:rsidR="00BB590B" w:rsidRDefault="00D22AAA">
            <w:pPr>
              <w:pStyle w:val="NormalWeb"/>
              <w:keepNext/>
              <w:keepLines/>
              <w:spacing w:before="0" w:beforeAutospacing="0" w:after="0" w:afterAutospacing="0"/>
              <w:jc w:val="left"/>
              <w:rPr>
                <w:rFonts w:asciiTheme="minorHAnsi" w:hAnsiTheme="minorHAnsi" w:cs="Arial"/>
                <w:noProof/>
                <w:sz w:val="22"/>
                <w:szCs w:val="22"/>
                <w:lang w:val="en-US"/>
              </w:rPr>
            </w:pPr>
            <w:r>
              <w:rPr>
                <w:rFonts w:asciiTheme="minorHAnsi" w:hAnsiTheme="minorHAnsi"/>
                <w:noProof/>
                <w:sz w:val="22"/>
                <w:lang w:val="en-GB"/>
              </w:rPr>
              <w:t>The disposal (/recovery) in Sweden was not significantly cheaper than disposal in Finland. So, prerequisites in Section 109(3) of the Waste Act to approve the waste shipment were not fulfilled.</w:t>
            </w:r>
          </w:p>
        </w:tc>
        <w:tc>
          <w:tcPr>
            <w:tcW w:w="523" w:type="pct"/>
            <w:vAlign w:val="top"/>
          </w:tcPr>
          <w:p w:rsidR="00BB590B" w:rsidRDefault="00D22AAA">
            <w:pPr>
              <w:keepNext/>
              <w:keepLines/>
              <w:jc w:val="center"/>
              <w:rPr>
                <w:noProof/>
                <w:sz w:val="22"/>
                <w:szCs w:val="22"/>
                <w:lang w:val="nl-NL" w:eastAsia="nl-NL"/>
              </w:rPr>
            </w:pPr>
            <w:r>
              <w:rPr>
                <w:noProof/>
                <w:sz w:val="22"/>
              </w:rPr>
              <w:t>Bodens Energi AB</w:t>
            </w:r>
          </w:p>
        </w:tc>
        <w:tc>
          <w:tcPr>
            <w:cnfStyle w:val="000100000000" w:firstRow="0" w:lastRow="0" w:firstColumn="0" w:lastColumn="1" w:oddVBand="0" w:evenVBand="0" w:oddHBand="0" w:evenHBand="0" w:firstRowFirstColumn="0" w:firstRowLastColumn="0" w:lastRowFirstColumn="0" w:lastRowLastColumn="0"/>
            <w:tcW w:w="523" w:type="pct"/>
            <w:vAlign w:val="top"/>
          </w:tcPr>
          <w:p w:rsidR="00BB590B" w:rsidRDefault="00D22AAA">
            <w:pPr>
              <w:keepNext/>
              <w:keepLines/>
              <w:jc w:val="center"/>
              <w:rPr>
                <w:noProof/>
                <w:sz w:val="22"/>
                <w:szCs w:val="22"/>
                <w:lang w:val="nl-NL" w:eastAsia="nl-NL"/>
              </w:rPr>
            </w:pPr>
            <w:r>
              <w:rPr>
                <w:noProof/>
                <w:sz w:val="22"/>
              </w:rPr>
              <w:t>R1</w:t>
            </w:r>
          </w:p>
        </w:tc>
      </w:tr>
      <w:tr w:rsidR="00BB590B" w:rsidTr="00BB590B">
        <w:tc>
          <w:tcPr>
            <w:tcW w:w="620" w:type="pct"/>
            <w:vAlign w:val="top"/>
          </w:tcPr>
          <w:p w:rsidR="00BB590B" w:rsidRDefault="00D22AAA">
            <w:pPr>
              <w:keepNext/>
              <w:keepLines/>
              <w:jc w:val="center"/>
              <w:rPr>
                <w:noProof/>
                <w:sz w:val="22"/>
                <w:szCs w:val="22"/>
                <w:lang w:val="nl-NL" w:eastAsia="nl-NL"/>
              </w:rPr>
            </w:pPr>
            <w:r>
              <w:rPr>
                <w:noProof/>
                <w:sz w:val="22"/>
              </w:rPr>
              <w:t>A3120</w:t>
            </w:r>
          </w:p>
        </w:tc>
        <w:tc>
          <w:tcPr>
            <w:tcW w:w="474" w:type="pct"/>
            <w:vAlign w:val="top"/>
          </w:tcPr>
          <w:p w:rsidR="00BB590B" w:rsidRDefault="00D22AAA">
            <w:pPr>
              <w:keepNext/>
              <w:keepLines/>
              <w:jc w:val="center"/>
              <w:rPr>
                <w:noProof/>
                <w:sz w:val="22"/>
                <w:szCs w:val="22"/>
                <w:lang w:val="nl-NL" w:eastAsia="nl-NL"/>
              </w:rPr>
            </w:pPr>
            <w:r>
              <w:rPr>
                <w:noProof/>
                <w:sz w:val="22"/>
              </w:rPr>
              <w:t>12,000 t</w:t>
            </w:r>
          </w:p>
        </w:tc>
        <w:tc>
          <w:tcPr>
            <w:tcW w:w="473" w:type="pct"/>
            <w:vAlign w:val="top"/>
          </w:tcPr>
          <w:p w:rsidR="00BB590B" w:rsidRDefault="00D22AAA">
            <w:pPr>
              <w:keepNext/>
              <w:keepLines/>
              <w:jc w:val="center"/>
              <w:rPr>
                <w:noProof/>
                <w:sz w:val="22"/>
                <w:szCs w:val="22"/>
                <w:lang w:val="nl-NL" w:eastAsia="nl-NL"/>
              </w:rPr>
            </w:pPr>
            <w:r>
              <w:rPr>
                <w:noProof/>
                <w:sz w:val="22"/>
              </w:rPr>
              <w:t>FI -&gt; EE</w:t>
            </w:r>
          </w:p>
        </w:tc>
        <w:tc>
          <w:tcPr>
            <w:tcW w:w="2387" w:type="pct"/>
            <w:vAlign w:val="top"/>
          </w:tcPr>
          <w:p w:rsidR="00BB590B" w:rsidRDefault="00D22AAA">
            <w:pPr>
              <w:pStyle w:val="NormalWeb"/>
              <w:keepNext/>
              <w:keepLines/>
              <w:spacing w:before="0" w:beforeAutospacing="0" w:after="0" w:afterAutospacing="0"/>
              <w:jc w:val="left"/>
              <w:rPr>
                <w:rFonts w:asciiTheme="minorHAnsi" w:hAnsiTheme="minorHAnsi" w:cs="Arial"/>
                <w:noProof/>
                <w:sz w:val="22"/>
                <w:szCs w:val="22"/>
                <w:lang w:val="en-US"/>
              </w:rPr>
            </w:pPr>
            <w:r>
              <w:rPr>
                <w:rFonts w:asciiTheme="minorHAnsi" w:hAnsiTheme="minorHAnsi"/>
                <w:noProof/>
                <w:sz w:val="22"/>
                <w:lang w:val="en-GB"/>
              </w:rPr>
              <w:t xml:space="preserve">Finland classified this waste as hazardous. The receiving facility didn’t have a permission to receive hazardous waste. The competent authority of destination raised an objection. Hence, the Finnish Environment </w:t>
            </w:r>
            <w:r>
              <w:rPr>
                <w:rFonts w:asciiTheme="minorHAnsi" w:hAnsiTheme="minorHAnsi"/>
                <w:noProof/>
                <w:sz w:val="22"/>
                <w:lang w:val="en-GB"/>
              </w:rPr>
              <w:t>Institute was of the opinion that the prerequisites for consenting the notification in accordance with the Regulation (EC) No 1013/2006 of the European Parliament and of the Council and the Finnish Waste Act (646/2011) were not fulfilled.</w:t>
            </w:r>
          </w:p>
        </w:tc>
        <w:tc>
          <w:tcPr>
            <w:tcW w:w="523" w:type="pct"/>
            <w:vAlign w:val="top"/>
          </w:tcPr>
          <w:p w:rsidR="00BB590B" w:rsidRDefault="00D22AAA">
            <w:pPr>
              <w:keepNext/>
              <w:keepLines/>
              <w:jc w:val="center"/>
              <w:rPr>
                <w:noProof/>
                <w:sz w:val="22"/>
                <w:szCs w:val="22"/>
                <w:lang w:val="nl-NL" w:eastAsia="nl-NL"/>
              </w:rPr>
            </w:pPr>
            <w:r>
              <w:rPr>
                <w:noProof/>
                <w:sz w:val="22"/>
              </w:rPr>
              <w:t>Ragn-Sells AS</w:t>
            </w:r>
          </w:p>
        </w:tc>
        <w:tc>
          <w:tcPr>
            <w:cnfStyle w:val="000100000000" w:firstRow="0" w:lastRow="0" w:firstColumn="0" w:lastColumn="1" w:oddVBand="0" w:evenVBand="0" w:oddHBand="0" w:evenHBand="0" w:firstRowFirstColumn="0" w:firstRowLastColumn="0" w:lastRowFirstColumn="0" w:lastRowLastColumn="0"/>
            <w:tcW w:w="523" w:type="pct"/>
            <w:vAlign w:val="top"/>
          </w:tcPr>
          <w:p w:rsidR="00BB590B" w:rsidRDefault="00D22AAA">
            <w:pPr>
              <w:keepNext/>
              <w:keepLines/>
              <w:jc w:val="center"/>
              <w:rPr>
                <w:noProof/>
                <w:sz w:val="22"/>
                <w:szCs w:val="22"/>
                <w:lang w:val="nl-NL" w:eastAsia="nl-NL"/>
              </w:rPr>
            </w:pPr>
            <w:r>
              <w:rPr>
                <w:noProof/>
                <w:sz w:val="22"/>
              </w:rPr>
              <w:t>R12</w:t>
            </w:r>
            <w:r>
              <w:rPr>
                <w:noProof/>
                <w:sz w:val="22"/>
              </w:rPr>
              <w:t xml:space="preserve"> -&gt; R1</w:t>
            </w:r>
          </w:p>
        </w:tc>
      </w:tr>
      <w:tr w:rsidR="00BB590B" w:rsidTr="00BB590B">
        <w:tc>
          <w:tcPr>
            <w:tcW w:w="620" w:type="pct"/>
            <w:vAlign w:val="top"/>
          </w:tcPr>
          <w:p w:rsidR="00BB590B" w:rsidRDefault="00D22AAA">
            <w:pPr>
              <w:keepNext/>
              <w:keepLines/>
              <w:jc w:val="center"/>
              <w:rPr>
                <w:noProof/>
                <w:sz w:val="22"/>
              </w:rPr>
            </w:pPr>
            <w:r>
              <w:rPr>
                <w:noProof/>
                <w:sz w:val="22"/>
              </w:rPr>
              <w:t>Unclassified, RDF,</w:t>
            </w:r>
          </w:p>
          <w:p w:rsidR="00BB590B" w:rsidRDefault="00D22AAA">
            <w:pPr>
              <w:keepNext/>
              <w:keepLines/>
              <w:jc w:val="center"/>
              <w:rPr>
                <w:noProof/>
                <w:sz w:val="22"/>
                <w:szCs w:val="22"/>
                <w:lang w:val="nl-NL" w:eastAsia="nl-NL"/>
              </w:rPr>
            </w:pPr>
            <w:r>
              <w:rPr>
                <w:noProof/>
                <w:sz w:val="22"/>
              </w:rPr>
              <w:t>EWC 19 12 12</w:t>
            </w:r>
          </w:p>
        </w:tc>
        <w:tc>
          <w:tcPr>
            <w:tcW w:w="474" w:type="pct"/>
            <w:vAlign w:val="top"/>
          </w:tcPr>
          <w:p w:rsidR="00BB590B" w:rsidRDefault="00D22AAA">
            <w:pPr>
              <w:keepNext/>
              <w:keepLines/>
              <w:jc w:val="center"/>
              <w:rPr>
                <w:noProof/>
                <w:sz w:val="22"/>
                <w:szCs w:val="22"/>
                <w:lang w:val="nl-NL" w:eastAsia="nl-NL"/>
              </w:rPr>
            </w:pPr>
            <w:r>
              <w:rPr>
                <w:noProof/>
                <w:sz w:val="22"/>
              </w:rPr>
              <w:t>25 t</w:t>
            </w:r>
          </w:p>
        </w:tc>
        <w:tc>
          <w:tcPr>
            <w:tcW w:w="473" w:type="pct"/>
            <w:vAlign w:val="top"/>
          </w:tcPr>
          <w:p w:rsidR="00BB590B" w:rsidRDefault="00D22AAA">
            <w:pPr>
              <w:keepNext/>
              <w:keepLines/>
              <w:jc w:val="center"/>
              <w:rPr>
                <w:noProof/>
                <w:sz w:val="22"/>
                <w:szCs w:val="22"/>
                <w:lang w:val="nl-NL" w:eastAsia="nl-NL"/>
              </w:rPr>
            </w:pPr>
            <w:r>
              <w:rPr>
                <w:noProof/>
                <w:sz w:val="22"/>
              </w:rPr>
              <w:t>FI -&gt; DE</w:t>
            </w:r>
          </w:p>
        </w:tc>
        <w:tc>
          <w:tcPr>
            <w:tcW w:w="2387" w:type="pct"/>
            <w:vAlign w:val="top"/>
          </w:tcPr>
          <w:p w:rsidR="00BB590B" w:rsidRDefault="00D22AAA">
            <w:pPr>
              <w:pStyle w:val="NormalWeb"/>
              <w:keepNext/>
              <w:keepLines/>
              <w:spacing w:before="0" w:beforeAutospacing="0" w:after="0" w:afterAutospacing="0"/>
              <w:jc w:val="left"/>
              <w:rPr>
                <w:rFonts w:asciiTheme="minorHAnsi" w:hAnsiTheme="minorHAnsi" w:cs="Arial"/>
                <w:noProof/>
                <w:sz w:val="22"/>
                <w:szCs w:val="22"/>
                <w:lang w:val="en-US"/>
              </w:rPr>
            </w:pPr>
            <w:r>
              <w:rPr>
                <w:rFonts w:asciiTheme="minorHAnsi" w:hAnsiTheme="minorHAnsi"/>
                <w:noProof/>
                <w:sz w:val="22"/>
                <w:lang w:val="en-GB"/>
              </w:rPr>
              <w:t>The competent authority of destination didn’t give an acknowledgement. Hence, the Finnish Environment Institute was of the opinion that the prerequisites for consenting the notification in accordance wi</w:t>
            </w:r>
            <w:r>
              <w:rPr>
                <w:rFonts w:asciiTheme="minorHAnsi" w:hAnsiTheme="minorHAnsi"/>
                <w:noProof/>
                <w:sz w:val="22"/>
                <w:lang w:val="en-GB"/>
              </w:rPr>
              <w:t>th the Regulation (EC) No 1013/2006 of the European Parliament and of the Council and the Finnish Waste Act (646/2011) were not fulfilled.</w:t>
            </w:r>
          </w:p>
        </w:tc>
        <w:tc>
          <w:tcPr>
            <w:tcW w:w="523" w:type="pct"/>
            <w:vAlign w:val="top"/>
          </w:tcPr>
          <w:p w:rsidR="00BB590B" w:rsidRDefault="00D22AAA">
            <w:pPr>
              <w:keepNext/>
              <w:keepLines/>
              <w:jc w:val="center"/>
              <w:rPr>
                <w:noProof/>
                <w:sz w:val="22"/>
                <w:szCs w:val="22"/>
                <w:lang w:val="nl-NL" w:eastAsia="nl-NL"/>
              </w:rPr>
            </w:pPr>
            <w:r>
              <w:rPr>
                <w:noProof/>
                <w:sz w:val="22"/>
              </w:rPr>
              <w:t>Tomra Sorting GmbH</w:t>
            </w:r>
          </w:p>
        </w:tc>
        <w:tc>
          <w:tcPr>
            <w:cnfStyle w:val="000100000000" w:firstRow="0" w:lastRow="0" w:firstColumn="0" w:lastColumn="1" w:oddVBand="0" w:evenVBand="0" w:oddHBand="0" w:evenHBand="0" w:firstRowFirstColumn="0" w:firstRowLastColumn="0" w:lastRowFirstColumn="0" w:lastRowLastColumn="0"/>
            <w:tcW w:w="523" w:type="pct"/>
            <w:vAlign w:val="top"/>
          </w:tcPr>
          <w:p w:rsidR="00BB590B" w:rsidRDefault="00D22AAA">
            <w:pPr>
              <w:keepNext/>
              <w:keepLines/>
              <w:jc w:val="center"/>
              <w:rPr>
                <w:noProof/>
                <w:sz w:val="22"/>
                <w:szCs w:val="22"/>
                <w:lang w:val="nl-NL" w:eastAsia="nl-NL"/>
              </w:rPr>
            </w:pPr>
            <w:r>
              <w:rPr>
                <w:noProof/>
                <w:sz w:val="22"/>
              </w:rPr>
              <w:t>R12 -&gt; R1</w:t>
            </w:r>
          </w:p>
        </w:tc>
      </w:tr>
    </w:tbl>
    <w:p w:rsidR="00BB590B" w:rsidRDefault="00BB590B">
      <w:pPr>
        <w:rPr>
          <w:noProof/>
        </w:rPr>
      </w:pPr>
    </w:p>
    <w:p w:rsidR="00BB590B" w:rsidRDefault="00D22AAA">
      <w:pPr>
        <w:pStyle w:val="Caption"/>
        <w:rPr>
          <w:noProof/>
        </w:rPr>
      </w:pPr>
      <w:bookmarkStart w:id="138" w:name="_Toc516064961"/>
      <w:r>
        <w:rPr>
          <w:noProof/>
        </w:rPr>
        <w:t xml:space="preserve">Table </w:t>
      </w:r>
      <w:r>
        <w:rPr>
          <w:noProof/>
        </w:rPr>
        <w:fldChar w:fldCharType="begin"/>
      </w:r>
      <w:r>
        <w:rPr>
          <w:noProof/>
        </w:rPr>
        <w:instrText xml:space="preserve"> STYLEREF 1 \s </w:instrText>
      </w:r>
      <w:r>
        <w:rPr>
          <w:noProof/>
        </w:rPr>
        <w:fldChar w:fldCharType="separate"/>
      </w:r>
      <w:r>
        <w:rPr>
          <w:noProof/>
        </w:rPr>
        <w:t>5</w:t>
      </w:r>
      <w:r>
        <w:rPr>
          <w:noProof/>
        </w:rPr>
        <w:fldChar w:fldCharType="end"/>
      </w:r>
      <w:r>
        <w:rPr>
          <w:noProof/>
        </w:rPr>
        <w:noBreakHyphen/>
      </w:r>
      <w:r>
        <w:rPr>
          <w:noProof/>
        </w:rPr>
        <w:fldChar w:fldCharType="begin"/>
      </w:r>
      <w:r>
        <w:rPr>
          <w:noProof/>
        </w:rPr>
        <w:instrText xml:space="preserve"> SEQ Table \* ARABIC \s 1 </w:instrText>
      </w:r>
      <w:r>
        <w:rPr>
          <w:noProof/>
        </w:rPr>
        <w:fldChar w:fldCharType="separate"/>
      </w:r>
      <w:r>
        <w:rPr>
          <w:noProof/>
        </w:rPr>
        <w:t>31</w:t>
      </w:r>
      <w:r>
        <w:rPr>
          <w:noProof/>
        </w:rPr>
        <w:fldChar w:fldCharType="end"/>
      </w:r>
      <w:r>
        <w:rPr>
          <w:noProof/>
        </w:rPr>
        <w:t xml:space="preserve">: Lithuania, 2015 – </w:t>
      </w:r>
      <w:r>
        <w:rPr>
          <w:noProof/>
        </w:rPr>
        <w:t>Objections to Planned Shipments or Recovery (Article 12(1)(c))</w:t>
      </w:r>
      <w:bookmarkEnd w:id="138"/>
    </w:p>
    <w:tbl>
      <w:tblPr>
        <w:tblStyle w:val="Eunomia-NoTotals"/>
        <w:tblW w:w="5000" w:type="pct"/>
        <w:tblLayout w:type="fixed"/>
        <w:tblLook w:val="0520" w:firstRow="1" w:lastRow="0" w:firstColumn="0" w:lastColumn="1" w:noHBand="0" w:noVBand="1"/>
      </w:tblPr>
      <w:tblGrid>
        <w:gridCol w:w="1599"/>
        <w:gridCol w:w="1206"/>
        <w:gridCol w:w="1257"/>
        <w:gridCol w:w="6304"/>
        <w:gridCol w:w="1650"/>
        <w:gridCol w:w="1443"/>
      </w:tblGrid>
      <w:tr w:rsidR="00BB590B" w:rsidTr="00BB590B">
        <w:trPr>
          <w:cnfStyle w:val="100000000000" w:firstRow="1" w:lastRow="0" w:firstColumn="0" w:lastColumn="0" w:oddVBand="0" w:evenVBand="0" w:oddHBand="0" w:evenHBand="0" w:firstRowFirstColumn="0" w:firstRowLastColumn="0" w:lastRowFirstColumn="0" w:lastRowLastColumn="0"/>
          <w:trHeight w:val="585"/>
        </w:trPr>
        <w:tc>
          <w:tcPr>
            <w:tcW w:w="594" w:type="pct"/>
            <w:vMerge w:val="restart"/>
          </w:tcPr>
          <w:p w:rsidR="00BB590B" w:rsidRDefault="00D22AAA">
            <w:pPr>
              <w:keepNext/>
              <w:keepLines/>
              <w:jc w:val="center"/>
              <w:rPr>
                <w:noProof/>
                <w:sz w:val="22"/>
                <w:szCs w:val="22"/>
                <w:lang w:val="nl-NL" w:eastAsia="nl-NL"/>
              </w:rPr>
            </w:pPr>
            <w:r>
              <w:rPr>
                <w:noProof/>
                <w:sz w:val="22"/>
                <w:szCs w:val="22"/>
              </w:rPr>
              <w:t>Waste identification</w:t>
            </w:r>
          </w:p>
          <w:p w:rsidR="00BB590B" w:rsidRDefault="00D22AAA">
            <w:pPr>
              <w:keepNext/>
              <w:keepLines/>
              <w:jc w:val="center"/>
              <w:rPr>
                <w:noProof/>
                <w:sz w:val="22"/>
                <w:szCs w:val="22"/>
              </w:rPr>
            </w:pPr>
            <w:r>
              <w:rPr>
                <w:noProof/>
                <w:sz w:val="22"/>
                <w:szCs w:val="22"/>
              </w:rPr>
              <w:t>(code)</w:t>
            </w:r>
          </w:p>
        </w:tc>
        <w:tc>
          <w:tcPr>
            <w:tcW w:w="448" w:type="pct"/>
            <w:vMerge w:val="restart"/>
            <w:hideMark/>
          </w:tcPr>
          <w:p w:rsidR="00BB590B" w:rsidRDefault="00D22AAA">
            <w:pPr>
              <w:keepNext/>
              <w:keepLines/>
              <w:rPr>
                <w:noProof/>
                <w:sz w:val="22"/>
                <w:szCs w:val="22"/>
                <w:lang w:val="nl-NL" w:eastAsia="nl-NL"/>
              </w:rPr>
            </w:pPr>
            <w:r>
              <w:rPr>
                <w:noProof/>
                <w:sz w:val="22"/>
                <w:szCs w:val="22"/>
              </w:rPr>
              <w:t>Quantity</w:t>
            </w:r>
          </w:p>
          <w:p w:rsidR="00BB590B" w:rsidRDefault="00D22AAA">
            <w:pPr>
              <w:keepNext/>
              <w:keepLines/>
              <w:jc w:val="center"/>
              <w:rPr>
                <w:noProof/>
                <w:sz w:val="22"/>
                <w:szCs w:val="22"/>
                <w:lang w:val="nl-NL" w:eastAsia="nl-NL"/>
              </w:rPr>
            </w:pPr>
            <w:r>
              <w:rPr>
                <w:noProof/>
                <w:sz w:val="22"/>
                <w:szCs w:val="22"/>
              </w:rPr>
              <w:t>(kg/litres)</w:t>
            </w:r>
          </w:p>
        </w:tc>
        <w:tc>
          <w:tcPr>
            <w:tcW w:w="467" w:type="pct"/>
            <w:vMerge w:val="restart"/>
            <w:hideMark/>
          </w:tcPr>
          <w:p w:rsidR="00BB590B" w:rsidRDefault="00D22AAA">
            <w:pPr>
              <w:keepNext/>
              <w:keepLines/>
              <w:jc w:val="center"/>
              <w:rPr>
                <w:noProof/>
                <w:sz w:val="22"/>
                <w:szCs w:val="22"/>
                <w:lang w:val="nl-NL" w:eastAsia="nl-NL"/>
              </w:rPr>
            </w:pPr>
            <w:r>
              <w:rPr>
                <w:noProof/>
                <w:sz w:val="22"/>
                <w:szCs w:val="22"/>
              </w:rPr>
              <w:t xml:space="preserve">Country of destination </w:t>
            </w:r>
          </w:p>
        </w:tc>
        <w:tc>
          <w:tcPr>
            <w:tcW w:w="2342" w:type="pct"/>
            <w:vMerge w:val="restart"/>
            <w:hideMark/>
          </w:tcPr>
          <w:p w:rsidR="00BB590B" w:rsidRDefault="00D22AAA">
            <w:pPr>
              <w:keepNext/>
              <w:keepLines/>
              <w:jc w:val="center"/>
              <w:rPr>
                <w:noProof/>
                <w:sz w:val="22"/>
                <w:szCs w:val="22"/>
                <w:lang w:val="en-US" w:eastAsia="nl-NL"/>
              </w:rPr>
            </w:pPr>
            <w:r>
              <w:rPr>
                <w:noProof/>
                <w:sz w:val="22"/>
                <w:szCs w:val="22"/>
                <w:lang w:val="en-US"/>
              </w:rPr>
              <w:t>Reasons for the objection</w:t>
            </w:r>
          </w:p>
          <w:p w:rsidR="00BB590B" w:rsidRDefault="00D22AAA">
            <w:pPr>
              <w:keepNext/>
              <w:keepLines/>
              <w:jc w:val="center"/>
              <w:rPr>
                <w:i/>
                <w:noProof/>
                <w:sz w:val="22"/>
                <w:szCs w:val="22"/>
                <w:lang w:val="en-US" w:eastAsia="nl-NL"/>
              </w:rPr>
            </w:pPr>
            <w:r>
              <w:rPr>
                <w:i/>
                <w:noProof/>
                <w:sz w:val="22"/>
                <w:szCs w:val="22"/>
                <w:lang w:val="en-US"/>
              </w:rPr>
              <w:t>and details of relevant national legislation</w:t>
            </w:r>
          </w:p>
        </w:tc>
        <w:tc>
          <w:tcPr>
            <w:cnfStyle w:val="000100000000" w:firstRow="0" w:lastRow="0" w:firstColumn="0" w:lastColumn="1" w:oddVBand="0" w:evenVBand="0" w:oddHBand="0" w:evenHBand="0" w:firstRowFirstColumn="0" w:firstRowLastColumn="0" w:lastRowFirstColumn="0" w:lastRowLastColumn="0"/>
            <w:tcW w:w="1149" w:type="pct"/>
            <w:gridSpan w:val="2"/>
            <w:hideMark/>
          </w:tcPr>
          <w:p w:rsidR="00BB590B" w:rsidRDefault="00D22AAA">
            <w:pPr>
              <w:keepNext/>
              <w:keepLines/>
              <w:jc w:val="center"/>
              <w:rPr>
                <w:noProof/>
                <w:sz w:val="22"/>
                <w:szCs w:val="22"/>
                <w:lang w:val="en-US" w:eastAsia="nl-NL"/>
              </w:rPr>
            </w:pPr>
            <w:r>
              <w:rPr>
                <w:noProof/>
                <w:sz w:val="22"/>
                <w:szCs w:val="22"/>
                <w:lang w:val="en-US"/>
              </w:rPr>
              <w:t>Facility</w:t>
            </w:r>
          </w:p>
          <w:p w:rsidR="00BB590B" w:rsidRDefault="00D22AAA">
            <w:pPr>
              <w:keepNext/>
              <w:keepLines/>
              <w:jc w:val="center"/>
              <w:rPr>
                <w:i/>
                <w:noProof/>
                <w:sz w:val="22"/>
                <w:szCs w:val="22"/>
                <w:lang w:val="en-US" w:eastAsia="nl-NL"/>
              </w:rPr>
            </w:pPr>
            <w:r>
              <w:rPr>
                <w:i/>
                <w:noProof/>
                <w:sz w:val="22"/>
                <w:szCs w:val="22"/>
                <w:lang w:val="en-US"/>
              </w:rPr>
              <w:t>(in the country of destination)</w:t>
            </w:r>
          </w:p>
        </w:tc>
      </w:tr>
      <w:tr w:rsidR="00BB590B" w:rsidTr="00BB590B">
        <w:trPr>
          <w:trHeight w:val="585"/>
        </w:trPr>
        <w:tc>
          <w:tcPr>
            <w:tcW w:w="594" w:type="pct"/>
            <w:vMerge/>
            <w:shd w:val="clear" w:color="auto" w:fill="BFBFBF" w:themeFill="background1" w:themeFillShade="BF"/>
          </w:tcPr>
          <w:p w:rsidR="00BB590B" w:rsidRDefault="00BB590B">
            <w:pPr>
              <w:keepNext/>
              <w:keepLines/>
              <w:jc w:val="center"/>
              <w:rPr>
                <w:noProof/>
                <w:sz w:val="22"/>
                <w:szCs w:val="22"/>
              </w:rPr>
            </w:pPr>
          </w:p>
        </w:tc>
        <w:tc>
          <w:tcPr>
            <w:tcW w:w="448" w:type="pct"/>
            <w:vMerge/>
            <w:shd w:val="clear" w:color="auto" w:fill="BFBFBF" w:themeFill="background1" w:themeFillShade="BF"/>
          </w:tcPr>
          <w:p w:rsidR="00BB590B" w:rsidRDefault="00BB590B">
            <w:pPr>
              <w:keepNext/>
              <w:keepLines/>
              <w:rPr>
                <w:noProof/>
                <w:sz w:val="22"/>
                <w:szCs w:val="22"/>
              </w:rPr>
            </w:pPr>
          </w:p>
        </w:tc>
        <w:tc>
          <w:tcPr>
            <w:tcW w:w="467" w:type="pct"/>
            <w:vMerge/>
            <w:shd w:val="clear" w:color="auto" w:fill="BFBFBF" w:themeFill="background1" w:themeFillShade="BF"/>
          </w:tcPr>
          <w:p w:rsidR="00BB590B" w:rsidRDefault="00BB590B">
            <w:pPr>
              <w:keepNext/>
              <w:keepLines/>
              <w:jc w:val="center"/>
              <w:rPr>
                <w:noProof/>
                <w:sz w:val="22"/>
                <w:szCs w:val="22"/>
              </w:rPr>
            </w:pPr>
          </w:p>
        </w:tc>
        <w:tc>
          <w:tcPr>
            <w:tcW w:w="2342" w:type="pct"/>
            <w:vMerge/>
            <w:shd w:val="clear" w:color="auto" w:fill="BFBFBF" w:themeFill="background1" w:themeFillShade="BF"/>
          </w:tcPr>
          <w:p w:rsidR="00BB590B" w:rsidRDefault="00BB590B">
            <w:pPr>
              <w:keepNext/>
              <w:keepLines/>
              <w:jc w:val="center"/>
              <w:rPr>
                <w:noProof/>
                <w:sz w:val="22"/>
                <w:szCs w:val="22"/>
                <w:lang w:val="en-US"/>
              </w:rPr>
            </w:pPr>
          </w:p>
        </w:tc>
        <w:tc>
          <w:tcPr>
            <w:tcW w:w="613" w:type="pct"/>
            <w:tcBorders>
              <w:top w:val="single" w:sz="4" w:space="0" w:color="A6A6A6" w:themeColor="background1" w:themeShade="A6"/>
              <w:right w:val="single" w:sz="4" w:space="0" w:color="A6A6A6" w:themeColor="background1" w:themeShade="A6"/>
            </w:tcBorders>
            <w:shd w:val="clear" w:color="auto" w:fill="BFBFBF" w:themeFill="background1" w:themeFillShade="BF"/>
          </w:tcPr>
          <w:p w:rsidR="00BB590B" w:rsidRDefault="00D22AAA">
            <w:pPr>
              <w:keepNext/>
              <w:keepLines/>
              <w:jc w:val="center"/>
              <w:rPr>
                <w:noProof/>
                <w:sz w:val="22"/>
                <w:szCs w:val="22"/>
                <w:lang w:val="en-US"/>
              </w:rPr>
            </w:pPr>
            <w:r>
              <w:rPr>
                <w:noProof/>
                <w:sz w:val="22"/>
                <w:szCs w:val="22"/>
              </w:rPr>
              <w:t>Name</w:t>
            </w:r>
          </w:p>
        </w:tc>
        <w:tc>
          <w:tcPr>
            <w:cnfStyle w:val="000100000000" w:firstRow="0" w:lastRow="0" w:firstColumn="0" w:lastColumn="1" w:oddVBand="0" w:evenVBand="0" w:oddHBand="0" w:evenHBand="0" w:firstRowFirstColumn="0" w:firstRowLastColumn="0" w:lastRowFirstColumn="0" w:lastRowLastColumn="0"/>
            <w:tcW w:w="536" w:type="pct"/>
            <w:tcBorders>
              <w:top w:val="single" w:sz="4" w:space="0" w:color="A6A6A6" w:themeColor="background1" w:themeShade="A6"/>
            </w:tcBorders>
            <w:shd w:val="clear" w:color="auto" w:fill="BFBFBF" w:themeFill="background1" w:themeFillShade="BF"/>
          </w:tcPr>
          <w:p w:rsidR="00BB590B" w:rsidRDefault="00D22AAA">
            <w:pPr>
              <w:keepNext/>
              <w:keepLines/>
              <w:jc w:val="center"/>
              <w:rPr>
                <w:noProof/>
                <w:sz w:val="22"/>
                <w:szCs w:val="22"/>
                <w:lang w:val="en-US"/>
              </w:rPr>
            </w:pPr>
            <w:r>
              <w:rPr>
                <w:noProof/>
                <w:sz w:val="22"/>
                <w:szCs w:val="22"/>
              </w:rPr>
              <w:t>Recovery operation</w:t>
            </w:r>
            <w:r>
              <w:rPr>
                <w:noProof/>
                <w:sz w:val="22"/>
                <w:szCs w:val="22"/>
                <w:lang w:val="nl-NL" w:eastAsia="nl-NL"/>
              </w:rPr>
              <w:t xml:space="preserve">       </w:t>
            </w:r>
            <w:r>
              <w:rPr>
                <w:noProof/>
                <w:sz w:val="22"/>
                <w:szCs w:val="22"/>
              </w:rPr>
              <w:t>R-code</w:t>
            </w:r>
          </w:p>
        </w:tc>
      </w:tr>
      <w:tr w:rsidR="00BB590B" w:rsidTr="00BB590B">
        <w:tc>
          <w:tcPr>
            <w:tcW w:w="594" w:type="pct"/>
            <w:vAlign w:val="top"/>
          </w:tcPr>
          <w:p w:rsidR="00BB590B" w:rsidRDefault="00D22AAA">
            <w:pPr>
              <w:jc w:val="center"/>
              <w:rPr>
                <w:noProof/>
                <w:color w:val="000000"/>
                <w:sz w:val="22"/>
                <w:szCs w:val="22"/>
              </w:rPr>
            </w:pPr>
            <w:r>
              <w:rPr>
                <w:noProof/>
                <w:sz w:val="22"/>
                <w:szCs w:val="22"/>
              </w:rPr>
              <w:t>16 01 21*</w:t>
            </w:r>
          </w:p>
          <w:p w:rsidR="00BB590B" w:rsidRDefault="00BB590B">
            <w:pPr>
              <w:keepNext/>
              <w:keepLines/>
              <w:jc w:val="center"/>
              <w:rPr>
                <w:noProof/>
                <w:sz w:val="22"/>
                <w:szCs w:val="22"/>
                <w:lang w:val="nl-NL" w:eastAsia="nl-NL"/>
              </w:rPr>
            </w:pPr>
          </w:p>
        </w:tc>
        <w:tc>
          <w:tcPr>
            <w:tcW w:w="448" w:type="pct"/>
            <w:vAlign w:val="top"/>
          </w:tcPr>
          <w:p w:rsidR="00BB590B" w:rsidRDefault="00D22AAA">
            <w:pPr>
              <w:jc w:val="center"/>
              <w:rPr>
                <w:noProof/>
                <w:color w:val="000000"/>
                <w:sz w:val="22"/>
                <w:szCs w:val="22"/>
              </w:rPr>
            </w:pPr>
            <w:r>
              <w:rPr>
                <w:noProof/>
                <w:sz w:val="22"/>
                <w:szCs w:val="22"/>
              </w:rPr>
              <w:t>100 tonnes</w:t>
            </w:r>
          </w:p>
          <w:p w:rsidR="00BB590B" w:rsidRDefault="00BB590B">
            <w:pPr>
              <w:keepNext/>
              <w:keepLines/>
              <w:jc w:val="center"/>
              <w:rPr>
                <w:noProof/>
                <w:sz w:val="22"/>
                <w:szCs w:val="22"/>
                <w:lang w:val="nl-NL" w:eastAsia="nl-NL"/>
              </w:rPr>
            </w:pPr>
          </w:p>
        </w:tc>
        <w:tc>
          <w:tcPr>
            <w:tcW w:w="467" w:type="pct"/>
            <w:vAlign w:val="top"/>
          </w:tcPr>
          <w:p w:rsidR="00BB590B" w:rsidRDefault="00D22AAA">
            <w:pPr>
              <w:keepNext/>
              <w:keepLines/>
              <w:jc w:val="center"/>
              <w:rPr>
                <w:noProof/>
                <w:sz w:val="22"/>
                <w:szCs w:val="22"/>
                <w:lang w:val="nl-NL" w:eastAsia="nl-NL"/>
              </w:rPr>
            </w:pPr>
            <w:r>
              <w:rPr>
                <w:noProof/>
                <w:sz w:val="22"/>
                <w:szCs w:val="22"/>
              </w:rPr>
              <w:t>Poland</w:t>
            </w:r>
          </w:p>
        </w:tc>
        <w:tc>
          <w:tcPr>
            <w:tcW w:w="2342" w:type="pct"/>
            <w:vAlign w:val="top"/>
          </w:tcPr>
          <w:p w:rsidR="00BB590B" w:rsidRDefault="00D22AAA">
            <w:pPr>
              <w:jc w:val="left"/>
              <w:rPr>
                <w:noProof/>
                <w:color w:val="000000"/>
                <w:sz w:val="22"/>
                <w:szCs w:val="22"/>
              </w:rPr>
            </w:pPr>
            <w:r>
              <w:rPr>
                <w:noProof/>
                <w:sz w:val="22"/>
                <w:szCs w:val="22"/>
              </w:rPr>
              <w:t>Objection of the Competent authority of Poland.</w:t>
            </w:r>
          </w:p>
          <w:p w:rsidR="00BB590B" w:rsidRDefault="00BB590B">
            <w:pPr>
              <w:pStyle w:val="NormalWeb"/>
              <w:keepNext/>
              <w:keepLines/>
              <w:spacing w:before="0" w:beforeAutospacing="0" w:after="0" w:afterAutospacing="0"/>
              <w:jc w:val="left"/>
              <w:rPr>
                <w:rFonts w:asciiTheme="minorHAnsi" w:hAnsiTheme="minorHAnsi" w:cs="Arial"/>
                <w:noProof/>
                <w:sz w:val="22"/>
                <w:szCs w:val="22"/>
                <w:lang w:val="en-US"/>
              </w:rPr>
            </w:pPr>
          </w:p>
        </w:tc>
        <w:tc>
          <w:tcPr>
            <w:tcW w:w="613" w:type="pct"/>
            <w:vAlign w:val="top"/>
          </w:tcPr>
          <w:p w:rsidR="00BB590B" w:rsidRDefault="00D22AAA">
            <w:pPr>
              <w:keepNext/>
              <w:keepLines/>
              <w:jc w:val="center"/>
              <w:rPr>
                <w:noProof/>
                <w:sz w:val="22"/>
                <w:szCs w:val="22"/>
                <w:lang w:val="nl-NL" w:eastAsia="nl-NL"/>
              </w:rPr>
            </w:pPr>
            <w:r>
              <w:rPr>
                <w:noProof/>
                <w:sz w:val="22"/>
                <w:szCs w:val="22"/>
              </w:rPr>
              <w:t>Zaklad Utilizaciji Odpadpw Przemyslowych</w:t>
            </w:r>
          </w:p>
        </w:tc>
        <w:tc>
          <w:tcPr>
            <w:cnfStyle w:val="000100000000" w:firstRow="0" w:lastRow="0" w:firstColumn="0" w:lastColumn="1" w:oddVBand="0" w:evenVBand="0" w:oddHBand="0" w:evenHBand="0" w:firstRowFirstColumn="0" w:firstRowLastColumn="0" w:lastRowFirstColumn="0" w:lastRowLastColumn="0"/>
            <w:tcW w:w="536" w:type="pct"/>
            <w:vAlign w:val="top"/>
          </w:tcPr>
          <w:p w:rsidR="00BB590B" w:rsidRDefault="00D22AAA">
            <w:pPr>
              <w:jc w:val="center"/>
              <w:rPr>
                <w:noProof/>
                <w:color w:val="000000"/>
                <w:sz w:val="22"/>
                <w:szCs w:val="22"/>
              </w:rPr>
            </w:pPr>
            <w:r>
              <w:rPr>
                <w:noProof/>
                <w:sz w:val="22"/>
                <w:szCs w:val="22"/>
              </w:rPr>
              <w:t>R12</w:t>
            </w:r>
          </w:p>
          <w:p w:rsidR="00BB590B" w:rsidRDefault="00BB590B">
            <w:pPr>
              <w:keepNext/>
              <w:keepLines/>
              <w:jc w:val="center"/>
              <w:rPr>
                <w:noProof/>
                <w:sz w:val="22"/>
                <w:szCs w:val="22"/>
                <w:lang w:val="nl-NL" w:eastAsia="nl-NL"/>
              </w:rPr>
            </w:pPr>
          </w:p>
        </w:tc>
      </w:tr>
      <w:tr w:rsidR="00BB590B" w:rsidTr="00BB590B">
        <w:tc>
          <w:tcPr>
            <w:tcW w:w="594" w:type="pct"/>
            <w:vAlign w:val="top"/>
          </w:tcPr>
          <w:p w:rsidR="00BB590B" w:rsidRDefault="00D22AAA">
            <w:pPr>
              <w:jc w:val="center"/>
              <w:rPr>
                <w:noProof/>
                <w:color w:val="000000"/>
                <w:sz w:val="22"/>
                <w:szCs w:val="22"/>
              </w:rPr>
            </w:pPr>
            <w:r>
              <w:rPr>
                <w:noProof/>
                <w:sz w:val="22"/>
                <w:szCs w:val="22"/>
              </w:rPr>
              <w:t>16 08 07*</w:t>
            </w:r>
          </w:p>
          <w:p w:rsidR="00BB590B" w:rsidRDefault="00BB590B">
            <w:pPr>
              <w:keepNext/>
              <w:keepLines/>
              <w:jc w:val="center"/>
              <w:rPr>
                <w:noProof/>
                <w:sz w:val="22"/>
                <w:szCs w:val="22"/>
                <w:lang w:val="nl-NL" w:eastAsia="nl-NL"/>
              </w:rPr>
            </w:pPr>
          </w:p>
        </w:tc>
        <w:tc>
          <w:tcPr>
            <w:tcW w:w="448" w:type="pct"/>
            <w:vAlign w:val="top"/>
          </w:tcPr>
          <w:p w:rsidR="00BB590B" w:rsidRDefault="00D22AAA">
            <w:pPr>
              <w:spacing w:before="0" w:after="0"/>
              <w:jc w:val="center"/>
              <w:rPr>
                <w:noProof/>
                <w:sz w:val="22"/>
                <w:szCs w:val="22"/>
              </w:rPr>
            </w:pPr>
            <w:r>
              <w:rPr>
                <w:noProof/>
                <w:sz w:val="22"/>
                <w:szCs w:val="22"/>
              </w:rPr>
              <w:t>70</w:t>
            </w:r>
          </w:p>
          <w:p w:rsidR="00BB590B" w:rsidRDefault="00D22AAA">
            <w:pPr>
              <w:keepNext/>
              <w:keepLines/>
              <w:jc w:val="center"/>
              <w:rPr>
                <w:noProof/>
                <w:sz w:val="22"/>
                <w:szCs w:val="22"/>
                <w:lang w:val="nl-NL" w:eastAsia="nl-NL"/>
              </w:rPr>
            </w:pPr>
            <w:r>
              <w:rPr>
                <w:noProof/>
                <w:sz w:val="22"/>
                <w:szCs w:val="22"/>
              </w:rPr>
              <w:t>tonnes</w:t>
            </w:r>
          </w:p>
        </w:tc>
        <w:tc>
          <w:tcPr>
            <w:tcW w:w="467" w:type="pct"/>
            <w:vAlign w:val="top"/>
          </w:tcPr>
          <w:p w:rsidR="00BB590B" w:rsidRDefault="00D22AAA">
            <w:pPr>
              <w:keepNext/>
              <w:keepLines/>
              <w:jc w:val="center"/>
              <w:rPr>
                <w:noProof/>
                <w:sz w:val="22"/>
                <w:szCs w:val="22"/>
                <w:lang w:val="nl-NL" w:eastAsia="nl-NL"/>
              </w:rPr>
            </w:pPr>
            <w:r>
              <w:rPr>
                <w:noProof/>
                <w:sz w:val="22"/>
                <w:szCs w:val="22"/>
              </w:rPr>
              <w:t>Italy</w:t>
            </w:r>
          </w:p>
        </w:tc>
        <w:tc>
          <w:tcPr>
            <w:tcW w:w="2342" w:type="pct"/>
            <w:vAlign w:val="top"/>
          </w:tcPr>
          <w:p w:rsidR="00BB590B" w:rsidRDefault="00D22AAA">
            <w:pPr>
              <w:jc w:val="left"/>
              <w:rPr>
                <w:noProof/>
                <w:color w:val="000000"/>
                <w:sz w:val="22"/>
                <w:szCs w:val="22"/>
              </w:rPr>
            </w:pPr>
            <w:r>
              <w:rPr>
                <w:noProof/>
                <w:sz w:val="22"/>
                <w:szCs w:val="22"/>
              </w:rPr>
              <w:t xml:space="preserve">Notifier cancelled his own request on the prior written </w:t>
            </w:r>
            <w:r>
              <w:rPr>
                <w:noProof/>
                <w:sz w:val="22"/>
                <w:szCs w:val="22"/>
              </w:rPr>
              <w:t>notification and consent.</w:t>
            </w:r>
          </w:p>
          <w:p w:rsidR="00BB590B" w:rsidRDefault="00BB590B">
            <w:pPr>
              <w:pStyle w:val="NormalWeb"/>
              <w:keepNext/>
              <w:keepLines/>
              <w:spacing w:before="0" w:beforeAutospacing="0" w:after="0" w:afterAutospacing="0"/>
              <w:jc w:val="left"/>
              <w:rPr>
                <w:rFonts w:asciiTheme="minorHAnsi" w:hAnsiTheme="minorHAnsi" w:cs="Arial"/>
                <w:noProof/>
                <w:sz w:val="22"/>
                <w:szCs w:val="22"/>
                <w:lang w:val="en-US"/>
              </w:rPr>
            </w:pPr>
          </w:p>
        </w:tc>
        <w:tc>
          <w:tcPr>
            <w:tcW w:w="613" w:type="pct"/>
            <w:vAlign w:val="top"/>
          </w:tcPr>
          <w:p w:rsidR="00BB590B" w:rsidRDefault="00D22AAA">
            <w:pPr>
              <w:keepNext/>
              <w:keepLines/>
              <w:jc w:val="center"/>
              <w:rPr>
                <w:noProof/>
                <w:sz w:val="22"/>
                <w:szCs w:val="22"/>
                <w:lang w:val="nl-NL" w:eastAsia="nl-NL"/>
              </w:rPr>
            </w:pPr>
            <w:r>
              <w:rPr>
                <w:noProof/>
                <w:sz w:val="22"/>
                <w:szCs w:val="22"/>
              </w:rPr>
              <w:t>Chimet S.P.A.</w:t>
            </w:r>
          </w:p>
        </w:tc>
        <w:tc>
          <w:tcPr>
            <w:cnfStyle w:val="000100000000" w:firstRow="0" w:lastRow="0" w:firstColumn="0" w:lastColumn="1" w:oddVBand="0" w:evenVBand="0" w:oddHBand="0" w:evenHBand="0" w:firstRowFirstColumn="0" w:firstRowLastColumn="0" w:lastRowFirstColumn="0" w:lastRowLastColumn="0"/>
            <w:tcW w:w="536" w:type="pct"/>
            <w:vAlign w:val="top"/>
          </w:tcPr>
          <w:p w:rsidR="00BB590B" w:rsidRDefault="00D22AAA">
            <w:pPr>
              <w:keepNext/>
              <w:keepLines/>
              <w:jc w:val="center"/>
              <w:rPr>
                <w:noProof/>
                <w:sz w:val="22"/>
                <w:szCs w:val="22"/>
                <w:lang w:val="nl-NL" w:eastAsia="nl-NL"/>
              </w:rPr>
            </w:pPr>
            <w:r>
              <w:rPr>
                <w:noProof/>
                <w:sz w:val="22"/>
                <w:szCs w:val="22"/>
              </w:rPr>
              <w:t>R4</w:t>
            </w:r>
          </w:p>
        </w:tc>
      </w:tr>
      <w:tr w:rsidR="00BB590B" w:rsidTr="00BB590B">
        <w:tc>
          <w:tcPr>
            <w:tcW w:w="594" w:type="pct"/>
            <w:vAlign w:val="top"/>
          </w:tcPr>
          <w:p w:rsidR="00BB590B" w:rsidRDefault="00D22AAA">
            <w:pPr>
              <w:jc w:val="center"/>
              <w:rPr>
                <w:noProof/>
                <w:color w:val="000000"/>
                <w:sz w:val="22"/>
                <w:szCs w:val="22"/>
              </w:rPr>
            </w:pPr>
            <w:r>
              <w:rPr>
                <w:noProof/>
                <w:sz w:val="22"/>
                <w:szCs w:val="22"/>
              </w:rPr>
              <w:t>20 01 33*</w:t>
            </w:r>
          </w:p>
          <w:p w:rsidR="00BB590B" w:rsidRDefault="00BB590B">
            <w:pPr>
              <w:keepNext/>
              <w:keepLines/>
              <w:jc w:val="center"/>
              <w:rPr>
                <w:noProof/>
                <w:sz w:val="22"/>
                <w:szCs w:val="22"/>
                <w:lang w:val="nl-NL" w:eastAsia="nl-NL"/>
              </w:rPr>
            </w:pPr>
          </w:p>
        </w:tc>
        <w:tc>
          <w:tcPr>
            <w:tcW w:w="448" w:type="pct"/>
            <w:vAlign w:val="top"/>
          </w:tcPr>
          <w:p w:rsidR="00BB590B" w:rsidRDefault="00D22AAA">
            <w:pPr>
              <w:spacing w:before="0" w:after="0"/>
              <w:jc w:val="center"/>
              <w:rPr>
                <w:noProof/>
                <w:color w:val="000000"/>
                <w:sz w:val="22"/>
                <w:szCs w:val="22"/>
              </w:rPr>
            </w:pPr>
            <w:r>
              <w:rPr>
                <w:noProof/>
                <w:sz w:val="22"/>
                <w:szCs w:val="22"/>
              </w:rPr>
              <w:t>75</w:t>
            </w:r>
          </w:p>
          <w:p w:rsidR="00BB590B" w:rsidRDefault="00D22AAA">
            <w:pPr>
              <w:keepNext/>
              <w:keepLines/>
              <w:jc w:val="center"/>
              <w:rPr>
                <w:noProof/>
                <w:sz w:val="22"/>
                <w:szCs w:val="22"/>
                <w:lang w:val="nl-NL" w:eastAsia="nl-NL"/>
              </w:rPr>
            </w:pPr>
            <w:r>
              <w:rPr>
                <w:noProof/>
                <w:color w:val="000000"/>
                <w:sz w:val="22"/>
                <w:szCs w:val="22"/>
              </w:rPr>
              <w:t>tonnes</w:t>
            </w:r>
          </w:p>
        </w:tc>
        <w:tc>
          <w:tcPr>
            <w:tcW w:w="467" w:type="pct"/>
            <w:vAlign w:val="top"/>
          </w:tcPr>
          <w:p w:rsidR="00BB590B" w:rsidRDefault="00D22AAA">
            <w:pPr>
              <w:keepNext/>
              <w:keepLines/>
              <w:jc w:val="center"/>
              <w:rPr>
                <w:noProof/>
                <w:sz w:val="22"/>
                <w:szCs w:val="22"/>
                <w:lang w:val="nl-NL" w:eastAsia="nl-NL"/>
              </w:rPr>
            </w:pPr>
            <w:r>
              <w:rPr>
                <w:noProof/>
                <w:sz w:val="22"/>
                <w:szCs w:val="22"/>
              </w:rPr>
              <w:t>Poland</w:t>
            </w:r>
          </w:p>
        </w:tc>
        <w:tc>
          <w:tcPr>
            <w:tcW w:w="2342" w:type="pct"/>
            <w:vAlign w:val="top"/>
          </w:tcPr>
          <w:p w:rsidR="00BB590B" w:rsidRDefault="00D22AAA">
            <w:pPr>
              <w:pStyle w:val="NormalWeb"/>
              <w:keepNext/>
              <w:keepLines/>
              <w:spacing w:before="0" w:beforeAutospacing="0" w:after="0" w:afterAutospacing="0"/>
              <w:jc w:val="left"/>
              <w:rPr>
                <w:rFonts w:asciiTheme="minorHAnsi" w:hAnsiTheme="minorHAnsi" w:cs="Arial"/>
                <w:noProof/>
                <w:sz w:val="22"/>
                <w:szCs w:val="22"/>
                <w:lang w:val="en-US"/>
              </w:rPr>
            </w:pPr>
            <w:r>
              <w:rPr>
                <w:rFonts w:asciiTheme="minorHAnsi" w:hAnsiTheme="minorHAnsi"/>
                <w:noProof/>
                <w:sz w:val="22"/>
                <w:szCs w:val="22"/>
                <w:lang w:val="en-GB"/>
              </w:rPr>
              <w:t>Objection of the Competent authority of  Poland.</w:t>
            </w:r>
          </w:p>
        </w:tc>
        <w:tc>
          <w:tcPr>
            <w:tcW w:w="613" w:type="pct"/>
            <w:vAlign w:val="top"/>
          </w:tcPr>
          <w:p w:rsidR="00BB590B" w:rsidRDefault="00D22AAA">
            <w:pPr>
              <w:keepNext/>
              <w:keepLines/>
              <w:jc w:val="center"/>
              <w:rPr>
                <w:noProof/>
                <w:sz w:val="22"/>
                <w:szCs w:val="22"/>
                <w:lang w:val="pl-PL" w:eastAsia="nl-NL"/>
              </w:rPr>
            </w:pPr>
            <w:r>
              <w:rPr>
                <w:noProof/>
                <w:sz w:val="22"/>
                <w:szCs w:val="22"/>
                <w:lang w:val="pl-PL"/>
              </w:rPr>
              <w:t>BatEko sp. Z o. o.</w:t>
            </w:r>
          </w:p>
        </w:tc>
        <w:tc>
          <w:tcPr>
            <w:cnfStyle w:val="000100000000" w:firstRow="0" w:lastRow="0" w:firstColumn="0" w:lastColumn="1" w:oddVBand="0" w:evenVBand="0" w:oddHBand="0" w:evenHBand="0" w:firstRowFirstColumn="0" w:firstRowLastColumn="0" w:lastRowFirstColumn="0" w:lastRowLastColumn="0"/>
            <w:tcW w:w="536" w:type="pct"/>
            <w:vAlign w:val="top"/>
          </w:tcPr>
          <w:p w:rsidR="00BB590B" w:rsidRDefault="00D22AAA">
            <w:pPr>
              <w:jc w:val="center"/>
              <w:rPr>
                <w:noProof/>
                <w:color w:val="000000"/>
                <w:sz w:val="22"/>
                <w:szCs w:val="22"/>
              </w:rPr>
            </w:pPr>
            <w:r>
              <w:rPr>
                <w:noProof/>
                <w:sz w:val="22"/>
                <w:szCs w:val="22"/>
              </w:rPr>
              <w:t>R12, R4, R1</w:t>
            </w:r>
          </w:p>
          <w:p w:rsidR="00BB590B" w:rsidRDefault="00BB590B">
            <w:pPr>
              <w:keepNext/>
              <w:keepLines/>
              <w:jc w:val="center"/>
              <w:rPr>
                <w:noProof/>
                <w:sz w:val="22"/>
                <w:szCs w:val="22"/>
                <w:lang w:val="nl-NL" w:eastAsia="nl-NL"/>
              </w:rPr>
            </w:pPr>
          </w:p>
        </w:tc>
      </w:tr>
      <w:tr w:rsidR="00BB590B" w:rsidTr="00BB590B">
        <w:tc>
          <w:tcPr>
            <w:tcW w:w="594" w:type="pct"/>
            <w:vAlign w:val="top"/>
          </w:tcPr>
          <w:p w:rsidR="00BB590B" w:rsidRDefault="00D22AAA">
            <w:pPr>
              <w:jc w:val="center"/>
              <w:rPr>
                <w:noProof/>
                <w:color w:val="000000"/>
                <w:sz w:val="22"/>
                <w:szCs w:val="22"/>
              </w:rPr>
            </w:pPr>
            <w:r>
              <w:rPr>
                <w:noProof/>
                <w:sz w:val="22"/>
                <w:szCs w:val="22"/>
              </w:rPr>
              <w:t>19 12 10*</w:t>
            </w:r>
          </w:p>
          <w:p w:rsidR="00BB590B" w:rsidRDefault="00BB590B">
            <w:pPr>
              <w:keepNext/>
              <w:keepLines/>
              <w:jc w:val="center"/>
              <w:rPr>
                <w:noProof/>
                <w:sz w:val="22"/>
                <w:szCs w:val="22"/>
                <w:lang w:val="nl-NL" w:eastAsia="nl-NL"/>
              </w:rPr>
            </w:pPr>
          </w:p>
        </w:tc>
        <w:tc>
          <w:tcPr>
            <w:tcW w:w="448" w:type="pct"/>
            <w:vAlign w:val="top"/>
          </w:tcPr>
          <w:p w:rsidR="00BB590B" w:rsidRDefault="00D22AAA">
            <w:pPr>
              <w:keepNext/>
              <w:keepLines/>
              <w:jc w:val="center"/>
              <w:rPr>
                <w:noProof/>
                <w:sz w:val="22"/>
                <w:szCs w:val="22"/>
                <w:lang w:val="nl-NL" w:eastAsia="nl-NL"/>
              </w:rPr>
            </w:pPr>
            <w:r>
              <w:rPr>
                <w:noProof/>
                <w:sz w:val="22"/>
                <w:szCs w:val="22"/>
              </w:rPr>
              <w:t>7,200</w:t>
            </w:r>
            <w:r>
              <w:rPr>
                <w:noProof/>
                <w:color w:val="000000"/>
                <w:sz w:val="22"/>
                <w:szCs w:val="22"/>
              </w:rPr>
              <w:t xml:space="preserve"> tonnes</w:t>
            </w:r>
          </w:p>
        </w:tc>
        <w:tc>
          <w:tcPr>
            <w:tcW w:w="467" w:type="pct"/>
            <w:vAlign w:val="top"/>
          </w:tcPr>
          <w:p w:rsidR="00BB590B" w:rsidRDefault="00D22AAA">
            <w:pPr>
              <w:keepNext/>
              <w:keepLines/>
              <w:jc w:val="center"/>
              <w:rPr>
                <w:noProof/>
                <w:sz w:val="22"/>
                <w:szCs w:val="22"/>
                <w:lang w:val="nl-NL" w:eastAsia="nl-NL"/>
              </w:rPr>
            </w:pPr>
            <w:r>
              <w:rPr>
                <w:noProof/>
                <w:sz w:val="22"/>
                <w:szCs w:val="22"/>
              </w:rPr>
              <w:t>Poland</w:t>
            </w:r>
          </w:p>
        </w:tc>
        <w:tc>
          <w:tcPr>
            <w:tcW w:w="2342" w:type="pct"/>
            <w:vAlign w:val="top"/>
          </w:tcPr>
          <w:p w:rsidR="00BB590B" w:rsidRDefault="00D22AAA">
            <w:pPr>
              <w:pStyle w:val="NormalWeb"/>
              <w:keepNext/>
              <w:keepLines/>
              <w:spacing w:before="0" w:beforeAutospacing="0" w:after="0" w:afterAutospacing="0"/>
              <w:jc w:val="left"/>
              <w:rPr>
                <w:rFonts w:asciiTheme="minorHAnsi" w:hAnsiTheme="minorHAnsi" w:cs="Arial"/>
                <w:noProof/>
                <w:sz w:val="22"/>
                <w:szCs w:val="22"/>
                <w:lang w:val="en-US"/>
              </w:rPr>
            </w:pPr>
            <w:r>
              <w:rPr>
                <w:rFonts w:asciiTheme="minorHAnsi" w:hAnsiTheme="minorHAnsi"/>
                <w:noProof/>
                <w:sz w:val="22"/>
                <w:szCs w:val="22"/>
                <w:lang w:val="en-GB"/>
              </w:rPr>
              <w:t>Objection of the Competent authority of  Poland.</w:t>
            </w:r>
          </w:p>
        </w:tc>
        <w:tc>
          <w:tcPr>
            <w:tcW w:w="613" w:type="pct"/>
            <w:vAlign w:val="top"/>
          </w:tcPr>
          <w:p w:rsidR="00BB590B" w:rsidRDefault="00D22AAA">
            <w:pPr>
              <w:keepNext/>
              <w:keepLines/>
              <w:jc w:val="center"/>
              <w:rPr>
                <w:noProof/>
                <w:sz w:val="22"/>
                <w:szCs w:val="22"/>
                <w:lang w:val="nl-NL" w:eastAsia="nl-NL"/>
              </w:rPr>
            </w:pPr>
            <w:r>
              <w:rPr>
                <w:noProof/>
                <w:sz w:val="22"/>
                <w:szCs w:val="22"/>
              </w:rPr>
              <w:t>Mo-BRUK S.A.</w:t>
            </w:r>
          </w:p>
        </w:tc>
        <w:tc>
          <w:tcPr>
            <w:cnfStyle w:val="000100000000" w:firstRow="0" w:lastRow="0" w:firstColumn="0" w:lastColumn="1" w:oddVBand="0" w:evenVBand="0" w:oddHBand="0" w:evenHBand="0" w:firstRowFirstColumn="0" w:firstRowLastColumn="0" w:lastRowFirstColumn="0" w:lastRowLastColumn="0"/>
            <w:tcW w:w="536" w:type="pct"/>
            <w:vAlign w:val="top"/>
          </w:tcPr>
          <w:p w:rsidR="00BB590B" w:rsidRDefault="00D22AAA">
            <w:pPr>
              <w:jc w:val="center"/>
              <w:rPr>
                <w:noProof/>
                <w:color w:val="000000"/>
                <w:sz w:val="22"/>
                <w:szCs w:val="22"/>
              </w:rPr>
            </w:pPr>
            <w:r>
              <w:rPr>
                <w:noProof/>
                <w:sz w:val="22"/>
                <w:szCs w:val="22"/>
              </w:rPr>
              <w:t>R12 (R1)</w:t>
            </w:r>
          </w:p>
          <w:p w:rsidR="00BB590B" w:rsidRDefault="00BB590B">
            <w:pPr>
              <w:keepNext/>
              <w:keepLines/>
              <w:jc w:val="center"/>
              <w:rPr>
                <w:noProof/>
                <w:sz w:val="22"/>
                <w:szCs w:val="22"/>
                <w:lang w:val="nl-NL" w:eastAsia="nl-NL"/>
              </w:rPr>
            </w:pPr>
          </w:p>
        </w:tc>
      </w:tr>
      <w:tr w:rsidR="00BB590B" w:rsidTr="00BB590B">
        <w:tc>
          <w:tcPr>
            <w:tcW w:w="594" w:type="pct"/>
            <w:vAlign w:val="top"/>
          </w:tcPr>
          <w:p w:rsidR="00BB590B" w:rsidRDefault="00D22AAA">
            <w:pPr>
              <w:jc w:val="center"/>
              <w:rPr>
                <w:noProof/>
                <w:color w:val="000000"/>
                <w:sz w:val="22"/>
                <w:szCs w:val="22"/>
              </w:rPr>
            </w:pPr>
            <w:r>
              <w:rPr>
                <w:noProof/>
                <w:sz w:val="22"/>
                <w:szCs w:val="22"/>
              </w:rPr>
              <w:t>20 01 21*</w:t>
            </w:r>
          </w:p>
          <w:p w:rsidR="00BB590B" w:rsidRDefault="00BB590B">
            <w:pPr>
              <w:keepNext/>
              <w:keepLines/>
              <w:jc w:val="center"/>
              <w:rPr>
                <w:noProof/>
                <w:sz w:val="22"/>
                <w:szCs w:val="22"/>
                <w:lang w:val="nl-NL" w:eastAsia="nl-NL"/>
              </w:rPr>
            </w:pPr>
          </w:p>
        </w:tc>
        <w:tc>
          <w:tcPr>
            <w:tcW w:w="448" w:type="pct"/>
            <w:vAlign w:val="top"/>
          </w:tcPr>
          <w:p w:rsidR="00BB590B" w:rsidRDefault="00D22AAA">
            <w:pPr>
              <w:jc w:val="center"/>
              <w:rPr>
                <w:noProof/>
                <w:color w:val="000000"/>
                <w:sz w:val="22"/>
                <w:szCs w:val="22"/>
              </w:rPr>
            </w:pPr>
            <w:r>
              <w:rPr>
                <w:noProof/>
                <w:sz w:val="22"/>
                <w:szCs w:val="22"/>
              </w:rPr>
              <w:t>100 tonnes</w:t>
            </w:r>
          </w:p>
          <w:p w:rsidR="00BB590B" w:rsidRDefault="00BB590B">
            <w:pPr>
              <w:keepNext/>
              <w:keepLines/>
              <w:jc w:val="center"/>
              <w:rPr>
                <w:noProof/>
                <w:sz w:val="22"/>
                <w:szCs w:val="22"/>
                <w:lang w:val="nl-NL" w:eastAsia="nl-NL"/>
              </w:rPr>
            </w:pPr>
          </w:p>
        </w:tc>
        <w:tc>
          <w:tcPr>
            <w:tcW w:w="467" w:type="pct"/>
            <w:vAlign w:val="top"/>
          </w:tcPr>
          <w:p w:rsidR="00BB590B" w:rsidRDefault="00D22AAA">
            <w:pPr>
              <w:keepNext/>
              <w:keepLines/>
              <w:jc w:val="center"/>
              <w:rPr>
                <w:noProof/>
                <w:sz w:val="22"/>
                <w:szCs w:val="22"/>
                <w:lang w:val="nl-NL" w:eastAsia="nl-NL"/>
              </w:rPr>
            </w:pPr>
            <w:r>
              <w:rPr>
                <w:noProof/>
                <w:sz w:val="22"/>
                <w:szCs w:val="22"/>
              </w:rPr>
              <w:t>Poland</w:t>
            </w:r>
          </w:p>
        </w:tc>
        <w:tc>
          <w:tcPr>
            <w:tcW w:w="2342" w:type="pct"/>
            <w:vAlign w:val="top"/>
          </w:tcPr>
          <w:p w:rsidR="00BB590B" w:rsidRDefault="00D22AAA">
            <w:pPr>
              <w:pStyle w:val="NormalWeb"/>
              <w:keepNext/>
              <w:keepLines/>
              <w:spacing w:before="0" w:beforeAutospacing="0" w:after="0" w:afterAutospacing="0"/>
              <w:jc w:val="left"/>
              <w:rPr>
                <w:rFonts w:asciiTheme="minorHAnsi" w:hAnsiTheme="minorHAnsi" w:cs="Arial"/>
                <w:noProof/>
                <w:sz w:val="22"/>
                <w:szCs w:val="22"/>
                <w:lang w:val="en-US"/>
              </w:rPr>
            </w:pPr>
            <w:r>
              <w:rPr>
                <w:rFonts w:asciiTheme="minorHAnsi" w:hAnsiTheme="minorHAnsi"/>
                <w:noProof/>
                <w:sz w:val="22"/>
                <w:szCs w:val="22"/>
                <w:lang w:val="en-GB"/>
              </w:rPr>
              <w:t>Objection of the Competent authority of  Poland.</w:t>
            </w:r>
          </w:p>
        </w:tc>
        <w:tc>
          <w:tcPr>
            <w:tcW w:w="613" w:type="pct"/>
            <w:vAlign w:val="top"/>
          </w:tcPr>
          <w:p w:rsidR="00BB590B" w:rsidRDefault="00D22AAA">
            <w:pPr>
              <w:keepNext/>
              <w:keepLines/>
              <w:jc w:val="center"/>
              <w:rPr>
                <w:noProof/>
                <w:sz w:val="22"/>
                <w:szCs w:val="22"/>
                <w:lang w:val="nl-NL" w:eastAsia="nl-NL"/>
              </w:rPr>
            </w:pPr>
            <w:r>
              <w:rPr>
                <w:noProof/>
                <w:sz w:val="22"/>
                <w:szCs w:val="22"/>
              </w:rPr>
              <w:t>Terra Recycling S. A.</w:t>
            </w:r>
          </w:p>
        </w:tc>
        <w:tc>
          <w:tcPr>
            <w:cnfStyle w:val="000100000000" w:firstRow="0" w:lastRow="0" w:firstColumn="0" w:lastColumn="1" w:oddVBand="0" w:evenVBand="0" w:oddHBand="0" w:evenHBand="0" w:firstRowFirstColumn="0" w:firstRowLastColumn="0" w:lastRowFirstColumn="0" w:lastRowLastColumn="0"/>
            <w:tcW w:w="536" w:type="pct"/>
            <w:vAlign w:val="top"/>
          </w:tcPr>
          <w:p w:rsidR="00BB590B" w:rsidRDefault="00D22AAA">
            <w:pPr>
              <w:jc w:val="center"/>
              <w:rPr>
                <w:noProof/>
                <w:color w:val="000000"/>
                <w:sz w:val="22"/>
                <w:szCs w:val="22"/>
              </w:rPr>
            </w:pPr>
            <w:r>
              <w:rPr>
                <w:noProof/>
                <w:sz w:val="22"/>
                <w:szCs w:val="22"/>
              </w:rPr>
              <w:t>R12</w:t>
            </w:r>
          </w:p>
          <w:p w:rsidR="00BB590B" w:rsidRDefault="00BB590B">
            <w:pPr>
              <w:keepNext/>
              <w:keepLines/>
              <w:jc w:val="center"/>
              <w:rPr>
                <w:noProof/>
                <w:sz w:val="22"/>
                <w:szCs w:val="22"/>
                <w:lang w:val="nl-NL" w:eastAsia="nl-NL"/>
              </w:rPr>
            </w:pPr>
          </w:p>
        </w:tc>
      </w:tr>
      <w:tr w:rsidR="00BB590B" w:rsidTr="00BB590B">
        <w:tc>
          <w:tcPr>
            <w:tcW w:w="594" w:type="pct"/>
            <w:vAlign w:val="top"/>
          </w:tcPr>
          <w:p w:rsidR="00BB590B" w:rsidRDefault="00D22AAA">
            <w:pPr>
              <w:keepNext/>
              <w:keepLines/>
              <w:jc w:val="center"/>
              <w:rPr>
                <w:noProof/>
                <w:sz w:val="22"/>
                <w:szCs w:val="22"/>
                <w:lang w:val="nl-NL" w:eastAsia="nl-NL"/>
              </w:rPr>
            </w:pPr>
            <w:r>
              <w:rPr>
                <w:noProof/>
                <w:sz w:val="22"/>
                <w:szCs w:val="22"/>
              </w:rPr>
              <w:t>19 12 11*</w:t>
            </w:r>
          </w:p>
        </w:tc>
        <w:tc>
          <w:tcPr>
            <w:tcW w:w="448" w:type="pct"/>
            <w:vAlign w:val="top"/>
          </w:tcPr>
          <w:p w:rsidR="00BB590B" w:rsidRDefault="00D22AAA">
            <w:pPr>
              <w:jc w:val="center"/>
              <w:rPr>
                <w:noProof/>
                <w:color w:val="000000"/>
                <w:sz w:val="22"/>
                <w:szCs w:val="22"/>
              </w:rPr>
            </w:pPr>
            <w:r>
              <w:rPr>
                <w:noProof/>
                <w:sz w:val="22"/>
                <w:szCs w:val="22"/>
              </w:rPr>
              <w:t>3,000 tonnes</w:t>
            </w:r>
          </w:p>
          <w:p w:rsidR="00BB590B" w:rsidRDefault="00BB590B">
            <w:pPr>
              <w:keepNext/>
              <w:keepLines/>
              <w:jc w:val="center"/>
              <w:rPr>
                <w:noProof/>
                <w:sz w:val="22"/>
                <w:szCs w:val="22"/>
                <w:lang w:val="nl-NL" w:eastAsia="nl-NL"/>
              </w:rPr>
            </w:pPr>
          </w:p>
        </w:tc>
        <w:tc>
          <w:tcPr>
            <w:tcW w:w="467" w:type="pct"/>
            <w:vAlign w:val="top"/>
          </w:tcPr>
          <w:p w:rsidR="00BB590B" w:rsidRDefault="00D22AAA">
            <w:pPr>
              <w:keepNext/>
              <w:keepLines/>
              <w:jc w:val="center"/>
              <w:rPr>
                <w:noProof/>
                <w:sz w:val="22"/>
                <w:szCs w:val="22"/>
                <w:lang w:val="nl-NL" w:eastAsia="nl-NL"/>
              </w:rPr>
            </w:pPr>
            <w:r>
              <w:rPr>
                <w:noProof/>
                <w:sz w:val="22"/>
                <w:szCs w:val="22"/>
              </w:rPr>
              <w:t>Germany</w:t>
            </w:r>
          </w:p>
        </w:tc>
        <w:tc>
          <w:tcPr>
            <w:tcW w:w="2342" w:type="pct"/>
            <w:vAlign w:val="top"/>
          </w:tcPr>
          <w:p w:rsidR="00BB590B" w:rsidRDefault="00D22AAA">
            <w:pPr>
              <w:pStyle w:val="NormalWeb"/>
              <w:keepNext/>
              <w:keepLines/>
              <w:spacing w:before="0" w:beforeAutospacing="0" w:after="0" w:afterAutospacing="0"/>
              <w:jc w:val="left"/>
              <w:rPr>
                <w:rFonts w:asciiTheme="minorHAnsi" w:hAnsiTheme="minorHAnsi" w:cs="Arial"/>
                <w:noProof/>
                <w:sz w:val="22"/>
                <w:szCs w:val="22"/>
                <w:lang w:val="en-US"/>
              </w:rPr>
            </w:pPr>
            <w:r>
              <w:rPr>
                <w:rFonts w:asciiTheme="minorHAnsi" w:hAnsiTheme="minorHAnsi"/>
                <w:noProof/>
                <w:sz w:val="22"/>
                <w:szCs w:val="22"/>
                <w:lang w:val="en-GB"/>
              </w:rPr>
              <w:t>The competent authority of Poland cancelled  the procedure of the prior written notification and consent</w:t>
            </w:r>
          </w:p>
        </w:tc>
        <w:tc>
          <w:tcPr>
            <w:tcW w:w="613" w:type="pct"/>
            <w:vAlign w:val="top"/>
          </w:tcPr>
          <w:p w:rsidR="00BB590B" w:rsidRDefault="00D22AAA">
            <w:pPr>
              <w:keepNext/>
              <w:keepLines/>
              <w:jc w:val="center"/>
              <w:rPr>
                <w:noProof/>
                <w:sz w:val="22"/>
                <w:szCs w:val="22"/>
                <w:lang w:val="nl-NL" w:eastAsia="nl-NL"/>
              </w:rPr>
            </w:pPr>
            <w:r>
              <w:rPr>
                <w:noProof/>
                <w:sz w:val="22"/>
                <w:szCs w:val="22"/>
              </w:rPr>
              <w:t>Weser-Metall GmbH</w:t>
            </w:r>
          </w:p>
        </w:tc>
        <w:tc>
          <w:tcPr>
            <w:cnfStyle w:val="000100000000" w:firstRow="0" w:lastRow="0" w:firstColumn="0" w:lastColumn="1" w:oddVBand="0" w:evenVBand="0" w:oddHBand="0" w:evenHBand="0" w:firstRowFirstColumn="0" w:firstRowLastColumn="0" w:lastRowFirstColumn="0" w:lastRowLastColumn="0"/>
            <w:tcW w:w="536" w:type="pct"/>
            <w:vAlign w:val="top"/>
          </w:tcPr>
          <w:p w:rsidR="00BB590B" w:rsidRDefault="00D22AAA">
            <w:pPr>
              <w:jc w:val="center"/>
              <w:rPr>
                <w:noProof/>
                <w:color w:val="000000"/>
                <w:sz w:val="22"/>
                <w:szCs w:val="22"/>
              </w:rPr>
            </w:pPr>
            <w:r>
              <w:rPr>
                <w:noProof/>
                <w:sz w:val="22"/>
                <w:szCs w:val="22"/>
              </w:rPr>
              <w:t>R4</w:t>
            </w:r>
          </w:p>
          <w:p w:rsidR="00BB590B" w:rsidRDefault="00BB590B">
            <w:pPr>
              <w:keepNext/>
              <w:keepLines/>
              <w:jc w:val="center"/>
              <w:rPr>
                <w:noProof/>
                <w:sz w:val="22"/>
                <w:szCs w:val="22"/>
                <w:lang w:val="nl-NL" w:eastAsia="nl-NL"/>
              </w:rPr>
            </w:pPr>
          </w:p>
        </w:tc>
      </w:tr>
    </w:tbl>
    <w:p w:rsidR="00BB590B" w:rsidRDefault="00BB590B">
      <w:pPr>
        <w:rPr>
          <w:noProof/>
        </w:rPr>
      </w:pPr>
    </w:p>
    <w:p w:rsidR="00BB590B" w:rsidRDefault="00D22AAA">
      <w:pPr>
        <w:pStyle w:val="Caption"/>
        <w:rPr>
          <w:noProof/>
        </w:rPr>
      </w:pPr>
      <w:bookmarkStart w:id="139" w:name="_Toc516064962"/>
      <w:r>
        <w:rPr>
          <w:noProof/>
        </w:rPr>
        <w:t xml:space="preserve">Table </w:t>
      </w:r>
      <w:r>
        <w:rPr>
          <w:noProof/>
        </w:rPr>
        <w:fldChar w:fldCharType="begin"/>
      </w:r>
      <w:r>
        <w:rPr>
          <w:noProof/>
        </w:rPr>
        <w:instrText xml:space="preserve"> STYLEREF 1 \s </w:instrText>
      </w:r>
      <w:r>
        <w:rPr>
          <w:noProof/>
        </w:rPr>
        <w:fldChar w:fldCharType="separate"/>
      </w:r>
      <w:r>
        <w:rPr>
          <w:noProof/>
        </w:rPr>
        <w:t>5</w:t>
      </w:r>
      <w:r>
        <w:rPr>
          <w:noProof/>
        </w:rPr>
        <w:fldChar w:fldCharType="end"/>
      </w:r>
      <w:r>
        <w:rPr>
          <w:noProof/>
        </w:rPr>
        <w:noBreakHyphen/>
      </w:r>
      <w:r>
        <w:rPr>
          <w:noProof/>
        </w:rPr>
        <w:fldChar w:fldCharType="begin"/>
      </w:r>
      <w:r>
        <w:rPr>
          <w:noProof/>
        </w:rPr>
        <w:instrText xml:space="preserve"> SEQ Table \* ARABIC \s 1 </w:instrText>
      </w:r>
      <w:r>
        <w:rPr>
          <w:noProof/>
        </w:rPr>
        <w:fldChar w:fldCharType="separate"/>
      </w:r>
      <w:r>
        <w:rPr>
          <w:noProof/>
        </w:rPr>
        <w:t>32</w:t>
      </w:r>
      <w:r>
        <w:rPr>
          <w:noProof/>
        </w:rPr>
        <w:fldChar w:fldCharType="end"/>
      </w:r>
      <w:r>
        <w:rPr>
          <w:noProof/>
        </w:rPr>
        <w:t>: Spain, 2013 – Objections to Planned Shipments or Recovery (Article 12(1)(c))</w:t>
      </w:r>
      <w:bookmarkEnd w:id="139"/>
    </w:p>
    <w:tbl>
      <w:tblPr>
        <w:tblStyle w:val="Eunomia-NoTotals"/>
        <w:tblW w:w="5000" w:type="pct"/>
        <w:tblLayout w:type="fixed"/>
        <w:tblLook w:val="0520" w:firstRow="1" w:lastRow="0" w:firstColumn="0" w:lastColumn="1" w:noHBand="0" w:noVBand="1"/>
      </w:tblPr>
      <w:tblGrid>
        <w:gridCol w:w="1599"/>
        <w:gridCol w:w="1206"/>
        <w:gridCol w:w="1257"/>
        <w:gridCol w:w="6304"/>
        <w:gridCol w:w="1650"/>
        <w:gridCol w:w="1443"/>
      </w:tblGrid>
      <w:tr w:rsidR="00BB590B" w:rsidTr="00BB590B">
        <w:trPr>
          <w:cnfStyle w:val="100000000000" w:firstRow="1" w:lastRow="0" w:firstColumn="0" w:lastColumn="0" w:oddVBand="0" w:evenVBand="0" w:oddHBand="0" w:evenHBand="0" w:firstRowFirstColumn="0" w:firstRowLastColumn="0" w:lastRowFirstColumn="0" w:lastRowLastColumn="0"/>
          <w:trHeight w:val="585"/>
        </w:trPr>
        <w:tc>
          <w:tcPr>
            <w:tcW w:w="594" w:type="pct"/>
            <w:vMerge w:val="restart"/>
          </w:tcPr>
          <w:p w:rsidR="00BB590B" w:rsidRDefault="00D22AAA">
            <w:pPr>
              <w:keepNext/>
              <w:keepLines/>
              <w:jc w:val="center"/>
              <w:rPr>
                <w:noProof/>
                <w:sz w:val="22"/>
                <w:szCs w:val="22"/>
                <w:lang w:val="nl-NL" w:eastAsia="nl-NL"/>
              </w:rPr>
            </w:pPr>
            <w:r>
              <w:rPr>
                <w:noProof/>
                <w:sz w:val="22"/>
                <w:szCs w:val="22"/>
              </w:rPr>
              <w:t>Waste identification</w:t>
            </w:r>
          </w:p>
          <w:p w:rsidR="00BB590B" w:rsidRDefault="00D22AAA">
            <w:pPr>
              <w:keepNext/>
              <w:keepLines/>
              <w:jc w:val="center"/>
              <w:rPr>
                <w:noProof/>
                <w:sz w:val="22"/>
                <w:szCs w:val="22"/>
              </w:rPr>
            </w:pPr>
            <w:r>
              <w:rPr>
                <w:noProof/>
                <w:sz w:val="22"/>
                <w:szCs w:val="22"/>
              </w:rPr>
              <w:t>(code)</w:t>
            </w:r>
          </w:p>
        </w:tc>
        <w:tc>
          <w:tcPr>
            <w:tcW w:w="448" w:type="pct"/>
            <w:vMerge w:val="restart"/>
            <w:hideMark/>
          </w:tcPr>
          <w:p w:rsidR="00BB590B" w:rsidRDefault="00D22AAA">
            <w:pPr>
              <w:keepNext/>
              <w:keepLines/>
              <w:rPr>
                <w:noProof/>
                <w:sz w:val="22"/>
                <w:szCs w:val="22"/>
                <w:lang w:val="nl-NL" w:eastAsia="nl-NL"/>
              </w:rPr>
            </w:pPr>
            <w:r>
              <w:rPr>
                <w:noProof/>
                <w:sz w:val="22"/>
                <w:szCs w:val="22"/>
              </w:rPr>
              <w:t>Quantity</w:t>
            </w:r>
          </w:p>
          <w:p w:rsidR="00BB590B" w:rsidRDefault="00D22AAA">
            <w:pPr>
              <w:keepNext/>
              <w:keepLines/>
              <w:jc w:val="center"/>
              <w:rPr>
                <w:noProof/>
                <w:sz w:val="22"/>
                <w:szCs w:val="22"/>
                <w:lang w:val="nl-NL" w:eastAsia="nl-NL"/>
              </w:rPr>
            </w:pPr>
            <w:r>
              <w:rPr>
                <w:noProof/>
                <w:sz w:val="22"/>
                <w:szCs w:val="22"/>
              </w:rPr>
              <w:t>(kg/litres)</w:t>
            </w:r>
          </w:p>
        </w:tc>
        <w:tc>
          <w:tcPr>
            <w:tcW w:w="467" w:type="pct"/>
            <w:vMerge w:val="restart"/>
            <w:hideMark/>
          </w:tcPr>
          <w:p w:rsidR="00BB590B" w:rsidRDefault="00D22AAA">
            <w:pPr>
              <w:keepNext/>
              <w:keepLines/>
              <w:jc w:val="center"/>
              <w:rPr>
                <w:noProof/>
                <w:sz w:val="22"/>
                <w:szCs w:val="22"/>
                <w:lang w:val="nl-NL" w:eastAsia="nl-NL"/>
              </w:rPr>
            </w:pPr>
            <w:r>
              <w:rPr>
                <w:noProof/>
                <w:sz w:val="22"/>
                <w:szCs w:val="22"/>
              </w:rPr>
              <w:t xml:space="preserve">Country of destination </w:t>
            </w:r>
          </w:p>
        </w:tc>
        <w:tc>
          <w:tcPr>
            <w:tcW w:w="2342" w:type="pct"/>
            <w:vMerge w:val="restart"/>
            <w:hideMark/>
          </w:tcPr>
          <w:p w:rsidR="00BB590B" w:rsidRDefault="00D22AAA">
            <w:pPr>
              <w:keepNext/>
              <w:keepLines/>
              <w:jc w:val="center"/>
              <w:rPr>
                <w:noProof/>
                <w:sz w:val="22"/>
                <w:szCs w:val="22"/>
                <w:lang w:val="en-US" w:eastAsia="nl-NL"/>
              </w:rPr>
            </w:pPr>
            <w:r>
              <w:rPr>
                <w:noProof/>
                <w:sz w:val="22"/>
                <w:szCs w:val="22"/>
                <w:lang w:val="en-US"/>
              </w:rPr>
              <w:t xml:space="preserve">Reasons for the </w:t>
            </w:r>
            <w:r>
              <w:rPr>
                <w:noProof/>
                <w:sz w:val="22"/>
                <w:szCs w:val="22"/>
                <w:lang w:val="en-US"/>
              </w:rPr>
              <w:t>objection</w:t>
            </w:r>
          </w:p>
          <w:p w:rsidR="00BB590B" w:rsidRDefault="00D22AAA">
            <w:pPr>
              <w:keepNext/>
              <w:keepLines/>
              <w:jc w:val="center"/>
              <w:rPr>
                <w:i/>
                <w:noProof/>
                <w:sz w:val="22"/>
                <w:szCs w:val="22"/>
                <w:lang w:val="en-US" w:eastAsia="nl-NL"/>
              </w:rPr>
            </w:pPr>
            <w:r>
              <w:rPr>
                <w:i/>
                <w:noProof/>
                <w:sz w:val="22"/>
                <w:szCs w:val="22"/>
                <w:lang w:val="en-US"/>
              </w:rPr>
              <w:t>and details of relevant national legislation</w:t>
            </w:r>
          </w:p>
        </w:tc>
        <w:tc>
          <w:tcPr>
            <w:cnfStyle w:val="000100000000" w:firstRow="0" w:lastRow="0" w:firstColumn="0" w:lastColumn="1" w:oddVBand="0" w:evenVBand="0" w:oddHBand="0" w:evenHBand="0" w:firstRowFirstColumn="0" w:firstRowLastColumn="0" w:lastRowFirstColumn="0" w:lastRowLastColumn="0"/>
            <w:tcW w:w="1149" w:type="pct"/>
            <w:gridSpan w:val="2"/>
            <w:hideMark/>
          </w:tcPr>
          <w:p w:rsidR="00BB590B" w:rsidRDefault="00D22AAA">
            <w:pPr>
              <w:keepNext/>
              <w:keepLines/>
              <w:jc w:val="center"/>
              <w:rPr>
                <w:noProof/>
                <w:sz w:val="22"/>
                <w:szCs w:val="22"/>
                <w:lang w:val="en-US" w:eastAsia="nl-NL"/>
              </w:rPr>
            </w:pPr>
            <w:r>
              <w:rPr>
                <w:noProof/>
                <w:sz w:val="22"/>
                <w:szCs w:val="22"/>
                <w:lang w:val="en-US"/>
              </w:rPr>
              <w:t>Facility</w:t>
            </w:r>
          </w:p>
          <w:p w:rsidR="00BB590B" w:rsidRDefault="00D22AAA">
            <w:pPr>
              <w:keepNext/>
              <w:keepLines/>
              <w:jc w:val="center"/>
              <w:rPr>
                <w:i/>
                <w:noProof/>
                <w:sz w:val="22"/>
                <w:szCs w:val="22"/>
                <w:lang w:val="en-US" w:eastAsia="nl-NL"/>
              </w:rPr>
            </w:pPr>
            <w:r>
              <w:rPr>
                <w:i/>
                <w:noProof/>
                <w:sz w:val="22"/>
                <w:szCs w:val="22"/>
                <w:lang w:val="en-US"/>
              </w:rPr>
              <w:t>(in the country of destination)</w:t>
            </w:r>
          </w:p>
        </w:tc>
      </w:tr>
      <w:tr w:rsidR="00BB590B" w:rsidTr="00BB590B">
        <w:trPr>
          <w:trHeight w:val="585"/>
        </w:trPr>
        <w:tc>
          <w:tcPr>
            <w:tcW w:w="594" w:type="pct"/>
            <w:vMerge/>
            <w:shd w:val="clear" w:color="auto" w:fill="BFBFBF" w:themeFill="background1" w:themeFillShade="BF"/>
          </w:tcPr>
          <w:p w:rsidR="00BB590B" w:rsidRDefault="00BB590B">
            <w:pPr>
              <w:keepNext/>
              <w:keepLines/>
              <w:jc w:val="center"/>
              <w:rPr>
                <w:noProof/>
                <w:sz w:val="22"/>
                <w:szCs w:val="22"/>
              </w:rPr>
            </w:pPr>
          </w:p>
        </w:tc>
        <w:tc>
          <w:tcPr>
            <w:tcW w:w="448" w:type="pct"/>
            <w:vMerge/>
            <w:shd w:val="clear" w:color="auto" w:fill="BFBFBF" w:themeFill="background1" w:themeFillShade="BF"/>
          </w:tcPr>
          <w:p w:rsidR="00BB590B" w:rsidRDefault="00BB590B">
            <w:pPr>
              <w:keepNext/>
              <w:keepLines/>
              <w:rPr>
                <w:noProof/>
                <w:sz w:val="22"/>
                <w:szCs w:val="22"/>
              </w:rPr>
            </w:pPr>
          </w:p>
        </w:tc>
        <w:tc>
          <w:tcPr>
            <w:tcW w:w="467" w:type="pct"/>
            <w:vMerge/>
            <w:shd w:val="clear" w:color="auto" w:fill="BFBFBF" w:themeFill="background1" w:themeFillShade="BF"/>
          </w:tcPr>
          <w:p w:rsidR="00BB590B" w:rsidRDefault="00BB590B">
            <w:pPr>
              <w:keepNext/>
              <w:keepLines/>
              <w:jc w:val="center"/>
              <w:rPr>
                <w:noProof/>
                <w:sz w:val="22"/>
                <w:szCs w:val="22"/>
              </w:rPr>
            </w:pPr>
          </w:p>
        </w:tc>
        <w:tc>
          <w:tcPr>
            <w:tcW w:w="2342" w:type="pct"/>
            <w:vMerge/>
            <w:shd w:val="clear" w:color="auto" w:fill="BFBFBF" w:themeFill="background1" w:themeFillShade="BF"/>
          </w:tcPr>
          <w:p w:rsidR="00BB590B" w:rsidRDefault="00BB590B">
            <w:pPr>
              <w:keepNext/>
              <w:keepLines/>
              <w:jc w:val="center"/>
              <w:rPr>
                <w:noProof/>
                <w:sz w:val="22"/>
                <w:szCs w:val="22"/>
                <w:lang w:val="en-US"/>
              </w:rPr>
            </w:pPr>
          </w:p>
        </w:tc>
        <w:tc>
          <w:tcPr>
            <w:tcW w:w="613" w:type="pct"/>
            <w:tcBorders>
              <w:top w:val="single" w:sz="4" w:space="0" w:color="A6A6A6" w:themeColor="background1" w:themeShade="A6"/>
              <w:right w:val="single" w:sz="4" w:space="0" w:color="A6A6A6" w:themeColor="background1" w:themeShade="A6"/>
            </w:tcBorders>
            <w:shd w:val="clear" w:color="auto" w:fill="BFBFBF" w:themeFill="background1" w:themeFillShade="BF"/>
          </w:tcPr>
          <w:p w:rsidR="00BB590B" w:rsidRDefault="00D22AAA">
            <w:pPr>
              <w:keepNext/>
              <w:keepLines/>
              <w:jc w:val="center"/>
              <w:rPr>
                <w:noProof/>
                <w:sz w:val="22"/>
                <w:szCs w:val="22"/>
                <w:lang w:val="en-US"/>
              </w:rPr>
            </w:pPr>
            <w:r>
              <w:rPr>
                <w:noProof/>
                <w:sz w:val="22"/>
                <w:szCs w:val="22"/>
              </w:rPr>
              <w:t>Name</w:t>
            </w:r>
          </w:p>
        </w:tc>
        <w:tc>
          <w:tcPr>
            <w:cnfStyle w:val="000100000000" w:firstRow="0" w:lastRow="0" w:firstColumn="0" w:lastColumn="1" w:oddVBand="0" w:evenVBand="0" w:oddHBand="0" w:evenHBand="0" w:firstRowFirstColumn="0" w:firstRowLastColumn="0" w:lastRowFirstColumn="0" w:lastRowLastColumn="0"/>
            <w:tcW w:w="536" w:type="pct"/>
            <w:tcBorders>
              <w:top w:val="single" w:sz="4" w:space="0" w:color="A6A6A6" w:themeColor="background1" w:themeShade="A6"/>
            </w:tcBorders>
            <w:shd w:val="clear" w:color="auto" w:fill="BFBFBF" w:themeFill="background1" w:themeFillShade="BF"/>
          </w:tcPr>
          <w:p w:rsidR="00BB590B" w:rsidRDefault="00D22AAA">
            <w:pPr>
              <w:keepNext/>
              <w:keepLines/>
              <w:jc w:val="center"/>
              <w:rPr>
                <w:noProof/>
                <w:sz w:val="22"/>
                <w:szCs w:val="22"/>
                <w:lang w:val="en-US"/>
              </w:rPr>
            </w:pPr>
            <w:r>
              <w:rPr>
                <w:noProof/>
                <w:sz w:val="22"/>
                <w:szCs w:val="22"/>
              </w:rPr>
              <w:t>Recovery operation</w:t>
            </w:r>
            <w:r>
              <w:rPr>
                <w:noProof/>
                <w:sz w:val="22"/>
                <w:szCs w:val="22"/>
                <w:lang w:val="nl-NL" w:eastAsia="nl-NL"/>
              </w:rPr>
              <w:t xml:space="preserve">       </w:t>
            </w:r>
            <w:r>
              <w:rPr>
                <w:noProof/>
                <w:sz w:val="22"/>
                <w:szCs w:val="22"/>
              </w:rPr>
              <w:t>R-code</w:t>
            </w:r>
          </w:p>
        </w:tc>
      </w:tr>
      <w:tr w:rsidR="00BB590B" w:rsidTr="00BB590B">
        <w:tc>
          <w:tcPr>
            <w:tcW w:w="594" w:type="pct"/>
            <w:vAlign w:val="top"/>
          </w:tcPr>
          <w:p w:rsidR="00BB590B" w:rsidRDefault="00D22AAA">
            <w:pPr>
              <w:keepNext/>
              <w:keepLines/>
              <w:jc w:val="center"/>
              <w:rPr>
                <w:noProof/>
                <w:sz w:val="20"/>
                <w:szCs w:val="20"/>
                <w:lang w:val="nl-NL" w:eastAsia="nl-NL"/>
              </w:rPr>
            </w:pPr>
            <w:r>
              <w:rPr>
                <w:noProof/>
                <w:sz w:val="22"/>
                <w:lang w:val="es-ES"/>
              </w:rPr>
              <w:t>20 03 01,       20 03 03,       20 03 99</w:t>
            </w:r>
          </w:p>
        </w:tc>
        <w:tc>
          <w:tcPr>
            <w:tcW w:w="448" w:type="pct"/>
            <w:vAlign w:val="top"/>
          </w:tcPr>
          <w:p w:rsidR="00BB590B" w:rsidRDefault="00D22AAA">
            <w:pPr>
              <w:keepNext/>
              <w:keepLines/>
              <w:jc w:val="center"/>
              <w:rPr>
                <w:noProof/>
                <w:sz w:val="20"/>
                <w:szCs w:val="20"/>
                <w:lang w:val="nl-NL" w:eastAsia="nl-NL"/>
              </w:rPr>
            </w:pPr>
            <w:r>
              <w:rPr>
                <w:noProof/>
                <w:sz w:val="22"/>
                <w:lang w:val="es-ES"/>
              </w:rPr>
              <w:t>2,000,000</w:t>
            </w:r>
          </w:p>
        </w:tc>
        <w:tc>
          <w:tcPr>
            <w:tcW w:w="467" w:type="pct"/>
            <w:vAlign w:val="top"/>
          </w:tcPr>
          <w:p w:rsidR="00BB590B" w:rsidRDefault="00D22AAA">
            <w:pPr>
              <w:keepNext/>
              <w:keepLines/>
              <w:jc w:val="center"/>
              <w:rPr>
                <w:noProof/>
                <w:sz w:val="20"/>
                <w:szCs w:val="20"/>
                <w:lang w:val="nl-NL" w:eastAsia="nl-NL"/>
              </w:rPr>
            </w:pPr>
            <w:r>
              <w:rPr>
                <w:noProof/>
                <w:sz w:val="22"/>
              </w:rPr>
              <w:t>Spain</w:t>
            </w:r>
          </w:p>
        </w:tc>
        <w:tc>
          <w:tcPr>
            <w:tcW w:w="2342" w:type="pct"/>
            <w:vAlign w:val="top"/>
          </w:tcPr>
          <w:p w:rsidR="00BB590B" w:rsidRDefault="00D22AAA">
            <w:pPr>
              <w:pStyle w:val="NormalWeb"/>
              <w:keepNext/>
              <w:keepLines/>
              <w:spacing w:before="0" w:beforeAutospacing="0" w:after="0" w:afterAutospacing="0"/>
              <w:jc w:val="left"/>
              <w:rPr>
                <w:rFonts w:asciiTheme="minorHAnsi" w:hAnsiTheme="minorHAnsi" w:cs="Arial"/>
                <w:noProof/>
                <w:lang w:val="en-US"/>
              </w:rPr>
            </w:pPr>
            <w:r>
              <w:rPr>
                <w:rFonts w:asciiTheme="minorHAnsi" w:hAnsiTheme="minorHAnsi" w:cs="Arial"/>
                <w:noProof/>
                <w:sz w:val="22"/>
              </w:rPr>
              <w:t>No remedy of request.</w:t>
            </w:r>
          </w:p>
        </w:tc>
        <w:tc>
          <w:tcPr>
            <w:tcW w:w="613" w:type="pct"/>
            <w:vAlign w:val="top"/>
          </w:tcPr>
          <w:p w:rsidR="00BB590B" w:rsidRDefault="00D22AAA">
            <w:pPr>
              <w:keepNext/>
              <w:keepLines/>
              <w:jc w:val="center"/>
              <w:rPr>
                <w:noProof/>
                <w:sz w:val="20"/>
                <w:szCs w:val="20"/>
                <w:lang w:val="nl-NL" w:eastAsia="nl-NL"/>
              </w:rPr>
            </w:pPr>
            <w:r>
              <w:rPr>
                <w:noProof/>
                <w:sz w:val="22"/>
                <w:lang w:val="es-ES"/>
              </w:rPr>
              <w:t>Urbaser-Casares</w:t>
            </w:r>
          </w:p>
        </w:tc>
        <w:tc>
          <w:tcPr>
            <w:cnfStyle w:val="000100000000" w:firstRow="0" w:lastRow="0" w:firstColumn="0" w:lastColumn="1" w:oddVBand="0" w:evenVBand="0" w:oddHBand="0" w:evenHBand="0" w:firstRowFirstColumn="0" w:firstRowLastColumn="0" w:lastRowFirstColumn="0" w:lastRowLastColumn="0"/>
            <w:tcW w:w="536" w:type="pct"/>
            <w:vAlign w:val="top"/>
          </w:tcPr>
          <w:p w:rsidR="00BB590B" w:rsidRDefault="00D22AAA">
            <w:pPr>
              <w:keepNext/>
              <w:keepLines/>
              <w:jc w:val="center"/>
              <w:rPr>
                <w:noProof/>
                <w:sz w:val="20"/>
                <w:szCs w:val="20"/>
                <w:lang w:val="nl-NL" w:eastAsia="nl-NL"/>
              </w:rPr>
            </w:pPr>
            <w:r>
              <w:rPr>
                <w:noProof/>
                <w:sz w:val="22"/>
                <w:lang w:val="es-ES"/>
              </w:rPr>
              <w:t>R13, R4, R5</w:t>
            </w:r>
          </w:p>
        </w:tc>
      </w:tr>
    </w:tbl>
    <w:p w:rsidR="00BB590B" w:rsidRDefault="00BB590B">
      <w:pPr>
        <w:pStyle w:val="Caption"/>
        <w:rPr>
          <w:noProof/>
        </w:rPr>
      </w:pPr>
    </w:p>
    <w:p w:rsidR="00BB590B" w:rsidRDefault="00D22AAA">
      <w:pPr>
        <w:pStyle w:val="Caption"/>
        <w:rPr>
          <w:noProof/>
        </w:rPr>
      </w:pPr>
      <w:bookmarkStart w:id="140" w:name="_Toc516064963"/>
      <w:r>
        <w:rPr>
          <w:noProof/>
        </w:rPr>
        <w:t xml:space="preserve">Table </w:t>
      </w:r>
      <w:r>
        <w:rPr>
          <w:noProof/>
        </w:rPr>
        <w:fldChar w:fldCharType="begin"/>
      </w:r>
      <w:r>
        <w:rPr>
          <w:noProof/>
        </w:rPr>
        <w:instrText xml:space="preserve"> STYLEREF 1 \s </w:instrText>
      </w:r>
      <w:r>
        <w:rPr>
          <w:noProof/>
        </w:rPr>
        <w:fldChar w:fldCharType="separate"/>
      </w:r>
      <w:r>
        <w:rPr>
          <w:noProof/>
        </w:rPr>
        <w:t>5</w:t>
      </w:r>
      <w:r>
        <w:rPr>
          <w:noProof/>
        </w:rPr>
        <w:fldChar w:fldCharType="end"/>
      </w:r>
      <w:r>
        <w:rPr>
          <w:noProof/>
        </w:rPr>
        <w:noBreakHyphen/>
      </w:r>
      <w:r>
        <w:rPr>
          <w:noProof/>
        </w:rPr>
        <w:fldChar w:fldCharType="begin"/>
      </w:r>
      <w:r>
        <w:rPr>
          <w:noProof/>
        </w:rPr>
        <w:instrText xml:space="preserve"> SEQ Table \* ARABIC \s 1 </w:instrText>
      </w:r>
      <w:r>
        <w:rPr>
          <w:noProof/>
        </w:rPr>
        <w:fldChar w:fldCharType="separate"/>
      </w:r>
      <w:r>
        <w:rPr>
          <w:noProof/>
        </w:rPr>
        <w:t>33</w:t>
      </w:r>
      <w:r>
        <w:rPr>
          <w:noProof/>
        </w:rPr>
        <w:fldChar w:fldCharType="end"/>
      </w:r>
      <w:r>
        <w:rPr>
          <w:noProof/>
        </w:rPr>
        <w:t>: Spain, 2015 – Objections to Planned Shipments or Recovery (Article 12(1)(c))</w:t>
      </w:r>
      <w:bookmarkEnd w:id="140"/>
    </w:p>
    <w:tbl>
      <w:tblPr>
        <w:tblStyle w:val="Eunomia-NoTotals"/>
        <w:tblW w:w="5000" w:type="pct"/>
        <w:tblLayout w:type="fixed"/>
        <w:tblLook w:val="0520" w:firstRow="1" w:lastRow="0" w:firstColumn="0" w:lastColumn="1" w:noHBand="0" w:noVBand="1"/>
      </w:tblPr>
      <w:tblGrid>
        <w:gridCol w:w="1599"/>
        <w:gridCol w:w="1206"/>
        <w:gridCol w:w="1257"/>
        <w:gridCol w:w="6304"/>
        <w:gridCol w:w="1650"/>
        <w:gridCol w:w="1443"/>
      </w:tblGrid>
      <w:tr w:rsidR="00BB590B" w:rsidTr="00BB590B">
        <w:trPr>
          <w:cnfStyle w:val="100000000000" w:firstRow="1" w:lastRow="0" w:firstColumn="0" w:lastColumn="0" w:oddVBand="0" w:evenVBand="0" w:oddHBand="0" w:evenHBand="0" w:firstRowFirstColumn="0" w:firstRowLastColumn="0" w:lastRowFirstColumn="0" w:lastRowLastColumn="0"/>
          <w:trHeight w:val="585"/>
        </w:trPr>
        <w:tc>
          <w:tcPr>
            <w:tcW w:w="594" w:type="pct"/>
            <w:vMerge w:val="restart"/>
          </w:tcPr>
          <w:p w:rsidR="00BB590B" w:rsidRDefault="00D22AAA">
            <w:pPr>
              <w:keepNext/>
              <w:keepLines/>
              <w:jc w:val="center"/>
              <w:rPr>
                <w:noProof/>
                <w:sz w:val="22"/>
                <w:szCs w:val="22"/>
                <w:lang w:val="nl-NL" w:eastAsia="nl-NL"/>
              </w:rPr>
            </w:pPr>
            <w:r>
              <w:rPr>
                <w:noProof/>
                <w:sz w:val="22"/>
                <w:szCs w:val="22"/>
              </w:rPr>
              <w:t>Waste identification</w:t>
            </w:r>
          </w:p>
          <w:p w:rsidR="00BB590B" w:rsidRDefault="00D22AAA">
            <w:pPr>
              <w:keepNext/>
              <w:keepLines/>
              <w:jc w:val="center"/>
              <w:rPr>
                <w:noProof/>
                <w:sz w:val="22"/>
                <w:szCs w:val="22"/>
              </w:rPr>
            </w:pPr>
            <w:r>
              <w:rPr>
                <w:noProof/>
                <w:sz w:val="22"/>
                <w:szCs w:val="22"/>
              </w:rPr>
              <w:t>(code)</w:t>
            </w:r>
          </w:p>
        </w:tc>
        <w:tc>
          <w:tcPr>
            <w:tcW w:w="448" w:type="pct"/>
            <w:vMerge w:val="restart"/>
            <w:hideMark/>
          </w:tcPr>
          <w:p w:rsidR="00BB590B" w:rsidRDefault="00D22AAA">
            <w:pPr>
              <w:keepNext/>
              <w:keepLines/>
              <w:rPr>
                <w:noProof/>
                <w:sz w:val="22"/>
                <w:szCs w:val="22"/>
                <w:lang w:val="nl-NL" w:eastAsia="nl-NL"/>
              </w:rPr>
            </w:pPr>
            <w:r>
              <w:rPr>
                <w:noProof/>
                <w:sz w:val="22"/>
                <w:szCs w:val="22"/>
              </w:rPr>
              <w:t>Quantity</w:t>
            </w:r>
          </w:p>
          <w:p w:rsidR="00BB590B" w:rsidRDefault="00D22AAA">
            <w:pPr>
              <w:keepNext/>
              <w:keepLines/>
              <w:jc w:val="center"/>
              <w:rPr>
                <w:noProof/>
                <w:sz w:val="22"/>
                <w:szCs w:val="22"/>
                <w:lang w:val="nl-NL" w:eastAsia="nl-NL"/>
              </w:rPr>
            </w:pPr>
            <w:r>
              <w:rPr>
                <w:noProof/>
                <w:sz w:val="22"/>
                <w:szCs w:val="22"/>
              </w:rPr>
              <w:t>(kg/litres)</w:t>
            </w:r>
          </w:p>
        </w:tc>
        <w:tc>
          <w:tcPr>
            <w:tcW w:w="467" w:type="pct"/>
            <w:vMerge w:val="restart"/>
            <w:hideMark/>
          </w:tcPr>
          <w:p w:rsidR="00BB590B" w:rsidRDefault="00D22AAA">
            <w:pPr>
              <w:keepNext/>
              <w:keepLines/>
              <w:jc w:val="center"/>
              <w:rPr>
                <w:noProof/>
                <w:sz w:val="22"/>
                <w:szCs w:val="22"/>
                <w:lang w:val="nl-NL" w:eastAsia="nl-NL"/>
              </w:rPr>
            </w:pPr>
            <w:r>
              <w:rPr>
                <w:noProof/>
                <w:sz w:val="22"/>
                <w:szCs w:val="22"/>
              </w:rPr>
              <w:t xml:space="preserve">Country of destination </w:t>
            </w:r>
          </w:p>
        </w:tc>
        <w:tc>
          <w:tcPr>
            <w:tcW w:w="2342" w:type="pct"/>
            <w:vMerge w:val="restart"/>
            <w:hideMark/>
          </w:tcPr>
          <w:p w:rsidR="00BB590B" w:rsidRDefault="00D22AAA">
            <w:pPr>
              <w:keepNext/>
              <w:keepLines/>
              <w:jc w:val="center"/>
              <w:rPr>
                <w:noProof/>
                <w:sz w:val="22"/>
                <w:szCs w:val="22"/>
                <w:lang w:val="en-US" w:eastAsia="nl-NL"/>
              </w:rPr>
            </w:pPr>
            <w:r>
              <w:rPr>
                <w:noProof/>
                <w:sz w:val="22"/>
                <w:szCs w:val="22"/>
                <w:lang w:val="en-US"/>
              </w:rPr>
              <w:t>Reasons for the objection</w:t>
            </w:r>
          </w:p>
          <w:p w:rsidR="00BB590B" w:rsidRDefault="00D22AAA">
            <w:pPr>
              <w:keepNext/>
              <w:keepLines/>
              <w:jc w:val="center"/>
              <w:rPr>
                <w:i/>
                <w:noProof/>
                <w:sz w:val="22"/>
                <w:szCs w:val="22"/>
                <w:lang w:val="en-US" w:eastAsia="nl-NL"/>
              </w:rPr>
            </w:pPr>
            <w:r>
              <w:rPr>
                <w:i/>
                <w:noProof/>
                <w:sz w:val="22"/>
                <w:szCs w:val="22"/>
                <w:lang w:val="en-US"/>
              </w:rPr>
              <w:t xml:space="preserve">and details of relevant </w:t>
            </w:r>
            <w:r>
              <w:rPr>
                <w:i/>
                <w:noProof/>
                <w:sz w:val="22"/>
                <w:szCs w:val="22"/>
                <w:lang w:val="en-US"/>
              </w:rPr>
              <w:t>national legislation</w:t>
            </w:r>
          </w:p>
        </w:tc>
        <w:tc>
          <w:tcPr>
            <w:cnfStyle w:val="000100000000" w:firstRow="0" w:lastRow="0" w:firstColumn="0" w:lastColumn="1" w:oddVBand="0" w:evenVBand="0" w:oddHBand="0" w:evenHBand="0" w:firstRowFirstColumn="0" w:firstRowLastColumn="0" w:lastRowFirstColumn="0" w:lastRowLastColumn="0"/>
            <w:tcW w:w="1149" w:type="pct"/>
            <w:gridSpan w:val="2"/>
            <w:hideMark/>
          </w:tcPr>
          <w:p w:rsidR="00BB590B" w:rsidRDefault="00D22AAA">
            <w:pPr>
              <w:keepNext/>
              <w:keepLines/>
              <w:jc w:val="center"/>
              <w:rPr>
                <w:noProof/>
                <w:sz w:val="22"/>
                <w:szCs w:val="22"/>
                <w:lang w:val="en-US" w:eastAsia="nl-NL"/>
              </w:rPr>
            </w:pPr>
            <w:r>
              <w:rPr>
                <w:noProof/>
                <w:sz w:val="22"/>
                <w:szCs w:val="22"/>
                <w:lang w:val="en-US"/>
              </w:rPr>
              <w:t>Facility</w:t>
            </w:r>
          </w:p>
          <w:p w:rsidR="00BB590B" w:rsidRDefault="00D22AAA">
            <w:pPr>
              <w:keepNext/>
              <w:keepLines/>
              <w:jc w:val="center"/>
              <w:rPr>
                <w:i/>
                <w:noProof/>
                <w:sz w:val="22"/>
                <w:szCs w:val="22"/>
                <w:lang w:val="en-US" w:eastAsia="nl-NL"/>
              </w:rPr>
            </w:pPr>
            <w:r>
              <w:rPr>
                <w:i/>
                <w:noProof/>
                <w:sz w:val="22"/>
                <w:szCs w:val="22"/>
                <w:lang w:val="en-US"/>
              </w:rPr>
              <w:t>(in the country of destination)</w:t>
            </w:r>
          </w:p>
        </w:tc>
      </w:tr>
      <w:tr w:rsidR="00BB590B" w:rsidTr="00BB590B">
        <w:trPr>
          <w:trHeight w:val="585"/>
        </w:trPr>
        <w:tc>
          <w:tcPr>
            <w:tcW w:w="594" w:type="pct"/>
            <w:vMerge/>
            <w:shd w:val="clear" w:color="auto" w:fill="BFBFBF" w:themeFill="background1" w:themeFillShade="BF"/>
          </w:tcPr>
          <w:p w:rsidR="00BB590B" w:rsidRDefault="00BB590B">
            <w:pPr>
              <w:keepNext/>
              <w:keepLines/>
              <w:jc w:val="center"/>
              <w:rPr>
                <w:noProof/>
                <w:sz w:val="22"/>
                <w:szCs w:val="22"/>
              </w:rPr>
            </w:pPr>
          </w:p>
        </w:tc>
        <w:tc>
          <w:tcPr>
            <w:tcW w:w="448" w:type="pct"/>
            <w:vMerge/>
            <w:shd w:val="clear" w:color="auto" w:fill="BFBFBF" w:themeFill="background1" w:themeFillShade="BF"/>
          </w:tcPr>
          <w:p w:rsidR="00BB590B" w:rsidRDefault="00BB590B">
            <w:pPr>
              <w:keepNext/>
              <w:keepLines/>
              <w:rPr>
                <w:noProof/>
                <w:sz w:val="22"/>
                <w:szCs w:val="22"/>
              </w:rPr>
            </w:pPr>
          </w:p>
        </w:tc>
        <w:tc>
          <w:tcPr>
            <w:tcW w:w="467" w:type="pct"/>
            <w:vMerge/>
            <w:shd w:val="clear" w:color="auto" w:fill="BFBFBF" w:themeFill="background1" w:themeFillShade="BF"/>
          </w:tcPr>
          <w:p w:rsidR="00BB590B" w:rsidRDefault="00BB590B">
            <w:pPr>
              <w:keepNext/>
              <w:keepLines/>
              <w:jc w:val="center"/>
              <w:rPr>
                <w:noProof/>
                <w:sz w:val="22"/>
                <w:szCs w:val="22"/>
              </w:rPr>
            </w:pPr>
          </w:p>
        </w:tc>
        <w:tc>
          <w:tcPr>
            <w:tcW w:w="2342" w:type="pct"/>
            <w:vMerge/>
            <w:shd w:val="clear" w:color="auto" w:fill="BFBFBF" w:themeFill="background1" w:themeFillShade="BF"/>
          </w:tcPr>
          <w:p w:rsidR="00BB590B" w:rsidRDefault="00BB590B">
            <w:pPr>
              <w:keepNext/>
              <w:keepLines/>
              <w:jc w:val="center"/>
              <w:rPr>
                <w:noProof/>
                <w:sz w:val="22"/>
                <w:szCs w:val="22"/>
                <w:lang w:val="en-US"/>
              </w:rPr>
            </w:pPr>
          </w:p>
        </w:tc>
        <w:tc>
          <w:tcPr>
            <w:tcW w:w="613" w:type="pct"/>
            <w:tcBorders>
              <w:top w:val="single" w:sz="4" w:space="0" w:color="A6A6A6" w:themeColor="background1" w:themeShade="A6"/>
              <w:right w:val="single" w:sz="4" w:space="0" w:color="A6A6A6" w:themeColor="background1" w:themeShade="A6"/>
            </w:tcBorders>
            <w:shd w:val="clear" w:color="auto" w:fill="BFBFBF" w:themeFill="background1" w:themeFillShade="BF"/>
          </w:tcPr>
          <w:p w:rsidR="00BB590B" w:rsidRDefault="00D22AAA">
            <w:pPr>
              <w:keepNext/>
              <w:keepLines/>
              <w:jc w:val="center"/>
              <w:rPr>
                <w:noProof/>
                <w:sz w:val="22"/>
                <w:szCs w:val="22"/>
                <w:lang w:val="en-US"/>
              </w:rPr>
            </w:pPr>
            <w:r>
              <w:rPr>
                <w:noProof/>
                <w:sz w:val="22"/>
                <w:szCs w:val="22"/>
              </w:rPr>
              <w:t>Name</w:t>
            </w:r>
          </w:p>
        </w:tc>
        <w:tc>
          <w:tcPr>
            <w:cnfStyle w:val="000100000000" w:firstRow="0" w:lastRow="0" w:firstColumn="0" w:lastColumn="1" w:oddVBand="0" w:evenVBand="0" w:oddHBand="0" w:evenHBand="0" w:firstRowFirstColumn="0" w:firstRowLastColumn="0" w:lastRowFirstColumn="0" w:lastRowLastColumn="0"/>
            <w:tcW w:w="536" w:type="pct"/>
            <w:tcBorders>
              <w:top w:val="single" w:sz="4" w:space="0" w:color="A6A6A6" w:themeColor="background1" w:themeShade="A6"/>
            </w:tcBorders>
            <w:shd w:val="clear" w:color="auto" w:fill="BFBFBF" w:themeFill="background1" w:themeFillShade="BF"/>
          </w:tcPr>
          <w:p w:rsidR="00BB590B" w:rsidRDefault="00D22AAA">
            <w:pPr>
              <w:keepNext/>
              <w:keepLines/>
              <w:jc w:val="center"/>
              <w:rPr>
                <w:noProof/>
                <w:sz w:val="22"/>
                <w:szCs w:val="22"/>
                <w:lang w:val="en-US"/>
              </w:rPr>
            </w:pPr>
            <w:r>
              <w:rPr>
                <w:noProof/>
                <w:sz w:val="22"/>
                <w:szCs w:val="22"/>
              </w:rPr>
              <w:t>Recovery operation</w:t>
            </w:r>
            <w:r>
              <w:rPr>
                <w:noProof/>
                <w:sz w:val="22"/>
                <w:szCs w:val="22"/>
                <w:lang w:val="nl-NL" w:eastAsia="nl-NL"/>
              </w:rPr>
              <w:t xml:space="preserve">       </w:t>
            </w:r>
            <w:r>
              <w:rPr>
                <w:noProof/>
                <w:sz w:val="22"/>
                <w:szCs w:val="22"/>
              </w:rPr>
              <w:t>R-code</w:t>
            </w:r>
          </w:p>
        </w:tc>
      </w:tr>
      <w:tr w:rsidR="00BB590B" w:rsidTr="00BB590B">
        <w:tc>
          <w:tcPr>
            <w:tcW w:w="594" w:type="pct"/>
          </w:tcPr>
          <w:p w:rsidR="00BB590B" w:rsidRDefault="00D22AAA">
            <w:pPr>
              <w:keepNext/>
              <w:keepLines/>
              <w:jc w:val="center"/>
              <w:rPr>
                <w:noProof/>
                <w:sz w:val="20"/>
                <w:szCs w:val="20"/>
                <w:lang w:val="nl-NL" w:eastAsia="nl-NL"/>
              </w:rPr>
            </w:pPr>
            <w:r>
              <w:rPr>
                <w:rFonts w:ascii="Calibri" w:hAnsi="Calibri"/>
                <w:noProof/>
                <w:color w:val="000000"/>
                <w:sz w:val="22"/>
                <w:szCs w:val="22"/>
                <w:lang w:val="es-ES" w:eastAsia="es-ES"/>
              </w:rPr>
              <w:t>19 12 02</w:t>
            </w:r>
          </w:p>
        </w:tc>
        <w:tc>
          <w:tcPr>
            <w:tcW w:w="448" w:type="pct"/>
          </w:tcPr>
          <w:p w:rsidR="00BB590B" w:rsidRDefault="00D22AAA">
            <w:pPr>
              <w:keepNext/>
              <w:keepLines/>
              <w:jc w:val="center"/>
              <w:rPr>
                <w:noProof/>
                <w:sz w:val="20"/>
                <w:szCs w:val="20"/>
                <w:lang w:val="nl-NL" w:eastAsia="nl-NL"/>
              </w:rPr>
            </w:pPr>
            <w:r>
              <w:rPr>
                <w:rFonts w:ascii="Calibri" w:hAnsi="Calibri"/>
                <w:noProof/>
                <w:color w:val="000000"/>
                <w:sz w:val="22"/>
                <w:szCs w:val="22"/>
                <w:lang w:val="es-ES" w:eastAsia="es-ES"/>
              </w:rPr>
              <w:t>200,000</w:t>
            </w:r>
          </w:p>
        </w:tc>
        <w:tc>
          <w:tcPr>
            <w:tcW w:w="467" w:type="pct"/>
          </w:tcPr>
          <w:p w:rsidR="00BB590B" w:rsidRDefault="00D22AAA">
            <w:pPr>
              <w:keepNext/>
              <w:keepLines/>
              <w:jc w:val="center"/>
              <w:rPr>
                <w:noProof/>
                <w:sz w:val="20"/>
                <w:szCs w:val="20"/>
                <w:lang w:val="nl-NL" w:eastAsia="nl-NL"/>
              </w:rPr>
            </w:pPr>
            <w:r>
              <w:rPr>
                <w:rFonts w:ascii="Calibri" w:hAnsi="Calibri"/>
                <w:noProof/>
                <w:color w:val="000000"/>
                <w:sz w:val="22"/>
                <w:szCs w:val="22"/>
                <w:lang w:val="es-ES" w:eastAsia="es-ES"/>
              </w:rPr>
              <w:t>Spain (Valencia)</w:t>
            </w:r>
          </w:p>
        </w:tc>
        <w:tc>
          <w:tcPr>
            <w:tcW w:w="2342" w:type="pct"/>
          </w:tcPr>
          <w:p w:rsidR="00BB590B" w:rsidRDefault="00D22AAA">
            <w:pPr>
              <w:pStyle w:val="NormalWeb"/>
              <w:keepNext/>
              <w:keepLines/>
              <w:spacing w:before="0" w:beforeAutospacing="0" w:after="0" w:afterAutospacing="0"/>
              <w:jc w:val="left"/>
              <w:rPr>
                <w:rFonts w:asciiTheme="minorHAnsi" w:hAnsiTheme="minorHAnsi" w:cs="Arial"/>
                <w:noProof/>
                <w:lang w:val="en-US"/>
              </w:rPr>
            </w:pPr>
            <w:r>
              <w:rPr>
                <w:rFonts w:ascii="Calibri" w:hAnsi="Calibri"/>
                <w:noProof/>
                <w:color w:val="000000"/>
                <w:sz w:val="22"/>
                <w:szCs w:val="22"/>
                <w:lang w:val="en-GB" w:eastAsia="es-ES"/>
              </w:rPr>
              <w:t xml:space="preserve">The destination installation has authorisation to perform the R4 operation, but it does not have the capacity to </w:t>
            </w:r>
            <w:r>
              <w:rPr>
                <w:rFonts w:ascii="Calibri" w:hAnsi="Calibri"/>
                <w:noProof/>
                <w:color w:val="000000"/>
                <w:sz w:val="22"/>
                <w:szCs w:val="22"/>
                <w:lang w:val="en-GB" w:eastAsia="es-ES"/>
              </w:rPr>
              <w:t>process the requested quantity in one year.</w:t>
            </w:r>
          </w:p>
        </w:tc>
        <w:tc>
          <w:tcPr>
            <w:tcW w:w="613" w:type="pct"/>
          </w:tcPr>
          <w:p w:rsidR="00BB590B" w:rsidRDefault="00D22AAA">
            <w:pPr>
              <w:keepNext/>
              <w:keepLines/>
              <w:jc w:val="center"/>
              <w:rPr>
                <w:noProof/>
                <w:sz w:val="20"/>
                <w:szCs w:val="20"/>
                <w:lang w:val="nl-NL" w:eastAsia="nl-NL"/>
              </w:rPr>
            </w:pPr>
            <w:r>
              <w:rPr>
                <w:rFonts w:ascii="Calibri" w:hAnsi="Calibri"/>
                <w:noProof/>
                <w:color w:val="000000"/>
                <w:sz w:val="22"/>
                <w:szCs w:val="22"/>
                <w:lang w:val="es-ES" w:eastAsia="es-ES"/>
              </w:rPr>
              <w:t>FERIMET, S.L.U.</w:t>
            </w:r>
          </w:p>
        </w:tc>
        <w:tc>
          <w:tcPr>
            <w:cnfStyle w:val="000100000000" w:firstRow="0" w:lastRow="0" w:firstColumn="0" w:lastColumn="1" w:oddVBand="0" w:evenVBand="0" w:oddHBand="0" w:evenHBand="0" w:firstRowFirstColumn="0" w:firstRowLastColumn="0" w:lastRowFirstColumn="0" w:lastRowLastColumn="0"/>
            <w:tcW w:w="536" w:type="pct"/>
          </w:tcPr>
          <w:p w:rsidR="00BB590B" w:rsidRDefault="00D22AAA">
            <w:pPr>
              <w:keepNext/>
              <w:keepLines/>
              <w:jc w:val="center"/>
              <w:rPr>
                <w:noProof/>
                <w:sz w:val="20"/>
                <w:szCs w:val="20"/>
                <w:lang w:val="nl-NL" w:eastAsia="nl-NL"/>
              </w:rPr>
            </w:pPr>
            <w:r>
              <w:rPr>
                <w:rFonts w:ascii="Calibri" w:hAnsi="Calibri"/>
                <w:noProof/>
                <w:color w:val="000000"/>
                <w:sz w:val="22"/>
                <w:szCs w:val="22"/>
                <w:lang w:val="es-ES" w:eastAsia="es-ES"/>
              </w:rPr>
              <w:t>R4</w:t>
            </w:r>
          </w:p>
        </w:tc>
      </w:tr>
    </w:tbl>
    <w:p w:rsidR="00BB590B" w:rsidRDefault="00D22AAA">
      <w:pPr>
        <w:spacing w:before="0" w:after="0"/>
        <w:rPr>
          <w:noProof/>
        </w:rPr>
        <w:sectPr w:rsidR="00BB590B">
          <w:headerReference w:type="even" r:id="rId170"/>
          <w:headerReference w:type="default" r:id="rId171"/>
          <w:footerReference w:type="even" r:id="rId172"/>
          <w:footerReference w:type="default" r:id="rId173"/>
          <w:headerReference w:type="first" r:id="rId174"/>
          <w:footerReference w:type="first" r:id="rId175"/>
          <w:pgSz w:w="16838" w:h="11906" w:orient="landscape"/>
          <w:pgMar w:top="1418" w:right="1440" w:bottom="1797" w:left="2155" w:header="709" w:footer="709" w:gutter="0"/>
          <w:cols w:space="720"/>
          <w:docGrid w:linePitch="326"/>
        </w:sectPr>
      </w:pPr>
      <w:r>
        <w:rPr>
          <w:noProof/>
        </w:rPr>
        <w:br w:type="page"/>
      </w:r>
    </w:p>
    <w:p w:rsidR="00BB590B" w:rsidRDefault="00D22AAA">
      <w:pPr>
        <w:pStyle w:val="Heading3"/>
        <w:tabs>
          <w:tab w:val="clear" w:pos="6390"/>
        </w:tabs>
        <w:ind w:left="1200" w:hanging="1200"/>
        <w:rPr>
          <w:noProof/>
          <w:color w:val="auto"/>
        </w:rPr>
      </w:pPr>
      <w:bookmarkStart w:id="141" w:name="_Toc513036224"/>
      <w:r>
        <w:rPr>
          <w:noProof/>
          <w:color w:val="auto"/>
        </w:rPr>
        <w:t>Table 4 – Information on Decisions by Competent Authorities to Issue Pre-Consents (Article 14)</w:t>
      </w:r>
      <w:bookmarkEnd w:id="141"/>
    </w:p>
    <w:p w:rsidR="00BB590B" w:rsidRDefault="00D22AAA">
      <w:pPr>
        <w:jc w:val="both"/>
        <w:rPr>
          <w:noProof/>
          <w:sz w:val="22"/>
          <w:szCs w:val="22"/>
        </w:rPr>
      </w:pPr>
      <w:r>
        <w:rPr>
          <w:b/>
          <w:noProof/>
          <w:sz w:val="22"/>
          <w:szCs w:val="22"/>
        </w:rPr>
        <w:t>11 Member States</w:t>
      </w:r>
      <w:r>
        <w:rPr>
          <w:noProof/>
          <w:sz w:val="22"/>
          <w:szCs w:val="22"/>
        </w:rPr>
        <w:t xml:space="preserve"> completed Table 4 of Annex IX of the Waste Shipping Regulation, these being </w:t>
      </w:r>
      <w:r>
        <w:rPr>
          <w:b/>
          <w:noProof/>
          <w:sz w:val="22"/>
          <w:szCs w:val="22"/>
        </w:rPr>
        <w:t>Austria, Bel</w:t>
      </w:r>
      <w:r>
        <w:rPr>
          <w:b/>
          <w:noProof/>
          <w:sz w:val="22"/>
          <w:szCs w:val="22"/>
        </w:rPr>
        <w:t>gium, Estonia, France, Germany, Luxembourg, the Netherlands, Poland, Spain, Sweden</w:t>
      </w:r>
      <w:r>
        <w:rPr>
          <w:noProof/>
          <w:sz w:val="22"/>
          <w:szCs w:val="22"/>
        </w:rPr>
        <w:t xml:space="preserve"> and </w:t>
      </w:r>
      <w:r>
        <w:rPr>
          <w:b/>
          <w:noProof/>
          <w:sz w:val="22"/>
          <w:szCs w:val="22"/>
        </w:rPr>
        <w:t xml:space="preserve">the United Kingdom. </w:t>
      </w:r>
      <w:r>
        <w:rPr>
          <w:noProof/>
          <w:sz w:val="22"/>
          <w:szCs w:val="22"/>
        </w:rPr>
        <w:t xml:space="preserve">Of these, </w:t>
      </w:r>
      <w:r>
        <w:rPr>
          <w:b/>
          <w:noProof/>
          <w:sz w:val="22"/>
          <w:szCs w:val="22"/>
        </w:rPr>
        <w:t xml:space="preserve">Austria, Germany, </w:t>
      </w:r>
      <w:r>
        <w:rPr>
          <w:noProof/>
          <w:sz w:val="22"/>
          <w:szCs w:val="22"/>
        </w:rPr>
        <w:t xml:space="preserve">the </w:t>
      </w:r>
      <w:r>
        <w:rPr>
          <w:b/>
          <w:noProof/>
          <w:sz w:val="22"/>
          <w:szCs w:val="22"/>
        </w:rPr>
        <w:t>Netherlands</w:t>
      </w:r>
      <w:r>
        <w:rPr>
          <w:noProof/>
          <w:sz w:val="22"/>
          <w:szCs w:val="22"/>
        </w:rPr>
        <w:t xml:space="preserve">, </w:t>
      </w:r>
      <w:r>
        <w:rPr>
          <w:b/>
          <w:noProof/>
          <w:sz w:val="22"/>
          <w:szCs w:val="22"/>
        </w:rPr>
        <w:t xml:space="preserve">Spain, Sweden </w:t>
      </w:r>
      <w:r>
        <w:rPr>
          <w:noProof/>
          <w:sz w:val="22"/>
          <w:szCs w:val="22"/>
        </w:rPr>
        <w:t xml:space="preserve">and </w:t>
      </w:r>
      <w:r>
        <w:rPr>
          <w:b/>
          <w:noProof/>
          <w:sz w:val="22"/>
          <w:szCs w:val="22"/>
        </w:rPr>
        <w:t>the</w:t>
      </w:r>
      <w:r>
        <w:rPr>
          <w:noProof/>
          <w:sz w:val="22"/>
          <w:szCs w:val="22"/>
        </w:rPr>
        <w:t xml:space="preserve"> </w:t>
      </w:r>
      <w:r>
        <w:rPr>
          <w:b/>
          <w:noProof/>
          <w:sz w:val="22"/>
          <w:szCs w:val="22"/>
        </w:rPr>
        <w:t xml:space="preserve">United Kingdom </w:t>
      </w:r>
      <w:r>
        <w:rPr>
          <w:noProof/>
          <w:sz w:val="22"/>
          <w:szCs w:val="22"/>
        </w:rPr>
        <w:t xml:space="preserve">provided information for all three years of the reporting period, while </w:t>
      </w:r>
      <w:r>
        <w:rPr>
          <w:b/>
          <w:noProof/>
          <w:sz w:val="22"/>
          <w:szCs w:val="22"/>
        </w:rPr>
        <w:t xml:space="preserve">Belgium </w:t>
      </w:r>
      <w:r>
        <w:rPr>
          <w:noProof/>
          <w:sz w:val="22"/>
          <w:szCs w:val="22"/>
        </w:rPr>
        <w:t xml:space="preserve">provided information for 2014 and 2015, and </w:t>
      </w:r>
      <w:r>
        <w:rPr>
          <w:b/>
          <w:noProof/>
          <w:sz w:val="22"/>
          <w:szCs w:val="22"/>
        </w:rPr>
        <w:t xml:space="preserve">Poland </w:t>
      </w:r>
      <w:r>
        <w:rPr>
          <w:noProof/>
          <w:sz w:val="22"/>
          <w:szCs w:val="22"/>
        </w:rPr>
        <w:t>provided information for 2013 and 2014. The remaining Member States all provided information for 2015 only.</w:t>
      </w:r>
    </w:p>
    <w:p w:rsidR="00BB590B" w:rsidRDefault="00D22AAA">
      <w:pPr>
        <w:jc w:val="both"/>
        <w:rPr>
          <w:noProof/>
          <w:sz w:val="22"/>
          <w:szCs w:val="22"/>
        </w:rPr>
      </w:pPr>
      <w:r>
        <w:rPr>
          <w:noProof/>
          <w:sz w:val="22"/>
          <w:szCs w:val="22"/>
        </w:rPr>
        <w:t>Overall, the wast</w:t>
      </w:r>
      <w:r>
        <w:rPr>
          <w:noProof/>
          <w:sz w:val="22"/>
          <w:szCs w:val="22"/>
        </w:rPr>
        <w:t xml:space="preserve">e operation most commonly associated with pre-consent is R4 (recycling/reclamation of metals and metal compounds), with </w:t>
      </w:r>
      <w:r>
        <w:rPr>
          <w:b/>
          <w:noProof/>
          <w:sz w:val="22"/>
          <w:szCs w:val="22"/>
        </w:rPr>
        <w:t xml:space="preserve">six Member States </w:t>
      </w:r>
      <w:r>
        <w:rPr>
          <w:noProof/>
          <w:sz w:val="22"/>
          <w:szCs w:val="22"/>
        </w:rPr>
        <w:t xml:space="preserve">having issued more pre-consents for this operation than any other (these being </w:t>
      </w:r>
      <w:r>
        <w:rPr>
          <w:b/>
          <w:noProof/>
          <w:sz w:val="22"/>
          <w:szCs w:val="22"/>
        </w:rPr>
        <w:t>Estonia, France, Germany, Poland, Spain</w:t>
      </w:r>
      <w:r>
        <w:rPr>
          <w:b/>
          <w:noProof/>
          <w:sz w:val="22"/>
          <w:szCs w:val="22"/>
        </w:rPr>
        <w:t xml:space="preserve"> </w:t>
      </w:r>
      <w:r>
        <w:rPr>
          <w:noProof/>
          <w:sz w:val="22"/>
          <w:szCs w:val="22"/>
        </w:rPr>
        <w:t xml:space="preserve">and </w:t>
      </w:r>
      <w:r>
        <w:rPr>
          <w:b/>
          <w:noProof/>
          <w:sz w:val="22"/>
          <w:szCs w:val="22"/>
        </w:rPr>
        <w:t>the United Kingdom</w:t>
      </w:r>
      <w:r>
        <w:rPr>
          <w:noProof/>
          <w:sz w:val="22"/>
          <w:szCs w:val="22"/>
        </w:rPr>
        <w:t xml:space="preserve">). </w:t>
      </w:r>
      <w:r>
        <w:rPr>
          <w:b/>
          <w:noProof/>
          <w:sz w:val="22"/>
          <w:szCs w:val="22"/>
        </w:rPr>
        <w:t>Austria</w:t>
      </w:r>
      <w:r>
        <w:rPr>
          <w:noProof/>
          <w:sz w:val="22"/>
          <w:szCs w:val="22"/>
        </w:rPr>
        <w:t xml:space="preserve"> issued the same number of pre-consents for operations R4 and R3 (recycling/reclamation of organic substances which are not used as solvents (including composting and other biological transformation processes)). </w:t>
      </w:r>
      <w:r>
        <w:rPr>
          <w:b/>
          <w:noProof/>
          <w:sz w:val="22"/>
          <w:szCs w:val="22"/>
        </w:rPr>
        <w:t>Three Membe</w:t>
      </w:r>
      <w:r>
        <w:rPr>
          <w:b/>
          <w:noProof/>
          <w:sz w:val="22"/>
          <w:szCs w:val="22"/>
        </w:rPr>
        <w:t>r States</w:t>
      </w:r>
      <w:r>
        <w:rPr>
          <w:noProof/>
          <w:sz w:val="22"/>
          <w:szCs w:val="22"/>
        </w:rPr>
        <w:t xml:space="preserve"> issued more pre-consents for waste operation R12 (exchange of wastes for submission to any of the operations numbered R1 to R11) than any other operation (these being </w:t>
      </w:r>
      <w:r>
        <w:rPr>
          <w:b/>
          <w:noProof/>
          <w:sz w:val="22"/>
          <w:szCs w:val="22"/>
        </w:rPr>
        <w:t>Belgium, Luxembourg</w:t>
      </w:r>
      <w:r>
        <w:rPr>
          <w:noProof/>
          <w:sz w:val="22"/>
          <w:szCs w:val="22"/>
        </w:rPr>
        <w:t xml:space="preserve"> and </w:t>
      </w:r>
      <w:r>
        <w:rPr>
          <w:b/>
          <w:noProof/>
          <w:sz w:val="22"/>
          <w:szCs w:val="22"/>
        </w:rPr>
        <w:t>the Netherlands)</w:t>
      </w:r>
      <w:r>
        <w:rPr>
          <w:noProof/>
          <w:sz w:val="22"/>
          <w:szCs w:val="22"/>
        </w:rPr>
        <w:t xml:space="preserve">. </w:t>
      </w:r>
    </w:p>
    <w:p w:rsidR="00BB590B" w:rsidRDefault="00D22AAA">
      <w:pPr>
        <w:jc w:val="both"/>
        <w:rPr>
          <w:noProof/>
          <w:sz w:val="22"/>
          <w:szCs w:val="22"/>
        </w:rPr>
      </w:pPr>
      <w:r>
        <w:rPr>
          <w:b/>
          <w:noProof/>
          <w:sz w:val="22"/>
          <w:szCs w:val="22"/>
        </w:rPr>
        <w:t xml:space="preserve">Sweden </w:t>
      </w:r>
      <w:r>
        <w:rPr>
          <w:noProof/>
          <w:sz w:val="22"/>
          <w:szCs w:val="22"/>
        </w:rPr>
        <w:t>stands alone in having granted</w:t>
      </w:r>
      <w:r>
        <w:rPr>
          <w:noProof/>
          <w:sz w:val="22"/>
          <w:szCs w:val="22"/>
        </w:rPr>
        <w:t xml:space="preserve"> the highest number of pre-consents for operation R1 (incinerating was as fuel, in line with the R1 specification contained in the Waste Framework Directive). The only Member State to grant pre-consent for a disposal operation is </w:t>
      </w:r>
      <w:r>
        <w:rPr>
          <w:b/>
          <w:noProof/>
          <w:sz w:val="22"/>
          <w:szCs w:val="22"/>
        </w:rPr>
        <w:t>Spain</w:t>
      </w:r>
      <w:r>
        <w:rPr>
          <w:noProof/>
          <w:sz w:val="22"/>
          <w:szCs w:val="22"/>
        </w:rPr>
        <w:t>, which granted a sin</w:t>
      </w:r>
      <w:r>
        <w:rPr>
          <w:noProof/>
          <w:sz w:val="22"/>
          <w:szCs w:val="22"/>
        </w:rPr>
        <w:t>gle pre-consent for operation D9 (physico-chemical treatment resulting in final compounds or mixtures which are discarded by any of the operations numbered D1 to D12, e.g. evaporation, drying, calcination).</w:t>
      </w:r>
    </w:p>
    <w:p w:rsidR="00BB590B" w:rsidRDefault="00D22AAA">
      <w:pPr>
        <w:jc w:val="both"/>
        <w:rPr>
          <w:noProof/>
        </w:rPr>
      </w:pPr>
      <w:r>
        <w:rPr>
          <w:noProof/>
        </w:rPr>
        <w:t xml:space="preserve"> </w:t>
      </w:r>
    </w:p>
    <w:p w:rsidR="00BB590B" w:rsidRDefault="00D22AAA">
      <w:pPr>
        <w:spacing w:before="0" w:after="0"/>
        <w:rPr>
          <w:noProof/>
        </w:rPr>
        <w:sectPr w:rsidR="00BB590B">
          <w:headerReference w:type="even" r:id="rId176"/>
          <w:headerReference w:type="default" r:id="rId177"/>
          <w:footerReference w:type="even" r:id="rId178"/>
          <w:footerReference w:type="default" r:id="rId179"/>
          <w:headerReference w:type="first" r:id="rId180"/>
          <w:footerReference w:type="first" r:id="rId181"/>
          <w:pgSz w:w="11906" w:h="16838"/>
          <w:pgMar w:top="1440" w:right="1797" w:bottom="2155" w:left="1418" w:header="709" w:footer="709" w:gutter="0"/>
          <w:cols w:space="720"/>
          <w:docGrid w:linePitch="326"/>
        </w:sectPr>
      </w:pPr>
      <w:r>
        <w:rPr>
          <w:noProof/>
        </w:rPr>
        <w:br w:type="page"/>
      </w:r>
    </w:p>
    <w:p w:rsidR="00BB590B" w:rsidRDefault="00D22AAA">
      <w:pPr>
        <w:pStyle w:val="Caption"/>
        <w:rPr>
          <w:noProof/>
        </w:rPr>
      </w:pPr>
      <w:bookmarkStart w:id="142" w:name="_Toc516064964"/>
      <w:r>
        <w:rPr>
          <w:noProof/>
        </w:rPr>
        <w:t xml:space="preserve">Table </w:t>
      </w:r>
      <w:r>
        <w:rPr>
          <w:noProof/>
        </w:rPr>
        <w:fldChar w:fldCharType="begin"/>
      </w:r>
      <w:r>
        <w:rPr>
          <w:noProof/>
        </w:rPr>
        <w:instrText xml:space="preserve"> STYLEREF 1 \s </w:instrText>
      </w:r>
      <w:r>
        <w:rPr>
          <w:noProof/>
        </w:rPr>
        <w:fldChar w:fldCharType="separate"/>
      </w:r>
      <w:r>
        <w:rPr>
          <w:noProof/>
        </w:rPr>
        <w:t>5</w:t>
      </w:r>
      <w:r>
        <w:rPr>
          <w:noProof/>
        </w:rPr>
        <w:fldChar w:fldCharType="end"/>
      </w:r>
      <w:r>
        <w:rPr>
          <w:noProof/>
        </w:rPr>
        <w:noBreakHyphen/>
      </w:r>
      <w:r>
        <w:rPr>
          <w:noProof/>
        </w:rPr>
        <w:fldChar w:fldCharType="begin"/>
      </w:r>
      <w:r>
        <w:rPr>
          <w:noProof/>
        </w:rPr>
        <w:instrText xml:space="preserve"> SEQ Table \* ARABIC \s 1 </w:instrText>
      </w:r>
      <w:r>
        <w:rPr>
          <w:noProof/>
        </w:rPr>
        <w:fldChar w:fldCharType="separate"/>
      </w:r>
      <w:r>
        <w:rPr>
          <w:noProof/>
        </w:rPr>
        <w:t>34</w:t>
      </w:r>
      <w:r>
        <w:rPr>
          <w:noProof/>
        </w:rPr>
        <w:fldChar w:fldCharType="end"/>
      </w:r>
      <w:r>
        <w:rPr>
          <w:noProof/>
        </w:rPr>
        <w:t xml:space="preserve">: </w:t>
      </w:r>
      <w:r>
        <w:rPr>
          <w:noProof/>
        </w:rPr>
        <w:t>Austria, 2013 – Information on Decisions by Competent Authorities to Issue Pre-Consents (Article 14)</w:t>
      </w:r>
      <w:bookmarkEnd w:id="142"/>
    </w:p>
    <w:tbl>
      <w:tblPr>
        <w:tblStyle w:val="Eunomia-NoTotals"/>
        <w:tblW w:w="5000" w:type="pct"/>
        <w:tblLook w:val="0120" w:firstRow="1" w:lastRow="0" w:firstColumn="0" w:lastColumn="1" w:noHBand="0" w:noVBand="0"/>
      </w:tblPr>
      <w:tblGrid>
        <w:gridCol w:w="1407"/>
        <w:gridCol w:w="1176"/>
        <w:gridCol w:w="2074"/>
        <w:gridCol w:w="1630"/>
        <w:gridCol w:w="2046"/>
        <w:gridCol w:w="1440"/>
        <w:gridCol w:w="1109"/>
        <w:gridCol w:w="1220"/>
        <w:gridCol w:w="1357"/>
      </w:tblGrid>
      <w:tr w:rsidR="00BB590B" w:rsidTr="00BB590B">
        <w:trPr>
          <w:cnfStyle w:val="100000000000" w:firstRow="1" w:lastRow="0" w:firstColumn="0" w:lastColumn="0" w:oddVBand="0" w:evenVBand="0" w:oddHBand="0" w:evenHBand="0" w:firstRowFirstColumn="0" w:firstRowLastColumn="0" w:lastRowFirstColumn="0" w:lastRowLastColumn="0"/>
          <w:trHeight w:val="112"/>
        </w:trPr>
        <w:tc>
          <w:tcPr>
            <w:tcW w:w="523" w:type="pct"/>
            <w:vMerge w:val="restart"/>
          </w:tcPr>
          <w:p w:rsidR="00BB590B" w:rsidRDefault="00D22AAA">
            <w:pPr>
              <w:keepNext/>
              <w:spacing w:before="0" w:after="0"/>
              <w:jc w:val="center"/>
              <w:rPr>
                <w:noProof/>
                <w:sz w:val="22"/>
              </w:rPr>
            </w:pPr>
            <w:r>
              <w:rPr>
                <w:noProof/>
                <w:sz w:val="22"/>
              </w:rPr>
              <w:t>Competent authority</w:t>
            </w:r>
          </w:p>
        </w:tc>
        <w:tc>
          <w:tcPr>
            <w:tcW w:w="2573" w:type="pct"/>
            <w:gridSpan w:val="4"/>
          </w:tcPr>
          <w:p w:rsidR="00BB590B" w:rsidRDefault="00D22AAA">
            <w:pPr>
              <w:keepNext/>
              <w:spacing w:before="0" w:after="0"/>
              <w:jc w:val="center"/>
              <w:rPr>
                <w:noProof/>
                <w:sz w:val="22"/>
              </w:rPr>
            </w:pPr>
            <w:r>
              <w:rPr>
                <w:noProof/>
                <w:sz w:val="22"/>
              </w:rPr>
              <w:t>Recovery facility</w:t>
            </w:r>
          </w:p>
        </w:tc>
        <w:tc>
          <w:tcPr>
            <w:tcW w:w="535" w:type="pct"/>
          </w:tcPr>
          <w:p w:rsidR="00BB590B" w:rsidRDefault="00D22AAA">
            <w:pPr>
              <w:keepNext/>
              <w:spacing w:before="0" w:after="0"/>
              <w:jc w:val="center"/>
              <w:rPr>
                <w:noProof/>
                <w:sz w:val="22"/>
              </w:rPr>
            </w:pPr>
            <w:r>
              <w:rPr>
                <w:noProof/>
                <w:sz w:val="22"/>
              </w:rPr>
              <w:t>Waste identification (code)</w:t>
            </w:r>
          </w:p>
        </w:tc>
        <w:tc>
          <w:tcPr>
            <w:tcW w:w="865" w:type="pct"/>
            <w:gridSpan w:val="2"/>
          </w:tcPr>
          <w:p w:rsidR="00BB590B" w:rsidRDefault="00D22AAA">
            <w:pPr>
              <w:keepNext/>
              <w:spacing w:before="0" w:after="0"/>
              <w:jc w:val="center"/>
              <w:rPr>
                <w:noProof/>
                <w:sz w:val="22"/>
              </w:rPr>
            </w:pPr>
            <w:r>
              <w:rPr>
                <w:noProof/>
                <w:sz w:val="22"/>
              </w:rPr>
              <w:t>Period of validity</w:t>
            </w:r>
          </w:p>
        </w:tc>
        <w:tc>
          <w:tcPr>
            <w:cnfStyle w:val="000100000000" w:firstRow="0" w:lastRow="0" w:firstColumn="0" w:lastColumn="1" w:oddVBand="0" w:evenVBand="0" w:oddHBand="0" w:evenHBand="0" w:firstRowFirstColumn="0" w:firstRowLastColumn="0" w:lastRowFirstColumn="0" w:lastRowLastColumn="0"/>
            <w:tcW w:w="504" w:type="pct"/>
            <w:vMerge w:val="restart"/>
          </w:tcPr>
          <w:p w:rsidR="00BB590B" w:rsidRDefault="00D22AAA">
            <w:pPr>
              <w:keepNext/>
              <w:spacing w:before="0" w:after="0"/>
              <w:ind w:firstLine="34"/>
              <w:jc w:val="center"/>
              <w:rPr>
                <w:noProof/>
                <w:sz w:val="22"/>
              </w:rPr>
            </w:pPr>
            <w:r>
              <w:rPr>
                <w:noProof/>
                <w:sz w:val="22"/>
              </w:rPr>
              <w:t>Revocation</w:t>
            </w:r>
          </w:p>
          <w:p w:rsidR="00BB590B" w:rsidRDefault="00D22AAA">
            <w:pPr>
              <w:keepNext/>
              <w:spacing w:before="0" w:after="0"/>
              <w:ind w:firstLine="34"/>
              <w:jc w:val="center"/>
              <w:rPr>
                <w:noProof/>
                <w:sz w:val="22"/>
              </w:rPr>
            </w:pPr>
            <w:r>
              <w:rPr>
                <w:noProof/>
                <w:sz w:val="22"/>
              </w:rPr>
              <w:t>(date)</w:t>
            </w:r>
          </w:p>
        </w:tc>
      </w:tr>
      <w:tr w:rsidR="00BB590B" w:rsidTr="00BB590B">
        <w:trPr>
          <w:trHeight w:val="112"/>
        </w:trPr>
        <w:tc>
          <w:tcPr>
            <w:tcW w:w="523" w:type="pct"/>
            <w:vMerge/>
          </w:tcPr>
          <w:p w:rsidR="00BB590B" w:rsidRDefault="00BB590B">
            <w:pPr>
              <w:keepNext/>
              <w:spacing w:before="0" w:after="0"/>
              <w:rPr>
                <w:noProof/>
                <w:sz w:val="22"/>
              </w:rPr>
            </w:pPr>
          </w:p>
        </w:tc>
        <w:tc>
          <w:tcPr>
            <w:tcW w:w="437" w:type="pct"/>
          </w:tcPr>
          <w:p w:rsidR="00BB590B" w:rsidRDefault="00D22AAA">
            <w:pPr>
              <w:keepNext/>
              <w:spacing w:before="0" w:after="0"/>
              <w:jc w:val="center"/>
              <w:rPr>
                <w:noProof/>
                <w:sz w:val="22"/>
              </w:rPr>
            </w:pPr>
            <w:r>
              <w:rPr>
                <w:noProof/>
                <w:sz w:val="22"/>
              </w:rPr>
              <w:t>Name</w:t>
            </w:r>
          </w:p>
          <w:p w:rsidR="00BB590B" w:rsidRDefault="00D22AAA">
            <w:pPr>
              <w:keepNext/>
              <w:spacing w:before="0" w:after="0"/>
              <w:jc w:val="center"/>
              <w:rPr>
                <w:noProof/>
                <w:sz w:val="22"/>
              </w:rPr>
            </w:pPr>
            <w:r>
              <w:rPr>
                <w:noProof/>
                <w:sz w:val="22"/>
              </w:rPr>
              <w:t>and No</w:t>
            </w:r>
          </w:p>
        </w:tc>
        <w:tc>
          <w:tcPr>
            <w:tcW w:w="770" w:type="pct"/>
          </w:tcPr>
          <w:p w:rsidR="00BB590B" w:rsidRDefault="00D22AAA">
            <w:pPr>
              <w:keepNext/>
              <w:spacing w:before="0" w:after="0"/>
              <w:jc w:val="center"/>
              <w:rPr>
                <w:noProof/>
                <w:sz w:val="22"/>
              </w:rPr>
            </w:pPr>
            <w:r>
              <w:rPr>
                <w:noProof/>
                <w:sz w:val="22"/>
              </w:rPr>
              <w:t>Address</w:t>
            </w:r>
          </w:p>
        </w:tc>
        <w:tc>
          <w:tcPr>
            <w:tcW w:w="606" w:type="pct"/>
          </w:tcPr>
          <w:p w:rsidR="00BB590B" w:rsidRDefault="00D22AAA">
            <w:pPr>
              <w:keepNext/>
              <w:spacing w:before="0" w:after="0"/>
              <w:jc w:val="center"/>
              <w:rPr>
                <w:noProof/>
                <w:sz w:val="22"/>
              </w:rPr>
            </w:pPr>
            <w:r>
              <w:rPr>
                <w:noProof/>
                <w:sz w:val="22"/>
              </w:rPr>
              <w:t>Recovery operation</w:t>
            </w:r>
          </w:p>
          <w:p w:rsidR="00BB590B" w:rsidRDefault="00D22AAA">
            <w:pPr>
              <w:keepNext/>
              <w:spacing w:before="0" w:after="0"/>
              <w:jc w:val="center"/>
              <w:rPr>
                <w:noProof/>
                <w:sz w:val="22"/>
              </w:rPr>
            </w:pPr>
            <w:r>
              <w:rPr>
                <w:noProof/>
                <w:sz w:val="22"/>
              </w:rPr>
              <w:t>R-code</w:t>
            </w:r>
          </w:p>
        </w:tc>
        <w:tc>
          <w:tcPr>
            <w:tcW w:w="760" w:type="pct"/>
          </w:tcPr>
          <w:p w:rsidR="00BB590B" w:rsidRDefault="00D22AAA">
            <w:pPr>
              <w:keepNext/>
              <w:spacing w:before="0" w:after="0"/>
              <w:jc w:val="center"/>
              <w:rPr>
                <w:noProof/>
                <w:sz w:val="22"/>
              </w:rPr>
            </w:pPr>
            <w:r>
              <w:rPr>
                <w:noProof/>
                <w:sz w:val="22"/>
              </w:rPr>
              <w:t>Technologies employed</w:t>
            </w:r>
          </w:p>
        </w:tc>
        <w:tc>
          <w:tcPr>
            <w:tcW w:w="535" w:type="pct"/>
          </w:tcPr>
          <w:p w:rsidR="00BB590B" w:rsidRDefault="00BB590B">
            <w:pPr>
              <w:keepNext/>
              <w:spacing w:before="0" w:after="0"/>
              <w:rPr>
                <w:noProof/>
                <w:sz w:val="22"/>
              </w:rPr>
            </w:pPr>
          </w:p>
        </w:tc>
        <w:tc>
          <w:tcPr>
            <w:tcW w:w="412" w:type="pct"/>
          </w:tcPr>
          <w:p w:rsidR="00BB590B" w:rsidRDefault="00D22AAA">
            <w:pPr>
              <w:keepNext/>
              <w:spacing w:before="0" w:after="0"/>
              <w:jc w:val="center"/>
              <w:rPr>
                <w:noProof/>
                <w:sz w:val="22"/>
              </w:rPr>
            </w:pPr>
            <w:r>
              <w:rPr>
                <w:noProof/>
                <w:sz w:val="22"/>
              </w:rPr>
              <w:t>From</w:t>
            </w:r>
          </w:p>
        </w:tc>
        <w:tc>
          <w:tcPr>
            <w:tcW w:w="453" w:type="pct"/>
          </w:tcPr>
          <w:p w:rsidR="00BB590B" w:rsidRDefault="00D22AAA">
            <w:pPr>
              <w:keepNext/>
              <w:spacing w:before="0" w:after="0"/>
              <w:jc w:val="center"/>
              <w:rPr>
                <w:noProof/>
                <w:sz w:val="22"/>
              </w:rPr>
            </w:pPr>
            <w:r>
              <w:rPr>
                <w:noProof/>
                <w:sz w:val="22"/>
              </w:rPr>
              <w:t>To</w:t>
            </w:r>
          </w:p>
        </w:tc>
        <w:tc>
          <w:tcPr>
            <w:cnfStyle w:val="000100000000" w:firstRow="0" w:lastRow="0" w:firstColumn="0" w:lastColumn="1" w:oddVBand="0" w:evenVBand="0" w:oddHBand="0" w:evenHBand="0" w:firstRowFirstColumn="0" w:firstRowLastColumn="0" w:lastRowFirstColumn="0" w:lastRowLastColumn="0"/>
            <w:tcW w:w="504" w:type="pct"/>
            <w:vMerge/>
          </w:tcPr>
          <w:p w:rsidR="00BB590B" w:rsidRDefault="00BB590B">
            <w:pPr>
              <w:keepNext/>
              <w:spacing w:before="0" w:after="0"/>
              <w:rPr>
                <w:noProof/>
                <w:sz w:val="22"/>
              </w:rPr>
            </w:pPr>
          </w:p>
        </w:tc>
      </w:tr>
      <w:tr w:rsidR="00BB590B" w:rsidTr="00BB590B">
        <w:tc>
          <w:tcPr>
            <w:tcW w:w="523" w:type="pct"/>
          </w:tcPr>
          <w:p w:rsidR="00BB590B" w:rsidRDefault="00D22AAA">
            <w:pPr>
              <w:jc w:val="center"/>
              <w:rPr>
                <w:noProof/>
                <w:sz w:val="22"/>
                <w:szCs w:val="22"/>
              </w:rPr>
            </w:pPr>
            <w:r>
              <w:rPr>
                <w:noProof/>
                <w:sz w:val="22"/>
                <w:szCs w:val="22"/>
              </w:rPr>
              <w:t>BMLFUW</w:t>
            </w:r>
            <w:r>
              <w:rPr>
                <w:noProof/>
                <w:sz w:val="22"/>
                <w:szCs w:val="22"/>
              </w:rPr>
              <w:br/>
              <w:t xml:space="preserve">ISO-Norm, </w:t>
            </w:r>
            <w:r>
              <w:rPr>
                <w:noProof/>
                <w:sz w:val="22"/>
                <w:szCs w:val="22"/>
              </w:rPr>
              <w:br/>
              <w:t>5 Jahre</w:t>
            </w:r>
          </w:p>
        </w:tc>
        <w:tc>
          <w:tcPr>
            <w:tcW w:w="437" w:type="pct"/>
          </w:tcPr>
          <w:p w:rsidR="00BB590B" w:rsidRDefault="00D22AAA">
            <w:pPr>
              <w:jc w:val="center"/>
              <w:rPr>
                <w:noProof/>
                <w:sz w:val="22"/>
                <w:szCs w:val="22"/>
              </w:rPr>
            </w:pPr>
            <w:r>
              <w:rPr>
                <w:noProof/>
                <w:sz w:val="22"/>
                <w:szCs w:val="22"/>
              </w:rPr>
              <w:t>Treibacher Industrie AG</w:t>
            </w:r>
          </w:p>
        </w:tc>
        <w:tc>
          <w:tcPr>
            <w:tcW w:w="770" w:type="pct"/>
          </w:tcPr>
          <w:p w:rsidR="00BB590B" w:rsidRDefault="00D22AAA">
            <w:pPr>
              <w:jc w:val="center"/>
              <w:rPr>
                <w:noProof/>
                <w:sz w:val="22"/>
                <w:szCs w:val="22"/>
              </w:rPr>
            </w:pPr>
            <w:r>
              <w:rPr>
                <w:noProof/>
                <w:sz w:val="22"/>
                <w:szCs w:val="22"/>
                <w:lang w:val="de-CH"/>
              </w:rPr>
              <w:t xml:space="preserve">Standort A-9330 Althofen, Auer-von-Welsbach-Str. </w:t>
            </w:r>
            <w:r>
              <w:rPr>
                <w:noProof/>
                <w:sz w:val="22"/>
                <w:szCs w:val="22"/>
              </w:rPr>
              <w:t>1</w:t>
            </w:r>
          </w:p>
        </w:tc>
        <w:tc>
          <w:tcPr>
            <w:tcW w:w="606" w:type="pct"/>
          </w:tcPr>
          <w:p w:rsidR="00BB590B" w:rsidRDefault="00D22AAA">
            <w:pPr>
              <w:jc w:val="center"/>
              <w:rPr>
                <w:noProof/>
                <w:sz w:val="22"/>
                <w:szCs w:val="22"/>
              </w:rPr>
            </w:pPr>
            <w:r>
              <w:rPr>
                <w:noProof/>
                <w:sz w:val="22"/>
                <w:szCs w:val="22"/>
              </w:rPr>
              <w:t>R4, R8</w:t>
            </w:r>
          </w:p>
        </w:tc>
        <w:tc>
          <w:tcPr>
            <w:tcW w:w="760" w:type="pct"/>
            <w:vAlign w:val="top"/>
          </w:tcPr>
          <w:p w:rsidR="00BB590B" w:rsidRDefault="00D22AAA">
            <w:pPr>
              <w:jc w:val="center"/>
              <w:rPr>
                <w:noProof/>
                <w:sz w:val="22"/>
                <w:szCs w:val="22"/>
              </w:rPr>
            </w:pPr>
            <w:r>
              <w:rPr>
                <w:noProof/>
                <w:sz w:val="22"/>
                <w:szCs w:val="22"/>
              </w:rPr>
              <w:t>–</w:t>
            </w:r>
          </w:p>
        </w:tc>
        <w:tc>
          <w:tcPr>
            <w:tcW w:w="535" w:type="pct"/>
          </w:tcPr>
          <w:p w:rsidR="00BB590B" w:rsidRDefault="00D22AAA">
            <w:pPr>
              <w:jc w:val="center"/>
              <w:rPr>
                <w:noProof/>
                <w:sz w:val="22"/>
                <w:szCs w:val="22"/>
              </w:rPr>
            </w:pPr>
            <w:r>
              <w:rPr>
                <w:noProof/>
                <w:sz w:val="22"/>
                <w:szCs w:val="22"/>
              </w:rPr>
              <w:t>10 01 04*</w:t>
            </w:r>
            <w:r>
              <w:rPr>
                <w:noProof/>
                <w:sz w:val="22"/>
                <w:szCs w:val="22"/>
              </w:rPr>
              <w:br/>
              <w:t>11 01 09*</w:t>
            </w:r>
            <w:r>
              <w:rPr>
                <w:noProof/>
                <w:sz w:val="22"/>
                <w:szCs w:val="22"/>
              </w:rPr>
              <w:br/>
              <w:t>16 08 02*</w:t>
            </w:r>
            <w:r>
              <w:rPr>
                <w:noProof/>
                <w:sz w:val="22"/>
                <w:szCs w:val="22"/>
              </w:rPr>
              <w:br/>
              <w:t>16 08 03</w:t>
            </w:r>
            <w:r>
              <w:rPr>
                <w:noProof/>
                <w:sz w:val="22"/>
                <w:szCs w:val="22"/>
              </w:rPr>
              <w:br/>
              <w:t>16 08 07*</w:t>
            </w:r>
          </w:p>
        </w:tc>
        <w:tc>
          <w:tcPr>
            <w:tcW w:w="412" w:type="pct"/>
          </w:tcPr>
          <w:p w:rsidR="00BB590B" w:rsidRDefault="00D22AAA">
            <w:pPr>
              <w:jc w:val="center"/>
              <w:rPr>
                <w:noProof/>
                <w:sz w:val="22"/>
                <w:szCs w:val="22"/>
              </w:rPr>
            </w:pPr>
            <w:r>
              <w:rPr>
                <w:noProof/>
                <w:sz w:val="22"/>
                <w:szCs w:val="22"/>
              </w:rPr>
              <w:t>29.8.2011</w:t>
            </w:r>
          </w:p>
        </w:tc>
        <w:tc>
          <w:tcPr>
            <w:tcW w:w="453" w:type="pct"/>
          </w:tcPr>
          <w:p w:rsidR="00BB590B" w:rsidRDefault="00D22AAA">
            <w:pPr>
              <w:jc w:val="center"/>
              <w:rPr>
                <w:noProof/>
                <w:sz w:val="22"/>
                <w:szCs w:val="22"/>
              </w:rPr>
            </w:pPr>
            <w:r>
              <w:rPr>
                <w:noProof/>
                <w:sz w:val="22"/>
                <w:szCs w:val="22"/>
              </w:rPr>
              <w:t>29.8.2016</w:t>
            </w:r>
          </w:p>
        </w:tc>
        <w:tc>
          <w:tcPr>
            <w:cnfStyle w:val="000100000000" w:firstRow="0" w:lastRow="0" w:firstColumn="0" w:lastColumn="1" w:oddVBand="0" w:evenVBand="0" w:oddHBand="0" w:evenHBand="0" w:firstRowFirstColumn="0" w:firstRowLastColumn="0" w:lastRowFirstColumn="0" w:lastRowLastColumn="0"/>
            <w:tcW w:w="504" w:type="pct"/>
          </w:tcPr>
          <w:p w:rsidR="00BB590B" w:rsidRDefault="00D22AAA">
            <w:pPr>
              <w:jc w:val="center"/>
              <w:rPr>
                <w:noProof/>
                <w:sz w:val="22"/>
                <w:szCs w:val="22"/>
              </w:rPr>
            </w:pPr>
            <w:r>
              <w:rPr>
                <w:noProof/>
                <w:sz w:val="22"/>
                <w:szCs w:val="22"/>
              </w:rPr>
              <w:t>–</w:t>
            </w:r>
          </w:p>
        </w:tc>
      </w:tr>
      <w:tr w:rsidR="00BB590B" w:rsidTr="00BB590B">
        <w:tc>
          <w:tcPr>
            <w:tcW w:w="523" w:type="pct"/>
          </w:tcPr>
          <w:p w:rsidR="00BB590B" w:rsidRDefault="00D22AAA">
            <w:pPr>
              <w:jc w:val="center"/>
              <w:rPr>
                <w:noProof/>
                <w:sz w:val="22"/>
                <w:szCs w:val="22"/>
              </w:rPr>
            </w:pPr>
            <w:r>
              <w:rPr>
                <w:noProof/>
                <w:sz w:val="22"/>
                <w:szCs w:val="22"/>
              </w:rPr>
              <w:t>BMLFUW</w:t>
            </w:r>
            <w:r>
              <w:rPr>
                <w:noProof/>
                <w:sz w:val="22"/>
                <w:szCs w:val="22"/>
              </w:rPr>
              <w:br/>
              <w:t>EMAS-Registrierung</w:t>
            </w:r>
            <w:r>
              <w:rPr>
                <w:noProof/>
                <w:sz w:val="22"/>
                <w:szCs w:val="22"/>
              </w:rPr>
              <w:br/>
              <w:t>10 Jahre</w:t>
            </w:r>
          </w:p>
        </w:tc>
        <w:tc>
          <w:tcPr>
            <w:tcW w:w="437" w:type="pct"/>
          </w:tcPr>
          <w:p w:rsidR="00BB590B" w:rsidRDefault="00D22AAA">
            <w:pPr>
              <w:jc w:val="center"/>
              <w:rPr>
                <w:noProof/>
                <w:sz w:val="22"/>
                <w:szCs w:val="22"/>
              </w:rPr>
            </w:pPr>
            <w:r>
              <w:rPr>
                <w:noProof/>
                <w:sz w:val="22"/>
                <w:szCs w:val="22"/>
              </w:rPr>
              <w:t xml:space="preserve">Fritz </w:t>
            </w:r>
            <w:r>
              <w:rPr>
                <w:noProof/>
                <w:sz w:val="22"/>
                <w:szCs w:val="22"/>
              </w:rPr>
              <w:t>Egger GmbH &amp; Co. OG</w:t>
            </w:r>
          </w:p>
        </w:tc>
        <w:tc>
          <w:tcPr>
            <w:tcW w:w="770" w:type="pct"/>
          </w:tcPr>
          <w:p w:rsidR="00BB590B" w:rsidRDefault="00D22AAA">
            <w:pPr>
              <w:jc w:val="center"/>
              <w:rPr>
                <w:noProof/>
                <w:sz w:val="22"/>
                <w:szCs w:val="22"/>
              </w:rPr>
            </w:pPr>
            <w:r>
              <w:rPr>
                <w:noProof/>
                <w:sz w:val="22"/>
                <w:szCs w:val="22"/>
              </w:rPr>
              <w:t>Weiberndorf 20</w:t>
            </w:r>
            <w:r>
              <w:rPr>
                <w:noProof/>
                <w:sz w:val="22"/>
                <w:szCs w:val="22"/>
              </w:rPr>
              <w:br/>
              <w:t>A-6380 St. Johann</w:t>
            </w:r>
          </w:p>
        </w:tc>
        <w:tc>
          <w:tcPr>
            <w:tcW w:w="606" w:type="pct"/>
          </w:tcPr>
          <w:p w:rsidR="00BB590B" w:rsidRDefault="00D22AAA">
            <w:pPr>
              <w:jc w:val="center"/>
              <w:rPr>
                <w:noProof/>
                <w:sz w:val="22"/>
                <w:szCs w:val="22"/>
              </w:rPr>
            </w:pPr>
            <w:r>
              <w:rPr>
                <w:noProof/>
                <w:sz w:val="22"/>
                <w:szCs w:val="22"/>
              </w:rPr>
              <w:t>R3</w:t>
            </w:r>
          </w:p>
        </w:tc>
        <w:tc>
          <w:tcPr>
            <w:tcW w:w="760" w:type="pct"/>
            <w:vAlign w:val="top"/>
          </w:tcPr>
          <w:p w:rsidR="00BB590B" w:rsidRDefault="00D22AAA">
            <w:pPr>
              <w:jc w:val="center"/>
              <w:rPr>
                <w:noProof/>
                <w:sz w:val="22"/>
                <w:szCs w:val="22"/>
              </w:rPr>
            </w:pPr>
            <w:r>
              <w:rPr>
                <w:noProof/>
                <w:sz w:val="22"/>
                <w:szCs w:val="22"/>
              </w:rPr>
              <w:t>–</w:t>
            </w:r>
          </w:p>
        </w:tc>
        <w:tc>
          <w:tcPr>
            <w:tcW w:w="535" w:type="pct"/>
          </w:tcPr>
          <w:p w:rsidR="00BB590B" w:rsidRDefault="00D22AAA">
            <w:pPr>
              <w:jc w:val="center"/>
              <w:rPr>
                <w:noProof/>
                <w:sz w:val="22"/>
                <w:szCs w:val="22"/>
                <w:lang w:val="de-AT"/>
              </w:rPr>
            </w:pPr>
            <w:r>
              <w:rPr>
                <w:noProof/>
                <w:sz w:val="22"/>
                <w:szCs w:val="22"/>
              </w:rPr>
              <w:t>03 01 05</w:t>
            </w:r>
            <w:r>
              <w:rPr>
                <w:noProof/>
                <w:sz w:val="22"/>
                <w:szCs w:val="22"/>
              </w:rPr>
              <w:br/>
              <w:t>15 01 03,</w:t>
            </w:r>
            <w:r>
              <w:rPr>
                <w:noProof/>
                <w:sz w:val="22"/>
                <w:szCs w:val="22"/>
              </w:rPr>
              <w:br/>
              <w:t>17 02 01</w:t>
            </w:r>
            <w:r>
              <w:rPr>
                <w:noProof/>
                <w:sz w:val="22"/>
                <w:szCs w:val="22"/>
              </w:rPr>
              <w:br/>
              <w:t>19 12 07</w:t>
            </w:r>
            <w:r>
              <w:rPr>
                <w:noProof/>
                <w:sz w:val="22"/>
                <w:szCs w:val="22"/>
              </w:rPr>
              <w:br/>
              <w:t>20 01 38</w:t>
            </w:r>
          </w:p>
        </w:tc>
        <w:tc>
          <w:tcPr>
            <w:tcW w:w="412" w:type="pct"/>
          </w:tcPr>
          <w:p w:rsidR="00BB590B" w:rsidRDefault="00D22AAA">
            <w:pPr>
              <w:jc w:val="center"/>
              <w:rPr>
                <w:noProof/>
                <w:sz w:val="22"/>
                <w:szCs w:val="22"/>
                <w:lang w:val="de-AT"/>
              </w:rPr>
            </w:pPr>
            <w:r>
              <w:rPr>
                <w:noProof/>
                <w:sz w:val="22"/>
                <w:szCs w:val="22"/>
                <w:lang w:val="de-AT"/>
              </w:rPr>
              <w:t>1.12.2012</w:t>
            </w:r>
          </w:p>
        </w:tc>
        <w:tc>
          <w:tcPr>
            <w:tcW w:w="453" w:type="pct"/>
          </w:tcPr>
          <w:p w:rsidR="00BB590B" w:rsidRDefault="00D22AAA">
            <w:pPr>
              <w:jc w:val="center"/>
              <w:rPr>
                <w:noProof/>
                <w:sz w:val="22"/>
                <w:szCs w:val="22"/>
                <w:lang w:val="de-AT"/>
              </w:rPr>
            </w:pPr>
            <w:r>
              <w:rPr>
                <w:noProof/>
                <w:sz w:val="22"/>
                <w:szCs w:val="22"/>
                <w:lang w:val="de-AT"/>
              </w:rPr>
              <w:t>30.11.2022</w:t>
            </w:r>
          </w:p>
        </w:tc>
        <w:tc>
          <w:tcPr>
            <w:cnfStyle w:val="000100000000" w:firstRow="0" w:lastRow="0" w:firstColumn="0" w:lastColumn="1" w:oddVBand="0" w:evenVBand="0" w:oddHBand="0" w:evenHBand="0" w:firstRowFirstColumn="0" w:firstRowLastColumn="0" w:lastRowFirstColumn="0" w:lastRowLastColumn="0"/>
            <w:tcW w:w="504" w:type="pct"/>
            <w:vAlign w:val="top"/>
          </w:tcPr>
          <w:p w:rsidR="00BB590B" w:rsidRDefault="00D22AAA">
            <w:pPr>
              <w:jc w:val="center"/>
              <w:rPr>
                <w:noProof/>
                <w:sz w:val="22"/>
                <w:szCs w:val="22"/>
                <w:lang w:val="de-AT"/>
              </w:rPr>
            </w:pPr>
            <w:r>
              <w:rPr>
                <w:noProof/>
                <w:sz w:val="22"/>
                <w:szCs w:val="22"/>
              </w:rPr>
              <w:t>–</w:t>
            </w:r>
          </w:p>
        </w:tc>
      </w:tr>
      <w:tr w:rsidR="00BB590B" w:rsidTr="00BB590B">
        <w:tc>
          <w:tcPr>
            <w:tcW w:w="523" w:type="pct"/>
          </w:tcPr>
          <w:p w:rsidR="00BB590B" w:rsidRDefault="00D22AAA">
            <w:pPr>
              <w:jc w:val="center"/>
              <w:rPr>
                <w:noProof/>
                <w:sz w:val="22"/>
                <w:szCs w:val="22"/>
              </w:rPr>
            </w:pPr>
            <w:r>
              <w:rPr>
                <w:noProof/>
                <w:sz w:val="22"/>
                <w:szCs w:val="22"/>
              </w:rPr>
              <w:t>BMLFUW</w:t>
            </w:r>
            <w:r>
              <w:rPr>
                <w:noProof/>
                <w:sz w:val="22"/>
                <w:szCs w:val="22"/>
              </w:rPr>
              <w:br/>
              <w:t>EMAS-Registrierung</w:t>
            </w:r>
            <w:r>
              <w:rPr>
                <w:noProof/>
                <w:sz w:val="22"/>
                <w:szCs w:val="22"/>
              </w:rPr>
              <w:br/>
              <w:t>10 Jahre</w:t>
            </w:r>
          </w:p>
        </w:tc>
        <w:tc>
          <w:tcPr>
            <w:tcW w:w="437" w:type="pct"/>
          </w:tcPr>
          <w:p w:rsidR="00BB590B" w:rsidRDefault="00D22AAA">
            <w:pPr>
              <w:jc w:val="center"/>
              <w:rPr>
                <w:noProof/>
                <w:sz w:val="22"/>
                <w:szCs w:val="22"/>
              </w:rPr>
            </w:pPr>
            <w:r>
              <w:rPr>
                <w:noProof/>
                <w:sz w:val="22"/>
                <w:szCs w:val="22"/>
              </w:rPr>
              <w:t>Fritz Egger GmbH &amp; Co OG.</w:t>
            </w:r>
          </w:p>
        </w:tc>
        <w:tc>
          <w:tcPr>
            <w:tcW w:w="770" w:type="pct"/>
          </w:tcPr>
          <w:p w:rsidR="00BB590B" w:rsidRDefault="00D22AAA">
            <w:pPr>
              <w:jc w:val="center"/>
              <w:rPr>
                <w:noProof/>
                <w:sz w:val="22"/>
                <w:szCs w:val="22"/>
              </w:rPr>
            </w:pPr>
            <w:r>
              <w:rPr>
                <w:noProof/>
                <w:sz w:val="22"/>
                <w:szCs w:val="22"/>
              </w:rPr>
              <w:t>A-3105 UnterradlbergTiroler Straße 16</w:t>
            </w:r>
          </w:p>
          <w:p w:rsidR="00BB590B" w:rsidRDefault="00BB590B">
            <w:pPr>
              <w:jc w:val="center"/>
              <w:rPr>
                <w:noProof/>
                <w:sz w:val="22"/>
                <w:szCs w:val="22"/>
              </w:rPr>
            </w:pPr>
          </w:p>
        </w:tc>
        <w:tc>
          <w:tcPr>
            <w:tcW w:w="606" w:type="pct"/>
          </w:tcPr>
          <w:p w:rsidR="00BB590B" w:rsidRDefault="00D22AAA">
            <w:pPr>
              <w:jc w:val="center"/>
              <w:rPr>
                <w:noProof/>
                <w:sz w:val="22"/>
                <w:szCs w:val="22"/>
              </w:rPr>
            </w:pPr>
            <w:r>
              <w:rPr>
                <w:noProof/>
                <w:sz w:val="22"/>
                <w:szCs w:val="22"/>
              </w:rPr>
              <w:t>R3</w:t>
            </w:r>
          </w:p>
        </w:tc>
        <w:tc>
          <w:tcPr>
            <w:tcW w:w="760" w:type="pct"/>
            <w:vAlign w:val="top"/>
          </w:tcPr>
          <w:p w:rsidR="00BB590B" w:rsidRDefault="00D22AAA">
            <w:pPr>
              <w:jc w:val="center"/>
              <w:rPr>
                <w:noProof/>
                <w:sz w:val="22"/>
                <w:szCs w:val="22"/>
              </w:rPr>
            </w:pPr>
            <w:r>
              <w:rPr>
                <w:noProof/>
                <w:sz w:val="22"/>
                <w:szCs w:val="22"/>
              </w:rPr>
              <w:t>–</w:t>
            </w:r>
          </w:p>
        </w:tc>
        <w:tc>
          <w:tcPr>
            <w:tcW w:w="535" w:type="pct"/>
          </w:tcPr>
          <w:p w:rsidR="00BB590B" w:rsidRDefault="00D22AAA">
            <w:pPr>
              <w:jc w:val="center"/>
              <w:rPr>
                <w:noProof/>
                <w:sz w:val="22"/>
                <w:szCs w:val="22"/>
              </w:rPr>
            </w:pPr>
            <w:r>
              <w:rPr>
                <w:noProof/>
                <w:sz w:val="22"/>
                <w:szCs w:val="22"/>
              </w:rPr>
              <w:t>03 01 05</w:t>
            </w:r>
            <w:r>
              <w:rPr>
                <w:noProof/>
                <w:sz w:val="22"/>
                <w:szCs w:val="22"/>
              </w:rPr>
              <w:br/>
              <w:t>15 01 03,</w:t>
            </w:r>
            <w:r>
              <w:rPr>
                <w:noProof/>
                <w:sz w:val="22"/>
                <w:szCs w:val="22"/>
              </w:rPr>
              <w:br/>
              <w:t xml:space="preserve">17 </w:t>
            </w:r>
            <w:r>
              <w:rPr>
                <w:noProof/>
                <w:sz w:val="22"/>
                <w:szCs w:val="22"/>
              </w:rPr>
              <w:t>02 01</w:t>
            </w:r>
            <w:r>
              <w:rPr>
                <w:noProof/>
                <w:sz w:val="22"/>
                <w:szCs w:val="22"/>
              </w:rPr>
              <w:br/>
              <w:t>19 12 07</w:t>
            </w:r>
            <w:r>
              <w:rPr>
                <w:noProof/>
                <w:sz w:val="22"/>
                <w:szCs w:val="22"/>
              </w:rPr>
              <w:br/>
              <w:t>20 01 38</w:t>
            </w:r>
          </w:p>
        </w:tc>
        <w:tc>
          <w:tcPr>
            <w:tcW w:w="412" w:type="pct"/>
          </w:tcPr>
          <w:p w:rsidR="00BB590B" w:rsidRDefault="00D22AAA">
            <w:pPr>
              <w:jc w:val="center"/>
              <w:rPr>
                <w:noProof/>
                <w:sz w:val="22"/>
                <w:szCs w:val="22"/>
                <w:lang w:val="de-AT"/>
              </w:rPr>
            </w:pPr>
            <w:r>
              <w:rPr>
                <w:noProof/>
                <w:sz w:val="22"/>
                <w:szCs w:val="22"/>
                <w:lang w:val="de-AT"/>
              </w:rPr>
              <w:t>1.6.2011</w:t>
            </w:r>
          </w:p>
        </w:tc>
        <w:tc>
          <w:tcPr>
            <w:tcW w:w="453" w:type="pct"/>
          </w:tcPr>
          <w:p w:rsidR="00BB590B" w:rsidRDefault="00D22AAA">
            <w:pPr>
              <w:jc w:val="center"/>
              <w:rPr>
                <w:noProof/>
                <w:sz w:val="22"/>
                <w:szCs w:val="22"/>
              </w:rPr>
            </w:pPr>
            <w:r>
              <w:rPr>
                <w:noProof/>
                <w:sz w:val="22"/>
                <w:szCs w:val="22"/>
              </w:rPr>
              <w:t>1.6.2021</w:t>
            </w:r>
          </w:p>
        </w:tc>
        <w:tc>
          <w:tcPr>
            <w:cnfStyle w:val="000100000000" w:firstRow="0" w:lastRow="0" w:firstColumn="0" w:lastColumn="1" w:oddVBand="0" w:evenVBand="0" w:oddHBand="0" w:evenHBand="0" w:firstRowFirstColumn="0" w:firstRowLastColumn="0" w:lastRowFirstColumn="0" w:lastRowLastColumn="0"/>
            <w:tcW w:w="504" w:type="pct"/>
            <w:vAlign w:val="top"/>
          </w:tcPr>
          <w:p w:rsidR="00BB590B" w:rsidRDefault="00D22AAA">
            <w:pPr>
              <w:jc w:val="center"/>
              <w:rPr>
                <w:noProof/>
                <w:sz w:val="22"/>
                <w:szCs w:val="22"/>
              </w:rPr>
            </w:pPr>
            <w:r>
              <w:rPr>
                <w:noProof/>
                <w:sz w:val="22"/>
                <w:szCs w:val="22"/>
              </w:rPr>
              <w:t>–</w:t>
            </w:r>
          </w:p>
        </w:tc>
      </w:tr>
      <w:tr w:rsidR="00BB590B" w:rsidTr="00BB590B">
        <w:tc>
          <w:tcPr>
            <w:tcW w:w="523" w:type="pct"/>
          </w:tcPr>
          <w:p w:rsidR="00BB590B" w:rsidRDefault="00D22AAA">
            <w:pPr>
              <w:jc w:val="center"/>
              <w:rPr>
                <w:noProof/>
                <w:sz w:val="22"/>
                <w:szCs w:val="22"/>
                <w:lang w:val="de-CH"/>
              </w:rPr>
            </w:pPr>
            <w:r>
              <w:rPr>
                <w:noProof/>
                <w:sz w:val="22"/>
                <w:szCs w:val="22"/>
                <w:lang w:val="de-CH"/>
              </w:rPr>
              <w:t>BMLFUW</w:t>
            </w:r>
            <w:r>
              <w:rPr>
                <w:noProof/>
                <w:sz w:val="22"/>
                <w:szCs w:val="22"/>
                <w:lang w:val="de-CH"/>
              </w:rPr>
              <w:br/>
              <w:t xml:space="preserve">ÖNORM EN ISO 14001 </w:t>
            </w:r>
            <w:r>
              <w:rPr>
                <w:noProof/>
                <w:sz w:val="22"/>
                <w:szCs w:val="22"/>
                <w:lang w:val="de-CH"/>
              </w:rPr>
              <w:br/>
              <w:t>5 Jahre</w:t>
            </w:r>
          </w:p>
        </w:tc>
        <w:tc>
          <w:tcPr>
            <w:tcW w:w="437" w:type="pct"/>
          </w:tcPr>
          <w:p w:rsidR="00BB590B" w:rsidRDefault="00D22AAA">
            <w:pPr>
              <w:jc w:val="center"/>
              <w:rPr>
                <w:noProof/>
                <w:sz w:val="22"/>
                <w:szCs w:val="22"/>
              </w:rPr>
            </w:pPr>
            <w:r>
              <w:rPr>
                <w:noProof/>
                <w:sz w:val="22"/>
                <w:szCs w:val="22"/>
              </w:rPr>
              <w:t>UFH RE-cycling GmbH</w:t>
            </w:r>
          </w:p>
        </w:tc>
        <w:tc>
          <w:tcPr>
            <w:tcW w:w="770" w:type="pct"/>
          </w:tcPr>
          <w:p w:rsidR="00BB590B" w:rsidRDefault="00D22AAA">
            <w:pPr>
              <w:jc w:val="center"/>
              <w:rPr>
                <w:noProof/>
                <w:sz w:val="22"/>
                <w:szCs w:val="22"/>
                <w:lang w:val="de-CH"/>
              </w:rPr>
            </w:pPr>
            <w:r>
              <w:rPr>
                <w:noProof/>
                <w:sz w:val="22"/>
                <w:szCs w:val="22"/>
                <w:lang w:val="de-CH"/>
              </w:rPr>
              <w:t>Wirtschaftpark Kematen</w:t>
            </w:r>
            <w:r>
              <w:rPr>
                <w:noProof/>
                <w:sz w:val="22"/>
                <w:szCs w:val="22"/>
                <w:lang w:val="de-CH"/>
              </w:rPr>
              <w:br/>
              <w:t>A-3331 Kematen an der Ybbs</w:t>
            </w:r>
          </w:p>
          <w:p w:rsidR="00BB590B" w:rsidRDefault="00BB590B">
            <w:pPr>
              <w:jc w:val="center"/>
              <w:rPr>
                <w:noProof/>
                <w:sz w:val="22"/>
                <w:szCs w:val="22"/>
                <w:lang w:val="de-CH"/>
              </w:rPr>
            </w:pPr>
          </w:p>
        </w:tc>
        <w:tc>
          <w:tcPr>
            <w:tcW w:w="606" w:type="pct"/>
          </w:tcPr>
          <w:p w:rsidR="00BB590B" w:rsidRDefault="00D22AAA">
            <w:pPr>
              <w:jc w:val="center"/>
              <w:rPr>
                <w:noProof/>
                <w:sz w:val="22"/>
                <w:szCs w:val="22"/>
              </w:rPr>
            </w:pPr>
            <w:r>
              <w:rPr>
                <w:noProof/>
                <w:sz w:val="22"/>
                <w:szCs w:val="22"/>
              </w:rPr>
              <w:t>R3, R4</w:t>
            </w:r>
          </w:p>
        </w:tc>
        <w:tc>
          <w:tcPr>
            <w:tcW w:w="760" w:type="pct"/>
          </w:tcPr>
          <w:p w:rsidR="00BB590B" w:rsidRDefault="00D22AAA">
            <w:pPr>
              <w:jc w:val="center"/>
              <w:rPr>
                <w:noProof/>
                <w:sz w:val="22"/>
                <w:szCs w:val="22"/>
              </w:rPr>
            </w:pPr>
            <w:r>
              <w:rPr>
                <w:noProof/>
                <w:sz w:val="22"/>
                <w:szCs w:val="22"/>
              </w:rPr>
              <w:t>–</w:t>
            </w:r>
          </w:p>
        </w:tc>
        <w:tc>
          <w:tcPr>
            <w:tcW w:w="535" w:type="pct"/>
          </w:tcPr>
          <w:p w:rsidR="00BB590B" w:rsidRDefault="00D22AAA">
            <w:pPr>
              <w:jc w:val="center"/>
              <w:rPr>
                <w:noProof/>
                <w:sz w:val="22"/>
                <w:szCs w:val="22"/>
              </w:rPr>
            </w:pPr>
            <w:r>
              <w:rPr>
                <w:noProof/>
                <w:sz w:val="22"/>
                <w:szCs w:val="22"/>
              </w:rPr>
              <w:t>16 02 13*, 16 02 11*, 20 01 23*</w:t>
            </w:r>
          </w:p>
        </w:tc>
        <w:tc>
          <w:tcPr>
            <w:tcW w:w="412" w:type="pct"/>
          </w:tcPr>
          <w:p w:rsidR="00BB590B" w:rsidRDefault="00D22AAA">
            <w:pPr>
              <w:jc w:val="center"/>
              <w:rPr>
                <w:noProof/>
                <w:sz w:val="22"/>
                <w:szCs w:val="22"/>
              </w:rPr>
            </w:pPr>
            <w:r>
              <w:rPr>
                <w:noProof/>
                <w:sz w:val="22"/>
                <w:szCs w:val="22"/>
              </w:rPr>
              <w:t>21. 8.2013</w:t>
            </w:r>
          </w:p>
        </w:tc>
        <w:tc>
          <w:tcPr>
            <w:tcW w:w="453" w:type="pct"/>
          </w:tcPr>
          <w:p w:rsidR="00BB590B" w:rsidRDefault="00D22AAA">
            <w:pPr>
              <w:jc w:val="center"/>
              <w:rPr>
                <w:noProof/>
                <w:sz w:val="22"/>
                <w:szCs w:val="22"/>
              </w:rPr>
            </w:pPr>
            <w:r>
              <w:rPr>
                <w:noProof/>
                <w:sz w:val="22"/>
                <w:szCs w:val="22"/>
              </w:rPr>
              <w:t>20.8.2018</w:t>
            </w:r>
          </w:p>
        </w:tc>
        <w:tc>
          <w:tcPr>
            <w:cnfStyle w:val="000100000000" w:firstRow="0" w:lastRow="0" w:firstColumn="0" w:lastColumn="1" w:oddVBand="0" w:evenVBand="0" w:oddHBand="0" w:evenHBand="0" w:firstRowFirstColumn="0" w:firstRowLastColumn="0" w:lastRowFirstColumn="0" w:lastRowLastColumn="0"/>
            <w:tcW w:w="504" w:type="pct"/>
          </w:tcPr>
          <w:p w:rsidR="00BB590B" w:rsidRDefault="00D22AAA">
            <w:pPr>
              <w:jc w:val="center"/>
              <w:rPr>
                <w:noProof/>
                <w:sz w:val="22"/>
                <w:szCs w:val="22"/>
              </w:rPr>
            </w:pPr>
            <w:r>
              <w:rPr>
                <w:noProof/>
                <w:sz w:val="22"/>
                <w:szCs w:val="22"/>
              </w:rPr>
              <w:t>–</w:t>
            </w:r>
          </w:p>
        </w:tc>
      </w:tr>
    </w:tbl>
    <w:p w:rsidR="00BB590B" w:rsidRDefault="00BB590B">
      <w:pPr>
        <w:rPr>
          <w:noProof/>
        </w:rPr>
      </w:pPr>
    </w:p>
    <w:p w:rsidR="00BB590B" w:rsidRDefault="00D22AAA">
      <w:pPr>
        <w:pStyle w:val="Caption"/>
        <w:rPr>
          <w:noProof/>
        </w:rPr>
      </w:pPr>
      <w:bookmarkStart w:id="143" w:name="_Toc516064965"/>
      <w:r>
        <w:rPr>
          <w:noProof/>
        </w:rPr>
        <w:t xml:space="preserve">Table </w:t>
      </w:r>
      <w:r>
        <w:rPr>
          <w:noProof/>
        </w:rPr>
        <w:fldChar w:fldCharType="begin"/>
      </w:r>
      <w:r>
        <w:rPr>
          <w:noProof/>
        </w:rPr>
        <w:instrText xml:space="preserve"> STYLEREF 1 \s </w:instrText>
      </w:r>
      <w:r>
        <w:rPr>
          <w:noProof/>
        </w:rPr>
        <w:fldChar w:fldCharType="separate"/>
      </w:r>
      <w:r>
        <w:rPr>
          <w:noProof/>
        </w:rPr>
        <w:t>5</w:t>
      </w:r>
      <w:r>
        <w:rPr>
          <w:noProof/>
        </w:rPr>
        <w:fldChar w:fldCharType="end"/>
      </w:r>
      <w:r>
        <w:rPr>
          <w:noProof/>
        </w:rPr>
        <w:noBreakHyphen/>
      </w:r>
      <w:r>
        <w:rPr>
          <w:noProof/>
        </w:rPr>
        <w:fldChar w:fldCharType="begin"/>
      </w:r>
      <w:r>
        <w:rPr>
          <w:noProof/>
        </w:rPr>
        <w:instrText xml:space="preserve"> SEQ Table \* ARABIC \s 1 </w:instrText>
      </w:r>
      <w:r>
        <w:rPr>
          <w:noProof/>
        </w:rPr>
        <w:fldChar w:fldCharType="separate"/>
      </w:r>
      <w:r>
        <w:rPr>
          <w:noProof/>
        </w:rPr>
        <w:t>35</w:t>
      </w:r>
      <w:r>
        <w:rPr>
          <w:noProof/>
        </w:rPr>
        <w:fldChar w:fldCharType="end"/>
      </w:r>
      <w:r>
        <w:rPr>
          <w:noProof/>
        </w:rPr>
        <w:t>: Austria, 2014 – Information on Decisions by Competent Authorities to Issue Pre-Consents (Article 14)</w:t>
      </w:r>
      <w:bookmarkEnd w:id="143"/>
    </w:p>
    <w:tbl>
      <w:tblPr>
        <w:tblStyle w:val="Eunomia-NoTotals"/>
        <w:tblW w:w="5000" w:type="pct"/>
        <w:tblLook w:val="0120" w:firstRow="1" w:lastRow="0" w:firstColumn="0" w:lastColumn="1" w:noHBand="0" w:noVBand="0"/>
      </w:tblPr>
      <w:tblGrid>
        <w:gridCol w:w="1240"/>
        <w:gridCol w:w="1666"/>
        <w:gridCol w:w="1809"/>
        <w:gridCol w:w="1416"/>
        <w:gridCol w:w="2205"/>
        <w:gridCol w:w="1440"/>
        <w:gridCol w:w="1109"/>
        <w:gridCol w:w="1220"/>
        <w:gridCol w:w="1354"/>
      </w:tblGrid>
      <w:tr w:rsidR="00BB590B" w:rsidTr="00BB590B">
        <w:trPr>
          <w:cnfStyle w:val="100000000000" w:firstRow="1" w:lastRow="0" w:firstColumn="0" w:lastColumn="0" w:oddVBand="0" w:evenVBand="0" w:oddHBand="0" w:evenHBand="0" w:firstRowFirstColumn="0" w:firstRowLastColumn="0" w:lastRowFirstColumn="0" w:lastRowLastColumn="0"/>
          <w:trHeight w:val="112"/>
        </w:trPr>
        <w:tc>
          <w:tcPr>
            <w:tcW w:w="461" w:type="pct"/>
            <w:vMerge w:val="restart"/>
          </w:tcPr>
          <w:p w:rsidR="00BB590B" w:rsidRDefault="00D22AAA">
            <w:pPr>
              <w:keepNext/>
              <w:spacing w:before="0" w:after="0"/>
              <w:jc w:val="center"/>
              <w:rPr>
                <w:noProof/>
                <w:sz w:val="22"/>
              </w:rPr>
            </w:pPr>
            <w:r>
              <w:rPr>
                <w:noProof/>
                <w:sz w:val="22"/>
              </w:rPr>
              <w:t>Competent authority</w:t>
            </w:r>
          </w:p>
        </w:tc>
        <w:tc>
          <w:tcPr>
            <w:tcW w:w="2636" w:type="pct"/>
            <w:gridSpan w:val="4"/>
          </w:tcPr>
          <w:p w:rsidR="00BB590B" w:rsidRDefault="00D22AAA">
            <w:pPr>
              <w:keepNext/>
              <w:spacing w:before="0" w:after="0"/>
              <w:jc w:val="center"/>
              <w:rPr>
                <w:noProof/>
                <w:sz w:val="22"/>
              </w:rPr>
            </w:pPr>
            <w:r>
              <w:rPr>
                <w:noProof/>
                <w:sz w:val="22"/>
              </w:rPr>
              <w:t>Recovery facility</w:t>
            </w:r>
          </w:p>
        </w:tc>
        <w:tc>
          <w:tcPr>
            <w:tcW w:w="535" w:type="pct"/>
          </w:tcPr>
          <w:p w:rsidR="00BB590B" w:rsidRDefault="00D22AAA">
            <w:pPr>
              <w:keepNext/>
              <w:spacing w:before="0" w:after="0"/>
              <w:jc w:val="center"/>
              <w:rPr>
                <w:noProof/>
                <w:sz w:val="22"/>
              </w:rPr>
            </w:pPr>
            <w:r>
              <w:rPr>
                <w:noProof/>
                <w:sz w:val="22"/>
              </w:rPr>
              <w:t>Waste identification (code)</w:t>
            </w:r>
          </w:p>
        </w:tc>
        <w:tc>
          <w:tcPr>
            <w:tcW w:w="865" w:type="pct"/>
            <w:gridSpan w:val="2"/>
          </w:tcPr>
          <w:p w:rsidR="00BB590B" w:rsidRDefault="00D22AAA">
            <w:pPr>
              <w:keepNext/>
              <w:spacing w:before="0" w:after="0"/>
              <w:jc w:val="center"/>
              <w:rPr>
                <w:noProof/>
                <w:sz w:val="22"/>
              </w:rPr>
            </w:pPr>
            <w:r>
              <w:rPr>
                <w:noProof/>
                <w:sz w:val="22"/>
              </w:rPr>
              <w:t>Period of validity</w:t>
            </w:r>
          </w:p>
        </w:tc>
        <w:tc>
          <w:tcPr>
            <w:cnfStyle w:val="000100000000" w:firstRow="0" w:lastRow="0" w:firstColumn="0" w:lastColumn="1" w:oddVBand="0" w:evenVBand="0" w:oddHBand="0" w:evenHBand="0" w:firstRowFirstColumn="0" w:firstRowLastColumn="0" w:lastRowFirstColumn="0" w:lastRowLastColumn="0"/>
            <w:tcW w:w="503" w:type="pct"/>
            <w:vMerge w:val="restart"/>
          </w:tcPr>
          <w:p w:rsidR="00BB590B" w:rsidRDefault="00D22AAA">
            <w:pPr>
              <w:keepNext/>
              <w:spacing w:before="0" w:after="0"/>
              <w:ind w:firstLine="34"/>
              <w:jc w:val="center"/>
              <w:rPr>
                <w:noProof/>
                <w:sz w:val="22"/>
              </w:rPr>
            </w:pPr>
            <w:r>
              <w:rPr>
                <w:noProof/>
                <w:sz w:val="22"/>
              </w:rPr>
              <w:t>Revocation</w:t>
            </w:r>
          </w:p>
          <w:p w:rsidR="00BB590B" w:rsidRDefault="00D22AAA">
            <w:pPr>
              <w:keepNext/>
              <w:spacing w:before="0" w:after="0"/>
              <w:ind w:firstLine="34"/>
              <w:jc w:val="center"/>
              <w:rPr>
                <w:noProof/>
                <w:sz w:val="22"/>
              </w:rPr>
            </w:pPr>
            <w:r>
              <w:rPr>
                <w:noProof/>
                <w:sz w:val="22"/>
              </w:rPr>
              <w:t>(date)</w:t>
            </w:r>
          </w:p>
        </w:tc>
      </w:tr>
      <w:tr w:rsidR="00BB590B" w:rsidTr="00BB590B">
        <w:trPr>
          <w:trHeight w:val="112"/>
        </w:trPr>
        <w:tc>
          <w:tcPr>
            <w:tcW w:w="461" w:type="pct"/>
            <w:vMerge/>
          </w:tcPr>
          <w:p w:rsidR="00BB590B" w:rsidRDefault="00BB590B">
            <w:pPr>
              <w:keepNext/>
              <w:spacing w:before="0" w:after="0"/>
              <w:rPr>
                <w:noProof/>
                <w:sz w:val="22"/>
              </w:rPr>
            </w:pPr>
          </w:p>
        </w:tc>
        <w:tc>
          <w:tcPr>
            <w:tcW w:w="619" w:type="pct"/>
          </w:tcPr>
          <w:p w:rsidR="00BB590B" w:rsidRDefault="00D22AAA">
            <w:pPr>
              <w:keepNext/>
              <w:spacing w:before="0" w:after="0"/>
              <w:jc w:val="center"/>
              <w:rPr>
                <w:noProof/>
                <w:sz w:val="22"/>
              </w:rPr>
            </w:pPr>
            <w:r>
              <w:rPr>
                <w:noProof/>
                <w:sz w:val="22"/>
              </w:rPr>
              <w:t>Name</w:t>
            </w:r>
          </w:p>
          <w:p w:rsidR="00BB590B" w:rsidRDefault="00D22AAA">
            <w:pPr>
              <w:keepNext/>
              <w:spacing w:before="0" w:after="0"/>
              <w:jc w:val="center"/>
              <w:rPr>
                <w:noProof/>
                <w:sz w:val="22"/>
              </w:rPr>
            </w:pPr>
            <w:r>
              <w:rPr>
                <w:noProof/>
                <w:sz w:val="22"/>
              </w:rPr>
              <w:t>and No</w:t>
            </w:r>
          </w:p>
        </w:tc>
        <w:tc>
          <w:tcPr>
            <w:tcW w:w="672" w:type="pct"/>
          </w:tcPr>
          <w:p w:rsidR="00BB590B" w:rsidRDefault="00D22AAA">
            <w:pPr>
              <w:keepNext/>
              <w:spacing w:before="0" w:after="0"/>
              <w:jc w:val="center"/>
              <w:rPr>
                <w:noProof/>
                <w:sz w:val="22"/>
              </w:rPr>
            </w:pPr>
            <w:r>
              <w:rPr>
                <w:noProof/>
                <w:sz w:val="22"/>
              </w:rPr>
              <w:t>Address</w:t>
            </w:r>
          </w:p>
        </w:tc>
        <w:tc>
          <w:tcPr>
            <w:tcW w:w="526" w:type="pct"/>
          </w:tcPr>
          <w:p w:rsidR="00BB590B" w:rsidRDefault="00D22AAA">
            <w:pPr>
              <w:keepNext/>
              <w:spacing w:before="0" w:after="0"/>
              <w:jc w:val="center"/>
              <w:rPr>
                <w:noProof/>
                <w:sz w:val="22"/>
              </w:rPr>
            </w:pPr>
            <w:r>
              <w:rPr>
                <w:noProof/>
                <w:sz w:val="22"/>
              </w:rPr>
              <w:t>Recovery operation</w:t>
            </w:r>
          </w:p>
          <w:p w:rsidR="00BB590B" w:rsidRDefault="00D22AAA">
            <w:pPr>
              <w:keepNext/>
              <w:spacing w:before="0" w:after="0"/>
              <w:jc w:val="center"/>
              <w:rPr>
                <w:noProof/>
                <w:sz w:val="22"/>
              </w:rPr>
            </w:pPr>
            <w:r>
              <w:rPr>
                <w:noProof/>
                <w:sz w:val="22"/>
              </w:rPr>
              <w:t>R-code</w:t>
            </w:r>
          </w:p>
        </w:tc>
        <w:tc>
          <w:tcPr>
            <w:tcW w:w="819" w:type="pct"/>
          </w:tcPr>
          <w:p w:rsidR="00BB590B" w:rsidRDefault="00D22AAA">
            <w:pPr>
              <w:keepNext/>
              <w:spacing w:before="0" w:after="0"/>
              <w:jc w:val="center"/>
              <w:rPr>
                <w:noProof/>
                <w:sz w:val="22"/>
              </w:rPr>
            </w:pPr>
            <w:r>
              <w:rPr>
                <w:noProof/>
                <w:sz w:val="22"/>
              </w:rPr>
              <w:t>Technologies employed</w:t>
            </w:r>
          </w:p>
        </w:tc>
        <w:tc>
          <w:tcPr>
            <w:tcW w:w="535" w:type="pct"/>
          </w:tcPr>
          <w:p w:rsidR="00BB590B" w:rsidRDefault="00BB590B">
            <w:pPr>
              <w:keepNext/>
              <w:spacing w:before="0" w:after="0"/>
              <w:rPr>
                <w:noProof/>
                <w:sz w:val="22"/>
              </w:rPr>
            </w:pPr>
          </w:p>
        </w:tc>
        <w:tc>
          <w:tcPr>
            <w:tcW w:w="412" w:type="pct"/>
          </w:tcPr>
          <w:p w:rsidR="00BB590B" w:rsidRDefault="00D22AAA">
            <w:pPr>
              <w:keepNext/>
              <w:spacing w:before="0" w:after="0"/>
              <w:jc w:val="center"/>
              <w:rPr>
                <w:noProof/>
                <w:sz w:val="22"/>
              </w:rPr>
            </w:pPr>
            <w:r>
              <w:rPr>
                <w:noProof/>
                <w:sz w:val="22"/>
              </w:rPr>
              <w:t>From</w:t>
            </w:r>
          </w:p>
        </w:tc>
        <w:tc>
          <w:tcPr>
            <w:tcW w:w="453" w:type="pct"/>
          </w:tcPr>
          <w:p w:rsidR="00BB590B" w:rsidRDefault="00D22AAA">
            <w:pPr>
              <w:keepNext/>
              <w:spacing w:before="0" w:after="0"/>
              <w:jc w:val="center"/>
              <w:rPr>
                <w:noProof/>
                <w:sz w:val="22"/>
              </w:rPr>
            </w:pPr>
            <w:r>
              <w:rPr>
                <w:noProof/>
                <w:sz w:val="22"/>
              </w:rPr>
              <w:t>To</w:t>
            </w:r>
          </w:p>
        </w:tc>
        <w:tc>
          <w:tcPr>
            <w:cnfStyle w:val="000100000000" w:firstRow="0" w:lastRow="0" w:firstColumn="0" w:lastColumn="1" w:oddVBand="0" w:evenVBand="0" w:oddHBand="0" w:evenHBand="0" w:firstRowFirstColumn="0" w:firstRowLastColumn="0" w:lastRowFirstColumn="0" w:lastRowLastColumn="0"/>
            <w:tcW w:w="503" w:type="pct"/>
            <w:vMerge/>
          </w:tcPr>
          <w:p w:rsidR="00BB590B" w:rsidRDefault="00BB590B">
            <w:pPr>
              <w:keepNext/>
              <w:spacing w:before="0" w:after="0"/>
              <w:rPr>
                <w:noProof/>
                <w:sz w:val="22"/>
              </w:rPr>
            </w:pPr>
          </w:p>
        </w:tc>
      </w:tr>
      <w:tr w:rsidR="00BB590B" w:rsidTr="00BB590B">
        <w:tc>
          <w:tcPr>
            <w:tcW w:w="461" w:type="pct"/>
          </w:tcPr>
          <w:p w:rsidR="00BB590B" w:rsidRDefault="00BB590B">
            <w:pPr>
              <w:spacing w:before="0" w:after="0" w:line="276" w:lineRule="auto"/>
              <w:jc w:val="center"/>
              <w:rPr>
                <w:rFonts w:cs="Calibri"/>
                <w:noProof/>
                <w:sz w:val="22"/>
                <w:szCs w:val="22"/>
                <w:lang w:val="de-DE" w:eastAsia="zh-CN"/>
              </w:rPr>
            </w:pPr>
          </w:p>
          <w:p w:rsidR="00BB590B" w:rsidRDefault="00D22AAA">
            <w:pPr>
              <w:jc w:val="center"/>
              <w:rPr>
                <w:noProof/>
                <w:sz w:val="22"/>
                <w:szCs w:val="22"/>
              </w:rPr>
            </w:pPr>
            <w:r>
              <w:rPr>
                <w:rFonts w:cs="Calibri"/>
                <w:noProof/>
                <w:sz w:val="22"/>
                <w:szCs w:val="22"/>
              </w:rPr>
              <w:t>BMLFUW</w:t>
            </w:r>
          </w:p>
        </w:tc>
        <w:tc>
          <w:tcPr>
            <w:tcW w:w="619" w:type="pct"/>
          </w:tcPr>
          <w:p w:rsidR="00BB590B" w:rsidRDefault="00D22AAA">
            <w:pPr>
              <w:spacing w:before="60" w:after="0" w:line="276" w:lineRule="auto"/>
              <w:jc w:val="center"/>
              <w:rPr>
                <w:rFonts w:cs="Calibri"/>
                <w:noProof/>
                <w:sz w:val="22"/>
                <w:szCs w:val="22"/>
                <w:lang w:val="de-DE" w:eastAsia="de-DE"/>
              </w:rPr>
            </w:pPr>
            <w:r>
              <w:rPr>
                <w:rFonts w:cs="Calibri"/>
                <w:noProof/>
                <w:sz w:val="22"/>
                <w:szCs w:val="22"/>
                <w:lang w:val="de-AT"/>
              </w:rPr>
              <w:t>Fritz Egger GmbH &amp; Co. OG</w:t>
            </w:r>
          </w:p>
          <w:p w:rsidR="00BB590B" w:rsidRDefault="00D22AAA">
            <w:pPr>
              <w:jc w:val="center"/>
              <w:rPr>
                <w:noProof/>
                <w:sz w:val="22"/>
                <w:szCs w:val="22"/>
              </w:rPr>
            </w:pPr>
            <w:r>
              <w:rPr>
                <w:rFonts w:cs="Calibri"/>
                <w:noProof/>
                <w:sz w:val="22"/>
                <w:szCs w:val="22"/>
                <w:lang w:eastAsia="de-DE"/>
              </w:rPr>
              <w:t>Standort-GLN, 9008390102466</w:t>
            </w:r>
          </w:p>
        </w:tc>
        <w:tc>
          <w:tcPr>
            <w:tcW w:w="672" w:type="pct"/>
          </w:tcPr>
          <w:p w:rsidR="00BB590B" w:rsidRDefault="00D22AAA">
            <w:pPr>
              <w:spacing w:before="60" w:after="0" w:line="276" w:lineRule="auto"/>
              <w:jc w:val="center"/>
              <w:rPr>
                <w:rFonts w:cs="Calibri"/>
                <w:noProof/>
                <w:sz w:val="22"/>
                <w:szCs w:val="22"/>
                <w:lang w:val="en-US" w:eastAsia="de-DE"/>
              </w:rPr>
            </w:pPr>
            <w:r>
              <w:rPr>
                <w:rFonts w:cs="Calibri"/>
                <w:noProof/>
                <w:sz w:val="22"/>
                <w:szCs w:val="22"/>
                <w:lang w:val="en-US" w:eastAsia="de-DE"/>
              </w:rPr>
              <w:t>A-6380 St. Johann in Tirol</w:t>
            </w:r>
          </w:p>
          <w:p w:rsidR="00BB590B" w:rsidRDefault="00D22AAA">
            <w:pPr>
              <w:spacing w:before="0" w:after="0" w:line="276" w:lineRule="auto"/>
              <w:jc w:val="center"/>
              <w:rPr>
                <w:rFonts w:cs="Calibri"/>
                <w:noProof/>
                <w:sz w:val="22"/>
                <w:szCs w:val="22"/>
                <w:lang w:val="en-US" w:eastAsia="de-DE"/>
              </w:rPr>
            </w:pPr>
            <w:r>
              <w:rPr>
                <w:rFonts w:cs="Calibri"/>
                <w:noProof/>
                <w:sz w:val="22"/>
                <w:szCs w:val="22"/>
                <w:lang w:val="en-US" w:eastAsia="de-DE"/>
              </w:rPr>
              <w:t>Weiberndorf 20</w:t>
            </w:r>
          </w:p>
          <w:p w:rsidR="00BB590B" w:rsidRDefault="00BB590B">
            <w:pPr>
              <w:jc w:val="center"/>
              <w:rPr>
                <w:noProof/>
                <w:sz w:val="22"/>
                <w:szCs w:val="22"/>
              </w:rPr>
            </w:pPr>
          </w:p>
        </w:tc>
        <w:tc>
          <w:tcPr>
            <w:tcW w:w="526" w:type="pct"/>
            <w:vAlign w:val="top"/>
          </w:tcPr>
          <w:p w:rsidR="00BB590B" w:rsidRDefault="00BB590B">
            <w:pPr>
              <w:tabs>
                <w:tab w:val="left" w:pos="561"/>
                <w:tab w:val="center" w:pos="743"/>
              </w:tabs>
              <w:spacing w:before="0" w:after="0" w:line="276" w:lineRule="auto"/>
              <w:jc w:val="center"/>
              <w:rPr>
                <w:rFonts w:cs="Calibri"/>
                <w:noProof/>
                <w:sz w:val="22"/>
                <w:szCs w:val="22"/>
                <w:lang w:eastAsia="zh-CN"/>
              </w:rPr>
            </w:pPr>
          </w:p>
          <w:p w:rsidR="00BB590B" w:rsidRDefault="00D22AAA">
            <w:pPr>
              <w:jc w:val="center"/>
              <w:rPr>
                <w:noProof/>
                <w:sz w:val="22"/>
                <w:szCs w:val="22"/>
              </w:rPr>
            </w:pPr>
            <w:r>
              <w:rPr>
                <w:rFonts w:cs="Calibri"/>
                <w:noProof/>
                <w:sz w:val="22"/>
                <w:szCs w:val="22"/>
              </w:rPr>
              <w:t>R3</w:t>
            </w:r>
          </w:p>
        </w:tc>
        <w:tc>
          <w:tcPr>
            <w:tcW w:w="819" w:type="pct"/>
            <w:vAlign w:val="top"/>
          </w:tcPr>
          <w:p w:rsidR="00BB590B" w:rsidRDefault="00BB590B">
            <w:pPr>
              <w:spacing w:before="0" w:after="0" w:line="276" w:lineRule="auto"/>
              <w:jc w:val="center"/>
              <w:rPr>
                <w:rFonts w:cs="Calibri"/>
                <w:noProof/>
                <w:sz w:val="22"/>
                <w:szCs w:val="22"/>
                <w:lang w:val="de-DE" w:eastAsia="zh-CN"/>
              </w:rPr>
            </w:pPr>
          </w:p>
          <w:p w:rsidR="00BB590B" w:rsidRDefault="00D22AAA">
            <w:pPr>
              <w:jc w:val="center"/>
              <w:rPr>
                <w:noProof/>
                <w:sz w:val="22"/>
                <w:szCs w:val="22"/>
              </w:rPr>
            </w:pPr>
            <w:r>
              <w:rPr>
                <w:rFonts w:cs="Calibri"/>
                <w:noProof/>
                <w:sz w:val="22"/>
                <w:szCs w:val="22"/>
              </w:rPr>
              <w:t>Chipboard production</w:t>
            </w:r>
          </w:p>
        </w:tc>
        <w:tc>
          <w:tcPr>
            <w:tcW w:w="535" w:type="pct"/>
          </w:tcPr>
          <w:p w:rsidR="00BB590B" w:rsidRDefault="00D22AAA">
            <w:pPr>
              <w:spacing w:before="0" w:after="0" w:line="276" w:lineRule="auto"/>
              <w:jc w:val="center"/>
              <w:rPr>
                <w:rFonts w:cs="Calibri"/>
                <w:noProof/>
                <w:sz w:val="22"/>
                <w:szCs w:val="22"/>
                <w:lang w:val="de-DE" w:eastAsia="zh-CN"/>
              </w:rPr>
            </w:pPr>
            <w:r>
              <w:rPr>
                <w:rFonts w:cs="Calibri"/>
                <w:noProof/>
                <w:sz w:val="22"/>
                <w:szCs w:val="22"/>
              </w:rPr>
              <w:t>AC170</w:t>
            </w:r>
          </w:p>
          <w:p w:rsidR="00BB590B" w:rsidRDefault="00D22AAA">
            <w:pPr>
              <w:jc w:val="center"/>
              <w:rPr>
                <w:noProof/>
                <w:sz w:val="22"/>
                <w:szCs w:val="22"/>
              </w:rPr>
            </w:pPr>
            <w:r>
              <w:rPr>
                <w:rFonts w:cs="Calibri"/>
                <w:noProof/>
                <w:sz w:val="22"/>
                <w:szCs w:val="22"/>
              </w:rPr>
              <w:t>(03 01 05, 15 01 03, 17 02 01, 19 12 07, 20 01 38)</w:t>
            </w:r>
          </w:p>
        </w:tc>
        <w:tc>
          <w:tcPr>
            <w:tcW w:w="412" w:type="pct"/>
          </w:tcPr>
          <w:p w:rsidR="00BB590B" w:rsidRDefault="00D22AAA">
            <w:pPr>
              <w:jc w:val="center"/>
              <w:rPr>
                <w:noProof/>
                <w:sz w:val="22"/>
                <w:szCs w:val="22"/>
              </w:rPr>
            </w:pPr>
            <w:r>
              <w:rPr>
                <w:rFonts w:cs="Calibri"/>
                <w:noProof/>
                <w:sz w:val="22"/>
                <w:szCs w:val="22"/>
              </w:rPr>
              <w:t>1.12.2012</w:t>
            </w:r>
          </w:p>
        </w:tc>
        <w:tc>
          <w:tcPr>
            <w:tcW w:w="453" w:type="pct"/>
          </w:tcPr>
          <w:p w:rsidR="00BB590B" w:rsidRDefault="00D22AAA">
            <w:pPr>
              <w:jc w:val="center"/>
              <w:rPr>
                <w:noProof/>
                <w:sz w:val="22"/>
                <w:szCs w:val="22"/>
              </w:rPr>
            </w:pPr>
            <w:r>
              <w:rPr>
                <w:rFonts w:cs="Calibri"/>
                <w:noProof/>
                <w:sz w:val="22"/>
                <w:szCs w:val="22"/>
              </w:rPr>
              <w:t>30.11.2022</w:t>
            </w:r>
          </w:p>
        </w:tc>
        <w:tc>
          <w:tcPr>
            <w:cnfStyle w:val="000100000000" w:firstRow="0" w:lastRow="0" w:firstColumn="0" w:lastColumn="1" w:oddVBand="0" w:evenVBand="0" w:oddHBand="0" w:evenHBand="0" w:firstRowFirstColumn="0" w:firstRowLastColumn="0" w:lastRowFirstColumn="0" w:lastRowLastColumn="0"/>
            <w:tcW w:w="503" w:type="pct"/>
            <w:vAlign w:val="top"/>
          </w:tcPr>
          <w:p w:rsidR="00BB590B" w:rsidRDefault="00D22AAA">
            <w:pPr>
              <w:jc w:val="center"/>
              <w:rPr>
                <w:noProof/>
                <w:sz w:val="22"/>
                <w:szCs w:val="22"/>
              </w:rPr>
            </w:pPr>
            <w:r>
              <w:rPr>
                <w:noProof/>
                <w:sz w:val="22"/>
                <w:szCs w:val="22"/>
              </w:rPr>
              <w:t>–</w:t>
            </w:r>
          </w:p>
        </w:tc>
      </w:tr>
      <w:tr w:rsidR="00BB590B" w:rsidTr="00BB590B">
        <w:tc>
          <w:tcPr>
            <w:tcW w:w="461" w:type="pct"/>
          </w:tcPr>
          <w:p w:rsidR="00BB590B" w:rsidRDefault="00BB590B">
            <w:pPr>
              <w:spacing w:before="0" w:after="0"/>
              <w:jc w:val="center"/>
              <w:rPr>
                <w:rFonts w:cs="Calibri"/>
                <w:noProof/>
                <w:sz w:val="22"/>
                <w:szCs w:val="22"/>
                <w:lang w:val="de-DE" w:eastAsia="zh-CN"/>
              </w:rPr>
            </w:pPr>
          </w:p>
          <w:p w:rsidR="00BB590B" w:rsidRDefault="00D22AAA">
            <w:pPr>
              <w:jc w:val="center"/>
              <w:rPr>
                <w:noProof/>
                <w:sz w:val="22"/>
                <w:szCs w:val="22"/>
              </w:rPr>
            </w:pPr>
            <w:r>
              <w:rPr>
                <w:rFonts w:cs="Calibri"/>
                <w:noProof/>
                <w:sz w:val="22"/>
                <w:szCs w:val="22"/>
              </w:rPr>
              <w:t>BMLFUW</w:t>
            </w:r>
          </w:p>
        </w:tc>
        <w:tc>
          <w:tcPr>
            <w:tcW w:w="619" w:type="pct"/>
          </w:tcPr>
          <w:p w:rsidR="00BB590B" w:rsidRDefault="00D22AAA">
            <w:pPr>
              <w:spacing w:before="60" w:after="0" w:line="276" w:lineRule="auto"/>
              <w:jc w:val="center"/>
              <w:rPr>
                <w:rFonts w:cs="Calibri"/>
                <w:bCs/>
                <w:noProof/>
                <w:sz w:val="22"/>
                <w:szCs w:val="22"/>
                <w:lang w:val="de-AT" w:eastAsia="de-AT"/>
              </w:rPr>
            </w:pPr>
            <w:r>
              <w:rPr>
                <w:rFonts w:cs="Calibri"/>
                <w:bCs/>
                <w:noProof/>
                <w:sz w:val="22"/>
                <w:szCs w:val="22"/>
                <w:lang w:val="de-AT" w:eastAsia="de-AT"/>
              </w:rPr>
              <w:t>UFH RE-cycling GmbH</w:t>
            </w:r>
          </w:p>
          <w:p w:rsidR="00BB590B" w:rsidRDefault="00D22AAA">
            <w:pPr>
              <w:jc w:val="center"/>
              <w:rPr>
                <w:noProof/>
                <w:sz w:val="22"/>
                <w:szCs w:val="22"/>
                <w:lang w:val="de-CH"/>
              </w:rPr>
            </w:pPr>
            <w:r>
              <w:rPr>
                <w:rFonts w:cs="Calibri"/>
                <w:noProof/>
                <w:sz w:val="22"/>
                <w:szCs w:val="22"/>
                <w:lang w:val="de-CH"/>
              </w:rPr>
              <w:t xml:space="preserve">Standort-GLN </w:t>
            </w:r>
            <w:hyperlink r:id="rId182" w:history="1">
              <w:r>
                <w:rPr>
                  <w:rStyle w:val="Hyperlink"/>
                  <w:rFonts w:asciiTheme="minorHAnsi" w:hAnsiTheme="minorHAnsi" w:cs="Calibri"/>
                  <w:bCs/>
                  <w:noProof/>
                  <w:color w:val="000000"/>
                  <w:sz w:val="22"/>
                  <w:szCs w:val="22"/>
                  <w:u w:val="none"/>
                  <w:lang w:val="de-CH"/>
                </w:rPr>
                <w:t>9008390838280</w:t>
              </w:r>
            </w:hyperlink>
          </w:p>
        </w:tc>
        <w:tc>
          <w:tcPr>
            <w:tcW w:w="672" w:type="pct"/>
          </w:tcPr>
          <w:p w:rsidR="00BB590B" w:rsidRDefault="00D22AAA">
            <w:pPr>
              <w:spacing w:before="60" w:after="0" w:line="276" w:lineRule="auto"/>
              <w:jc w:val="center"/>
              <w:rPr>
                <w:rFonts w:cs="Calibri"/>
                <w:noProof/>
                <w:sz w:val="22"/>
                <w:szCs w:val="22"/>
                <w:lang w:val="de-DE" w:eastAsia="de-DE"/>
              </w:rPr>
            </w:pPr>
            <w:r>
              <w:rPr>
                <w:rFonts w:cs="Calibri"/>
                <w:noProof/>
                <w:sz w:val="22"/>
                <w:szCs w:val="22"/>
                <w:lang w:val="de-CH" w:eastAsia="de-DE"/>
              </w:rPr>
              <w:t>A-3331 Kematen an der Ybbs</w:t>
            </w:r>
          </w:p>
          <w:p w:rsidR="00BB590B" w:rsidRDefault="00D22AAA">
            <w:pPr>
              <w:jc w:val="center"/>
              <w:rPr>
                <w:noProof/>
                <w:sz w:val="22"/>
                <w:szCs w:val="22"/>
                <w:lang w:val="de-CH"/>
              </w:rPr>
            </w:pPr>
            <w:r>
              <w:rPr>
                <w:rFonts w:cs="Calibri"/>
                <w:noProof/>
                <w:sz w:val="22"/>
                <w:szCs w:val="22"/>
                <w:lang w:val="de-CH" w:eastAsia="de-DE"/>
              </w:rPr>
              <w:t>Wirtschaftspark Kematen</w:t>
            </w:r>
          </w:p>
        </w:tc>
        <w:tc>
          <w:tcPr>
            <w:tcW w:w="526" w:type="pct"/>
            <w:vAlign w:val="top"/>
          </w:tcPr>
          <w:p w:rsidR="00BB590B" w:rsidRDefault="00D22AAA">
            <w:pPr>
              <w:jc w:val="center"/>
              <w:rPr>
                <w:noProof/>
                <w:sz w:val="22"/>
                <w:szCs w:val="22"/>
              </w:rPr>
            </w:pPr>
            <w:r>
              <w:rPr>
                <w:rFonts w:cs="Calibri"/>
                <w:noProof/>
                <w:sz w:val="22"/>
                <w:szCs w:val="22"/>
              </w:rPr>
              <w:t>R3, R4</w:t>
            </w:r>
          </w:p>
        </w:tc>
        <w:tc>
          <w:tcPr>
            <w:tcW w:w="819" w:type="pct"/>
            <w:vAlign w:val="top"/>
          </w:tcPr>
          <w:p w:rsidR="00BB590B" w:rsidRDefault="00D22AAA">
            <w:pPr>
              <w:jc w:val="center"/>
              <w:rPr>
                <w:noProof/>
                <w:sz w:val="22"/>
                <w:szCs w:val="22"/>
              </w:rPr>
            </w:pPr>
            <w:r>
              <w:rPr>
                <w:noProof/>
                <w:lang w:val="en"/>
              </w:rPr>
              <w:t xml:space="preserve">Cooling unit separation (with </w:t>
            </w:r>
            <w:r>
              <w:rPr>
                <w:noProof/>
                <w:lang w:val="en"/>
              </w:rPr>
              <w:t>detection of CFC content in the cooling circuit and in the insulation)</w:t>
            </w:r>
          </w:p>
        </w:tc>
        <w:tc>
          <w:tcPr>
            <w:tcW w:w="535" w:type="pct"/>
          </w:tcPr>
          <w:p w:rsidR="00BB590B" w:rsidRDefault="00D22AAA">
            <w:pPr>
              <w:spacing w:before="0" w:after="0" w:line="276" w:lineRule="auto"/>
              <w:jc w:val="center"/>
              <w:rPr>
                <w:rFonts w:cs="Calibri"/>
                <w:noProof/>
                <w:sz w:val="22"/>
                <w:szCs w:val="22"/>
                <w:lang w:val="de-DE" w:eastAsia="zh-CN"/>
              </w:rPr>
            </w:pPr>
            <w:r>
              <w:rPr>
                <w:rFonts w:cs="Calibri"/>
                <w:noProof/>
                <w:sz w:val="22"/>
                <w:szCs w:val="22"/>
              </w:rPr>
              <w:t>A1180</w:t>
            </w:r>
          </w:p>
          <w:p w:rsidR="00BB590B" w:rsidRDefault="00D22AAA">
            <w:pPr>
              <w:jc w:val="center"/>
              <w:rPr>
                <w:noProof/>
                <w:sz w:val="22"/>
                <w:szCs w:val="22"/>
                <w:lang w:val="de-AT"/>
              </w:rPr>
            </w:pPr>
            <w:r>
              <w:rPr>
                <w:rFonts w:cs="Calibri"/>
                <w:noProof/>
                <w:sz w:val="22"/>
                <w:szCs w:val="22"/>
              </w:rPr>
              <w:t>(16 02 13*, 16 02 11*,  20 01 23*)</w:t>
            </w:r>
          </w:p>
        </w:tc>
        <w:tc>
          <w:tcPr>
            <w:tcW w:w="412" w:type="pct"/>
          </w:tcPr>
          <w:p w:rsidR="00BB590B" w:rsidRDefault="00D22AAA">
            <w:pPr>
              <w:jc w:val="center"/>
              <w:rPr>
                <w:noProof/>
                <w:sz w:val="22"/>
                <w:szCs w:val="22"/>
                <w:lang w:val="de-AT"/>
              </w:rPr>
            </w:pPr>
            <w:r>
              <w:rPr>
                <w:rFonts w:cs="Calibri"/>
                <w:noProof/>
                <w:sz w:val="22"/>
                <w:szCs w:val="22"/>
              </w:rPr>
              <w:t>21.8.2012</w:t>
            </w:r>
          </w:p>
        </w:tc>
        <w:tc>
          <w:tcPr>
            <w:tcW w:w="453" w:type="pct"/>
          </w:tcPr>
          <w:p w:rsidR="00BB590B" w:rsidRDefault="00D22AAA">
            <w:pPr>
              <w:jc w:val="center"/>
              <w:rPr>
                <w:noProof/>
                <w:sz w:val="22"/>
                <w:szCs w:val="22"/>
                <w:lang w:val="de-AT"/>
              </w:rPr>
            </w:pPr>
            <w:r>
              <w:rPr>
                <w:rFonts w:cs="Calibri"/>
                <w:noProof/>
                <w:sz w:val="22"/>
                <w:szCs w:val="22"/>
              </w:rPr>
              <w:t>20.8.2018</w:t>
            </w:r>
          </w:p>
        </w:tc>
        <w:tc>
          <w:tcPr>
            <w:cnfStyle w:val="000100000000" w:firstRow="0" w:lastRow="0" w:firstColumn="0" w:lastColumn="1" w:oddVBand="0" w:evenVBand="0" w:oddHBand="0" w:evenHBand="0" w:firstRowFirstColumn="0" w:firstRowLastColumn="0" w:lastRowFirstColumn="0" w:lastRowLastColumn="0"/>
            <w:tcW w:w="503" w:type="pct"/>
            <w:vAlign w:val="top"/>
          </w:tcPr>
          <w:p w:rsidR="00BB590B" w:rsidRDefault="00D22AAA">
            <w:pPr>
              <w:jc w:val="center"/>
              <w:rPr>
                <w:noProof/>
                <w:sz w:val="22"/>
                <w:szCs w:val="22"/>
                <w:lang w:val="de-AT"/>
              </w:rPr>
            </w:pPr>
            <w:r>
              <w:rPr>
                <w:noProof/>
                <w:sz w:val="22"/>
                <w:szCs w:val="22"/>
              </w:rPr>
              <w:t>–</w:t>
            </w:r>
          </w:p>
        </w:tc>
      </w:tr>
      <w:tr w:rsidR="00BB590B" w:rsidTr="00BB590B">
        <w:tc>
          <w:tcPr>
            <w:tcW w:w="461" w:type="pct"/>
          </w:tcPr>
          <w:p w:rsidR="00BB590B" w:rsidRDefault="00D22AAA">
            <w:pPr>
              <w:jc w:val="center"/>
              <w:rPr>
                <w:noProof/>
                <w:sz w:val="22"/>
                <w:szCs w:val="22"/>
              </w:rPr>
            </w:pPr>
            <w:r>
              <w:rPr>
                <w:rFonts w:cs="Calibri"/>
                <w:noProof/>
                <w:sz w:val="22"/>
                <w:szCs w:val="22"/>
              </w:rPr>
              <w:t>BMLFUW</w:t>
            </w:r>
          </w:p>
        </w:tc>
        <w:tc>
          <w:tcPr>
            <w:tcW w:w="619" w:type="pct"/>
          </w:tcPr>
          <w:p w:rsidR="00BB590B" w:rsidRDefault="00D22AAA">
            <w:pPr>
              <w:spacing w:before="60" w:after="0" w:line="276" w:lineRule="auto"/>
              <w:jc w:val="center"/>
              <w:rPr>
                <w:rFonts w:cs="Calibri"/>
                <w:noProof/>
                <w:sz w:val="22"/>
                <w:szCs w:val="22"/>
                <w:lang w:val="de-AT" w:eastAsia="zh-CN"/>
              </w:rPr>
            </w:pPr>
            <w:r>
              <w:rPr>
                <w:rFonts w:cs="Calibri"/>
                <w:noProof/>
                <w:sz w:val="22"/>
                <w:szCs w:val="22"/>
                <w:lang w:val="de-AT"/>
              </w:rPr>
              <w:t>Fritz Egger</w:t>
            </w:r>
          </w:p>
          <w:p w:rsidR="00BB590B" w:rsidRDefault="00D22AAA">
            <w:pPr>
              <w:spacing w:before="0" w:after="0" w:line="276" w:lineRule="auto"/>
              <w:jc w:val="center"/>
              <w:rPr>
                <w:rFonts w:cs="Calibri"/>
                <w:noProof/>
                <w:sz w:val="22"/>
                <w:szCs w:val="22"/>
                <w:lang w:val="de-DE" w:eastAsia="de-DE"/>
              </w:rPr>
            </w:pPr>
            <w:r>
              <w:rPr>
                <w:rFonts w:cs="Calibri"/>
                <w:noProof/>
                <w:sz w:val="22"/>
                <w:szCs w:val="22"/>
                <w:lang w:val="de-AT"/>
              </w:rPr>
              <w:t>GmbH &amp; Co. OG</w:t>
            </w:r>
          </w:p>
          <w:p w:rsidR="00BB590B" w:rsidRDefault="00D22AAA">
            <w:pPr>
              <w:jc w:val="center"/>
              <w:rPr>
                <w:noProof/>
                <w:sz w:val="22"/>
                <w:szCs w:val="22"/>
              </w:rPr>
            </w:pPr>
            <w:r>
              <w:rPr>
                <w:rFonts w:cs="Calibri"/>
                <w:noProof/>
                <w:sz w:val="22"/>
                <w:szCs w:val="22"/>
              </w:rPr>
              <w:t>Standort-GLN, 9008390114193</w:t>
            </w:r>
          </w:p>
        </w:tc>
        <w:tc>
          <w:tcPr>
            <w:tcW w:w="672" w:type="pct"/>
          </w:tcPr>
          <w:p w:rsidR="00BB590B" w:rsidRDefault="00D22AAA">
            <w:pPr>
              <w:tabs>
                <w:tab w:val="left" w:pos="1197"/>
              </w:tabs>
              <w:spacing w:before="60" w:after="0" w:line="276" w:lineRule="auto"/>
              <w:jc w:val="center"/>
              <w:rPr>
                <w:rFonts w:cs="Calibri"/>
                <w:noProof/>
                <w:sz w:val="22"/>
                <w:szCs w:val="22"/>
                <w:lang w:val="de-DE" w:eastAsia="de-DE"/>
              </w:rPr>
            </w:pPr>
            <w:r>
              <w:rPr>
                <w:rFonts w:cs="Calibri"/>
                <w:noProof/>
                <w:sz w:val="22"/>
                <w:szCs w:val="22"/>
                <w:lang w:eastAsia="de-DE"/>
              </w:rPr>
              <w:t>A-3105</w:t>
            </w:r>
          </w:p>
          <w:p w:rsidR="00BB590B" w:rsidRDefault="00D22AAA">
            <w:pPr>
              <w:tabs>
                <w:tab w:val="left" w:pos="1197"/>
              </w:tabs>
              <w:spacing w:before="0" w:after="0" w:line="276" w:lineRule="auto"/>
              <w:jc w:val="center"/>
              <w:rPr>
                <w:rFonts w:cs="Calibri"/>
                <w:noProof/>
                <w:sz w:val="22"/>
                <w:szCs w:val="22"/>
                <w:lang w:eastAsia="de-DE"/>
              </w:rPr>
            </w:pPr>
            <w:r>
              <w:rPr>
                <w:rFonts w:cs="Calibri"/>
                <w:noProof/>
                <w:sz w:val="22"/>
                <w:szCs w:val="22"/>
                <w:lang w:eastAsia="de-DE"/>
              </w:rPr>
              <w:t>Unterradlberg</w:t>
            </w:r>
          </w:p>
          <w:p w:rsidR="00BB590B" w:rsidRDefault="00D22AAA">
            <w:pPr>
              <w:jc w:val="center"/>
              <w:rPr>
                <w:noProof/>
                <w:sz w:val="22"/>
                <w:szCs w:val="22"/>
              </w:rPr>
            </w:pPr>
            <w:r>
              <w:rPr>
                <w:rFonts w:cs="Calibri"/>
                <w:noProof/>
                <w:sz w:val="22"/>
                <w:szCs w:val="22"/>
                <w:lang w:eastAsia="de-DE"/>
              </w:rPr>
              <w:t>Tiroler Straße 16</w:t>
            </w:r>
          </w:p>
        </w:tc>
        <w:tc>
          <w:tcPr>
            <w:tcW w:w="526" w:type="pct"/>
            <w:vAlign w:val="top"/>
          </w:tcPr>
          <w:p w:rsidR="00BB590B" w:rsidRDefault="00D22AAA">
            <w:pPr>
              <w:jc w:val="center"/>
              <w:rPr>
                <w:noProof/>
                <w:sz w:val="22"/>
                <w:szCs w:val="22"/>
              </w:rPr>
            </w:pPr>
            <w:r>
              <w:rPr>
                <w:rFonts w:cs="Calibri"/>
                <w:noProof/>
                <w:sz w:val="22"/>
                <w:szCs w:val="22"/>
              </w:rPr>
              <w:t>R3</w:t>
            </w:r>
          </w:p>
        </w:tc>
        <w:tc>
          <w:tcPr>
            <w:tcW w:w="819" w:type="pct"/>
            <w:vAlign w:val="top"/>
          </w:tcPr>
          <w:p w:rsidR="00BB590B" w:rsidRDefault="00D22AAA">
            <w:pPr>
              <w:jc w:val="center"/>
              <w:rPr>
                <w:noProof/>
                <w:sz w:val="22"/>
                <w:szCs w:val="22"/>
              </w:rPr>
            </w:pPr>
            <w:r>
              <w:rPr>
                <w:rFonts w:cs="Calibri"/>
                <w:noProof/>
                <w:sz w:val="22"/>
                <w:szCs w:val="22"/>
              </w:rPr>
              <w:t xml:space="preserve">Chipboard </w:t>
            </w:r>
            <w:r>
              <w:rPr>
                <w:rFonts w:cs="Calibri"/>
                <w:noProof/>
                <w:sz w:val="22"/>
                <w:szCs w:val="22"/>
              </w:rPr>
              <w:t>production</w:t>
            </w:r>
          </w:p>
        </w:tc>
        <w:tc>
          <w:tcPr>
            <w:tcW w:w="535" w:type="pct"/>
          </w:tcPr>
          <w:p w:rsidR="00BB590B" w:rsidRDefault="00D22AAA">
            <w:pPr>
              <w:spacing w:before="0" w:after="0" w:line="276" w:lineRule="auto"/>
              <w:jc w:val="center"/>
              <w:rPr>
                <w:rFonts w:cs="Calibri"/>
                <w:noProof/>
                <w:sz w:val="22"/>
                <w:szCs w:val="22"/>
                <w:lang w:val="de-DE" w:eastAsia="zh-CN"/>
              </w:rPr>
            </w:pPr>
            <w:r>
              <w:rPr>
                <w:rFonts w:cs="Calibri"/>
                <w:noProof/>
                <w:sz w:val="22"/>
                <w:szCs w:val="22"/>
              </w:rPr>
              <w:t>AC170</w:t>
            </w:r>
          </w:p>
          <w:p w:rsidR="00BB590B" w:rsidRDefault="00D22AAA">
            <w:pPr>
              <w:jc w:val="center"/>
              <w:rPr>
                <w:noProof/>
                <w:sz w:val="22"/>
                <w:szCs w:val="22"/>
                <w:lang w:val="de-AT"/>
              </w:rPr>
            </w:pPr>
            <w:r>
              <w:rPr>
                <w:rFonts w:cs="Calibri"/>
                <w:noProof/>
                <w:sz w:val="22"/>
                <w:szCs w:val="22"/>
              </w:rPr>
              <w:t>(03 01 05, 15 01 03, 17 02 01, 19 12 07, 20 01 38)</w:t>
            </w:r>
          </w:p>
        </w:tc>
        <w:tc>
          <w:tcPr>
            <w:tcW w:w="412" w:type="pct"/>
          </w:tcPr>
          <w:p w:rsidR="00BB590B" w:rsidRDefault="00D22AAA">
            <w:pPr>
              <w:jc w:val="center"/>
              <w:rPr>
                <w:noProof/>
                <w:sz w:val="22"/>
                <w:szCs w:val="22"/>
                <w:lang w:val="de-AT"/>
              </w:rPr>
            </w:pPr>
            <w:r>
              <w:rPr>
                <w:rFonts w:cs="Calibri"/>
                <w:noProof/>
                <w:sz w:val="22"/>
                <w:szCs w:val="22"/>
              </w:rPr>
              <w:t>1.6.2011</w:t>
            </w:r>
          </w:p>
        </w:tc>
        <w:tc>
          <w:tcPr>
            <w:tcW w:w="453" w:type="pct"/>
          </w:tcPr>
          <w:p w:rsidR="00BB590B" w:rsidRDefault="00D22AAA">
            <w:pPr>
              <w:jc w:val="center"/>
              <w:rPr>
                <w:noProof/>
                <w:sz w:val="22"/>
                <w:szCs w:val="22"/>
                <w:lang w:val="de-AT"/>
              </w:rPr>
            </w:pPr>
            <w:r>
              <w:rPr>
                <w:rFonts w:cs="Calibri"/>
                <w:noProof/>
                <w:sz w:val="22"/>
                <w:szCs w:val="22"/>
              </w:rPr>
              <w:t>1.6.2021</w:t>
            </w:r>
          </w:p>
        </w:tc>
        <w:tc>
          <w:tcPr>
            <w:cnfStyle w:val="000100000000" w:firstRow="0" w:lastRow="0" w:firstColumn="0" w:lastColumn="1" w:oddVBand="0" w:evenVBand="0" w:oddHBand="0" w:evenHBand="0" w:firstRowFirstColumn="0" w:firstRowLastColumn="0" w:lastRowFirstColumn="0" w:lastRowLastColumn="0"/>
            <w:tcW w:w="503" w:type="pct"/>
            <w:vAlign w:val="top"/>
          </w:tcPr>
          <w:p w:rsidR="00BB590B" w:rsidRDefault="00D22AAA">
            <w:pPr>
              <w:jc w:val="center"/>
              <w:rPr>
                <w:noProof/>
                <w:sz w:val="22"/>
                <w:szCs w:val="22"/>
                <w:lang w:val="de-AT"/>
              </w:rPr>
            </w:pPr>
            <w:r>
              <w:rPr>
                <w:noProof/>
                <w:sz w:val="22"/>
                <w:szCs w:val="22"/>
              </w:rPr>
              <w:t>–</w:t>
            </w:r>
          </w:p>
        </w:tc>
      </w:tr>
      <w:tr w:rsidR="00BB590B" w:rsidTr="00BB590B">
        <w:tc>
          <w:tcPr>
            <w:tcW w:w="461" w:type="pct"/>
          </w:tcPr>
          <w:p w:rsidR="00BB590B" w:rsidRDefault="00D22AAA">
            <w:pPr>
              <w:jc w:val="center"/>
              <w:rPr>
                <w:noProof/>
                <w:sz w:val="22"/>
                <w:szCs w:val="22"/>
              </w:rPr>
            </w:pPr>
            <w:r>
              <w:rPr>
                <w:rFonts w:cs="Calibri"/>
                <w:noProof/>
                <w:sz w:val="22"/>
                <w:szCs w:val="22"/>
              </w:rPr>
              <w:t>BMLFUW</w:t>
            </w:r>
          </w:p>
        </w:tc>
        <w:tc>
          <w:tcPr>
            <w:tcW w:w="619" w:type="pct"/>
          </w:tcPr>
          <w:p w:rsidR="00BB590B" w:rsidRDefault="00D22AAA">
            <w:pPr>
              <w:jc w:val="center"/>
              <w:rPr>
                <w:noProof/>
                <w:sz w:val="22"/>
                <w:szCs w:val="22"/>
                <w:lang w:val="de-CH"/>
              </w:rPr>
            </w:pPr>
            <w:r>
              <w:rPr>
                <w:rFonts w:cs="Calibri"/>
                <w:noProof/>
                <w:sz w:val="22"/>
                <w:szCs w:val="22"/>
                <w:lang w:val="de-AT"/>
              </w:rPr>
              <w:t>Treibacher Industrie AG</w:t>
            </w:r>
            <w:r>
              <w:rPr>
                <w:rFonts w:cs="Calibri"/>
                <w:noProof/>
                <w:sz w:val="22"/>
                <w:szCs w:val="22"/>
                <w:lang w:val="de-AT"/>
              </w:rPr>
              <w:br/>
            </w:r>
            <w:r>
              <w:rPr>
                <w:rFonts w:cs="Calibri"/>
                <w:noProof/>
                <w:sz w:val="22"/>
                <w:szCs w:val="22"/>
                <w:lang w:val="de-CH"/>
              </w:rPr>
              <w:t>Standort-GLN: 9008390099315</w:t>
            </w:r>
            <w:r>
              <w:rPr>
                <w:rFonts w:cs="Calibri"/>
                <w:noProof/>
                <w:sz w:val="22"/>
                <w:szCs w:val="22"/>
                <w:lang w:val="de-CH"/>
              </w:rPr>
              <w:br/>
            </w:r>
          </w:p>
        </w:tc>
        <w:tc>
          <w:tcPr>
            <w:tcW w:w="672" w:type="pct"/>
          </w:tcPr>
          <w:p w:rsidR="00BB590B" w:rsidRDefault="00D22AAA">
            <w:pPr>
              <w:jc w:val="center"/>
              <w:rPr>
                <w:noProof/>
                <w:sz w:val="22"/>
                <w:szCs w:val="22"/>
                <w:lang w:val="de-CH"/>
              </w:rPr>
            </w:pPr>
            <w:r>
              <w:rPr>
                <w:rFonts w:cs="Calibri"/>
                <w:noProof/>
                <w:sz w:val="22"/>
                <w:szCs w:val="22"/>
                <w:lang w:val="de-AT" w:eastAsia="de-AT"/>
              </w:rPr>
              <w:t>Auer-von-Welsbach-Str. 1</w:t>
            </w:r>
            <w:r>
              <w:rPr>
                <w:rFonts w:cs="Calibri"/>
                <w:noProof/>
                <w:sz w:val="22"/>
                <w:szCs w:val="22"/>
                <w:lang w:val="de-AT" w:eastAsia="de-AT"/>
              </w:rPr>
              <w:br/>
            </w:r>
            <w:r>
              <w:rPr>
                <w:rFonts w:cs="Calibri"/>
                <w:noProof/>
                <w:sz w:val="22"/>
                <w:szCs w:val="22"/>
                <w:lang w:val="de-AT"/>
              </w:rPr>
              <w:t>A-</w:t>
            </w:r>
            <w:r>
              <w:rPr>
                <w:rFonts w:cs="Calibri"/>
                <w:noProof/>
                <w:sz w:val="22"/>
                <w:szCs w:val="22"/>
                <w:lang w:val="de-AT" w:eastAsia="de-AT"/>
              </w:rPr>
              <w:t>9330 Althofen</w:t>
            </w:r>
          </w:p>
        </w:tc>
        <w:tc>
          <w:tcPr>
            <w:tcW w:w="526" w:type="pct"/>
            <w:vAlign w:val="top"/>
          </w:tcPr>
          <w:p w:rsidR="00BB590B" w:rsidRDefault="00D22AAA">
            <w:pPr>
              <w:jc w:val="center"/>
              <w:rPr>
                <w:noProof/>
                <w:sz w:val="22"/>
                <w:szCs w:val="22"/>
              </w:rPr>
            </w:pPr>
            <w:r>
              <w:rPr>
                <w:rFonts w:cs="Calibri"/>
                <w:noProof/>
                <w:sz w:val="22"/>
                <w:szCs w:val="22"/>
              </w:rPr>
              <w:t>R4, R8</w:t>
            </w:r>
          </w:p>
        </w:tc>
        <w:tc>
          <w:tcPr>
            <w:tcW w:w="819" w:type="pct"/>
            <w:vAlign w:val="top"/>
          </w:tcPr>
          <w:p w:rsidR="00BB590B" w:rsidRDefault="00D22AAA">
            <w:pPr>
              <w:jc w:val="center"/>
              <w:rPr>
                <w:noProof/>
                <w:sz w:val="22"/>
                <w:szCs w:val="22"/>
              </w:rPr>
            </w:pPr>
            <w:r>
              <w:rPr>
                <w:rFonts w:cs="Calibri"/>
                <w:noProof/>
                <w:sz w:val="22"/>
                <w:szCs w:val="22"/>
              </w:rPr>
              <w:t>NE Metallurgy</w:t>
            </w:r>
          </w:p>
        </w:tc>
        <w:tc>
          <w:tcPr>
            <w:tcW w:w="535" w:type="pct"/>
          </w:tcPr>
          <w:p w:rsidR="00BB590B" w:rsidRDefault="00D22AAA">
            <w:pPr>
              <w:spacing w:before="0" w:after="0" w:line="276" w:lineRule="auto"/>
              <w:jc w:val="center"/>
              <w:rPr>
                <w:rFonts w:cs="Calibri"/>
                <w:noProof/>
                <w:sz w:val="22"/>
                <w:szCs w:val="22"/>
                <w:lang w:val="de-DE" w:eastAsia="zh-CN"/>
              </w:rPr>
            </w:pPr>
            <w:r>
              <w:rPr>
                <w:rFonts w:cs="Calibri"/>
                <w:noProof/>
                <w:sz w:val="22"/>
                <w:szCs w:val="22"/>
              </w:rPr>
              <w:t>AA060, A1050, A2030</w:t>
            </w:r>
          </w:p>
          <w:p w:rsidR="00BB590B" w:rsidRDefault="00D22AAA">
            <w:pPr>
              <w:jc w:val="center"/>
              <w:rPr>
                <w:noProof/>
                <w:sz w:val="22"/>
                <w:szCs w:val="22"/>
                <w:lang w:val="de-AT"/>
              </w:rPr>
            </w:pPr>
            <w:r>
              <w:rPr>
                <w:rFonts w:cs="Calibri"/>
                <w:noProof/>
                <w:sz w:val="22"/>
                <w:szCs w:val="22"/>
              </w:rPr>
              <w:t xml:space="preserve">(10 01 04*, 11 01 09*,  </w:t>
            </w:r>
            <w:r>
              <w:rPr>
                <w:rFonts w:cs="Calibri"/>
                <w:noProof/>
                <w:sz w:val="22"/>
                <w:szCs w:val="22"/>
              </w:rPr>
              <w:t>16 08 02*,  16 08 03,    16 08 07*)</w:t>
            </w:r>
          </w:p>
        </w:tc>
        <w:tc>
          <w:tcPr>
            <w:tcW w:w="412" w:type="pct"/>
          </w:tcPr>
          <w:p w:rsidR="00BB590B" w:rsidRDefault="00D22AAA">
            <w:pPr>
              <w:jc w:val="center"/>
              <w:rPr>
                <w:noProof/>
                <w:sz w:val="22"/>
                <w:szCs w:val="22"/>
                <w:lang w:val="de-AT"/>
              </w:rPr>
            </w:pPr>
            <w:r>
              <w:rPr>
                <w:rFonts w:cs="Calibri"/>
                <w:noProof/>
                <w:sz w:val="22"/>
                <w:szCs w:val="22"/>
              </w:rPr>
              <w:t>29.8.2011</w:t>
            </w:r>
          </w:p>
        </w:tc>
        <w:tc>
          <w:tcPr>
            <w:tcW w:w="453" w:type="pct"/>
          </w:tcPr>
          <w:p w:rsidR="00BB590B" w:rsidRDefault="00D22AAA">
            <w:pPr>
              <w:jc w:val="center"/>
              <w:rPr>
                <w:noProof/>
                <w:sz w:val="22"/>
                <w:szCs w:val="22"/>
                <w:lang w:val="de-AT"/>
              </w:rPr>
            </w:pPr>
            <w:r>
              <w:rPr>
                <w:rFonts w:cs="Calibri"/>
                <w:noProof/>
                <w:sz w:val="22"/>
                <w:szCs w:val="22"/>
              </w:rPr>
              <w:t>29.8.2016</w:t>
            </w:r>
          </w:p>
        </w:tc>
        <w:tc>
          <w:tcPr>
            <w:cnfStyle w:val="000100000000" w:firstRow="0" w:lastRow="0" w:firstColumn="0" w:lastColumn="1" w:oddVBand="0" w:evenVBand="0" w:oddHBand="0" w:evenHBand="0" w:firstRowFirstColumn="0" w:firstRowLastColumn="0" w:lastRowFirstColumn="0" w:lastRowLastColumn="0"/>
            <w:tcW w:w="503" w:type="pct"/>
            <w:vAlign w:val="top"/>
          </w:tcPr>
          <w:p w:rsidR="00BB590B" w:rsidRDefault="00D22AAA">
            <w:pPr>
              <w:jc w:val="center"/>
              <w:rPr>
                <w:noProof/>
                <w:sz w:val="22"/>
                <w:szCs w:val="22"/>
                <w:lang w:val="de-AT"/>
              </w:rPr>
            </w:pPr>
            <w:r>
              <w:rPr>
                <w:noProof/>
                <w:sz w:val="22"/>
                <w:szCs w:val="22"/>
              </w:rPr>
              <w:t>–</w:t>
            </w:r>
          </w:p>
        </w:tc>
      </w:tr>
      <w:tr w:rsidR="00BB590B" w:rsidTr="00BB590B">
        <w:tc>
          <w:tcPr>
            <w:tcW w:w="461" w:type="pct"/>
          </w:tcPr>
          <w:p w:rsidR="00BB590B" w:rsidRDefault="00D22AAA">
            <w:pPr>
              <w:jc w:val="center"/>
              <w:rPr>
                <w:noProof/>
                <w:sz w:val="22"/>
                <w:szCs w:val="22"/>
              </w:rPr>
            </w:pPr>
            <w:r>
              <w:rPr>
                <w:rFonts w:cs="Calibri"/>
                <w:noProof/>
                <w:sz w:val="22"/>
                <w:szCs w:val="22"/>
              </w:rPr>
              <w:t>BMLFUW</w:t>
            </w:r>
          </w:p>
        </w:tc>
        <w:tc>
          <w:tcPr>
            <w:tcW w:w="619" w:type="pct"/>
          </w:tcPr>
          <w:p w:rsidR="00BB590B" w:rsidRDefault="00D22AAA">
            <w:pPr>
              <w:spacing w:before="0" w:after="0"/>
              <w:jc w:val="center"/>
              <w:rPr>
                <w:rFonts w:cs="Calibri"/>
                <w:noProof/>
                <w:sz w:val="22"/>
                <w:szCs w:val="22"/>
                <w:lang w:val="de-AT" w:eastAsia="de-DE"/>
              </w:rPr>
            </w:pPr>
            <w:r>
              <w:rPr>
                <w:rFonts w:cs="Calibri"/>
                <w:noProof/>
                <w:sz w:val="22"/>
                <w:szCs w:val="22"/>
                <w:lang w:val="de-AT" w:eastAsia="de-DE"/>
              </w:rPr>
              <w:t>Metran Rohstoff-Aufbereitungs GmbH</w:t>
            </w:r>
          </w:p>
          <w:p w:rsidR="00BB590B" w:rsidRDefault="00D22AAA">
            <w:pPr>
              <w:jc w:val="center"/>
              <w:rPr>
                <w:noProof/>
                <w:sz w:val="22"/>
                <w:szCs w:val="22"/>
                <w:lang w:val="de-CH"/>
              </w:rPr>
            </w:pPr>
            <w:r>
              <w:rPr>
                <w:rFonts w:cs="Calibri"/>
                <w:noProof/>
                <w:sz w:val="22"/>
                <w:szCs w:val="22"/>
                <w:lang w:val="de-CH"/>
              </w:rPr>
              <w:t>Standort-GLN: 9008390214800</w:t>
            </w:r>
          </w:p>
        </w:tc>
        <w:tc>
          <w:tcPr>
            <w:tcW w:w="672" w:type="pct"/>
          </w:tcPr>
          <w:p w:rsidR="00BB590B" w:rsidRDefault="00D22AAA">
            <w:pPr>
              <w:jc w:val="center"/>
              <w:rPr>
                <w:noProof/>
                <w:sz w:val="22"/>
                <w:szCs w:val="22"/>
              </w:rPr>
            </w:pPr>
            <w:r>
              <w:rPr>
                <w:rFonts w:cs="Calibri"/>
                <w:noProof/>
                <w:sz w:val="22"/>
                <w:szCs w:val="22"/>
              </w:rPr>
              <w:t>Industriestraße 12, A-3300 Amstetten</w:t>
            </w:r>
          </w:p>
        </w:tc>
        <w:tc>
          <w:tcPr>
            <w:tcW w:w="526" w:type="pct"/>
          </w:tcPr>
          <w:p w:rsidR="00BB590B" w:rsidRDefault="00D22AAA">
            <w:pPr>
              <w:jc w:val="center"/>
              <w:rPr>
                <w:noProof/>
                <w:sz w:val="22"/>
                <w:szCs w:val="22"/>
              </w:rPr>
            </w:pPr>
            <w:r>
              <w:rPr>
                <w:rFonts w:cs="Calibri"/>
                <w:noProof/>
                <w:sz w:val="22"/>
                <w:szCs w:val="22"/>
              </w:rPr>
              <w:t>R4, R3</w:t>
            </w:r>
          </w:p>
        </w:tc>
        <w:tc>
          <w:tcPr>
            <w:tcW w:w="819" w:type="pct"/>
          </w:tcPr>
          <w:p w:rsidR="00BB590B" w:rsidRDefault="00D22AAA">
            <w:pPr>
              <w:jc w:val="center"/>
              <w:rPr>
                <w:noProof/>
                <w:sz w:val="22"/>
                <w:szCs w:val="22"/>
              </w:rPr>
            </w:pPr>
            <w:r>
              <w:rPr>
                <w:rFonts w:cs="Calibri"/>
                <w:noProof/>
                <w:sz w:val="22"/>
                <w:szCs w:val="22"/>
              </w:rPr>
              <w:t>Mechanical treatment</w:t>
            </w:r>
          </w:p>
        </w:tc>
        <w:tc>
          <w:tcPr>
            <w:tcW w:w="535" w:type="pct"/>
          </w:tcPr>
          <w:p w:rsidR="00BB590B" w:rsidRDefault="00D22AAA">
            <w:pPr>
              <w:spacing w:before="0" w:after="0" w:line="276" w:lineRule="auto"/>
              <w:jc w:val="center"/>
              <w:rPr>
                <w:rFonts w:cs="Calibri"/>
                <w:noProof/>
                <w:sz w:val="22"/>
                <w:szCs w:val="22"/>
                <w:lang w:val="de-DE" w:eastAsia="zh-CN"/>
              </w:rPr>
            </w:pPr>
            <w:r>
              <w:rPr>
                <w:rFonts w:cs="Calibri"/>
                <w:noProof/>
                <w:sz w:val="22"/>
                <w:szCs w:val="22"/>
              </w:rPr>
              <w:t>Y47</w:t>
            </w:r>
          </w:p>
          <w:p w:rsidR="00BB590B" w:rsidRDefault="00D22AAA">
            <w:pPr>
              <w:spacing w:before="0" w:after="0" w:line="276" w:lineRule="auto"/>
              <w:jc w:val="center"/>
              <w:rPr>
                <w:rFonts w:cs="Calibri"/>
                <w:noProof/>
                <w:sz w:val="22"/>
                <w:szCs w:val="22"/>
              </w:rPr>
            </w:pPr>
            <w:r>
              <w:rPr>
                <w:rFonts w:cs="Calibri"/>
                <w:noProof/>
                <w:sz w:val="22"/>
                <w:szCs w:val="22"/>
              </w:rPr>
              <w:t>(19 12 03,    19 10 02,    15 01 04,    19 12 12,       19</w:t>
            </w:r>
            <w:r>
              <w:rPr>
                <w:rFonts w:cs="Calibri"/>
                <w:noProof/>
                <w:sz w:val="22"/>
                <w:szCs w:val="22"/>
              </w:rPr>
              <w:t xml:space="preserve"> 12 07)</w:t>
            </w:r>
          </w:p>
        </w:tc>
        <w:tc>
          <w:tcPr>
            <w:tcW w:w="412" w:type="pct"/>
          </w:tcPr>
          <w:p w:rsidR="00BB590B" w:rsidRDefault="00D22AAA">
            <w:pPr>
              <w:jc w:val="center"/>
              <w:rPr>
                <w:noProof/>
                <w:sz w:val="22"/>
                <w:szCs w:val="22"/>
                <w:lang w:val="de-AT"/>
              </w:rPr>
            </w:pPr>
            <w:r>
              <w:rPr>
                <w:rFonts w:cs="Calibri"/>
                <w:noProof/>
                <w:sz w:val="22"/>
                <w:szCs w:val="22"/>
              </w:rPr>
              <w:t>10.4.2015</w:t>
            </w:r>
          </w:p>
        </w:tc>
        <w:tc>
          <w:tcPr>
            <w:tcW w:w="453" w:type="pct"/>
          </w:tcPr>
          <w:p w:rsidR="00BB590B" w:rsidRDefault="00D22AAA">
            <w:pPr>
              <w:jc w:val="center"/>
              <w:rPr>
                <w:noProof/>
                <w:sz w:val="22"/>
                <w:szCs w:val="22"/>
                <w:lang w:val="de-AT"/>
              </w:rPr>
            </w:pPr>
            <w:r>
              <w:rPr>
                <w:rFonts w:cs="Calibri"/>
                <w:noProof/>
                <w:sz w:val="22"/>
                <w:szCs w:val="22"/>
              </w:rPr>
              <w:t>10.4.2020</w:t>
            </w:r>
          </w:p>
        </w:tc>
        <w:tc>
          <w:tcPr>
            <w:cnfStyle w:val="000100000000" w:firstRow="0" w:lastRow="0" w:firstColumn="0" w:lastColumn="1" w:oddVBand="0" w:evenVBand="0" w:oddHBand="0" w:evenHBand="0" w:firstRowFirstColumn="0" w:firstRowLastColumn="0" w:lastRowFirstColumn="0" w:lastRowLastColumn="0"/>
            <w:tcW w:w="503" w:type="pct"/>
            <w:vAlign w:val="top"/>
          </w:tcPr>
          <w:p w:rsidR="00BB590B" w:rsidRDefault="00D22AAA">
            <w:pPr>
              <w:jc w:val="center"/>
              <w:rPr>
                <w:noProof/>
                <w:sz w:val="22"/>
                <w:szCs w:val="22"/>
                <w:lang w:val="de-AT"/>
              </w:rPr>
            </w:pPr>
            <w:r>
              <w:rPr>
                <w:noProof/>
                <w:sz w:val="22"/>
                <w:szCs w:val="22"/>
              </w:rPr>
              <w:t>–</w:t>
            </w:r>
          </w:p>
        </w:tc>
      </w:tr>
      <w:tr w:rsidR="00BB590B" w:rsidTr="00BB590B">
        <w:tc>
          <w:tcPr>
            <w:tcW w:w="461" w:type="pct"/>
          </w:tcPr>
          <w:p w:rsidR="00BB590B" w:rsidRDefault="00D22AAA">
            <w:pPr>
              <w:jc w:val="center"/>
              <w:rPr>
                <w:noProof/>
                <w:sz w:val="22"/>
                <w:szCs w:val="22"/>
              </w:rPr>
            </w:pPr>
            <w:r>
              <w:rPr>
                <w:rFonts w:cs="Calibri"/>
                <w:noProof/>
                <w:sz w:val="22"/>
                <w:szCs w:val="22"/>
              </w:rPr>
              <w:t>BMLFUW</w:t>
            </w:r>
          </w:p>
        </w:tc>
        <w:tc>
          <w:tcPr>
            <w:tcW w:w="619" w:type="pct"/>
          </w:tcPr>
          <w:p w:rsidR="00BB590B" w:rsidRDefault="00D22AAA">
            <w:pPr>
              <w:spacing w:before="0" w:after="0"/>
              <w:jc w:val="center"/>
              <w:rPr>
                <w:rFonts w:cs="Calibri"/>
                <w:noProof/>
                <w:sz w:val="22"/>
                <w:szCs w:val="22"/>
                <w:lang w:val="de-AT" w:eastAsia="de-DE"/>
              </w:rPr>
            </w:pPr>
            <w:r>
              <w:rPr>
                <w:rFonts w:cs="Calibri"/>
                <w:noProof/>
                <w:sz w:val="22"/>
                <w:szCs w:val="22"/>
                <w:lang w:val="de-AT" w:eastAsia="de-DE"/>
              </w:rPr>
              <w:t>Metall Recycling Mü-Gu GmbH</w:t>
            </w:r>
            <w:r>
              <w:rPr>
                <w:noProof/>
                <w:sz w:val="22"/>
                <w:szCs w:val="22"/>
                <w:lang w:val="de-AT"/>
              </w:rPr>
              <w:t xml:space="preserve"> </w:t>
            </w:r>
            <w:r>
              <w:rPr>
                <w:rFonts w:cs="Calibri"/>
                <w:noProof/>
                <w:sz w:val="22"/>
                <w:szCs w:val="22"/>
                <w:lang w:val="de-AT" w:eastAsia="de-DE"/>
              </w:rPr>
              <w:t>Standort-GLN: 9008390066027</w:t>
            </w:r>
          </w:p>
          <w:p w:rsidR="00BB590B" w:rsidRDefault="00BB590B">
            <w:pPr>
              <w:jc w:val="center"/>
              <w:rPr>
                <w:noProof/>
                <w:sz w:val="22"/>
                <w:szCs w:val="22"/>
                <w:lang w:val="de-CH"/>
              </w:rPr>
            </w:pPr>
          </w:p>
        </w:tc>
        <w:tc>
          <w:tcPr>
            <w:tcW w:w="672" w:type="pct"/>
          </w:tcPr>
          <w:p w:rsidR="00BB590B" w:rsidRDefault="00D22AAA">
            <w:pPr>
              <w:jc w:val="center"/>
              <w:rPr>
                <w:noProof/>
                <w:sz w:val="22"/>
                <w:szCs w:val="22"/>
              </w:rPr>
            </w:pPr>
            <w:r>
              <w:rPr>
                <w:rFonts w:cs="Calibri"/>
                <w:noProof/>
                <w:sz w:val="22"/>
                <w:szCs w:val="22"/>
              </w:rPr>
              <w:t>Industriestraße 12, A-3300 Amstetten</w:t>
            </w:r>
          </w:p>
        </w:tc>
        <w:tc>
          <w:tcPr>
            <w:tcW w:w="526" w:type="pct"/>
          </w:tcPr>
          <w:p w:rsidR="00BB590B" w:rsidRDefault="00D22AAA">
            <w:pPr>
              <w:jc w:val="center"/>
              <w:rPr>
                <w:noProof/>
                <w:sz w:val="22"/>
                <w:szCs w:val="22"/>
              </w:rPr>
            </w:pPr>
            <w:r>
              <w:rPr>
                <w:rFonts w:cs="Calibri"/>
                <w:noProof/>
                <w:sz w:val="22"/>
                <w:szCs w:val="22"/>
              </w:rPr>
              <w:t>R4</w:t>
            </w:r>
          </w:p>
        </w:tc>
        <w:tc>
          <w:tcPr>
            <w:tcW w:w="819" w:type="pct"/>
          </w:tcPr>
          <w:p w:rsidR="00BB590B" w:rsidRDefault="00D22AAA">
            <w:pPr>
              <w:jc w:val="center"/>
              <w:rPr>
                <w:noProof/>
                <w:sz w:val="22"/>
                <w:szCs w:val="22"/>
              </w:rPr>
            </w:pPr>
            <w:r>
              <w:rPr>
                <w:rFonts w:cs="Calibri"/>
                <w:noProof/>
                <w:sz w:val="22"/>
                <w:szCs w:val="22"/>
              </w:rPr>
              <w:t>Mechanical treatment</w:t>
            </w:r>
          </w:p>
        </w:tc>
        <w:tc>
          <w:tcPr>
            <w:tcW w:w="535" w:type="pct"/>
            <w:vAlign w:val="top"/>
          </w:tcPr>
          <w:p w:rsidR="00BB590B" w:rsidRDefault="00D22AAA">
            <w:pPr>
              <w:spacing w:before="0" w:after="0" w:line="276" w:lineRule="auto"/>
              <w:jc w:val="center"/>
              <w:rPr>
                <w:rFonts w:cs="Calibri"/>
                <w:noProof/>
                <w:sz w:val="22"/>
                <w:szCs w:val="22"/>
                <w:lang w:val="de-DE" w:eastAsia="zh-CN"/>
              </w:rPr>
            </w:pPr>
            <w:r>
              <w:rPr>
                <w:rFonts w:cs="Calibri"/>
                <w:noProof/>
                <w:sz w:val="22"/>
                <w:szCs w:val="22"/>
              </w:rPr>
              <w:t>A1180, Y47</w:t>
            </w:r>
          </w:p>
          <w:p w:rsidR="00BB590B" w:rsidRDefault="00D22AAA">
            <w:pPr>
              <w:jc w:val="center"/>
              <w:rPr>
                <w:noProof/>
                <w:sz w:val="22"/>
                <w:szCs w:val="22"/>
                <w:lang w:val="de-AT"/>
              </w:rPr>
            </w:pPr>
            <w:r>
              <w:rPr>
                <w:rFonts w:cs="Calibri"/>
                <w:noProof/>
                <w:sz w:val="22"/>
                <w:szCs w:val="22"/>
              </w:rPr>
              <w:t xml:space="preserve">20 01 40, 19 12 02, 16 01 17, 17 04 05, 20 01 35*, 16 02 13*, 20 01 36, 16 02 14, 19 12 </w:t>
            </w:r>
            <w:r>
              <w:rPr>
                <w:rFonts w:cs="Calibri"/>
                <w:noProof/>
                <w:sz w:val="22"/>
                <w:szCs w:val="22"/>
              </w:rPr>
              <w:t>03, 19 01 02, 19 12 02</w:t>
            </w:r>
          </w:p>
        </w:tc>
        <w:tc>
          <w:tcPr>
            <w:tcW w:w="412" w:type="pct"/>
          </w:tcPr>
          <w:p w:rsidR="00BB590B" w:rsidRDefault="00D22AAA">
            <w:pPr>
              <w:jc w:val="center"/>
              <w:rPr>
                <w:noProof/>
                <w:sz w:val="22"/>
                <w:szCs w:val="22"/>
                <w:lang w:val="de-AT"/>
              </w:rPr>
            </w:pPr>
            <w:r>
              <w:rPr>
                <w:rFonts w:cs="Calibri"/>
                <w:noProof/>
                <w:sz w:val="22"/>
                <w:szCs w:val="22"/>
              </w:rPr>
              <w:t>26.6.2015</w:t>
            </w:r>
          </w:p>
        </w:tc>
        <w:tc>
          <w:tcPr>
            <w:tcW w:w="453" w:type="pct"/>
          </w:tcPr>
          <w:p w:rsidR="00BB590B" w:rsidRDefault="00D22AAA">
            <w:pPr>
              <w:jc w:val="center"/>
              <w:rPr>
                <w:noProof/>
                <w:sz w:val="22"/>
                <w:szCs w:val="22"/>
                <w:lang w:val="de-AT"/>
              </w:rPr>
            </w:pPr>
            <w:r>
              <w:rPr>
                <w:rFonts w:cs="Calibri"/>
                <w:noProof/>
                <w:sz w:val="22"/>
                <w:szCs w:val="22"/>
              </w:rPr>
              <w:t>26.6.2020</w:t>
            </w:r>
          </w:p>
        </w:tc>
        <w:tc>
          <w:tcPr>
            <w:cnfStyle w:val="000100000000" w:firstRow="0" w:lastRow="0" w:firstColumn="0" w:lastColumn="1" w:oddVBand="0" w:evenVBand="0" w:oddHBand="0" w:evenHBand="0" w:firstRowFirstColumn="0" w:firstRowLastColumn="0" w:lastRowFirstColumn="0" w:lastRowLastColumn="0"/>
            <w:tcW w:w="503" w:type="pct"/>
            <w:vAlign w:val="top"/>
          </w:tcPr>
          <w:p w:rsidR="00BB590B" w:rsidRDefault="00D22AAA">
            <w:pPr>
              <w:jc w:val="center"/>
              <w:rPr>
                <w:noProof/>
                <w:sz w:val="22"/>
                <w:szCs w:val="22"/>
                <w:lang w:val="de-AT"/>
              </w:rPr>
            </w:pPr>
            <w:r>
              <w:rPr>
                <w:noProof/>
                <w:sz w:val="22"/>
                <w:szCs w:val="22"/>
              </w:rPr>
              <w:t>–</w:t>
            </w:r>
          </w:p>
        </w:tc>
      </w:tr>
      <w:tr w:rsidR="00BB590B" w:rsidTr="00BB590B">
        <w:tc>
          <w:tcPr>
            <w:tcW w:w="461" w:type="pct"/>
          </w:tcPr>
          <w:p w:rsidR="00BB590B" w:rsidRDefault="00D22AAA">
            <w:pPr>
              <w:jc w:val="center"/>
              <w:rPr>
                <w:noProof/>
                <w:sz w:val="22"/>
                <w:szCs w:val="22"/>
              </w:rPr>
            </w:pPr>
            <w:r>
              <w:rPr>
                <w:rFonts w:cs="Calibri"/>
                <w:noProof/>
                <w:sz w:val="22"/>
                <w:szCs w:val="22"/>
              </w:rPr>
              <w:t>BMLFUW</w:t>
            </w:r>
          </w:p>
        </w:tc>
        <w:tc>
          <w:tcPr>
            <w:tcW w:w="619" w:type="pct"/>
          </w:tcPr>
          <w:p w:rsidR="00BB590B" w:rsidRDefault="00D22AAA">
            <w:pPr>
              <w:spacing w:before="0" w:after="0"/>
              <w:jc w:val="center"/>
              <w:rPr>
                <w:rFonts w:cs="Calibri"/>
                <w:noProof/>
                <w:sz w:val="22"/>
                <w:szCs w:val="22"/>
                <w:lang w:val="de-DE" w:eastAsia="zh-CN"/>
              </w:rPr>
            </w:pPr>
            <w:r>
              <w:rPr>
                <w:rFonts w:cs="Calibri"/>
                <w:noProof/>
                <w:sz w:val="22"/>
                <w:szCs w:val="22"/>
              </w:rPr>
              <w:t>Reststoff</w:t>
            </w:r>
            <w:r>
              <w:rPr>
                <w:rFonts w:cs="Calibri"/>
                <w:noProof/>
                <w:sz w:val="22"/>
                <w:szCs w:val="22"/>
              </w:rPr>
              <w:softHyphen/>
              <w:t>technik GmbH</w:t>
            </w:r>
          </w:p>
          <w:p w:rsidR="00BB590B" w:rsidRDefault="00D22AAA">
            <w:pPr>
              <w:jc w:val="center"/>
              <w:rPr>
                <w:noProof/>
                <w:sz w:val="22"/>
                <w:szCs w:val="22"/>
              </w:rPr>
            </w:pPr>
            <w:r>
              <w:rPr>
                <w:rFonts w:cs="Calibri"/>
                <w:noProof/>
                <w:sz w:val="22"/>
                <w:szCs w:val="22"/>
                <w:lang w:val="de-AT" w:eastAsia="de-DE"/>
              </w:rPr>
              <w:t>Standort-GLN: 9008390007549</w:t>
            </w:r>
          </w:p>
        </w:tc>
        <w:tc>
          <w:tcPr>
            <w:tcW w:w="672" w:type="pct"/>
          </w:tcPr>
          <w:p w:rsidR="00BB590B" w:rsidRDefault="00D22AAA">
            <w:pPr>
              <w:tabs>
                <w:tab w:val="left" w:pos="1197"/>
              </w:tabs>
              <w:spacing w:before="60" w:after="0" w:line="276" w:lineRule="auto"/>
              <w:jc w:val="center"/>
              <w:rPr>
                <w:rFonts w:cs="Calibri"/>
                <w:noProof/>
                <w:sz w:val="22"/>
                <w:szCs w:val="22"/>
                <w:lang w:val="de-DE" w:eastAsia="zh-CN"/>
              </w:rPr>
            </w:pPr>
            <w:r>
              <w:rPr>
                <w:rFonts w:cs="Calibri"/>
                <w:noProof/>
                <w:sz w:val="22"/>
                <w:szCs w:val="22"/>
              </w:rPr>
              <w:t>Hof 61</w:t>
            </w:r>
          </w:p>
          <w:p w:rsidR="00BB590B" w:rsidRDefault="00D22AAA">
            <w:pPr>
              <w:jc w:val="center"/>
              <w:rPr>
                <w:noProof/>
                <w:sz w:val="22"/>
                <w:szCs w:val="22"/>
              </w:rPr>
            </w:pPr>
            <w:r>
              <w:rPr>
                <w:rFonts w:cs="Calibri"/>
                <w:noProof/>
                <w:sz w:val="22"/>
                <w:szCs w:val="22"/>
              </w:rPr>
              <w:t>A-5302 Henndorf</w:t>
            </w:r>
          </w:p>
        </w:tc>
        <w:tc>
          <w:tcPr>
            <w:tcW w:w="526" w:type="pct"/>
          </w:tcPr>
          <w:p w:rsidR="00BB590B" w:rsidRDefault="00D22AAA">
            <w:pPr>
              <w:jc w:val="center"/>
              <w:rPr>
                <w:noProof/>
                <w:sz w:val="22"/>
                <w:szCs w:val="22"/>
              </w:rPr>
            </w:pPr>
            <w:r>
              <w:rPr>
                <w:rFonts w:cs="Calibri"/>
                <w:noProof/>
                <w:sz w:val="22"/>
                <w:szCs w:val="22"/>
              </w:rPr>
              <w:t>R3</w:t>
            </w:r>
          </w:p>
        </w:tc>
        <w:tc>
          <w:tcPr>
            <w:tcW w:w="819" w:type="pct"/>
          </w:tcPr>
          <w:p w:rsidR="00BB590B" w:rsidRDefault="00D22AAA">
            <w:pPr>
              <w:jc w:val="center"/>
              <w:rPr>
                <w:noProof/>
                <w:sz w:val="22"/>
                <w:szCs w:val="22"/>
              </w:rPr>
            </w:pPr>
            <w:r>
              <w:rPr>
                <w:rFonts w:cs="Calibri"/>
                <w:noProof/>
                <w:sz w:val="22"/>
                <w:szCs w:val="22"/>
              </w:rPr>
              <w:t>Mechanical treatment</w:t>
            </w:r>
          </w:p>
        </w:tc>
        <w:tc>
          <w:tcPr>
            <w:tcW w:w="535" w:type="pct"/>
          </w:tcPr>
          <w:p w:rsidR="00BB590B" w:rsidRDefault="00D22AAA">
            <w:pPr>
              <w:spacing w:before="0" w:after="0" w:line="276" w:lineRule="auto"/>
              <w:jc w:val="center"/>
              <w:rPr>
                <w:rFonts w:cs="Calibri"/>
                <w:noProof/>
                <w:sz w:val="22"/>
                <w:szCs w:val="22"/>
                <w:lang w:val="de-DE" w:eastAsia="zh-CN"/>
              </w:rPr>
            </w:pPr>
            <w:r>
              <w:rPr>
                <w:rFonts w:cs="Calibri"/>
                <w:noProof/>
                <w:sz w:val="22"/>
                <w:szCs w:val="22"/>
              </w:rPr>
              <w:t>AC170</w:t>
            </w:r>
          </w:p>
          <w:p w:rsidR="00BB590B" w:rsidRDefault="00D22AAA">
            <w:pPr>
              <w:jc w:val="center"/>
              <w:rPr>
                <w:noProof/>
                <w:sz w:val="22"/>
                <w:szCs w:val="22"/>
                <w:lang w:val="de-AT"/>
              </w:rPr>
            </w:pPr>
            <w:r>
              <w:rPr>
                <w:rFonts w:cs="Calibri"/>
                <w:noProof/>
                <w:sz w:val="22"/>
                <w:szCs w:val="22"/>
              </w:rPr>
              <w:t>17 02 04*</w:t>
            </w:r>
          </w:p>
        </w:tc>
        <w:tc>
          <w:tcPr>
            <w:tcW w:w="412" w:type="pct"/>
          </w:tcPr>
          <w:p w:rsidR="00BB590B" w:rsidRDefault="00D22AAA">
            <w:pPr>
              <w:jc w:val="center"/>
              <w:rPr>
                <w:noProof/>
                <w:sz w:val="22"/>
                <w:szCs w:val="22"/>
                <w:lang w:val="de-AT"/>
              </w:rPr>
            </w:pPr>
            <w:r>
              <w:rPr>
                <w:rFonts w:cs="Calibri"/>
                <w:noProof/>
                <w:sz w:val="22"/>
                <w:szCs w:val="22"/>
              </w:rPr>
              <w:t>1.7.2014</w:t>
            </w:r>
          </w:p>
        </w:tc>
        <w:tc>
          <w:tcPr>
            <w:tcW w:w="453" w:type="pct"/>
          </w:tcPr>
          <w:p w:rsidR="00BB590B" w:rsidRDefault="00D22AAA">
            <w:pPr>
              <w:jc w:val="center"/>
              <w:rPr>
                <w:noProof/>
                <w:sz w:val="22"/>
                <w:szCs w:val="22"/>
                <w:lang w:val="de-AT"/>
              </w:rPr>
            </w:pPr>
            <w:r>
              <w:rPr>
                <w:rFonts w:cs="Calibri"/>
                <w:noProof/>
                <w:sz w:val="22"/>
                <w:szCs w:val="22"/>
              </w:rPr>
              <w:t>30.6.2024</w:t>
            </w:r>
          </w:p>
        </w:tc>
        <w:tc>
          <w:tcPr>
            <w:cnfStyle w:val="000100000000" w:firstRow="0" w:lastRow="0" w:firstColumn="0" w:lastColumn="1" w:oddVBand="0" w:evenVBand="0" w:oddHBand="0" w:evenHBand="0" w:firstRowFirstColumn="0" w:firstRowLastColumn="0" w:lastRowFirstColumn="0" w:lastRowLastColumn="0"/>
            <w:tcW w:w="503" w:type="pct"/>
            <w:vAlign w:val="top"/>
          </w:tcPr>
          <w:p w:rsidR="00BB590B" w:rsidRDefault="00D22AAA">
            <w:pPr>
              <w:jc w:val="center"/>
              <w:rPr>
                <w:noProof/>
                <w:sz w:val="22"/>
                <w:szCs w:val="22"/>
                <w:lang w:val="de-AT"/>
              </w:rPr>
            </w:pPr>
            <w:r>
              <w:rPr>
                <w:noProof/>
                <w:sz w:val="22"/>
                <w:szCs w:val="22"/>
              </w:rPr>
              <w:t>–</w:t>
            </w:r>
          </w:p>
        </w:tc>
      </w:tr>
    </w:tbl>
    <w:p w:rsidR="00BB590B" w:rsidRDefault="00BB590B">
      <w:pPr>
        <w:rPr>
          <w:noProof/>
        </w:rPr>
      </w:pPr>
    </w:p>
    <w:p w:rsidR="00BB590B" w:rsidRDefault="00D22AAA">
      <w:pPr>
        <w:pStyle w:val="Caption"/>
        <w:rPr>
          <w:noProof/>
        </w:rPr>
      </w:pPr>
      <w:bookmarkStart w:id="144" w:name="_Toc516064966"/>
      <w:r>
        <w:rPr>
          <w:noProof/>
        </w:rPr>
        <w:t xml:space="preserve">Table </w:t>
      </w:r>
      <w:r>
        <w:rPr>
          <w:noProof/>
        </w:rPr>
        <w:fldChar w:fldCharType="begin"/>
      </w:r>
      <w:r>
        <w:rPr>
          <w:noProof/>
        </w:rPr>
        <w:instrText xml:space="preserve"> STYLEREF 1 \s </w:instrText>
      </w:r>
      <w:r>
        <w:rPr>
          <w:noProof/>
        </w:rPr>
        <w:fldChar w:fldCharType="separate"/>
      </w:r>
      <w:r>
        <w:rPr>
          <w:noProof/>
        </w:rPr>
        <w:t>5</w:t>
      </w:r>
      <w:r>
        <w:rPr>
          <w:noProof/>
        </w:rPr>
        <w:fldChar w:fldCharType="end"/>
      </w:r>
      <w:r>
        <w:rPr>
          <w:noProof/>
        </w:rPr>
        <w:noBreakHyphen/>
      </w:r>
      <w:r>
        <w:rPr>
          <w:noProof/>
        </w:rPr>
        <w:fldChar w:fldCharType="begin"/>
      </w:r>
      <w:r>
        <w:rPr>
          <w:noProof/>
        </w:rPr>
        <w:instrText xml:space="preserve"> SEQ Table \* ARABIC \s 1 </w:instrText>
      </w:r>
      <w:r>
        <w:rPr>
          <w:noProof/>
        </w:rPr>
        <w:fldChar w:fldCharType="separate"/>
      </w:r>
      <w:r>
        <w:rPr>
          <w:noProof/>
        </w:rPr>
        <w:t>36</w:t>
      </w:r>
      <w:r>
        <w:rPr>
          <w:noProof/>
        </w:rPr>
        <w:fldChar w:fldCharType="end"/>
      </w:r>
      <w:r>
        <w:rPr>
          <w:noProof/>
        </w:rPr>
        <w:t xml:space="preserve">: </w:t>
      </w:r>
      <w:r>
        <w:rPr>
          <w:noProof/>
        </w:rPr>
        <w:t>Austria, 2015 – Information on Decisions by Competent Authorities to Issue Pre-Consents (Article 14)</w:t>
      </w:r>
      <w:bookmarkEnd w:id="144"/>
    </w:p>
    <w:tbl>
      <w:tblPr>
        <w:tblStyle w:val="Eunomia-NoTotals"/>
        <w:tblW w:w="5000" w:type="pct"/>
        <w:tblLook w:val="0120" w:firstRow="1" w:lastRow="0" w:firstColumn="0" w:lastColumn="1" w:noHBand="0" w:noVBand="0"/>
      </w:tblPr>
      <w:tblGrid>
        <w:gridCol w:w="1240"/>
        <w:gridCol w:w="1644"/>
        <w:gridCol w:w="1854"/>
        <w:gridCol w:w="1434"/>
        <w:gridCol w:w="2223"/>
        <w:gridCol w:w="1439"/>
        <w:gridCol w:w="1108"/>
        <w:gridCol w:w="1108"/>
        <w:gridCol w:w="1409"/>
      </w:tblGrid>
      <w:tr w:rsidR="00BB590B" w:rsidTr="00BB590B">
        <w:trPr>
          <w:cnfStyle w:val="100000000000" w:firstRow="1" w:lastRow="0" w:firstColumn="0" w:lastColumn="0" w:oddVBand="0" w:evenVBand="0" w:oddHBand="0" w:evenHBand="0" w:firstRowFirstColumn="0" w:firstRowLastColumn="0" w:lastRowFirstColumn="0" w:lastRowLastColumn="0"/>
          <w:trHeight w:val="112"/>
        </w:trPr>
        <w:tc>
          <w:tcPr>
            <w:tcW w:w="461" w:type="pct"/>
            <w:vMerge w:val="restart"/>
          </w:tcPr>
          <w:p w:rsidR="00BB590B" w:rsidRDefault="00D22AAA">
            <w:pPr>
              <w:keepNext/>
              <w:spacing w:before="0" w:after="0"/>
              <w:jc w:val="center"/>
              <w:rPr>
                <w:noProof/>
                <w:sz w:val="22"/>
              </w:rPr>
            </w:pPr>
            <w:r>
              <w:rPr>
                <w:noProof/>
                <w:sz w:val="22"/>
              </w:rPr>
              <w:t>Competent authority</w:t>
            </w:r>
          </w:p>
        </w:tc>
        <w:tc>
          <w:tcPr>
            <w:tcW w:w="2679" w:type="pct"/>
            <w:gridSpan w:val="4"/>
          </w:tcPr>
          <w:p w:rsidR="00BB590B" w:rsidRDefault="00D22AAA">
            <w:pPr>
              <w:keepNext/>
              <w:spacing w:before="0" w:after="0"/>
              <w:jc w:val="center"/>
              <w:rPr>
                <w:noProof/>
                <w:sz w:val="22"/>
              </w:rPr>
            </w:pPr>
            <w:r>
              <w:rPr>
                <w:noProof/>
                <w:sz w:val="22"/>
              </w:rPr>
              <w:t>Recovery facility</w:t>
            </w:r>
          </w:p>
        </w:tc>
        <w:tc>
          <w:tcPr>
            <w:tcW w:w="535" w:type="pct"/>
          </w:tcPr>
          <w:p w:rsidR="00BB590B" w:rsidRDefault="00D22AAA">
            <w:pPr>
              <w:keepNext/>
              <w:spacing w:before="0" w:after="0"/>
              <w:jc w:val="center"/>
              <w:rPr>
                <w:noProof/>
                <w:sz w:val="22"/>
              </w:rPr>
            </w:pPr>
            <w:r>
              <w:rPr>
                <w:noProof/>
                <w:sz w:val="22"/>
              </w:rPr>
              <w:t>Waste identification (code)</w:t>
            </w:r>
          </w:p>
        </w:tc>
        <w:tc>
          <w:tcPr>
            <w:tcW w:w="790" w:type="pct"/>
            <w:gridSpan w:val="2"/>
          </w:tcPr>
          <w:p w:rsidR="00BB590B" w:rsidRDefault="00D22AAA">
            <w:pPr>
              <w:keepNext/>
              <w:spacing w:before="0" w:after="0"/>
              <w:jc w:val="center"/>
              <w:rPr>
                <w:noProof/>
                <w:sz w:val="22"/>
              </w:rPr>
            </w:pPr>
            <w:r>
              <w:rPr>
                <w:noProof/>
                <w:sz w:val="22"/>
              </w:rPr>
              <w:t>Period of validity</w:t>
            </w:r>
          </w:p>
        </w:tc>
        <w:tc>
          <w:tcPr>
            <w:cnfStyle w:val="000100000000" w:firstRow="0" w:lastRow="0" w:firstColumn="0" w:lastColumn="1" w:oddVBand="0" w:evenVBand="0" w:oddHBand="0" w:evenHBand="0" w:firstRowFirstColumn="0" w:firstRowLastColumn="0" w:lastRowFirstColumn="0" w:lastRowLastColumn="0"/>
            <w:tcW w:w="535" w:type="pct"/>
            <w:vMerge w:val="restart"/>
          </w:tcPr>
          <w:p w:rsidR="00BB590B" w:rsidRDefault="00D22AAA">
            <w:pPr>
              <w:keepNext/>
              <w:spacing w:before="0" w:after="0"/>
              <w:ind w:firstLine="34"/>
              <w:jc w:val="center"/>
              <w:rPr>
                <w:noProof/>
                <w:sz w:val="22"/>
              </w:rPr>
            </w:pPr>
            <w:r>
              <w:rPr>
                <w:noProof/>
                <w:sz w:val="22"/>
              </w:rPr>
              <w:t>Revocation</w:t>
            </w:r>
          </w:p>
          <w:p w:rsidR="00BB590B" w:rsidRDefault="00D22AAA">
            <w:pPr>
              <w:keepNext/>
              <w:spacing w:before="0" w:after="0"/>
              <w:ind w:firstLine="34"/>
              <w:jc w:val="center"/>
              <w:rPr>
                <w:noProof/>
                <w:sz w:val="22"/>
              </w:rPr>
            </w:pPr>
            <w:r>
              <w:rPr>
                <w:noProof/>
                <w:sz w:val="22"/>
              </w:rPr>
              <w:t>(date)</w:t>
            </w:r>
          </w:p>
        </w:tc>
      </w:tr>
      <w:tr w:rsidR="00BB590B" w:rsidTr="00BB590B">
        <w:trPr>
          <w:trHeight w:val="112"/>
        </w:trPr>
        <w:tc>
          <w:tcPr>
            <w:tcW w:w="461" w:type="pct"/>
            <w:vMerge/>
          </w:tcPr>
          <w:p w:rsidR="00BB590B" w:rsidRDefault="00BB590B">
            <w:pPr>
              <w:keepNext/>
              <w:spacing w:before="0" w:after="0"/>
              <w:rPr>
                <w:noProof/>
                <w:sz w:val="22"/>
              </w:rPr>
            </w:pPr>
          </w:p>
        </w:tc>
        <w:tc>
          <w:tcPr>
            <w:tcW w:w="619" w:type="pct"/>
          </w:tcPr>
          <w:p w:rsidR="00BB590B" w:rsidRDefault="00D22AAA">
            <w:pPr>
              <w:keepNext/>
              <w:spacing w:before="0" w:after="0"/>
              <w:jc w:val="center"/>
              <w:rPr>
                <w:noProof/>
                <w:sz w:val="22"/>
              </w:rPr>
            </w:pPr>
            <w:r>
              <w:rPr>
                <w:noProof/>
                <w:sz w:val="22"/>
              </w:rPr>
              <w:t>Name</w:t>
            </w:r>
          </w:p>
          <w:p w:rsidR="00BB590B" w:rsidRDefault="00D22AAA">
            <w:pPr>
              <w:keepNext/>
              <w:spacing w:before="0" w:after="0"/>
              <w:jc w:val="center"/>
              <w:rPr>
                <w:noProof/>
                <w:sz w:val="22"/>
              </w:rPr>
            </w:pPr>
            <w:r>
              <w:rPr>
                <w:noProof/>
                <w:sz w:val="22"/>
              </w:rPr>
              <w:t>and No</w:t>
            </w:r>
          </w:p>
        </w:tc>
        <w:tc>
          <w:tcPr>
            <w:tcW w:w="693" w:type="pct"/>
          </w:tcPr>
          <w:p w:rsidR="00BB590B" w:rsidRDefault="00D22AAA">
            <w:pPr>
              <w:keepNext/>
              <w:spacing w:before="0" w:after="0"/>
              <w:jc w:val="center"/>
              <w:rPr>
                <w:noProof/>
                <w:sz w:val="22"/>
              </w:rPr>
            </w:pPr>
            <w:r>
              <w:rPr>
                <w:noProof/>
                <w:sz w:val="22"/>
              </w:rPr>
              <w:t>Address</w:t>
            </w:r>
          </w:p>
        </w:tc>
        <w:tc>
          <w:tcPr>
            <w:tcW w:w="537" w:type="pct"/>
          </w:tcPr>
          <w:p w:rsidR="00BB590B" w:rsidRDefault="00D22AAA">
            <w:pPr>
              <w:keepNext/>
              <w:spacing w:before="0" w:after="0"/>
              <w:jc w:val="center"/>
              <w:rPr>
                <w:noProof/>
                <w:sz w:val="22"/>
              </w:rPr>
            </w:pPr>
            <w:r>
              <w:rPr>
                <w:noProof/>
                <w:sz w:val="22"/>
              </w:rPr>
              <w:t>Recovery operation</w:t>
            </w:r>
          </w:p>
          <w:p w:rsidR="00BB590B" w:rsidRDefault="00D22AAA">
            <w:pPr>
              <w:keepNext/>
              <w:spacing w:before="0" w:after="0"/>
              <w:jc w:val="center"/>
              <w:rPr>
                <w:noProof/>
                <w:sz w:val="22"/>
              </w:rPr>
            </w:pPr>
            <w:r>
              <w:rPr>
                <w:noProof/>
                <w:sz w:val="22"/>
              </w:rPr>
              <w:t>R-code</w:t>
            </w:r>
          </w:p>
        </w:tc>
        <w:tc>
          <w:tcPr>
            <w:tcW w:w="830" w:type="pct"/>
          </w:tcPr>
          <w:p w:rsidR="00BB590B" w:rsidRDefault="00D22AAA">
            <w:pPr>
              <w:keepNext/>
              <w:spacing w:before="0" w:after="0"/>
              <w:jc w:val="center"/>
              <w:rPr>
                <w:noProof/>
                <w:sz w:val="22"/>
              </w:rPr>
            </w:pPr>
            <w:r>
              <w:rPr>
                <w:noProof/>
                <w:sz w:val="22"/>
              </w:rPr>
              <w:t>Technologies employed</w:t>
            </w:r>
          </w:p>
        </w:tc>
        <w:tc>
          <w:tcPr>
            <w:tcW w:w="535" w:type="pct"/>
          </w:tcPr>
          <w:p w:rsidR="00BB590B" w:rsidRDefault="00BB590B">
            <w:pPr>
              <w:keepNext/>
              <w:spacing w:before="0" w:after="0"/>
              <w:rPr>
                <w:noProof/>
                <w:sz w:val="22"/>
              </w:rPr>
            </w:pPr>
          </w:p>
        </w:tc>
        <w:tc>
          <w:tcPr>
            <w:tcW w:w="412" w:type="pct"/>
          </w:tcPr>
          <w:p w:rsidR="00BB590B" w:rsidRDefault="00D22AAA">
            <w:pPr>
              <w:keepNext/>
              <w:spacing w:before="0" w:after="0"/>
              <w:jc w:val="center"/>
              <w:rPr>
                <w:noProof/>
                <w:sz w:val="22"/>
              </w:rPr>
            </w:pPr>
            <w:r>
              <w:rPr>
                <w:noProof/>
                <w:sz w:val="22"/>
              </w:rPr>
              <w:t>From</w:t>
            </w:r>
          </w:p>
        </w:tc>
        <w:tc>
          <w:tcPr>
            <w:tcW w:w="378" w:type="pct"/>
          </w:tcPr>
          <w:p w:rsidR="00BB590B" w:rsidRDefault="00D22AAA">
            <w:pPr>
              <w:keepNext/>
              <w:spacing w:before="0" w:after="0"/>
              <w:jc w:val="center"/>
              <w:rPr>
                <w:noProof/>
                <w:sz w:val="22"/>
              </w:rPr>
            </w:pPr>
            <w:r>
              <w:rPr>
                <w:noProof/>
                <w:sz w:val="22"/>
              </w:rPr>
              <w:t>To</w:t>
            </w:r>
          </w:p>
        </w:tc>
        <w:tc>
          <w:tcPr>
            <w:cnfStyle w:val="000100000000" w:firstRow="0" w:lastRow="0" w:firstColumn="0" w:lastColumn="1" w:oddVBand="0" w:evenVBand="0" w:oddHBand="0" w:evenHBand="0" w:firstRowFirstColumn="0" w:firstRowLastColumn="0" w:lastRowFirstColumn="0" w:lastRowLastColumn="0"/>
            <w:tcW w:w="535" w:type="pct"/>
            <w:vMerge/>
          </w:tcPr>
          <w:p w:rsidR="00BB590B" w:rsidRDefault="00BB590B">
            <w:pPr>
              <w:keepNext/>
              <w:spacing w:before="0" w:after="0"/>
              <w:rPr>
                <w:noProof/>
                <w:sz w:val="22"/>
              </w:rPr>
            </w:pPr>
          </w:p>
        </w:tc>
      </w:tr>
      <w:tr w:rsidR="00BB590B" w:rsidTr="00BB590B">
        <w:tc>
          <w:tcPr>
            <w:tcW w:w="461" w:type="pct"/>
          </w:tcPr>
          <w:p w:rsidR="00BB590B" w:rsidRDefault="00D22AAA">
            <w:pPr>
              <w:jc w:val="center"/>
              <w:rPr>
                <w:noProof/>
                <w:sz w:val="22"/>
                <w:szCs w:val="22"/>
              </w:rPr>
            </w:pPr>
            <w:r>
              <w:rPr>
                <w:noProof/>
                <w:sz w:val="22"/>
              </w:rPr>
              <w:t>BMLFUW</w:t>
            </w:r>
          </w:p>
        </w:tc>
        <w:tc>
          <w:tcPr>
            <w:tcW w:w="619" w:type="pct"/>
          </w:tcPr>
          <w:p w:rsidR="00BB590B" w:rsidRDefault="00D22AAA">
            <w:pPr>
              <w:spacing w:before="0" w:after="0" w:line="276" w:lineRule="auto"/>
              <w:rPr>
                <w:rFonts w:ascii="Calibri" w:hAnsi="Calibri" w:cs="Calibri"/>
                <w:noProof/>
                <w:sz w:val="22"/>
                <w:szCs w:val="22"/>
                <w:lang w:val="de-DE" w:eastAsia="de-DE"/>
              </w:rPr>
            </w:pPr>
            <w:r>
              <w:rPr>
                <w:rFonts w:ascii="Calibri" w:hAnsi="Calibri" w:cs="Calibri"/>
                <w:noProof/>
                <w:sz w:val="22"/>
                <w:szCs w:val="22"/>
                <w:lang w:val="de-DE" w:eastAsia="de-DE"/>
              </w:rPr>
              <w:t>Metall Recycling Mü-Gu GmbH</w:t>
            </w:r>
          </w:p>
          <w:p w:rsidR="00BB590B" w:rsidRDefault="00BB590B">
            <w:pPr>
              <w:jc w:val="center"/>
              <w:rPr>
                <w:noProof/>
                <w:sz w:val="22"/>
                <w:szCs w:val="22"/>
              </w:rPr>
            </w:pPr>
          </w:p>
        </w:tc>
        <w:tc>
          <w:tcPr>
            <w:tcW w:w="693" w:type="pct"/>
          </w:tcPr>
          <w:p w:rsidR="00BB590B" w:rsidRDefault="00D22AAA">
            <w:pPr>
              <w:jc w:val="center"/>
              <w:rPr>
                <w:noProof/>
                <w:sz w:val="22"/>
                <w:szCs w:val="22"/>
              </w:rPr>
            </w:pPr>
            <w:r>
              <w:rPr>
                <w:rFonts w:ascii="Calibri" w:hAnsi="Calibri" w:cs="Calibri"/>
                <w:noProof/>
                <w:sz w:val="22"/>
                <w:szCs w:val="22"/>
                <w:lang w:val="de-DE" w:eastAsia="de-DE"/>
              </w:rPr>
              <w:t>Industriestrae 12, A-3300 Amstetten</w:t>
            </w:r>
          </w:p>
        </w:tc>
        <w:tc>
          <w:tcPr>
            <w:tcW w:w="537" w:type="pct"/>
            <w:vAlign w:val="top"/>
          </w:tcPr>
          <w:p w:rsidR="00BB590B" w:rsidRDefault="00D22AAA">
            <w:pPr>
              <w:jc w:val="center"/>
              <w:rPr>
                <w:noProof/>
                <w:sz w:val="22"/>
                <w:szCs w:val="22"/>
              </w:rPr>
            </w:pPr>
            <w:r>
              <w:rPr>
                <w:noProof/>
                <w:sz w:val="22"/>
                <w:szCs w:val="22"/>
              </w:rPr>
              <w:t>R4</w:t>
            </w:r>
          </w:p>
        </w:tc>
        <w:tc>
          <w:tcPr>
            <w:tcW w:w="830" w:type="pct"/>
            <w:vAlign w:val="top"/>
          </w:tcPr>
          <w:p w:rsidR="00BB590B" w:rsidRDefault="00D22AAA">
            <w:pPr>
              <w:jc w:val="center"/>
              <w:rPr>
                <w:noProof/>
                <w:sz w:val="22"/>
                <w:szCs w:val="22"/>
              </w:rPr>
            </w:pPr>
            <w:r>
              <w:rPr>
                <w:noProof/>
                <w:sz w:val="22"/>
                <w:szCs w:val="22"/>
              </w:rPr>
              <w:t>Shredding and seperation</w:t>
            </w:r>
          </w:p>
        </w:tc>
        <w:tc>
          <w:tcPr>
            <w:tcW w:w="535" w:type="pct"/>
          </w:tcPr>
          <w:p w:rsidR="00BB590B" w:rsidRDefault="00D22AAA">
            <w:pPr>
              <w:jc w:val="center"/>
              <w:rPr>
                <w:noProof/>
                <w:sz w:val="22"/>
                <w:szCs w:val="22"/>
              </w:rPr>
            </w:pPr>
            <w:r>
              <w:rPr>
                <w:noProof/>
                <w:sz w:val="22"/>
                <w:szCs w:val="22"/>
              </w:rPr>
              <w:t xml:space="preserve">16 02 14,    16 01 17,      17 04 05,    19 12 02,       19 12 03,    20 01 36,           20 01 40,       </w:t>
            </w:r>
          </w:p>
          <w:p w:rsidR="00BB590B" w:rsidRDefault="00D22AAA">
            <w:pPr>
              <w:jc w:val="center"/>
              <w:rPr>
                <w:noProof/>
                <w:sz w:val="22"/>
                <w:szCs w:val="22"/>
              </w:rPr>
            </w:pPr>
            <w:r>
              <w:rPr>
                <w:noProof/>
                <w:sz w:val="22"/>
                <w:szCs w:val="22"/>
              </w:rPr>
              <w:t xml:space="preserve">   A1180     (20 01 35*,      16 02 13*)</w:t>
            </w:r>
          </w:p>
          <w:p w:rsidR="00BB590B" w:rsidRDefault="00D22AAA">
            <w:pPr>
              <w:jc w:val="center"/>
              <w:rPr>
                <w:noProof/>
                <w:sz w:val="22"/>
                <w:szCs w:val="22"/>
              </w:rPr>
            </w:pPr>
            <w:r>
              <w:rPr>
                <w:noProof/>
                <w:sz w:val="22"/>
                <w:szCs w:val="22"/>
              </w:rPr>
              <w:t>Y47                  (19 01 02,      19 12 02)</w:t>
            </w:r>
          </w:p>
          <w:p w:rsidR="00BB590B" w:rsidRDefault="00D22AAA">
            <w:pPr>
              <w:jc w:val="left"/>
              <w:rPr>
                <w:noProof/>
                <w:sz w:val="22"/>
                <w:szCs w:val="22"/>
              </w:rPr>
            </w:pPr>
            <w:r>
              <w:rPr>
                <w:noProof/>
                <w:sz w:val="22"/>
                <w:szCs w:val="22"/>
              </w:rPr>
              <w:t xml:space="preserve">       </w:t>
            </w:r>
          </w:p>
        </w:tc>
        <w:tc>
          <w:tcPr>
            <w:tcW w:w="412" w:type="pct"/>
          </w:tcPr>
          <w:p w:rsidR="00BB590B" w:rsidRDefault="00D22AAA">
            <w:pPr>
              <w:jc w:val="center"/>
              <w:rPr>
                <w:noProof/>
                <w:sz w:val="22"/>
                <w:szCs w:val="22"/>
              </w:rPr>
            </w:pPr>
            <w:r>
              <w:rPr>
                <w:noProof/>
                <w:sz w:val="22"/>
                <w:szCs w:val="22"/>
              </w:rPr>
              <w:t>26.6.2015</w:t>
            </w:r>
          </w:p>
        </w:tc>
        <w:tc>
          <w:tcPr>
            <w:tcW w:w="378" w:type="pct"/>
          </w:tcPr>
          <w:p w:rsidR="00BB590B" w:rsidRDefault="00D22AAA">
            <w:pPr>
              <w:jc w:val="center"/>
              <w:rPr>
                <w:noProof/>
                <w:sz w:val="22"/>
                <w:szCs w:val="22"/>
              </w:rPr>
            </w:pPr>
            <w:r>
              <w:rPr>
                <w:noProof/>
                <w:sz w:val="22"/>
                <w:szCs w:val="22"/>
              </w:rPr>
              <w:t>26.6.2020</w:t>
            </w:r>
          </w:p>
        </w:tc>
        <w:tc>
          <w:tcPr>
            <w:cnfStyle w:val="000100000000" w:firstRow="0" w:lastRow="0" w:firstColumn="0" w:lastColumn="1" w:oddVBand="0" w:evenVBand="0" w:oddHBand="0" w:evenHBand="0" w:firstRowFirstColumn="0" w:firstRowLastColumn="0" w:lastRowFirstColumn="0" w:lastRowLastColumn="0"/>
            <w:tcW w:w="535" w:type="pct"/>
            <w:vAlign w:val="top"/>
          </w:tcPr>
          <w:p w:rsidR="00BB590B" w:rsidRDefault="00D22AAA">
            <w:pPr>
              <w:jc w:val="center"/>
              <w:rPr>
                <w:noProof/>
                <w:sz w:val="22"/>
                <w:szCs w:val="22"/>
              </w:rPr>
            </w:pPr>
            <w:r>
              <w:rPr>
                <w:noProof/>
                <w:sz w:val="22"/>
                <w:szCs w:val="22"/>
              </w:rPr>
              <w:t>–</w:t>
            </w:r>
          </w:p>
        </w:tc>
      </w:tr>
    </w:tbl>
    <w:p w:rsidR="00BB590B" w:rsidRDefault="00BB590B">
      <w:pPr>
        <w:rPr>
          <w:noProof/>
        </w:rPr>
      </w:pPr>
    </w:p>
    <w:p w:rsidR="00BB590B" w:rsidRDefault="00D22AAA">
      <w:pPr>
        <w:pStyle w:val="Caption"/>
        <w:rPr>
          <w:noProof/>
        </w:rPr>
      </w:pPr>
      <w:bookmarkStart w:id="145" w:name="_Toc516064967"/>
      <w:r>
        <w:rPr>
          <w:noProof/>
        </w:rPr>
        <w:t xml:space="preserve">Table </w:t>
      </w:r>
      <w:r>
        <w:rPr>
          <w:noProof/>
        </w:rPr>
        <w:fldChar w:fldCharType="begin"/>
      </w:r>
      <w:r>
        <w:rPr>
          <w:noProof/>
        </w:rPr>
        <w:instrText xml:space="preserve"> STYLEREF 1 \s </w:instrText>
      </w:r>
      <w:r>
        <w:rPr>
          <w:noProof/>
        </w:rPr>
        <w:fldChar w:fldCharType="separate"/>
      </w:r>
      <w:r>
        <w:rPr>
          <w:noProof/>
        </w:rPr>
        <w:t>5</w:t>
      </w:r>
      <w:r>
        <w:rPr>
          <w:noProof/>
        </w:rPr>
        <w:fldChar w:fldCharType="end"/>
      </w:r>
      <w:r>
        <w:rPr>
          <w:noProof/>
        </w:rPr>
        <w:noBreakHyphen/>
      </w:r>
      <w:r>
        <w:rPr>
          <w:noProof/>
        </w:rPr>
        <w:fldChar w:fldCharType="begin"/>
      </w:r>
      <w:r>
        <w:rPr>
          <w:noProof/>
        </w:rPr>
        <w:instrText xml:space="preserve"> SEQ Table \* ARABIC \s 1 </w:instrText>
      </w:r>
      <w:r>
        <w:rPr>
          <w:noProof/>
        </w:rPr>
        <w:fldChar w:fldCharType="separate"/>
      </w:r>
      <w:r>
        <w:rPr>
          <w:noProof/>
        </w:rPr>
        <w:t>37</w:t>
      </w:r>
      <w:r>
        <w:rPr>
          <w:noProof/>
        </w:rPr>
        <w:fldChar w:fldCharType="end"/>
      </w:r>
      <w:r>
        <w:rPr>
          <w:noProof/>
        </w:rPr>
        <w:t xml:space="preserve">: Belgium (Wallonia), 2014 – Information on Decisions by Competent Authorities </w:t>
      </w:r>
      <w:r>
        <w:rPr>
          <w:noProof/>
        </w:rPr>
        <w:t>to Issue Pre-Consents (Article 14)</w:t>
      </w:r>
      <w:bookmarkEnd w:id="145"/>
    </w:p>
    <w:tbl>
      <w:tblPr>
        <w:tblStyle w:val="Eunomia-NoTotals"/>
        <w:tblW w:w="5000" w:type="pct"/>
        <w:tblLayout w:type="fixed"/>
        <w:tblLook w:val="0120" w:firstRow="1" w:lastRow="0" w:firstColumn="0" w:lastColumn="1" w:noHBand="0" w:noVBand="0"/>
      </w:tblPr>
      <w:tblGrid>
        <w:gridCol w:w="1242"/>
        <w:gridCol w:w="1599"/>
        <w:gridCol w:w="1499"/>
        <w:gridCol w:w="1281"/>
        <w:gridCol w:w="2078"/>
        <w:gridCol w:w="1440"/>
        <w:gridCol w:w="1459"/>
        <w:gridCol w:w="1515"/>
        <w:gridCol w:w="1346"/>
      </w:tblGrid>
      <w:tr w:rsidR="00BB590B" w:rsidTr="00BB590B">
        <w:trPr>
          <w:cnfStyle w:val="100000000000" w:firstRow="1" w:lastRow="0" w:firstColumn="0" w:lastColumn="0" w:oddVBand="0" w:evenVBand="0" w:oddHBand="0" w:evenHBand="0" w:firstRowFirstColumn="0" w:firstRowLastColumn="0" w:lastRowFirstColumn="0" w:lastRowLastColumn="0"/>
          <w:trHeight w:val="112"/>
        </w:trPr>
        <w:tc>
          <w:tcPr>
            <w:tcW w:w="461" w:type="pct"/>
            <w:vMerge w:val="restart"/>
          </w:tcPr>
          <w:p w:rsidR="00BB590B" w:rsidRDefault="00D22AAA">
            <w:pPr>
              <w:keepNext/>
              <w:spacing w:before="0" w:after="0"/>
              <w:jc w:val="center"/>
              <w:rPr>
                <w:noProof/>
                <w:sz w:val="22"/>
              </w:rPr>
            </w:pPr>
            <w:r>
              <w:rPr>
                <w:noProof/>
                <w:sz w:val="22"/>
              </w:rPr>
              <w:t>Competent authority</w:t>
            </w:r>
          </w:p>
        </w:tc>
        <w:tc>
          <w:tcPr>
            <w:tcW w:w="2399" w:type="pct"/>
            <w:gridSpan w:val="4"/>
          </w:tcPr>
          <w:p w:rsidR="00BB590B" w:rsidRDefault="00D22AAA">
            <w:pPr>
              <w:keepNext/>
              <w:spacing w:before="0" w:after="0"/>
              <w:jc w:val="center"/>
              <w:rPr>
                <w:noProof/>
                <w:sz w:val="22"/>
              </w:rPr>
            </w:pPr>
            <w:r>
              <w:rPr>
                <w:noProof/>
                <w:sz w:val="22"/>
              </w:rPr>
              <w:t>Recovery facility</w:t>
            </w:r>
          </w:p>
        </w:tc>
        <w:tc>
          <w:tcPr>
            <w:tcW w:w="535" w:type="pct"/>
          </w:tcPr>
          <w:p w:rsidR="00BB590B" w:rsidRDefault="00D22AAA">
            <w:pPr>
              <w:keepNext/>
              <w:spacing w:before="0" w:after="0"/>
              <w:jc w:val="center"/>
              <w:rPr>
                <w:noProof/>
                <w:sz w:val="22"/>
              </w:rPr>
            </w:pPr>
            <w:r>
              <w:rPr>
                <w:noProof/>
                <w:sz w:val="22"/>
              </w:rPr>
              <w:t>Waste identification (code)</w:t>
            </w:r>
          </w:p>
        </w:tc>
        <w:tc>
          <w:tcPr>
            <w:tcW w:w="1105" w:type="pct"/>
            <w:gridSpan w:val="2"/>
          </w:tcPr>
          <w:p w:rsidR="00BB590B" w:rsidRDefault="00D22AAA">
            <w:pPr>
              <w:keepNext/>
              <w:spacing w:before="0" w:after="0"/>
              <w:jc w:val="center"/>
              <w:rPr>
                <w:noProof/>
                <w:sz w:val="22"/>
              </w:rPr>
            </w:pPr>
            <w:r>
              <w:rPr>
                <w:noProof/>
                <w:sz w:val="22"/>
              </w:rPr>
              <w:t>Period of validity</w:t>
            </w:r>
          </w:p>
        </w:tc>
        <w:tc>
          <w:tcPr>
            <w:cnfStyle w:val="000100000000" w:firstRow="0" w:lastRow="0" w:firstColumn="0" w:lastColumn="1" w:oddVBand="0" w:evenVBand="0" w:oddHBand="0" w:evenHBand="0" w:firstRowFirstColumn="0" w:firstRowLastColumn="0" w:lastRowFirstColumn="0" w:lastRowLastColumn="0"/>
            <w:tcW w:w="500" w:type="pct"/>
            <w:vMerge w:val="restart"/>
          </w:tcPr>
          <w:p w:rsidR="00BB590B" w:rsidRDefault="00D22AAA">
            <w:pPr>
              <w:keepNext/>
              <w:spacing w:before="0" w:after="0"/>
              <w:ind w:firstLine="34"/>
              <w:jc w:val="center"/>
              <w:rPr>
                <w:noProof/>
                <w:sz w:val="22"/>
              </w:rPr>
            </w:pPr>
            <w:r>
              <w:rPr>
                <w:noProof/>
                <w:sz w:val="22"/>
              </w:rPr>
              <w:t>Revocation</w:t>
            </w:r>
          </w:p>
          <w:p w:rsidR="00BB590B" w:rsidRDefault="00D22AAA">
            <w:pPr>
              <w:keepNext/>
              <w:spacing w:before="0" w:after="0"/>
              <w:ind w:firstLine="34"/>
              <w:jc w:val="center"/>
              <w:rPr>
                <w:noProof/>
                <w:sz w:val="22"/>
              </w:rPr>
            </w:pPr>
            <w:r>
              <w:rPr>
                <w:noProof/>
                <w:sz w:val="22"/>
              </w:rPr>
              <w:t>(date)</w:t>
            </w:r>
          </w:p>
        </w:tc>
      </w:tr>
      <w:tr w:rsidR="00BB590B" w:rsidTr="00BB590B">
        <w:trPr>
          <w:trHeight w:val="112"/>
        </w:trPr>
        <w:tc>
          <w:tcPr>
            <w:tcW w:w="461" w:type="pct"/>
            <w:vMerge/>
          </w:tcPr>
          <w:p w:rsidR="00BB590B" w:rsidRDefault="00BB590B">
            <w:pPr>
              <w:keepNext/>
              <w:spacing w:before="0" w:after="0"/>
              <w:rPr>
                <w:noProof/>
                <w:sz w:val="22"/>
              </w:rPr>
            </w:pPr>
          </w:p>
        </w:tc>
        <w:tc>
          <w:tcPr>
            <w:tcW w:w="594" w:type="pct"/>
          </w:tcPr>
          <w:p w:rsidR="00BB590B" w:rsidRDefault="00D22AAA">
            <w:pPr>
              <w:keepNext/>
              <w:spacing w:before="0" w:after="0"/>
              <w:jc w:val="center"/>
              <w:rPr>
                <w:noProof/>
                <w:sz w:val="22"/>
              </w:rPr>
            </w:pPr>
            <w:r>
              <w:rPr>
                <w:noProof/>
                <w:sz w:val="22"/>
              </w:rPr>
              <w:t>Name</w:t>
            </w:r>
          </w:p>
          <w:p w:rsidR="00BB590B" w:rsidRDefault="00D22AAA">
            <w:pPr>
              <w:keepNext/>
              <w:spacing w:before="0" w:after="0"/>
              <w:jc w:val="center"/>
              <w:rPr>
                <w:noProof/>
                <w:sz w:val="22"/>
              </w:rPr>
            </w:pPr>
            <w:r>
              <w:rPr>
                <w:noProof/>
                <w:sz w:val="22"/>
              </w:rPr>
              <w:t>and No</w:t>
            </w:r>
          </w:p>
        </w:tc>
        <w:tc>
          <w:tcPr>
            <w:tcW w:w="557" w:type="pct"/>
          </w:tcPr>
          <w:p w:rsidR="00BB590B" w:rsidRDefault="00D22AAA">
            <w:pPr>
              <w:keepNext/>
              <w:spacing w:before="0" w:after="0"/>
              <w:jc w:val="center"/>
              <w:rPr>
                <w:noProof/>
                <w:sz w:val="22"/>
              </w:rPr>
            </w:pPr>
            <w:r>
              <w:rPr>
                <w:noProof/>
                <w:sz w:val="22"/>
              </w:rPr>
              <w:t>Address</w:t>
            </w:r>
          </w:p>
        </w:tc>
        <w:tc>
          <w:tcPr>
            <w:tcW w:w="476" w:type="pct"/>
          </w:tcPr>
          <w:p w:rsidR="00BB590B" w:rsidRDefault="00D22AAA">
            <w:pPr>
              <w:keepNext/>
              <w:spacing w:before="0" w:after="0"/>
              <w:jc w:val="center"/>
              <w:rPr>
                <w:noProof/>
                <w:sz w:val="22"/>
              </w:rPr>
            </w:pPr>
            <w:r>
              <w:rPr>
                <w:noProof/>
                <w:sz w:val="22"/>
              </w:rPr>
              <w:t>Recovery operation</w:t>
            </w:r>
          </w:p>
          <w:p w:rsidR="00BB590B" w:rsidRDefault="00D22AAA">
            <w:pPr>
              <w:keepNext/>
              <w:spacing w:before="0" w:after="0"/>
              <w:jc w:val="center"/>
              <w:rPr>
                <w:noProof/>
                <w:sz w:val="22"/>
              </w:rPr>
            </w:pPr>
            <w:r>
              <w:rPr>
                <w:noProof/>
                <w:sz w:val="22"/>
              </w:rPr>
              <w:t>R-code</w:t>
            </w:r>
          </w:p>
        </w:tc>
        <w:tc>
          <w:tcPr>
            <w:tcW w:w="772" w:type="pct"/>
          </w:tcPr>
          <w:p w:rsidR="00BB590B" w:rsidRDefault="00D22AAA">
            <w:pPr>
              <w:keepNext/>
              <w:spacing w:before="0" w:after="0"/>
              <w:jc w:val="center"/>
              <w:rPr>
                <w:noProof/>
                <w:sz w:val="22"/>
              </w:rPr>
            </w:pPr>
            <w:r>
              <w:rPr>
                <w:noProof/>
                <w:sz w:val="22"/>
              </w:rPr>
              <w:t>Technologies employed</w:t>
            </w:r>
          </w:p>
        </w:tc>
        <w:tc>
          <w:tcPr>
            <w:tcW w:w="535" w:type="pct"/>
          </w:tcPr>
          <w:p w:rsidR="00BB590B" w:rsidRDefault="00BB590B">
            <w:pPr>
              <w:keepNext/>
              <w:spacing w:before="0" w:after="0"/>
              <w:rPr>
                <w:noProof/>
                <w:sz w:val="22"/>
              </w:rPr>
            </w:pPr>
          </w:p>
        </w:tc>
        <w:tc>
          <w:tcPr>
            <w:tcW w:w="542" w:type="pct"/>
          </w:tcPr>
          <w:p w:rsidR="00BB590B" w:rsidRDefault="00D22AAA">
            <w:pPr>
              <w:keepNext/>
              <w:spacing w:before="0" w:after="0"/>
              <w:jc w:val="center"/>
              <w:rPr>
                <w:noProof/>
                <w:sz w:val="22"/>
              </w:rPr>
            </w:pPr>
            <w:r>
              <w:rPr>
                <w:noProof/>
                <w:sz w:val="22"/>
              </w:rPr>
              <w:t>From</w:t>
            </w:r>
          </w:p>
        </w:tc>
        <w:tc>
          <w:tcPr>
            <w:tcW w:w="563" w:type="pct"/>
          </w:tcPr>
          <w:p w:rsidR="00BB590B" w:rsidRDefault="00D22AAA">
            <w:pPr>
              <w:keepNext/>
              <w:spacing w:before="0" w:after="0"/>
              <w:jc w:val="center"/>
              <w:rPr>
                <w:noProof/>
                <w:sz w:val="22"/>
              </w:rPr>
            </w:pPr>
            <w:r>
              <w:rPr>
                <w:noProof/>
                <w:sz w:val="22"/>
              </w:rPr>
              <w:t>To</w:t>
            </w:r>
          </w:p>
        </w:tc>
        <w:tc>
          <w:tcPr>
            <w:cnfStyle w:val="000100000000" w:firstRow="0" w:lastRow="0" w:firstColumn="0" w:lastColumn="1" w:oddVBand="0" w:evenVBand="0" w:oddHBand="0" w:evenHBand="0" w:firstRowFirstColumn="0" w:firstRowLastColumn="0" w:lastRowFirstColumn="0" w:lastRowLastColumn="0"/>
            <w:tcW w:w="500" w:type="pct"/>
            <w:vMerge/>
          </w:tcPr>
          <w:p w:rsidR="00BB590B" w:rsidRDefault="00BB590B">
            <w:pPr>
              <w:keepNext/>
              <w:spacing w:before="0" w:after="0"/>
              <w:rPr>
                <w:noProof/>
                <w:sz w:val="22"/>
              </w:rPr>
            </w:pPr>
          </w:p>
        </w:tc>
      </w:tr>
      <w:tr w:rsidR="00BB590B" w:rsidTr="00BB590B">
        <w:tc>
          <w:tcPr>
            <w:tcW w:w="461" w:type="pct"/>
          </w:tcPr>
          <w:p w:rsidR="00BB590B" w:rsidRDefault="00D22AAA">
            <w:pPr>
              <w:jc w:val="center"/>
              <w:rPr>
                <w:noProof/>
                <w:sz w:val="22"/>
                <w:szCs w:val="22"/>
              </w:rPr>
            </w:pPr>
            <w:r>
              <w:rPr>
                <w:noProof/>
                <w:sz w:val="22"/>
                <w:szCs w:val="22"/>
              </w:rPr>
              <w:t>–</w:t>
            </w:r>
          </w:p>
        </w:tc>
        <w:tc>
          <w:tcPr>
            <w:tcW w:w="594" w:type="pct"/>
          </w:tcPr>
          <w:p w:rsidR="00BB590B" w:rsidRDefault="00D22AAA">
            <w:pPr>
              <w:jc w:val="center"/>
              <w:rPr>
                <w:rFonts w:eastAsia="Lucida Sans Unicode"/>
                <w:noProof/>
                <w:kern w:val="2"/>
                <w:sz w:val="22"/>
                <w:szCs w:val="22"/>
              </w:rPr>
            </w:pPr>
            <w:r>
              <w:rPr>
                <w:noProof/>
                <w:sz w:val="22"/>
                <w:szCs w:val="22"/>
              </w:rPr>
              <w:t>FLORIDIENNE CHIMIE S.A.</w:t>
            </w:r>
          </w:p>
          <w:p w:rsidR="00BB590B" w:rsidRDefault="00BB590B">
            <w:pPr>
              <w:jc w:val="center"/>
              <w:rPr>
                <w:noProof/>
                <w:sz w:val="22"/>
                <w:szCs w:val="22"/>
              </w:rPr>
            </w:pPr>
          </w:p>
        </w:tc>
        <w:tc>
          <w:tcPr>
            <w:tcW w:w="557" w:type="pct"/>
          </w:tcPr>
          <w:p w:rsidR="00BB590B" w:rsidRDefault="00D22AAA">
            <w:pPr>
              <w:jc w:val="center"/>
              <w:rPr>
                <w:rFonts w:eastAsia="Lucida Sans Unicode"/>
                <w:noProof/>
                <w:kern w:val="2"/>
                <w:sz w:val="22"/>
                <w:szCs w:val="22"/>
              </w:rPr>
            </w:pPr>
            <w:r>
              <w:rPr>
                <w:noProof/>
                <w:sz w:val="22"/>
                <w:szCs w:val="22"/>
              </w:rPr>
              <w:t xml:space="preserve">Quai des </w:t>
            </w:r>
            <w:r>
              <w:rPr>
                <w:noProof/>
                <w:sz w:val="22"/>
                <w:szCs w:val="22"/>
              </w:rPr>
              <w:t>Usines, 12</w:t>
            </w:r>
          </w:p>
          <w:p w:rsidR="00BB590B" w:rsidRDefault="00D22AAA">
            <w:pPr>
              <w:jc w:val="center"/>
              <w:rPr>
                <w:noProof/>
                <w:sz w:val="22"/>
                <w:szCs w:val="22"/>
              </w:rPr>
            </w:pPr>
            <w:r>
              <w:rPr>
                <w:noProof/>
                <w:sz w:val="22"/>
                <w:szCs w:val="22"/>
              </w:rPr>
              <w:t>7800</w:t>
            </w:r>
            <w:r>
              <w:rPr>
                <w:noProof/>
                <w:sz w:val="22"/>
                <w:szCs w:val="22"/>
              </w:rPr>
              <w:tab/>
              <w:t>ATH</w:t>
            </w:r>
          </w:p>
        </w:tc>
        <w:tc>
          <w:tcPr>
            <w:tcW w:w="476" w:type="pct"/>
          </w:tcPr>
          <w:p w:rsidR="00BB590B" w:rsidRDefault="00BB590B">
            <w:pPr>
              <w:jc w:val="center"/>
              <w:rPr>
                <w:rFonts w:eastAsia="Lucida Sans Unicode"/>
                <w:noProof/>
                <w:kern w:val="2"/>
                <w:sz w:val="22"/>
                <w:szCs w:val="22"/>
              </w:rPr>
            </w:pPr>
          </w:p>
          <w:p w:rsidR="00BB590B" w:rsidRDefault="00D22AAA">
            <w:pPr>
              <w:jc w:val="center"/>
              <w:rPr>
                <w:noProof/>
                <w:sz w:val="22"/>
                <w:szCs w:val="22"/>
              </w:rPr>
            </w:pPr>
            <w:r>
              <w:rPr>
                <w:noProof/>
                <w:sz w:val="22"/>
                <w:szCs w:val="22"/>
              </w:rPr>
              <w:t>R4 and R5</w:t>
            </w:r>
          </w:p>
        </w:tc>
        <w:tc>
          <w:tcPr>
            <w:tcW w:w="772" w:type="pct"/>
          </w:tcPr>
          <w:p w:rsidR="00BB590B" w:rsidRDefault="00D22AAA">
            <w:pPr>
              <w:jc w:val="center"/>
              <w:rPr>
                <w:rFonts w:eastAsia="Lucida Sans Unicode"/>
                <w:noProof/>
                <w:kern w:val="2"/>
                <w:sz w:val="22"/>
                <w:szCs w:val="22"/>
              </w:rPr>
            </w:pPr>
            <w:r>
              <w:rPr>
                <w:noProof/>
                <w:sz w:val="22"/>
                <w:szCs w:val="22"/>
              </w:rPr>
              <w:t>Hydrometallurgical treatment</w:t>
            </w:r>
          </w:p>
          <w:p w:rsidR="00BB590B" w:rsidRDefault="00BB590B">
            <w:pPr>
              <w:jc w:val="center"/>
              <w:rPr>
                <w:noProof/>
                <w:sz w:val="22"/>
                <w:szCs w:val="22"/>
              </w:rPr>
            </w:pPr>
          </w:p>
        </w:tc>
        <w:tc>
          <w:tcPr>
            <w:tcW w:w="535" w:type="pct"/>
          </w:tcPr>
          <w:p w:rsidR="00BB590B" w:rsidRDefault="00D22AAA">
            <w:pPr>
              <w:jc w:val="left"/>
              <w:rPr>
                <w:noProof/>
                <w:sz w:val="22"/>
                <w:szCs w:val="22"/>
              </w:rPr>
            </w:pPr>
            <w:r>
              <w:rPr>
                <w:noProof/>
                <w:sz w:val="22"/>
                <w:szCs w:val="22"/>
              </w:rPr>
              <w:t>15/04/2013</w:t>
            </w:r>
          </w:p>
        </w:tc>
        <w:tc>
          <w:tcPr>
            <w:tcW w:w="542" w:type="pct"/>
          </w:tcPr>
          <w:p w:rsidR="00BB590B" w:rsidRDefault="00D22AAA">
            <w:pPr>
              <w:jc w:val="center"/>
              <w:rPr>
                <w:noProof/>
                <w:sz w:val="22"/>
                <w:szCs w:val="22"/>
              </w:rPr>
            </w:pPr>
            <w:r>
              <w:rPr>
                <w:noProof/>
                <w:sz w:val="22"/>
                <w:szCs w:val="22"/>
              </w:rPr>
              <w:t>03/07/2026</w:t>
            </w:r>
          </w:p>
        </w:tc>
        <w:tc>
          <w:tcPr>
            <w:tcW w:w="563" w:type="pct"/>
          </w:tcPr>
          <w:p w:rsidR="00BB590B" w:rsidRDefault="00D22AAA">
            <w:pPr>
              <w:jc w:val="center"/>
              <w:rPr>
                <w:rFonts w:eastAsia="Lucida Sans Unicode"/>
                <w:noProof/>
                <w:kern w:val="2"/>
                <w:sz w:val="22"/>
                <w:szCs w:val="22"/>
              </w:rPr>
            </w:pPr>
            <w:r>
              <w:rPr>
                <w:noProof/>
                <w:sz w:val="22"/>
                <w:szCs w:val="22"/>
              </w:rPr>
              <w:t>FLORIDIENNE CHIMIE S.A.</w:t>
            </w:r>
          </w:p>
          <w:p w:rsidR="00BB590B" w:rsidRDefault="00BB590B">
            <w:pPr>
              <w:jc w:val="center"/>
              <w:rPr>
                <w:noProof/>
                <w:sz w:val="22"/>
                <w:szCs w:val="22"/>
              </w:rPr>
            </w:pPr>
          </w:p>
        </w:tc>
        <w:tc>
          <w:tcPr>
            <w:cnfStyle w:val="000100000000" w:firstRow="0" w:lastRow="0" w:firstColumn="0" w:lastColumn="1" w:oddVBand="0" w:evenVBand="0" w:oddHBand="0" w:evenHBand="0" w:firstRowFirstColumn="0" w:firstRowLastColumn="0" w:lastRowFirstColumn="0" w:lastRowLastColumn="0"/>
            <w:tcW w:w="500" w:type="pct"/>
            <w:vAlign w:val="top"/>
          </w:tcPr>
          <w:p w:rsidR="00BB590B" w:rsidRDefault="00D22AAA">
            <w:pPr>
              <w:jc w:val="center"/>
              <w:rPr>
                <w:noProof/>
                <w:sz w:val="22"/>
                <w:szCs w:val="22"/>
              </w:rPr>
            </w:pPr>
            <w:r>
              <w:rPr>
                <w:noProof/>
                <w:sz w:val="22"/>
                <w:szCs w:val="22"/>
              </w:rPr>
              <w:t>–</w:t>
            </w:r>
          </w:p>
        </w:tc>
      </w:tr>
      <w:tr w:rsidR="00BB590B" w:rsidTr="00BB590B">
        <w:tc>
          <w:tcPr>
            <w:tcW w:w="461" w:type="pct"/>
            <w:vAlign w:val="top"/>
          </w:tcPr>
          <w:p w:rsidR="00BB590B" w:rsidRDefault="00D22AAA">
            <w:pPr>
              <w:jc w:val="center"/>
              <w:rPr>
                <w:noProof/>
                <w:sz w:val="22"/>
                <w:szCs w:val="22"/>
              </w:rPr>
            </w:pPr>
            <w:r>
              <w:rPr>
                <w:noProof/>
                <w:sz w:val="22"/>
                <w:szCs w:val="22"/>
              </w:rPr>
              <w:t>–</w:t>
            </w:r>
          </w:p>
        </w:tc>
        <w:tc>
          <w:tcPr>
            <w:tcW w:w="594" w:type="pct"/>
          </w:tcPr>
          <w:p w:rsidR="00BB590B" w:rsidRDefault="00D22AAA">
            <w:pPr>
              <w:jc w:val="center"/>
              <w:rPr>
                <w:rFonts w:eastAsia="Lucida Sans Unicode"/>
                <w:noProof/>
                <w:kern w:val="2"/>
                <w:sz w:val="22"/>
                <w:szCs w:val="22"/>
              </w:rPr>
            </w:pPr>
            <w:r>
              <w:rPr>
                <w:noProof/>
                <w:sz w:val="22"/>
                <w:szCs w:val="22"/>
              </w:rPr>
              <w:t>CHEMVIRON CARBON</w:t>
            </w:r>
          </w:p>
          <w:p w:rsidR="00BB590B" w:rsidRDefault="00BB590B">
            <w:pPr>
              <w:jc w:val="center"/>
              <w:rPr>
                <w:noProof/>
                <w:sz w:val="22"/>
                <w:szCs w:val="22"/>
              </w:rPr>
            </w:pPr>
          </w:p>
        </w:tc>
        <w:tc>
          <w:tcPr>
            <w:tcW w:w="557" w:type="pct"/>
          </w:tcPr>
          <w:p w:rsidR="00BB590B" w:rsidRDefault="00D22AAA">
            <w:pPr>
              <w:jc w:val="center"/>
              <w:rPr>
                <w:rFonts w:eastAsia="Lucida Sans Unicode"/>
                <w:noProof/>
                <w:kern w:val="2"/>
                <w:sz w:val="22"/>
                <w:szCs w:val="22"/>
              </w:rPr>
            </w:pPr>
            <w:r>
              <w:rPr>
                <w:noProof/>
                <w:sz w:val="22"/>
                <w:szCs w:val="22"/>
              </w:rPr>
              <w:t>Zoning Industriel C</w:t>
            </w:r>
          </w:p>
          <w:p w:rsidR="00BB590B" w:rsidRDefault="00D22AAA">
            <w:pPr>
              <w:jc w:val="left"/>
              <w:rPr>
                <w:noProof/>
                <w:sz w:val="22"/>
                <w:szCs w:val="22"/>
              </w:rPr>
            </w:pPr>
            <w:r>
              <w:rPr>
                <w:noProof/>
                <w:sz w:val="22"/>
                <w:szCs w:val="22"/>
              </w:rPr>
              <w:t>7181 FELUY</w:t>
            </w:r>
          </w:p>
        </w:tc>
        <w:tc>
          <w:tcPr>
            <w:tcW w:w="476" w:type="pct"/>
          </w:tcPr>
          <w:p w:rsidR="00BB590B" w:rsidRDefault="00D22AAA">
            <w:pPr>
              <w:jc w:val="center"/>
              <w:rPr>
                <w:noProof/>
                <w:sz w:val="22"/>
                <w:szCs w:val="22"/>
              </w:rPr>
            </w:pPr>
            <w:r>
              <w:rPr>
                <w:noProof/>
                <w:sz w:val="22"/>
                <w:szCs w:val="22"/>
              </w:rPr>
              <w:t>R7</w:t>
            </w:r>
          </w:p>
        </w:tc>
        <w:tc>
          <w:tcPr>
            <w:tcW w:w="772" w:type="pct"/>
          </w:tcPr>
          <w:p w:rsidR="00BB590B" w:rsidRDefault="00D22AAA">
            <w:pPr>
              <w:jc w:val="center"/>
              <w:rPr>
                <w:noProof/>
                <w:sz w:val="22"/>
                <w:szCs w:val="22"/>
              </w:rPr>
            </w:pPr>
            <w:r>
              <w:rPr>
                <w:noProof/>
                <w:sz w:val="22"/>
                <w:szCs w:val="22"/>
              </w:rPr>
              <w:t>Reactivation and recovery</w:t>
            </w:r>
          </w:p>
        </w:tc>
        <w:tc>
          <w:tcPr>
            <w:tcW w:w="535" w:type="pct"/>
          </w:tcPr>
          <w:p w:rsidR="00BB590B" w:rsidRDefault="00D22AAA">
            <w:pPr>
              <w:rPr>
                <w:noProof/>
                <w:sz w:val="22"/>
                <w:szCs w:val="22"/>
              </w:rPr>
            </w:pPr>
            <w:r>
              <w:rPr>
                <w:noProof/>
                <w:sz w:val="22"/>
                <w:szCs w:val="22"/>
              </w:rPr>
              <w:t>10/03/2013</w:t>
            </w:r>
          </w:p>
        </w:tc>
        <w:tc>
          <w:tcPr>
            <w:tcW w:w="542" w:type="pct"/>
          </w:tcPr>
          <w:p w:rsidR="00BB590B" w:rsidRDefault="00D22AAA">
            <w:pPr>
              <w:jc w:val="center"/>
              <w:rPr>
                <w:noProof/>
                <w:sz w:val="22"/>
                <w:szCs w:val="22"/>
              </w:rPr>
            </w:pPr>
            <w:r>
              <w:rPr>
                <w:noProof/>
                <w:sz w:val="22"/>
                <w:szCs w:val="22"/>
              </w:rPr>
              <w:t>31/05/2025</w:t>
            </w:r>
          </w:p>
        </w:tc>
        <w:tc>
          <w:tcPr>
            <w:tcW w:w="563" w:type="pct"/>
          </w:tcPr>
          <w:p w:rsidR="00BB590B" w:rsidRDefault="00D22AAA">
            <w:pPr>
              <w:jc w:val="center"/>
              <w:rPr>
                <w:rFonts w:eastAsia="Lucida Sans Unicode"/>
                <w:noProof/>
                <w:kern w:val="2"/>
                <w:sz w:val="22"/>
                <w:szCs w:val="22"/>
              </w:rPr>
            </w:pPr>
            <w:r>
              <w:rPr>
                <w:noProof/>
                <w:sz w:val="22"/>
                <w:szCs w:val="22"/>
              </w:rPr>
              <w:t>CHEMVIRON CARBON</w:t>
            </w:r>
          </w:p>
          <w:p w:rsidR="00BB590B" w:rsidRDefault="00BB590B">
            <w:pPr>
              <w:jc w:val="center"/>
              <w:rPr>
                <w:noProof/>
                <w:sz w:val="22"/>
                <w:szCs w:val="22"/>
              </w:rPr>
            </w:pPr>
          </w:p>
        </w:tc>
        <w:tc>
          <w:tcPr>
            <w:cnfStyle w:val="000100000000" w:firstRow="0" w:lastRow="0" w:firstColumn="0" w:lastColumn="1" w:oddVBand="0" w:evenVBand="0" w:oddHBand="0" w:evenHBand="0" w:firstRowFirstColumn="0" w:firstRowLastColumn="0" w:lastRowFirstColumn="0" w:lastRowLastColumn="0"/>
            <w:tcW w:w="500" w:type="pct"/>
            <w:vAlign w:val="top"/>
          </w:tcPr>
          <w:p w:rsidR="00BB590B" w:rsidRDefault="00D22AAA">
            <w:pPr>
              <w:jc w:val="center"/>
              <w:rPr>
                <w:noProof/>
                <w:sz w:val="22"/>
                <w:szCs w:val="22"/>
              </w:rPr>
            </w:pPr>
            <w:r>
              <w:rPr>
                <w:noProof/>
                <w:sz w:val="22"/>
                <w:szCs w:val="22"/>
              </w:rPr>
              <w:t>–</w:t>
            </w:r>
          </w:p>
        </w:tc>
      </w:tr>
      <w:tr w:rsidR="00BB590B" w:rsidTr="00BB590B">
        <w:tc>
          <w:tcPr>
            <w:tcW w:w="461" w:type="pct"/>
            <w:vAlign w:val="top"/>
          </w:tcPr>
          <w:p w:rsidR="00BB590B" w:rsidRDefault="00D22AAA">
            <w:pPr>
              <w:jc w:val="center"/>
              <w:rPr>
                <w:noProof/>
                <w:sz w:val="22"/>
                <w:szCs w:val="22"/>
              </w:rPr>
            </w:pPr>
            <w:r>
              <w:rPr>
                <w:noProof/>
                <w:sz w:val="22"/>
                <w:szCs w:val="22"/>
              </w:rPr>
              <w:t>–</w:t>
            </w:r>
          </w:p>
        </w:tc>
        <w:tc>
          <w:tcPr>
            <w:tcW w:w="594" w:type="pct"/>
          </w:tcPr>
          <w:p w:rsidR="00BB590B" w:rsidRDefault="00D22AAA">
            <w:pPr>
              <w:jc w:val="center"/>
              <w:rPr>
                <w:noProof/>
                <w:sz w:val="22"/>
                <w:szCs w:val="22"/>
              </w:rPr>
            </w:pPr>
            <w:r>
              <w:rPr>
                <w:noProof/>
                <w:sz w:val="22"/>
                <w:szCs w:val="22"/>
              </w:rPr>
              <w:t>RECYFUEL S.A.</w:t>
            </w:r>
          </w:p>
        </w:tc>
        <w:tc>
          <w:tcPr>
            <w:tcW w:w="557" w:type="pct"/>
          </w:tcPr>
          <w:p w:rsidR="00BB590B" w:rsidRDefault="00D22AAA">
            <w:pPr>
              <w:jc w:val="center"/>
              <w:rPr>
                <w:rFonts w:eastAsia="Lucida Sans Unicode"/>
                <w:noProof/>
                <w:kern w:val="2"/>
                <w:sz w:val="22"/>
                <w:szCs w:val="22"/>
              </w:rPr>
            </w:pPr>
            <w:r>
              <w:rPr>
                <w:noProof/>
                <w:sz w:val="22"/>
                <w:szCs w:val="22"/>
              </w:rPr>
              <w:t>Zoning</w:t>
            </w:r>
            <w:r>
              <w:rPr>
                <w:noProof/>
                <w:sz w:val="22"/>
                <w:szCs w:val="22"/>
              </w:rPr>
              <w:t xml:space="preserve"> Industriel d’Ehein</w:t>
            </w:r>
          </w:p>
          <w:p w:rsidR="00BB590B" w:rsidRDefault="00D22AAA">
            <w:pPr>
              <w:jc w:val="center"/>
              <w:rPr>
                <w:noProof/>
                <w:sz w:val="22"/>
                <w:szCs w:val="22"/>
              </w:rPr>
            </w:pPr>
            <w:r>
              <w:rPr>
                <w:noProof/>
                <w:sz w:val="22"/>
                <w:szCs w:val="22"/>
              </w:rPr>
              <w:t>4480 ENGIS</w:t>
            </w:r>
          </w:p>
        </w:tc>
        <w:tc>
          <w:tcPr>
            <w:tcW w:w="476" w:type="pct"/>
          </w:tcPr>
          <w:p w:rsidR="00BB590B" w:rsidRDefault="00D22AAA">
            <w:pPr>
              <w:jc w:val="center"/>
              <w:rPr>
                <w:noProof/>
                <w:sz w:val="22"/>
                <w:szCs w:val="22"/>
              </w:rPr>
            </w:pPr>
            <w:r>
              <w:rPr>
                <w:noProof/>
                <w:sz w:val="22"/>
                <w:szCs w:val="22"/>
              </w:rPr>
              <w:t>R12 followed by R1, R4 and R5</w:t>
            </w:r>
          </w:p>
        </w:tc>
        <w:tc>
          <w:tcPr>
            <w:tcW w:w="772" w:type="pct"/>
          </w:tcPr>
          <w:p w:rsidR="00BB590B" w:rsidRDefault="00D22AAA">
            <w:pPr>
              <w:jc w:val="center"/>
              <w:rPr>
                <w:noProof/>
                <w:sz w:val="22"/>
                <w:szCs w:val="22"/>
              </w:rPr>
            </w:pPr>
            <w:r>
              <w:rPr>
                <w:noProof/>
                <w:sz w:val="22"/>
                <w:szCs w:val="22"/>
              </w:rPr>
              <w:t>Regrouping followed by thermal and material recovery in cement works + recycling of steel in steelworks</w:t>
            </w:r>
          </w:p>
        </w:tc>
        <w:tc>
          <w:tcPr>
            <w:tcW w:w="535" w:type="pct"/>
          </w:tcPr>
          <w:p w:rsidR="00BB590B" w:rsidRDefault="00D22AAA">
            <w:pPr>
              <w:rPr>
                <w:noProof/>
                <w:sz w:val="22"/>
                <w:szCs w:val="22"/>
              </w:rPr>
            </w:pPr>
            <w:r>
              <w:rPr>
                <w:noProof/>
                <w:sz w:val="22"/>
                <w:szCs w:val="22"/>
              </w:rPr>
              <w:t>01/04/2013</w:t>
            </w:r>
          </w:p>
        </w:tc>
        <w:tc>
          <w:tcPr>
            <w:tcW w:w="542" w:type="pct"/>
          </w:tcPr>
          <w:p w:rsidR="00BB590B" w:rsidRDefault="00D22AAA">
            <w:pPr>
              <w:jc w:val="center"/>
              <w:rPr>
                <w:noProof/>
                <w:sz w:val="22"/>
                <w:szCs w:val="22"/>
              </w:rPr>
            </w:pPr>
            <w:r>
              <w:rPr>
                <w:noProof/>
                <w:sz w:val="22"/>
                <w:szCs w:val="22"/>
              </w:rPr>
              <w:t>30/09/2028</w:t>
            </w:r>
          </w:p>
        </w:tc>
        <w:tc>
          <w:tcPr>
            <w:tcW w:w="563" w:type="pct"/>
          </w:tcPr>
          <w:p w:rsidR="00BB590B" w:rsidRDefault="00D22AAA">
            <w:pPr>
              <w:jc w:val="center"/>
              <w:rPr>
                <w:noProof/>
                <w:sz w:val="22"/>
                <w:szCs w:val="22"/>
              </w:rPr>
            </w:pPr>
            <w:r>
              <w:rPr>
                <w:noProof/>
                <w:sz w:val="22"/>
                <w:szCs w:val="22"/>
              </w:rPr>
              <w:t>RECYFUEL S.A.</w:t>
            </w:r>
          </w:p>
        </w:tc>
        <w:tc>
          <w:tcPr>
            <w:cnfStyle w:val="000100000000" w:firstRow="0" w:lastRow="0" w:firstColumn="0" w:lastColumn="1" w:oddVBand="0" w:evenVBand="0" w:oddHBand="0" w:evenHBand="0" w:firstRowFirstColumn="0" w:firstRowLastColumn="0" w:lastRowFirstColumn="0" w:lastRowLastColumn="0"/>
            <w:tcW w:w="500" w:type="pct"/>
            <w:vAlign w:val="top"/>
          </w:tcPr>
          <w:p w:rsidR="00BB590B" w:rsidRDefault="00D22AAA">
            <w:pPr>
              <w:jc w:val="center"/>
              <w:rPr>
                <w:noProof/>
                <w:sz w:val="22"/>
                <w:szCs w:val="22"/>
              </w:rPr>
            </w:pPr>
            <w:r>
              <w:rPr>
                <w:noProof/>
                <w:sz w:val="22"/>
                <w:szCs w:val="22"/>
              </w:rPr>
              <w:t>–</w:t>
            </w:r>
          </w:p>
        </w:tc>
      </w:tr>
      <w:tr w:rsidR="00BB590B" w:rsidTr="00BB590B">
        <w:tc>
          <w:tcPr>
            <w:tcW w:w="461" w:type="pct"/>
            <w:vAlign w:val="top"/>
          </w:tcPr>
          <w:p w:rsidR="00BB590B" w:rsidRDefault="00D22AAA">
            <w:pPr>
              <w:jc w:val="center"/>
              <w:rPr>
                <w:noProof/>
                <w:sz w:val="22"/>
                <w:szCs w:val="22"/>
              </w:rPr>
            </w:pPr>
            <w:r>
              <w:rPr>
                <w:noProof/>
                <w:sz w:val="22"/>
                <w:szCs w:val="22"/>
              </w:rPr>
              <w:t>–</w:t>
            </w:r>
          </w:p>
        </w:tc>
        <w:tc>
          <w:tcPr>
            <w:tcW w:w="594" w:type="pct"/>
          </w:tcPr>
          <w:p w:rsidR="00BB590B" w:rsidRDefault="00D22AAA">
            <w:pPr>
              <w:jc w:val="center"/>
              <w:rPr>
                <w:noProof/>
                <w:sz w:val="22"/>
                <w:szCs w:val="22"/>
              </w:rPr>
            </w:pPr>
            <w:r>
              <w:rPr>
                <w:noProof/>
                <w:sz w:val="22"/>
                <w:szCs w:val="22"/>
              </w:rPr>
              <w:t>HYDROMETAL S.A.</w:t>
            </w:r>
          </w:p>
        </w:tc>
        <w:tc>
          <w:tcPr>
            <w:tcW w:w="557" w:type="pct"/>
          </w:tcPr>
          <w:p w:rsidR="00BB590B" w:rsidRDefault="00D22AAA">
            <w:pPr>
              <w:jc w:val="center"/>
              <w:rPr>
                <w:rFonts w:eastAsia="Lucida Sans Unicode"/>
                <w:noProof/>
                <w:kern w:val="2"/>
                <w:sz w:val="22"/>
                <w:szCs w:val="22"/>
                <w:lang w:val="fr-BE"/>
              </w:rPr>
            </w:pPr>
            <w:r>
              <w:rPr>
                <w:noProof/>
                <w:sz w:val="22"/>
                <w:szCs w:val="22"/>
                <w:lang w:val="fr-BE"/>
              </w:rPr>
              <w:t>Rue du Parc Industriel 3</w:t>
            </w:r>
          </w:p>
          <w:p w:rsidR="00BB590B" w:rsidRDefault="00D22AAA">
            <w:pPr>
              <w:jc w:val="center"/>
              <w:rPr>
                <w:noProof/>
                <w:sz w:val="22"/>
                <w:szCs w:val="22"/>
                <w:lang w:val="fr-BE"/>
              </w:rPr>
            </w:pPr>
            <w:r>
              <w:rPr>
                <w:noProof/>
                <w:sz w:val="22"/>
                <w:szCs w:val="22"/>
                <w:lang w:val="fr-BE"/>
              </w:rPr>
              <w:t xml:space="preserve">4480 </w:t>
            </w:r>
            <w:r>
              <w:rPr>
                <w:noProof/>
                <w:sz w:val="22"/>
                <w:szCs w:val="22"/>
                <w:lang w:val="fr-BE"/>
              </w:rPr>
              <w:t>ENGIS</w:t>
            </w:r>
          </w:p>
        </w:tc>
        <w:tc>
          <w:tcPr>
            <w:tcW w:w="476" w:type="pct"/>
          </w:tcPr>
          <w:p w:rsidR="00BB590B" w:rsidRDefault="00D22AAA">
            <w:pPr>
              <w:jc w:val="center"/>
              <w:rPr>
                <w:noProof/>
                <w:sz w:val="22"/>
                <w:szCs w:val="22"/>
              </w:rPr>
            </w:pPr>
            <w:r>
              <w:rPr>
                <w:noProof/>
                <w:sz w:val="22"/>
                <w:szCs w:val="22"/>
              </w:rPr>
              <w:t>R4 and R5</w:t>
            </w:r>
          </w:p>
        </w:tc>
        <w:tc>
          <w:tcPr>
            <w:tcW w:w="772" w:type="pct"/>
          </w:tcPr>
          <w:p w:rsidR="00BB590B" w:rsidRDefault="00D22AAA">
            <w:pPr>
              <w:jc w:val="center"/>
              <w:rPr>
                <w:noProof/>
                <w:sz w:val="22"/>
                <w:szCs w:val="22"/>
              </w:rPr>
            </w:pPr>
            <w:r>
              <w:rPr>
                <w:noProof/>
                <w:sz w:val="22"/>
                <w:szCs w:val="22"/>
              </w:rPr>
              <w:t>Hydrometallurgical treatment in situ</w:t>
            </w:r>
          </w:p>
        </w:tc>
        <w:tc>
          <w:tcPr>
            <w:tcW w:w="535" w:type="pct"/>
          </w:tcPr>
          <w:p w:rsidR="00BB590B" w:rsidRDefault="00D22AAA">
            <w:pPr>
              <w:rPr>
                <w:noProof/>
                <w:sz w:val="22"/>
                <w:szCs w:val="22"/>
              </w:rPr>
            </w:pPr>
            <w:r>
              <w:rPr>
                <w:noProof/>
                <w:sz w:val="22"/>
                <w:szCs w:val="22"/>
              </w:rPr>
              <w:t>15/04/2013</w:t>
            </w:r>
          </w:p>
        </w:tc>
        <w:tc>
          <w:tcPr>
            <w:tcW w:w="542" w:type="pct"/>
          </w:tcPr>
          <w:p w:rsidR="00BB590B" w:rsidRDefault="00D22AAA">
            <w:pPr>
              <w:jc w:val="center"/>
              <w:rPr>
                <w:noProof/>
                <w:sz w:val="22"/>
                <w:szCs w:val="22"/>
              </w:rPr>
            </w:pPr>
            <w:r>
              <w:rPr>
                <w:noProof/>
                <w:sz w:val="22"/>
                <w:szCs w:val="22"/>
              </w:rPr>
              <w:t>23/04/2017</w:t>
            </w:r>
          </w:p>
        </w:tc>
        <w:tc>
          <w:tcPr>
            <w:tcW w:w="563" w:type="pct"/>
          </w:tcPr>
          <w:p w:rsidR="00BB590B" w:rsidRDefault="00D22AAA">
            <w:pPr>
              <w:jc w:val="center"/>
              <w:rPr>
                <w:noProof/>
                <w:sz w:val="22"/>
                <w:szCs w:val="22"/>
              </w:rPr>
            </w:pPr>
            <w:r>
              <w:rPr>
                <w:noProof/>
                <w:sz w:val="22"/>
                <w:szCs w:val="22"/>
              </w:rPr>
              <w:t>HYDROMETAL S.A.</w:t>
            </w:r>
          </w:p>
        </w:tc>
        <w:tc>
          <w:tcPr>
            <w:cnfStyle w:val="000100000000" w:firstRow="0" w:lastRow="0" w:firstColumn="0" w:lastColumn="1" w:oddVBand="0" w:evenVBand="0" w:oddHBand="0" w:evenHBand="0" w:firstRowFirstColumn="0" w:firstRowLastColumn="0" w:lastRowFirstColumn="0" w:lastRowLastColumn="0"/>
            <w:tcW w:w="500" w:type="pct"/>
            <w:vAlign w:val="top"/>
          </w:tcPr>
          <w:p w:rsidR="00BB590B" w:rsidRDefault="00D22AAA">
            <w:pPr>
              <w:jc w:val="center"/>
              <w:rPr>
                <w:noProof/>
                <w:sz w:val="22"/>
                <w:szCs w:val="22"/>
              </w:rPr>
            </w:pPr>
            <w:r>
              <w:rPr>
                <w:noProof/>
                <w:sz w:val="22"/>
                <w:szCs w:val="22"/>
              </w:rPr>
              <w:t>–</w:t>
            </w:r>
          </w:p>
        </w:tc>
      </w:tr>
    </w:tbl>
    <w:p w:rsidR="00BB590B" w:rsidRDefault="00BB590B">
      <w:pPr>
        <w:rPr>
          <w:noProof/>
        </w:rPr>
      </w:pPr>
    </w:p>
    <w:p w:rsidR="00BB590B" w:rsidRDefault="00D22AAA">
      <w:pPr>
        <w:pStyle w:val="Caption"/>
        <w:rPr>
          <w:noProof/>
        </w:rPr>
      </w:pPr>
      <w:bookmarkStart w:id="146" w:name="_Toc516064968"/>
      <w:r>
        <w:rPr>
          <w:noProof/>
        </w:rPr>
        <w:t xml:space="preserve">Table </w:t>
      </w:r>
      <w:r>
        <w:rPr>
          <w:noProof/>
        </w:rPr>
        <w:fldChar w:fldCharType="begin"/>
      </w:r>
      <w:r>
        <w:rPr>
          <w:noProof/>
        </w:rPr>
        <w:instrText xml:space="preserve"> STYLEREF 1 \s </w:instrText>
      </w:r>
      <w:r>
        <w:rPr>
          <w:noProof/>
        </w:rPr>
        <w:fldChar w:fldCharType="separate"/>
      </w:r>
      <w:r>
        <w:rPr>
          <w:noProof/>
        </w:rPr>
        <w:t>5</w:t>
      </w:r>
      <w:r>
        <w:rPr>
          <w:noProof/>
        </w:rPr>
        <w:fldChar w:fldCharType="end"/>
      </w:r>
      <w:r>
        <w:rPr>
          <w:noProof/>
        </w:rPr>
        <w:noBreakHyphen/>
      </w:r>
      <w:r>
        <w:rPr>
          <w:noProof/>
        </w:rPr>
        <w:fldChar w:fldCharType="begin"/>
      </w:r>
      <w:r>
        <w:rPr>
          <w:noProof/>
        </w:rPr>
        <w:instrText xml:space="preserve"> SEQ Table \* ARABIC \s 1 </w:instrText>
      </w:r>
      <w:r>
        <w:rPr>
          <w:noProof/>
        </w:rPr>
        <w:fldChar w:fldCharType="separate"/>
      </w:r>
      <w:r>
        <w:rPr>
          <w:noProof/>
        </w:rPr>
        <w:t>38</w:t>
      </w:r>
      <w:r>
        <w:rPr>
          <w:noProof/>
        </w:rPr>
        <w:fldChar w:fldCharType="end"/>
      </w:r>
      <w:r>
        <w:rPr>
          <w:noProof/>
        </w:rPr>
        <w:t xml:space="preserve">: Belgium (Flanders), 2015 – Information on Decisions by Competent Authorities to Issue Pre-Consents </w:t>
      </w:r>
      <w:r>
        <w:rPr>
          <w:noProof/>
        </w:rPr>
        <w:t>(Article 14)</w:t>
      </w:r>
      <w:bookmarkEnd w:id="146"/>
    </w:p>
    <w:tbl>
      <w:tblPr>
        <w:tblStyle w:val="Eunomia-NoTotals"/>
        <w:tblW w:w="5000" w:type="pct"/>
        <w:tblLayout w:type="fixed"/>
        <w:tblLook w:val="0120" w:firstRow="1" w:lastRow="0" w:firstColumn="0" w:lastColumn="1" w:noHBand="0" w:noVBand="0"/>
      </w:tblPr>
      <w:tblGrid>
        <w:gridCol w:w="1242"/>
        <w:gridCol w:w="1599"/>
        <w:gridCol w:w="1499"/>
        <w:gridCol w:w="1281"/>
        <w:gridCol w:w="2078"/>
        <w:gridCol w:w="1440"/>
        <w:gridCol w:w="1459"/>
        <w:gridCol w:w="1515"/>
        <w:gridCol w:w="1346"/>
      </w:tblGrid>
      <w:tr w:rsidR="00BB590B" w:rsidTr="00BB590B">
        <w:trPr>
          <w:cnfStyle w:val="100000000000" w:firstRow="1" w:lastRow="0" w:firstColumn="0" w:lastColumn="0" w:oddVBand="0" w:evenVBand="0" w:oddHBand="0" w:evenHBand="0" w:firstRowFirstColumn="0" w:firstRowLastColumn="0" w:lastRowFirstColumn="0" w:lastRowLastColumn="0"/>
          <w:trHeight w:val="112"/>
        </w:trPr>
        <w:tc>
          <w:tcPr>
            <w:tcW w:w="461" w:type="pct"/>
            <w:vMerge w:val="restart"/>
          </w:tcPr>
          <w:p w:rsidR="00BB590B" w:rsidRDefault="00D22AAA">
            <w:pPr>
              <w:keepNext/>
              <w:spacing w:before="0" w:after="0"/>
              <w:jc w:val="center"/>
              <w:rPr>
                <w:noProof/>
                <w:sz w:val="22"/>
              </w:rPr>
            </w:pPr>
            <w:r>
              <w:rPr>
                <w:noProof/>
                <w:sz w:val="22"/>
              </w:rPr>
              <w:t>Competent authority</w:t>
            </w:r>
          </w:p>
        </w:tc>
        <w:tc>
          <w:tcPr>
            <w:tcW w:w="2399" w:type="pct"/>
            <w:gridSpan w:val="4"/>
          </w:tcPr>
          <w:p w:rsidR="00BB590B" w:rsidRDefault="00D22AAA">
            <w:pPr>
              <w:keepNext/>
              <w:spacing w:before="0" w:after="0"/>
              <w:jc w:val="center"/>
              <w:rPr>
                <w:noProof/>
                <w:sz w:val="22"/>
              </w:rPr>
            </w:pPr>
            <w:r>
              <w:rPr>
                <w:noProof/>
                <w:sz w:val="22"/>
              </w:rPr>
              <w:t>Recovery facility</w:t>
            </w:r>
          </w:p>
        </w:tc>
        <w:tc>
          <w:tcPr>
            <w:tcW w:w="535" w:type="pct"/>
          </w:tcPr>
          <w:p w:rsidR="00BB590B" w:rsidRDefault="00D22AAA">
            <w:pPr>
              <w:keepNext/>
              <w:spacing w:before="0" w:after="0"/>
              <w:jc w:val="center"/>
              <w:rPr>
                <w:noProof/>
                <w:sz w:val="22"/>
              </w:rPr>
            </w:pPr>
            <w:r>
              <w:rPr>
                <w:noProof/>
                <w:sz w:val="22"/>
              </w:rPr>
              <w:t>Waste identification (code)</w:t>
            </w:r>
          </w:p>
        </w:tc>
        <w:tc>
          <w:tcPr>
            <w:tcW w:w="1105" w:type="pct"/>
            <w:gridSpan w:val="2"/>
          </w:tcPr>
          <w:p w:rsidR="00BB590B" w:rsidRDefault="00D22AAA">
            <w:pPr>
              <w:keepNext/>
              <w:spacing w:before="0" w:after="0"/>
              <w:jc w:val="center"/>
              <w:rPr>
                <w:noProof/>
                <w:sz w:val="22"/>
              </w:rPr>
            </w:pPr>
            <w:r>
              <w:rPr>
                <w:noProof/>
                <w:sz w:val="22"/>
              </w:rPr>
              <w:t>Period of validity</w:t>
            </w:r>
          </w:p>
        </w:tc>
        <w:tc>
          <w:tcPr>
            <w:cnfStyle w:val="000100000000" w:firstRow="0" w:lastRow="0" w:firstColumn="0" w:lastColumn="1" w:oddVBand="0" w:evenVBand="0" w:oddHBand="0" w:evenHBand="0" w:firstRowFirstColumn="0" w:firstRowLastColumn="0" w:lastRowFirstColumn="0" w:lastRowLastColumn="0"/>
            <w:tcW w:w="500" w:type="pct"/>
            <w:vMerge w:val="restart"/>
          </w:tcPr>
          <w:p w:rsidR="00BB590B" w:rsidRDefault="00D22AAA">
            <w:pPr>
              <w:keepNext/>
              <w:spacing w:before="0" w:after="0"/>
              <w:ind w:firstLine="34"/>
              <w:jc w:val="center"/>
              <w:rPr>
                <w:noProof/>
                <w:sz w:val="22"/>
              </w:rPr>
            </w:pPr>
            <w:r>
              <w:rPr>
                <w:noProof/>
                <w:sz w:val="22"/>
              </w:rPr>
              <w:t>Revocation</w:t>
            </w:r>
          </w:p>
          <w:p w:rsidR="00BB590B" w:rsidRDefault="00D22AAA">
            <w:pPr>
              <w:keepNext/>
              <w:spacing w:before="0" w:after="0"/>
              <w:ind w:firstLine="34"/>
              <w:jc w:val="center"/>
              <w:rPr>
                <w:noProof/>
                <w:sz w:val="22"/>
              </w:rPr>
            </w:pPr>
            <w:r>
              <w:rPr>
                <w:noProof/>
                <w:sz w:val="22"/>
              </w:rPr>
              <w:t>(date)</w:t>
            </w:r>
          </w:p>
        </w:tc>
      </w:tr>
      <w:tr w:rsidR="00BB590B" w:rsidTr="00BB590B">
        <w:trPr>
          <w:trHeight w:val="112"/>
        </w:trPr>
        <w:tc>
          <w:tcPr>
            <w:tcW w:w="461" w:type="pct"/>
            <w:vMerge/>
          </w:tcPr>
          <w:p w:rsidR="00BB590B" w:rsidRDefault="00BB590B">
            <w:pPr>
              <w:keepNext/>
              <w:spacing w:before="0" w:after="0"/>
              <w:rPr>
                <w:noProof/>
                <w:sz w:val="22"/>
              </w:rPr>
            </w:pPr>
          </w:p>
        </w:tc>
        <w:tc>
          <w:tcPr>
            <w:tcW w:w="594" w:type="pct"/>
          </w:tcPr>
          <w:p w:rsidR="00BB590B" w:rsidRDefault="00D22AAA">
            <w:pPr>
              <w:keepNext/>
              <w:spacing w:before="0" w:after="0"/>
              <w:jc w:val="center"/>
              <w:rPr>
                <w:noProof/>
                <w:sz w:val="22"/>
              </w:rPr>
            </w:pPr>
            <w:r>
              <w:rPr>
                <w:noProof/>
                <w:sz w:val="22"/>
              </w:rPr>
              <w:t>Name</w:t>
            </w:r>
          </w:p>
          <w:p w:rsidR="00BB590B" w:rsidRDefault="00D22AAA">
            <w:pPr>
              <w:keepNext/>
              <w:spacing w:before="0" w:after="0"/>
              <w:jc w:val="center"/>
              <w:rPr>
                <w:noProof/>
                <w:sz w:val="22"/>
              </w:rPr>
            </w:pPr>
            <w:r>
              <w:rPr>
                <w:noProof/>
                <w:sz w:val="22"/>
              </w:rPr>
              <w:t>and No</w:t>
            </w:r>
          </w:p>
        </w:tc>
        <w:tc>
          <w:tcPr>
            <w:tcW w:w="557" w:type="pct"/>
          </w:tcPr>
          <w:p w:rsidR="00BB590B" w:rsidRDefault="00D22AAA">
            <w:pPr>
              <w:keepNext/>
              <w:spacing w:before="0" w:after="0"/>
              <w:jc w:val="center"/>
              <w:rPr>
                <w:noProof/>
                <w:sz w:val="22"/>
              </w:rPr>
            </w:pPr>
            <w:r>
              <w:rPr>
                <w:noProof/>
                <w:sz w:val="22"/>
              </w:rPr>
              <w:t>Address</w:t>
            </w:r>
          </w:p>
        </w:tc>
        <w:tc>
          <w:tcPr>
            <w:tcW w:w="476" w:type="pct"/>
          </w:tcPr>
          <w:p w:rsidR="00BB590B" w:rsidRDefault="00D22AAA">
            <w:pPr>
              <w:keepNext/>
              <w:spacing w:before="0" w:after="0"/>
              <w:jc w:val="center"/>
              <w:rPr>
                <w:noProof/>
                <w:sz w:val="22"/>
              </w:rPr>
            </w:pPr>
            <w:r>
              <w:rPr>
                <w:noProof/>
                <w:sz w:val="22"/>
              </w:rPr>
              <w:t>Recovery operation</w:t>
            </w:r>
          </w:p>
          <w:p w:rsidR="00BB590B" w:rsidRDefault="00D22AAA">
            <w:pPr>
              <w:keepNext/>
              <w:spacing w:before="0" w:after="0"/>
              <w:jc w:val="center"/>
              <w:rPr>
                <w:noProof/>
                <w:sz w:val="22"/>
              </w:rPr>
            </w:pPr>
            <w:r>
              <w:rPr>
                <w:noProof/>
                <w:sz w:val="22"/>
              </w:rPr>
              <w:t>R-code</w:t>
            </w:r>
          </w:p>
        </w:tc>
        <w:tc>
          <w:tcPr>
            <w:tcW w:w="772" w:type="pct"/>
          </w:tcPr>
          <w:p w:rsidR="00BB590B" w:rsidRDefault="00D22AAA">
            <w:pPr>
              <w:keepNext/>
              <w:spacing w:before="0" w:after="0"/>
              <w:jc w:val="center"/>
              <w:rPr>
                <w:noProof/>
                <w:sz w:val="22"/>
              </w:rPr>
            </w:pPr>
            <w:r>
              <w:rPr>
                <w:noProof/>
                <w:sz w:val="22"/>
              </w:rPr>
              <w:t>Technologies employed</w:t>
            </w:r>
          </w:p>
        </w:tc>
        <w:tc>
          <w:tcPr>
            <w:tcW w:w="535" w:type="pct"/>
          </w:tcPr>
          <w:p w:rsidR="00BB590B" w:rsidRDefault="00BB590B">
            <w:pPr>
              <w:keepNext/>
              <w:spacing w:before="0" w:after="0"/>
              <w:rPr>
                <w:noProof/>
                <w:sz w:val="22"/>
              </w:rPr>
            </w:pPr>
          </w:p>
        </w:tc>
        <w:tc>
          <w:tcPr>
            <w:tcW w:w="542" w:type="pct"/>
          </w:tcPr>
          <w:p w:rsidR="00BB590B" w:rsidRDefault="00D22AAA">
            <w:pPr>
              <w:keepNext/>
              <w:spacing w:before="0" w:after="0"/>
              <w:jc w:val="center"/>
              <w:rPr>
                <w:noProof/>
                <w:sz w:val="22"/>
              </w:rPr>
            </w:pPr>
            <w:r>
              <w:rPr>
                <w:noProof/>
                <w:sz w:val="22"/>
              </w:rPr>
              <w:t>From</w:t>
            </w:r>
          </w:p>
        </w:tc>
        <w:tc>
          <w:tcPr>
            <w:tcW w:w="563" w:type="pct"/>
          </w:tcPr>
          <w:p w:rsidR="00BB590B" w:rsidRDefault="00D22AAA">
            <w:pPr>
              <w:keepNext/>
              <w:spacing w:before="0" w:after="0"/>
              <w:jc w:val="center"/>
              <w:rPr>
                <w:noProof/>
                <w:sz w:val="22"/>
              </w:rPr>
            </w:pPr>
            <w:r>
              <w:rPr>
                <w:noProof/>
                <w:sz w:val="22"/>
              </w:rPr>
              <w:t>To</w:t>
            </w:r>
          </w:p>
        </w:tc>
        <w:tc>
          <w:tcPr>
            <w:cnfStyle w:val="000100000000" w:firstRow="0" w:lastRow="0" w:firstColumn="0" w:lastColumn="1" w:oddVBand="0" w:evenVBand="0" w:oddHBand="0" w:evenHBand="0" w:firstRowFirstColumn="0" w:firstRowLastColumn="0" w:lastRowFirstColumn="0" w:lastRowLastColumn="0"/>
            <w:tcW w:w="500" w:type="pct"/>
            <w:vMerge/>
          </w:tcPr>
          <w:p w:rsidR="00BB590B" w:rsidRDefault="00BB590B">
            <w:pPr>
              <w:keepNext/>
              <w:spacing w:before="0" w:after="0"/>
              <w:rPr>
                <w:noProof/>
                <w:sz w:val="22"/>
              </w:rPr>
            </w:pPr>
          </w:p>
        </w:tc>
      </w:tr>
      <w:tr w:rsidR="00BB590B" w:rsidTr="00BB590B">
        <w:tc>
          <w:tcPr>
            <w:tcW w:w="461" w:type="pct"/>
            <w:vAlign w:val="top"/>
          </w:tcPr>
          <w:p w:rsidR="00BB590B" w:rsidRDefault="00D22AAA">
            <w:pPr>
              <w:jc w:val="center"/>
              <w:rPr>
                <w:noProof/>
                <w:sz w:val="22"/>
                <w:szCs w:val="22"/>
              </w:rPr>
            </w:pPr>
            <w:r>
              <w:rPr>
                <w:noProof/>
                <w:sz w:val="22"/>
                <w:szCs w:val="22"/>
              </w:rPr>
              <w:t>BE001 (Flanders)</w:t>
            </w:r>
          </w:p>
        </w:tc>
        <w:tc>
          <w:tcPr>
            <w:tcW w:w="594" w:type="pct"/>
            <w:vAlign w:val="top"/>
          </w:tcPr>
          <w:p w:rsidR="00BB590B" w:rsidRDefault="00D22AAA">
            <w:pPr>
              <w:jc w:val="center"/>
              <w:rPr>
                <w:noProof/>
                <w:sz w:val="22"/>
                <w:szCs w:val="22"/>
              </w:rPr>
            </w:pPr>
            <w:r>
              <w:rPr>
                <w:noProof/>
                <w:sz w:val="22"/>
                <w:szCs w:val="22"/>
              </w:rPr>
              <w:t>Veolia ES MRC NV</w:t>
            </w:r>
          </w:p>
        </w:tc>
        <w:tc>
          <w:tcPr>
            <w:tcW w:w="557" w:type="pct"/>
            <w:vAlign w:val="top"/>
          </w:tcPr>
          <w:p w:rsidR="00BB590B" w:rsidRDefault="00D22AAA">
            <w:pPr>
              <w:jc w:val="center"/>
              <w:rPr>
                <w:noProof/>
                <w:sz w:val="22"/>
                <w:szCs w:val="22"/>
              </w:rPr>
            </w:pPr>
            <w:r>
              <w:rPr>
                <w:noProof/>
                <w:sz w:val="22"/>
                <w:szCs w:val="22"/>
              </w:rPr>
              <w:t xml:space="preserve">Moerstraat 26, 2030 </w:t>
            </w:r>
            <w:r>
              <w:rPr>
                <w:noProof/>
                <w:sz w:val="22"/>
                <w:szCs w:val="22"/>
              </w:rPr>
              <w:t>Antwerpen</w:t>
            </w:r>
          </w:p>
        </w:tc>
        <w:tc>
          <w:tcPr>
            <w:tcW w:w="476" w:type="pct"/>
            <w:vAlign w:val="top"/>
          </w:tcPr>
          <w:p w:rsidR="00BB590B" w:rsidRDefault="00D22AAA">
            <w:pPr>
              <w:jc w:val="center"/>
              <w:rPr>
                <w:noProof/>
                <w:sz w:val="22"/>
                <w:szCs w:val="22"/>
              </w:rPr>
            </w:pPr>
            <w:r>
              <w:rPr>
                <w:noProof/>
                <w:sz w:val="22"/>
                <w:szCs w:val="22"/>
              </w:rPr>
              <w:t>R12</w:t>
            </w:r>
          </w:p>
        </w:tc>
        <w:tc>
          <w:tcPr>
            <w:tcW w:w="772" w:type="pct"/>
            <w:vAlign w:val="top"/>
          </w:tcPr>
          <w:p w:rsidR="00BB590B" w:rsidRDefault="00D22AAA">
            <w:pPr>
              <w:jc w:val="center"/>
              <w:rPr>
                <w:noProof/>
                <w:sz w:val="22"/>
                <w:szCs w:val="22"/>
              </w:rPr>
            </w:pPr>
            <w:r>
              <w:rPr>
                <w:noProof/>
                <w:sz w:val="22"/>
                <w:szCs w:val="22"/>
              </w:rPr>
              <w:t xml:space="preserve">Cryogene Shredder installation </w:t>
            </w:r>
          </w:p>
        </w:tc>
        <w:tc>
          <w:tcPr>
            <w:tcW w:w="535" w:type="pct"/>
            <w:vAlign w:val="top"/>
          </w:tcPr>
          <w:p w:rsidR="00BB590B" w:rsidRDefault="00D22AAA">
            <w:pPr>
              <w:jc w:val="center"/>
              <w:rPr>
                <w:noProof/>
                <w:sz w:val="22"/>
                <w:szCs w:val="22"/>
              </w:rPr>
            </w:pPr>
            <w:r>
              <w:rPr>
                <w:noProof/>
                <w:sz w:val="22"/>
                <w:szCs w:val="22"/>
              </w:rPr>
              <w:t>A4130</w:t>
            </w:r>
          </w:p>
        </w:tc>
        <w:tc>
          <w:tcPr>
            <w:tcW w:w="542" w:type="pct"/>
            <w:vAlign w:val="top"/>
          </w:tcPr>
          <w:p w:rsidR="00BB590B" w:rsidRDefault="00D22AAA">
            <w:pPr>
              <w:jc w:val="center"/>
              <w:rPr>
                <w:noProof/>
                <w:sz w:val="22"/>
                <w:szCs w:val="22"/>
              </w:rPr>
            </w:pPr>
            <w:r>
              <w:rPr>
                <w:noProof/>
                <w:sz w:val="22"/>
                <w:szCs w:val="22"/>
                <w:lang w:val="en-US"/>
              </w:rPr>
              <w:t>9.9.2015</w:t>
            </w:r>
          </w:p>
        </w:tc>
        <w:tc>
          <w:tcPr>
            <w:tcW w:w="563" w:type="pct"/>
            <w:vAlign w:val="top"/>
          </w:tcPr>
          <w:p w:rsidR="00BB590B" w:rsidRDefault="00D22AAA">
            <w:pPr>
              <w:jc w:val="center"/>
              <w:rPr>
                <w:noProof/>
                <w:sz w:val="22"/>
                <w:szCs w:val="22"/>
              </w:rPr>
            </w:pPr>
            <w:r>
              <w:rPr>
                <w:noProof/>
                <w:sz w:val="22"/>
                <w:szCs w:val="22"/>
                <w:lang w:val="en-US"/>
              </w:rPr>
              <w:t>26.06.2028</w:t>
            </w:r>
          </w:p>
        </w:tc>
        <w:tc>
          <w:tcPr>
            <w:cnfStyle w:val="000100000000" w:firstRow="0" w:lastRow="0" w:firstColumn="0" w:lastColumn="1" w:oddVBand="0" w:evenVBand="0" w:oddHBand="0" w:evenHBand="0" w:firstRowFirstColumn="0" w:firstRowLastColumn="0" w:lastRowFirstColumn="0" w:lastRowLastColumn="0"/>
            <w:tcW w:w="500" w:type="pct"/>
            <w:vAlign w:val="top"/>
          </w:tcPr>
          <w:p w:rsidR="00BB590B" w:rsidRDefault="00D22AAA">
            <w:pPr>
              <w:jc w:val="center"/>
              <w:rPr>
                <w:noProof/>
                <w:sz w:val="22"/>
                <w:szCs w:val="22"/>
              </w:rPr>
            </w:pPr>
            <w:r>
              <w:rPr>
                <w:noProof/>
                <w:sz w:val="22"/>
                <w:szCs w:val="22"/>
              </w:rPr>
              <w:t>BE001 (Flanders)</w:t>
            </w:r>
          </w:p>
        </w:tc>
      </w:tr>
      <w:tr w:rsidR="00BB590B" w:rsidTr="00BB590B">
        <w:tc>
          <w:tcPr>
            <w:tcW w:w="461" w:type="pct"/>
            <w:vAlign w:val="top"/>
          </w:tcPr>
          <w:p w:rsidR="00BB590B" w:rsidRDefault="00D22AAA">
            <w:pPr>
              <w:jc w:val="center"/>
              <w:rPr>
                <w:noProof/>
                <w:sz w:val="22"/>
                <w:szCs w:val="22"/>
              </w:rPr>
            </w:pPr>
            <w:r>
              <w:rPr>
                <w:noProof/>
                <w:sz w:val="22"/>
                <w:szCs w:val="22"/>
              </w:rPr>
              <w:t>BE001 (Flanders)</w:t>
            </w:r>
          </w:p>
        </w:tc>
        <w:tc>
          <w:tcPr>
            <w:tcW w:w="594" w:type="pct"/>
            <w:vAlign w:val="top"/>
          </w:tcPr>
          <w:p w:rsidR="00BB590B" w:rsidRDefault="00D22AAA">
            <w:pPr>
              <w:jc w:val="center"/>
              <w:rPr>
                <w:noProof/>
                <w:sz w:val="22"/>
                <w:szCs w:val="22"/>
              </w:rPr>
            </w:pPr>
            <w:r>
              <w:rPr>
                <w:noProof/>
                <w:sz w:val="22"/>
                <w:szCs w:val="22"/>
              </w:rPr>
              <w:t>Veolia ES MRC NV</w:t>
            </w:r>
          </w:p>
        </w:tc>
        <w:tc>
          <w:tcPr>
            <w:tcW w:w="557" w:type="pct"/>
            <w:vAlign w:val="top"/>
          </w:tcPr>
          <w:p w:rsidR="00BB590B" w:rsidRDefault="00D22AAA">
            <w:pPr>
              <w:jc w:val="center"/>
              <w:rPr>
                <w:noProof/>
                <w:sz w:val="22"/>
                <w:szCs w:val="22"/>
              </w:rPr>
            </w:pPr>
            <w:r>
              <w:rPr>
                <w:noProof/>
                <w:sz w:val="22"/>
                <w:szCs w:val="22"/>
              </w:rPr>
              <w:t>Moerstraat 26, 2030 Antwerpen</w:t>
            </w:r>
          </w:p>
        </w:tc>
        <w:tc>
          <w:tcPr>
            <w:tcW w:w="476" w:type="pct"/>
            <w:vAlign w:val="top"/>
          </w:tcPr>
          <w:p w:rsidR="00BB590B" w:rsidRDefault="00D22AAA">
            <w:pPr>
              <w:jc w:val="center"/>
              <w:rPr>
                <w:noProof/>
                <w:sz w:val="22"/>
                <w:szCs w:val="22"/>
              </w:rPr>
            </w:pPr>
            <w:r>
              <w:rPr>
                <w:noProof/>
                <w:sz w:val="22"/>
                <w:szCs w:val="22"/>
                <w:lang w:val="en-US"/>
              </w:rPr>
              <w:t>R12</w:t>
            </w:r>
          </w:p>
        </w:tc>
        <w:tc>
          <w:tcPr>
            <w:tcW w:w="772" w:type="pct"/>
            <w:vAlign w:val="top"/>
          </w:tcPr>
          <w:p w:rsidR="00BB590B" w:rsidRDefault="00D22AAA">
            <w:pPr>
              <w:jc w:val="center"/>
              <w:rPr>
                <w:noProof/>
                <w:sz w:val="22"/>
                <w:szCs w:val="22"/>
              </w:rPr>
            </w:pPr>
            <w:r>
              <w:rPr>
                <w:noProof/>
                <w:sz w:val="22"/>
                <w:szCs w:val="22"/>
              </w:rPr>
              <w:t>Solvent conditioning</w:t>
            </w:r>
          </w:p>
        </w:tc>
        <w:tc>
          <w:tcPr>
            <w:tcW w:w="535" w:type="pct"/>
            <w:vAlign w:val="top"/>
          </w:tcPr>
          <w:p w:rsidR="00BB590B" w:rsidRDefault="00D22AAA">
            <w:pPr>
              <w:jc w:val="center"/>
              <w:rPr>
                <w:noProof/>
                <w:sz w:val="22"/>
                <w:szCs w:val="22"/>
              </w:rPr>
            </w:pPr>
            <w:r>
              <w:rPr>
                <w:noProof/>
                <w:sz w:val="22"/>
                <w:szCs w:val="22"/>
                <w:lang w:val="en-US"/>
              </w:rPr>
              <w:t>A3140</w:t>
            </w:r>
          </w:p>
        </w:tc>
        <w:tc>
          <w:tcPr>
            <w:tcW w:w="542" w:type="pct"/>
            <w:vAlign w:val="top"/>
          </w:tcPr>
          <w:p w:rsidR="00BB590B" w:rsidRDefault="00D22AAA">
            <w:pPr>
              <w:jc w:val="center"/>
              <w:rPr>
                <w:noProof/>
                <w:sz w:val="22"/>
                <w:szCs w:val="22"/>
              </w:rPr>
            </w:pPr>
            <w:r>
              <w:rPr>
                <w:noProof/>
                <w:sz w:val="22"/>
                <w:szCs w:val="22"/>
                <w:lang w:val="en-US"/>
              </w:rPr>
              <w:t>9.9.2015</w:t>
            </w:r>
          </w:p>
        </w:tc>
        <w:tc>
          <w:tcPr>
            <w:tcW w:w="563" w:type="pct"/>
            <w:vAlign w:val="top"/>
          </w:tcPr>
          <w:p w:rsidR="00BB590B" w:rsidRDefault="00D22AAA">
            <w:pPr>
              <w:jc w:val="center"/>
              <w:rPr>
                <w:noProof/>
                <w:sz w:val="22"/>
                <w:szCs w:val="22"/>
              </w:rPr>
            </w:pPr>
            <w:r>
              <w:rPr>
                <w:noProof/>
                <w:sz w:val="22"/>
                <w:szCs w:val="22"/>
                <w:lang w:val="en-US"/>
              </w:rPr>
              <w:t>26.06.2028</w:t>
            </w:r>
          </w:p>
        </w:tc>
        <w:tc>
          <w:tcPr>
            <w:cnfStyle w:val="000100000000" w:firstRow="0" w:lastRow="0" w:firstColumn="0" w:lastColumn="1" w:oddVBand="0" w:evenVBand="0" w:oddHBand="0" w:evenHBand="0" w:firstRowFirstColumn="0" w:firstRowLastColumn="0" w:lastRowFirstColumn="0" w:lastRowLastColumn="0"/>
            <w:tcW w:w="500" w:type="pct"/>
            <w:vAlign w:val="top"/>
          </w:tcPr>
          <w:p w:rsidR="00BB590B" w:rsidRDefault="00D22AAA">
            <w:pPr>
              <w:jc w:val="center"/>
              <w:rPr>
                <w:noProof/>
                <w:sz w:val="22"/>
                <w:szCs w:val="22"/>
              </w:rPr>
            </w:pPr>
            <w:r>
              <w:rPr>
                <w:noProof/>
                <w:sz w:val="22"/>
                <w:szCs w:val="22"/>
              </w:rPr>
              <w:t>BE001 (Flanders)</w:t>
            </w:r>
          </w:p>
        </w:tc>
      </w:tr>
      <w:tr w:rsidR="00BB590B" w:rsidTr="00BB590B">
        <w:tc>
          <w:tcPr>
            <w:tcW w:w="461" w:type="pct"/>
            <w:vAlign w:val="top"/>
          </w:tcPr>
          <w:p w:rsidR="00BB590B" w:rsidRDefault="00D22AAA">
            <w:pPr>
              <w:jc w:val="center"/>
              <w:rPr>
                <w:noProof/>
                <w:sz w:val="22"/>
                <w:szCs w:val="22"/>
              </w:rPr>
            </w:pPr>
            <w:r>
              <w:rPr>
                <w:noProof/>
                <w:sz w:val="22"/>
                <w:szCs w:val="22"/>
              </w:rPr>
              <w:t>BE001 (Flanders)</w:t>
            </w:r>
          </w:p>
        </w:tc>
        <w:tc>
          <w:tcPr>
            <w:tcW w:w="594" w:type="pct"/>
            <w:vAlign w:val="top"/>
          </w:tcPr>
          <w:p w:rsidR="00BB590B" w:rsidRDefault="00D22AAA">
            <w:pPr>
              <w:jc w:val="center"/>
              <w:rPr>
                <w:noProof/>
                <w:sz w:val="22"/>
                <w:szCs w:val="22"/>
              </w:rPr>
            </w:pPr>
            <w:r>
              <w:rPr>
                <w:noProof/>
                <w:sz w:val="22"/>
                <w:szCs w:val="22"/>
                <w:lang w:val="en-US"/>
              </w:rPr>
              <w:t xml:space="preserve">Unilin bvba, </w:t>
            </w:r>
            <w:r>
              <w:rPr>
                <w:noProof/>
                <w:sz w:val="22"/>
                <w:szCs w:val="22"/>
                <w:lang w:val="en-US"/>
              </w:rPr>
              <w:t>divisie Panels</w:t>
            </w:r>
          </w:p>
        </w:tc>
        <w:tc>
          <w:tcPr>
            <w:tcW w:w="557" w:type="pct"/>
            <w:vAlign w:val="top"/>
          </w:tcPr>
          <w:p w:rsidR="00BB590B" w:rsidRDefault="00D22AAA">
            <w:pPr>
              <w:jc w:val="center"/>
              <w:rPr>
                <w:noProof/>
                <w:sz w:val="22"/>
                <w:szCs w:val="22"/>
              </w:rPr>
            </w:pPr>
            <w:r>
              <w:rPr>
                <w:noProof/>
                <w:sz w:val="22"/>
                <w:szCs w:val="22"/>
                <w:lang w:val="en-US"/>
              </w:rPr>
              <w:t>Breestraat 4 te 8710 WIELSBEKE</w:t>
            </w:r>
          </w:p>
        </w:tc>
        <w:tc>
          <w:tcPr>
            <w:tcW w:w="476" w:type="pct"/>
            <w:vAlign w:val="top"/>
          </w:tcPr>
          <w:p w:rsidR="00BB590B" w:rsidRDefault="00D22AAA">
            <w:pPr>
              <w:jc w:val="center"/>
              <w:rPr>
                <w:noProof/>
                <w:sz w:val="22"/>
                <w:szCs w:val="22"/>
              </w:rPr>
            </w:pPr>
            <w:r>
              <w:rPr>
                <w:noProof/>
                <w:sz w:val="22"/>
                <w:szCs w:val="22"/>
                <w:lang w:val="en-US"/>
              </w:rPr>
              <w:t>R03</w:t>
            </w:r>
          </w:p>
        </w:tc>
        <w:tc>
          <w:tcPr>
            <w:tcW w:w="772" w:type="pct"/>
            <w:vAlign w:val="top"/>
          </w:tcPr>
          <w:p w:rsidR="00BB590B" w:rsidRDefault="00D22AAA">
            <w:pPr>
              <w:jc w:val="center"/>
              <w:rPr>
                <w:noProof/>
                <w:sz w:val="22"/>
                <w:szCs w:val="22"/>
              </w:rPr>
            </w:pPr>
            <w:r>
              <w:rPr>
                <w:noProof/>
                <w:sz w:val="22"/>
                <w:szCs w:val="22"/>
              </w:rPr>
              <w:t>Particle board production</w:t>
            </w:r>
          </w:p>
        </w:tc>
        <w:tc>
          <w:tcPr>
            <w:tcW w:w="535" w:type="pct"/>
            <w:vAlign w:val="top"/>
          </w:tcPr>
          <w:p w:rsidR="00BB590B" w:rsidRDefault="00D22AAA">
            <w:pPr>
              <w:jc w:val="center"/>
              <w:rPr>
                <w:noProof/>
                <w:sz w:val="22"/>
                <w:szCs w:val="22"/>
              </w:rPr>
            </w:pPr>
            <w:r>
              <w:rPr>
                <w:noProof/>
                <w:sz w:val="22"/>
                <w:szCs w:val="22"/>
                <w:lang w:val="en-US"/>
              </w:rPr>
              <w:t>AC170</w:t>
            </w:r>
          </w:p>
        </w:tc>
        <w:tc>
          <w:tcPr>
            <w:tcW w:w="542" w:type="pct"/>
            <w:vAlign w:val="top"/>
          </w:tcPr>
          <w:p w:rsidR="00BB590B" w:rsidRDefault="00D22AAA">
            <w:pPr>
              <w:jc w:val="center"/>
              <w:rPr>
                <w:noProof/>
                <w:sz w:val="22"/>
                <w:szCs w:val="22"/>
              </w:rPr>
            </w:pPr>
            <w:r>
              <w:rPr>
                <w:noProof/>
                <w:sz w:val="22"/>
                <w:szCs w:val="22"/>
                <w:lang w:val="en-US"/>
              </w:rPr>
              <w:t>6.10.2015</w:t>
            </w:r>
          </w:p>
        </w:tc>
        <w:tc>
          <w:tcPr>
            <w:tcW w:w="563" w:type="pct"/>
            <w:vAlign w:val="top"/>
          </w:tcPr>
          <w:p w:rsidR="00BB590B" w:rsidRDefault="00D22AAA">
            <w:pPr>
              <w:jc w:val="center"/>
              <w:rPr>
                <w:noProof/>
                <w:sz w:val="22"/>
                <w:szCs w:val="22"/>
              </w:rPr>
            </w:pPr>
            <w:r>
              <w:rPr>
                <w:noProof/>
                <w:sz w:val="22"/>
                <w:szCs w:val="22"/>
                <w:lang w:val="en-US"/>
              </w:rPr>
              <w:t>End of environmental permit licence of Unilin</w:t>
            </w:r>
          </w:p>
        </w:tc>
        <w:tc>
          <w:tcPr>
            <w:cnfStyle w:val="000100000000" w:firstRow="0" w:lastRow="0" w:firstColumn="0" w:lastColumn="1" w:oddVBand="0" w:evenVBand="0" w:oddHBand="0" w:evenHBand="0" w:firstRowFirstColumn="0" w:firstRowLastColumn="0" w:lastRowFirstColumn="0" w:lastRowLastColumn="0"/>
            <w:tcW w:w="500" w:type="pct"/>
            <w:vAlign w:val="top"/>
          </w:tcPr>
          <w:p w:rsidR="00BB590B" w:rsidRDefault="00D22AAA">
            <w:pPr>
              <w:jc w:val="center"/>
              <w:rPr>
                <w:noProof/>
                <w:sz w:val="22"/>
                <w:szCs w:val="22"/>
              </w:rPr>
            </w:pPr>
            <w:r>
              <w:rPr>
                <w:noProof/>
                <w:sz w:val="22"/>
                <w:szCs w:val="22"/>
              </w:rPr>
              <w:t>BE001 (Flanders)</w:t>
            </w:r>
          </w:p>
        </w:tc>
      </w:tr>
      <w:tr w:rsidR="00BB590B" w:rsidTr="00BB590B">
        <w:tc>
          <w:tcPr>
            <w:tcW w:w="461" w:type="pct"/>
            <w:vAlign w:val="top"/>
          </w:tcPr>
          <w:p w:rsidR="00BB590B" w:rsidRDefault="00D22AAA">
            <w:pPr>
              <w:jc w:val="center"/>
              <w:rPr>
                <w:noProof/>
                <w:sz w:val="22"/>
                <w:szCs w:val="22"/>
              </w:rPr>
            </w:pPr>
            <w:r>
              <w:rPr>
                <w:noProof/>
                <w:sz w:val="22"/>
                <w:szCs w:val="22"/>
              </w:rPr>
              <w:t>BE001 (Flanders)</w:t>
            </w:r>
          </w:p>
        </w:tc>
        <w:tc>
          <w:tcPr>
            <w:tcW w:w="594" w:type="pct"/>
            <w:vAlign w:val="top"/>
          </w:tcPr>
          <w:p w:rsidR="00BB590B" w:rsidRDefault="00D22AAA">
            <w:pPr>
              <w:jc w:val="center"/>
              <w:rPr>
                <w:noProof/>
                <w:sz w:val="22"/>
                <w:szCs w:val="22"/>
              </w:rPr>
            </w:pPr>
            <w:r>
              <w:rPr>
                <w:noProof/>
                <w:sz w:val="22"/>
                <w:szCs w:val="22"/>
                <w:lang w:val="en-US"/>
              </w:rPr>
              <w:t>Unilin bvba, divisie Panels</w:t>
            </w:r>
          </w:p>
        </w:tc>
        <w:tc>
          <w:tcPr>
            <w:tcW w:w="557" w:type="pct"/>
            <w:vAlign w:val="top"/>
          </w:tcPr>
          <w:p w:rsidR="00BB590B" w:rsidRDefault="00D22AAA">
            <w:pPr>
              <w:jc w:val="center"/>
              <w:rPr>
                <w:noProof/>
                <w:sz w:val="22"/>
                <w:szCs w:val="22"/>
              </w:rPr>
            </w:pPr>
            <w:r>
              <w:rPr>
                <w:noProof/>
                <w:sz w:val="22"/>
                <w:szCs w:val="22"/>
                <w:lang w:val="en-US"/>
              </w:rPr>
              <w:t>Ingelmunstersteenweg 229 te 8780 OOSTROZEBEKE</w:t>
            </w:r>
          </w:p>
        </w:tc>
        <w:tc>
          <w:tcPr>
            <w:tcW w:w="476" w:type="pct"/>
            <w:vAlign w:val="top"/>
          </w:tcPr>
          <w:p w:rsidR="00BB590B" w:rsidRDefault="00D22AAA">
            <w:pPr>
              <w:jc w:val="center"/>
              <w:rPr>
                <w:noProof/>
                <w:sz w:val="22"/>
                <w:szCs w:val="22"/>
              </w:rPr>
            </w:pPr>
            <w:r>
              <w:rPr>
                <w:noProof/>
                <w:sz w:val="22"/>
                <w:szCs w:val="22"/>
                <w:lang w:val="en-US"/>
              </w:rPr>
              <w:t>R03</w:t>
            </w:r>
          </w:p>
        </w:tc>
        <w:tc>
          <w:tcPr>
            <w:tcW w:w="772" w:type="pct"/>
            <w:vAlign w:val="top"/>
          </w:tcPr>
          <w:p w:rsidR="00BB590B" w:rsidRDefault="00D22AAA">
            <w:pPr>
              <w:jc w:val="center"/>
              <w:rPr>
                <w:noProof/>
                <w:sz w:val="22"/>
                <w:szCs w:val="22"/>
              </w:rPr>
            </w:pPr>
            <w:r>
              <w:rPr>
                <w:noProof/>
                <w:sz w:val="22"/>
                <w:szCs w:val="22"/>
              </w:rPr>
              <w:t>Parti</w:t>
            </w:r>
            <w:r>
              <w:rPr>
                <w:noProof/>
                <w:sz w:val="22"/>
                <w:szCs w:val="22"/>
              </w:rPr>
              <w:t>cle board production</w:t>
            </w:r>
            <w:r>
              <w:rPr>
                <w:noProof/>
                <w:sz w:val="22"/>
                <w:szCs w:val="22"/>
                <w:lang w:val="en-US"/>
              </w:rPr>
              <w:t xml:space="preserve"> </w:t>
            </w:r>
          </w:p>
        </w:tc>
        <w:tc>
          <w:tcPr>
            <w:tcW w:w="535" w:type="pct"/>
            <w:vAlign w:val="top"/>
          </w:tcPr>
          <w:p w:rsidR="00BB590B" w:rsidRDefault="00D22AAA">
            <w:pPr>
              <w:jc w:val="center"/>
              <w:rPr>
                <w:noProof/>
                <w:sz w:val="22"/>
                <w:szCs w:val="22"/>
              </w:rPr>
            </w:pPr>
            <w:r>
              <w:rPr>
                <w:noProof/>
                <w:sz w:val="22"/>
                <w:szCs w:val="22"/>
                <w:lang w:val="en-US"/>
              </w:rPr>
              <w:t>AC170</w:t>
            </w:r>
          </w:p>
        </w:tc>
        <w:tc>
          <w:tcPr>
            <w:tcW w:w="542" w:type="pct"/>
            <w:vAlign w:val="top"/>
          </w:tcPr>
          <w:p w:rsidR="00BB590B" w:rsidRDefault="00D22AAA">
            <w:pPr>
              <w:jc w:val="center"/>
              <w:rPr>
                <w:noProof/>
                <w:sz w:val="22"/>
                <w:szCs w:val="22"/>
              </w:rPr>
            </w:pPr>
            <w:r>
              <w:rPr>
                <w:noProof/>
                <w:sz w:val="22"/>
                <w:szCs w:val="22"/>
                <w:lang w:val="en-US"/>
              </w:rPr>
              <w:t>6.10.2015</w:t>
            </w:r>
          </w:p>
        </w:tc>
        <w:tc>
          <w:tcPr>
            <w:tcW w:w="563" w:type="pct"/>
            <w:vAlign w:val="top"/>
          </w:tcPr>
          <w:p w:rsidR="00BB590B" w:rsidRDefault="00D22AAA">
            <w:pPr>
              <w:jc w:val="center"/>
              <w:rPr>
                <w:noProof/>
                <w:sz w:val="22"/>
                <w:szCs w:val="22"/>
              </w:rPr>
            </w:pPr>
            <w:r>
              <w:rPr>
                <w:noProof/>
                <w:sz w:val="22"/>
                <w:szCs w:val="22"/>
                <w:lang w:val="en-US"/>
              </w:rPr>
              <w:t>End of environmental permit licence of Unilin</w:t>
            </w:r>
          </w:p>
        </w:tc>
        <w:tc>
          <w:tcPr>
            <w:cnfStyle w:val="000100000000" w:firstRow="0" w:lastRow="0" w:firstColumn="0" w:lastColumn="1" w:oddVBand="0" w:evenVBand="0" w:oddHBand="0" w:evenHBand="0" w:firstRowFirstColumn="0" w:firstRowLastColumn="0" w:lastRowFirstColumn="0" w:lastRowLastColumn="0"/>
            <w:tcW w:w="500" w:type="pct"/>
            <w:vAlign w:val="top"/>
          </w:tcPr>
          <w:p w:rsidR="00BB590B" w:rsidRDefault="00D22AAA">
            <w:pPr>
              <w:jc w:val="center"/>
              <w:rPr>
                <w:noProof/>
                <w:sz w:val="22"/>
                <w:szCs w:val="22"/>
              </w:rPr>
            </w:pPr>
            <w:r>
              <w:rPr>
                <w:noProof/>
                <w:sz w:val="22"/>
                <w:szCs w:val="22"/>
              </w:rPr>
              <w:t>BE001 (Flanders)</w:t>
            </w:r>
          </w:p>
        </w:tc>
      </w:tr>
      <w:tr w:rsidR="00BB590B" w:rsidTr="00BB590B">
        <w:tc>
          <w:tcPr>
            <w:tcW w:w="461" w:type="pct"/>
            <w:vAlign w:val="top"/>
          </w:tcPr>
          <w:p w:rsidR="00BB590B" w:rsidRDefault="00D22AAA">
            <w:pPr>
              <w:jc w:val="center"/>
              <w:rPr>
                <w:noProof/>
                <w:sz w:val="22"/>
                <w:szCs w:val="22"/>
              </w:rPr>
            </w:pPr>
            <w:r>
              <w:rPr>
                <w:noProof/>
                <w:sz w:val="22"/>
                <w:szCs w:val="22"/>
              </w:rPr>
              <w:t>BE001 (Flanders)</w:t>
            </w:r>
          </w:p>
        </w:tc>
        <w:tc>
          <w:tcPr>
            <w:tcW w:w="594" w:type="pct"/>
            <w:vAlign w:val="top"/>
          </w:tcPr>
          <w:p w:rsidR="00BB590B" w:rsidRDefault="00D22AAA">
            <w:pPr>
              <w:jc w:val="center"/>
              <w:rPr>
                <w:noProof/>
                <w:sz w:val="22"/>
                <w:szCs w:val="22"/>
              </w:rPr>
            </w:pPr>
            <w:r>
              <w:rPr>
                <w:noProof/>
                <w:sz w:val="22"/>
                <w:szCs w:val="22"/>
                <w:lang w:val="en-US"/>
              </w:rPr>
              <w:t>Desotec</w:t>
            </w:r>
          </w:p>
        </w:tc>
        <w:tc>
          <w:tcPr>
            <w:tcW w:w="557" w:type="pct"/>
            <w:vAlign w:val="top"/>
          </w:tcPr>
          <w:p w:rsidR="00BB590B" w:rsidRDefault="00D22AAA">
            <w:pPr>
              <w:jc w:val="left"/>
              <w:rPr>
                <w:noProof/>
                <w:sz w:val="22"/>
                <w:szCs w:val="22"/>
              </w:rPr>
            </w:pPr>
            <w:r>
              <w:rPr>
                <w:noProof/>
                <w:sz w:val="22"/>
                <w:szCs w:val="22"/>
                <w:lang w:val="en-US"/>
              </w:rPr>
              <w:t>Regenbeekstraat 44, 8800 Roeselare</w:t>
            </w:r>
          </w:p>
        </w:tc>
        <w:tc>
          <w:tcPr>
            <w:tcW w:w="476" w:type="pct"/>
            <w:vAlign w:val="top"/>
          </w:tcPr>
          <w:p w:rsidR="00BB590B" w:rsidRDefault="00D22AAA">
            <w:pPr>
              <w:jc w:val="center"/>
              <w:rPr>
                <w:noProof/>
                <w:sz w:val="22"/>
                <w:szCs w:val="22"/>
              </w:rPr>
            </w:pPr>
            <w:r>
              <w:rPr>
                <w:noProof/>
                <w:sz w:val="22"/>
                <w:szCs w:val="22"/>
                <w:lang w:val="en-US"/>
              </w:rPr>
              <w:t>R07</w:t>
            </w:r>
          </w:p>
        </w:tc>
        <w:tc>
          <w:tcPr>
            <w:tcW w:w="772" w:type="pct"/>
            <w:vAlign w:val="top"/>
          </w:tcPr>
          <w:p w:rsidR="00BB590B" w:rsidRDefault="00D22AAA">
            <w:pPr>
              <w:jc w:val="center"/>
              <w:rPr>
                <w:noProof/>
                <w:sz w:val="22"/>
                <w:szCs w:val="22"/>
              </w:rPr>
            </w:pPr>
            <w:r>
              <w:rPr>
                <w:noProof/>
                <w:sz w:val="22"/>
                <w:szCs w:val="22"/>
                <w:lang w:val="en-US"/>
              </w:rPr>
              <w:t>Reactivating active carbon</w:t>
            </w:r>
          </w:p>
        </w:tc>
        <w:tc>
          <w:tcPr>
            <w:tcW w:w="535" w:type="pct"/>
            <w:vAlign w:val="top"/>
          </w:tcPr>
          <w:p w:rsidR="00BB590B" w:rsidRDefault="00D22AAA">
            <w:pPr>
              <w:jc w:val="center"/>
              <w:rPr>
                <w:noProof/>
                <w:sz w:val="22"/>
                <w:szCs w:val="22"/>
              </w:rPr>
            </w:pPr>
            <w:r>
              <w:rPr>
                <w:noProof/>
                <w:sz w:val="22"/>
                <w:szCs w:val="22"/>
                <w:lang w:val="en-US"/>
              </w:rPr>
              <w:t>A4160</w:t>
            </w:r>
          </w:p>
        </w:tc>
        <w:tc>
          <w:tcPr>
            <w:tcW w:w="542" w:type="pct"/>
            <w:vAlign w:val="top"/>
          </w:tcPr>
          <w:p w:rsidR="00BB590B" w:rsidRDefault="00D22AAA">
            <w:pPr>
              <w:jc w:val="center"/>
              <w:rPr>
                <w:noProof/>
                <w:sz w:val="22"/>
                <w:szCs w:val="22"/>
              </w:rPr>
            </w:pPr>
            <w:r>
              <w:rPr>
                <w:noProof/>
                <w:sz w:val="22"/>
                <w:szCs w:val="22"/>
                <w:lang w:val="en-US"/>
              </w:rPr>
              <w:t>12.02.2015</w:t>
            </w:r>
          </w:p>
        </w:tc>
        <w:tc>
          <w:tcPr>
            <w:tcW w:w="563" w:type="pct"/>
            <w:vAlign w:val="top"/>
          </w:tcPr>
          <w:p w:rsidR="00BB590B" w:rsidRDefault="00D22AAA">
            <w:pPr>
              <w:jc w:val="center"/>
              <w:rPr>
                <w:noProof/>
                <w:sz w:val="22"/>
                <w:szCs w:val="22"/>
              </w:rPr>
            </w:pPr>
            <w:r>
              <w:rPr>
                <w:noProof/>
                <w:sz w:val="22"/>
                <w:szCs w:val="22"/>
                <w:lang w:val="en-US"/>
              </w:rPr>
              <w:t>22.1.2035</w:t>
            </w:r>
          </w:p>
        </w:tc>
        <w:tc>
          <w:tcPr>
            <w:cnfStyle w:val="000100000000" w:firstRow="0" w:lastRow="0" w:firstColumn="0" w:lastColumn="1" w:oddVBand="0" w:evenVBand="0" w:oddHBand="0" w:evenHBand="0" w:firstRowFirstColumn="0" w:firstRowLastColumn="0" w:lastRowFirstColumn="0" w:lastRowLastColumn="0"/>
            <w:tcW w:w="500" w:type="pct"/>
            <w:vAlign w:val="top"/>
          </w:tcPr>
          <w:p w:rsidR="00BB590B" w:rsidRDefault="00D22AAA">
            <w:pPr>
              <w:jc w:val="center"/>
              <w:rPr>
                <w:noProof/>
                <w:sz w:val="22"/>
                <w:szCs w:val="22"/>
              </w:rPr>
            </w:pPr>
            <w:r>
              <w:rPr>
                <w:noProof/>
                <w:sz w:val="22"/>
                <w:szCs w:val="22"/>
              </w:rPr>
              <w:t>BE001 (Flanders)</w:t>
            </w:r>
          </w:p>
        </w:tc>
      </w:tr>
      <w:tr w:rsidR="00BB590B" w:rsidTr="00BB590B">
        <w:tc>
          <w:tcPr>
            <w:tcW w:w="461" w:type="pct"/>
            <w:vAlign w:val="top"/>
          </w:tcPr>
          <w:p w:rsidR="00BB590B" w:rsidRDefault="00D22AAA">
            <w:pPr>
              <w:jc w:val="center"/>
              <w:rPr>
                <w:noProof/>
                <w:sz w:val="22"/>
                <w:szCs w:val="22"/>
              </w:rPr>
            </w:pPr>
            <w:r>
              <w:rPr>
                <w:noProof/>
                <w:sz w:val="22"/>
                <w:szCs w:val="22"/>
              </w:rPr>
              <w:t>BE001 (Flanders)</w:t>
            </w:r>
          </w:p>
        </w:tc>
        <w:tc>
          <w:tcPr>
            <w:tcW w:w="594" w:type="pct"/>
            <w:vAlign w:val="top"/>
          </w:tcPr>
          <w:p w:rsidR="00BB590B" w:rsidRDefault="00D22AAA">
            <w:pPr>
              <w:jc w:val="center"/>
              <w:rPr>
                <w:noProof/>
                <w:sz w:val="22"/>
                <w:szCs w:val="22"/>
              </w:rPr>
            </w:pPr>
            <w:r>
              <w:rPr>
                <w:noProof/>
                <w:sz w:val="22"/>
                <w:szCs w:val="22"/>
                <w:lang w:val="en-US"/>
              </w:rPr>
              <w:t>Desotec</w:t>
            </w:r>
          </w:p>
        </w:tc>
        <w:tc>
          <w:tcPr>
            <w:tcW w:w="557" w:type="pct"/>
            <w:vAlign w:val="top"/>
          </w:tcPr>
          <w:p w:rsidR="00BB590B" w:rsidRDefault="00D22AAA">
            <w:pPr>
              <w:jc w:val="center"/>
              <w:rPr>
                <w:noProof/>
                <w:sz w:val="22"/>
                <w:szCs w:val="22"/>
              </w:rPr>
            </w:pPr>
            <w:r>
              <w:rPr>
                <w:noProof/>
                <w:sz w:val="22"/>
                <w:szCs w:val="22"/>
                <w:lang w:val="en-US"/>
              </w:rPr>
              <w:t>Regenbeekstraat 44, 8800 Roeselare</w:t>
            </w:r>
          </w:p>
        </w:tc>
        <w:tc>
          <w:tcPr>
            <w:tcW w:w="476" w:type="pct"/>
            <w:vAlign w:val="top"/>
          </w:tcPr>
          <w:p w:rsidR="00BB590B" w:rsidRDefault="00D22AAA">
            <w:pPr>
              <w:jc w:val="center"/>
              <w:rPr>
                <w:noProof/>
                <w:sz w:val="22"/>
                <w:szCs w:val="22"/>
              </w:rPr>
            </w:pPr>
            <w:r>
              <w:rPr>
                <w:noProof/>
                <w:sz w:val="22"/>
                <w:szCs w:val="22"/>
                <w:lang w:val="en-US"/>
              </w:rPr>
              <w:t>R12</w:t>
            </w:r>
          </w:p>
        </w:tc>
        <w:tc>
          <w:tcPr>
            <w:tcW w:w="772" w:type="pct"/>
            <w:vAlign w:val="top"/>
          </w:tcPr>
          <w:p w:rsidR="00BB590B" w:rsidRDefault="00D22AAA">
            <w:pPr>
              <w:jc w:val="center"/>
              <w:rPr>
                <w:noProof/>
                <w:sz w:val="22"/>
                <w:szCs w:val="22"/>
              </w:rPr>
            </w:pPr>
            <w:r>
              <w:rPr>
                <w:noProof/>
                <w:sz w:val="22"/>
                <w:szCs w:val="22"/>
                <w:lang w:val="en-US"/>
              </w:rPr>
              <w:t>Dismantling, analyzing and recovery of active carbon</w:t>
            </w:r>
          </w:p>
        </w:tc>
        <w:tc>
          <w:tcPr>
            <w:tcW w:w="535" w:type="pct"/>
            <w:vAlign w:val="top"/>
          </w:tcPr>
          <w:p w:rsidR="00BB590B" w:rsidRDefault="00D22AAA">
            <w:pPr>
              <w:jc w:val="center"/>
              <w:rPr>
                <w:noProof/>
                <w:sz w:val="22"/>
                <w:szCs w:val="22"/>
              </w:rPr>
            </w:pPr>
            <w:r>
              <w:rPr>
                <w:noProof/>
                <w:sz w:val="22"/>
                <w:szCs w:val="22"/>
                <w:lang w:val="en-US"/>
              </w:rPr>
              <w:t>A4130</w:t>
            </w:r>
          </w:p>
        </w:tc>
        <w:tc>
          <w:tcPr>
            <w:tcW w:w="542" w:type="pct"/>
            <w:vAlign w:val="top"/>
          </w:tcPr>
          <w:p w:rsidR="00BB590B" w:rsidRDefault="00D22AAA">
            <w:pPr>
              <w:jc w:val="center"/>
              <w:rPr>
                <w:noProof/>
                <w:sz w:val="22"/>
                <w:szCs w:val="22"/>
              </w:rPr>
            </w:pPr>
            <w:r>
              <w:rPr>
                <w:noProof/>
                <w:sz w:val="22"/>
                <w:szCs w:val="22"/>
                <w:lang w:val="en-US"/>
              </w:rPr>
              <w:t>12.02.2015</w:t>
            </w:r>
          </w:p>
        </w:tc>
        <w:tc>
          <w:tcPr>
            <w:tcW w:w="563" w:type="pct"/>
            <w:vAlign w:val="top"/>
          </w:tcPr>
          <w:p w:rsidR="00BB590B" w:rsidRDefault="00D22AAA">
            <w:pPr>
              <w:jc w:val="center"/>
              <w:rPr>
                <w:noProof/>
                <w:sz w:val="22"/>
                <w:szCs w:val="22"/>
              </w:rPr>
            </w:pPr>
            <w:r>
              <w:rPr>
                <w:noProof/>
                <w:sz w:val="22"/>
                <w:szCs w:val="22"/>
                <w:lang w:val="en-US"/>
              </w:rPr>
              <w:t>22.1.2035</w:t>
            </w:r>
          </w:p>
        </w:tc>
        <w:tc>
          <w:tcPr>
            <w:cnfStyle w:val="000100000000" w:firstRow="0" w:lastRow="0" w:firstColumn="0" w:lastColumn="1" w:oddVBand="0" w:evenVBand="0" w:oddHBand="0" w:evenHBand="0" w:firstRowFirstColumn="0" w:firstRowLastColumn="0" w:lastRowFirstColumn="0" w:lastRowLastColumn="0"/>
            <w:tcW w:w="500" w:type="pct"/>
            <w:vAlign w:val="top"/>
          </w:tcPr>
          <w:p w:rsidR="00BB590B" w:rsidRDefault="00D22AAA">
            <w:pPr>
              <w:jc w:val="center"/>
              <w:rPr>
                <w:noProof/>
                <w:sz w:val="22"/>
                <w:szCs w:val="22"/>
              </w:rPr>
            </w:pPr>
            <w:r>
              <w:rPr>
                <w:noProof/>
                <w:sz w:val="22"/>
                <w:szCs w:val="22"/>
              </w:rPr>
              <w:t>BE001 (Flanders)</w:t>
            </w:r>
          </w:p>
        </w:tc>
      </w:tr>
      <w:tr w:rsidR="00BB590B" w:rsidTr="00BB590B">
        <w:tc>
          <w:tcPr>
            <w:tcW w:w="461" w:type="pct"/>
            <w:vAlign w:val="top"/>
          </w:tcPr>
          <w:p w:rsidR="00BB590B" w:rsidRDefault="00D22AAA">
            <w:pPr>
              <w:jc w:val="center"/>
              <w:rPr>
                <w:noProof/>
                <w:sz w:val="22"/>
                <w:szCs w:val="22"/>
              </w:rPr>
            </w:pPr>
            <w:r>
              <w:rPr>
                <w:noProof/>
                <w:sz w:val="22"/>
                <w:szCs w:val="22"/>
              </w:rPr>
              <w:t>BE001 (Flanders)</w:t>
            </w:r>
          </w:p>
        </w:tc>
        <w:tc>
          <w:tcPr>
            <w:tcW w:w="594" w:type="pct"/>
            <w:vAlign w:val="top"/>
          </w:tcPr>
          <w:p w:rsidR="00BB590B" w:rsidRDefault="00D22AAA">
            <w:pPr>
              <w:jc w:val="center"/>
              <w:rPr>
                <w:noProof/>
                <w:sz w:val="22"/>
                <w:szCs w:val="22"/>
              </w:rPr>
            </w:pPr>
            <w:r>
              <w:rPr>
                <w:noProof/>
                <w:sz w:val="22"/>
                <w:szCs w:val="22"/>
                <w:lang w:val="en-US"/>
              </w:rPr>
              <w:t>Desotec</w:t>
            </w:r>
          </w:p>
        </w:tc>
        <w:tc>
          <w:tcPr>
            <w:tcW w:w="557" w:type="pct"/>
            <w:vAlign w:val="top"/>
          </w:tcPr>
          <w:p w:rsidR="00BB590B" w:rsidRDefault="00D22AAA">
            <w:pPr>
              <w:jc w:val="center"/>
              <w:rPr>
                <w:noProof/>
                <w:sz w:val="22"/>
                <w:szCs w:val="22"/>
              </w:rPr>
            </w:pPr>
            <w:r>
              <w:rPr>
                <w:noProof/>
                <w:sz w:val="22"/>
                <w:szCs w:val="22"/>
                <w:lang w:val="en-US"/>
              </w:rPr>
              <w:t>Regenbeekstraat 44, 8800 Roeselare</w:t>
            </w:r>
          </w:p>
        </w:tc>
        <w:tc>
          <w:tcPr>
            <w:tcW w:w="476" w:type="pct"/>
            <w:vAlign w:val="top"/>
          </w:tcPr>
          <w:p w:rsidR="00BB590B" w:rsidRDefault="00D22AAA">
            <w:pPr>
              <w:jc w:val="center"/>
              <w:rPr>
                <w:noProof/>
                <w:sz w:val="22"/>
                <w:szCs w:val="22"/>
              </w:rPr>
            </w:pPr>
            <w:r>
              <w:rPr>
                <w:noProof/>
                <w:sz w:val="22"/>
                <w:szCs w:val="22"/>
                <w:lang w:val="en-US"/>
              </w:rPr>
              <w:t>R13</w:t>
            </w:r>
          </w:p>
        </w:tc>
        <w:tc>
          <w:tcPr>
            <w:tcW w:w="772" w:type="pct"/>
            <w:vAlign w:val="top"/>
          </w:tcPr>
          <w:p w:rsidR="00BB590B" w:rsidRDefault="00D22AAA">
            <w:pPr>
              <w:jc w:val="center"/>
              <w:rPr>
                <w:noProof/>
                <w:sz w:val="22"/>
                <w:szCs w:val="22"/>
              </w:rPr>
            </w:pPr>
            <w:r>
              <w:rPr>
                <w:noProof/>
                <w:sz w:val="22"/>
                <w:szCs w:val="22"/>
                <w:lang w:val="en-US"/>
              </w:rPr>
              <w:t xml:space="preserve">Accumulation, analyzing and recovery of active </w:t>
            </w:r>
            <w:r>
              <w:rPr>
                <w:noProof/>
                <w:sz w:val="22"/>
                <w:szCs w:val="22"/>
                <w:lang w:val="en-US"/>
              </w:rPr>
              <w:t>carbon</w:t>
            </w:r>
          </w:p>
        </w:tc>
        <w:tc>
          <w:tcPr>
            <w:tcW w:w="535" w:type="pct"/>
            <w:vAlign w:val="top"/>
          </w:tcPr>
          <w:p w:rsidR="00BB590B" w:rsidRDefault="00D22AAA">
            <w:pPr>
              <w:jc w:val="center"/>
              <w:rPr>
                <w:noProof/>
                <w:sz w:val="22"/>
                <w:szCs w:val="22"/>
              </w:rPr>
            </w:pPr>
            <w:r>
              <w:rPr>
                <w:noProof/>
                <w:sz w:val="22"/>
                <w:szCs w:val="22"/>
                <w:lang w:val="en-US"/>
              </w:rPr>
              <w:t>A4160</w:t>
            </w:r>
          </w:p>
        </w:tc>
        <w:tc>
          <w:tcPr>
            <w:tcW w:w="542" w:type="pct"/>
            <w:vAlign w:val="top"/>
          </w:tcPr>
          <w:p w:rsidR="00BB590B" w:rsidRDefault="00D22AAA">
            <w:pPr>
              <w:jc w:val="center"/>
              <w:rPr>
                <w:noProof/>
                <w:sz w:val="22"/>
                <w:szCs w:val="22"/>
              </w:rPr>
            </w:pPr>
            <w:r>
              <w:rPr>
                <w:noProof/>
                <w:sz w:val="22"/>
                <w:szCs w:val="22"/>
                <w:lang w:val="en-US"/>
              </w:rPr>
              <w:t>12.02.2015</w:t>
            </w:r>
          </w:p>
        </w:tc>
        <w:tc>
          <w:tcPr>
            <w:tcW w:w="563" w:type="pct"/>
            <w:vAlign w:val="top"/>
          </w:tcPr>
          <w:p w:rsidR="00BB590B" w:rsidRDefault="00D22AAA">
            <w:pPr>
              <w:jc w:val="center"/>
              <w:rPr>
                <w:noProof/>
                <w:sz w:val="22"/>
                <w:szCs w:val="22"/>
              </w:rPr>
            </w:pPr>
            <w:r>
              <w:rPr>
                <w:noProof/>
                <w:sz w:val="22"/>
                <w:szCs w:val="22"/>
                <w:lang w:val="en-US"/>
              </w:rPr>
              <w:t>22.1.2035</w:t>
            </w:r>
          </w:p>
        </w:tc>
        <w:tc>
          <w:tcPr>
            <w:cnfStyle w:val="000100000000" w:firstRow="0" w:lastRow="0" w:firstColumn="0" w:lastColumn="1" w:oddVBand="0" w:evenVBand="0" w:oddHBand="0" w:evenHBand="0" w:firstRowFirstColumn="0" w:firstRowLastColumn="0" w:lastRowFirstColumn="0" w:lastRowLastColumn="0"/>
            <w:tcW w:w="500" w:type="pct"/>
            <w:vAlign w:val="top"/>
          </w:tcPr>
          <w:p w:rsidR="00BB590B" w:rsidRDefault="00D22AAA">
            <w:pPr>
              <w:jc w:val="center"/>
              <w:rPr>
                <w:noProof/>
                <w:sz w:val="22"/>
                <w:szCs w:val="22"/>
              </w:rPr>
            </w:pPr>
            <w:r>
              <w:rPr>
                <w:noProof/>
                <w:sz w:val="22"/>
                <w:szCs w:val="22"/>
              </w:rPr>
              <w:t>BE001 (Flanders)</w:t>
            </w:r>
          </w:p>
        </w:tc>
      </w:tr>
    </w:tbl>
    <w:p w:rsidR="00BB590B" w:rsidRDefault="00BB590B">
      <w:pPr>
        <w:rPr>
          <w:noProof/>
        </w:rPr>
      </w:pPr>
    </w:p>
    <w:p w:rsidR="00BB590B" w:rsidRDefault="00D22AAA">
      <w:pPr>
        <w:pStyle w:val="Caption"/>
        <w:rPr>
          <w:noProof/>
        </w:rPr>
      </w:pPr>
      <w:bookmarkStart w:id="147" w:name="_Toc516064969"/>
      <w:r>
        <w:rPr>
          <w:noProof/>
        </w:rPr>
        <w:t xml:space="preserve">Table </w:t>
      </w:r>
      <w:r>
        <w:rPr>
          <w:noProof/>
        </w:rPr>
        <w:fldChar w:fldCharType="begin"/>
      </w:r>
      <w:r>
        <w:rPr>
          <w:noProof/>
        </w:rPr>
        <w:instrText xml:space="preserve"> STYLEREF 1 \s </w:instrText>
      </w:r>
      <w:r>
        <w:rPr>
          <w:noProof/>
        </w:rPr>
        <w:fldChar w:fldCharType="separate"/>
      </w:r>
      <w:r>
        <w:rPr>
          <w:noProof/>
        </w:rPr>
        <w:t>5</w:t>
      </w:r>
      <w:r>
        <w:rPr>
          <w:noProof/>
        </w:rPr>
        <w:fldChar w:fldCharType="end"/>
      </w:r>
      <w:r>
        <w:rPr>
          <w:noProof/>
        </w:rPr>
        <w:noBreakHyphen/>
      </w:r>
      <w:r>
        <w:rPr>
          <w:noProof/>
        </w:rPr>
        <w:fldChar w:fldCharType="begin"/>
      </w:r>
      <w:r>
        <w:rPr>
          <w:noProof/>
        </w:rPr>
        <w:instrText xml:space="preserve"> SEQ Table \* ARABIC \s 1 </w:instrText>
      </w:r>
      <w:r>
        <w:rPr>
          <w:noProof/>
        </w:rPr>
        <w:fldChar w:fldCharType="separate"/>
      </w:r>
      <w:r>
        <w:rPr>
          <w:noProof/>
        </w:rPr>
        <w:t>39</w:t>
      </w:r>
      <w:r>
        <w:rPr>
          <w:noProof/>
        </w:rPr>
        <w:fldChar w:fldCharType="end"/>
      </w:r>
      <w:r>
        <w:rPr>
          <w:noProof/>
        </w:rPr>
        <w:t>: Estonia, 2015 – Information on Decisions by Competent Authorities to Issue Pre-Consents (Article 14)</w:t>
      </w:r>
      <w:bookmarkEnd w:id="147"/>
    </w:p>
    <w:tbl>
      <w:tblPr>
        <w:tblStyle w:val="Eunomia-NoTotals"/>
        <w:tblW w:w="5000" w:type="pct"/>
        <w:tblLayout w:type="fixed"/>
        <w:tblLook w:val="0120" w:firstRow="1" w:lastRow="0" w:firstColumn="0" w:lastColumn="1" w:noHBand="0" w:noVBand="0"/>
      </w:tblPr>
      <w:tblGrid>
        <w:gridCol w:w="1242"/>
        <w:gridCol w:w="1599"/>
        <w:gridCol w:w="1499"/>
        <w:gridCol w:w="1281"/>
        <w:gridCol w:w="2078"/>
        <w:gridCol w:w="1440"/>
        <w:gridCol w:w="1459"/>
        <w:gridCol w:w="1515"/>
        <w:gridCol w:w="1346"/>
      </w:tblGrid>
      <w:tr w:rsidR="00BB590B" w:rsidTr="00BB590B">
        <w:trPr>
          <w:cnfStyle w:val="100000000000" w:firstRow="1" w:lastRow="0" w:firstColumn="0" w:lastColumn="0" w:oddVBand="0" w:evenVBand="0" w:oddHBand="0" w:evenHBand="0" w:firstRowFirstColumn="0" w:firstRowLastColumn="0" w:lastRowFirstColumn="0" w:lastRowLastColumn="0"/>
          <w:trHeight w:val="112"/>
        </w:trPr>
        <w:tc>
          <w:tcPr>
            <w:tcW w:w="461" w:type="pct"/>
            <w:vMerge w:val="restart"/>
          </w:tcPr>
          <w:p w:rsidR="00BB590B" w:rsidRDefault="00D22AAA">
            <w:pPr>
              <w:keepNext/>
              <w:spacing w:before="0" w:after="0"/>
              <w:jc w:val="center"/>
              <w:rPr>
                <w:noProof/>
                <w:sz w:val="22"/>
              </w:rPr>
            </w:pPr>
            <w:r>
              <w:rPr>
                <w:noProof/>
                <w:sz w:val="22"/>
              </w:rPr>
              <w:t>Competent authority</w:t>
            </w:r>
          </w:p>
        </w:tc>
        <w:tc>
          <w:tcPr>
            <w:tcW w:w="2399" w:type="pct"/>
            <w:gridSpan w:val="4"/>
          </w:tcPr>
          <w:p w:rsidR="00BB590B" w:rsidRDefault="00D22AAA">
            <w:pPr>
              <w:keepNext/>
              <w:spacing w:before="0" w:after="0"/>
              <w:jc w:val="center"/>
              <w:rPr>
                <w:noProof/>
                <w:sz w:val="22"/>
              </w:rPr>
            </w:pPr>
            <w:r>
              <w:rPr>
                <w:noProof/>
                <w:sz w:val="22"/>
              </w:rPr>
              <w:t>Recovery facility</w:t>
            </w:r>
          </w:p>
        </w:tc>
        <w:tc>
          <w:tcPr>
            <w:tcW w:w="535" w:type="pct"/>
          </w:tcPr>
          <w:p w:rsidR="00BB590B" w:rsidRDefault="00D22AAA">
            <w:pPr>
              <w:keepNext/>
              <w:spacing w:before="0" w:after="0"/>
              <w:jc w:val="center"/>
              <w:rPr>
                <w:noProof/>
                <w:sz w:val="22"/>
              </w:rPr>
            </w:pPr>
            <w:r>
              <w:rPr>
                <w:noProof/>
                <w:sz w:val="22"/>
              </w:rPr>
              <w:t>Waste</w:t>
            </w:r>
            <w:r>
              <w:rPr>
                <w:noProof/>
                <w:sz w:val="22"/>
              </w:rPr>
              <w:t xml:space="preserve"> identification (code)</w:t>
            </w:r>
          </w:p>
        </w:tc>
        <w:tc>
          <w:tcPr>
            <w:tcW w:w="1105" w:type="pct"/>
            <w:gridSpan w:val="2"/>
          </w:tcPr>
          <w:p w:rsidR="00BB590B" w:rsidRDefault="00D22AAA">
            <w:pPr>
              <w:keepNext/>
              <w:spacing w:before="0" w:after="0"/>
              <w:jc w:val="center"/>
              <w:rPr>
                <w:noProof/>
                <w:sz w:val="22"/>
              </w:rPr>
            </w:pPr>
            <w:r>
              <w:rPr>
                <w:noProof/>
                <w:sz w:val="22"/>
              </w:rPr>
              <w:t>Period of validity</w:t>
            </w:r>
          </w:p>
        </w:tc>
        <w:tc>
          <w:tcPr>
            <w:cnfStyle w:val="000100000000" w:firstRow="0" w:lastRow="0" w:firstColumn="0" w:lastColumn="1" w:oddVBand="0" w:evenVBand="0" w:oddHBand="0" w:evenHBand="0" w:firstRowFirstColumn="0" w:firstRowLastColumn="0" w:lastRowFirstColumn="0" w:lastRowLastColumn="0"/>
            <w:tcW w:w="500" w:type="pct"/>
            <w:vMerge w:val="restart"/>
          </w:tcPr>
          <w:p w:rsidR="00BB590B" w:rsidRDefault="00D22AAA">
            <w:pPr>
              <w:keepNext/>
              <w:spacing w:before="0" w:after="0"/>
              <w:ind w:firstLine="34"/>
              <w:jc w:val="center"/>
              <w:rPr>
                <w:noProof/>
                <w:sz w:val="22"/>
              </w:rPr>
            </w:pPr>
            <w:r>
              <w:rPr>
                <w:noProof/>
                <w:sz w:val="22"/>
              </w:rPr>
              <w:t>Revocation</w:t>
            </w:r>
          </w:p>
          <w:p w:rsidR="00BB590B" w:rsidRDefault="00D22AAA">
            <w:pPr>
              <w:keepNext/>
              <w:spacing w:before="0" w:after="0"/>
              <w:ind w:firstLine="34"/>
              <w:jc w:val="center"/>
              <w:rPr>
                <w:noProof/>
                <w:sz w:val="22"/>
              </w:rPr>
            </w:pPr>
            <w:r>
              <w:rPr>
                <w:noProof/>
                <w:sz w:val="22"/>
              </w:rPr>
              <w:t>(date)</w:t>
            </w:r>
          </w:p>
        </w:tc>
      </w:tr>
      <w:tr w:rsidR="00BB590B" w:rsidTr="00BB590B">
        <w:trPr>
          <w:trHeight w:val="112"/>
        </w:trPr>
        <w:tc>
          <w:tcPr>
            <w:tcW w:w="461" w:type="pct"/>
            <w:vMerge/>
          </w:tcPr>
          <w:p w:rsidR="00BB590B" w:rsidRDefault="00BB590B">
            <w:pPr>
              <w:keepNext/>
              <w:spacing w:before="0" w:after="0"/>
              <w:rPr>
                <w:noProof/>
                <w:sz w:val="22"/>
              </w:rPr>
            </w:pPr>
          </w:p>
        </w:tc>
        <w:tc>
          <w:tcPr>
            <w:tcW w:w="594" w:type="pct"/>
          </w:tcPr>
          <w:p w:rsidR="00BB590B" w:rsidRDefault="00D22AAA">
            <w:pPr>
              <w:keepNext/>
              <w:spacing w:before="0" w:after="0"/>
              <w:jc w:val="center"/>
              <w:rPr>
                <w:noProof/>
                <w:sz w:val="22"/>
              </w:rPr>
            </w:pPr>
            <w:r>
              <w:rPr>
                <w:noProof/>
                <w:sz w:val="22"/>
              </w:rPr>
              <w:t>Name</w:t>
            </w:r>
          </w:p>
          <w:p w:rsidR="00BB590B" w:rsidRDefault="00D22AAA">
            <w:pPr>
              <w:keepNext/>
              <w:spacing w:before="0" w:after="0"/>
              <w:jc w:val="center"/>
              <w:rPr>
                <w:noProof/>
                <w:sz w:val="22"/>
              </w:rPr>
            </w:pPr>
            <w:r>
              <w:rPr>
                <w:noProof/>
                <w:sz w:val="22"/>
              </w:rPr>
              <w:t>and No</w:t>
            </w:r>
          </w:p>
        </w:tc>
        <w:tc>
          <w:tcPr>
            <w:tcW w:w="557" w:type="pct"/>
          </w:tcPr>
          <w:p w:rsidR="00BB590B" w:rsidRDefault="00D22AAA">
            <w:pPr>
              <w:keepNext/>
              <w:spacing w:before="0" w:after="0"/>
              <w:jc w:val="center"/>
              <w:rPr>
                <w:noProof/>
                <w:sz w:val="22"/>
              </w:rPr>
            </w:pPr>
            <w:r>
              <w:rPr>
                <w:noProof/>
                <w:sz w:val="22"/>
              </w:rPr>
              <w:t>Address</w:t>
            </w:r>
          </w:p>
        </w:tc>
        <w:tc>
          <w:tcPr>
            <w:tcW w:w="476" w:type="pct"/>
          </w:tcPr>
          <w:p w:rsidR="00BB590B" w:rsidRDefault="00D22AAA">
            <w:pPr>
              <w:keepNext/>
              <w:spacing w:before="0" w:after="0"/>
              <w:jc w:val="center"/>
              <w:rPr>
                <w:noProof/>
                <w:sz w:val="22"/>
              </w:rPr>
            </w:pPr>
            <w:r>
              <w:rPr>
                <w:noProof/>
                <w:sz w:val="22"/>
              </w:rPr>
              <w:t>Recovery operation</w:t>
            </w:r>
          </w:p>
          <w:p w:rsidR="00BB590B" w:rsidRDefault="00D22AAA">
            <w:pPr>
              <w:keepNext/>
              <w:spacing w:before="0" w:after="0"/>
              <w:jc w:val="center"/>
              <w:rPr>
                <w:noProof/>
                <w:sz w:val="22"/>
              </w:rPr>
            </w:pPr>
            <w:r>
              <w:rPr>
                <w:noProof/>
                <w:sz w:val="22"/>
              </w:rPr>
              <w:t>R-code</w:t>
            </w:r>
          </w:p>
        </w:tc>
        <w:tc>
          <w:tcPr>
            <w:tcW w:w="772" w:type="pct"/>
          </w:tcPr>
          <w:p w:rsidR="00BB590B" w:rsidRDefault="00D22AAA">
            <w:pPr>
              <w:keepNext/>
              <w:spacing w:before="0" w:after="0"/>
              <w:jc w:val="center"/>
              <w:rPr>
                <w:noProof/>
                <w:sz w:val="22"/>
              </w:rPr>
            </w:pPr>
            <w:r>
              <w:rPr>
                <w:noProof/>
                <w:sz w:val="22"/>
              </w:rPr>
              <w:t>Technologies employed</w:t>
            </w:r>
          </w:p>
        </w:tc>
        <w:tc>
          <w:tcPr>
            <w:tcW w:w="535" w:type="pct"/>
          </w:tcPr>
          <w:p w:rsidR="00BB590B" w:rsidRDefault="00BB590B">
            <w:pPr>
              <w:keepNext/>
              <w:spacing w:before="0" w:after="0"/>
              <w:rPr>
                <w:noProof/>
                <w:sz w:val="22"/>
              </w:rPr>
            </w:pPr>
          </w:p>
        </w:tc>
        <w:tc>
          <w:tcPr>
            <w:tcW w:w="542" w:type="pct"/>
          </w:tcPr>
          <w:p w:rsidR="00BB590B" w:rsidRDefault="00D22AAA">
            <w:pPr>
              <w:keepNext/>
              <w:spacing w:before="0" w:after="0"/>
              <w:jc w:val="center"/>
              <w:rPr>
                <w:noProof/>
                <w:sz w:val="22"/>
              </w:rPr>
            </w:pPr>
            <w:r>
              <w:rPr>
                <w:noProof/>
                <w:sz w:val="22"/>
              </w:rPr>
              <w:t>From</w:t>
            </w:r>
          </w:p>
        </w:tc>
        <w:tc>
          <w:tcPr>
            <w:tcW w:w="563" w:type="pct"/>
          </w:tcPr>
          <w:p w:rsidR="00BB590B" w:rsidRDefault="00D22AAA">
            <w:pPr>
              <w:keepNext/>
              <w:spacing w:before="0" w:after="0"/>
              <w:jc w:val="center"/>
              <w:rPr>
                <w:noProof/>
                <w:sz w:val="22"/>
              </w:rPr>
            </w:pPr>
            <w:r>
              <w:rPr>
                <w:noProof/>
                <w:sz w:val="22"/>
              </w:rPr>
              <w:t>To</w:t>
            </w:r>
          </w:p>
        </w:tc>
        <w:tc>
          <w:tcPr>
            <w:cnfStyle w:val="000100000000" w:firstRow="0" w:lastRow="0" w:firstColumn="0" w:lastColumn="1" w:oddVBand="0" w:evenVBand="0" w:oddHBand="0" w:evenHBand="0" w:firstRowFirstColumn="0" w:firstRowLastColumn="0" w:lastRowFirstColumn="0" w:lastRowLastColumn="0"/>
            <w:tcW w:w="500" w:type="pct"/>
            <w:vMerge/>
          </w:tcPr>
          <w:p w:rsidR="00BB590B" w:rsidRDefault="00BB590B">
            <w:pPr>
              <w:keepNext/>
              <w:spacing w:before="0" w:after="0"/>
              <w:rPr>
                <w:noProof/>
                <w:sz w:val="22"/>
              </w:rPr>
            </w:pPr>
          </w:p>
        </w:tc>
      </w:tr>
      <w:tr w:rsidR="00BB590B" w:rsidTr="00BB590B">
        <w:tc>
          <w:tcPr>
            <w:tcW w:w="461" w:type="pct"/>
            <w:vAlign w:val="top"/>
          </w:tcPr>
          <w:p w:rsidR="00BB590B" w:rsidRDefault="00D22AAA">
            <w:pPr>
              <w:jc w:val="center"/>
              <w:rPr>
                <w:noProof/>
                <w:sz w:val="22"/>
                <w:szCs w:val="22"/>
              </w:rPr>
            </w:pPr>
            <w:r>
              <w:rPr>
                <w:noProof/>
                <w:sz w:val="22"/>
              </w:rPr>
              <w:t>Environmental Board</w:t>
            </w:r>
          </w:p>
        </w:tc>
        <w:tc>
          <w:tcPr>
            <w:tcW w:w="594" w:type="pct"/>
            <w:vAlign w:val="top"/>
          </w:tcPr>
          <w:p w:rsidR="00BB590B" w:rsidRDefault="00D22AAA">
            <w:pPr>
              <w:spacing w:before="0" w:after="0"/>
              <w:jc w:val="center"/>
              <w:rPr>
                <w:bCs/>
                <w:noProof/>
              </w:rPr>
            </w:pPr>
            <w:r>
              <w:rPr>
                <w:bCs/>
                <w:noProof/>
              </w:rPr>
              <w:t>Aktsiaselts Ecometal</w:t>
            </w:r>
          </w:p>
          <w:p w:rsidR="00BB590B" w:rsidRDefault="00D22AAA">
            <w:pPr>
              <w:jc w:val="center"/>
              <w:rPr>
                <w:noProof/>
                <w:sz w:val="22"/>
                <w:szCs w:val="22"/>
              </w:rPr>
            </w:pPr>
            <w:r>
              <w:rPr>
                <w:noProof/>
                <w:sz w:val="22"/>
              </w:rPr>
              <w:t>10592409</w:t>
            </w:r>
          </w:p>
        </w:tc>
        <w:tc>
          <w:tcPr>
            <w:tcW w:w="557" w:type="pct"/>
            <w:vAlign w:val="top"/>
          </w:tcPr>
          <w:p w:rsidR="00BB590B" w:rsidRDefault="00D22AAA">
            <w:pPr>
              <w:spacing w:before="0" w:after="0"/>
              <w:jc w:val="center"/>
              <w:rPr>
                <w:noProof/>
                <w:sz w:val="22"/>
                <w:lang w:val="fi-FI"/>
              </w:rPr>
            </w:pPr>
            <w:r>
              <w:rPr>
                <w:noProof/>
                <w:sz w:val="22"/>
                <w:lang w:val="fi-FI"/>
              </w:rPr>
              <w:t>Kesk 2/26</w:t>
            </w:r>
          </w:p>
          <w:p w:rsidR="00BB590B" w:rsidRDefault="00D22AAA">
            <w:pPr>
              <w:spacing w:before="0" w:after="0"/>
              <w:jc w:val="center"/>
              <w:rPr>
                <w:noProof/>
                <w:sz w:val="22"/>
                <w:lang w:val="fi-FI"/>
              </w:rPr>
            </w:pPr>
            <w:r>
              <w:rPr>
                <w:noProof/>
                <w:sz w:val="22"/>
                <w:lang w:val="fi-FI"/>
              </w:rPr>
              <w:t>Sillamäe</w:t>
            </w:r>
          </w:p>
          <w:p w:rsidR="00BB590B" w:rsidRDefault="00D22AAA">
            <w:pPr>
              <w:spacing w:before="0" w:after="0"/>
              <w:jc w:val="center"/>
              <w:rPr>
                <w:noProof/>
                <w:sz w:val="22"/>
                <w:lang w:val="fi-FI"/>
              </w:rPr>
            </w:pPr>
            <w:r>
              <w:rPr>
                <w:noProof/>
                <w:sz w:val="22"/>
                <w:lang w:val="fi-FI"/>
              </w:rPr>
              <w:t>40231 Ida-Viru maakond</w:t>
            </w:r>
          </w:p>
          <w:p w:rsidR="00BB590B" w:rsidRDefault="00D22AAA">
            <w:pPr>
              <w:jc w:val="center"/>
              <w:rPr>
                <w:noProof/>
                <w:sz w:val="22"/>
                <w:szCs w:val="22"/>
                <w:lang w:val="fi-FI"/>
              </w:rPr>
            </w:pPr>
            <w:r>
              <w:rPr>
                <w:noProof/>
                <w:sz w:val="22"/>
                <w:lang w:val="fi-FI"/>
              </w:rPr>
              <w:t>ESTONIA</w:t>
            </w:r>
          </w:p>
        </w:tc>
        <w:tc>
          <w:tcPr>
            <w:tcW w:w="476" w:type="pct"/>
            <w:vAlign w:val="top"/>
          </w:tcPr>
          <w:p w:rsidR="00BB590B" w:rsidRDefault="00D22AAA">
            <w:pPr>
              <w:jc w:val="center"/>
              <w:rPr>
                <w:noProof/>
                <w:sz w:val="22"/>
                <w:szCs w:val="22"/>
              </w:rPr>
            </w:pPr>
            <w:r>
              <w:rPr>
                <w:noProof/>
                <w:sz w:val="22"/>
              </w:rPr>
              <w:t>R4</w:t>
            </w:r>
          </w:p>
        </w:tc>
        <w:tc>
          <w:tcPr>
            <w:tcW w:w="772" w:type="pct"/>
            <w:vAlign w:val="top"/>
          </w:tcPr>
          <w:p w:rsidR="00BB590B" w:rsidRDefault="00D22AAA">
            <w:pPr>
              <w:jc w:val="center"/>
              <w:rPr>
                <w:noProof/>
                <w:sz w:val="22"/>
                <w:szCs w:val="22"/>
              </w:rPr>
            </w:pPr>
            <w:r>
              <w:rPr>
                <w:noProof/>
                <w:sz w:val="22"/>
              </w:rPr>
              <w:t xml:space="preserve">Engitec </w:t>
            </w:r>
            <w:r>
              <w:rPr>
                <w:noProof/>
                <w:sz w:val="22"/>
              </w:rPr>
              <w:t>Technologies S.p.A “CX Integrated System“</w:t>
            </w:r>
          </w:p>
        </w:tc>
        <w:tc>
          <w:tcPr>
            <w:tcW w:w="535" w:type="pct"/>
            <w:vAlign w:val="top"/>
          </w:tcPr>
          <w:p w:rsidR="00BB590B" w:rsidRDefault="00D22AAA">
            <w:pPr>
              <w:spacing w:before="0" w:after="0"/>
              <w:jc w:val="center"/>
              <w:rPr>
                <w:noProof/>
                <w:sz w:val="22"/>
              </w:rPr>
            </w:pPr>
            <w:r>
              <w:rPr>
                <w:noProof/>
                <w:sz w:val="22"/>
              </w:rPr>
              <w:t>Basel code: A1160</w:t>
            </w:r>
          </w:p>
          <w:p w:rsidR="00BB590B" w:rsidRDefault="00BB590B">
            <w:pPr>
              <w:spacing w:before="0" w:after="0"/>
              <w:jc w:val="center"/>
              <w:rPr>
                <w:noProof/>
                <w:sz w:val="22"/>
              </w:rPr>
            </w:pPr>
          </w:p>
          <w:p w:rsidR="00BB590B" w:rsidRDefault="00D22AAA">
            <w:pPr>
              <w:spacing w:before="0" w:after="0"/>
              <w:jc w:val="center"/>
              <w:rPr>
                <w:noProof/>
                <w:sz w:val="22"/>
              </w:rPr>
            </w:pPr>
            <w:r>
              <w:rPr>
                <w:noProof/>
                <w:sz w:val="22"/>
              </w:rPr>
              <w:t xml:space="preserve">EWC: </w:t>
            </w:r>
          </w:p>
          <w:p w:rsidR="00BB590B" w:rsidRDefault="00D22AAA">
            <w:pPr>
              <w:jc w:val="center"/>
              <w:rPr>
                <w:noProof/>
                <w:sz w:val="22"/>
                <w:szCs w:val="22"/>
              </w:rPr>
            </w:pPr>
            <w:r>
              <w:rPr>
                <w:noProof/>
                <w:sz w:val="22"/>
              </w:rPr>
              <w:t>16 06 01*</w:t>
            </w:r>
          </w:p>
        </w:tc>
        <w:tc>
          <w:tcPr>
            <w:tcW w:w="542" w:type="pct"/>
            <w:vAlign w:val="top"/>
          </w:tcPr>
          <w:p w:rsidR="00BB590B" w:rsidRDefault="00D22AAA">
            <w:pPr>
              <w:jc w:val="center"/>
              <w:rPr>
                <w:noProof/>
                <w:sz w:val="22"/>
                <w:szCs w:val="22"/>
              </w:rPr>
            </w:pPr>
            <w:r>
              <w:rPr>
                <w:noProof/>
                <w:sz w:val="22"/>
              </w:rPr>
              <w:t>01.03.2015</w:t>
            </w:r>
          </w:p>
        </w:tc>
        <w:tc>
          <w:tcPr>
            <w:tcW w:w="563" w:type="pct"/>
            <w:vAlign w:val="top"/>
          </w:tcPr>
          <w:p w:rsidR="00BB590B" w:rsidRDefault="00D22AAA">
            <w:pPr>
              <w:jc w:val="center"/>
              <w:rPr>
                <w:noProof/>
                <w:sz w:val="22"/>
                <w:szCs w:val="22"/>
              </w:rPr>
            </w:pPr>
            <w:r>
              <w:rPr>
                <w:noProof/>
                <w:sz w:val="22"/>
              </w:rPr>
              <w:t>29.02.2020</w:t>
            </w:r>
          </w:p>
        </w:tc>
        <w:tc>
          <w:tcPr>
            <w:cnfStyle w:val="000100000000" w:firstRow="0" w:lastRow="0" w:firstColumn="0" w:lastColumn="1" w:oddVBand="0" w:evenVBand="0" w:oddHBand="0" w:evenHBand="0" w:firstRowFirstColumn="0" w:firstRowLastColumn="0" w:lastRowFirstColumn="0" w:lastRowLastColumn="0"/>
            <w:tcW w:w="500" w:type="pct"/>
            <w:vAlign w:val="top"/>
          </w:tcPr>
          <w:p w:rsidR="00BB590B" w:rsidRDefault="00D22AAA">
            <w:pPr>
              <w:jc w:val="center"/>
              <w:rPr>
                <w:noProof/>
                <w:sz w:val="22"/>
                <w:szCs w:val="22"/>
              </w:rPr>
            </w:pPr>
            <w:r>
              <w:rPr>
                <w:noProof/>
                <w:sz w:val="22"/>
                <w:szCs w:val="22"/>
              </w:rPr>
              <w:t>–</w:t>
            </w:r>
          </w:p>
        </w:tc>
      </w:tr>
    </w:tbl>
    <w:p w:rsidR="00BB590B" w:rsidRDefault="00BB590B">
      <w:pPr>
        <w:rPr>
          <w:noProof/>
        </w:rPr>
      </w:pPr>
    </w:p>
    <w:p w:rsidR="00BB590B" w:rsidRDefault="00D22AAA">
      <w:pPr>
        <w:pStyle w:val="Caption"/>
        <w:rPr>
          <w:noProof/>
        </w:rPr>
      </w:pPr>
      <w:bookmarkStart w:id="148" w:name="_Toc516064970"/>
      <w:r>
        <w:rPr>
          <w:noProof/>
        </w:rPr>
        <w:t xml:space="preserve">Table </w:t>
      </w:r>
      <w:r>
        <w:rPr>
          <w:noProof/>
        </w:rPr>
        <w:fldChar w:fldCharType="begin"/>
      </w:r>
      <w:r>
        <w:rPr>
          <w:noProof/>
        </w:rPr>
        <w:instrText xml:space="preserve"> STYLEREF 1 \s </w:instrText>
      </w:r>
      <w:r>
        <w:rPr>
          <w:noProof/>
        </w:rPr>
        <w:fldChar w:fldCharType="separate"/>
      </w:r>
      <w:r>
        <w:rPr>
          <w:noProof/>
        </w:rPr>
        <w:t>5</w:t>
      </w:r>
      <w:r>
        <w:rPr>
          <w:noProof/>
        </w:rPr>
        <w:fldChar w:fldCharType="end"/>
      </w:r>
      <w:r>
        <w:rPr>
          <w:noProof/>
        </w:rPr>
        <w:noBreakHyphen/>
      </w:r>
      <w:r>
        <w:rPr>
          <w:noProof/>
        </w:rPr>
        <w:fldChar w:fldCharType="begin"/>
      </w:r>
      <w:r>
        <w:rPr>
          <w:noProof/>
        </w:rPr>
        <w:instrText xml:space="preserve"> SEQ Table \* ARABIC \s 1 </w:instrText>
      </w:r>
      <w:r>
        <w:rPr>
          <w:noProof/>
        </w:rPr>
        <w:fldChar w:fldCharType="separate"/>
      </w:r>
      <w:r>
        <w:rPr>
          <w:noProof/>
        </w:rPr>
        <w:t>40</w:t>
      </w:r>
      <w:r>
        <w:rPr>
          <w:noProof/>
        </w:rPr>
        <w:fldChar w:fldCharType="end"/>
      </w:r>
      <w:r>
        <w:rPr>
          <w:noProof/>
        </w:rPr>
        <w:t xml:space="preserve">: France, 2015 – Information on Decisions by Competent Authorities to Issue Pre-Consents </w:t>
      </w:r>
      <w:r>
        <w:rPr>
          <w:noProof/>
        </w:rPr>
        <w:t>(Article 14)</w:t>
      </w:r>
      <w:bookmarkEnd w:id="148"/>
    </w:p>
    <w:tbl>
      <w:tblPr>
        <w:tblStyle w:val="Eunomia-NoTotals"/>
        <w:tblW w:w="5000" w:type="pct"/>
        <w:tblLayout w:type="fixed"/>
        <w:tblLook w:val="0120" w:firstRow="1" w:lastRow="0" w:firstColumn="0" w:lastColumn="1" w:noHBand="0" w:noVBand="0"/>
      </w:tblPr>
      <w:tblGrid>
        <w:gridCol w:w="1527"/>
        <w:gridCol w:w="1416"/>
        <w:gridCol w:w="1400"/>
        <w:gridCol w:w="1281"/>
        <w:gridCol w:w="2078"/>
        <w:gridCol w:w="1440"/>
        <w:gridCol w:w="1459"/>
        <w:gridCol w:w="1515"/>
        <w:gridCol w:w="1343"/>
      </w:tblGrid>
      <w:tr w:rsidR="00BB590B" w:rsidTr="00BB590B">
        <w:trPr>
          <w:cnfStyle w:val="100000000000" w:firstRow="1" w:lastRow="0" w:firstColumn="0" w:lastColumn="0" w:oddVBand="0" w:evenVBand="0" w:oddHBand="0" w:evenHBand="0" w:firstRowFirstColumn="0" w:firstRowLastColumn="0" w:lastRowFirstColumn="0" w:lastRowLastColumn="0"/>
          <w:trHeight w:val="112"/>
        </w:trPr>
        <w:tc>
          <w:tcPr>
            <w:tcW w:w="567" w:type="pct"/>
            <w:vMerge w:val="restart"/>
          </w:tcPr>
          <w:p w:rsidR="00BB590B" w:rsidRDefault="00D22AAA">
            <w:pPr>
              <w:keepNext/>
              <w:spacing w:before="0" w:after="0"/>
              <w:jc w:val="center"/>
              <w:rPr>
                <w:noProof/>
                <w:sz w:val="22"/>
              </w:rPr>
            </w:pPr>
            <w:r>
              <w:rPr>
                <w:noProof/>
                <w:sz w:val="22"/>
              </w:rPr>
              <w:t>Competent authority</w:t>
            </w:r>
          </w:p>
        </w:tc>
        <w:tc>
          <w:tcPr>
            <w:tcW w:w="2294" w:type="pct"/>
            <w:gridSpan w:val="4"/>
          </w:tcPr>
          <w:p w:rsidR="00BB590B" w:rsidRDefault="00D22AAA">
            <w:pPr>
              <w:keepNext/>
              <w:spacing w:before="0" w:after="0"/>
              <w:jc w:val="center"/>
              <w:rPr>
                <w:noProof/>
                <w:sz w:val="22"/>
              </w:rPr>
            </w:pPr>
            <w:r>
              <w:rPr>
                <w:noProof/>
                <w:sz w:val="22"/>
              </w:rPr>
              <w:t>Recovery facility</w:t>
            </w:r>
          </w:p>
        </w:tc>
        <w:tc>
          <w:tcPr>
            <w:tcW w:w="535" w:type="pct"/>
          </w:tcPr>
          <w:p w:rsidR="00BB590B" w:rsidRDefault="00D22AAA">
            <w:pPr>
              <w:keepNext/>
              <w:spacing w:before="0" w:after="0"/>
              <w:jc w:val="center"/>
              <w:rPr>
                <w:noProof/>
                <w:sz w:val="22"/>
              </w:rPr>
            </w:pPr>
            <w:r>
              <w:rPr>
                <w:noProof/>
                <w:sz w:val="22"/>
              </w:rPr>
              <w:t>Waste identification (code)</w:t>
            </w:r>
          </w:p>
        </w:tc>
        <w:tc>
          <w:tcPr>
            <w:tcW w:w="1105" w:type="pct"/>
            <w:gridSpan w:val="2"/>
          </w:tcPr>
          <w:p w:rsidR="00BB590B" w:rsidRDefault="00D22AAA">
            <w:pPr>
              <w:keepNext/>
              <w:spacing w:before="0" w:after="0"/>
              <w:jc w:val="center"/>
              <w:rPr>
                <w:noProof/>
                <w:sz w:val="22"/>
              </w:rPr>
            </w:pPr>
            <w:r>
              <w:rPr>
                <w:noProof/>
                <w:sz w:val="22"/>
              </w:rPr>
              <w:t>Period of validity</w:t>
            </w:r>
          </w:p>
        </w:tc>
        <w:tc>
          <w:tcPr>
            <w:cnfStyle w:val="000100000000" w:firstRow="0" w:lastRow="0" w:firstColumn="0" w:lastColumn="1" w:oddVBand="0" w:evenVBand="0" w:oddHBand="0" w:evenHBand="0" w:firstRowFirstColumn="0" w:firstRowLastColumn="0" w:lastRowFirstColumn="0" w:lastRowLastColumn="0"/>
            <w:tcW w:w="499" w:type="pct"/>
            <w:vMerge w:val="restart"/>
          </w:tcPr>
          <w:p w:rsidR="00BB590B" w:rsidRDefault="00D22AAA">
            <w:pPr>
              <w:keepNext/>
              <w:spacing w:before="0" w:after="0"/>
              <w:ind w:firstLine="34"/>
              <w:jc w:val="center"/>
              <w:rPr>
                <w:noProof/>
                <w:sz w:val="22"/>
              </w:rPr>
            </w:pPr>
            <w:r>
              <w:rPr>
                <w:noProof/>
                <w:sz w:val="22"/>
              </w:rPr>
              <w:t>Revocation</w:t>
            </w:r>
          </w:p>
          <w:p w:rsidR="00BB590B" w:rsidRDefault="00D22AAA">
            <w:pPr>
              <w:keepNext/>
              <w:spacing w:before="0" w:after="0"/>
              <w:ind w:firstLine="34"/>
              <w:jc w:val="center"/>
              <w:rPr>
                <w:noProof/>
                <w:sz w:val="22"/>
              </w:rPr>
            </w:pPr>
            <w:r>
              <w:rPr>
                <w:noProof/>
                <w:sz w:val="22"/>
              </w:rPr>
              <w:t>(date)</w:t>
            </w:r>
          </w:p>
        </w:tc>
      </w:tr>
      <w:tr w:rsidR="00BB590B" w:rsidTr="00BB590B">
        <w:trPr>
          <w:trHeight w:val="112"/>
        </w:trPr>
        <w:tc>
          <w:tcPr>
            <w:tcW w:w="567" w:type="pct"/>
            <w:vMerge/>
          </w:tcPr>
          <w:p w:rsidR="00BB590B" w:rsidRDefault="00BB590B">
            <w:pPr>
              <w:keepNext/>
              <w:spacing w:before="0" w:after="0"/>
              <w:rPr>
                <w:noProof/>
                <w:sz w:val="22"/>
              </w:rPr>
            </w:pPr>
          </w:p>
        </w:tc>
        <w:tc>
          <w:tcPr>
            <w:tcW w:w="526" w:type="pct"/>
          </w:tcPr>
          <w:p w:rsidR="00BB590B" w:rsidRDefault="00D22AAA">
            <w:pPr>
              <w:keepNext/>
              <w:spacing w:before="0" w:after="0"/>
              <w:jc w:val="center"/>
              <w:rPr>
                <w:noProof/>
                <w:sz w:val="22"/>
              </w:rPr>
            </w:pPr>
            <w:r>
              <w:rPr>
                <w:noProof/>
                <w:sz w:val="22"/>
              </w:rPr>
              <w:t>Name</w:t>
            </w:r>
          </w:p>
          <w:p w:rsidR="00BB590B" w:rsidRDefault="00D22AAA">
            <w:pPr>
              <w:keepNext/>
              <w:spacing w:before="0" w:after="0"/>
              <w:jc w:val="center"/>
              <w:rPr>
                <w:noProof/>
                <w:sz w:val="22"/>
              </w:rPr>
            </w:pPr>
            <w:r>
              <w:rPr>
                <w:noProof/>
                <w:sz w:val="22"/>
              </w:rPr>
              <w:t>and No</w:t>
            </w:r>
          </w:p>
        </w:tc>
        <w:tc>
          <w:tcPr>
            <w:tcW w:w="520" w:type="pct"/>
          </w:tcPr>
          <w:p w:rsidR="00BB590B" w:rsidRDefault="00D22AAA">
            <w:pPr>
              <w:keepNext/>
              <w:spacing w:before="0" w:after="0"/>
              <w:jc w:val="center"/>
              <w:rPr>
                <w:noProof/>
                <w:sz w:val="22"/>
              </w:rPr>
            </w:pPr>
            <w:r>
              <w:rPr>
                <w:noProof/>
                <w:sz w:val="22"/>
              </w:rPr>
              <w:t>Address</w:t>
            </w:r>
          </w:p>
        </w:tc>
        <w:tc>
          <w:tcPr>
            <w:tcW w:w="476" w:type="pct"/>
          </w:tcPr>
          <w:p w:rsidR="00BB590B" w:rsidRDefault="00D22AAA">
            <w:pPr>
              <w:keepNext/>
              <w:spacing w:before="0" w:after="0"/>
              <w:jc w:val="center"/>
              <w:rPr>
                <w:noProof/>
                <w:sz w:val="22"/>
              </w:rPr>
            </w:pPr>
            <w:r>
              <w:rPr>
                <w:noProof/>
                <w:sz w:val="22"/>
              </w:rPr>
              <w:t>Recovery operation</w:t>
            </w:r>
          </w:p>
          <w:p w:rsidR="00BB590B" w:rsidRDefault="00D22AAA">
            <w:pPr>
              <w:keepNext/>
              <w:spacing w:before="0" w:after="0"/>
              <w:jc w:val="center"/>
              <w:rPr>
                <w:noProof/>
                <w:sz w:val="22"/>
              </w:rPr>
            </w:pPr>
            <w:r>
              <w:rPr>
                <w:noProof/>
                <w:sz w:val="22"/>
              </w:rPr>
              <w:t>R-code</w:t>
            </w:r>
          </w:p>
        </w:tc>
        <w:tc>
          <w:tcPr>
            <w:tcW w:w="772" w:type="pct"/>
          </w:tcPr>
          <w:p w:rsidR="00BB590B" w:rsidRDefault="00D22AAA">
            <w:pPr>
              <w:keepNext/>
              <w:spacing w:before="0" w:after="0"/>
              <w:jc w:val="center"/>
              <w:rPr>
                <w:noProof/>
                <w:sz w:val="22"/>
              </w:rPr>
            </w:pPr>
            <w:r>
              <w:rPr>
                <w:noProof/>
                <w:sz w:val="22"/>
              </w:rPr>
              <w:t>Technologies employed</w:t>
            </w:r>
          </w:p>
        </w:tc>
        <w:tc>
          <w:tcPr>
            <w:tcW w:w="535" w:type="pct"/>
          </w:tcPr>
          <w:p w:rsidR="00BB590B" w:rsidRDefault="00BB590B">
            <w:pPr>
              <w:keepNext/>
              <w:spacing w:before="0" w:after="0"/>
              <w:rPr>
                <w:noProof/>
                <w:sz w:val="22"/>
              </w:rPr>
            </w:pPr>
          </w:p>
        </w:tc>
        <w:tc>
          <w:tcPr>
            <w:tcW w:w="542" w:type="pct"/>
          </w:tcPr>
          <w:p w:rsidR="00BB590B" w:rsidRDefault="00D22AAA">
            <w:pPr>
              <w:keepNext/>
              <w:spacing w:before="0" w:after="0"/>
              <w:jc w:val="center"/>
              <w:rPr>
                <w:noProof/>
                <w:sz w:val="22"/>
              </w:rPr>
            </w:pPr>
            <w:r>
              <w:rPr>
                <w:noProof/>
                <w:sz w:val="22"/>
              </w:rPr>
              <w:t>From</w:t>
            </w:r>
          </w:p>
        </w:tc>
        <w:tc>
          <w:tcPr>
            <w:tcW w:w="563" w:type="pct"/>
          </w:tcPr>
          <w:p w:rsidR="00BB590B" w:rsidRDefault="00D22AAA">
            <w:pPr>
              <w:keepNext/>
              <w:spacing w:before="0" w:after="0"/>
              <w:jc w:val="center"/>
              <w:rPr>
                <w:noProof/>
                <w:sz w:val="22"/>
              </w:rPr>
            </w:pPr>
            <w:r>
              <w:rPr>
                <w:noProof/>
                <w:sz w:val="22"/>
              </w:rPr>
              <w:t>To</w:t>
            </w:r>
          </w:p>
        </w:tc>
        <w:tc>
          <w:tcPr>
            <w:cnfStyle w:val="000100000000" w:firstRow="0" w:lastRow="0" w:firstColumn="0" w:lastColumn="1" w:oddVBand="0" w:evenVBand="0" w:oddHBand="0" w:evenHBand="0" w:firstRowFirstColumn="0" w:firstRowLastColumn="0" w:lastRowFirstColumn="0" w:lastRowLastColumn="0"/>
            <w:tcW w:w="499" w:type="pct"/>
            <w:vMerge/>
          </w:tcPr>
          <w:p w:rsidR="00BB590B" w:rsidRDefault="00BB590B">
            <w:pPr>
              <w:keepNext/>
              <w:spacing w:before="0" w:after="0"/>
              <w:rPr>
                <w:noProof/>
                <w:sz w:val="22"/>
              </w:rPr>
            </w:pPr>
          </w:p>
        </w:tc>
      </w:tr>
      <w:tr w:rsidR="00BB590B" w:rsidTr="00BB590B">
        <w:tc>
          <w:tcPr>
            <w:tcW w:w="567" w:type="pct"/>
            <w:vAlign w:val="top"/>
          </w:tcPr>
          <w:p w:rsidR="00BB590B" w:rsidRDefault="00D22AAA">
            <w:pPr>
              <w:jc w:val="center"/>
              <w:rPr>
                <w:noProof/>
                <w:sz w:val="22"/>
                <w:szCs w:val="22"/>
              </w:rPr>
            </w:pPr>
            <w:r>
              <w:rPr>
                <w:noProof/>
                <w:sz w:val="22"/>
                <w:szCs w:val="22"/>
              </w:rPr>
              <w:t>Prefect – Department of the Ardennes</w:t>
            </w:r>
          </w:p>
        </w:tc>
        <w:tc>
          <w:tcPr>
            <w:tcW w:w="526" w:type="pct"/>
            <w:vAlign w:val="top"/>
          </w:tcPr>
          <w:p w:rsidR="00BB590B" w:rsidRDefault="00D22AAA">
            <w:pPr>
              <w:jc w:val="center"/>
              <w:rPr>
                <w:noProof/>
                <w:sz w:val="22"/>
                <w:szCs w:val="22"/>
              </w:rPr>
            </w:pPr>
            <w:r>
              <w:rPr>
                <w:noProof/>
                <w:color w:val="000000"/>
                <w:sz w:val="22"/>
                <w:szCs w:val="22"/>
              </w:rPr>
              <w:t>METAL BLANC</w:t>
            </w:r>
          </w:p>
        </w:tc>
        <w:tc>
          <w:tcPr>
            <w:tcW w:w="520" w:type="pct"/>
            <w:vAlign w:val="top"/>
          </w:tcPr>
          <w:p w:rsidR="00BB590B" w:rsidRDefault="00D22AAA">
            <w:pPr>
              <w:pStyle w:val="Standard"/>
              <w:snapToGrid w:val="0"/>
              <w:spacing w:before="0" w:after="0"/>
              <w:jc w:val="center"/>
              <w:rPr>
                <w:rFonts w:asciiTheme="minorHAnsi" w:hAnsiTheme="minorHAnsi"/>
                <w:noProof/>
                <w:color w:val="000000"/>
                <w:sz w:val="22"/>
                <w:szCs w:val="22"/>
                <w:lang w:val="fr-FR"/>
              </w:rPr>
            </w:pPr>
            <w:r>
              <w:rPr>
                <w:rFonts w:asciiTheme="minorHAnsi" w:hAnsiTheme="minorHAnsi"/>
                <w:noProof/>
                <w:color w:val="000000"/>
                <w:sz w:val="22"/>
                <w:szCs w:val="22"/>
                <w:lang w:val="fr-FR"/>
              </w:rPr>
              <w:t xml:space="preserve">48 rue </w:t>
            </w:r>
            <w:r>
              <w:rPr>
                <w:rFonts w:asciiTheme="minorHAnsi" w:hAnsiTheme="minorHAnsi"/>
                <w:noProof/>
                <w:color w:val="000000"/>
                <w:sz w:val="22"/>
                <w:szCs w:val="22"/>
                <w:lang w:val="fr-FR"/>
              </w:rPr>
              <w:t>Pasteur</w:t>
            </w:r>
          </w:p>
          <w:p w:rsidR="00BB590B" w:rsidRDefault="00D22AAA">
            <w:pPr>
              <w:pStyle w:val="Standard"/>
              <w:snapToGrid w:val="0"/>
              <w:spacing w:before="0" w:after="0"/>
              <w:jc w:val="center"/>
              <w:rPr>
                <w:rFonts w:asciiTheme="minorHAnsi" w:hAnsiTheme="minorHAnsi"/>
                <w:noProof/>
                <w:color w:val="000000"/>
                <w:sz w:val="22"/>
                <w:szCs w:val="22"/>
                <w:lang w:val="fr-FR"/>
              </w:rPr>
            </w:pPr>
            <w:r>
              <w:rPr>
                <w:rFonts w:asciiTheme="minorHAnsi" w:hAnsiTheme="minorHAnsi"/>
                <w:noProof/>
                <w:color w:val="000000"/>
                <w:sz w:val="22"/>
                <w:szCs w:val="22"/>
                <w:lang w:val="fr-FR"/>
              </w:rPr>
              <w:t>08230 - Bourg-Fidèle</w:t>
            </w:r>
          </w:p>
          <w:p w:rsidR="00BB590B" w:rsidRDefault="00BB590B">
            <w:pPr>
              <w:pStyle w:val="Standard"/>
              <w:snapToGrid w:val="0"/>
              <w:spacing w:before="0" w:after="0"/>
              <w:jc w:val="center"/>
              <w:rPr>
                <w:rFonts w:asciiTheme="minorHAnsi" w:hAnsiTheme="minorHAnsi"/>
                <w:noProof/>
                <w:color w:val="000000"/>
                <w:sz w:val="22"/>
                <w:szCs w:val="22"/>
                <w:lang w:val="fr-FR"/>
              </w:rPr>
            </w:pPr>
          </w:p>
          <w:p w:rsidR="00BB590B" w:rsidRDefault="00BB590B">
            <w:pPr>
              <w:jc w:val="center"/>
              <w:rPr>
                <w:noProof/>
                <w:sz w:val="22"/>
                <w:szCs w:val="22"/>
              </w:rPr>
            </w:pPr>
          </w:p>
        </w:tc>
        <w:tc>
          <w:tcPr>
            <w:tcW w:w="476" w:type="pct"/>
            <w:vAlign w:val="top"/>
          </w:tcPr>
          <w:p w:rsidR="00BB590B" w:rsidRDefault="00D22AAA">
            <w:pPr>
              <w:jc w:val="center"/>
              <w:rPr>
                <w:noProof/>
                <w:sz w:val="22"/>
                <w:szCs w:val="22"/>
              </w:rPr>
            </w:pPr>
            <w:r>
              <w:rPr>
                <w:noProof/>
                <w:sz w:val="22"/>
                <w:szCs w:val="22"/>
              </w:rPr>
              <w:t>–</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pStyle w:val="Standard"/>
              <w:snapToGrid w:val="0"/>
              <w:spacing w:before="0" w:after="0"/>
              <w:jc w:val="center"/>
              <w:rPr>
                <w:rFonts w:asciiTheme="minorHAnsi" w:hAnsiTheme="minorHAnsi"/>
                <w:noProof/>
                <w:sz w:val="22"/>
                <w:szCs w:val="22"/>
                <w:lang w:val="en-GB"/>
              </w:rPr>
            </w:pPr>
            <w:r>
              <w:rPr>
                <w:rFonts w:asciiTheme="minorHAnsi" w:hAnsiTheme="minorHAnsi"/>
                <w:noProof/>
                <w:sz w:val="22"/>
                <w:szCs w:val="22"/>
                <w:lang w:val="en-GB"/>
              </w:rPr>
              <w:t>Basel Code : A1160</w:t>
            </w:r>
          </w:p>
          <w:p w:rsidR="00BB590B" w:rsidRDefault="00D22AAA">
            <w:pPr>
              <w:jc w:val="center"/>
              <w:rPr>
                <w:noProof/>
                <w:sz w:val="22"/>
                <w:szCs w:val="22"/>
              </w:rPr>
            </w:pPr>
            <w:r>
              <w:rPr>
                <w:noProof/>
                <w:color w:val="000000"/>
                <w:sz w:val="22"/>
                <w:szCs w:val="22"/>
              </w:rPr>
              <w:t>Waste lead-acid batteries, whole or crushed</w:t>
            </w:r>
          </w:p>
        </w:tc>
        <w:tc>
          <w:tcPr>
            <w:tcW w:w="542" w:type="pct"/>
            <w:vAlign w:val="top"/>
          </w:tcPr>
          <w:p w:rsidR="00BB590B" w:rsidRDefault="00D22AAA">
            <w:pPr>
              <w:pStyle w:val="Standard"/>
              <w:snapToGrid w:val="0"/>
              <w:spacing w:before="0" w:after="0"/>
              <w:jc w:val="center"/>
              <w:rPr>
                <w:rFonts w:asciiTheme="minorHAnsi" w:hAnsiTheme="minorHAnsi"/>
                <w:noProof/>
                <w:color w:val="000000"/>
                <w:sz w:val="22"/>
                <w:szCs w:val="22"/>
                <w:lang w:val="fr-FR"/>
              </w:rPr>
            </w:pPr>
            <w:r>
              <w:rPr>
                <w:rFonts w:asciiTheme="minorHAnsi" w:hAnsiTheme="minorHAnsi"/>
                <w:noProof/>
                <w:color w:val="000000"/>
                <w:sz w:val="22"/>
                <w:szCs w:val="22"/>
                <w:lang w:val="fr-FR"/>
              </w:rPr>
              <w:t>27-01-2007</w:t>
            </w:r>
          </w:p>
          <w:p w:rsidR="00BB590B" w:rsidRDefault="00BB590B">
            <w:pPr>
              <w:jc w:val="center"/>
              <w:rPr>
                <w:noProof/>
                <w:sz w:val="22"/>
                <w:szCs w:val="22"/>
              </w:rPr>
            </w:pPr>
          </w:p>
        </w:tc>
        <w:tc>
          <w:tcPr>
            <w:tcW w:w="563" w:type="pct"/>
            <w:vAlign w:val="top"/>
          </w:tcPr>
          <w:p w:rsidR="00BB590B" w:rsidRDefault="00D22AAA">
            <w:pPr>
              <w:pStyle w:val="Standard"/>
              <w:snapToGrid w:val="0"/>
              <w:spacing w:before="0" w:after="0"/>
              <w:jc w:val="center"/>
              <w:rPr>
                <w:rFonts w:asciiTheme="minorHAnsi" w:hAnsiTheme="minorHAnsi"/>
                <w:noProof/>
                <w:color w:val="000000"/>
                <w:sz w:val="22"/>
                <w:szCs w:val="22"/>
                <w:lang w:val="fr-FR"/>
              </w:rPr>
            </w:pPr>
            <w:r>
              <w:rPr>
                <w:rFonts w:asciiTheme="minorHAnsi" w:hAnsiTheme="minorHAnsi"/>
                <w:noProof/>
                <w:color w:val="000000"/>
                <w:sz w:val="22"/>
                <w:szCs w:val="22"/>
                <w:lang w:val="fr-FR"/>
              </w:rPr>
              <w:t>30 – 09-2017</w:t>
            </w:r>
          </w:p>
          <w:p w:rsidR="00BB590B" w:rsidRDefault="00BB590B">
            <w:pPr>
              <w:jc w:val="center"/>
              <w:rPr>
                <w:noProof/>
                <w:sz w:val="22"/>
                <w:szCs w:val="22"/>
              </w:rPr>
            </w:pP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lang w:val="fr-FR"/>
              </w:rPr>
              <w:t>Minister of the Environment</w:t>
            </w:r>
          </w:p>
        </w:tc>
        <w:tc>
          <w:tcPr>
            <w:tcW w:w="526" w:type="pct"/>
            <w:vAlign w:val="top"/>
          </w:tcPr>
          <w:p w:rsidR="00BB590B" w:rsidRDefault="00D22AAA">
            <w:pPr>
              <w:jc w:val="center"/>
              <w:rPr>
                <w:noProof/>
                <w:sz w:val="22"/>
                <w:szCs w:val="22"/>
              </w:rPr>
            </w:pPr>
            <w:r>
              <w:rPr>
                <w:noProof/>
                <w:sz w:val="22"/>
                <w:szCs w:val="22"/>
                <w:lang w:val="fr-FR"/>
              </w:rPr>
              <w:t>EURECAT France</w:t>
            </w:r>
          </w:p>
        </w:tc>
        <w:tc>
          <w:tcPr>
            <w:tcW w:w="520" w:type="pct"/>
            <w:vAlign w:val="top"/>
          </w:tcPr>
          <w:p w:rsidR="00BB590B" w:rsidRDefault="00D22AAA">
            <w:pPr>
              <w:pStyle w:val="Standard"/>
              <w:snapToGrid w:val="0"/>
              <w:spacing w:before="0" w:after="0"/>
              <w:jc w:val="center"/>
              <w:rPr>
                <w:rFonts w:asciiTheme="minorHAnsi" w:hAnsiTheme="minorHAnsi"/>
                <w:noProof/>
                <w:color w:val="000000"/>
                <w:sz w:val="22"/>
                <w:szCs w:val="22"/>
                <w:lang w:val="fr-FR"/>
              </w:rPr>
            </w:pPr>
            <w:r>
              <w:rPr>
                <w:rFonts w:asciiTheme="minorHAnsi" w:hAnsiTheme="minorHAnsi"/>
                <w:noProof/>
                <w:color w:val="000000"/>
                <w:sz w:val="22"/>
                <w:szCs w:val="22"/>
                <w:lang w:val="fr-FR"/>
              </w:rPr>
              <w:t>ZI Quai Jean Jaurès</w:t>
            </w:r>
          </w:p>
          <w:p w:rsidR="00BB590B" w:rsidRDefault="00D22AAA">
            <w:pPr>
              <w:pStyle w:val="Standard"/>
              <w:snapToGrid w:val="0"/>
              <w:spacing w:before="0" w:after="0"/>
              <w:jc w:val="center"/>
              <w:rPr>
                <w:rFonts w:asciiTheme="minorHAnsi" w:hAnsiTheme="minorHAnsi"/>
                <w:noProof/>
                <w:color w:val="000000"/>
                <w:sz w:val="22"/>
                <w:szCs w:val="22"/>
                <w:lang w:val="fr-FR"/>
              </w:rPr>
            </w:pPr>
            <w:r>
              <w:rPr>
                <w:rFonts w:asciiTheme="minorHAnsi" w:hAnsiTheme="minorHAnsi"/>
                <w:noProof/>
                <w:color w:val="000000"/>
                <w:sz w:val="22"/>
                <w:szCs w:val="22"/>
                <w:lang w:val="fr-FR"/>
              </w:rPr>
              <w:t>07800 - LA VOULTE SUR RHÔNE</w:t>
            </w:r>
          </w:p>
          <w:p w:rsidR="00BB590B" w:rsidRDefault="00BB590B">
            <w:pPr>
              <w:jc w:val="center"/>
              <w:rPr>
                <w:noProof/>
                <w:sz w:val="22"/>
                <w:szCs w:val="22"/>
                <w:lang w:val="fr-BE"/>
              </w:rPr>
            </w:pPr>
          </w:p>
        </w:tc>
        <w:tc>
          <w:tcPr>
            <w:tcW w:w="476" w:type="pct"/>
            <w:vAlign w:val="top"/>
          </w:tcPr>
          <w:p w:rsidR="00BB590B" w:rsidRDefault="00D22AAA">
            <w:pPr>
              <w:pStyle w:val="Standard"/>
              <w:snapToGrid w:val="0"/>
              <w:spacing w:before="0" w:after="0"/>
              <w:jc w:val="center"/>
              <w:rPr>
                <w:rFonts w:asciiTheme="minorHAnsi" w:hAnsiTheme="minorHAnsi"/>
                <w:noProof/>
                <w:color w:val="000000"/>
                <w:sz w:val="22"/>
                <w:szCs w:val="22"/>
                <w:lang w:val="fr-FR"/>
              </w:rPr>
            </w:pPr>
            <w:r>
              <w:rPr>
                <w:rFonts w:asciiTheme="minorHAnsi" w:hAnsiTheme="minorHAnsi"/>
                <w:noProof/>
                <w:color w:val="000000"/>
                <w:sz w:val="22"/>
                <w:szCs w:val="22"/>
                <w:lang w:val="fr-FR"/>
              </w:rPr>
              <w:t>R4-R8-R12-R13</w:t>
            </w:r>
          </w:p>
          <w:p w:rsidR="00BB590B" w:rsidRDefault="00BB590B">
            <w:pPr>
              <w:jc w:val="center"/>
              <w:rPr>
                <w:noProof/>
                <w:sz w:val="22"/>
                <w:szCs w:val="22"/>
              </w:rPr>
            </w:pPr>
          </w:p>
        </w:tc>
        <w:tc>
          <w:tcPr>
            <w:tcW w:w="772" w:type="pct"/>
            <w:vAlign w:val="top"/>
          </w:tcPr>
          <w:p w:rsidR="00BB590B" w:rsidRDefault="00D22AAA">
            <w:pPr>
              <w:jc w:val="center"/>
              <w:rPr>
                <w:noProof/>
                <w:sz w:val="22"/>
                <w:szCs w:val="22"/>
              </w:rPr>
            </w:pPr>
            <w:r>
              <w:rPr>
                <w:noProof/>
                <w:sz w:val="22"/>
                <w:szCs w:val="22"/>
                <w:lang w:val="en-US"/>
              </w:rPr>
              <w:t>Catalyst regeneration</w:t>
            </w:r>
          </w:p>
        </w:tc>
        <w:tc>
          <w:tcPr>
            <w:tcW w:w="535" w:type="pct"/>
            <w:vAlign w:val="top"/>
          </w:tcPr>
          <w:p w:rsidR="00BB590B" w:rsidRDefault="00D22AAA">
            <w:pPr>
              <w:pStyle w:val="Standard"/>
              <w:snapToGrid w:val="0"/>
              <w:spacing w:before="0" w:after="0"/>
              <w:jc w:val="center"/>
              <w:rPr>
                <w:rFonts w:asciiTheme="minorHAnsi" w:hAnsiTheme="minorHAnsi"/>
                <w:noProof/>
                <w:sz w:val="22"/>
                <w:szCs w:val="22"/>
              </w:rPr>
            </w:pPr>
            <w:r>
              <w:rPr>
                <w:rFonts w:asciiTheme="minorHAnsi" w:hAnsiTheme="minorHAnsi"/>
                <w:noProof/>
                <w:sz w:val="22"/>
                <w:szCs w:val="22"/>
                <w:lang w:val="fr-FR"/>
              </w:rPr>
              <w:t>Basel Code : A2030</w:t>
            </w:r>
          </w:p>
          <w:p w:rsidR="00BB590B" w:rsidRDefault="00D22AAA">
            <w:pPr>
              <w:pStyle w:val="Standard"/>
              <w:snapToGrid w:val="0"/>
              <w:spacing w:before="0" w:after="0"/>
              <w:jc w:val="center"/>
              <w:rPr>
                <w:rFonts w:asciiTheme="minorHAnsi" w:hAnsiTheme="minorHAnsi"/>
                <w:noProof/>
                <w:color w:val="000000"/>
                <w:sz w:val="22"/>
                <w:szCs w:val="22"/>
                <w:lang w:val="fr-FR"/>
              </w:rPr>
            </w:pPr>
            <w:r>
              <w:rPr>
                <w:rFonts w:asciiTheme="minorHAnsi" w:hAnsiTheme="minorHAnsi"/>
                <w:noProof/>
                <w:color w:val="000000"/>
                <w:sz w:val="22"/>
                <w:szCs w:val="22"/>
                <w:lang w:val="fr-FR"/>
              </w:rPr>
              <w:t>EC Code :</w:t>
            </w:r>
          </w:p>
          <w:p w:rsidR="00BB590B" w:rsidRDefault="00D22AAA">
            <w:pPr>
              <w:pStyle w:val="Standard"/>
              <w:snapToGrid w:val="0"/>
              <w:spacing w:before="0" w:after="0"/>
              <w:jc w:val="center"/>
              <w:rPr>
                <w:rFonts w:asciiTheme="minorHAnsi" w:hAnsiTheme="minorHAnsi"/>
                <w:noProof/>
                <w:color w:val="000000"/>
                <w:sz w:val="22"/>
                <w:szCs w:val="22"/>
                <w:lang w:val="fr-FR"/>
              </w:rPr>
            </w:pPr>
            <w:r>
              <w:rPr>
                <w:rFonts w:asciiTheme="minorHAnsi" w:hAnsiTheme="minorHAnsi"/>
                <w:noProof/>
                <w:color w:val="000000"/>
                <w:sz w:val="22"/>
                <w:szCs w:val="22"/>
                <w:lang w:val="fr-FR"/>
              </w:rPr>
              <w:t>160802* - 160807*</w:t>
            </w:r>
          </w:p>
          <w:p w:rsidR="00BB590B" w:rsidRDefault="00BB590B">
            <w:pPr>
              <w:jc w:val="center"/>
              <w:rPr>
                <w:noProof/>
                <w:sz w:val="22"/>
                <w:szCs w:val="22"/>
              </w:rPr>
            </w:pPr>
          </w:p>
        </w:tc>
        <w:tc>
          <w:tcPr>
            <w:tcW w:w="542" w:type="pct"/>
            <w:vAlign w:val="top"/>
          </w:tcPr>
          <w:p w:rsidR="00BB590B" w:rsidRDefault="00D22AAA">
            <w:pPr>
              <w:jc w:val="center"/>
              <w:rPr>
                <w:noProof/>
                <w:sz w:val="22"/>
                <w:szCs w:val="22"/>
              </w:rPr>
            </w:pPr>
            <w:r>
              <w:rPr>
                <w:noProof/>
                <w:sz w:val="22"/>
                <w:szCs w:val="22"/>
                <w:lang w:val="fr-FR"/>
              </w:rPr>
              <w:t>14- 06- 2016</w:t>
            </w:r>
          </w:p>
        </w:tc>
        <w:tc>
          <w:tcPr>
            <w:tcW w:w="563" w:type="pct"/>
            <w:vAlign w:val="top"/>
          </w:tcPr>
          <w:p w:rsidR="00BB590B" w:rsidRDefault="00D22AAA">
            <w:pPr>
              <w:jc w:val="center"/>
              <w:rPr>
                <w:noProof/>
                <w:sz w:val="22"/>
                <w:szCs w:val="22"/>
              </w:rPr>
            </w:pPr>
            <w:r>
              <w:rPr>
                <w:noProof/>
                <w:sz w:val="22"/>
                <w:szCs w:val="22"/>
                <w:lang w:val="fr-FR"/>
              </w:rPr>
              <w:t>13- 06- 2019</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lang w:val="fr-FR"/>
              </w:rPr>
              <w:t>Minister of the Environment</w:t>
            </w:r>
          </w:p>
        </w:tc>
        <w:tc>
          <w:tcPr>
            <w:tcW w:w="526" w:type="pct"/>
            <w:vAlign w:val="top"/>
          </w:tcPr>
          <w:p w:rsidR="00BB590B" w:rsidRDefault="00D22AAA">
            <w:pPr>
              <w:jc w:val="center"/>
              <w:rPr>
                <w:noProof/>
                <w:sz w:val="22"/>
                <w:szCs w:val="22"/>
              </w:rPr>
            </w:pPr>
            <w:r>
              <w:rPr>
                <w:noProof/>
                <w:sz w:val="22"/>
                <w:szCs w:val="22"/>
                <w:lang w:val="fr-FR"/>
              </w:rPr>
              <w:t>EURECAT France</w:t>
            </w:r>
          </w:p>
        </w:tc>
        <w:tc>
          <w:tcPr>
            <w:tcW w:w="520" w:type="pct"/>
            <w:vAlign w:val="top"/>
          </w:tcPr>
          <w:p w:rsidR="00BB590B" w:rsidRDefault="00D22AAA">
            <w:pPr>
              <w:pStyle w:val="Standard"/>
              <w:snapToGrid w:val="0"/>
              <w:spacing w:before="0" w:after="0"/>
              <w:jc w:val="center"/>
              <w:rPr>
                <w:rFonts w:asciiTheme="minorHAnsi" w:hAnsiTheme="minorHAnsi"/>
                <w:noProof/>
                <w:color w:val="000000"/>
                <w:sz w:val="22"/>
                <w:szCs w:val="22"/>
                <w:lang w:val="fr-FR"/>
              </w:rPr>
            </w:pPr>
            <w:r>
              <w:rPr>
                <w:rFonts w:asciiTheme="minorHAnsi" w:hAnsiTheme="minorHAnsi"/>
                <w:noProof/>
                <w:color w:val="000000"/>
                <w:sz w:val="22"/>
                <w:szCs w:val="22"/>
                <w:lang w:val="fr-FR"/>
              </w:rPr>
              <w:t>ZI Quai Jean Jaurès</w:t>
            </w:r>
          </w:p>
          <w:p w:rsidR="00BB590B" w:rsidRDefault="00D22AAA">
            <w:pPr>
              <w:pStyle w:val="Standard"/>
              <w:snapToGrid w:val="0"/>
              <w:spacing w:before="0" w:after="0"/>
              <w:jc w:val="center"/>
              <w:rPr>
                <w:rFonts w:asciiTheme="minorHAnsi" w:hAnsiTheme="minorHAnsi"/>
                <w:noProof/>
                <w:color w:val="000000"/>
                <w:sz w:val="22"/>
                <w:szCs w:val="22"/>
                <w:lang w:val="fr-FR"/>
              </w:rPr>
            </w:pPr>
            <w:r>
              <w:rPr>
                <w:rFonts w:asciiTheme="minorHAnsi" w:hAnsiTheme="minorHAnsi"/>
                <w:noProof/>
                <w:color w:val="000000"/>
                <w:sz w:val="22"/>
                <w:szCs w:val="22"/>
                <w:lang w:val="fr-FR"/>
              </w:rPr>
              <w:t>07800 - LA VOULTE SUR RHÔNE</w:t>
            </w:r>
          </w:p>
          <w:p w:rsidR="00BB590B" w:rsidRDefault="00BB590B">
            <w:pPr>
              <w:jc w:val="center"/>
              <w:rPr>
                <w:noProof/>
                <w:sz w:val="22"/>
                <w:szCs w:val="22"/>
                <w:lang w:val="fr-BE"/>
              </w:rPr>
            </w:pPr>
          </w:p>
        </w:tc>
        <w:tc>
          <w:tcPr>
            <w:tcW w:w="476" w:type="pct"/>
            <w:vAlign w:val="top"/>
          </w:tcPr>
          <w:p w:rsidR="00BB590B" w:rsidRDefault="00D22AAA">
            <w:pPr>
              <w:pStyle w:val="Standard"/>
              <w:snapToGrid w:val="0"/>
              <w:spacing w:before="0" w:after="0"/>
              <w:jc w:val="center"/>
              <w:rPr>
                <w:rFonts w:asciiTheme="minorHAnsi" w:hAnsiTheme="minorHAnsi"/>
                <w:noProof/>
                <w:color w:val="000000"/>
                <w:sz w:val="22"/>
                <w:szCs w:val="22"/>
              </w:rPr>
            </w:pPr>
            <w:r>
              <w:rPr>
                <w:rFonts w:asciiTheme="minorHAnsi" w:hAnsiTheme="minorHAnsi"/>
                <w:noProof/>
                <w:color w:val="000000"/>
                <w:sz w:val="22"/>
                <w:szCs w:val="22"/>
              </w:rPr>
              <w:t>R4-R8-R12-R13</w:t>
            </w:r>
          </w:p>
          <w:p w:rsidR="00BB590B" w:rsidRDefault="00BB590B">
            <w:pPr>
              <w:jc w:val="center"/>
              <w:rPr>
                <w:noProof/>
                <w:sz w:val="22"/>
                <w:szCs w:val="22"/>
              </w:rPr>
            </w:pPr>
          </w:p>
        </w:tc>
        <w:tc>
          <w:tcPr>
            <w:tcW w:w="772" w:type="pct"/>
            <w:vAlign w:val="top"/>
          </w:tcPr>
          <w:p w:rsidR="00BB590B" w:rsidRDefault="00D22AAA">
            <w:pPr>
              <w:pStyle w:val="Footer"/>
              <w:rPr>
                <w:noProof/>
              </w:rPr>
            </w:pPr>
            <w:r>
              <w:rPr>
                <w:noProof/>
                <w:lang w:val="en-US"/>
              </w:rPr>
              <w:t>Catalyst regeneration</w:t>
            </w:r>
          </w:p>
          <w:p w:rsidR="00BB590B" w:rsidRDefault="00BB590B">
            <w:pPr>
              <w:jc w:val="center"/>
              <w:rPr>
                <w:noProof/>
                <w:sz w:val="22"/>
                <w:szCs w:val="22"/>
              </w:rPr>
            </w:pPr>
          </w:p>
        </w:tc>
        <w:tc>
          <w:tcPr>
            <w:tcW w:w="535" w:type="pct"/>
            <w:vAlign w:val="top"/>
          </w:tcPr>
          <w:p w:rsidR="00BB590B" w:rsidRDefault="00D22AAA">
            <w:pPr>
              <w:pStyle w:val="Standard"/>
              <w:snapToGrid w:val="0"/>
              <w:spacing w:before="0" w:after="0"/>
              <w:jc w:val="center"/>
              <w:rPr>
                <w:rFonts w:asciiTheme="minorHAnsi" w:hAnsiTheme="minorHAnsi"/>
                <w:noProof/>
                <w:sz w:val="22"/>
                <w:szCs w:val="22"/>
                <w:lang w:val="fr-BE"/>
              </w:rPr>
            </w:pPr>
            <w:r>
              <w:rPr>
                <w:rFonts w:asciiTheme="minorHAnsi" w:hAnsiTheme="minorHAnsi"/>
                <w:noProof/>
                <w:sz w:val="22"/>
                <w:szCs w:val="22"/>
                <w:lang w:val="fr-BE"/>
              </w:rPr>
              <w:t>Basel Code : B1120</w:t>
            </w:r>
          </w:p>
          <w:p w:rsidR="00BB590B" w:rsidRDefault="00D22AAA">
            <w:pPr>
              <w:pStyle w:val="Standard"/>
              <w:snapToGrid w:val="0"/>
              <w:spacing w:before="0" w:after="0"/>
              <w:jc w:val="center"/>
              <w:rPr>
                <w:rFonts w:asciiTheme="minorHAnsi" w:hAnsiTheme="minorHAnsi"/>
                <w:noProof/>
                <w:sz w:val="22"/>
                <w:szCs w:val="22"/>
                <w:lang w:val="fr-BE"/>
              </w:rPr>
            </w:pPr>
            <w:r>
              <w:rPr>
                <w:rFonts w:asciiTheme="minorHAnsi" w:hAnsiTheme="minorHAnsi"/>
                <w:noProof/>
                <w:color w:val="000000"/>
                <w:sz w:val="22"/>
                <w:szCs w:val="22"/>
                <w:lang w:val="fr-FR"/>
              </w:rPr>
              <w:t>EC Code :</w:t>
            </w:r>
            <w:r>
              <w:rPr>
                <w:rFonts w:asciiTheme="minorHAnsi" w:hAnsiTheme="minorHAnsi"/>
                <w:noProof/>
                <w:color w:val="000000"/>
                <w:sz w:val="22"/>
                <w:szCs w:val="22"/>
                <w:lang w:val="fr-BE"/>
              </w:rPr>
              <w:t>160803</w:t>
            </w:r>
          </w:p>
          <w:p w:rsidR="00BB590B" w:rsidRDefault="00BB590B">
            <w:pPr>
              <w:jc w:val="center"/>
              <w:rPr>
                <w:noProof/>
                <w:sz w:val="22"/>
                <w:szCs w:val="22"/>
                <w:lang w:val="fr-BE"/>
              </w:rPr>
            </w:pPr>
          </w:p>
        </w:tc>
        <w:tc>
          <w:tcPr>
            <w:tcW w:w="542" w:type="pct"/>
            <w:vAlign w:val="top"/>
          </w:tcPr>
          <w:p w:rsidR="00BB590B" w:rsidRDefault="00D22AAA">
            <w:pPr>
              <w:suppressAutoHyphens/>
              <w:autoSpaceDN w:val="0"/>
              <w:spacing w:line="360" w:lineRule="auto"/>
              <w:jc w:val="left"/>
              <w:textAlignment w:val="baseline"/>
              <w:rPr>
                <w:noProof/>
                <w:sz w:val="22"/>
                <w:szCs w:val="22"/>
              </w:rPr>
            </w:pPr>
            <w:r>
              <w:rPr>
                <w:noProof/>
                <w:sz w:val="22"/>
                <w:szCs w:val="22"/>
                <w:lang w:val="fr-FR"/>
              </w:rPr>
              <w:t>14- 06- 2016</w:t>
            </w:r>
          </w:p>
        </w:tc>
        <w:tc>
          <w:tcPr>
            <w:tcW w:w="563" w:type="pct"/>
            <w:vAlign w:val="top"/>
          </w:tcPr>
          <w:p w:rsidR="00BB590B" w:rsidRDefault="00D22AAA">
            <w:pPr>
              <w:suppressAutoHyphens/>
              <w:autoSpaceDN w:val="0"/>
              <w:spacing w:line="360" w:lineRule="auto"/>
              <w:jc w:val="left"/>
              <w:textAlignment w:val="baseline"/>
              <w:rPr>
                <w:noProof/>
                <w:sz w:val="22"/>
                <w:szCs w:val="22"/>
              </w:rPr>
            </w:pPr>
            <w:r>
              <w:rPr>
                <w:noProof/>
                <w:sz w:val="22"/>
                <w:szCs w:val="22"/>
                <w:lang w:val="fr-FR"/>
              </w:rPr>
              <w:t>13- 06- 2019</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rPr>
              <w:t>Minister of the Environment</w:t>
            </w:r>
          </w:p>
        </w:tc>
        <w:tc>
          <w:tcPr>
            <w:tcW w:w="526" w:type="pct"/>
            <w:vAlign w:val="top"/>
          </w:tcPr>
          <w:p w:rsidR="00BB590B" w:rsidRDefault="00D22AAA">
            <w:pPr>
              <w:jc w:val="center"/>
              <w:rPr>
                <w:noProof/>
                <w:sz w:val="22"/>
                <w:szCs w:val="22"/>
              </w:rPr>
            </w:pPr>
            <w:r>
              <w:rPr>
                <w:noProof/>
                <w:sz w:val="22"/>
                <w:szCs w:val="22"/>
                <w:lang w:val="fr-FR"/>
              </w:rPr>
              <w:t>EURECAT France</w:t>
            </w:r>
          </w:p>
        </w:tc>
        <w:tc>
          <w:tcPr>
            <w:tcW w:w="520" w:type="pct"/>
            <w:vAlign w:val="top"/>
          </w:tcPr>
          <w:p w:rsidR="00BB590B" w:rsidRDefault="00D22AAA">
            <w:pPr>
              <w:pStyle w:val="Standard"/>
              <w:snapToGrid w:val="0"/>
              <w:spacing w:before="0" w:after="0"/>
              <w:jc w:val="center"/>
              <w:rPr>
                <w:rFonts w:asciiTheme="minorHAnsi" w:hAnsiTheme="minorHAnsi"/>
                <w:noProof/>
                <w:color w:val="000000"/>
                <w:sz w:val="22"/>
                <w:szCs w:val="22"/>
                <w:lang w:val="fr-FR"/>
              </w:rPr>
            </w:pPr>
            <w:r>
              <w:rPr>
                <w:rFonts w:asciiTheme="minorHAnsi" w:hAnsiTheme="minorHAnsi"/>
                <w:noProof/>
                <w:color w:val="000000"/>
                <w:sz w:val="22"/>
                <w:szCs w:val="22"/>
                <w:lang w:val="fr-FR"/>
              </w:rPr>
              <w:t>ZI Quai Jean Jaurès</w:t>
            </w:r>
          </w:p>
          <w:p w:rsidR="00BB590B" w:rsidRDefault="00D22AAA">
            <w:pPr>
              <w:pStyle w:val="Standard"/>
              <w:snapToGrid w:val="0"/>
              <w:spacing w:before="0" w:after="0"/>
              <w:jc w:val="center"/>
              <w:rPr>
                <w:rFonts w:asciiTheme="minorHAnsi" w:hAnsiTheme="minorHAnsi"/>
                <w:noProof/>
                <w:color w:val="000000"/>
                <w:sz w:val="22"/>
                <w:szCs w:val="22"/>
                <w:lang w:val="fr-FR"/>
              </w:rPr>
            </w:pPr>
            <w:r>
              <w:rPr>
                <w:rFonts w:asciiTheme="minorHAnsi" w:hAnsiTheme="minorHAnsi"/>
                <w:noProof/>
                <w:color w:val="000000"/>
                <w:sz w:val="22"/>
                <w:szCs w:val="22"/>
                <w:lang w:val="fr-FR"/>
              </w:rPr>
              <w:t>07800 - LA VOULTE SUR RHÔNE</w:t>
            </w:r>
          </w:p>
          <w:p w:rsidR="00BB590B" w:rsidRDefault="00BB590B">
            <w:pPr>
              <w:jc w:val="center"/>
              <w:rPr>
                <w:noProof/>
                <w:sz w:val="22"/>
                <w:szCs w:val="22"/>
                <w:lang w:val="fr-BE"/>
              </w:rPr>
            </w:pPr>
          </w:p>
        </w:tc>
        <w:tc>
          <w:tcPr>
            <w:tcW w:w="476" w:type="pct"/>
            <w:vAlign w:val="top"/>
          </w:tcPr>
          <w:p w:rsidR="00BB590B" w:rsidRDefault="00D22AAA">
            <w:pPr>
              <w:pStyle w:val="Standard"/>
              <w:snapToGrid w:val="0"/>
              <w:spacing w:before="0" w:after="0"/>
              <w:jc w:val="center"/>
              <w:rPr>
                <w:rFonts w:asciiTheme="minorHAnsi" w:hAnsiTheme="minorHAnsi"/>
                <w:noProof/>
                <w:color w:val="000000"/>
                <w:sz w:val="22"/>
                <w:szCs w:val="22"/>
              </w:rPr>
            </w:pPr>
            <w:r>
              <w:rPr>
                <w:rFonts w:asciiTheme="minorHAnsi" w:hAnsiTheme="minorHAnsi"/>
                <w:noProof/>
                <w:color w:val="000000"/>
                <w:sz w:val="22"/>
                <w:szCs w:val="22"/>
              </w:rPr>
              <w:t>R4-R8-R12-R13</w:t>
            </w:r>
          </w:p>
          <w:p w:rsidR="00BB590B" w:rsidRDefault="00BB590B">
            <w:pPr>
              <w:jc w:val="center"/>
              <w:rPr>
                <w:noProof/>
                <w:sz w:val="22"/>
                <w:szCs w:val="22"/>
              </w:rPr>
            </w:pPr>
          </w:p>
        </w:tc>
        <w:tc>
          <w:tcPr>
            <w:tcW w:w="772" w:type="pct"/>
            <w:vAlign w:val="top"/>
          </w:tcPr>
          <w:p w:rsidR="00BB590B" w:rsidRDefault="00D22AAA">
            <w:pPr>
              <w:pStyle w:val="Standard"/>
              <w:snapToGrid w:val="0"/>
              <w:spacing w:before="0" w:after="0"/>
              <w:jc w:val="center"/>
              <w:rPr>
                <w:rFonts w:asciiTheme="minorHAnsi" w:hAnsiTheme="minorHAnsi"/>
                <w:noProof/>
                <w:sz w:val="22"/>
                <w:szCs w:val="22"/>
              </w:rPr>
            </w:pPr>
            <w:r>
              <w:rPr>
                <w:rFonts w:asciiTheme="minorHAnsi" w:hAnsiTheme="minorHAnsi"/>
                <w:noProof/>
                <w:sz w:val="22"/>
                <w:szCs w:val="22"/>
              </w:rPr>
              <w:t>Catalyst regeneration</w:t>
            </w:r>
          </w:p>
          <w:p w:rsidR="00BB590B" w:rsidRDefault="00BB590B">
            <w:pPr>
              <w:jc w:val="center"/>
              <w:rPr>
                <w:noProof/>
                <w:sz w:val="22"/>
                <w:szCs w:val="22"/>
              </w:rPr>
            </w:pPr>
          </w:p>
        </w:tc>
        <w:tc>
          <w:tcPr>
            <w:tcW w:w="535" w:type="pct"/>
            <w:vAlign w:val="top"/>
          </w:tcPr>
          <w:p w:rsidR="00BB590B" w:rsidRDefault="00D22AAA">
            <w:pPr>
              <w:pStyle w:val="Standard"/>
              <w:snapToGrid w:val="0"/>
              <w:spacing w:before="0" w:after="0"/>
              <w:jc w:val="center"/>
              <w:rPr>
                <w:rFonts w:asciiTheme="minorHAnsi" w:hAnsiTheme="minorHAnsi"/>
                <w:noProof/>
                <w:sz w:val="22"/>
                <w:szCs w:val="22"/>
                <w:lang w:val="fr-BE"/>
              </w:rPr>
            </w:pPr>
            <w:r>
              <w:rPr>
                <w:rFonts w:asciiTheme="minorHAnsi" w:hAnsiTheme="minorHAnsi"/>
                <w:noProof/>
                <w:sz w:val="22"/>
                <w:szCs w:val="22"/>
                <w:lang w:val="fr-BE"/>
              </w:rPr>
              <w:t>Basel Code : B1130</w:t>
            </w:r>
          </w:p>
          <w:p w:rsidR="00BB590B" w:rsidRDefault="00D22AAA">
            <w:pPr>
              <w:pStyle w:val="Standard"/>
              <w:snapToGrid w:val="0"/>
              <w:spacing w:before="0" w:after="0"/>
              <w:jc w:val="center"/>
              <w:rPr>
                <w:rFonts w:asciiTheme="minorHAnsi" w:hAnsiTheme="minorHAnsi"/>
                <w:noProof/>
                <w:sz w:val="22"/>
                <w:szCs w:val="22"/>
                <w:lang w:val="fr-BE"/>
              </w:rPr>
            </w:pPr>
            <w:r>
              <w:rPr>
                <w:rFonts w:asciiTheme="minorHAnsi" w:hAnsiTheme="minorHAnsi"/>
                <w:noProof/>
                <w:color w:val="000000"/>
                <w:sz w:val="22"/>
                <w:szCs w:val="22"/>
                <w:lang w:val="fr-FR"/>
              </w:rPr>
              <w:t>EC Code :</w:t>
            </w:r>
            <w:r>
              <w:rPr>
                <w:rFonts w:asciiTheme="minorHAnsi" w:hAnsiTheme="minorHAnsi"/>
                <w:noProof/>
                <w:color w:val="000000"/>
                <w:sz w:val="22"/>
                <w:szCs w:val="22"/>
                <w:lang w:val="fr-BE"/>
              </w:rPr>
              <w:t>160801</w:t>
            </w:r>
          </w:p>
          <w:p w:rsidR="00BB590B" w:rsidRDefault="00BB590B">
            <w:pPr>
              <w:jc w:val="center"/>
              <w:rPr>
                <w:noProof/>
                <w:sz w:val="22"/>
                <w:szCs w:val="22"/>
                <w:lang w:val="fr-BE"/>
              </w:rPr>
            </w:pPr>
          </w:p>
        </w:tc>
        <w:tc>
          <w:tcPr>
            <w:tcW w:w="542" w:type="pct"/>
            <w:vAlign w:val="top"/>
          </w:tcPr>
          <w:p w:rsidR="00BB590B" w:rsidRDefault="00D22AAA">
            <w:pPr>
              <w:jc w:val="center"/>
              <w:rPr>
                <w:noProof/>
                <w:sz w:val="22"/>
                <w:szCs w:val="22"/>
              </w:rPr>
            </w:pPr>
            <w:r>
              <w:rPr>
                <w:noProof/>
                <w:sz w:val="22"/>
                <w:szCs w:val="22"/>
                <w:lang w:val="fr-FR"/>
              </w:rPr>
              <w:t>14- 06- 2016</w:t>
            </w:r>
          </w:p>
        </w:tc>
        <w:tc>
          <w:tcPr>
            <w:tcW w:w="563" w:type="pct"/>
            <w:vAlign w:val="top"/>
          </w:tcPr>
          <w:p w:rsidR="00BB590B" w:rsidRDefault="00D22AAA">
            <w:pPr>
              <w:jc w:val="center"/>
              <w:rPr>
                <w:noProof/>
                <w:sz w:val="22"/>
                <w:szCs w:val="22"/>
              </w:rPr>
            </w:pPr>
            <w:r>
              <w:rPr>
                <w:noProof/>
                <w:sz w:val="22"/>
                <w:szCs w:val="22"/>
                <w:lang w:val="fr-FR"/>
              </w:rPr>
              <w:t>13- 06- 2019</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rPr>
              <w:t>Minister of the Environment</w:t>
            </w:r>
          </w:p>
        </w:tc>
        <w:tc>
          <w:tcPr>
            <w:tcW w:w="526" w:type="pct"/>
            <w:vAlign w:val="top"/>
          </w:tcPr>
          <w:p w:rsidR="00BB590B" w:rsidRDefault="00D22AAA">
            <w:pPr>
              <w:jc w:val="center"/>
              <w:rPr>
                <w:noProof/>
                <w:sz w:val="22"/>
                <w:szCs w:val="22"/>
              </w:rPr>
            </w:pPr>
            <w:r>
              <w:rPr>
                <w:noProof/>
                <w:sz w:val="22"/>
                <w:szCs w:val="22"/>
              </w:rPr>
              <w:t xml:space="preserve">SPEICHIM </w:t>
            </w:r>
            <w:r>
              <w:rPr>
                <w:noProof/>
                <w:sz w:val="22"/>
                <w:szCs w:val="22"/>
              </w:rPr>
              <w:t>PROCESSING</w:t>
            </w:r>
          </w:p>
        </w:tc>
        <w:tc>
          <w:tcPr>
            <w:tcW w:w="520" w:type="pct"/>
            <w:vAlign w:val="top"/>
          </w:tcPr>
          <w:p w:rsidR="00BB590B" w:rsidRDefault="00D22AAA">
            <w:pPr>
              <w:pStyle w:val="Standard"/>
              <w:snapToGrid w:val="0"/>
              <w:spacing w:before="0" w:after="0"/>
              <w:jc w:val="center"/>
              <w:rPr>
                <w:rFonts w:asciiTheme="minorHAnsi" w:hAnsiTheme="minorHAnsi"/>
                <w:noProof/>
                <w:sz w:val="22"/>
                <w:szCs w:val="22"/>
                <w:lang w:val="fr-BE"/>
              </w:rPr>
            </w:pPr>
            <w:r>
              <w:rPr>
                <w:rFonts w:asciiTheme="minorHAnsi" w:hAnsiTheme="minorHAnsi"/>
                <w:noProof/>
                <w:color w:val="000000"/>
                <w:sz w:val="22"/>
                <w:szCs w:val="22"/>
                <w:lang w:val="fr-BE"/>
              </w:rPr>
              <w:t>Allée du Bois des terres</w:t>
            </w:r>
          </w:p>
          <w:p w:rsidR="00BB590B" w:rsidRDefault="00D22AAA">
            <w:pPr>
              <w:pStyle w:val="Standard"/>
              <w:snapToGrid w:val="0"/>
              <w:spacing w:before="0" w:after="0"/>
              <w:jc w:val="center"/>
              <w:rPr>
                <w:rFonts w:asciiTheme="minorHAnsi" w:hAnsiTheme="minorHAnsi"/>
                <w:noProof/>
                <w:sz w:val="22"/>
                <w:szCs w:val="22"/>
                <w:lang w:val="fr-BE"/>
              </w:rPr>
            </w:pPr>
            <w:r>
              <w:rPr>
                <w:rFonts w:asciiTheme="minorHAnsi" w:hAnsiTheme="minorHAnsi"/>
                <w:noProof/>
                <w:color w:val="000000"/>
                <w:sz w:val="22"/>
                <w:szCs w:val="22"/>
                <w:lang w:val="fr-BE"/>
              </w:rPr>
              <w:t>01150 - SAINT-VULBAS</w:t>
            </w:r>
          </w:p>
          <w:p w:rsidR="00BB590B" w:rsidRDefault="00BB590B">
            <w:pPr>
              <w:pStyle w:val="Standard"/>
              <w:snapToGrid w:val="0"/>
              <w:spacing w:before="0" w:after="0"/>
              <w:jc w:val="center"/>
              <w:rPr>
                <w:rFonts w:asciiTheme="minorHAnsi" w:hAnsiTheme="minorHAnsi"/>
                <w:noProof/>
                <w:color w:val="000000"/>
                <w:sz w:val="22"/>
                <w:szCs w:val="22"/>
                <w:lang w:val="fr-BE"/>
              </w:rPr>
            </w:pPr>
          </w:p>
          <w:p w:rsidR="00BB590B" w:rsidRDefault="00BB590B">
            <w:pPr>
              <w:jc w:val="center"/>
              <w:rPr>
                <w:noProof/>
                <w:sz w:val="22"/>
                <w:szCs w:val="22"/>
                <w:lang w:val="fr-BE"/>
              </w:rPr>
            </w:pPr>
          </w:p>
        </w:tc>
        <w:tc>
          <w:tcPr>
            <w:tcW w:w="476" w:type="pct"/>
            <w:vAlign w:val="top"/>
          </w:tcPr>
          <w:p w:rsidR="00BB590B" w:rsidRDefault="00D22AAA">
            <w:pPr>
              <w:pStyle w:val="Standard"/>
              <w:snapToGrid w:val="0"/>
              <w:spacing w:before="0" w:after="0"/>
              <w:jc w:val="center"/>
              <w:rPr>
                <w:rFonts w:asciiTheme="minorHAnsi" w:hAnsiTheme="minorHAnsi"/>
                <w:noProof/>
                <w:sz w:val="22"/>
                <w:szCs w:val="22"/>
              </w:rPr>
            </w:pPr>
            <w:r>
              <w:rPr>
                <w:rFonts w:asciiTheme="minorHAnsi" w:hAnsiTheme="minorHAnsi"/>
                <w:noProof/>
                <w:sz w:val="22"/>
                <w:szCs w:val="22"/>
              </w:rPr>
              <w:t>R2</w:t>
            </w:r>
          </w:p>
          <w:p w:rsidR="00BB590B" w:rsidRDefault="00BB590B">
            <w:pPr>
              <w:pStyle w:val="Standard"/>
              <w:snapToGrid w:val="0"/>
              <w:spacing w:before="0" w:after="0"/>
              <w:jc w:val="center"/>
              <w:rPr>
                <w:rFonts w:asciiTheme="minorHAnsi" w:hAnsiTheme="minorHAnsi"/>
                <w:noProof/>
                <w:sz w:val="22"/>
                <w:szCs w:val="22"/>
              </w:rPr>
            </w:pPr>
          </w:p>
          <w:p w:rsidR="00BB590B" w:rsidRDefault="00BB590B">
            <w:pPr>
              <w:pStyle w:val="Standard"/>
              <w:snapToGrid w:val="0"/>
              <w:spacing w:before="0" w:after="0"/>
              <w:jc w:val="center"/>
              <w:rPr>
                <w:rFonts w:asciiTheme="minorHAnsi" w:hAnsiTheme="minorHAnsi"/>
                <w:noProof/>
                <w:sz w:val="22"/>
                <w:szCs w:val="22"/>
              </w:rPr>
            </w:pPr>
          </w:p>
          <w:p w:rsidR="00BB590B" w:rsidRDefault="00BB590B">
            <w:pPr>
              <w:jc w:val="center"/>
              <w:rPr>
                <w:noProof/>
                <w:sz w:val="22"/>
                <w:szCs w:val="22"/>
              </w:rPr>
            </w:pPr>
          </w:p>
        </w:tc>
        <w:tc>
          <w:tcPr>
            <w:tcW w:w="772" w:type="pct"/>
            <w:vAlign w:val="top"/>
          </w:tcPr>
          <w:p w:rsidR="00BB590B" w:rsidRDefault="00D22AAA">
            <w:pPr>
              <w:jc w:val="center"/>
              <w:rPr>
                <w:noProof/>
                <w:sz w:val="22"/>
                <w:szCs w:val="22"/>
              </w:rPr>
            </w:pPr>
            <w:r>
              <w:rPr>
                <w:noProof/>
                <w:sz w:val="22"/>
                <w:szCs w:val="22"/>
              </w:rPr>
              <w:t>Distillation</w:t>
            </w:r>
          </w:p>
        </w:tc>
        <w:tc>
          <w:tcPr>
            <w:tcW w:w="535" w:type="pct"/>
            <w:vAlign w:val="top"/>
          </w:tcPr>
          <w:p w:rsidR="00BB590B" w:rsidRDefault="00D22AAA">
            <w:pPr>
              <w:jc w:val="center"/>
              <w:rPr>
                <w:noProof/>
                <w:sz w:val="22"/>
                <w:szCs w:val="22"/>
              </w:rPr>
            </w:pPr>
            <w:r>
              <w:rPr>
                <w:noProof/>
                <w:sz w:val="22"/>
                <w:szCs w:val="22"/>
              </w:rPr>
              <w:t>OECD Code:AC150</w:t>
            </w:r>
          </w:p>
        </w:tc>
        <w:tc>
          <w:tcPr>
            <w:tcW w:w="542" w:type="pct"/>
            <w:vAlign w:val="top"/>
          </w:tcPr>
          <w:p w:rsidR="00BB590B" w:rsidRDefault="00D22AAA">
            <w:pPr>
              <w:jc w:val="center"/>
              <w:rPr>
                <w:noProof/>
                <w:sz w:val="22"/>
                <w:szCs w:val="22"/>
              </w:rPr>
            </w:pPr>
            <w:r>
              <w:rPr>
                <w:noProof/>
                <w:sz w:val="22"/>
                <w:szCs w:val="22"/>
              </w:rPr>
              <w:t>05-05 – 2005</w:t>
            </w:r>
          </w:p>
        </w:tc>
        <w:tc>
          <w:tcPr>
            <w:tcW w:w="563" w:type="pct"/>
            <w:vAlign w:val="top"/>
          </w:tcPr>
          <w:p w:rsidR="00BB590B" w:rsidRDefault="00D22AAA">
            <w:pPr>
              <w:jc w:val="center"/>
              <w:rPr>
                <w:noProof/>
                <w:sz w:val="22"/>
                <w:szCs w:val="22"/>
              </w:rPr>
            </w:pPr>
            <w:r>
              <w:rPr>
                <w:noProof/>
                <w:sz w:val="22"/>
                <w:szCs w:val="22"/>
              </w:rPr>
              <w:t>05 –05- 2025</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jc w:val="center"/>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rPr>
              <w:t>Minister of the Environment</w:t>
            </w:r>
          </w:p>
        </w:tc>
        <w:tc>
          <w:tcPr>
            <w:tcW w:w="526" w:type="pct"/>
            <w:vAlign w:val="top"/>
          </w:tcPr>
          <w:p w:rsidR="00BB590B" w:rsidRDefault="00D22AAA">
            <w:pPr>
              <w:jc w:val="center"/>
              <w:rPr>
                <w:noProof/>
                <w:sz w:val="22"/>
                <w:szCs w:val="22"/>
              </w:rPr>
            </w:pPr>
            <w:r>
              <w:rPr>
                <w:noProof/>
                <w:sz w:val="22"/>
                <w:szCs w:val="22"/>
              </w:rPr>
              <w:t>SPEICHIM PROCESSING</w:t>
            </w:r>
          </w:p>
        </w:tc>
        <w:tc>
          <w:tcPr>
            <w:tcW w:w="520" w:type="pct"/>
            <w:vAlign w:val="top"/>
          </w:tcPr>
          <w:p w:rsidR="00BB590B" w:rsidRDefault="00D22AAA">
            <w:pPr>
              <w:pStyle w:val="Standard"/>
              <w:snapToGrid w:val="0"/>
              <w:spacing w:before="0" w:after="0"/>
              <w:jc w:val="center"/>
              <w:rPr>
                <w:rFonts w:asciiTheme="minorHAnsi" w:hAnsiTheme="minorHAnsi"/>
                <w:noProof/>
                <w:sz w:val="22"/>
                <w:szCs w:val="22"/>
                <w:lang w:val="fr-BE"/>
              </w:rPr>
            </w:pPr>
            <w:r>
              <w:rPr>
                <w:rFonts w:asciiTheme="minorHAnsi" w:hAnsiTheme="minorHAnsi"/>
                <w:noProof/>
                <w:color w:val="000000"/>
                <w:sz w:val="22"/>
                <w:szCs w:val="22"/>
                <w:lang w:val="fr-BE"/>
              </w:rPr>
              <w:t>Allée du Bois des terres</w:t>
            </w:r>
          </w:p>
          <w:p w:rsidR="00BB590B" w:rsidRDefault="00D22AAA">
            <w:pPr>
              <w:pStyle w:val="Standard"/>
              <w:snapToGrid w:val="0"/>
              <w:spacing w:before="0" w:after="0"/>
              <w:jc w:val="center"/>
              <w:rPr>
                <w:rFonts w:asciiTheme="minorHAnsi" w:hAnsiTheme="minorHAnsi"/>
                <w:noProof/>
                <w:sz w:val="22"/>
                <w:szCs w:val="22"/>
                <w:lang w:val="fr-BE"/>
              </w:rPr>
            </w:pPr>
            <w:r>
              <w:rPr>
                <w:rFonts w:asciiTheme="minorHAnsi" w:hAnsiTheme="minorHAnsi"/>
                <w:noProof/>
                <w:color w:val="000000"/>
                <w:sz w:val="22"/>
                <w:szCs w:val="22"/>
                <w:lang w:val="fr-BE"/>
              </w:rPr>
              <w:t>01150 - SAINT-VULBAS</w:t>
            </w:r>
          </w:p>
          <w:p w:rsidR="00BB590B" w:rsidRDefault="00BB590B">
            <w:pPr>
              <w:jc w:val="center"/>
              <w:rPr>
                <w:noProof/>
                <w:sz w:val="22"/>
                <w:szCs w:val="22"/>
                <w:lang w:val="fr-BE"/>
              </w:rPr>
            </w:pPr>
          </w:p>
        </w:tc>
        <w:tc>
          <w:tcPr>
            <w:tcW w:w="476" w:type="pct"/>
            <w:vAlign w:val="top"/>
          </w:tcPr>
          <w:p w:rsidR="00BB590B" w:rsidRDefault="00D22AAA">
            <w:pPr>
              <w:jc w:val="center"/>
              <w:rPr>
                <w:noProof/>
                <w:sz w:val="22"/>
                <w:szCs w:val="22"/>
              </w:rPr>
            </w:pPr>
            <w:r>
              <w:rPr>
                <w:noProof/>
                <w:sz w:val="22"/>
                <w:szCs w:val="22"/>
              </w:rPr>
              <w:t>R2</w:t>
            </w:r>
          </w:p>
        </w:tc>
        <w:tc>
          <w:tcPr>
            <w:tcW w:w="772" w:type="pct"/>
            <w:vAlign w:val="top"/>
          </w:tcPr>
          <w:p w:rsidR="00BB590B" w:rsidRDefault="00D22AAA">
            <w:pPr>
              <w:jc w:val="center"/>
              <w:rPr>
                <w:noProof/>
                <w:sz w:val="22"/>
                <w:szCs w:val="22"/>
              </w:rPr>
            </w:pPr>
            <w:r>
              <w:rPr>
                <w:noProof/>
                <w:sz w:val="22"/>
                <w:szCs w:val="22"/>
              </w:rPr>
              <w:t>Distillation</w:t>
            </w:r>
          </w:p>
        </w:tc>
        <w:tc>
          <w:tcPr>
            <w:tcW w:w="535" w:type="pct"/>
            <w:vAlign w:val="top"/>
          </w:tcPr>
          <w:p w:rsidR="00BB590B" w:rsidRDefault="00D22AAA">
            <w:pPr>
              <w:jc w:val="center"/>
              <w:rPr>
                <w:noProof/>
                <w:sz w:val="22"/>
                <w:szCs w:val="22"/>
              </w:rPr>
            </w:pPr>
            <w:r>
              <w:rPr>
                <w:noProof/>
                <w:sz w:val="22"/>
                <w:szCs w:val="22"/>
              </w:rPr>
              <w:t>Basel Code : A3080</w:t>
            </w:r>
          </w:p>
        </w:tc>
        <w:tc>
          <w:tcPr>
            <w:tcW w:w="542" w:type="pct"/>
            <w:vAlign w:val="top"/>
          </w:tcPr>
          <w:p w:rsidR="00BB590B" w:rsidRDefault="00D22AAA">
            <w:pPr>
              <w:jc w:val="center"/>
              <w:rPr>
                <w:noProof/>
                <w:sz w:val="22"/>
                <w:szCs w:val="22"/>
              </w:rPr>
            </w:pPr>
            <w:r>
              <w:rPr>
                <w:noProof/>
                <w:sz w:val="22"/>
                <w:szCs w:val="22"/>
              </w:rPr>
              <w:t>05-05 – 2005</w:t>
            </w:r>
          </w:p>
        </w:tc>
        <w:tc>
          <w:tcPr>
            <w:tcW w:w="563" w:type="pct"/>
            <w:vAlign w:val="top"/>
          </w:tcPr>
          <w:p w:rsidR="00BB590B" w:rsidRDefault="00D22AAA">
            <w:pPr>
              <w:jc w:val="center"/>
              <w:rPr>
                <w:noProof/>
                <w:sz w:val="22"/>
                <w:szCs w:val="22"/>
              </w:rPr>
            </w:pPr>
            <w:r>
              <w:rPr>
                <w:noProof/>
                <w:sz w:val="22"/>
                <w:szCs w:val="22"/>
              </w:rPr>
              <w:t>05 –05- 2025</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rPr>
              <w:t>Minister of the Environment</w:t>
            </w:r>
          </w:p>
        </w:tc>
        <w:tc>
          <w:tcPr>
            <w:tcW w:w="526" w:type="pct"/>
            <w:vAlign w:val="top"/>
          </w:tcPr>
          <w:p w:rsidR="00BB590B" w:rsidRDefault="00D22AAA">
            <w:pPr>
              <w:jc w:val="center"/>
              <w:rPr>
                <w:noProof/>
                <w:sz w:val="22"/>
                <w:szCs w:val="22"/>
              </w:rPr>
            </w:pPr>
            <w:r>
              <w:rPr>
                <w:noProof/>
                <w:sz w:val="22"/>
                <w:szCs w:val="22"/>
              </w:rPr>
              <w:t>SPEICHIM PROCESSING</w:t>
            </w:r>
          </w:p>
        </w:tc>
        <w:tc>
          <w:tcPr>
            <w:tcW w:w="520" w:type="pct"/>
            <w:vAlign w:val="top"/>
          </w:tcPr>
          <w:p w:rsidR="00BB590B" w:rsidRDefault="00D22AAA">
            <w:pPr>
              <w:pStyle w:val="Standard"/>
              <w:snapToGrid w:val="0"/>
              <w:spacing w:before="0" w:after="0"/>
              <w:jc w:val="center"/>
              <w:rPr>
                <w:rFonts w:asciiTheme="minorHAnsi" w:hAnsiTheme="minorHAnsi"/>
                <w:noProof/>
                <w:sz w:val="22"/>
                <w:szCs w:val="22"/>
                <w:lang w:val="fr-BE"/>
              </w:rPr>
            </w:pPr>
            <w:r>
              <w:rPr>
                <w:rFonts w:asciiTheme="minorHAnsi" w:hAnsiTheme="minorHAnsi"/>
                <w:noProof/>
                <w:color w:val="000000"/>
                <w:sz w:val="22"/>
                <w:szCs w:val="22"/>
                <w:lang w:val="fr-BE"/>
              </w:rPr>
              <w:t>Allée du Bois des terres</w:t>
            </w:r>
          </w:p>
          <w:p w:rsidR="00BB590B" w:rsidRDefault="00D22AAA">
            <w:pPr>
              <w:pStyle w:val="Standard"/>
              <w:snapToGrid w:val="0"/>
              <w:spacing w:before="0" w:after="0"/>
              <w:jc w:val="center"/>
              <w:rPr>
                <w:rFonts w:asciiTheme="minorHAnsi" w:hAnsiTheme="minorHAnsi"/>
                <w:noProof/>
                <w:sz w:val="22"/>
                <w:szCs w:val="22"/>
                <w:lang w:val="fr-BE"/>
              </w:rPr>
            </w:pPr>
            <w:r>
              <w:rPr>
                <w:rFonts w:asciiTheme="minorHAnsi" w:hAnsiTheme="minorHAnsi"/>
                <w:noProof/>
                <w:color w:val="000000"/>
                <w:sz w:val="22"/>
                <w:szCs w:val="22"/>
                <w:lang w:val="fr-BE"/>
              </w:rPr>
              <w:t>01150 - SAINT-VULBAS</w:t>
            </w:r>
          </w:p>
          <w:p w:rsidR="00BB590B" w:rsidRDefault="00BB590B">
            <w:pPr>
              <w:jc w:val="center"/>
              <w:rPr>
                <w:noProof/>
                <w:sz w:val="22"/>
                <w:szCs w:val="22"/>
                <w:lang w:val="fr-BE"/>
              </w:rPr>
            </w:pPr>
          </w:p>
        </w:tc>
        <w:tc>
          <w:tcPr>
            <w:tcW w:w="476" w:type="pct"/>
            <w:vAlign w:val="top"/>
          </w:tcPr>
          <w:p w:rsidR="00BB590B" w:rsidRDefault="00D22AAA">
            <w:pPr>
              <w:jc w:val="center"/>
              <w:rPr>
                <w:noProof/>
                <w:sz w:val="22"/>
                <w:szCs w:val="22"/>
              </w:rPr>
            </w:pPr>
            <w:r>
              <w:rPr>
                <w:noProof/>
                <w:sz w:val="22"/>
                <w:szCs w:val="22"/>
              </w:rPr>
              <w:t>R2</w:t>
            </w:r>
          </w:p>
        </w:tc>
        <w:tc>
          <w:tcPr>
            <w:tcW w:w="772" w:type="pct"/>
            <w:vAlign w:val="top"/>
          </w:tcPr>
          <w:p w:rsidR="00BB590B" w:rsidRDefault="00D22AAA">
            <w:pPr>
              <w:jc w:val="center"/>
              <w:rPr>
                <w:noProof/>
                <w:sz w:val="22"/>
                <w:szCs w:val="22"/>
              </w:rPr>
            </w:pPr>
            <w:r>
              <w:rPr>
                <w:noProof/>
                <w:sz w:val="22"/>
                <w:szCs w:val="22"/>
              </w:rPr>
              <w:t>Distillation</w:t>
            </w:r>
          </w:p>
        </w:tc>
        <w:tc>
          <w:tcPr>
            <w:tcW w:w="535" w:type="pct"/>
            <w:vAlign w:val="top"/>
          </w:tcPr>
          <w:p w:rsidR="00BB590B" w:rsidRDefault="00D22AAA">
            <w:pPr>
              <w:jc w:val="center"/>
              <w:rPr>
                <w:noProof/>
                <w:sz w:val="22"/>
                <w:szCs w:val="22"/>
              </w:rPr>
            </w:pPr>
            <w:r>
              <w:rPr>
                <w:noProof/>
                <w:sz w:val="22"/>
                <w:szCs w:val="22"/>
              </w:rPr>
              <w:t>Basel Code : A3140</w:t>
            </w:r>
          </w:p>
        </w:tc>
        <w:tc>
          <w:tcPr>
            <w:tcW w:w="542" w:type="pct"/>
            <w:vAlign w:val="top"/>
          </w:tcPr>
          <w:p w:rsidR="00BB590B" w:rsidRDefault="00D22AAA">
            <w:pPr>
              <w:jc w:val="center"/>
              <w:rPr>
                <w:noProof/>
                <w:sz w:val="22"/>
                <w:szCs w:val="22"/>
              </w:rPr>
            </w:pPr>
            <w:r>
              <w:rPr>
                <w:noProof/>
                <w:sz w:val="22"/>
                <w:szCs w:val="22"/>
              </w:rPr>
              <w:t>05-05 – 2005</w:t>
            </w:r>
          </w:p>
        </w:tc>
        <w:tc>
          <w:tcPr>
            <w:tcW w:w="563" w:type="pct"/>
            <w:vAlign w:val="top"/>
          </w:tcPr>
          <w:p w:rsidR="00BB590B" w:rsidRDefault="00D22AAA">
            <w:pPr>
              <w:jc w:val="center"/>
              <w:rPr>
                <w:noProof/>
                <w:sz w:val="22"/>
                <w:szCs w:val="22"/>
              </w:rPr>
            </w:pPr>
            <w:r>
              <w:rPr>
                <w:noProof/>
                <w:sz w:val="22"/>
                <w:szCs w:val="22"/>
              </w:rPr>
              <w:t>05 –05- 2025</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jc w:val="center"/>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rPr>
              <w:t>Minister of the Environment</w:t>
            </w:r>
          </w:p>
        </w:tc>
        <w:tc>
          <w:tcPr>
            <w:tcW w:w="526" w:type="pct"/>
            <w:vAlign w:val="top"/>
          </w:tcPr>
          <w:p w:rsidR="00BB590B" w:rsidRDefault="00D22AAA">
            <w:pPr>
              <w:jc w:val="center"/>
              <w:rPr>
                <w:noProof/>
                <w:sz w:val="22"/>
                <w:szCs w:val="22"/>
              </w:rPr>
            </w:pPr>
            <w:r>
              <w:rPr>
                <w:noProof/>
                <w:sz w:val="22"/>
                <w:szCs w:val="22"/>
              </w:rPr>
              <w:t>SPEICHIM PROCESSING</w:t>
            </w:r>
          </w:p>
        </w:tc>
        <w:tc>
          <w:tcPr>
            <w:tcW w:w="520" w:type="pct"/>
            <w:vAlign w:val="top"/>
          </w:tcPr>
          <w:p w:rsidR="00BB590B" w:rsidRDefault="00D22AAA">
            <w:pPr>
              <w:pStyle w:val="Standard"/>
              <w:snapToGrid w:val="0"/>
              <w:spacing w:before="0" w:after="0"/>
              <w:jc w:val="center"/>
              <w:rPr>
                <w:rFonts w:asciiTheme="minorHAnsi" w:hAnsiTheme="minorHAnsi"/>
                <w:noProof/>
                <w:sz w:val="22"/>
                <w:szCs w:val="22"/>
                <w:lang w:val="fr-BE"/>
              </w:rPr>
            </w:pPr>
            <w:r>
              <w:rPr>
                <w:rFonts w:asciiTheme="minorHAnsi" w:hAnsiTheme="minorHAnsi"/>
                <w:noProof/>
                <w:color w:val="000000"/>
                <w:sz w:val="22"/>
                <w:szCs w:val="22"/>
                <w:lang w:val="fr-BE"/>
              </w:rPr>
              <w:t xml:space="preserve">Allée du Bois des </w:t>
            </w:r>
            <w:r>
              <w:rPr>
                <w:rFonts w:asciiTheme="minorHAnsi" w:hAnsiTheme="minorHAnsi"/>
                <w:noProof/>
                <w:color w:val="000000"/>
                <w:sz w:val="22"/>
                <w:szCs w:val="22"/>
                <w:lang w:val="fr-BE"/>
              </w:rPr>
              <w:t>terres</w:t>
            </w:r>
          </w:p>
          <w:p w:rsidR="00BB590B" w:rsidRDefault="00D22AAA">
            <w:pPr>
              <w:pStyle w:val="Standard"/>
              <w:snapToGrid w:val="0"/>
              <w:spacing w:before="0" w:after="0"/>
              <w:jc w:val="center"/>
              <w:rPr>
                <w:rFonts w:asciiTheme="minorHAnsi" w:hAnsiTheme="minorHAnsi"/>
                <w:noProof/>
                <w:sz w:val="22"/>
                <w:szCs w:val="22"/>
                <w:lang w:val="fr-BE"/>
              </w:rPr>
            </w:pPr>
            <w:r>
              <w:rPr>
                <w:rFonts w:asciiTheme="minorHAnsi" w:hAnsiTheme="minorHAnsi"/>
                <w:noProof/>
                <w:color w:val="000000"/>
                <w:sz w:val="22"/>
                <w:szCs w:val="22"/>
                <w:lang w:val="fr-BE"/>
              </w:rPr>
              <w:t>01150 - SAINT-VULBAS</w:t>
            </w:r>
          </w:p>
          <w:p w:rsidR="00BB590B" w:rsidRDefault="00BB590B">
            <w:pPr>
              <w:jc w:val="center"/>
              <w:rPr>
                <w:noProof/>
                <w:sz w:val="22"/>
                <w:szCs w:val="22"/>
                <w:lang w:val="fr-BE"/>
              </w:rPr>
            </w:pPr>
          </w:p>
        </w:tc>
        <w:tc>
          <w:tcPr>
            <w:tcW w:w="476" w:type="pct"/>
            <w:vAlign w:val="top"/>
          </w:tcPr>
          <w:p w:rsidR="00BB590B" w:rsidRDefault="00D22AAA">
            <w:pPr>
              <w:jc w:val="center"/>
              <w:rPr>
                <w:noProof/>
                <w:sz w:val="22"/>
                <w:szCs w:val="22"/>
              </w:rPr>
            </w:pPr>
            <w:r>
              <w:rPr>
                <w:noProof/>
                <w:sz w:val="22"/>
                <w:szCs w:val="22"/>
              </w:rPr>
              <w:t>R2</w:t>
            </w:r>
          </w:p>
        </w:tc>
        <w:tc>
          <w:tcPr>
            <w:tcW w:w="772" w:type="pct"/>
            <w:vAlign w:val="top"/>
          </w:tcPr>
          <w:p w:rsidR="00BB590B" w:rsidRDefault="00D22AAA">
            <w:pPr>
              <w:jc w:val="center"/>
              <w:rPr>
                <w:noProof/>
                <w:sz w:val="22"/>
                <w:szCs w:val="22"/>
              </w:rPr>
            </w:pPr>
            <w:r>
              <w:rPr>
                <w:noProof/>
                <w:sz w:val="22"/>
                <w:szCs w:val="22"/>
              </w:rPr>
              <w:t>Distillation</w:t>
            </w:r>
          </w:p>
        </w:tc>
        <w:tc>
          <w:tcPr>
            <w:tcW w:w="535" w:type="pct"/>
            <w:vAlign w:val="top"/>
          </w:tcPr>
          <w:p w:rsidR="00BB590B" w:rsidRDefault="00D22AAA">
            <w:pPr>
              <w:jc w:val="center"/>
              <w:rPr>
                <w:noProof/>
                <w:sz w:val="22"/>
                <w:szCs w:val="22"/>
              </w:rPr>
            </w:pPr>
            <w:r>
              <w:rPr>
                <w:noProof/>
                <w:sz w:val="22"/>
                <w:szCs w:val="22"/>
              </w:rPr>
              <w:t>Basel Code : A3150</w:t>
            </w:r>
          </w:p>
        </w:tc>
        <w:tc>
          <w:tcPr>
            <w:tcW w:w="542" w:type="pct"/>
            <w:vAlign w:val="top"/>
          </w:tcPr>
          <w:p w:rsidR="00BB590B" w:rsidRDefault="00D22AAA">
            <w:pPr>
              <w:jc w:val="center"/>
              <w:rPr>
                <w:noProof/>
                <w:sz w:val="22"/>
                <w:szCs w:val="22"/>
              </w:rPr>
            </w:pPr>
            <w:r>
              <w:rPr>
                <w:noProof/>
                <w:sz w:val="22"/>
                <w:szCs w:val="22"/>
              </w:rPr>
              <w:t>05-05 – 2005</w:t>
            </w:r>
          </w:p>
        </w:tc>
        <w:tc>
          <w:tcPr>
            <w:tcW w:w="563" w:type="pct"/>
            <w:vAlign w:val="top"/>
          </w:tcPr>
          <w:p w:rsidR="00BB590B" w:rsidRDefault="00D22AAA">
            <w:pPr>
              <w:jc w:val="center"/>
              <w:rPr>
                <w:noProof/>
                <w:sz w:val="22"/>
                <w:szCs w:val="22"/>
              </w:rPr>
            </w:pPr>
            <w:r>
              <w:rPr>
                <w:noProof/>
                <w:sz w:val="22"/>
                <w:szCs w:val="22"/>
              </w:rPr>
              <w:t>05 –05- 2025</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rPr>
              <w:t>Minister of the Environment</w:t>
            </w:r>
          </w:p>
        </w:tc>
        <w:tc>
          <w:tcPr>
            <w:tcW w:w="526" w:type="pct"/>
            <w:vAlign w:val="top"/>
          </w:tcPr>
          <w:p w:rsidR="00BB590B" w:rsidRDefault="00D22AAA">
            <w:pPr>
              <w:jc w:val="center"/>
              <w:rPr>
                <w:noProof/>
                <w:sz w:val="22"/>
                <w:szCs w:val="22"/>
              </w:rPr>
            </w:pPr>
            <w:r>
              <w:rPr>
                <w:noProof/>
                <w:sz w:val="22"/>
                <w:szCs w:val="22"/>
              </w:rPr>
              <w:t>METAL BLANC</w:t>
            </w:r>
          </w:p>
        </w:tc>
        <w:tc>
          <w:tcPr>
            <w:tcW w:w="520" w:type="pct"/>
            <w:vAlign w:val="top"/>
          </w:tcPr>
          <w:p w:rsidR="00BB590B" w:rsidRDefault="00D22AAA">
            <w:pPr>
              <w:pStyle w:val="Standard"/>
              <w:snapToGrid w:val="0"/>
              <w:spacing w:before="0" w:after="0"/>
              <w:jc w:val="center"/>
              <w:rPr>
                <w:rFonts w:asciiTheme="minorHAnsi" w:hAnsiTheme="minorHAnsi"/>
                <w:noProof/>
                <w:color w:val="000000"/>
                <w:sz w:val="22"/>
                <w:szCs w:val="22"/>
                <w:lang w:val="fr-FR"/>
              </w:rPr>
            </w:pPr>
            <w:r>
              <w:rPr>
                <w:rFonts w:asciiTheme="minorHAnsi" w:hAnsiTheme="minorHAnsi"/>
                <w:noProof/>
                <w:color w:val="000000"/>
                <w:sz w:val="22"/>
                <w:szCs w:val="22"/>
                <w:lang w:val="fr-FR"/>
              </w:rPr>
              <w:t>48 rue Pasteur</w:t>
            </w:r>
          </w:p>
          <w:p w:rsidR="00BB590B" w:rsidRDefault="00D22AAA">
            <w:pPr>
              <w:jc w:val="center"/>
              <w:rPr>
                <w:noProof/>
                <w:sz w:val="22"/>
                <w:szCs w:val="22"/>
              </w:rPr>
            </w:pPr>
            <w:r>
              <w:rPr>
                <w:noProof/>
                <w:color w:val="000000"/>
                <w:sz w:val="22"/>
                <w:szCs w:val="22"/>
                <w:lang w:val="fr-FR"/>
              </w:rPr>
              <w:t>08230 - Bourg-Fidèle</w:t>
            </w:r>
          </w:p>
        </w:tc>
        <w:tc>
          <w:tcPr>
            <w:tcW w:w="476" w:type="pct"/>
            <w:vAlign w:val="top"/>
          </w:tcPr>
          <w:p w:rsidR="00BB590B" w:rsidRDefault="00D22AAA">
            <w:pPr>
              <w:jc w:val="center"/>
              <w:rPr>
                <w:noProof/>
                <w:sz w:val="22"/>
                <w:szCs w:val="22"/>
              </w:rPr>
            </w:pPr>
            <w:r>
              <w:rPr>
                <w:noProof/>
                <w:sz w:val="22"/>
                <w:szCs w:val="22"/>
              </w:rPr>
              <w:t>R4</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pStyle w:val="Standard"/>
              <w:snapToGrid w:val="0"/>
              <w:spacing w:before="0" w:after="0"/>
              <w:jc w:val="center"/>
              <w:rPr>
                <w:rFonts w:asciiTheme="minorHAnsi" w:hAnsiTheme="minorHAnsi"/>
                <w:noProof/>
                <w:sz w:val="22"/>
                <w:szCs w:val="22"/>
              </w:rPr>
            </w:pPr>
            <w:r>
              <w:rPr>
                <w:rFonts w:asciiTheme="minorHAnsi" w:hAnsiTheme="minorHAnsi"/>
                <w:noProof/>
                <w:sz w:val="22"/>
                <w:szCs w:val="22"/>
              </w:rPr>
              <w:t>Basel Code : A1020</w:t>
            </w:r>
          </w:p>
          <w:p w:rsidR="00BB590B" w:rsidRDefault="00D22AAA">
            <w:pPr>
              <w:pStyle w:val="Standard"/>
              <w:snapToGrid w:val="0"/>
              <w:spacing w:before="0" w:after="0"/>
              <w:jc w:val="center"/>
              <w:rPr>
                <w:rFonts w:asciiTheme="minorHAnsi" w:hAnsiTheme="minorHAnsi"/>
                <w:noProof/>
                <w:sz w:val="22"/>
                <w:szCs w:val="22"/>
              </w:rPr>
            </w:pPr>
            <w:r>
              <w:rPr>
                <w:rFonts w:asciiTheme="minorHAnsi" w:hAnsiTheme="minorHAnsi"/>
                <w:noProof/>
                <w:color w:val="000000"/>
                <w:sz w:val="22"/>
                <w:szCs w:val="22"/>
                <w:lang w:val="fr-FR"/>
              </w:rPr>
              <w:t>EC Code :</w:t>
            </w:r>
            <w:r>
              <w:rPr>
                <w:rFonts w:asciiTheme="minorHAnsi" w:hAnsiTheme="minorHAnsi"/>
                <w:noProof/>
                <w:color w:val="000000"/>
                <w:sz w:val="22"/>
                <w:szCs w:val="22"/>
              </w:rPr>
              <w:t>060405*</w:t>
            </w:r>
          </w:p>
          <w:p w:rsidR="00BB590B" w:rsidRDefault="00BB590B">
            <w:pPr>
              <w:jc w:val="center"/>
              <w:rPr>
                <w:noProof/>
                <w:sz w:val="22"/>
                <w:szCs w:val="22"/>
              </w:rPr>
            </w:pPr>
          </w:p>
        </w:tc>
        <w:tc>
          <w:tcPr>
            <w:tcW w:w="542" w:type="pct"/>
            <w:vAlign w:val="top"/>
          </w:tcPr>
          <w:p w:rsidR="00BB590B" w:rsidRDefault="00D22AAA">
            <w:pPr>
              <w:jc w:val="center"/>
              <w:rPr>
                <w:noProof/>
                <w:sz w:val="22"/>
                <w:szCs w:val="22"/>
              </w:rPr>
            </w:pPr>
            <w:r>
              <w:rPr>
                <w:noProof/>
                <w:sz w:val="22"/>
                <w:szCs w:val="22"/>
              </w:rPr>
              <w:t>30 – 09 -2014</w:t>
            </w:r>
          </w:p>
        </w:tc>
        <w:tc>
          <w:tcPr>
            <w:tcW w:w="563" w:type="pct"/>
            <w:vAlign w:val="top"/>
          </w:tcPr>
          <w:p w:rsidR="00BB590B" w:rsidRDefault="00D22AAA">
            <w:pPr>
              <w:jc w:val="center"/>
              <w:rPr>
                <w:noProof/>
                <w:sz w:val="22"/>
                <w:szCs w:val="22"/>
              </w:rPr>
            </w:pPr>
            <w:r>
              <w:rPr>
                <w:noProof/>
                <w:sz w:val="22"/>
                <w:szCs w:val="22"/>
              </w:rPr>
              <w:t>30 -09 - 2017</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rPr>
              <w:t xml:space="preserve">Minister of </w:t>
            </w:r>
            <w:r>
              <w:rPr>
                <w:noProof/>
                <w:sz w:val="22"/>
                <w:szCs w:val="22"/>
              </w:rPr>
              <w:t>the Environment</w:t>
            </w:r>
          </w:p>
        </w:tc>
        <w:tc>
          <w:tcPr>
            <w:tcW w:w="526" w:type="pct"/>
            <w:vAlign w:val="top"/>
          </w:tcPr>
          <w:p w:rsidR="00BB590B" w:rsidRDefault="00D22AAA">
            <w:pPr>
              <w:jc w:val="center"/>
              <w:rPr>
                <w:noProof/>
                <w:sz w:val="22"/>
                <w:szCs w:val="22"/>
              </w:rPr>
            </w:pPr>
            <w:r>
              <w:rPr>
                <w:noProof/>
                <w:sz w:val="22"/>
                <w:szCs w:val="22"/>
              </w:rPr>
              <w:t>METAL BLANC</w:t>
            </w:r>
          </w:p>
        </w:tc>
        <w:tc>
          <w:tcPr>
            <w:tcW w:w="520" w:type="pct"/>
            <w:vAlign w:val="top"/>
          </w:tcPr>
          <w:p w:rsidR="00BB590B" w:rsidRDefault="00D22AAA">
            <w:pPr>
              <w:pStyle w:val="Standard"/>
              <w:snapToGrid w:val="0"/>
              <w:spacing w:before="0" w:after="0"/>
              <w:jc w:val="center"/>
              <w:rPr>
                <w:rFonts w:asciiTheme="minorHAnsi" w:hAnsiTheme="minorHAnsi"/>
                <w:noProof/>
                <w:color w:val="000000"/>
                <w:sz w:val="22"/>
                <w:szCs w:val="22"/>
                <w:lang w:val="fr-FR"/>
              </w:rPr>
            </w:pPr>
            <w:r>
              <w:rPr>
                <w:rFonts w:asciiTheme="minorHAnsi" w:hAnsiTheme="minorHAnsi"/>
                <w:noProof/>
                <w:color w:val="000000"/>
                <w:sz w:val="22"/>
                <w:szCs w:val="22"/>
                <w:lang w:val="fr-FR"/>
              </w:rPr>
              <w:t>48 rue Pasteur</w:t>
            </w:r>
          </w:p>
          <w:p w:rsidR="00BB590B" w:rsidRDefault="00D22AAA">
            <w:pPr>
              <w:jc w:val="center"/>
              <w:rPr>
                <w:noProof/>
                <w:sz w:val="22"/>
                <w:szCs w:val="22"/>
              </w:rPr>
            </w:pPr>
            <w:r>
              <w:rPr>
                <w:noProof/>
                <w:color w:val="000000"/>
                <w:sz w:val="22"/>
                <w:szCs w:val="22"/>
                <w:lang w:val="fr-FR"/>
              </w:rPr>
              <w:t>08230 - Bourg-Fidèle</w:t>
            </w:r>
          </w:p>
        </w:tc>
        <w:tc>
          <w:tcPr>
            <w:tcW w:w="476" w:type="pct"/>
            <w:vAlign w:val="top"/>
          </w:tcPr>
          <w:p w:rsidR="00BB590B" w:rsidRDefault="00D22AAA">
            <w:pPr>
              <w:jc w:val="center"/>
              <w:rPr>
                <w:noProof/>
                <w:sz w:val="22"/>
                <w:szCs w:val="22"/>
              </w:rPr>
            </w:pPr>
            <w:r>
              <w:rPr>
                <w:noProof/>
                <w:sz w:val="22"/>
                <w:szCs w:val="22"/>
              </w:rPr>
              <w:t>R4</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pStyle w:val="Standard"/>
              <w:snapToGrid w:val="0"/>
              <w:spacing w:before="0" w:after="0"/>
              <w:jc w:val="center"/>
              <w:rPr>
                <w:rFonts w:asciiTheme="minorHAnsi" w:hAnsiTheme="minorHAnsi"/>
                <w:noProof/>
                <w:sz w:val="22"/>
                <w:szCs w:val="22"/>
                <w:lang w:val="fr-BE"/>
              </w:rPr>
            </w:pPr>
            <w:r>
              <w:rPr>
                <w:rFonts w:asciiTheme="minorHAnsi" w:hAnsiTheme="minorHAnsi"/>
                <w:noProof/>
                <w:sz w:val="22"/>
                <w:szCs w:val="22"/>
                <w:lang w:val="fr-BE"/>
              </w:rPr>
              <w:t>Basel Code : B1120</w:t>
            </w:r>
          </w:p>
          <w:p w:rsidR="00BB590B" w:rsidRDefault="00D22AAA">
            <w:pPr>
              <w:pStyle w:val="Standard"/>
              <w:snapToGrid w:val="0"/>
              <w:spacing w:before="0" w:after="0"/>
              <w:jc w:val="center"/>
              <w:rPr>
                <w:rFonts w:asciiTheme="minorHAnsi" w:hAnsiTheme="minorHAnsi"/>
                <w:noProof/>
                <w:sz w:val="22"/>
                <w:szCs w:val="22"/>
                <w:lang w:val="fr-BE"/>
              </w:rPr>
            </w:pPr>
            <w:r>
              <w:rPr>
                <w:rFonts w:asciiTheme="minorHAnsi" w:hAnsiTheme="minorHAnsi"/>
                <w:noProof/>
                <w:color w:val="000000"/>
                <w:sz w:val="22"/>
                <w:szCs w:val="22"/>
                <w:lang w:val="fr-BE"/>
              </w:rPr>
              <w:t>EC Code : 100402*</w:t>
            </w:r>
          </w:p>
          <w:p w:rsidR="00BB590B" w:rsidRDefault="00BB590B">
            <w:pPr>
              <w:jc w:val="center"/>
              <w:rPr>
                <w:noProof/>
                <w:sz w:val="22"/>
                <w:szCs w:val="22"/>
                <w:lang w:val="fr-BE"/>
              </w:rPr>
            </w:pPr>
          </w:p>
        </w:tc>
        <w:tc>
          <w:tcPr>
            <w:tcW w:w="542" w:type="pct"/>
            <w:vAlign w:val="top"/>
          </w:tcPr>
          <w:p w:rsidR="00BB590B" w:rsidRDefault="00D22AAA">
            <w:pPr>
              <w:jc w:val="center"/>
              <w:rPr>
                <w:noProof/>
                <w:sz w:val="22"/>
                <w:szCs w:val="22"/>
              </w:rPr>
            </w:pPr>
            <w:r>
              <w:rPr>
                <w:noProof/>
                <w:sz w:val="22"/>
                <w:szCs w:val="22"/>
              </w:rPr>
              <w:t>30 – 09 -2014</w:t>
            </w:r>
          </w:p>
        </w:tc>
        <w:tc>
          <w:tcPr>
            <w:tcW w:w="563" w:type="pct"/>
            <w:vAlign w:val="top"/>
          </w:tcPr>
          <w:p w:rsidR="00BB590B" w:rsidRDefault="00D22AAA">
            <w:pPr>
              <w:jc w:val="center"/>
              <w:rPr>
                <w:noProof/>
                <w:sz w:val="22"/>
                <w:szCs w:val="22"/>
              </w:rPr>
            </w:pPr>
            <w:r>
              <w:rPr>
                <w:noProof/>
                <w:sz w:val="22"/>
                <w:szCs w:val="22"/>
              </w:rPr>
              <w:t>30 -09 - 2017</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jc w:val="center"/>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rPr>
              <w:t>Minister of the Environment</w:t>
            </w:r>
          </w:p>
        </w:tc>
        <w:tc>
          <w:tcPr>
            <w:tcW w:w="526" w:type="pct"/>
            <w:vAlign w:val="top"/>
          </w:tcPr>
          <w:p w:rsidR="00BB590B" w:rsidRDefault="00D22AAA">
            <w:pPr>
              <w:jc w:val="center"/>
              <w:rPr>
                <w:noProof/>
                <w:sz w:val="22"/>
                <w:szCs w:val="22"/>
              </w:rPr>
            </w:pPr>
            <w:r>
              <w:rPr>
                <w:noProof/>
                <w:sz w:val="22"/>
                <w:szCs w:val="22"/>
              </w:rPr>
              <w:t>METAL BLANC</w:t>
            </w:r>
          </w:p>
        </w:tc>
        <w:tc>
          <w:tcPr>
            <w:tcW w:w="520" w:type="pct"/>
            <w:vAlign w:val="top"/>
          </w:tcPr>
          <w:p w:rsidR="00BB590B" w:rsidRDefault="00D22AAA">
            <w:pPr>
              <w:pStyle w:val="Standard"/>
              <w:snapToGrid w:val="0"/>
              <w:spacing w:before="0" w:after="0"/>
              <w:jc w:val="center"/>
              <w:rPr>
                <w:rFonts w:asciiTheme="minorHAnsi" w:hAnsiTheme="minorHAnsi"/>
                <w:noProof/>
                <w:color w:val="000000"/>
                <w:sz w:val="22"/>
                <w:szCs w:val="22"/>
                <w:lang w:val="fr-FR"/>
              </w:rPr>
            </w:pPr>
            <w:r>
              <w:rPr>
                <w:rFonts w:asciiTheme="minorHAnsi" w:hAnsiTheme="minorHAnsi"/>
                <w:noProof/>
                <w:color w:val="000000"/>
                <w:sz w:val="22"/>
                <w:szCs w:val="22"/>
                <w:lang w:val="fr-FR"/>
              </w:rPr>
              <w:t>48 rue Pasteur</w:t>
            </w:r>
          </w:p>
          <w:p w:rsidR="00BB590B" w:rsidRDefault="00D22AAA">
            <w:pPr>
              <w:jc w:val="center"/>
              <w:rPr>
                <w:noProof/>
                <w:sz w:val="22"/>
                <w:szCs w:val="22"/>
              </w:rPr>
            </w:pPr>
            <w:r>
              <w:rPr>
                <w:noProof/>
                <w:color w:val="000000"/>
                <w:sz w:val="22"/>
                <w:szCs w:val="22"/>
                <w:lang w:val="fr-FR"/>
              </w:rPr>
              <w:t>08230 - Bourg-Fidèle</w:t>
            </w:r>
          </w:p>
        </w:tc>
        <w:tc>
          <w:tcPr>
            <w:tcW w:w="476" w:type="pct"/>
            <w:vAlign w:val="top"/>
          </w:tcPr>
          <w:p w:rsidR="00BB590B" w:rsidRDefault="00D22AAA">
            <w:pPr>
              <w:jc w:val="center"/>
              <w:rPr>
                <w:noProof/>
                <w:sz w:val="22"/>
                <w:szCs w:val="22"/>
              </w:rPr>
            </w:pPr>
            <w:r>
              <w:rPr>
                <w:noProof/>
                <w:sz w:val="22"/>
                <w:szCs w:val="22"/>
              </w:rPr>
              <w:t>R4</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pStyle w:val="Standard"/>
              <w:snapToGrid w:val="0"/>
              <w:spacing w:before="0" w:after="0"/>
              <w:jc w:val="center"/>
              <w:rPr>
                <w:rFonts w:asciiTheme="minorHAnsi" w:hAnsiTheme="minorHAnsi"/>
                <w:noProof/>
                <w:sz w:val="22"/>
                <w:szCs w:val="22"/>
              </w:rPr>
            </w:pPr>
            <w:r>
              <w:rPr>
                <w:rFonts w:asciiTheme="minorHAnsi" w:hAnsiTheme="minorHAnsi"/>
                <w:noProof/>
                <w:sz w:val="22"/>
                <w:szCs w:val="22"/>
              </w:rPr>
              <w:t>Basel Code : A4100</w:t>
            </w:r>
          </w:p>
          <w:p w:rsidR="00BB590B" w:rsidRDefault="00D22AAA">
            <w:pPr>
              <w:pStyle w:val="Standard"/>
              <w:snapToGrid w:val="0"/>
              <w:spacing w:before="0" w:after="0"/>
              <w:jc w:val="center"/>
              <w:rPr>
                <w:rFonts w:asciiTheme="minorHAnsi" w:hAnsiTheme="minorHAnsi"/>
                <w:noProof/>
                <w:sz w:val="22"/>
                <w:szCs w:val="22"/>
              </w:rPr>
            </w:pPr>
            <w:r>
              <w:rPr>
                <w:rFonts w:asciiTheme="minorHAnsi" w:hAnsiTheme="minorHAnsi"/>
                <w:noProof/>
                <w:color w:val="000000"/>
                <w:sz w:val="22"/>
                <w:szCs w:val="22"/>
              </w:rPr>
              <w:t>EC Code : 100404*</w:t>
            </w:r>
          </w:p>
          <w:p w:rsidR="00BB590B" w:rsidRDefault="00BB590B">
            <w:pPr>
              <w:jc w:val="center"/>
              <w:rPr>
                <w:noProof/>
                <w:sz w:val="22"/>
                <w:szCs w:val="22"/>
              </w:rPr>
            </w:pPr>
          </w:p>
        </w:tc>
        <w:tc>
          <w:tcPr>
            <w:tcW w:w="542" w:type="pct"/>
            <w:vAlign w:val="top"/>
          </w:tcPr>
          <w:p w:rsidR="00BB590B" w:rsidRDefault="00D22AAA">
            <w:pPr>
              <w:jc w:val="center"/>
              <w:rPr>
                <w:noProof/>
                <w:sz w:val="22"/>
                <w:szCs w:val="22"/>
              </w:rPr>
            </w:pPr>
            <w:r>
              <w:rPr>
                <w:noProof/>
                <w:sz w:val="22"/>
                <w:szCs w:val="22"/>
              </w:rPr>
              <w:t>30 – 09 -2014</w:t>
            </w:r>
          </w:p>
        </w:tc>
        <w:tc>
          <w:tcPr>
            <w:tcW w:w="563" w:type="pct"/>
            <w:vAlign w:val="top"/>
          </w:tcPr>
          <w:p w:rsidR="00BB590B" w:rsidRDefault="00D22AAA">
            <w:pPr>
              <w:jc w:val="center"/>
              <w:rPr>
                <w:noProof/>
                <w:sz w:val="22"/>
                <w:szCs w:val="22"/>
              </w:rPr>
            </w:pPr>
            <w:r>
              <w:rPr>
                <w:noProof/>
                <w:sz w:val="22"/>
                <w:szCs w:val="22"/>
              </w:rPr>
              <w:t>30 -09 - 2017</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rPr>
              <w:t>Minister of the Environment</w:t>
            </w:r>
          </w:p>
        </w:tc>
        <w:tc>
          <w:tcPr>
            <w:tcW w:w="526" w:type="pct"/>
            <w:vAlign w:val="top"/>
          </w:tcPr>
          <w:p w:rsidR="00BB590B" w:rsidRDefault="00D22AAA">
            <w:pPr>
              <w:jc w:val="center"/>
              <w:rPr>
                <w:noProof/>
                <w:sz w:val="22"/>
                <w:szCs w:val="22"/>
              </w:rPr>
            </w:pPr>
            <w:r>
              <w:rPr>
                <w:noProof/>
                <w:sz w:val="22"/>
                <w:szCs w:val="22"/>
              </w:rPr>
              <w:t>METAL BLANC</w:t>
            </w:r>
          </w:p>
        </w:tc>
        <w:tc>
          <w:tcPr>
            <w:tcW w:w="520" w:type="pct"/>
            <w:vAlign w:val="top"/>
          </w:tcPr>
          <w:p w:rsidR="00BB590B" w:rsidRDefault="00D22AAA">
            <w:pPr>
              <w:pStyle w:val="Standard"/>
              <w:snapToGrid w:val="0"/>
              <w:spacing w:before="0" w:after="0"/>
              <w:jc w:val="center"/>
              <w:rPr>
                <w:rFonts w:asciiTheme="minorHAnsi" w:hAnsiTheme="minorHAnsi"/>
                <w:noProof/>
                <w:color w:val="000000"/>
                <w:sz w:val="22"/>
                <w:szCs w:val="22"/>
                <w:lang w:val="fr-FR"/>
              </w:rPr>
            </w:pPr>
            <w:r>
              <w:rPr>
                <w:rFonts w:asciiTheme="minorHAnsi" w:hAnsiTheme="minorHAnsi"/>
                <w:noProof/>
                <w:color w:val="000000"/>
                <w:sz w:val="22"/>
                <w:szCs w:val="22"/>
                <w:lang w:val="fr-FR"/>
              </w:rPr>
              <w:t>48 rue Pasteur</w:t>
            </w:r>
          </w:p>
          <w:p w:rsidR="00BB590B" w:rsidRDefault="00D22AAA">
            <w:pPr>
              <w:jc w:val="center"/>
              <w:rPr>
                <w:noProof/>
                <w:sz w:val="22"/>
                <w:szCs w:val="22"/>
              </w:rPr>
            </w:pPr>
            <w:r>
              <w:rPr>
                <w:noProof/>
                <w:color w:val="000000"/>
                <w:sz w:val="22"/>
                <w:szCs w:val="22"/>
                <w:lang w:val="fr-FR"/>
              </w:rPr>
              <w:t>08230 - Bourg-Fidèle</w:t>
            </w:r>
          </w:p>
        </w:tc>
        <w:tc>
          <w:tcPr>
            <w:tcW w:w="476" w:type="pct"/>
            <w:vAlign w:val="top"/>
          </w:tcPr>
          <w:p w:rsidR="00BB590B" w:rsidRDefault="00D22AAA">
            <w:pPr>
              <w:jc w:val="center"/>
              <w:rPr>
                <w:noProof/>
                <w:sz w:val="22"/>
                <w:szCs w:val="22"/>
              </w:rPr>
            </w:pPr>
            <w:r>
              <w:rPr>
                <w:noProof/>
                <w:sz w:val="22"/>
                <w:szCs w:val="22"/>
              </w:rPr>
              <w:t>R4</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pStyle w:val="Standard"/>
              <w:snapToGrid w:val="0"/>
              <w:spacing w:before="0" w:after="0"/>
              <w:jc w:val="center"/>
              <w:rPr>
                <w:rFonts w:asciiTheme="minorHAnsi" w:hAnsiTheme="minorHAnsi"/>
                <w:noProof/>
                <w:sz w:val="22"/>
                <w:szCs w:val="22"/>
              </w:rPr>
            </w:pPr>
            <w:r>
              <w:rPr>
                <w:rFonts w:asciiTheme="minorHAnsi" w:hAnsiTheme="minorHAnsi"/>
                <w:noProof/>
                <w:sz w:val="22"/>
                <w:szCs w:val="22"/>
              </w:rPr>
              <w:t>Basel Code : A1160</w:t>
            </w:r>
          </w:p>
          <w:p w:rsidR="00BB590B" w:rsidRDefault="00D22AAA">
            <w:pPr>
              <w:pStyle w:val="Standard"/>
              <w:snapToGrid w:val="0"/>
              <w:spacing w:before="0" w:after="0"/>
              <w:jc w:val="center"/>
              <w:rPr>
                <w:rFonts w:asciiTheme="minorHAnsi" w:hAnsiTheme="minorHAnsi"/>
                <w:noProof/>
                <w:sz w:val="22"/>
                <w:szCs w:val="22"/>
              </w:rPr>
            </w:pPr>
            <w:r>
              <w:rPr>
                <w:rFonts w:asciiTheme="minorHAnsi" w:hAnsiTheme="minorHAnsi"/>
                <w:noProof/>
                <w:color w:val="000000"/>
                <w:sz w:val="22"/>
                <w:szCs w:val="22"/>
              </w:rPr>
              <w:t>EC Code : 170403</w:t>
            </w:r>
          </w:p>
          <w:p w:rsidR="00BB590B" w:rsidRDefault="00BB590B">
            <w:pPr>
              <w:jc w:val="center"/>
              <w:rPr>
                <w:noProof/>
                <w:sz w:val="22"/>
                <w:szCs w:val="22"/>
              </w:rPr>
            </w:pPr>
          </w:p>
        </w:tc>
        <w:tc>
          <w:tcPr>
            <w:tcW w:w="542" w:type="pct"/>
            <w:vAlign w:val="top"/>
          </w:tcPr>
          <w:p w:rsidR="00BB590B" w:rsidRDefault="00D22AAA">
            <w:pPr>
              <w:jc w:val="center"/>
              <w:rPr>
                <w:noProof/>
                <w:sz w:val="22"/>
                <w:szCs w:val="22"/>
              </w:rPr>
            </w:pPr>
            <w:r>
              <w:rPr>
                <w:noProof/>
                <w:sz w:val="22"/>
                <w:szCs w:val="22"/>
              </w:rPr>
              <w:t>30 – 09 -2014</w:t>
            </w:r>
          </w:p>
        </w:tc>
        <w:tc>
          <w:tcPr>
            <w:tcW w:w="563" w:type="pct"/>
            <w:vAlign w:val="top"/>
          </w:tcPr>
          <w:p w:rsidR="00BB590B" w:rsidRDefault="00D22AAA">
            <w:pPr>
              <w:jc w:val="center"/>
              <w:rPr>
                <w:noProof/>
                <w:sz w:val="22"/>
                <w:szCs w:val="22"/>
              </w:rPr>
            </w:pPr>
            <w:r>
              <w:rPr>
                <w:noProof/>
                <w:sz w:val="22"/>
                <w:szCs w:val="22"/>
              </w:rPr>
              <w:t>30 -09 - 2017</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rPr>
              <w:t>Minister of the Environment</w:t>
            </w:r>
          </w:p>
        </w:tc>
        <w:tc>
          <w:tcPr>
            <w:tcW w:w="526" w:type="pct"/>
            <w:vAlign w:val="top"/>
          </w:tcPr>
          <w:p w:rsidR="00BB590B" w:rsidRDefault="00D22AAA">
            <w:pPr>
              <w:jc w:val="center"/>
              <w:rPr>
                <w:noProof/>
                <w:sz w:val="22"/>
                <w:szCs w:val="22"/>
              </w:rPr>
            </w:pPr>
            <w:r>
              <w:rPr>
                <w:noProof/>
                <w:sz w:val="22"/>
                <w:szCs w:val="22"/>
              </w:rPr>
              <w:t>METAL BLANC</w:t>
            </w:r>
          </w:p>
        </w:tc>
        <w:tc>
          <w:tcPr>
            <w:tcW w:w="520" w:type="pct"/>
            <w:vAlign w:val="top"/>
          </w:tcPr>
          <w:p w:rsidR="00BB590B" w:rsidRDefault="00D22AAA">
            <w:pPr>
              <w:pStyle w:val="Standard"/>
              <w:snapToGrid w:val="0"/>
              <w:spacing w:before="0" w:after="0"/>
              <w:jc w:val="center"/>
              <w:rPr>
                <w:rFonts w:asciiTheme="minorHAnsi" w:hAnsiTheme="minorHAnsi"/>
                <w:noProof/>
                <w:color w:val="000000"/>
                <w:sz w:val="22"/>
                <w:szCs w:val="22"/>
                <w:lang w:val="fr-FR"/>
              </w:rPr>
            </w:pPr>
            <w:r>
              <w:rPr>
                <w:rFonts w:asciiTheme="minorHAnsi" w:hAnsiTheme="minorHAnsi"/>
                <w:noProof/>
                <w:color w:val="000000"/>
                <w:sz w:val="22"/>
                <w:szCs w:val="22"/>
                <w:lang w:val="fr-FR"/>
              </w:rPr>
              <w:t>48 rue Pasteur</w:t>
            </w:r>
          </w:p>
          <w:p w:rsidR="00BB590B" w:rsidRDefault="00D22AAA">
            <w:pPr>
              <w:jc w:val="center"/>
              <w:rPr>
                <w:noProof/>
                <w:sz w:val="22"/>
                <w:szCs w:val="22"/>
              </w:rPr>
            </w:pPr>
            <w:r>
              <w:rPr>
                <w:noProof/>
                <w:color w:val="000000"/>
                <w:sz w:val="22"/>
                <w:szCs w:val="22"/>
                <w:lang w:val="fr-FR"/>
              </w:rPr>
              <w:t>08230 - Bourg-Fidèle</w:t>
            </w:r>
          </w:p>
        </w:tc>
        <w:tc>
          <w:tcPr>
            <w:tcW w:w="476" w:type="pct"/>
            <w:vAlign w:val="top"/>
          </w:tcPr>
          <w:p w:rsidR="00BB590B" w:rsidRDefault="00D22AAA">
            <w:pPr>
              <w:jc w:val="center"/>
              <w:rPr>
                <w:noProof/>
                <w:sz w:val="22"/>
                <w:szCs w:val="22"/>
              </w:rPr>
            </w:pPr>
            <w:r>
              <w:rPr>
                <w:noProof/>
                <w:sz w:val="22"/>
                <w:szCs w:val="22"/>
              </w:rPr>
              <w:t>R4</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pStyle w:val="Standard"/>
              <w:snapToGrid w:val="0"/>
              <w:spacing w:before="0" w:after="0"/>
              <w:jc w:val="center"/>
              <w:rPr>
                <w:rFonts w:asciiTheme="minorHAnsi" w:hAnsiTheme="minorHAnsi"/>
                <w:noProof/>
                <w:sz w:val="22"/>
                <w:szCs w:val="22"/>
              </w:rPr>
            </w:pPr>
            <w:r>
              <w:rPr>
                <w:rFonts w:asciiTheme="minorHAnsi" w:hAnsiTheme="minorHAnsi"/>
                <w:noProof/>
                <w:sz w:val="22"/>
                <w:szCs w:val="22"/>
              </w:rPr>
              <w:t>Basel Code : A1020</w:t>
            </w:r>
          </w:p>
          <w:p w:rsidR="00BB590B" w:rsidRDefault="00D22AAA">
            <w:pPr>
              <w:pStyle w:val="Standard"/>
              <w:snapToGrid w:val="0"/>
              <w:spacing w:before="0" w:after="0"/>
              <w:jc w:val="center"/>
              <w:rPr>
                <w:rFonts w:asciiTheme="minorHAnsi" w:hAnsiTheme="minorHAnsi"/>
                <w:noProof/>
                <w:sz w:val="22"/>
                <w:szCs w:val="22"/>
              </w:rPr>
            </w:pPr>
            <w:r>
              <w:rPr>
                <w:rFonts w:asciiTheme="minorHAnsi" w:hAnsiTheme="minorHAnsi"/>
                <w:noProof/>
                <w:color w:val="000000"/>
                <w:sz w:val="22"/>
                <w:szCs w:val="22"/>
              </w:rPr>
              <w:t>EC Code : 190813*</w:t>
            </w:r>
          </w:p>
          <w:p w:rsidR="00BB590B" w:rsidRDefault="00BB590B">
            <w:pPr>
              <w:jc w:val="center"/>
              <w:rPr>
                <w:noProof/>
                <w:sz w:val="22"/>
                <w:szCs w:val="22"/>
              </w:rPr>
            </w:pPr>
          </w:p>
        </w:tc>
        <w:tc>
          <w:tcPr>
            <w:tcW w:w="542" w:type="pct"/>
            <w:vAlign w:val="top"/>
          </w:tcPr>
          <w:p w:rsidR="00BB590B" w:rsidRDefault="00D22AAA">
            <w:pPr>
              <w:jc w:val="center"/>
              <w:rPr>
                <w:noProof/>
                <w:sz w:val="22"/>
                <w:szCs w:val="22"/>
              </w:rPr>
            </w:pPr>
            <w:r>
              <w:rPr>
                <w:noProof/>
                <w:sz w:val="22"/>
                <w:szCs w:val="22"/>
              </w:rPr>
              <w:t>30 – 09 -2014</w:t>
            </w:r>
          </w:p>
        </w:tc>
        <w:tc>
          <w:tcPr>
            <w:tcW w:w="563" w:type="pct"/>
            <w:vAlign w:val="top"/>
          </w:tcPr>
          <w:p w:rsidR="00BB590B" w:rsidRDefault="00D22AAA">
            <w:pPr>
              <w:jc w:val="center"/>
              <w:rPr>
                <w:noProof/>
                <w:sz w:val="22"/>
                <w:szCs w:val="22"/>
              </w:rPr>
            </w:pPr>
            <w:r>
              <w:rPr>
                <w:noProof/>
                <w:sz w:val="22"/>
                <w:szCs w:val="22"/>
              </w:rPr>
              <w:t>30 -09 - 2017</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rPr>
              <w:t>Minister of the Environment</w:t>
            </w:r>
          </w:p>
        </w:tc>
        <w:tc>
          <w:tcPr>
            <w:tcW w:w="526" w:type="pct"/>
            <w:vAlign w:val="top"/>
          </w:tcPr>
          <w:p w:rsidR="00BB590B" w:rsidRDefault="00D22AAA">
            <w:pPr>
              <w:jc w:val="center"/>
              <w:rPr>
                <w:noProof/>
                <w:sz w:val="22"/>
                <w:szCs w:val="22"/>
              </w:rPr>
            </w:pPr>
            <w:r>
              <w:rPr>
                <w:noProof/>
                <w:sz w:val="22"/>
                <w:szCs w:val="22"/>
              </w:rPr>
              <w:t>METAL BLANC</w:t>
            </w:r>
          </w:p>
        </w:tc>
        <w:tc>
          <w:tcPr>
            <w:tcW w:w="520" w:type="pct"/>
            <w:vAlign w:val="top"/>
          </w:tcPr>
          <w:p w:rsidR="00BB590B" w:rsidRDefault="00D22AAA">
            <w:pPr>
              <w:pStyle w:val="Standard"/>
              <w:snapToGrid w:val="0"/>
              <w:spacing w:before="0" w:after="0"/>
              <w:jc w:val="center"/>
              <w:rPr>
                <w:rFonts w:asciiTheme="minorHAnsi" w:hAnsiTheme="minorHAnsi"/>
                <w:noProof/>
                <w:color w:val="000000"/>
                <w:sz w:val="22"/>
                <w:szCs w:val="22"/>
                <w:lang w:val="fr-FR"/>
              </w:rPr>
            </w:pPr>
            <w:r>
              <w:rPr>
                <w:rFonts w:asciiTheme="minorHAnsi" w:hAnsiTheme="minorHAnsi"/>
                <w:noProof/>
                <w:color w:val="000000"/>
                <w:sz w:val="22"/>
                <w:szCs w:val="22"/>
                <w:lang w:val="fr-FR"/>
              </w:rPr>
              <w:t>48 rue Pasteur</w:t>
            </w:r>
          </w:p>
          <w:p w:rsidR="00BB590B" w:rsidRDefault="00D22AAA">
            <w:pPr>
              <w:jc w:val="center"/>
              <w:rPr>
                <w:noProof/>
                <w:sz w:val="22"/>
                <w:szCs w:val="22"/>
              </w:rPr>
            </w:pPr>
            <w:r>
              <w:rPr>
                <w:noProof/>
                <w:color w:val="000000"/>
                <w:sz w:val="22"/>
                <w:szCs w:val="22"/>
                <w:lang w:val="fr-FR"/>
              </w:rPr>
              <w:t>08230 - Bourg-Fidèle</w:t>
            </w:r>
          </w:p>
        </w:tc>
        <w:tc>
          <w:tcPr>
            <w:tcW w:w="476" w:type="pct"/>
            <w:vAlign w:val="top"/>
          </w:tcPr>
          <w:p w:rsidR="00BB590B" w:rsidRDefault="00D22AAA">
            <w:pPr>
              <w:jc w:val="center"/>
              <w:rPr>
                <w:noProof/>
                <w:sz w:val="22"/>
                <w:szCs w:val="22"/>
              </w:rPr>
            </w:pPr>
            <w:r>
              <w:rPr>
                <w:noProof/>
                <w:sz w:val="22"/>
                <w:szCs w:val="22"/>
              </w:rPr>
              <w:t>R4</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pStyle w:val="Standard"/>
              <w:snapToGrid w:val="0"/>
              <w:spacing w:before="0" w:after="0"/>
              <w:jc w:val="center"/>
              <w:rPr>
                <w:rFonts w:asciiTheme="minorHAnsi" w:hAnsiTheme="minorHAnsi"/>
                <w:noProof/>
                <w:sz w:val="22"/>
                <w:szCs w:val="22"/>
              </w:rPr>
            </w:pPr>
            <w:r>
              <w:rPr>
                <w:rFonts w:asciiTheme="minorHAnsi" w:hAnsiTheme="minorHAnsi"/>
                <w:noProof/>
                <w:sz w:val="22"/>
                <w:szCs w:val="22"/>
              </w:rPr>
              <w:t>Basel Code : A1160</w:t>
            </w:r>
          </w:p>
          <w:p w:rsidR="00BB590B" w:rsidRDefault="00D22AAA">
            <w:pPr>
              <w:pStyle w:val="Standard"/>
              <w:snapToGrid w:val="0"/>
              <w:spacing w:before="0" w:after="0"/>
              <w:jc w:val="center"/>
              <w:rPr>
                <w:rFonts w:asciiTheme="minorHAnsi" w:hAnsiTheme="minorHAnsi"/>
                <w:noProof/>
                <w:sz w:val="22"/>
                <w:szCs w:val="22"/>
              </w:rPr>
            </w:pPr>
            <w:r>
              <w:rPr>
                <w:rFonts w:asciiTheme="minorHAnsi" w:hAnsiTheme="minorHAnsi"/>
                <w:noProof/>
                <w:color w:val="000000"/>
                <w:sz w:val="22"/>
                <w:szCs w:val="22"/>
              </w:rPr>
              <w:t>EC Code : 160601*</w:t>
            </w:r>
          </w:p>
          <w:p w:rsidR="00BB590B" w:rsidRDefault="00BB590B">
            <w:pPr>
              <w:jc w:val="center"/>
              <w:rPr>
                <w:noProof/>
                <w:sz w:val="22"/>
                <w:szCs w:val="22"/>
              </w:rPr>
            </w:pPr>
          </w:p>
        </w:tc>
        <w:tc>
          <w:tcPr>
            <w:tcW w:w="542" w:type="pct"/>
            <w:vAlign w:val="top"/>
          </w:tcPr>
          <w:p w:rsidR="00BB590B" w:rsidRDefault="00D22AAA">
            <w:pPr>
              <w:jc w:val="center"/>
              <w:rPr>
                <w:noProof/>
                <w:sz w:val="22"/>
                <w:szCs w:val="22"/>
              </w:rPr>
            </w:pPr>
            <w:r>
              <w:rPr>
                <w:noProof/>
                <w:sz w:val="22"/>
                <w:szCs w:val="22"/>
              </w:rPr>
              <w:t>27- 01 – 2016</w:t>
            </w:r>
          </w:p>
        </w:tc>
        <w:tc>
          <w:tcPr>
            <w:tcW w:w="563" w:type="pct"/>
            <w:vAlign w:val="top"/>
          </w:tcPr>
          <w:p w:rsidR="00BB590B" w:rsidRDefault="00D22AAA">
            <w:pPr>
              <w:jc w:val="center"/>
              <w:rPr>
                <w:noProof/>
                <w:sz w:val="22"/>
                <w:szCs w:val="22"/>
              </w:rPr>
            </w:pPr>
            <w:r>
              <w:rPr>
                <w:noProof/>
                <w:sz w:val="22"/>
                <w:szCs w:val="22"/>
              </w:rPr>
              <w:t>26 – 01-2019</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rPr>
              <w:t>Minister of the Environment</w:t>
            </w:r>
          </w:p>
        </w:tc>
        <w:tc>
          <w:tcPr>
            <w:tcW w:w="526" w:type="pct"/>
            <w:vAlign w:val="top"/>
          </w:tcPr>
          <w:p w:rsidR="00BB590B" w:rsidRDefault="00D22AAA">
            <w:pPr>
              <w:jc w:val="center"/>
              <w:rPr>
                <w:noProof/>
                <w:sz w:val="22"/>
                <w:szCs w:val="22"/>
              </w:rPr>
            </w:pPr>
            <w:r>
              <w:rPr>
                <w:noProof/>
                <w:sz w:val="22"/>
                <w:szCs w:val="22"/>
              </w:rPr>
              <w:t>IKEA</w:t>
            </w:r>
            <w:r>
              <w:rPr>
                <w:noProof/>
                <w:sz w:val="22"/>
                <w:szCs w:val="22"/>
              </w:rPr>
              <w:t xml:space="preserve"> Industry France</w:t>
            </w:r>
          </w:p>
        </w:tc>
        <w:tc>
          <w:tcPr>
            <w:tcW w:w="520" w:type="pct"/>
            <w:vAlign w:val="top"/>
          </w:tcPr>
          <w:p w:rsidR="00BB590B" w:rsidRDefault="00D22AAA">
            <w:pPr>
              <w:pStyle w:val="Footer"/>
              <w:rPr>
                <w:noProof/>
                <w:lang w:val="fr-BE"/>
              </w:rPr>
            </w:pPr>
            <w:r>
              <w:rPr>
                <w:noProof/>
                <w:lang w:val="fr-BE"/>
              </w:rPr>
              <w:t>ZI du Tertre Landry</w:t>
            </w:r>
          </w:p>
          <w:p w:rsidR="00BB590B" w:rsidRDefault="00D22AAA">
            <w:pPr>
              <w:pStyle w:val="Footer"/>
              <w:rPr>
                <w:noProof/>
                <w:lang w:val="fr-BE"/>
              </w:rPr>
            </w:pPr>
            <w:r>
              <w:rPr>
                <w:noProof/>
                <w:lang w:val="fr-BE"/>
              </w:rPr>
              <w:t>Rue Jean Monnet 70200 - Lure</w:t>
            </w:r>
          </w:p>
          <w:p w:rsidR="00BB590B" w:rsidRDefault="00BB590B">
            <w:pPr>
              <w:jc w:val="center"/>
              <w:rPr>
                <w:noProof/>
                <w:sz w:val="22"/>
                <w:szCs w:val="22"/>
                <w:lang w:val="fr-BE"/>
              </w:rPr>
            </w:pPr>
          </w:p>
        </w:tc>
        <w:tc>
          <w:tcPr>
            <w:tcW w:w="476" w:type="pct"/>
            <w:vAlign w:val="top"/>
          </w:tcPr>
          <w:p w:rsidR="00BB590B" w:rsidRDefault="00D22AAA">
            <w:pPr>
              <w:jc w:val="center"/>
              <w:rPr>
                <w:noProof/>
                <w:sz w:val="22"/>
                <w:szCs w:val="22"/>
              </w:rPr>
            </w:pPr>
            <w:r>
              <w:rPr>
                <w:noProof/>
                <w:sz w:val="22"/>
                <w:szCs w:val="22"/>
              </w:rPr>
              <w:t>–</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pStyle w:val="Footer"/>
              <w:rPr>
                <w:noProof/>
              </w:rPr>
            </w:pPr>
            <w:r>
              <w:rPr>
                <w:noProof/>
              </w:rPr>
              <w:t>EC Code : 191206*</w:t>
            </w:r>
          </w:p>
          <w:p w:rsidR="00BB590B" w:rsidRDefault="00BB590B">
            <w:pPr>
              <w:jc w:val="center"/>
              <w:rPr>
                <w:noProof/>
                <w:sz w:val="22"/>
                <w:szCs w:val="22"/>
              </w:rPr>
            </w:pPr>
          </w:p>
        </w:tc>
        <w:tc>
          <w:tcPr>
            <w:tcW w:w="542" w:type="pct"/>
            <w:vAlign w:val="top"/>
          </w:tcPr>
          <w:p w:rsidR="00BB590B" w:rsidRDefault="00D22AAA">
            <w:pPr>
              <w:jc w:val="center"/>
              <w:rPr>
                <w:noProof/>
                <w:sz w:val="22"/>
                <w:szCs w:val="22"/>
              </w:rPr>
            </w:pPr>
            <w:r>
              <w:rPr>
                <w:noProof/>
                <w:sz w:val="22"/>
                <w:szCs w:val="22"/>
              </w:rPr>
              <w:t>14 -09 -2011</w:t>
            </w:r>
          </w:p>
        </w:tc>
        <w:tc>
          <w:tcPr>
            <w:tcW w:w="563" w:type="pct"/>
            <w:vAlign w:val="top"/>
          </w:tcPr>
          <w:p w:rsidR="00BB590B" w:rsidRDefault="00D22AAA">
            <w:pPr>
              <w:jc w:val="center"/>
              <w:rPr>
                <w:noProof/>
                <w:sz w:val="22"/>
                <w:szCs w:val="22"/>
              </w:rPr>
            </w:pPr>
            <w:r>
              <w:rPr>
                <w:noProof/>
                <w:sz w:val="22"/>
                <w:szCs w:val="22"/>
              </w:rPr>
              <w:t>31 -12-2017</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jc w:val="center"/>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rPr>
              <w:t>Minister of the Environment</w:t>
            </w:r>
          </w:p>
        </w:tc>
        <w:tc>
          <w:tcPr>
            <w:tcW w:w="526" w:type="pct"/>
            <w:vAlign w:val="top"/>
          </w:tcPr>
          <w:p w:rsidR="00BB590B" w:rsidRDefault="00D22AAA">
            <w:pPr>
              <w:jc w:val="center"/>
              <w:rPr>
                <w:noProof/>
                <w:sz w:val="22"/>
                <w:szCs w:val="22"/>
              </w:rPr>
            </w:pPr>
            <w:r>
              <w:rPr>
                <w:noProof/>
                <w:sz w:val="22"/>
                <w:szCs w:val="22"/>
              </w:rPr>
              <w:t>SPEICHIM PROCESSING</w:t>
            </w:r>
          </w:p>
        </w:tc>
        <w:tc>
          <w:tcPr>
            <w:tcW w:w="520" w:type="pct"/>
            <w:vAlign w:val="top"/>
          </w:tcPr>
          <w:p w:rsidR="00BB590B" w:rsidRDefault="00D22AAA">
            <w:pPr>
              <w:pStyle w:val="Footer"/>
              <w:rPr>
                <w:noProof/>
              </w:rPr>
            </w:pPr>
            <w:r>
              <w:rPr>
                <w:noProof/>
              </w:rPr>
              <w:t>Plateforme SOBEGI</w:t>
            </w:r>
          </w:p>
          <w:p w:rsidR="00BB590B" w:rsidRDefault="00D22AAA">
            <w:pPr>
              <w:jc w:val="center"/>
              <w:rPr>
                <w:noProof/>
                <w:sz w:val="22"/>
                <w:szCs w:val="22"/>
              </w:rPr>
            </w:pPr>
            <w:r>
              <w:rPr>
                <w:noProof/>
                <w:color w:val="000000"/>
                <w:sz w:val="22"/>
                <w:szCs w:val="22"/>
              </w:rPr>
              <w:t>64150 - MOURENX</w:t>
            </w:r>
          </w:p>
        </w:tc>
        <w:tc>
          <w:tcPr>
            <w:tcW w:w="476" w:type="pct"/>
            <w:vAlign w:val="top"/>
          </w:tcPr>
          <w:p w:rsidR="00BB590B" w:rsidRDefault="00D22AAA">
            <w:pPr>
              <w:jc w:val="center"/>
              <w:rPr>
                <w:noProof/>
                <w:sz w:val="22"/>
                <w:szCs w:val="22"/>
              </w:rPr>
            </w:pPr>
            <w:r>
              <w:rPr>
                <w:noProof/>
                <w:sz w:val="22"/>
                <w:szCs w:val="22"/>
              </w:rPr>
              <w:t>R2</w:t>
            </w:r>
          </w:p>
        </w:tc>
        <w:tc>
          <w:tcPr>
            <w:tcW w:w="772" w:type="pct"/>
            <w:vAlign w:val="top"/>
          </w:tcPr>
          <w:p w:rsidR="00BB590B" w:rsidRDefault="00D22AAA">
            <w:pPr>
              <w:jc w:val="center"/>
              <w:rPr>
                <w:noProof/>
                <w:sz w:val="22"/>
                <w:szCs w:val="22"/>
              </w:rPr>
            </w:pPr>
            <w:r>
              <w:rPr>
                <w:noProof/>
                <w:sz w:val="22"/>
                <w:szCs w:val="22"/>
              </w:rPr>
              <w:t>Distillation</w:t>
            </w:r>
          </w:p>
        </w:tc>
        <w:tc>
          <w:tcPr>
            <w:tcW w:w="535" w:type="pct"/>
            <w:vAlign w:val="top"/>
          </w:tcPr>
          <w:p w:rsidR="00BB590B" w:rsidRDefault="00D22AAA">
            <w:pPr>
              <w:jc w:val="center"/>
              <w:rPr>
                <w:noProof/>
                <w:sz w:val="22"/>
                <w:szCs w:val="22"/>
              </w:rPr>
            </w:pPr>
            <w:r>
              <w:rPr>
                <w:noProof/>
                <w:sz w:val="22"/>
                <w:szCs w:val="22"/>
              </w:rPr>
              <w:t>Basel Code : A3140</w:t>
            </w:r>
          </w:p>
        </w:tc>
        <w:tc>
          <w:tcPr>
            <w:tcW w:w="542" w:type="pct"/>
            <w:vAlign w:val="top"/>
          </w:tcPr>
          <w:p w:rsidR="00BB590B" w:rsidRDefault="00D22AAA">
            <w:pPr>
              <w:jc w:val="center"/>
              <w:rPr>
                <w:noProof/>
                <w:sz w:val="22"/>
                <w:szCs w:val="22"/>
              </w:rPr>
            </w:pPr>
            <w:r>
              <w:rPr>
                <w:noProof/>
                <w:sz w:val="22"/>
                <w:szCs w:val="22"/>
              </w:rPr>
              <w:t>08- 10 - 2014</w:t>
            </w:r>
          </w:p>
        </w:tc>
        <w:tc>
          <w:tcPr>
            <w:tcW w:w="563" w:type="pct"/>
            <w:vAlign w:val="top"/>
          </w:tcPr>
          <w:p w:rsidR="00BB590B" w:rsidRDefault="00D22AAA">
            <w:pPr>
              <w:jc w:val="center"/>
              <w:rPr>
                <w:noProof/>
                <w:sz w:val="22"/>
                <w:szCs w:val="22"/>
              </w:rPr>
            </w:pPr>
            <w:r>
              <w:rPr>
                <w:noProof/>
                <w:sz w:val="22"/>
                <w:szCs w:val="22"/>
              </w:rPr>
              <w:t xml:space="preserve">07- 10 </w:t>
            </w:r>
            <w:r>
              <w:rPr>
                <w:noProof/>
                <w:sz w:val="22"/>
                <w:szCs w:val="22"/>
              </w:rPr>
              <w:t>- 2019</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jc w:val="center"/>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rPr>
              <w:t>Minister of the Environment</w:t>
            </w:r>
          </w:p>
        </w:tc>
        <w:tc>
          <w:tcPr>
            <w:tcW w:w="526" w:type="pct"/>
            <w:vAlign w:val="top"/>
          </w:tcPr>
          <w:p w:rsidR="00BB590B" w:rsidRDefault="00D22AAA">
            <w:pPr>
              <w:jc w:val="center"/>
              <w:rPr>
                <w:noProof/>
                <w:sz w:val="22"/>
                <w:szCs w:val="22"/>
              </w:rPr>
            </w:pPr>
            <w:r>
              <w:rPr>
                <w:noProof/>
                <w:sz w:val="22"/>
                <w:szCs w:val="22"/>
              </w:rPr>
              <w:t>SPEICHIM PROCESSING</w:t>
            </w:r>
          </w:p>
        </w:tc>
        <w:tc>
          <w:tcPr>
            <w:tcW w:w="520" w:type="pct"/>
            <w:vAlign w:val="top"/>
          </w:tcPr>
          <w:p w:rsidR="00BB590B" w:rsidRDefault="00D22AAA">
            <w:pPr>
              <w:pStyle w:val="Footer"/>
              <w:rPr>
                <w:noProof/>
              </w:rPr>
            </w:pPr>
            <w:r>
              <w:rPr>
                <w:noProof/>
              </w:rPr>
              <w:t>Plateforme SOBEGI</w:t>
            </w:r>
          </w:p>
          <w:p w:rsidR="00BB590B" w:rsidRDefault="00D22AAA">
            <w:pPr>
              <w:jc w:val="center"/>
              <w:rPr>
                <w:noProof/>
                <w:sz w:val="22"/>
                <w:szCs w:val="22"/>
              </w:rPr>
            </w:pPr>
            <w:r>
              <w:rPr>
                <w:noProof/>
                <w:color w:val="000000"/>
                <w:sz w:val="22"/>
                <w:szCs w:val="22"/>
              </w:rPr>
              <w:t>64150 - MOURENX</w:t>
            </w:r>
          </w:p>
        </w:tc>
        <w:tc>
          <w:tcPr>
            <w:tcW w:w="476" w:type="pct"/>
            <w:vAlign w:val="top"/>
          </w:tcPr>
          <w:p w:rsidR="00BB590B" w:rsidRDefault="00D22AAA">
            <w:pPr>
              <w:jc w:val="center"/>
              <w:rPr>
                <w:noProof/>
                <w:sz w:val="22"/>
                <w:szCs w:val="22"/>
              </w:rPr>
            </w:pPr>
            <w:r>
              <w:rPr>
                <w:noProof/>
                <w:sz w:val="22"/>
                <w:szCs w:val="22"/>
              </w:rPr>
              <w:t>R2</w:t>
            </w:r>
          </w:p>
        </w:tc>
        <w:tc>
          <w:tcPr>
            <w:tcW w:w="772" w:type="pct"/>
            <w:vAlign w:val="top"/>
          </w:tcPr>
          <w:p w:rsidR="00BB590B" w:rsidRDefault="00D22AAA">
            <w:pPr>
              <w:jc w:val="center"/>
              <w:rPr>
                <w:noProof/>
                <w:sz w:val="22"/>
                <w:szCs w:val="22"/>
              </w:rPr>
            </w:pPr>
            <w:r>
              <w:rPr>
                <w:noProof/>
                <w:sz w:val="22"/>
                <w:szCs w:val="22"/>
              </w:rPr>
              <w:t>Distillation</w:t>
            </w:r>
          </w:p>
        </w:tc>
        <w:tc>
          <w:tcPr>
            <w:tcW w:w="535" w:type="pct"/>
            <w:vAlign w:val="top"/>
          </w:tcPr>
          <w:p w:rsidR="00BB590B" w:rsidRDefault="00D22AAA">
            <w:pPr>
              <w:jc w:val="center"/>
              <w:rPr>
                <w:noProof/>
                <w:sz w:val="22"/>
                <w:szCs w:val="22"/>
              </w:rPr>
            </w:pPr>
            <w:r>
              <w:rPr>
                <w:noProof/>
                <w:sz w:val="22"/>
                <w:szCs w:val="22"/>
              </w:rPr>
              <w:t>Basel Code : A3150</w:t>
            </w:r>
          </w:p>
        </w:tc>
        <w:tc>
          <w:tcPr>
            <w:tcW w:w="542" w:type="pct"/>
            <w:vAlign w:val="top"/>
          </w:tcPr>
          <w:p w:rsidR="00BB590B" w:rsidRDefault="00D22AAA">
            <w:pPr>
              <w:jc w:val="center"/>
              <w:rPr>
                <w:noProof/>
                <w:sz w:val="22"/>
                <w:szCs w:val="22"/>
              </w:rPr>
            </w:pPr>
            <w:r>
              <w:rPr>
                <w:noProof/>
                <w:sz w:val="22"/>
                <w:szCs w:val="22"/>
              </w:rPr>
              <w:t>08- 10 - 2014</w:t>
            </w:r>
          </w:p>
        </w:tc>
        <w:tc>
          <w:tcPr>
            <w:tcW w:w="563" w:type="pct"/>
            <w:vAlign w:val="top"/>
          </w:tcPr>
          <w:p w:rsidR="00BB590B" w:rsidRDefault="00D22AAA">
            <w:pPr>
              <w:jc w:val="center"/>
              <w:rPr>
                <w:noProof/>
                <w:sz w:val="22"/>
                <w:szCs w:val="22"/>
              </w:rPr>
            </w:pPr>
            <w:r>
              <w:rPr>
                <w:noProof/>
                <w:sz w:val="22"/>
                <w:szCs w:val="22"/>
              </w:rPr>
              <w:t>07- 10 - 2019</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jc w:val="center"/>
              <w:rPr>
                <w:noProof/>
                <w:sz w:val="22"/>
                <w:szCs w:val="22"/>
              </w:rPr>
            </w:pPr>
            <w:r>
              <w:rPr>
                <w:noProof/>
                <w:sz w:val="22"/>
                <w:szCs w:val="22"/>
              </w:rPr>
              <w:t>–</w:t>
            </w:r>
          </w:p>
        </w:tc>
      </w:tr>
    </w:tbl>
    <w:p w:rsidR="00BB590B" w:rsidRDefault="00BB590B">
      <w:pPr>
        <w:rPr>
          <w:noProof/>
        </w:rPr>
      </w:pPr>
    </w:p>
    <w:p w:rsidR="00BB590B" w:rsidRDefault="00BB590B">
      <w:pPr>
        <w:pStyle w:val="Caption"/>
        <w:rPr>
          <w:noProof/>
        </w:rPr>
      </w:pPr>
    </w:p>
    <w:p w:rsidR="00BB590B" w:rsidRDefault="00D22AAA">
      <w:pPr>
        <w:pStyle w:val="Caption"/>
        <w:rPr>
          <w:noProof/>
        </w:rPr>
      </w:pPr>
      <w:bookmarkStart w:id="149" w:name="_Toc516064971"/>
      <w:r>
        <w:rPr>
          <w:noProof/>
        </w:rPr>
        <w:t xml:space="preserve">Table </w:t>
      </w:r>
      <w:r>
        <w:rPr>
          <w:noProof/>
        </w:rPr>
        <w:fldChar w:fldCharType="begin"/>
      </w:r>
      <w:r>
        <w:rPr>
          <w:noProof/>
        </w:rPr>
        <w:instrText xml:space="preserve"> STYLEREF 1 \s </w:instrText>
      </w:r>
      <w:r>
        <w:rPr>
          <w:noProof/>
        </w:rPr>
        <w:fldChar w:fldCharType="separate"/>
      </w:r>
      <w:r>
        <w:rPr>
          <w:noProof/>
        </w:rPr>
        <w:t>5</w:t>
      </w:r>
      <w:r>
        <w:rPr>
          <w:noProof/>
        </w:rPr>
        <w:fldChar w:fldCharType="end"/>
      </w:r>
      <w:r>
        <w:rPr>
          <w:noProof/>
        </w:rPr>
        <w:noBreakHyphen/>
      </w:r>
      <w:r>
        <w:rPr>
          <w:noProof/>
        </w:rPr>
        <w:fldChar w:fldCharType="begin"/>
      </w:r>
      <w:r>
        <w:rPr>
          <w:noProof/>
        </w:rPr>
        <w:instrText xml:space="preserve"> SEQ Table \* ARABIC \s 1 </w:instrText>
      </w:r>
      <w:r>
        <w:rPr>
          <w:noProof/>
        </w:rPr>
        <w:fldChar w:fldCharType="separate"/>
      </w:r>
      <w:r>
        <w:rPr>
          <w:noProof/>
        </w:rPr>
        <w:t>41</w:t>
      </w:r>
      <w:r>
        <w:rPr>
          <w:noProof/>
        </w:rPr>
        <w:fldChar w:fldCharType="end"/>
      </w:r>
      <w:r>
        <w:rPr>
          <w:noProof/>
        </w:rPr>
        <w:t xml:space="preserve">: Germany, 2013 – Information on </w:t>
      </w:r>
      <w:r>
        <w:rPr>
          <w:noProof/>
        </w:rPr>
        <w:t>Decisions by Competent Authorities to Issue Pre-Consents (Article 14)</w:t>
      </w:r>
      <w:bookmarkEnd w:id="149"/>
    </w:p>
    <w:tbl>
      <w:tblPr>
        <w:tblStyle w:val="Eunomia-NoTotals"/>
        <w:tblW w:w="5000" w:type="pct"/>
        <w:tblLayout w:type="fixed"/>
        <w:tblLook w:val="0120" w:firstRow="1" w:lastRow="0" w:firstColumn="0" w:lastColumn="1" w:noHBand="0" w:noVBand="0"/>
      </w:tblPr>
      <w:tblGrid>
        <w:gridCol w:w="1527"/>
        <w:gridCol w:w="1416"/>
        <w:gridCol w:w="1400"/>
        <w:gridCol w:w="1281"/>
        <w:gridCol w:w="2078"/>
        <w:gridCol w:w="1440"/>
        <w:gridCol w:w="1459"/>
        <w:gridCol w:w="1515"/>
        <w:gridCol w:w="1343"/>
      </w:tblGrid>
      <w:tr w:rsidR="00BB590B" w:rsidTr="00BB590B">
        <w:trPr>
          <w:cnfStyle w:val="100000000000" w:firstRow="1" w:lastRow="0" w:firstColumn="0" w:lastColumn="0" w:oddVBand="0" w:evenVBand="0" w:oddHBand="0" w:evenHBand="0" w:firstRowFirstColumn="0" w:firstRowLastColumn="0" w:lastRowFirstColumn="0" w:lastRowLastColumn="0"/>
          <w:trHeight w:val="112"/>
        </w:trPr>
        <w:tc>
          <w:tcPr>
            <w:tcW w:w="567" w:type="pct"/>
            <w:vMerge w:val="restart"/>
          </w:tcPr>
          <w:p w:rsidR="00BB590B" w:rsidRDefault="00D22AAA">
            <w:pPr>
              <w:keepNext/>
              <w:spacing w:before="0" w:after="0"/>
              <w:jc w:val="center"/>
              <w:rPr>
                <w:noProof/>
                <w:sz w:val="22"/>
              </w:rPr>
            </w:pPr>
            <w:r>
              <w:rPr>
                <w:noProof/>
                <w:sz w:val="22"/>
              </w:rPr>
              <w:t>Competent authority</w:t>
            </w:r>
          </w:p>
        </w:tc>
        <w:tc>
          <w:tcPr>
            <w:tcW w:w="2294" w:type="pct"/>
            <w:gridSpan w:val="4"/>
          </w:tcPr>
          <w:p w:rsidR="00BB590B" w:rsidRDefault="00D22AAA">
            <w:pPr>
              <w:keepNext/>
              <w:spacing w:before="0" w:after="0"/>
              <w:jc w:val="center"/>
              <w:rPr>
                <w:noProof/>
                <w:sz w:val="22"/>
              </w:rPr>
            </w:pPr>
            <w:r>
              <w:rPr>
                <w:noProof/>
                <w:sz w:val="22"/>
              </w:rPr>
              <w:t>Recovery facility</w:t>
            </w:r>
          </w:p>
        </w:tc>
        <w:tc>
          <w:tcPr>
            <w:tcW w:w="535" w:type="pct"/>
          </w:tcPr>
          <w:p w:rsidR="00BB590B" w:rsidRDefault="00D22AAA">
            <w:pPr>
              <w:keepNext/>
              <w:spacing w:before="0" w:after="0"/>
              <w:jc w:val="center"/>
              <w:rPr>
                <w:noProof/>
                <w:sz w:val="22"/>
              </w:rPr>
            </w:pPr>
            <w:r>
              <w:rPr>
                <w:noProof/>
                <w:sz w:val="22"/>
              </w:rPr>
              <w:t>Waste identification (code)</w:t>
            </w:r>
          </w:p>
        </w:tc>
        <w:tc>
          <w:tcPr>
            <w:tcW w:w="1105" w:type="pct"/>
            <w:gridSpan w:val="2"/>
          </w:tcPr>
          <w:p w:rsidR="00BB590B" w:rsidRDefault="00D22AAA">
            <w:pPr>
              <w:keepNext/>
              <w:spacing w:before="0" w:after="0"/>
              <w:jc w:val="center"/>
              <w:rPr>
                <w:noProof/>
                <w:sz w:val="22"/>
              </w:rPr>
            </w:pPr>
            <w:r>
              <w:rPr>
                <w:noProof/>
                <w:sz w:val="22"/>
              </w:rPr>
              <w:t>Period of validity</w:t>
            </w:r>
          </w:p>
        </w:tc>
        <w:tc>
          <w:tcPr>
            <w:cnfStyle w:val="000100000000" w:firstRow="0" w:lastRow="0" w:firstColumn="0" w:lastColumn="1" w:oddVBand="0" w:evenVBand="0" w:oddHBand="0" w:evenHBand="0" w:firstRowFirstColumn="0" w:firstRowLastColumn="0" w:lastRowFirstColumn="0" w:lastRowLastColumn="0"/>
            <w:tcW w:w="499" w:type="pct"/>
            <w:vMerge w:val="restart"/>
          </w:tcPr>
          <w:p w:rsidR="00BB590B" w:rsidRDefault="00D22AAA">
            <w:pPr>
              <w:keepNext/>
              <w:spacing w:before="0" w:after="0"/>
              <w:ind w:firstLine="34"/>
              <w:jc w:val="center"/>
              <w:rPr>
                <w:noProof/>
                <w:sz w:val="22"/>
              </w:rPr>
            </w:pPr>
            <w:r>
              <w:rPr>
                <w:noProof/>
                <w:sz w:val="22"/>
              </w:rPr>
              <w:t>Revocation</w:t>
            </w:r>
          </w:p>
          <w:p w:rsidR="00BB590B" w:rsidRDefault="00D22AAA">
            <w:pPr>
              <w:keepNext/>
              <w:spacing w:before="0" w:after="0"/>
              <w:ind w:firstLine="34"/>
              <w:jc w:val="center"/>
              <w:rPr>
                <w:noProof/>
                <w:sz w:val="22"/>
              </w:rPr>
            </w:pPr>
            <w:r>
              <w:rPr>
                <w:noProof/>
                <w:sz w:val="22"/>
              </w:rPr>
              <w:t>(date)</w:t>
            </w:r>
          </w:p>
        </w:tc>
      </w:tr>
      <w:tr w:rsidR="00BB590B" w:rsidTr="00BB590B">
        <w:trPr>
          <w:trHeight w:val="112"/>
        </w:trPr>
        <w:tc>
          <w:tcPr>
            <w:tcW w:w="567" w:type="pct"/>
            <w:vMerge/>
          </w:tcPr>
          <w:p w:rsidR="00BB590B" w:rsidRDefault="00BB590B">
            <w:pPr>
              <w:keepNext/>
              <w:spacing w:before="0" w:after="0"/>
              <w:rPr>
                <w:noProof/>
                <w:sz w:val="22"/>
              </w:rPr>
            </w:pPr>
          </w:p>
        </w:tc>
        <w:tc>
          <w:tcPr>
            <w:tcW w:w="526" w:type="pct"/>
          </w:tcPr>
          <w:p w:rsidR="00BB590B" w:rsidRDefault="00D22AAA">
            <w:pPr>
              <w:keepNext/>
              <w:spacing w:before="0" w:after="0"/>
              <w:jc w:val="center"/>
              <w:rPr>
                <w:noProof/>
                <w:sz w:val="22"/>
              </w:rPr>
            </w:pPr>
            <w:r>
              <w:rPr>
                <w:noProof/>
                <w:sz w:val="22"/>
              </w:rPr>
              <w:t>Name</w:t>
            </w:r>
          </w:p>
          <w:p w:rsidR="00BB590B" w:rsidRDefault="00D22AAA">
            <w:pPr>
              <w:keepNext/>
              <w:spacing w:before="0" w:after="0"/>
              <w:jc w:val="center"/>
              <w:rPr>
                <w:noProof/>
                <w:sz w:val="22"/>
              </w:rPr>
            </w:pPr>
            <w:r>
              <w:rPr>
                <w:noProof/>
                <w:sz w:val="22"/>
              </w:rPr>
              <w:t>and No</w:t>
            </w:r>
          </w:p>
        </w:tc>
        <w:tc>
          <w:tcPr>
            <w:tcW w:w="520" w:type="pct"/>
          </w:tcPr>
          <w:p w:rsidR="00BB590B" w:rsidRDefault="00D22AAA">
            <w:pPr>
              <w:keepNext/>
              <w:spacing w:before="0" w:after="0"/>
              <w:jc w:val="center"/>
              <w:rPr>
                <w:noProof/>
                <w:sz w:val="22"/>
              </w:rPr>
            </w:pPr>
            <w:r>
              <w:rPr>
                <w:noProof/>
                <w:sz w:val="22"/>
              </w:rPr>
              <w:t>Address</w:t>
            </w:r>
          </w:p>
        </w:tc>
        <w:tc>
          <w:tcPr>
            <w:tcW w:w="476" w:type="pct"/>
          </w:tcPr>
          <w:p w:rsidR="00BB590B" w:rsidRDefault="00D22AAA">
            <w:pPr>
              <w:keepNext/>
              <w:spacing w:before="0" w:after="0"/>
              <w:jc w:val="center"/>
              <w:rPr>
                <w:noProof/>
                <w:sz w:val="22"/>
              </w:rPr>
            </w:pPr>
            <w:r>
              <w:rPr>
                <w:noProof/>
                <w:sz w:val="22"/>
              </w:rPr>
              <w:t>Recovery operation</w:t>
            </w:r>
          </w:p>
          <w:p w:rsidR="00BB590B" w:rsidRDefault="00D22AAA">
            <w:pPr>
              <w:keepNext/>
              <w:spacing w:before="0" w:after="0"/>
              <w:jc w:val="center"/>
              <w:rPr>
                <w:noProof/>
                <w:sz w:val="22"/>
              </w:rPr>
            </w:pPr>
            <w:r>
              <w:rPr>
                <w:noProof/>
                <w:sz w:val="22"/>
              </w:rPr>
              <w:t>R-code</w:t>
            </w:r>
          </w:p>
        </w:tc>
        <w:tc>
          <w:tcPr>
            <w:tcW w:w="772" w:type="pct"/>
          </w:tcPr>
          <w:p w:rsidR="00BB590B" w:rsidRDefault="00D22AAA">
            <w:pPr>
              <w:keepNext/>
              <w:spacing w:before="0" w:after="0"/>
              <w:jc w:val="center"/>
              <w:rPr>
                <w:noProof/>
                <w:sz w:val="22"/>
              </w:rPr>
            </w:pPr>
            <w:r>
              <w:rPr>
                <w:noProof/>
                <w:sz w:val="22"/>
              </w:rPr>
              <w:t>Technologies employed</w:t>
            </w:r>
          </w:p>
        </w:tc>
        <w:tc>
          <w:tcPr>
            <w:tcW w:w="535" w:type="pct"/>
          </w:tcPr>
          <w:p w:rsidR="00BB590B" w:rsidRDefault="00BB590B">
            <w:pPr>
              <w:keepNext/>
              <w:spacing w:before="0" w:after="0"/>
              <w:rPr>
                <w:noProof/>
                <w:sz w:val="22"/>
              </w:rPr>
            </w:pPr>
          </w:p>
        </w:tc>
        <w:tc>
          <w:tcPr>
            <w:tcW w:w="542" w:type="pct"/>
          </w:tcPr>
          <w:p w:rsidR="00BB590B" w:rsidRDefault="00D22AAA">
            <w:pPr>
              <w:keepNext/>
              <w:spacing w:before="0" w:after="0"/>
              <w:jc w:val="center"/>
              <w:rPr>
                <w:noProof/>
                <w:sz w:val="22"/>
              </w:rPr>
            </w:pPr>
            <w:r>
              <w:rPr>
                <w:noProof/>
                <w:sz w:val="22"/>
              </w:rPr>
              <w:t>From</w:t>
            </w:r>
          </w:p>
        </w:tc>
        <w:tc>
          <w:tcPr>
            <w:tcW w:w="563" w:type="pct"/>
          </w:tcPr>
          <w:p w:rsidR="00BB590B" w:rsidRDefault="00D22AAA">
            <w:pPr>
              <w:keepNext/>
              <w:spacing w:before="0" w:after="0"/>
              <w:jc w:val="center"/>
              <w:rPr>
                <w:noProof/>
                <w:sz w:val="22"/>
              </w:rPr>
            </w:pPr>
            <w:r>
              <w:rPr>
                <w:noProof/>
                <w:sz w:val="22"/>
              </w:rPr>
              <w:t>To</w:t>
            </w:r>
          </w:p>
        </w:tc>
        <w:tc>
          <w:tcPr>
            <w:cnfStyle w:val="000100000000" w:firstRow="0" w:lastRow="0" w:firstColumn="0" w:lastColumn="1" w:oddVBand="0" w:evenVBand="0" w:oddHBand="0" w:evenHBand="0" w:firstRowFirstColumn="0" w:firstRowLastColumn="0" w:lastRowFirstColumn="0" w:lastRowLastColumn="0"/>
            <w:tcW w:w="499" w:type="pct"/>
            <w:vMerge/>
          </w:tcPr>
          <w:p w:rsidR="00BB590B" w:rsidRDefault="00BB590B">
            <w:pPr>
              <w:keepNext/>
              <w:spacing w:before="0" w:after="0"/>
              <w:rPr>
                <w:noProof/>
                <w:sz w:val="22"/>
              </w:rPr>
            </w:pPr>
          </w:p>
        </w:tc>
      </w:tr>
      <w:tr w:rsidR="00BB590B" w:rsidTr="00BB590B">
        <w:tc>
          <w:tcPr>
            <w:tcW w:w="567" w:type="pct"/>
            <w:vAlign w:val="top"/>
          </w:tcPr>
          <w:p w:rsidR="00BB590B" w:rsidRDefault="00D22AAA">
            <w:pPr>
              <w:jc w:val="center"/>
              <w:rPr>
                <w:noProof/>
                <w:sz w:val="22"/>
                <w:szCs w:val="22"/>
              </w:rPr>
            </w:pPr>
            <w:r>
              <w:rPr>
                <w:noProof/>
                <w:sz w:val="22"/>
                <w:szCs w:val="22"/>
              </w:rPr>
              <w:t>Landesdirektion Sachsen</w:t>
            </w:r>
          </w:p>
        </w:tc>
        <w:tc>
          <w:tcPr>
            <w:tcW w:w="526" w:type="pct"/>
            <w:vAlign w:val="top"/>
          </w:tcPr>
          <w:p w:rsidR="00BB590B" w:rsidRDefault="00D22AAA">
            <w:pPr>
              <w:jc w:val="center"/>
              <w:rPr>
                <w:noProof/>
                <w:sz w:val="22"/>
                <w:szCs w:val="22"/>
                <w:lang w:val="de-CH"/>
              </w:rPr>
            </w:pPr>
            <w:r>
              <w:rPr>
                <w:noProof/>
                <w:sz w:val="22"/>
                <w:szCs w:val="22"/>
                <w:lang w:val="de-DE"/>
              </w:rPr>
              <w:t>GMR Gesellschaft für Metallrecycling mbH</w:t>
            </w:r>
          </w:p>
        </w:tc>
        <w:tc>
          <w:tcPr>
            <w:tcW w:w="520" w:type="pct"/>
            <w:vAlign w:val="top"/>
          </w:tcPr>
          <w:p w:rsidR="00BB590B" w:rsidRDefault="00D22AAA">
            <w:pPr>
              <w:spacing w:before="0" w:after="0"/>
              <w:jc w:val="center"/>
              <w:rPr>
                <w:noProof/>
                <w:sz w:val="22"/>
                <w:szCs w:val="22"/>
              </w:rPr>
            </w:pPr>
            <w:r>
              <w:rPr>
                <w:noProof/>
                <w:sz w:val="22"/>
                <w:szCs w:val="22"/>
              </w:rPr>
              <w:t>Naumburger Straße 24</w:t>
            </w:r>
          </w:p>
          <w:p w:rsidR="00BB590B" w:rsidRDefault="00D22AAA">
            <w:pPr>
              <w:jc w:val="center"/>
              <w:rPr>
                <w:noProof/>
                <w:sz w:val="22"/>
                <w:szCs w:val="22"/>
              </w:rPr>
            </w:pPr>
            <w:r>
              <w:rPr>
                <w:noProof/>
                <w:sz w:val="22"/>
                <w:szCs w:val="22"/>
              </w:rPr>
              <w:t>04229 Leipzig</w:t>
            </w:r>
          </w:p>
        </w:tc>
        <w:tc>
          <w:tcPr>
            <w:tcW w:w="476" w:type="pct"/>
            <w:vAlign w:val="top"/>
          </w:tcPr>
          <w:p w:rsidR="00BB590B" w:rsidRDefault="00D22AAA">
            <w:pPr>
              <w:jc w:val="center"/>
              <w:rPr>
                <w:noProof/>
                <w:sz w:val="22"/>
                <w:szCs w:val="22"/>
              </w:rPr>
            </w:pPr>
            <w:r>
              <w:rPr>
                <w:noProof/>
                <w:sz w:val="22"/>
                <w:szCs w:val="22"/>
              </w:rPr>
              <w:t>R4</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rPr>
              <w:t>A1010, A1030</w:t>
            </w:r>
          </w:p>
        </w:tc>
        <w:tc>
          <w:tcPr>
            <w:tcW w:w="542" w:type="pct"/>
            <w:vAlign w:val="top"/>
          </w:tcPr>
          <w:p w:rsidR="00BB590B" w:rsidRDefault="00D22AAA">
            <w:pPr>
              <w:jc w:val="center"/>
              <w:rPr>
                <w:noProof/>
                <w:sz w:val="22"/>
                <w:szCs w:val="22"/>
              </w:rPr>
            </w:pPr>
            <w:r>
              <w:rPr>
                <w:noProof/>
                <w:sz w:val="22"/>
                <w:szCs w:val="22"/>
              </w:rPr>
              <w:t>14.05.12</w:t>
            </w:r>
          </w:p>
        </w:tc>
        <w:tc>
          <w:tcPr>
            <w:tcW w:w="563" w:type="pct"/>
            <w:vAlign w:val="top"/>
          </w:tcPr>
          <w:p w:rsidR="00BB590B" w:rsidRDefault="00D22AAA">
            <w:pPr>
              <w:jc w:val="center"/>
              <w:rPr>
                <w:noProof/>
                <w:sz w:val="22"/>
                <w:szCs w:val="22"/>
              </w:rPr>
            </w:pPr>
            <w:r>
              <w:rPr>
                <w:noProof/>
                <w:sz w:val="22"/>
                <w:szCs w:val="22"/>
              </w:rPr>
              <w:t>13.05.22</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rPr>
              <w:t>Landesdirektion Sachsen</w:t>
            </w:r>
          </w:p>
        </w:tc>
        <w:tc>
          <w:tcPr>
            <w:tcW w:w="526" w:type="pct"/>
            <w:vAlign w:val="top"/>
          </w:tcPr>
          <w:p w:rsidR="00BB590B" w:rsidRDefault="00D22AAA">
            <w:pPr>
              <w:jc w:val="center"/>
              <w:rPr>
                <w:noProof/>
                <w:sz w:val="22"/>
                <w:szCs w:val="22"/>
              </w:rPr>
            </w:pPr>
            <w:r>
              <w:rPr>
                <w:noProof/>
                <w:sz w:val="22"/>
                <w:szCs w:val="22"/>
              </w:rPr>
              <w:t>SRW metalfloat GmbH</w:t>
            </w:r>
          </w:p>
        </w:tc>
        <w:tc>
          <w:tcPr>
            <w:tcW w:w="520" w:type="pct"/>
            <w:vAlign w:val="top"/>
          </w:tcPr>
          <w:p w:rsidR="00BB590B" w:rsidRDefault="00D22AAA">
            <w:pPr>
              <w:spacing w:before="0" w:after="0"/>
              <w:jc w:val="center"/>
              <w:rPr>
                <w:noProof/>
                <w:sz w:val="22"/>
                <w:szCs w:val="22"/>
                <w:lang w:val="de-DE"/>
              </w:rPr>
            </w:pPr>
            <w:r>
              <w:rPr>
                <w:noProof/>
                <w:sz w:val="22"/>
                <w:szCs w:val="22"/>
                <w:lang w:val="de-DE"/>
              </w:rPr>
              <w:t>Berndt-Ulrich-Scholz-Str. 1</w:t>
            </w:r>
          </w:p>
          <w:p w:rsidR="00BB590B" w:rsidRDefault="00D22AAA">
            <w:pPr>
              <w:jc w:val="center"/>
              <w:rPr>
                <w:noProof/>
                <w:sz w:val="22"/>
                <w:szCs w:val="22"/>
                <w:lang w:val="de-CH"/>
              </w:rPr>
            </w:pPr>
            <w:r>
              <w:rPr>
                <w:noProof/>
                <w:sz w:val="22"/>
                <w:szCs w:val="22"/>
                <w:lang w:val="de-DE"/>
              </w:rPr>
              <w:t>04579 Espenhain</w:t>
            </w:r>
          </w:p>
        </w:tc>
        <w:tc>
          <w:tcPr>
            <w:tcW w:w="476" w:type="pct"/>
            <w:vAlign w:val="top"/>
          </w:tcPr>
          <w:p w:rsidR="00BB590B" w:rsidRDefault="00D22AAA">
            <w:pPr>
              <w:jc w:val="center"/>
              <w:rPr>
                <w:noProof/>
                <w:sz w:val="22"/>
                <w:szCs w:val="22"/>
              </w:rPr>
            </w:pPr>
            <w:r>
              <w:rPr>
                <w:noProof/>
                <w:sz w:val="22"/>
                <w:szCs w:val="22"/>
              </w:rPr>
              <w:t>R4/R11</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lang w:val="it-IT"/>
              </w:rPr>
              <w:t>A3120</w:t>
            </w:r>
          </w:p>
        </w:tc>
        <w:tc>
          <w:tcPr>
            <w:tcW w:w="542" w:type="pct"/>
            <w:vAlign w:val="top"/>
          </w:tcPr>
          <w:p w:rsidR="00BB590B" w:rsidRDefault="00D22AAA">
            <w:pPr>
              <w:jc w:val="center"/>
              <w:rPr>
                <w:noProof/>
                <w:sz w:val="22"/>
                <w:szCs w:val="22"/>
              </w:rPr>
            </w:pPr>
            <w:r>
              <w:rPr>
                <w:noProof/>
                <w:sz w:val="22"/>
                <w:szCs w:val="22"/>
                <w:lang w:val="it-IT"/>
              </w:rPr>
              <w:t>14.03.08</w:t>
            </w:r>
          </w:p>
        </w:tc>
        <w:tc>
          <w:tcPr>
            <w:tcW w:w="563" w:type="pct"/>
            <w:vAlign w:val="top"/>
          </w:tcPr>
          <w:p w:rsidR="00BB590B" w:rsidRDefault="00D22AAA">
            <w:pPr>
              <w:jc w:val="center"/>
              <w:rPr>
                <w:noProof/>
                <w:sz w:val="22"/>
                <w:szCs w:val="22"/>
              </w:rPr>
            </w:pPr>
            <w:r>
              <w:rPr>
                <w:noProof/>
                <w:sz w:val="22"/>
                <w:szCs w:val="22"/>
              </w:rPr>
              <w:t>31.03.18</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rPr>
              <w:t>Landesdirektion Sachsen</w:t>
            </w:r>
          </w:p>
        </w:tc>
        <w:tc>
          <w:tcPr>
            <w:tcW w:w="526" w:type="pct"/>
            <w:vAlign w:val="top"/>
          </w:tcPr>
          <w:p w:rsidR="00BB590B" w:rsidRDefault="00D22AAA">
            <w:pPr>
              <w:jc w:val="center"/>
              <w:rPr>
                <w:noProof/>
                <w:sz w:val="22"/>
                <w:szCs w:val="22"/>
              </w:rPr>
            </w:pPr>
            <w:r>
              <w:rPr>
                <w:noProof/>
                <w:sz w:val="22"/>
                <w:szCs w:val="22"/>
                <w:lang w:val="en-US"/>
              </w:rPr>
              <w:t>WRC World Resources Company GmbH</w:t>
            </w:r>
          </w:p>
        </w:tc>
        <w:tc>
          <w:tcPr>
            <w:tcW w:w="520" w:type="pct"/>
            <w:vAlign w:val="top"/>
          </w:tcPr>
          <w:p w:rsidR="00BB590B" w:rsidRDefault="00D22AAA">
            <w:pPr>
              <w:spacing w:before="0" w:after="0"/>
              <w:jc w:val="center"/>
              <w:rPr>
                <w:noProof/>
                <w:sz w:val="22"/>
                <w:szCs w:val="22"/>
              </w:rPr>
            </w:pPr>
            <w:r>
              <w:rPr>
                <w:noProof/>
                <w:sz w:val="22"/>
                <w:szCs w:val="22"/>
              </w:rPr>
              <w:t>Industriestraße 7</w:t>
            </w:r>
          </w:p>
          <w:p w:rsidR="00BB590B" w:rsidRDefault="00D22AAA">
            <w:pPr>
              <w:jc w:val="center"/>
              <w:rPr>
                <w:noProof/>
                <w:sz w:val="22"/>
                <w:szCs w:val="22"/>
              </w:rPr>
            </w:pPr>
            <w:r>
              <w:rPr>
                <w:noProof/>
                <w:sz w:val="22"/>
                <w:szCs w:val="22"/>
              </w:rPr>
              <w:t>04808 Wurzen</w:t>
            </w:r>
          </w:p>
        </w:tc>
        <w:tc>
          <w:tcPr>
            <w:tcW w:w="476" w:type="pct"/>
            <w:vAlign w:val="top"/>
          </w:tcPr>
          <w:p w:rsidR="00BB590B" w:rsidRDefault="00D22AAA">
            <w:pPr>
              <w:jc w:val="center"/>
              <w:rPr>
                <w:noProof/>
                <w:sz w:val="22"/>
                <w:szCs w:val="22"/>
              </w:rPr>
            </w:pPr>
            <w:r>
              <w:rPr>
                <w:noProof/>
                <w:sz w:val="22"/>
                <w:szCs w:val="22"/>
              </w:rPr>
              <w:t>R4</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lang w:val="en-US"/>
              </w:rPr>
              <w:t xml:space="preserve">A1010, A1020, A1030, A1040, A1050, A1060, A1070, A1080, A1100, A1110, A1120, A1140, A1150, A2030, A2060, A3050, A4070, A4090, A4100, A4160, B1010, </w:t>
            </w:r>
            <w:r>
              <w:rPr>
                <w:noProof/>
                <w:sz w:val="22"/>
                <w:szCs w:val="22"/>
                <w:lang w:val="en-US"/>
              </w:rPr>
              <w:t>B1031, B1050, B1070, B1080, B1100, B1110, B1120, B1130, B1150, B1160, B1170, B1180, B1190, B1240, B2100, B2120, B3010, AB030, AD100, AD120, GB040, GC020</w:t>
            </w:r>
          </w:p>
        </w:tc>
        <w:tc>
          <w:tcPr>
            <w:tcW w:w="542" w:type="pct"/>
            <w:vAlign w:val="top"/>
          </w:tcPr>
          <w:p w:rsidR="00BB590B" w:rsidRDefault="00D22AAA">
            <w:pPr>
              <w:jc w:val="center"/>
              <w:rPr>
                <w:noProof/>
                <w:sz w:val="22"/>
                <w:szCs w:val="22"/>
              </w:rPr>
            </w:pPr>
            <w:r>
              <w:rPr>
                <w:noProof/>
                <w:sz w:val="22"/>
                <w:szCs w:val="22"/>
              </w:rPr>
              <w:t>01.06.09</w:t>
            </w:r>
          </w:p>
        </w:tc>
        <w:tc>
          <w:tcPr>
            <w:tcW w:w="563" w:type="pct"/>
            <w:vAlign w:val="top"/>
          </w:tcPr>
          <w:p w:rsidR="00BB590B" w:rsidRDefault="00D22AAA">
            <w:pPr>
              <w:jc w:val="center"/>
              <w:rPr>
                <w:noProof/>
                <w:sz w:val="22"/>
                <w:szCs w:val="22"/>
              </w:rPr>
            </w:pPr>
            <w:r>
              <w:rPr>
                <w:noProof/>
                <w:sz w:val="22"/>
                <w:szCs w:val="22"/>
              </w:rPr>
              <w:t>31.05.24</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rPr>
              <w:t>Landesverwaltungsamt Sachsen-Anhalt</w:t>
            </w:r>
          </w:p>
        </w:tc>
        <w:tc>
          <w:tcPr>
            <w:tcW w:w="526" w:type="pct"/>
            <w:vAlign w:val="top"/>
          </w:tcPr>
          <w:p w:rsidR="00BB590B" w:rsidRDefault="00D22AAA">
            <w:pPr>
              <w:jc w:val="center"/>
              <w:rPr>
                <w:noProof/>
                <w:sz w:val="22"/>
                <w:szCs w:val="22"/>
                <w:lang w:val="de-CH"/>
              </w:rPr>
            </w:pPr>
            <w:r>
              <w:rPr>
                <w:noProof/>
                <w:sz w:val="22"/>
                <w:szCs w:val="22"/>
                <w:lang w:val="de-DE"/>
              </w:rPr>
              <w:t>Grube Teutschenthal Sicherungs GmbH &amp; Co KG.</w:t>
            </w:r>
          </w:p>
        </w:tc>
        <w:tc>
          <w:tcPr>
            <w:tcW w:w="520" w:type="pct"/>
            <w:vAlign w:val="top"/>
          </w:tcPr>
          <w:p w:rsidR="00BB590B" w:rsidRDefault="00D22AAA">
            <w:pPr>
              <w:spacing w:before="0" w:after="0"/>
              <w:jc w:val="center"/>
              <w:rPr>
                <w:noProof/>
                <w:sz w:val="22"/>
                <w:szCs w:val="22"/>
              </w:rPr>
            </w:pPr>
            <w:r>
              <w:rPr>
                <w:noProof/>
                <w:sz w:val="22"/>
                <w:szCs w:val="22"/>
              </w:rPr>
              <w:t>Straße der Einheit 9</w:t>
            </w:r>
          </w:p>
          <w:p w:rsidR="00BB590B" w:rsidRDefault="00D22AAA">
            <w:pPr>
              <w:jc w:val="center"/>
              <w:rPr>
                <w:noProof/>
                <w:sz w:val="22"/>
                <w:szCs w:val="22"/>
              </w:rPr>
            </w:pPr>
            <w:r>
              <w:rPr>
                <w:noProof/>
                <w:sz w:val="22"/>
                <w:szCs w:val="22"/>
              </w:rPr>
              <w:t>06179 Teutschenthal</w:t>
            </w:r>
          </w:p>
        </w:tc>
        <w:tc>
          <w:tcPr>
            <w:tcW w:w="476" w:type="pct"/>
            <w:vAlign w:val="top"/>
          </w:tcPr>
          <w:p w:rsidR="00BB590B" w:rsidRDefault="00D22AAA">
            <w:pPr>
              <w:jc w:val="center"/>
              <w:rPr>
                <w:noProof/>
                <w:sz w:val="22"/>
                <w:szCs w:val="22"/>
              </w:rPr>
            </w:pPr>
            <w:r>
              <w:rPr>
                <w:noProof/>
                <w:sz w:val="22"/>
                <w:szCs w:val="22"/>
              </w:rPr>
              <w:t>R12, R5</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rPr>
              <w:t>Y47</w:t>
            </w:r>
          </w:p>
        </w:tc>
        <w:tc>
          <w:tcPr>
            <w:tcW w:w="542" w:type="pct"/>
            <w:vAlign w:val="top"/>
          </w:tcPr>
          <w:p w:rsidR="00BB590B" w:rsidRDefault="00D22AAA">
            <w:pPr>
              <w:jc w:val="center"/>
              <w:rPr>
                <w:noProof/>
                <w:sz w:val="22"/>
                <w:szCs w:val="22"/>
              </w:rPr>
            </w:pPr>
            <w:r>
              <w:rPr>
                <w:noProof/>
                <w:sz w:val="22"/>
                <w:szCs w:val="22"/>
              </w:rPr>
              <w:t>01.04.13</w:t>
            </w:r>
          </w:p>
        </w:tc>
        <w:tc>
          <w:tcPr>
            <w:tcW w:w="563" w:type="pct"/>
            <w:vAlign w:val="top"/>
          </w:tcPr>
          <w:p w:rsidR="00BB590B" w:rsidRDefault="00D22AAA">
            <w:pPr>
              <w:jc w:val="center"/>
              <w:rPr>
                <w:noProof/>
                <w:sz w:val="22"/>
                <w:szCs w:val="22"/>
              </w:rPr>
            </w:pPr>
            <w:r>
              <w:rPr>
                <w:noProof/>
                <w:sz w:val="22"/>
                <w:szCs w:val="22"/>
              </w:rPr>
              <w:t>31.03.17</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rPr>
              <w:t>Landesverwaltungsamt Sachsen-Anhalt</w:t>
            </w:r>
          </w:p>
        </w:tc>
        <w:tc>
          <w:tcPr>
            <w:tcW w:w="526" w:type="pct"/>
            <w:vAlign w:val="top"/>
          </w:tcPr>
          <w:p w:rsidR="00BB590B" w:rsidRDefault="00D22AAA">
            <w:pPr>
              <w:jc w:val="center"/>
              <w:rPr>
                <w:noProof/>
                <w:sz w:val="22"/>
                <w:szCs w:val="22"/>
              </w:rPr>
            </w:pPr>
            <w:r>
              <w:rPr>
                <w:noProof/>
                <w:sz w:val="22"/>
                <w:szCs w:val="22"/>
              </w:rPr>
              <w:t>AURA Technologie GmbH</w:t>
            </w:r>
          </w:p>
        </w:tc>
        <w:tc>
          <w:tcPr>
            <w:tcW w:w="520" w:type="pct"/>
            <w:vAlign w:val="top"/>
          </w:tcPr>
          <w:p w:rsidR="00BB590B" w:rsidRDefault="00D22AAA">
            <w:pPr>
              <w:spacing w:before="0" w:after="0"/>
              <w:jc w:val="center"/>
              <w:rPr>
                <w:noProof/>
                <w:sz w:val="22"/>
                <w:szCs w:val="22"/>
              </w:rPr>
            </w:pPr>
            <w:r>
              <w:rPr>
                <w:noProof/>
                <w:sz w:val="22"/>
                <w:szCs w:val="22"/>
              </w:rPr>
              <w:t>Am Ernst-Schacht 3</w:t>
            </w:r>
          </w:p>
          <w:p w:rsidR="00BB590B" w:rsidRDefault="00D22AAA">
            <w:pPr>
              <w:jc w:val="center"/>
              <w:rPr>
                <w:noProof/>
                <w:sz w:val="22"/>
                <w:szCs w:val="22"/>
              </w:rPr>
            </w:pPr>
            <w:r>
              <w:rPr>
                <w:noProof/>
                <w:sz w:val="22"/>
                <w:szCs w:val="22"/>
              </w:rPr>
              <w:t>06311 Helbra</w:t>
            </w:r>
          </w:p>
        </w:tc>
        <w:tc>
          <w:tcPr>
            <w:tcW w:w="476" w:type="pct"/>
            <w:vAlign w:val="top"/>
          </w:tcPr>
          <w:p w:rsidR="00BB590B" w:rsidRDefault="00D22AAA">
            <w:pPr>
              <w:jc w:val="center"/>
              <w:rPr>
                <w:noProof/>
                <w:sz w:val="22"/>
                <w:szCs w:val="22"/>
              </w:rPr>
            </w:pPr>
            <w:r>
              <w:rPr>
                <w:noProof/>
                <w:sz w:val="22"/>
                <w:szCs w:val="22"/>
              </w:rPr>
              <w:t>R4</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rPr>
              <w:t>A2030</w:t>
            </w:r>
          </w:p>
        </w:tc>
        <w:tc>
          <w:tcPr>
            <w:tcW w:w="542" w:type="pct"/>
            <w:vAlign w:val="top"/>
          </w:tcPr>
          <w:p w:rsidR="00BB590B" w:rsidRDefault="00D22AAA">
            <w:pPr>
              <w:jc w:val="center"/>
              <w:rPr>
                <w:noProof/>
                <w:sz w:val="22"/>
                <w:szCs w:val="22"/>
              </w:rPr>
            </w:pPr>
            <w:r>
              <w:rPr>
                <w:noProof/>
                <w:sz w:val="22"/>
                <w:szCs w:val="22"/>
              </w:rPr>
              <w:t>07.02.12</w:t>
            </w:r>
          </w:p>
        </w:tc>
        <w:tc>
          <w:tcPr>
            <w:tcW w:w="563" w:type="pct"/>
            <w:vAlign w:val="top"/>
          </w:tcPr>
          <w:p w:rsidR="00BB590B" w:rsidRDefault="00D22AAA">
            <w:pPr>
              <w:jc w:val="center"/>
              <w:rPr>
                <w:noProof/>
                <w:sz w:val="22"/>
                <w:szCs w:val="22"/>
              </w:rPr>
            </w:pPr>
            <w:r>
              <w:rPr>
                <w:noProof/>
                <w:sz w:val="22"/>
                <w:szCs w:val="22"/>
              </w:rPr>
              <w:t>03.12.15</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rPr>
              <w:t>Landesverwaltungsamt Sachsen-Anhalt</w:t>
            </w:r>
          </w:p>
        </w:tc>
        <w:tc>
          <w:tcPr>
            <w:tcW w:w="526" w:type="pct"/>
            <w:vAlign w:val="top"/>
          </w:tcPr>
          <w:p w:rsidR="00BB590B" w:rsidRDefault="00D22AAA">
            <w:pPr>
              <w:jc w:val="center"/>
              <w:rPr>
                <w:noProof/>
                <w:sz w:val="22"/>
                <w:szCs w:val="22"/>
              </w:rPr>
            </w:pPr>
            <w:r>
              <w:rPr>
                <w:noProof/>
                <w:sz w:val="22"/>
                <w:szCs w:val="22"/>
                <w:lang w:val="de-DE"/>
              </w:rPr>
              <w:t xml:space="preserve">Kuhmichel Recycling </w:t>
            </w:r>
            <w:r>
              <w:rPr>
                <w:noProof/>
                <w:sz w:val="22"/>
                <w:szCs w:val="22"/>
                <w:lang w:val="de-DE"/>
              </w:rPr>
              <w:t>GmbH</w:t>
            </w:r>
          </w:p>
        </w:tc>
        <w:tc>
          <w:tcPr>
            <w:tcW w:w="520" w:type="pct"/>
            <w:vAlign w:val="top"/>
          </w:tcPr>
          <w:p w:rsidR="00BB590B" w:rsidRDefault="00D22AAA">
            <w:pPr>
              <w:spacing w:before="0" w:after="0"/>
              <w:jc w:val="center"/>
              <w:rPr>
                <w:noProof/>
                <w:sz w:val="22"/>
                <w:szCs w:val="22"/>
              </w:rPr>
            </w:pPr>
            <w:r>
              <w:rPr>
                <w:noProof/>
                <w:sz w:val="22"/>
                <w:szCs w:val="22"/>
              </w:rPr>
              <w:t>Ermslebener Str. 3</w:t>
            </w:r>
          </w:p>
          <w:p w:rsidR="00BB590B" w:rsidRDefault="00D22AAA">
            <w:pPr>
              <w:jc w:val="center"/>
              <w:rPr>
                <w:noProof/>
                <w:sz w:val="22"/>
                <w:szCs w:val="22"/>
              </w:rPr>
            </w:pPr>
            <w:r>
              <w:rPr>
                <w:noProof/>
                <w:sz w:val="22"/>
                <w:szCs w:val="22"/>
              </w:rPr>
              <w:t>06493 Ballenstedt</w:t>
            </w:r>
          </w:p>
        </w:tc>
        <w:tc>
          <w:tcPr>
            <w:tcW w:w="476" w:type="pct"/>
            <w:vAlign w:val="top"/>
          </w:tcPr>
          <w:p w:rsidR="00BB590B" w:rsidRDefault="00D22AAA">
            <w:pPr>
              <w:jc w:val="center"/>
              <w:rPr>
                <w:noProof/>
                <w:sz w:val="22"/>
                <w:szCs w:val="22"/>
              </w:rPr>
            </w:pPr>
            <w:r>
              <w:rPr>
                <w:noProof/>
                <w:sz w:val="22"/>
                <w:szCs w:val="22"/>
                <w:lang w:val="it-IT"/>
              </w:rPr>
              <w:t>R4/R5</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lang w:val="de-DE"/>
              </w:rPr>
              <w:t>AB130, 120117, 120121</w:t>
            </w:r>
          </w:p>
        </w:tc>
        <w:tc>
          <w:tcPr>
            <w:tcW w:w="542" w:type="pct"/>
            <w:vAlign w:val="top"/>
          </w:tcPr>
          <w:p w:rsidR="00BB590B" w:rsidRDefault="00D22AAA">
            <w:pPr>
              <w:jc w:val="center"/>
              <w:rPr>
                <w:noProof/>
                <w:sz w:val="22"/>
                <w:szCs w:val="22"/>
              </w:rPr>
            </w:pPr>
            <w:r>
              <w:rPr>
                <w:noProof/>
                <w:sz w:val="22"/>
                <w:szCs w:val="22"/>
                <w:lang w:val="de-DE"/>
              </w:rPr>
              <w:t>01.01.15</w:t>
            </w:r>
          </w:p>
        </w:tc>
        <w:tc>
          <w:tcPr>
            <w:tcW w:w="563" w:type="pct"/>
            <w:vAlign w:val="top"/>
          </w:tcPr>
          <w:p w:rsidR="00BB590B" w:rsidRDefault="00D22AAA">
            <w:pPr>
              <w:jc w:val="center"/>
              <w:rPr>
                <w:noProof/>
                <w:sz w:val="22"/>
                <w:szCs w:val="22"/>
              </w:rPr>
            </w:pPr>
            <w:r>
              <w:rPr>
                <w:noProof/>
                <w:sz w:val="22"/>
                <w:szCs w:val="22"/>
                <w:lang w:val="de-DE"/>
              </w:rPr>
              <w:t>31.12.24</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rPr>
              <w:t>Landesverwaltungsamt Sachsen-Anhalt</w:t>
            </w:r>
          </w:p>
        </w:tc>
        <w:tc>
          <w:tcPr>
            <w:tcW w:w="526" w:type="pct"/>
            <w:vAlign w:val="top"/>
          </w:tcPr>
          <w:p w:rsidR="00BB590B" w:rsidRDefault="00D22AAA">
            <w:pPr>
              <w:jc w:val="center"/>
              <w:rPr>
                <w:noProof/>
                <w:sz w:val="22"/>
                <w:szCs w:val="22"/>
              </w:rPr>
            </w:pPr>
            <w:r>
              <w:rPr>
                <w:noProof/>
                <w:sz w:val="22"/>
                <w:szCs w:val="22"/>
              </w:rPr>
              <w:t>PURALUBE GmbH</w:t>
            </w:r>
          </w:p>
        </w:tc>
        <w:tc>
          <w:tcPr>
            <w:tcW w:w="520" w:type="pct"/>
            <w:vAlign w:val="top"/>
          </w:tcPr>
          <w:p w:rsidR="00BB590B" w:rsidRDefault="00D22AAA">
            <w:pPr>
              <w:jc w:val="center"/>
              <w:rPr>
                <w:noProof/>
                <w:sz w:val="22"/>
                <w:szCs w:val="22"/>
              </w:rPr>
            </w:pPr>
            <w:r>
              <w:rPr>
                <w:noProof/>
                <w:sz w:val="22"/>
                <w:szCs w:val="22"/>
              </w:rPr>
              <w:t>Hauptstraße 30</w:t>
            </w:r>
            <w:r>
              <w:rPr>
                <w:noProof/>
                <w:sz w:val="22"/>
                <w:szCs w:val="22"/>
              </w:rPr>
              <w:br/>
              <w:t>06729 Elsteraue</w:t>
            </w:r>
          </w:p>
        </w:tc>
        <w:tc>
          <w:tcPr>
            <w:tcW w:w="476" w:type="pct"/>
            <w:vAlign w:val="top"/>
          </w:tcPr>
          <w:p w:rsidR="00BB590B" w:rsidRDefault="00D22AAA">
            <w:pPr>
              <w:jc w:val="center"/>
              <w:rPr>
                <w:noProof/>
                <w:sz w:val="22"/>
                <w:szCs w:val="22"/>
              </w:rPr>
            </w:pPr>
            <w:r>
              <w:rPr>
                <w:noProof/>
                <w:sz w:val="22"/>
                <w:szCs w:val="22"/>
              </w:rPr>
              <w:t>R9</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rPr>
              <w:t>A3020</w:t>
            </w:r>
          </w:p>
        </w:tc>
        <w:tc>
          <w:tcPr>
            <w:tcW w:w="542" w:type="pct"/>
            <w:vAlign w:val="top"/>
          </w:tcPr>
          <w:p w:rsidR="00BB590B" w:rsidRDefault="00D22AAA">
            <w:pPr>
              <w:jc w:val="center"/>
              <w:rPr>
                <w:noProof/>
                <w:sz w:val="22"/>
                <w:szCs w:val="22"/>
              </w:rPr>
            </w:pPr>
            <w:r>
              <w:rPr>
                <w:noProof/>
                <w:sz w:val="22"/>
                <w:szCs w:val="22"/>
              </w:rPr>
              <w:t>07.03.11</w:t>
            </w:r>
          </w:p>
        </w:tc>
        <w:tc>
          <w:tcPr>
            <w:tcW w:w="563" w:type="pct"/>
            <w:vAlign w:val="top"/>
          </w:tcPr>
          <w:p w:rsidR="00BB590B" w:rsidRDefault="00D22AAA">
            <w:pPr>
              <w:jc w:val="center"/>
              <w:rPr>
                <w:noProof/>
                <w:sz w:val="22"/>
                <w:szCs w:val="22"/>
              </w:rPr>
            </w:pPr>
            <w:r>
              <w:rPr>
                <w:noProof/>
                <w:sz w:val="22"/>
                <w:szCs w:val="22"/>
              </w:rPr>
              <w:t>06.03.21</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rPr>
              <w:t>Landesdirektion Sachsen</w:t>
            </w:r>
          </w:p>
        </w:tc>
        <w:tc>
          <w:tcPr>
            <w:tcW w:w="526" w:type="pct"/>
            <w:vAlign w:val="top"/>
          </w:tcPr>
          <w:p w:rsidR="00BB590B" w:rsidRDefault="00D22AAA">
            <w:pPr>
              <w:jc w:val="center"/>
              <w:rPr>
                <w:noProof/>
                <w:sz w:val="22"/>
                <w:szCs w:val="22"/>
              </w:rPr>
            </w:pPr>
            <w:r>
              <w:rPr>
                <w:noProof/>
                <w:sz w:val="22"/>
                <w:szCs w:val="22"/>
              </w:rPr>
              <w:t>Nickelhütte Aue GmbH</w:t>
            </w:r>
          </w:p>
        </w:tc>
        <w:tc>
          <w:tcPr>
            <w:tcW w:w="520" w:type="pct"/>
            <w:vAlign w:val="top"/>
          </w:tcPr>
          <w:p w:rsidR="00BB590B" w:rsidRDefault="00D22AAA">
            <w:pPr>
              <w:spacing w:before="0" w:after="0"/>
              <w:jc w:val="center"/>
              <w:rPr>
                <w:noProof/>
                <w:sz w:val="22"/>
                <w:szCs w:val="22"/>
              </w:rPr>
            </w:pPr>
            <w:r>
              <w:rPr>
                <w:noProof/>
                <w:sz w:val="22"/>
                <w:szCs w:val="22"/>
              </w:rPr>
              <w:t>Rudolf-Breitscheid-Straße</w:t>
            </w:r>
          </w:p>
          <w:p w:rsidR="00BB590B" w:rsidRDefault="00D22AAA">
            <w:pPr>
              <w:jc w:val="center"/>
              <w:rPr>
                <w:noProof/>
                <w:sz w:val="22"/>
                <w:szCs w:val="22"/>
              </w:rPr>
            </w:pPr>
            <w:r>
              <w:rPr>
                <w:noProof/>
                <w:sz w:val="22"/>
                <w:szCs w:val="22"/>
              </w:rPr>
              <w:t>08270 Aue</w:t>
            </w:r>
          </w:p>
        </w:tc>
        <w:tc>
          <w:tcPr>
            <w:tcW w:w="476" w:type="pct"/>
            <w:vAlign w:val="top"/>
          </w:tcPr>
          <w:p w:rsidR="00BB590B" w:rsidRDefault="00D22AAA">
            <w:pPr>
              <w:jc w:val="center"/>
              <w:rPr>
                <w:noProof/>
                <w:sz w:val="22"/>
                <w:szCs w:val="22"/>
              </w:rPr>
            </w:pPr>
            <w:r>
              <w:rPr>
                <w:noProof/>
                <w:sz w:val="22"/>
                <w:szCs w:val="22"/>
                <w:lang w:val="it-IT"/>
              </w:rPr>
              <w:t>R4</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rPr>
              <w:t>A1050, A1060, A1090, A1100, A1100, A1120, A1130, A1140, A1150, A1170, A2030, A3010, A3040, A3050, A3190, A4010, AD090, AD100, AD120, A4090, A4100, A4160, AA060, AB030, AB130, AC250, AC270,</w:t>
            </w:r>
          </w:p>
        </w:tc>
        <w:tc>
          <w:tcPr>
            <w:tcW w:w="542" w:type="pct"/>
            <w:vAlign w:val="top"/>
          </w:tcPr>
          <w:p w:rsidR="00BB590B" w:rsidRDefault="00D22AAA">
            <w:pPr>
              <w:jc w:val="center"/>
              <w:rPr>
                <w:noProof/>
                <w:sz w:val="22"/>
                <w:szCs w:val="22"/>
              </w:rPr>
            </w:pPr>
            <w:r>
              <w:rPr>
                <w:noProof/>
                <w:sz w:val="22"/>
                <w:szCs w:val="22"/>
                <w:lang w:val="en-US"/>
              </w:rPr>
              <w:t>01.09.07</w:t>
            </w:r>
          </w:p>
        </w:tc>
        <w:tc>
          <w:tcPr>
            <w:tcW w:w="563" w:type="pct"/>
            <w:vAlign w:val="top"/>
          </w:tcPr>
          <w:p w:rsidR="00BB590B" w:rsidRDefault="00D22AAA">
            <w:pPr>
              <w:jc w:val="center"/>
              <w:rPr>
                <w:noProof/>
                <w:sz w:val="22"/>
                <w:szCs w:val="22"/>
              </w:rPr>
            </w:pPr>
            <w:r>
              <w:rPr>
                <w:noProof/>
                <w:sz w:val="22"/>
                <w:szCs w:val="22"/>
                <w:lang w:val="en-US"/>
              </w:rPr>
              <w:t>31.08.17</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rPr>
              <w:t>Landesdirektion Sachsen</w:t>
            </w:r>
          </w:p>
        </w:tc>
        <w:tc>
          <w:tcPr>
            <w:tcW w:w="526" w:type="pct"/>
            <w:vAlign w:val="top"/>
          </w:tcPr>
          <w:p w:rsidR="00BB590B" w:rsidRDefault="00D22AAA">
            <w:pPr>
              <w:jc w:val="center"/>
              <w:rPr>
                <w:noProof/>
                <w:sz w:val="22"/>
                <w:szCs w:val="22"/>
                <w:lang w:val="de-CH"/>
              </w:rPr>
            </w:pPr>
            <w:r>
              <w:rPr>
                <w:noProof/>
                <w:sz w:val="22"/>
                <w:szCs w:val="22"/>
                <w:lang w:val="de-DE"/>
              </w:rPr>
              <w:t>LAREC Lampen-Recycling Gesellschaft GmbH</w:t>
            </w:r>
          </w:p>
        </w:tc>
        <w:tc>
          <w:tcPr>
            <w:tcW w:w="520" w:type="pct"/>
            <w:vAlign w:val="top"/>
          </w:tcPr>
          <w:p w:rsidR="00BB590B" w:rsidRDefault="00D22AAA">
            <w:pPr>
              <w:spacing w:before="0" w:after="0"/>
              <w:jc w:val="center"/>
              <w:rPr>
                <w:noProof/>
                <w:sz w:val="22"/>
                <w:szCs w:val="22"/>
              </w:rPr>
            </w:pPr>
            <w:r>
              <w:rPr>
                <w:noProof/>
                <w:sz w:val="22"/>
                <w:szCs w:val="22"/>
              </w:rPr>
              <w:t>Erzstraße 18</w:t>
            </w:r>
          </w:p>
          <w:p w:rsidR="00BB590B" w:rsidRDefault="00D22AAA">
            <w:pPr>
              <w:jc w:val="center"/>
              <w:rPr>
                <w:noProof/>
                <w:sz w:val="22"/>
                <w:szCs w:val="22"/>
              </w:rPr>
            </w:pPr>
            <w:r>
              <w:rPr>
                <w:noProof/>
                <w:sz w:val="22"/>
                <w:szCs w:val="22"/>
              </w:rPr>
              <w:t>09618 Brand-Erbisdorf</w:t>
            </w:r>
          </w:p>
        </w:tc>
        <w:tc>
          <w:tcPr>
            <w:tcW w:w="476" w:type="pct"/>
            <w:vAlign w:val="top"/>
          </w:tcPr>
          <w:p w:rsidR="00BB590B" w:rsidRDefault="00D22AAA">
            <w:pPr>
              <w:jc w:val="center"/>
              <w:rPr>
                <w:noProof/>
                <w:sz w:val="22"/>
                <w:szCs w:val="22"/>
              </w:rPr>
            </w:pPr>
            <w:r>
              <w:rPr>
                <w:noProof/>
                <w:sz w:val="22"/>
                <w:szCs w:val="22"/>
              </w:rPr>
              <w:t>R4/R5</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rPr>
              <w:t>A1030</w:t>
            </w:r>
          </w:p>
        </w:tc>
        <w:tc>
          <w:tcPr>
            <w:tcW w:w="542" w:type="pct"/>
            <w:vAlign w:val="top"/>
          </w:tcPr>
          <w:p w:rsidR="00BB590B" w:rsidRDefault="00D22AAA">
            <w:pPr>
              <w:jc w:val="center"/>
              <w:rPr>
                <w:noProof/>
                <w:sz w:val="22"/>
                <w:szCs w:val="22"/>
              </w:rPr>
            </w:pPr>
            <w:r>
              <w:rPr>
                <w:noProof/>
                <w:sz w:val="22"/>
                <w:szCs w:val="22"/>
              </w:rPr>
              <w:t>09.12.11</w:t>
            </w:r>
          </w:p>
        </w:tc>
        <w:tc>
          <w:tcPr>
            <w:tcW w:w="563" w:type="pct"/>
            <w:vAlign w:val="top"/>
          </w:tcPr>
          <w:p w:rsidR="00BB590B" w:rsidRDefault="00D22AAA">
            <w:pPr>
              <w:jc w:val="center"/>
              <w:rPr>
                <w:noProof/>
                <w:sz w:val="22"/>
                <w:szCs w:val="22"/>
              </w:rPr>
            </w:pPr>
            <w:r>
              <w:rPr>
                <w:noProof/>
                <w:sz w:val="22"/>
                <w:szCs w:val="22"/>
              </w:rPr>
              <w:t>08.12.21</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rPr>
              <w:t>Landesumweltamt Brandenburg</w:t>
            </w:r>
          </w:p>
        </w:tc>
        <w:tc>
          <w:tcPr>
            <w:tcW w:w="526" w:type="pct"/>
            <w:vAlign w:val="top"/>
          </w:tcPr>
          <w:p w:rsidR="00BB590B" w:rsidRDefault="00D22AAA">
            <w:pPr>
              <w:jc w:val="center"/>
              <w:rPr>
                <w:noProof/>
                <w:sz w:val="22"/>
                <w:szCs w:val="22"/>
              </w:rPr>
            </w:pPr>
            <w:r>
              <w:rPr>
                <w:noProof/>
                <w:sz w:val="22"/>
                <w:szCs w:val="22"/>
              </w:rPr>
              <w:t>Griag Glasrecycling AG</w:t>
            </w:r>
          </w:p>
        </w:tc>
        <w:tc>
          <w:tcPr>
            <w:tcW w:w="520" w:type="pct"/>
            <w:vAlign w:val="top"/>
          </w:tcPr>
          <w:p w:rsidR="00BB590B" w:rsidRDefault="00D22AAA">
            <w:pPr>
              <w:spacing w:before="0" w:after="0"/>
              <w:jc w:val="center"/>
              <w:rPr>
                <w:noProof/>
                <w:sz w:val="22"/>
                <w:szCs w:val="22"/>
              </w:rPr>
            </w:pPr>
            <w:r>
              <w:rPr>
                <w:noProof/>
                <w:sz w:val="22"/>
                <w:szCs w:val="22"/>
              </w:rPr>
              <w:t>Temnitz-Park-Chausee 41</w:t>
            </w:r>
          </w:p>
          <w:p w:rsidR="00BB590B" w:rsidRDefault="00D22AAA">
            <w:pPr>
              <w:jc w:val="center"/>
              <w:rPr>
                <w:noProof/>
                <w:sz w:val="22"/>
                <w:szCs w:val="22"/>
              </w:rPr>
            </w:pPr>
            <w:r>
              <w:rPr>
                <w:noProof/>
                <w:sz w:val="22"/>
                <w:szCs w:val="22"/>
              </w:rPr>
              <w:t>16818 Werder</w:t>
            </w:r>
          </w:p>
        </w:tc>
        <w:tc>
          <w:tcPr>
            <w:tcW w:w="476" w:type="pct"/>
            <w:vAlign w:val="top"/>
          </w:tcPr>
          <w:p w:rsidR="00BB590B" w:rsidRDefault="00D22AAA">
            <w:pPr>
              <w:jc w:val="center"/>
              <w:rPr>
                <w:noProof/>
                <w:sz w:val="22"/>
                <w:szCs w:val="22"/>
              </w:rPr>
            </w:pPr>
            <w:r>
              <w:rPr>
                <w:noProof/>
                <w:sz w:val="22"/>
                <w:szCs w:val="22"/>
              </w:rPr>
              <w:t>R5</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rPr>
              <w:t>A2010, 16 02 15</w:t>
            </w:r>
          </w:p>
        </w:tc>
        <w:tc>
          <w:tcPr>
            <w:tcW w:w="542" w:type="pct"/>
            <w:vAlign w:val="top"/>
          </w:tcPr>
          <w:p w:rsidR="00BB590B" w:rsidRDefault="00D22AAA">
            <w:pPr>
              <w:jc w:val="center"/>
              <w:rPr>
                <w:noProof/>
                <w:sz w:val="22"/>
                <w:szCs w:val="22"/>
              </w:rPr>
            </w:pPr>
            <w:r>
              <w:rPr>
                <w:noProof/>
                <w:sz w:val="22"/>
                <w:szCs w:val="22"/>
              </w:rPr>
              <w:t>12.08.09</w:t>
            </w:r>
          </w:p>
        </w:tc>
        <w:tc>
          <w:tcPr>
            <w:tcW w:w="563" w:type="pct"/>
            <w:vAlign w:val="top"/>
          </w:tcPr>
          <w:p w:rsidR="00BB590B" w:rsidRDefault="00D22AAA">
            <w:pPr>
              <w:jc w:val="center"/>
              <w:rPr>
                <w:noProof/>
                <w:sz w:val="22"/>
                <w:szCs w:val="22"/>
              </w:rPr>
            </w:pPr>
            <w:r>
              <w:rPr>
                <w:noProof/>
                <w:sz w:val="22"/>
                <w:szCs w:val="22"/>
              </w:rPr>
              <w:t>28.04.19</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lang w:val="de-CH"/>
              </w:rPr>
            </w:pPr>
            <w:r>
              <w:rPr>
                <w:noProof/>
                <w:sz w:val="22"/>
                <w:szCs w:val="22"/>
                <w:lang w:val="de-DE"/>
              </w:rPr>
              <w:t>Landesamt für Umwelt, Naturschutz und Geologie</w:t>
            </w:r>
            <w:r>
              <w:rPr>
                <w:noProof/>
                <w:sz w:val="22"/>
                <w:szCs w:val="22"/>
                <w:lang w:val="de-DE"/>
              </w:rPr>
              <w:br/>
              <w:t>Mecklenburg-Vorpommern</w:t>
            </w:r>
          </w:p>
        </w:tc>
        <w:tc>
          <w:tcPr>
            <w:tcW w:w="526" w:type="pct"/>
            <w:vAlign w:val="top"/>
          </w:tcPr>
          <w:p w:rsidR="00BB590B" w:rsidRDefault="00D22AAA">
            <w:pPr>
              <w:jc w:val="center"/>
              <w:rPr>
                <w:noProof/>
                <w:sz w:val="22"/>
                <w:szCs w:val="22"/>
                <w:lang w:val="de-CH"/>
              </w:rPr>
            </w:pPr>
            <w:r>
              <w:rPr>
                <w:noProof/>
                <w:sz w:val="22"/>
                <w:szCs w:val="22"/>
                <w:lang w:val="de-DE"/>
              </w:rPr>
              <w:t>Stena Technoworld GmbH,</w:t>
            </w:r>
            <w:r>
              <w:rPr>
                <w:noProof/>
                <w:sz w:val="22"/>
                <w:szCs w:val="22"/>
                <w:lang w:val="de-DE"/>
              </w:rPr>
              <w:br/>
              <w:t>Betriebsstätte Langenhagen</w:t>
            </w:r>
          </w:p>
        </w:tc>
        <w:tc>
          <w:tcPr>
            <w:tcW w:w="520" w:type="pct"/>
            <w:vAlign w:val="top"/>
          </w:tcPr>
          <w:p w:rsidR="00BB590B" w:rsidRDefault="00D22AAA">
            <w:pPr>
              <w:jc w:val="center"/>
              <w:rPr>
                <w:noProof/>
                <w:sz w:val="22"/>
                <w:szCs w:val="22"/>
              </w:rPr>
            </w:pPr>
            <w:r>
              <w:rPr>
                <w:noProof/>
                <w:sz w:val="22"/>
                <w:szCs w:val="22"/>
              </w:rPr>
              <w:t>Teterower Chaussee 60</w:t>
            </w:r>
            <w:r>
              <w:rPr>
                <w:noProof/>
                <w:sz w:val="22"/>
                <w:szCs w:val="22"/>
              </w:rPr>
              <w:br/>
              <w:t>18279 Langenhagen</w:t>
            </w:r>
          </w:p>
        </w:tc>
        <w:tc>
          <w:tcPr>
            <w:tcW w:w="476" w:type="pct"/>
            <w:vAlign w:val="top"/>
          </w:tcPr>
          <w:p w:rsidR="00BB590B" w:rsidRDefault="00D22AAA">
            <w:pPr>
              <w:jc w:val="center"/>
              <w:rPr>
                <w:noProof/>
                <w:sz w:val="22"/>
                <w:szCs w:val="22"/>
              </w:rPr>
            </w:pPr>
            <w:r>
              <w:rPr>
                <w:noProof/>
                <w:sz w:val="22"/>
                <w:szCs w:val="22"/>
                <w:lang w:val="it-IT"/>
              </w:rPr>
              <w:t>R3, R4</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rPr>
              <w:t>AC150, A1180</w:t>
            </w:r>
          </w:p>
        </w:tc>
        <w:tc>
          <w:tcPr>
            <w:tcW w:w="542" w:type="pct"/>
            <w:vAlign w:val="top"/>
          </w:tcPr>
          <w:p w:rsidR="00BB590B" w:rsidRDefault="00D22AAA">
            <w:pPr>
              <w:jc w:val="center"/>
              <w:rPr>
                <w:noProof/>
                <w:sz w:val="22"/>
                <w:szCs w:val="22"/>
              </w:rPr>
            </w:pPr>
            <w:r>
              <w:rPr>
                <w:noProof/>
                <w:sz w:val="22"/>
                <w:szCs w:val="22"/>
              </w:rPr>
              <w:t>04.08.11</w:t>
            </w:r>
          </w:p>
        </w:tc>
        <w:tc>
          <w:tcPr>
            <w:tcW w:w="563" w:type="pct"/>
            <w:vAlign w:val="top"/>
          </w:tcPr>
          <w:p w:rsidR="00BB590B" w:rsidRDefault="00D22AAA">
            <w:pPr>
              <w:jc w:val="center"/>
              <w:rPr>
                <w:noProof/>
                <w:sz w:val="22"/>
                <w:szCs w:val="22"/>
              </w:rPr>
            </w:pPr>
            <w:r>
              <w:rPr>
                <w:noProof/>
                <w:sz w:val="22"/>
                <w:szCs w:val="22"/>
              </w:rPr>
              <w:t>31.05.21</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rPr>
              <w:t>Freie und Hansestadt Hamburg</w:t>
            </w:r>
          </w:p>
        </w:tc>
        <w:tc>
          <w:tcPr>
            <w:tcW w:w="526" w:type="pct"/>
            <w:vAlign w:val="top"/>
          </w:tcPr>
          <w:p w:rsidR="00BB590B" w:rsidRDefault="00D22AAA">
            <w:pPr>
              <w:jc w:val="center"/>
              <w:rPr>
                <w:noProof/>
                <w:sz w:val="22"/>
                <w:szCs w:val="22"/>
              </w:rPr>
            </w:pPr>
            <w:r>
              <w:rPr>
                <w:noProof/>
                <w:sz w:val="22"/>
                <w:szCs w:val="22"/>
              </w:rPr>
              <w:t>Aurubis AG</w:t>
            </w:r>
          </w:p>
        </w:tc>
        <w:tc>
          <w:tcPr>
            <w:tcW w:w="520" w:type="pct"/>
            <w:vAlign w:val="top"/>
          </w:tcPr>
          <w:p w:rsidR="00BB590B" w:rsidRDefault="00D22AAA">
            <w:pPr>
              <w:jc w:val="center"/>
              <w:rPr>
                <w:noProof/>
                <w:sz w:val="22"/>
                <w:szCs w:val="22"/>
              </w:rPr>
            </w:pPr>
            <w:r>
              <w:rPr>
                <w:noProof/>
                <w:sz w:val="22"/>
                <w:szCs w:val="22"/>
              </w:rPr>
              <w:t>Hovestr. 50</w:t>
            </w:r>
            <w:r>
              <w:rPr>
                <w:noProof/>
                <w:sz w:val="22"/>
                <w:szCs w:val="22"/>
              </w:rPr>
              <w:br w:type="page"/>
            </w:r>
            <w:r>
              <w:rPr>
                <w:noProof/>
                <w:sz w:val="22"/>
                <w:szCs w:val="22"/>
              </w:rPr>
              <w:br/>
              <w:t>20539 Hamburg</w:t>
            </w:r>
          </w:p>
        </w:tc>
        <w:tc>
          <w:tcPr>
            <w:tcW w:w="476" w:type="pct"/>
            <w:vAlign w:val="top"/>
          </w:tcPr>
          <w:p w:rsidR="00BB590B" w:rsidRDefault="00D22AAA">
            <w:pPr>
              <w:jc w:val="center"/>
              <w:rPr>
                <w:noProof/>
                <w:sz w:val="22"/>
                <w:szCs w:val="22"/>
              </w:rPr>
            </w:pPr>
            <w:r>
              <w:rPr>
                <w:noProof/>
                <w:sz w:val="22"/>
                <w:szCs w:val="22"/>
              </w:rPr>
              <w:t>R4/R1</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rPr>
              <w:t>A1010, A1020, A1030, A1050, A1060, A1070, A1090, A1100, A1100, A1110, A1120, A1130, A1140, A1150, A1160, A1170, A2010, A2030, A2050, A3020, A3040, A3140, A3150, A3160, A3180, A3190, A4070, A4100, A4110, A4140, A4150, A416</w:t>
            </w:r>
            <w:r>
              <w:rPr>
                <w:noProof/>
                <w:sz w:val="22"/>
                <w:szCs w:val="22"/>
              </w:rPr>
              <w:t>0, AA010, AB070, AB120, AB130, AC060, AC270, AD 090, AD120</w:t>
            </w:r>
          </w:p>
        </w:tc>
        <w:tc>
          <w:tcPr>
            <w:tcW w:w="542" w:type="pct"/>
            <w:vAlign w:val="top"/>
          </w:tcPr>
          <w:p w:rsidR="00BB590B" w:rsidRDefault="00D22AAA">
            <w:pPr>
              <w:jc w:val="center"/>
              <w:rPr>
                <w:noProof/>
                <w:sz w:val="22"/>
                <w:szCs w:val="22"/>
              </w:rPr>
            </w:pPr>
            <w:r>
              <w:rPr>
                <w:noProof/>
                <w:sz w:val="22"/>
                <w:szCs w:val="22"/>
                <w:lang w:val="it-IT"/>
              </w:rPr>
              <w:t>06.11.07</w:t>
            </w:r>
          </w:p>
        </w:tc>
        <w:tc>
          <w:tcPr>
            <w:tcW w:w="563" w:type="pct"/>
            <w:vAlign w:val="top"/>
          </w:tcPr>
          <w:p w:rsidR="00BB590B" w:rsidRDefault="00D22AAA">
            <w:pPr>
              <w:jc w:val="center"/>
              <w:rPr>
                <w:noProof/>
                <w:sz w:val="22"/>
                <w:szCs w:val="22"/>
              </w:rPr>
            </w:pPr>
            <w:r>
              <w:rPr>
                <w:noProof/>
                <w:sz w:val="22"/>
                <w:szCs w:val="22"/>
              </w:rPr>
              <w:t>06.11.17</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lang w:val="de-CH"/>
              </w:rPr>
            </w:pPr>
            <w:r>
              <w:rPr>
                <w:noProof/>
                <w:sz w:val="22"/>
                <w:szCs w:val="22"/>
                <w:lang w:val="de-DE"/>
              </w:rPr>
              <w:t>Niedersächsische Gesellschaft zur  Endablagerung von Sonderabfall mbH – NGS</w:t>
            </w:r>
          </w:p>
        </w:tc>
        <w:tc>
          <w:tcPr>
            <w:tcW w:w="526" w:type="pct"/>
            <w:vAlign w:val="top"/>
          </w:tcPr>
          <w:p w:rsidR="00BB590B" w:rsidRDefault="00D22AAA">
            <w:pPr>
              <w:jc w:val="center"/>
              <w:rPr>
                <w:noProof/>
                <w:sz w:val="22"/>
                <w:szCs w:val="22"/>
                <w:lang w:val="de-CH"/>
              </w:rPr>
            </w:pPr>
            <w:r>
              <w:rPr>
                <w:noProof/>
                <w:sz w:val="22"/>
                <w:szCs w:val="22"/>
                <w:lang w:val="de-DE"/>
              </w:rPr>
              <w:t>LRD Löschmittel-Recycling und Umweltdienste GmbH</w:t>
            </w:r>
          </w:p>
        </w:tc>
        <w:tc>
          <w:tcPr>
            <w:tcW w:w="520" w:type="pct"/>
            <w:vAlign w:val="top"/>
          </w:tcPr>
          <w:p w:rsidR="00BB590B" w:rsidRDefault="00D22AAA">
            <w:pPr>
              <w:jc w:val="center"/>
              <w:rPr>
                <w:noProof/>
                <w:sz w:val="22"/>
                <w:szCs w:val="22"/>
              </w:rPr>
            </w:pPr>
            <w:r>
              <w:rPr>
                <w:noProof/>
                <w:sz w:val="22"/>
                <w:szCs w:val="22"/>
              </w:rPr>
              <w:t>Elsterhorst 12</w:t>
            </w:r>
            <w:r>
              <w:rPr>
                <w:noProof/>
                <w:sz w:val="22"/>
                <w:szCs w:val="22"/>
              </w:rPr>
              <w:br/>
              <w:t>21698 Harsefeld</w:t>
            </w:r>
          </w:p>
        </w:tc>
        <w:tc>
          <w:tcPr>
            <w:tcW w:w="476" w:type="pct"/>
            <w:vAlign w:val="top"/>
          </w:tcPr>
          <w:p w:rsidR="00BB590B" w:rsidRDefault="00D22AAA">
            <w:pPr>
              <w:jc w:val="center"/>
              <w:rPr>
                <w:noProof/>
                <w:sz w:val="22"/>
                <w:szCs w:val="22"/>
              </w:rPr>
            </w:pPr>
            <w:r>
              <w:rPr>
                <w:noProof/>
                <w:sz w:val="22"/>
                <w:szCs w:val="22"/>
                <w:lang w:val="it-IT"/>
              </w:rPr>
              <w:t>R5</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rPr>
              <w:t>160505, 160509,</w:t>
            </w:r>
            <w:r>
              <w:rPr>
                <w:noProof/>
                <w:sz w:val="22"/>
                <w:szCs w:val="22"/>
              </w:rPr>
              <w:t xml:space="preserve"> ungelistet</w:t>
            </w:r>
          </w:p>
        </w:tc>
        <w:tc>
          <w:tcPr>
            <w:tcW w:w="542" w:type="pct"/>
            <w:vAlign w:val="top"/>
          </w:tcPr>
          <w:p w:rsidR="00BB590B" w:rsidRDefault="00D22AAA">
            <w:pPr>
              <w:jc w:val="center"/>
              <w:rPr>
                <w:noProof/>
                <w:sz w:val="22"/>
                <w:szCs w:val="22"/>
              </w:rPr>
            </w:pPr>
            <w:r>
              <w:rPr>
                <w:noProof/>
                <w:sz w:val="22"/>
                <w:szCs w:val="22"/>
              </w:rPr>
              <w:t>28.12.10</w:t>
            </w:r>
          </w:p>
        </w:tc>
        <w:tc>
          <w:tcPr>
            <w:tcW w:w="563" w:type="pct"/>
            <w:vAlign w:val="top"/>
          </w:tcPr>
          <w:p w:rsidR="00BB590B" w:rsidRDefault="00D22AAA">
            <w:pPr>
              <w:jc w:val="center"/>
              <w:rPr>
                <w:noProof/>
                <w:sz w:val="22"/>
                <w:szCs w:val="22"/>
              </w:rPr>
            </w:pPr>
            <w:r>
              <w:rPr>
                <w:noProof/>
                <w:sz w:val="22"/>
                <w:szCs w:val="22"/>
              </w:rPr>
              <w:t>27.12.20</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rPr>
              <w:t>GOES</w:t>
            </w:r>
          </w:p>
        </w:tc>
        <w:tc>
          <w:tcPr>
            <w:tcW w:w="526" w:type="pct"/>
            <w:vAlign w:val="top"/>
          </w:tcPr>
          <w:p w:rsidR="00BB590B" w:rsidRDefault="00D22AAA">
            <w:pPr>
              <w:jc w:val="center"/>
              <w:rPr>
                <w:noProof/>
                <w:sz w:val="22"/>
                <w:szCs w:val="22"/>
                <w:lang w:val="de-CH"/>
              </w:rPr>
            </w:pPr>
            <w:r>
              <w:rPr>
                <w:noProof/>
                <w:sz w:val="22"/>
                <w:szCs w:val="22"/>
                <w:lang w:val="de-DE"/>
              </w:rPr>
              <w:t>NQR Nordische Quecksilber Rückgewinnung GmbH</w:t>
            </w:r>
          </w:p>
        </w:tc>
        <w:tc>
          <w:tcPr>
            <w:tcW w:w="520" w:type="pct"/>
            <w:vAlign w:val="top"/>
          </w:tcPr>
          <w:p w:rsidR="00BB590B" w:rsidRDefault="00D22AAA">
            <w:pPr>
              <w:spacing w:before="0" w:after="0"/>
              <w:jc w:val="center"/>
              <w:rPr>
                <w:noProof/>
                <w:sz w:val="22"/>
                <w:szCs w:val="22"/>
              </w:rPr>
            </w:pPr>
            <w:r>
              <w:rPr>
                <w:noProof/>
                <w:sz w:val="22"/>
                <w:szCs w:val="22"/>
              </w:rPr>
              <w:t>Bei der Gasanstalt 9</w:t>
            </w:r>
          </w:p>
          <w:p w:rsidR="00BB590B" w:rsidRDefault="00D22AAA">
            <w:pPr>
              <w:jc w:val="center"/>
              <w:rPr>
                <w:noProof/>
                <w:sz w:val="22"/>
                <w:szCs w:val="22"/>
              </w:rPr>
            </w:pPr>
            <w:r>
              <w:rPr>
                <w:noProof/>
                <w:sz w:val="22"/>
                <w:szCs w:val="22"/>
              </w:rPr>
              <w:t>23560 Lübeck</w:t>
            </w:r>
          </w:p>
        </w:tc>
        <w:tc>
          <w:tcPr>
            <w:tcW w:w="476" w:type="pct"/>
            <w:vAlign w:val="top"/>
          </w:tcPr>
          <w:p w:rsidR="00BB590B" w:rsidRDefault="00D22AAA">
            <w:pPr>
              <w:jc w:val="center"/>
              <w:rPr>
                <w:noProof/>
                <w:sz w:val="22"/>
                <w:szCs w:val="22"/>
              </w:rPr>
            </w:pPr>
            <w:r>
              <w:rPr>
                <w:noProof/>
                <w:sz w:val="22"/>
                <w:szCs w:val="22"/>
              </w:rPr>
              <w:t>R4</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rPr>
              <w:t>A1010, A1030, A1180</w:t>
            </w:r>
          </w:p>
        </w:tc>
        <w:tc>
          <w:tcPr>
            <w:tcW w:w="542" w:type="pct"/>
            <w:vAlign w:val="top"/>
          </w:tcPr>
          <w:p w:rsidR="00BB590B" w:rsidRDefault="00D22AAA">
            <w:pPr>
              <w:jc w:val="center"/>
              <w:rPr>
                <w:noProof/>
                <w:sz w:val="22"/>
                <w:szCs w:val="22"/>
              </w:rPr>
            </w:pPr>
            <w:r>
              <w:rPr>
                <w:noProof/>
                <w:sz w:val="22"/>
                <w:szCs w:val="22"/>
              </w:rPr>
              <w:t>11.09.13</w:t>
            </w:r>
          </w:p>
        </w:tc>
        <w:tc>
          <w:tcPr>
            <w:tcW w:w="563" w:type="pct"/>
            <w:vAlign w:val="top"/>
          </w:tcPr>
          <w:p w:rsidR="00BB590B" w:rsidRDefault="00D22AAA">
            <w:pPr>
              <w:jc w:val="center"/>
              <w:rPr>
                <w:noProof/>
                <w:sz w:val="22"/>
                <w:szCs w:val="22"/>
              </w:rPr>
            </w:pPr>
            <w:r>
              <w:rPr>
                <w:noProof/>
                <w:sz w:val="22"/>
                <w:szCs w:val="22"/>
              </w:rPr>
              <w:t>10.09.18</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rPr>
              <w:t>GOES</w:t>
            </w:r>
          </w:p>
        </w:tc>
        <w:tc>
          <w:tcPr>
            <w:tcW w:w="526" w:type="pct"/>
            <w:vAlign w:val="top"/>
          </w:tcPr>
          <w:p w:rsidR="00BB590B" w:rsidRDefault="00D22AAA">
            <w:pPr>
              <w:jc w:val="center"/>
              <w:rPr>
                <w:noProof/>
                <w:sz w:val="22"/>
                <w:szCs w:val="22"/>
                <w:lang w:val="de-CH"/>
              </w:rPr>
            </w:pPr>
            <w:r>
              <w:rPr>
                <w:noProof/>
                <w:sz w:val="22"/>
                <w:szCs w:val="22"/>
                <w:lang w:val="de-DE"/>
              </w:rPr>
              <w:t>UTM Umwelt Technik Metallrecycling GmbH</w:t>
            </w:r>
          </w:p>
        </w:tc>
        <w:tc>
          <w:tcPr>
            <w:tcW w:w="520" w:type="pct"/>
            <w:vAlign w:val="top"/>
          </w:tcPr>
          <w:p w:rsidR="00BB590B" w:rsidRDefault="00D22AAA">
            <w:pPr>
              <w:spacing w:before="0" w:after="0"/>
              <w:jc w:val="center"/>
              <w:rPr>
                <w:noProof/>
                <w:sz w:val="22"/>
                <w:szCs w:val="22"/>
              </w:rPr>
            </w:pPr>
            <w:r>
              <w:rPr>
                <w:noProof/>
                <w:sz w:val="22"/>
                <w:szCs w:val="22"/>
              </w:rPr>
              <w:t>Alt Herrenwyk 12</w:t>
            </w:r>
          </w:p>
          <w:p w:rsidR="00BB590B" w:rsidRDefault="00D22AAA">
            <w:pPr>
              <w:jc w:val="center"/>
              <w:rPr>
                <w:noProof/>
                <w:sz w:val="22"/>
                <w:szCs w:val="22"/>
              </w:rPr>
            </w:pPr>
            <w:r>
              <w:rPr>
                <w:noProof/>
                <w:sz w:val="22"/>
                <w:szCs w:val="22"/>
              </w:rPr>
              <w:t>23569 Lübeck</w:t>
            </w:r>
          </w:p>
        </w:tc>
        <w:tc>
          <w:tcPr>
            <w:tcW w:w="476" w:type="pct"/>
            <w:vAlign w:val="top"/>
          </w:tcPr>
          <w:p w:rsidR="00BB590B" w:rsidRDefault="00D22AAA">
            <w:pPr>
              <w:jc w:val="center"/>
              <w:rPr>
                <w:noProof/>
                <w:sz w:val="22"/>
                <w:szCs w:val="22"/>
              </w:rPr>
            </w:pPr>
            <w:r>
              <w:rPr>
                <w:noProof/>
                <w:sz w:val="22"/>
                <w:szCs w:val="22"/>
              </w:rPr>
              <w:t>R2/R4</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rPr>
              <w:t>A4130</w:t>
            </w:r>
          </w:p>
        </w:tc>
        <w:tc>
          <w:tcPr>
            <w:tcW w:w="542" w:type="pct"/>
            <w:vAlign w:val="top"/>
          </w:tcPr>
          <w:p w:rsidR="00BB590B" w:rsidRDefault="00D22AAA">
            <w:pPr>
              <w:jc w:val="center"/>
              <w:rPr>
                <w:noProof/>
                <w:sz w:val="22"/>
                <w:szCs w:val="22"/>
              </w:rPr>
            </w:pPr>
            <w:r>
              <w:rPr>
                <w:noProof/>
                <w:sz w:val="22"/>
                <w:szCs w:val="22"/>
              </w:rPr>
              <w:t>20.03.14</w:t>
            </w:r>
          </w:p>
        </w:tc>
        <w:tc>
          <w:tcPr>
            <w:tcW w:w="563" w:type="pct"/>
            <w:vAlign w:val="top"/>
          </w:tcPr>
          <w:p w:rsidR="00BB590B" w:rsidRDefault="00D22AAA">
            <w:pPr>
              <w:jc w:val="center"/>
              <w:rPr>
                <w:noProof/>
                <w:sz w:val="22"/>
                <w:szCs w:val="22"/>
              </w:rPr>
            </w:pPr>
            <w:r>
              <w:rPr>
                <w:noProof/>
                <w:sz w:val="22"/>
                <w:szCs w:val="22"/>
              </w:rPr>
              <w:t>19.03.19</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lang w:val="de-CH"/>
              </w:rPr>
            </w:pPr>
            <w:r>
              <w:rPr>
                <w:noProof/>
                <w:sz w:val="22"/>
                <w:szCs w:val="22"/>
                <w:lang w:val="de-DE"/>
              </w:rPr>
              <w:t>Landesamt für Umwelt, Naturschutz und Geologie</w:t>
            </w:r>
            <w:r>
              <w:rPr>
                <w:noProof/>
                <w:sz w:val="22"/>
                <w:szCs w:val="22"/>
                <w:lang w:val="de-DE"/>
              </w:rPr>
              <w:br/>
              <w:t>Mecklenburg-Vorpommern</w:t>
            </w:r>
          </w:p>
        </w:tc>
        <w:tc>
          <w:tcPr>
            <w:tcW w:w="526" w:type="pct"/>
            <w:vAlign w:val="top"/>
          </w:tcPr>
          <w:p w:rsidR="00BB590B" w:rsidRDefault="00D22AAA">
            <w:pPr>
              <w:jc w:val="center"/>
              <w:rPr>
                <w:noProof/>
                <w:sz w:val="22"/>
                <w:szCs w:val="22"/>
              </w:rPr>
            </w:pPr>
            <w:r>
              <w:rPr>
                <w:noProof/>
                <w:sz w:val="22"/>
                <w:szCs w:val="22"/>
                <w:lang w:val="de-DE"/>
              </w:rPr>
              <w:t xml:space="preserve">Egger Holzwerkstoffe Wismar GmbH &amp; Co. </w:t>
            </w:r>
            <w:r>
              <w:rPr>
                <w:noProof/>
                <w:sz w:val="22"/>
                <w:szCs w:val="22"/>
              </w:rPr>
              <w:t>KG</w:t>
            </w:r>
          </w:p>
        </w:tc>
        <w:tc>
          <w:tcPr>
            <w:tcW w:w="520" w:type="pct"/>
            <w:vAlign w:val="top"/>
          </w:tcPr>
          <w:p w:rsidR="00BB590B" w:rsidRDefault="00D22AAA">
            <w:pPr>
              <w:spacing w:before="0" w:after="0"/>
              <w:jc w:val="center"/>
              <w:rPr>
                <w:noProof/>
                <w:sz w:val="22"/>
                <w:szCs w:val="22"/>
              </w:rPr>
            </w:pPr>
            <w:r>
              <w:rPr>
                <w:noProof/>
                <w:sz w:val="22"/>
                <w:szCs w:val="22"/>
              </w:rPr>
              <w:t>Am Haffeld 1</w:t>
            </w:r>
          </w:p>
          <w:p w:rsidR="00BB590B" w:rsidRDefault="00D22AAA">
            <w:pPr>
              <w:jc w:val="center"/>
              <w:rPr>
                <w:noProof/>
                <w:sz w:val="22"/>
                <w:szCs w:val="22"/>
              </w:rPr>
            </w:pPr>
            <w:r>
              <w:rPr>
                <w:noProof/>
                <w:sz w:val="22"/>
                <w:szCs w:val="22"/>
              </w:rPr>
              <w:t>23970 Wismar</w:t>
            </w:r>
          </w:p>
        </w:tc>
        <w:tc>
          <w:tcPr>
            <w:tcW w:w="476" w:type="pct"/>
            <w:vAlign w:val="top"/>
          </w:tcPr>
          <w:p w:rsidR="00BB590B" w:rsidRDefault="00D22AAA">
            <w:pPr>
              <w:jc w:val="center"/>
              <w:rPr>
                <w:noProof/>
                <w:sz w:val="22"/>
                <w:szCs w:val="22"/>
              </w:rPr>
            </w:pPr>
            <w:r>
              <w:rPr>
                <w:noProof/>
                <w:sz w:val="22"/>
                <w:szCs w:val="22"/>
                <w:lang w:val="it-IT"/>
              </w:rPr>
              <w:t>R1</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rPr>
              <w:t>AC170</w:t>
            </w:r>
          </w:p>
        </w:tc>
        <w:tc>
          <w:tcPr>
            <w:tcW w:w="542" w:type="pct"/>
            <w:vAlign w:val="top"/>
          </w:tcPr>
          <w:p w:rsidR="00BB590B" w:rsidRDefault="00D22AAA">
            <w:pPr>
              <w:jc w:val="center"/>
              <w:rPr>
                <w:noProof/>
                <w:sz w:val="22"/>
                <w:szCs w:val="22"/>
              </w:rPr>
            </w:pPr>
            <w:r>
              <w:rPr>
                <w:noProof/>
                <w:sz w:val="22"/>
                <w:szCs w:val="22"/>
              </w:rPr>
              <w:t>14.02.13</w:t>
            </w:r>
          </w:p>
        </w:tc>
        <w:tc>
          <w:tcPr>
            <w:tcW w:w="563" w:type="pct"/>
            <w:vAlign w:val="top"/>
          </w:tcPr>
          <w:p w:rsidR="00BB590B" w:rsidRDefault="00D22AAA">
            <w:pPr>
              <w:jc w:val="center"/>
              <w:rPr>
                <w:noProof/>
                <w:sz w:val="22"/>
                <w:szCs w:val="22"/>
              </w:rPr>
            </w:pPr>
            <w:r>
              <w:rPr>
                <w:noProof/>
                <w:sz w:val="22"/>
                <w:szCs w:val="22"/>
              </w:rPr>
              <w:t>31.10.27</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rPr>
              <w:t>GOES</w:t>
            </w:r>
          </w:p>
        </w:tc>
        <w:tc>
          <w:tcPr>
            <w:tcW w:w="526" w:type="pct"/>
            <w:vAlign w:val="top"/>
          </w:tcPr>
          <w:p w:rsidR="00BB590B" w:rsidRDefault="00D22AAA">
            <w:pPr>
              <w:jc w:val="center"/>
              <w:rPr>
                <w:noProof/>
                <w:sz w:val="22"/>
                <w:szCs w:val="22"/>
              </w:rPr>
            </w:pPr>
            <w:r>
              <w:rPr>
                <w:noProof/>
                <w:sz w:val="22"/>
                <w:szCs w:val="22"/>
              </w:rPr>
              <w:t>Behrendt Recycling GmbH</w:t>
            </w:r>
          </w:p>
        </w:tc>
        <w:tc>
          <w:tcPr>
            <w:tcW w:w="520" w:type="pct"/>
            <w:vAlign w:val="top"/>
          </w:tcPr>
          <w:p w:rsidR="00BB590B" w:rsidRDefault="00D22AAA">
            <w:pPr>
              <w:spacing w:before="0" w:after="0"/>
              <w:jc w:val="center"/>
              <w:rPr>
                <w:noProof/>
                <w:sz w:val="22"/>
                <w:szCs w:val="22"/>
              </w:rPr>
            </w:pPr>
            <w:r>
              <w:rPr>
                <w:noProof/>
                <w:sz w:val="22"/>
                <w:szCs w:val="22"/>
              </w:rPr>
              <w:t>Leinestr. 31-33</w:t>
            </w:r>
          </w:p>
          <w:p w:rsidR="00BB590B" w:rsidRDefault="00D22AAA">
            <w:pPr>
              <w:jc w:val="center"/>
              <w:rPr>
                <w:noProof/>
                <w:sz w:val="22"/>
                <w:szCs w:val="22"/>
              </w:rPr>
            </w:pPr>
            <w:r>
              <w:rPr>
                <w:noProof/>
                <w:sz w:val="22"/>
                <w:szCs w:val="22"/>
              </w:rPr>
              <w:t>24539 Neumünster</w:t>
            </w:r>
          </w:p>
        </w:tc>
        <w:tc>
          <w:tcPr>
            <w:tcW w:w="476" w:type="pct"/>
            <w:vAlign w:val="top"/>
          </w:tcPr>
          <w:p w:rsidR="00BB590B" w:rsidRDefault="00D22AAA">
            <w:pPr>
              <w:jc w:val="center"/>
              <w:rPr>
                <w:noProof/>
                <w:sz w:val="22"/>
                <w:szCs w:val="22"/>
              </w:rPr>
            </w:pPr>
            <w:r>
              <w:rPr>
                <w:noProof/>
                <w:sz w:val="22"/>
                <w:szCs w:val="22"/>
              </w:rPr>
              <w:t>R12</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rPr>
              <w:t>GC010, GC020, B1110, A1180</w:t>
            </w:r>
          </w:p>
        </w:tc>
        <w:tc>
          <w:tcPr>
            <w:tcW w:w="542" w:type="pct"/>
            <w:vAlign w:val="top"/>
          </w:tcPr>
          <w:p w:rsidR="00BB590B" w:rsidRDefault="00D22AAA">
            <w:pPr>
              <w:jc w:val="center"/>
              <w:rPr>
                <w:noProof/>
                <w:sz w:val="22"/>
                <w:szCs w:val="22"/>
              </w:rPr>
            </w:pPr>
            <w:r>
              <w:rPr>
                <w:noProof/>
                <w:sz w:val="22"/>
                <w:szCs w:val="22"/>
              </w:rPr>
              <w:t>17.11.11</w:t>
            </w:r>
          </w:p>
        </w:tc>
        <w:tc>
          <w:tcPr>
            <w:tcW w:w="563" w:type="pct"/>
            <w:vAlign w:val="top"/>
          </w:tcPr>
          <w:p w:rsidR="00BB590B" w:rsidRDefault="00D22AAA">
            <w:pPr>
              <w:jc w:val="center"/>
              <w:rPr>
                <w:noProof/>
                <w:sz w:val="22"/>
                <w:szCs w:val="22"/>
              </w:rPr>
            </w:pPr>
            <w:r>
              <w:rPr>
                <w:noProof/>
                <w:sz w:val="22"/>
                <w:szCs w:val="22"/>
              </w:rPr>
              <w:t>31.03.14</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rPr>
              <w:t>GOES</w:t>
            </w:r>
          </w:p>
        </w:tc>
        <w:tc>
          <w:tcPr>
            <w:tcW w:w="526" w:type="pct"/>
            <w:vAlign w:val="top"/>
          </w:tcPr>
          <w:p w:rsidR="00BB590B" w:rsidRDefault="00D22AAA">
            <w:pPr>
              <w:jc w:val="center"/>
              <w:rPr>
                <w:noProof/>
                <w:sz w:val="22"/>
                <w:szCs w:val="22"/>
              </w:rPr>
            </w:pPr>
            <w:r>
              <w:rPr>
                <w:noProof/>
                <w:sz w:val="22"/>
                <w:szCs w:val="22"/>
                <w:lang w:val="de-DE"/>
              </w:rPr>
              <w:t>Starke &amp; Sohn GmbH</w:t>
            </w:r>
          </w:p>
        </w:tc>
        <w:tc>
          <w:tcPr>
            <w:tcW w:w="520" w:type="pct"/>
            <w:vAlign w:val="top"/>
          </w:tcPr>
          <w:p w:rsidR="00BB590B" w:rsidRDefault="00D22AAA">
            <w:pPr>
              <w:spacing w:before="0" w:after="0"/>
              <w:jc w:val="center"/>
              <w:rPr>
                <w:noProof/>
                <w:sz w:val="22"/>
                <w:szCs w:val="22"/>
              </w:rPr>
            </w:pPr>
            <w:r>
              <w:rPr>
                <w:noProof/>
                <w:sz w:val="22"/>
                <w:szCs w:val="22"/>
              </w:rPr>
              <w:t>Schmiedestraße 14</w:t>
            </w:r>
          </w:p>
          <w:p w:rsidR="00BB590B" w:rsidRDefault="00D22AAA">
            <w:pPr>
              <w:jc w:val="center"/>
              <w:rPr>
                <w:noProof/>
                <w:sz w:val="22"/>
                <w:szCs w:val="22"/>
              </w:rPr>
            </w:pPr>
            <w:r>
              <w:rPr>
                <w:noProof/>
                <w:sz w:val="22"/>
                <w:szCs w:val="22"/>
              </w:rPr>
              <w:t>25899 Niebüll</w:t>
            </w:r>
          </w:p>
        </w:tc>
        <w:tc>
          <w:tcPr>
            <w:tcW w:w="476" w:type="pct"/>
            <w:vAlign w:val="top"/>
          </w:tcPr>
          <w:p w:rsidR="00BB590B" w:rsidRDefault="00D22AAA">
            <w:pPr>
              <w:jc w:val="center"/>
              <w:rPr>
                <w:noProof/>
                <w:sz w:val="22"/>
                <w:szCs w:val="22"/>
              </w:rPr>
            </w:pPr>
            <w:r>
              <w:rPr>
                <w:noProof/>
                <w:sz w:val="22"/>
                <w:szCs w:val="22"/>
                <w:lang w:val="it-IT"/>
              </w:rPr>
              <w:t>R9</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lang w:val="de-DE"/>
              </w:rPr>
              <w:t>A3020</w:t>
            </w:r>
          </w:p>
        </w:tc>
        <w:tc>
          <w:tcPr>
            <w:tcW w:w="542" w:type="pct"/>
            <w:vAlign w:val="top"/>
          </w:tcPr>
          <w:p w:rsidR="00BB590B" w:rsidRDefault="00D22AAA">
            <w:pPr>
              <w:jc w:val="center"/>
              <w:rPr>
                <w:noProof/>
                <w:sz w:val="22"/>
                <w:szCs w:val="22"/>
              </w:rPr>
            </w:pPr>
            <w:r>
              <w:rPr>
                <w:noProof/>
                <w:sz w:val="22"/>
                <w:szCs w:val="22"/>
                <w:lang w:val="de-DE"/>
              </w:rPr>
              <w:t>16.05.14</w:t>
            </w:r>
          </w:p>
        </w:tc>
        <w:tc>
          <w:tcPr>
            <w:tcW w:w="563" w:type="pct"/>
            <w:vAlign w:val="top"/>
          </w:tcPr>
          <w:p w:rsidR="00BB590B" w:rsidRDefault="00D22AAA">
            <w:pPr>
              <w:jc w:val="center"/>
              <w:rPr>
                <w:noProof/>
                <w:sz w:val="22"/>
                <w:szCs w:val="22"/>
              </w:rPr>
            </w:pPr>
            <w:r>
              <w:rPr>
                <w:noProof/>
                <w:sz w:val="22"/>
                <w:szCs w:val="22"/>
                <w:lang w:val="de-DE"/>
              </w:rPr>
              <w:t>15.05.19</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lang w:val="de-CH"/>
              </w:rPr>
            </w:pPr>
            <w:r>
              <w:rPr>
                <w:noProof/>
                <w:sz w:val="22"/>
                <w:szCs w:val="22"/>
                <w:lang w:val="de-DE"/>
              </w:rPr>
              <w:t>Niedersächsische Gesellschaft zur  Endablagerung von Sonderabfall mbH – NGS</w:t>
            </w:r>
          </w:p>
        </w:tc>
        <w:tc>
          <w:tcPr>
            <w:tcW w:w="526" w:type="pct"/>
            <w:vAlign w:val="top"/>
          </w:tcPr>
          <w:p w:rsidR="00BB590B" w:rsidRDefault="00D22AAA">
            <w:pPr>
              <w:jc w:val="center"/>
              <w:rPr>
                <w:noProof/>
                <w:sz w:val="22"/>
                <w:szCs w:val="22"/>
              </w:rPr>
            </w:pPr>
            <w:r>
              <w:rPr>
                <w:noProof/>
                <w:sz w:val="22"/>
                <w:szCs w:val="22"/>
              </w:rPr>
              <w:t>STENA TECHNOWORLD GmbH</w:t>
            </w:r>
          </w:p>
        </w:tc>
        <w:tc>
          <w:tcPr>
            <w:tcW w:w="520" w:type="pct"/>
            <w:vAlign w:val="top"/>
          </w:tcPr>
          <w:p w:rsidR="00BB590B" w:rsidRDefault="00D22AAA">
            <w:pPr>
              <w:jc w:val="center"/>
              <w:rPr>
                <w:noProof/>
                <w:sz w:val="22"/>
                <w:szCs w:val="22"/>
                <w:lang w:val="de-CH"/>
              </w:rPr>
            </w:pPr>
            <w:r>
              <w:rPr>
                <w:noProof/>
                <w:sz w:val="22"/>
                <w:szCs w:val="22"/>
                <w:lang w:val="de-DE"/>
              </w:rPr>
              <w:t xml:space="preserve">Fuhlrieger Allee </w:t>
            </w:r>
            <w:r>
              <w:rPr>
                <w:noProof/>
                <w:sz w:val="22"/>
                <w:szCs w:val="22"/>
                <w:lang w:val="de-DE"/>
              </w:rPr>
              <w:t>1a</w:t>
            </w:r>
            <w:r>
              <w:rPr>
                <w:noProof/>
                <w:sz w:val="22"/>
                <w:szCs w:val="22"/>
                <w:lang w:val="de-DE"/>
              </w:rPr>
              <w:br/>
              <w:t>26434 Wangerland/Wiefels</w:t>
            </w:r>
          </w:p>
        </w:tc>
        <w:tc>
          <w:tcPr>
            <w:tcW w:w="476" w:type="pct"/>
            <w:vAlign w:val="top"/>
          </w:tcPr>
          <w:p w:rsidR="00BB590B" w:rsidRDefault="00D22AAA">
            <w:pPr>
              <w:jc w:val="center"/>
              <w:rPr>
                <w:noProof/>
                <w:sz w:val="22"/>
                <w:szCs w:val="22"/>
              </w:rPr>
            </w:pPr>
            <w:r>
              <w:rPr>
                <w:noProof/>
                <w:sz w:val="22"/>
                <w:szCs w:val="22"/>
              </w:rPr>
              <w:t>R3/R4/R5</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lang w:val="de-DE"/>
              </w:rPr>
              <w:t xml:space="preserve">A1180, ungelistet, </w:t>
            </w:r>
            <w:r>
              <w:rPr>
                <w:noProof/>
                <w:sz w:val="22"/>
                <w:szCs w:val="22"/>
                <w:lang w:val="de-DE"/>
              </w:rPr>
              <w:br/>
              <w:t>160213*, 160216, 200135*</w:t>
            </w:r>
          </w:p>
        </w:tc>
        <w:tc>
          <w:tcPr>
            <w:tcW w:w="542" w:type="pct"/>
            <w:vAlign w:val="top"/>
          </w:tcPr>
          <w:p w:rsidR="00BB590B" w:rsidRDefault="00D22AAA">
            <w:pPr>
              <w:jc w:val="center"/>
              <w:rPr>
                <w:noProof/>
                <w:sz w:val="22"/>
                <w:szCs w:val="22"/>
              </w:rPr>
            </w:pPr>
            <w:r>
              <w:rPr>
                <w:noProof/>
                <w:sz w:val="22"/>
                <w:szCs w:val="22"/>
                <w:lang w:val="de-DE"/>
              </w:rPr>
              <w:t>15.09.11</w:t>
            </w:r>
          </w:p>
        </w:tc>
        <w:tc>
          <w:tcPr>
            <w:tcW w:w="563" w:type="pct"/>
            <w:vAlign w:val="top"/>
          </w:tcPr>
          <w:p w:rsidR="00BB590B" w:rsidRDefault="00D22AAA">
            <w:pPr>
              <w:jc w:val="center"/>
              <w:rPr>
                <w:noProof/>
                <w:sz w:val="22"/>
                <w:szCs w:val="22"/>
              </w:rPr>
            </w:pPr>
            <w:r>
              <w:rPr>
                <w:noProof/>
                <w:sz w:val="22"/>
                <w:szCs w:val="22"/>
                <w:lang w:val="de-DE"/>
              </w:rPr>
              <w:t>14.09.21</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lang w:val="de-CH"/>
              </w:rPr>
            </w:pPr>
            <w:r>
              <w:rPr>
                <w:noProof/>
                <w:sz w:val="22"/>
                <w:szCs w:val="22"/>
                <w:lang w:val="de-DE"/>
              </w:rPr>
              <w:t>Niedersächsische Gesellschaft zur  Endablagerung von Sonderabfall mbH - NGS</w:t>
            </w:r>
          </w:p>
        </w:tc>
        <w:tc>
          <w:tcPr>
            <w:tcW w:w="526" w:type="pct"/>
            <w:vAlign w:val="top"/>
          </w:tcPr>
          <w:p w:rsidR="00BB590B" w:rsidRDefault="00D22AAA">
            <w:pPr>
              <w:jc w:val="center"/>
              <w:rPr>
                <w:noProof/>
                <w:sz w:val="22"/>
                <w:szCs w:val="22"/>
              </w:rPr>
            </w:pPr>
            <w:r>
              <w:rPr>
                <w:noProof/>
                <w:sz w:val="22"/>
                <w:szCs w:val="22"/>
              </w:rPr>
              <w:t>Biomasseheizkraftwerk Emden</w:t>
            </w:r>
          </w:p>
        </w:tc>
        <w:tc>
          <w:tcPr>
            <w:tcW w:w="520" w:type="pct"/>
            <w:vAlign w:val="top"/>
          </w:tcPr>
          <w:p w:rsidR="00BB590B" w:rsidRDefault="00D22AAA">
            <w:pPr>
              <w:spacing w:before="0" w:after="0"/>
              <w:jc w:val="center"/>
              <w:rPr>
                <w:noProof/>
                <w:sz w:val="22"/>
                <w:szCs w:val="22"/>
              </w:rPr>
            </w:pPr>
            <w:r>
              <w:rPr>
                <w:noProof/>
                <w:sz w:val="22"/>
                <w:szCs w:val="22"/>
              </w:rPr>
              <w:t>Zum Kraftwerk,</w:t>
            </w:r>
          </w:p>
          <w:p w:rsidR="00BB590B" w:rsidRDefault="00D22AAA">
            <w:pPr>
              <w:jc w:val="center"/>
              <w:rPr>
                <w:noProof/>
                <w:sz w:val="22"/>
                <w:szCs w:val="22"/>
              </w:rPr>
            </w:pPr>
            <w:r>
              <w:rPr>
                <w:noProof/>
                <w:sz w:val="22"/>
                <w:szCs w:val="22"/>
              </w:rPr>
              <w:t>26725 Emden</w:t>
            </w:r>
          </w:p>
        </w:tc>
        <w:tc>
          <w:tcPr>
            <w:tcW w:w="476" w:type="pct"/>
            <w:vAlign w:val="top"/>
          </w:tcPr>
          <w:p w:rsidR="00BB590B" w:rsidRDefault="00D22AAA">
            <w:pPr>
              <w:jc w:val="center"/>
              <w:rPr>
                <w:noProof/>
                <w:sz w:val="22"/>
                <w:szCs w:val="22"/>
              </w:rPr>
            </w:pPr>
            <w:r>
              <w:rPr>
                <w:noProof/>
                <w:sz w:val="22"/>
                <w:szCs w:val="22"/>
                <w:lang w:val="it-IT"/>
              </w:rPr>
              <w:t>R1</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rPr>
              <w:t xml:space="preserve">19 12 06*, 19 </w:t>
            </w:r>
            <w:r>
              <w:rPr>
                <w:noProof/>
                <w:sz w:val="22"/>
                <w:szCs w:val="22"/>
              </w:rPr>
              <w:t>12 07, AC170</w:t>
            </w:r>
          </w:p>
        </w:tc>
        <w:tc>
          <w:tcPr>
            <w:tcW w:w="542" w:type="pct"/>
            <w:vAlign w:val="top"/>
          </w:tcPr>
          <w:p w:rsidR="00BB590B" w:rsidRDefault="00D22AAA">
            <w:pPr>
              <w:jc w:val="center"/>
              <w:rPr>
                <w:noProof/>
                <w:sz w:val="22"/>
                <w:szCs w:val="22"/>
              </w:rPr>
            </w:pPr>
            <w:r>
              <w:rPr>
                <w:noProof/>
                <w:sz w:val="22"/>
                <w:szCs w:val="22"/>
              </w:rPr>
              <w:t>10.12.13</w:t>
            </w:r>
          </w:p>
        </w:tc>
        <w:tc>
          <w:tcPr>
            <w:tcW w:w="563" w:type="pct"/>
            <w:vAlign w:val="top"/>
          </w:tcPr>
          <w:p w:rsidR="00BB590B" w:rsidRDefault="00D22AAA">
            <w:pPr>
              <w:jc w:val="center"/>
              <w:rPr>
                <w:noProof/>
                <w:sz w:val="22"/>
                <w:szCs w:val="22"/>
              </w:rPr>
            </w:pPr>
            <w:r>
              <w:rPr>
                <w:noProof/>
                <w:sz w:val="22"/>
                <w:szCs w:val="22"/>
              </w:rPr>
              <w:t>09.12.23</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lang w:val="de-CH"/>
              </w:rPr>
            </w:pPr>
            <w:r>
              <w:rPr>
                <w:noProof/>
                <w:sz w:val="22"/>
                <w:szCs w:val="22"/>
                <w:lang w:val="de-DE"/>
              </w:rPr>
              <w:t>Niedersächsische Gesellschaft zur  Endablagerung von Sonderabfall mbH - NGS</w:t>
            </w:r>
          </w:p>
        </w:tc>
        <w:tc>
          <w:tcPr>
            <w:tcW w:w="526" w:type="pct"/>
            <w:vAlign w:val="top"/>
          </w:tcPr>
          <w:p w:rsidR="00BB590B" w:rsidRDefault="00D22AAA">
            <w:pPr>
              <w:jc w:val="center"/>
              <w:rPr>
                <w:noProof/>
                <w:sz w:val="22"/>
                <w:szCs w:val="22"/>
              </w:rPr>
            </w:pPr>
            <w:r>
              <w:rPr>
                <w:noProof/>
                <w:sz w:val="22"/>
                <w:szCs w:val="22"/>
              </w:rPr>
              <w:t>Weener Energie GmbH &amp; Co KG</w:t>
            </w:r>
          </w:p>
        </w:tc>
        <w:tc>
          <w:tcPr>
            <w:tcW w:w="520" w:type="pct"/>
            <w:vAlign w:val="top"/>
          </w:tcPr>
          <w:p w:rsidR="00BB590B" w:rsidRDefault="00D22AAA">
            <w:pPr>
              <w:spacing w:before="0" w:after="0"/>
              <w:jc w:val="center"/>
              <w:rPr>
                <w:noProof/>
                <w:sz w:val="22"/>
                <w:szCs w:val="22"/>
              </w:rPr>
            </w:pPr>
            <w:r>
              <w:rPr>
                <w:noProof/>
                <w:sz w:val="22"/>
                <w:szCs w:val="22"/>
              </w:rPr>
              <w:t>Industriestr. 46,</w:t>
            </w:r>
          </w:p>
          <w:p w:rsidR="00BB590B" w:rsidRDefault="00D22AAA">
            <w:pPr>
              <w:jc w:val="center"/>
              <w:rPr>
                <w:noProof/>
                <w:sz w:val="22"/>
                <w:szCs w:val="22"/>
              </w:rPr>
            </w:pPr>
            <w:r>
              <w:rPr>
                <w:noProof/>
                <w:sz w:val="22"/>
                <w:szCs w:val="22"/>
              </w:rPr>
              <w:t>26826 Weener</w:t>
            </w:r>
          </w:p>
        </w:tc>
        <w:tc>
          <w:tcPr>
            <w:tcW w:w="476" w:type="pct"/>
            <w:vAlign w:val="top"/>
          </w:tcPr>
          <w:p w:rsidR="00BB590B" w:rsidRDefault="00D22AAA">
            <w:pPr>
              <w:jc w:val="center"/>
              <w:rPr>
                <w:noProof/>
                <w:sz w:val="22"/>
                <w:szCs w:val="22"/>
              </w:rPr>
            </w:pPr>
            <w:r>
              <w:rPr>
                <w:noProof/>
                <w:sz w:val="22"/>
                <w:szCs w:val="22"/>
                <w:lang w:val="it-IT"/>
              </w:rPr>
              <w:t>R1</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rPr>
              <w:t>19 12 10, 19 12 12</w:t>
            </w:r>
          </w:p>
        </w:tc>
        <w:tc>
          <w:tcPr>
            <w:tcW w:w="542" w:type="pct"/>
            <w:vAlign w:val="top"/>
          </w:tcPr>
          <w:p w:rsidR="00BB590B" w:rsidRDefault="00D22AAA">
            <w:pPr>
              <w:jc w:val="center"/>
              <w:rPr>
                <w:noProof/>
                <w:sz w:val="22"/>
                <w:szCs w:val="22"/>
              </w:rPr>
            </w:pPr>
            <w:r>
              <w:rPr>
                <w:noProof/>
                <w:sz w:val="22"/>
                <w:szCs w:val="22"/>
              </w:rPr>
              <w:t>21.08.14</w:t>
            </w:r>
          </w:p>
        </w:tc>
        <w:tc>
          <w:tcPr>
            <w:tcW w:w="563" w:type="pct"/>
            <w:vAlign w:val="top"/>
          </w:tcPr>
          <w:p w:rsidR="00BB590B" w:rsidRDefault="00D22AAA">
            <w:pPr>
              <w:jc w:val="center"/>
              <w:rPr>
                <w:noProof/>
                <w:sz w:val="22"/>
                <w:szCs w:val="22"/>
              </w:rPr>
            </w:pPr>
            <w:r>
              <w:rPr>
                <w:noProof/>
                <w:sz w:val="22"/>
                <w:szCs w:val="22"/>
              </w:rPr>
              <w:t>20.08.24</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lang w:val="de-CH"/>
              </w:rPr>
            </w:pPr>
            <w:r>
              <w:rPr>
                <w:noProof/>
                <w:sz w:val="22"/>
                <w:szCs w:val="22"/>
                <w:lang w:val="de-DE"/>
              </w:rPr>
              <w:t xml:space="preserve">Niedersächsische Gesellschaft zur  </w:t>
            </w:r>
            <w:r>
              <w:rPr>
                <w:noProof/>
                <w:sz w:val="22"/>
                <w:szCs w:val="22"/>
                <w:lang w:val="de-DE"/>
              </w:rPr>
              <w:t>Endablagerung von Sonderabfall mbH - NGS</w:t>
            </w:r>
          </w:p>
        </w:tc>
        <w:tc>
          <w:tcPr>
            <w:tcW w:w="526" w:type="pct"/>
            <w:vAlign w:val="top"/>
          </w:tcPr>
          <w:p w:rsidR="00BB590B" w:rsidRDefault="00D22AAA">
            <w:pPr>
              <w:jc w:val="center"/>
              <w:rPr>
                <w:noProof/>
                <w:sz w:val="22"/>
                <w:szCs w:val="22"/>
                <w:lang w:val="pl-PL"/>
              </w:rPr>
            </w:pPr>
            <w:r>
              <w:rPr>
                <w:noProof/>
                <w:sz w:val="22"/>
                <w:szCs w:val="22"/>
                <w:lang w:val="pl-PL"/>
              </w:rPr>
              <w:t>EEV BioEnergie GmbH &amp; Co KG</w:t>
            </w:r>
          </w:p>
        </w:tc>
        <w:tc>
          <w:tcPr>
            <w:tcW w:w="520" w:type="pct"/>
            <w:vAlign w:val="top"/>
          </w:tcPr>
          <w:p w:rsidR="00BB590B" w:rsidRDefault="00D22AAA">
            <w:pPr>
              <w:spacing w:before="0" w:after="0"/>
              <w:jc w:val="center"/>
              <w:rPr>
                <w:noProof/>
                <w:sz w:val="22"/>
                <w:szCs w:val="22"/>
              </w:rPr>
            </w:pPr>
            <w:r>
              <w:rPr>
                <w:noProof/>
                <w:sz w:val="22"/>
                <w:szCs w:val="22"/>
              </w:rPr>
              <w:t>Am Nordhafen 5;</w:t>
            </w:r>
          </w:p>
          <w:p w:rsidR="00BB590B" w:rsidRDefault="00D22AAA">
            <w:pPr>
              <w:jc w:val="center"/>
              <w:rPr>
                <w:noProof/>
                <w:sz w:val="22"/>
                <w:szCs w:val="22"/>
              </w:rPr>
            </w:pPr>
            <w:r>
              <w:rPr>
                <w:noProof/>
                <w:sz w:val="22"/>
                <w:szCs w:val="22"/>
              </w:rPr>
              <w:t>26871 Papenburg</w:t>
            </w:r>
          </w:p>
        </w:tc>
        <w:tc>
          <w:tcPr>
            <w:tcW w:w="476" w:type="pct"/>
            <w:vAlign w:val="top"/>
          </w:tcPr>
          <w:p w:rsidR="00BB590B" w:rsidRDefault="00D22AAA">
            <w:pPr>
              <w:jc w:val="center"/>
              <w:rPr>
                <w:noProof/>
                <w:sz w:val="22"/>
                <w:szCs w:val="22"/>
              </w:rPr>
            </w:pPr>
            <w:r>
              <w:rPr>
                <w:noProof/>
                <w:sz w:val="22"/>
                <w:szCs w:val="22"/>
                <w:lang w:val="it-IT"/>
              </w:rPr>
              <w:t>R1</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rPr>
              <w:t>19 12 07, AC170</w:t>
            </w:r>
          </w:p>
        </w:tc>
        <w:tc>
          <w:tcPr>
            <w:tcW w:w="542" w:type="pct"/>
            <w:vAlign w:val="top"/>
          </w:tcPr>
          <w:p w:rsidR="00BB590B" w:rsidRDefault="00D22AAA">
            <w:pPr>
              <w:jc w:val="center"/>
              <w:rPr>
                <w:noProof/>
                <w:sz w:val="22"/>
                <w:szCs w:val="22"/>
              </w:rPr>
            </w:pPr>
            <w:r>
              <w:rPr>
                <w:noProof/>
                <w:sz w:val="22"/>
                <w:szCs w:val="22"/>
              </w:rPr>
              <w:t>21.08.14</w:t>
            </w:r>
          </w:p>
        </w:tc>
        <w:tc>
          <w:tcPr>
            <w:tcW w:w="563" w:type="pct"/>
            <w:vAlign w:val="top"/>
          </w:tcPr>
          <w:p w:rsidR="00BB590B" w:rsidRDefault="00D22AAA">
            <w:pPr>
              <w:jc w:val="center"/>
              <w:rPr>
                <w:noProof/>
                <w:sz w:val="22"/>
                <w:szCs w:val="22"/>
              </w:rPr>
            </w:pPr>
            <w:r>
              <w:rPr>
                <w:noProof/>
                <w:sz w:val="22"/>
                <w:szCs w:val="22"/>
              </w:rPr>
              <w:t>20.08.24</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lang w:val="de-CH"/>
              </w:rPr>
            </w:pPr>
            <w:r>
              <w:rPr>
                <w:noProof/>
                <w:sz w:val="22"/>
                <w:szCs w:val="22"/>
                <w:lang w:val="de-DE"/>
              </w:rPr>
              <w:t>Der Senator für Umwelt, Bau, Verkehr und Europa</w:t>
            </w:r>
          </w:p>
        </w:tc>
        <w:tc>
          <w:tcPr>
            <w:tcW w:w="526" w:type="pct"/>
            <w:vAlign w:val="top"/>
          </w:tcPr>
          <w:p w:rsidR="00BB590B" w:rsidRDefault="00D22AAA">
            <w:pPr>
              <w:jc w:val="center"/>
              <w:rPr>
                <w:noProof/>
                <w:sz w:val="22"/>
                <w:szCs w:val="22"/>
              </w:rPr>
            </w:pPr>
            <w:r>
              <w:rPr>
                <w:noProof/>
                <w:sz w:val="22"/>
                <w:szCs w:val="22"/>
                <w:lang w:val="de-DE"/>
              </w:rPr>
              <w:t>Nehlsen GmbH &amp; Co. KG</w:t>
            </w:r>
          </w:p>
        </w:tc>
        <w:tc>
          <w:tcPr>
            <w:tcW w:w="520" w:type="pct"/>
            <w:vAlign w:val="top"/>
          </w:tcPr>
          <w:p w:rsidR="00BB590B" w:rsidRDefault="00D22AAA">
            <w:pPr>
              <w:spacing w:before="0" w:after="0"/>
              <w:jc w:val="center"/>
              <w:rPr>
                <w:noProof/>
                <w:sz w:val="22"/>
                <w:szCs w:val="22"/>
                <w:lang w:val="de-DE"/>
              </w:rPr>
            </w:pPr>
            <w:r>
              <w:rPr>
                <w:noProof/>
                <w:sz w:val="22"/>
                <w:szCs w:val="22"/>
                <w:lang w:val="de-DE"/>
              </w:rPr>
              <w:t>Niederlassung Nehlsen-Plump</w:t>
            </w:r>
          </w:p>
          <w:p w:rsidR="00BB590B" w:rsidRDefault="00D22AAA">
            <w:pPr>
              <w:spacing w:before="0" w:after="0"/>
              <w:jc w:val="center"/>
              <w:rPr>
                <w:noProof/>
                <w:sz w:val="22"/>
                <w:szCs w:val="22"/>
              </w:rPr>
            </w:pPr>
            <w:r>
              <w:rPr>
                <w:noProof/>
                <w:sz w:val="22"/>
                <w:szCs w:val="22"/>
                <w:lang w:val="de-DE"/>
              </w:rPr>
              <w:t xml:space="preserve">Louis-Krages-Str. </w:t>
            </w:r>
            <w:r>
              <w:rPr>
                <w:noProof/>
                <w:sz w:val="22"/>
                <w:szCs w:val="22"/>
              </w:rPr>
              <w:t>10</w:t>
            </w:r>
          </w:p>
          <w:p w:rsidR="00BB590B" w:rsidRDefault="00D22AAA">
            <w:pPr>
              <w:jc w:val="center"/>
              <w:rPr>
                <w:noProof/>
                <w:sz w:val="22"/>
                <w:szCs w:val="22"/>
              </w:rPr>
            </w:pPr>
            <w:r>
              <w:rPr>
                <w:noProof/>
                <w:sz w:val="22"/>
                <w:szCs w:val="22"/>
              </w:rPr>
              <w:t>28237 Bremen</w:t>
            </w:r>
          </w:p>
        </w:tc>
        <w:tc>
          <w:tcPr>
            <w:tcW w:w="476" w:type="pct"/>
            <w:vAlign w:val="top"/>
          </w:tcPr>
          <w:p w:rsidR="00BB590B" w:rsidRDefault="00D22AAA">
            <w:pPr>
              <w:jc w:val="center"/>
              <w:rPr>
                <w:noProof/>
                <w:sz w:val="22"/>
                <w:szCs w:val="22"/>
              </w:rPr>
            </w:pPr>
            <w:r>
              <w:rPr>
                <w:noProof/>
                <w:sz w:val="22"/>
                <w:szCs w:val="22"/>
              </w:rPr>
              <w:t>R3/ R4</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rPr>
              <w:t>A4130</w:t>
            </w:r>
          </w:p>
        </w:tc>
        <w:tc>
          <w:tcPr>
            <w:tcW w:w="542" w:type="pct"/>
            <w:vAlign w:val="top"/>
          </w:tcPr>
          <w:p w:rsidR="00BB590B" w:rsidRDefault="00D22AAA">
            <w:pPr>
              <w:jc w:val="center"/>
              <w:rPr>
                <w:noProof/>
                <w:sz w:val="22"/>
                <w:szCs w:val="22"/>
              </w:rPr>
            </w:pPr>
            <w:r>
              <w:rPr>
                <w:noProof/>
                <w:sz w:val="22"/>
                <w:szCs w:val="22"/>
              </w:rPr>
              <w:t>01.03.10</w:t>
            </w:r>
          </w:p>
        </w:tc>
        <w:tc>
          <w:tcPr>
            <w:tcW w:w="563" w:type="pct"/>
            <w:vAlign w:val="top"/>
          </w:tcPr>
          <w:p w:rsidR="00BB590B" w:rsidRDefault="00D22AAA">
            <w:pPr>
              <w:jc w:val="center"/>
              <w:rPr>
                <w:noProof/>
                <w:sz w:val="22"/>
                <w:szCs w:val="22"/>
              </w:rPr>
            </w:pPr>
            <w:r>
              <w:rPr>
                <w:noProof/>
                <w:sz w:val="22"/>
                <w:szCs w:val="22"/>
              </w:rPr>
              <w:t>28.02.19</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lang w:val="de-CH"/>
              </w:rPr>
            </w:pPr>
            <w:r>
              <w:rPr>
                <w:noProof/>
                <w:sz w:val="22"/>
                <w:szCs w:val="22"/>
                <w:lang w:val="de-DE"/>
              </w:rPr>
              <w:t>Der Senator für Umwelt, Bau, Verkehr und Europa</w:t>
            </w:r>
          </w:p>
        </w:tc>
        <w:tc>
          <w:tcPr>
            <w:tcW w:w="526" w:type="pct"/>
            <w:vAlign w:val="top"/>
          </w:tcPr>
          <w:p w:rsidR="00BB590B" w:rsidRDefault="00D22AAA">
            <w:pPr>
              <w:jc w:val="center"/>
              <w:rPr>
                <w:noProof/>
                <w:sz w:val="22"/>
                <w:szCs w:val="22"/>
              </w:rPr>
            </w:pPr>
            <w:r>
              <w:rPr>
                <w:noProof/>
                <w:sz w:val="22"/>
                <w:szCs w:val="22"/>
              </w:rPr>
              <w:t>swb Entsorgung GmbH</w:t>
            </w:r>
          </w:p>
        </w:tc>
        <w:tc>
          <w:tcPr>
            <w:tcW w:w="520" w:type="pct"/>
            <w:vAlign w:val="top"/>
          </w:tcPr>
          <w:p w:rsidR="00BB590B" w:rsidRDefault="00D22AAA">
            <w:pPr>
              <w:jc w:val="center"/>
              <w:rPr>
                <w:noProof/>
                <w:sz w:val="22"/>
                <w:szCs w:val="22"/>
              </w:rPr>
            </w:pPr>
            <w:r>
              <w:rPr>
                <w:noProof/>
                <w:sz w:val="22"/>
                <w:szCs w:val="22"/>
              </w:rPr>
              <w:t>Theodor-Heuss-Allee 20</w:t>
            </w:r>
            <w:r>
              <w:rPr>
                <w:noProof/>
                <w:sz w:val="22"/>
                <w:szCs w:val="22"/>
              </w:rPr>
              <w:br/>
              <w:t>28215 Bremen</w:t>
            </w:r>
            <w:r>
              <w:rPr>
                <w:noProof/>
                <w:sz w:val="22"/>
                <w:szCs w:val="22"/>
              </w:rPr>
              <w:br/>
              <w:t>Müllheizkraftwerk</w:t>
            </w:r>
          </w:p>
        </w:tc>
        <w:tc>
          <w:tcPr>
            <w:tcW w:w="476" w:type="pct"/>
            <w:vAlign w:val="top"/>
          </w:tcPr>
          <w:p w:rsidR="00BB590B" w:rsidRDefault="00D22AAA">
            <w:pPr>
              <w:jc w:val="center"/>
              <w:rPr>
                <w:noProof/>
                <w:sz w:val="22"/>
                <w:szCs w:val="22"/>
              </w:rPr>
            </w:pPr>
            <w:r>
              <w:rPr>
                <w:noProof/>
                <w:sz w:val="22"/>
                <w:szCs w:val="22"/>
              </w:rPr>
              <w:t>R1</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rPr>
              <w:t>191210, 191212</w:t>
            </w:r>
          </w:p>
        </w:tc>
        <w:tc>
          <w:tcPr>
            <w:tcW w:w="542" w:type="pct"/>
            <w:vAlign w:val="top"/>
          </w:tcPr>
          <w:p w:rsidR="00BB590B" w:rsidRDefault="00D22AAA">
            <w:pPr>
              <w:jc w:val="center"/>
              <w:rPr>
                <w:noProof/>
                <w:sz w:val="22"/>
                <w:szCs w:val="22"/>
              </w:rPr>
            </w:pPr>
            <w:r>
              <w:rPr>
                <w:noProof/>
                <w:sz w:val="22"/>
                <w:szCs w:val="22"/>
              </w:rPr>
              <w:t>01.07.11</w:t>
            </w:r>
          </w:p>
        </w:tc>
        <w:tc>
          <w:tcPr>
            <w:tcW w:w="563" w:type="pct"/>
            <w:vAlign w:val="top"/>
          </w:tcPr>
          <w:p w:rsidR="00BB590B" w:rsidRDefault="00D22AAA">
            <w:pPr>
              <w:jc w:val="center"/>
              <w:rPr>
                <w:noProof/>
                <w:sz w:val="22"/>
                <w:szCs w:val="22"/>
              </w:rPr>
            </w:pPr>
            <w:r>
              <w:rPr>
                <w:noProof/>
                <w:sz w:val="22"/>
                <w:szCs w:val="22"/>
              </w:rPr>
              <w:t>31.05.20</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lang w:val="de-CH"/>
              </w:rPr>
            </w:pPr>
            <w:r>
              <w:rPr>
                <w:noProof/>
                <w:sz w:val="22"/>
                <w:szCs w:val="22"/>
                <w:lang w:val="de-DE"/>
              </w:rPr>
              <w:t>Der Senator für Umwelt,</w:t>
            </w:r>
            <w:r>
              <w:rPr>
                <w:noProof/>
                <w:sz w:val="22"/>
                <w:szCs w:val="22"/>
                <w:lang w:val="de-DE"/>
              </w:rPr>
              <w:t xml:space="preserve"> Bau, Verkehr und Europa</w:t>
            </w:r>
          </w:p>
        </w:tc>
        <w:tc>
          <w:tcPr>
            <w:tcW w:w="526" w:type="pct"/>
            <w:vAlign w:val="top"/>
          </w:tcPr>
          <w:p w:rsidR="00BB590B" w:rsidRDefault="00D22AAA">
            <w:pPr>
              <w:jc w:val="center"/>
              <w:rPr>
                <w:noProof/>
                <w:sz w:val="22"/>
                <w:szCs w:val="22"/>
              </w:rPr>
            </w:pPr>
            <w:r>
              <w:rPr>
                <w:noProof/>
                <w:sz w:val="22"/>
                <w:szCs w:val="22"/>
              </w:rPr>
              <w:t>swb Erzeugung GmbH</w:t>
            </w:r>
          </w:p>
        </w:tc>
        <w:tc>
          <w:tcPr>
            <w:tcW w:w="520" w:type="pct"/>
            <w:vAlign w:val="top"/>
          </w:tcPr>
          <w:p w:rsidR="00BB590B" w:rsidRDefault="00D22AAA">
            <w:pPr>
              <w:jc w:val="center"/>
              <w:rPr>
                <w:noProof/>
                <w:sz w:val="22"/>
                <w:szCs w:val="22"/>
              </w:rPr>
            </w:pPr>
            <w:r>
              <w:rPr>
                <w:noProof/>
                <w:sz w:val="22"/>
                <w:szCs w:val="22"/>
              </w:rPr>
              <w:t>Mittelkalorik-Kraftwerk</w:t>
            </w:r>
            <w:r>
              <w:rPr>
                <w:noProof/>
                <w:sz w:val="22"/>
                <w:szCs w:val="22"/>
              </w:rPr>
              <w:br/>
              <w:t>Otavistraße 7-9</w:t>
            </w:r>
            <w:r>
              <w:rPr>
                <w:noProof/>
                <w:sz w:val="22"/>
                <w:szCs w:val="22"/>
              </w:rPr>
              <w:br/>
              <w:t>28215 Bremen</w:t>
            </w:r>
          </w:p>
        </w:tc>
        <w:tc>
          <w:tcPr>
            <w:tcW w:w="476" w:type="pct"/>
            <w:vAlign w:val="top"/>
          </w:tcPr>
          <w:p w:rsidR="00BB590B" w:rsidRDefault="00D22AAA">
            <w:pPr>
              <w:jc w:val="center"/>
              <w:rPr>
                <w:noProof/>
                <w:sz w:val="22"/>
                <w:szCs w:val="22"/>
              </w:rPr>
            </w:pPr>
            <w:r>
              <w:rPr>
                <w:noProof/>
                <w:sz w:val="22"/>
                <w:szCs w:val="22"/>
              </w:rPr>
              <w:t>R1</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rPr>
              <w:t>191210, 191212</w:t>
            </w:r>
          </w:p>
        </w:tc>
        <w:tc>
          <w:tcPr>
            <w:tcW w:w="542" w:type="pct"/>
            <w:vAlign w:val="top"/>
          </w:tcPr>
          <w:p w:rsidR="00BB590B" w:rsidRDefault="00D22AAA">
            <w:pPr>
              <w:jc w:val="center"/>
              <w:rPr>
                <w:noProof/>
                <w:sz w:val="22"/>
                <w:szCs w:val="22"/>
              </w:rPr>
            </w:pPr>
            <w:r>
              <w:rPr>
                <w:noProof/>
                <w:sz w:val="22"/>
                <w:szCs w:val="22"/>
              </w:rPr>
              <w:t>01.07.11</w:t>
            </w:r>
          </w:p>
        </w:tc>
        <w:tc>
          <w:tcPr>
            <w:tcW w:w="563" w:type="pct"/>
            <w:vAlign w:val="top"/>
          </w:tcPr>
          <w:p w:rsidR="00BB590B" w:rsidRDefault="00D22AAA">
            <w:pPr>
              <w:jc w:val="center"/>
              <w:rPr>
                <w:noProof/>
                <w:sz w:val="22"/>
                <w:szCs w:val="22"/>
              </w:rPr>
            </w:pPr>
            <w:r>
              <w:rPr>
                <w:noProof/>
                <w:sz w:val="22"/>
                <w:szCs w:val="22"/>
              </w:rPr>
              <w:t>31.05.20</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lang w:val="de-CH"/>
              </w:rPr>
            </w:pPr>
            <w:r>
              <w:rPr>
                <w:noProof/>
                <w:sz w:val="22"/>
                <w:szCs w:val="22"/>
                <w:lang w:val="de-DE"/>
              </w:rPr>
              <w:t>Niedersächsische Gesellschaft zur  Endablagerung von Sonderabfall mbH – NGS</w:t>
            </w:r>
          </w:p>
        </w:tc>
        <w:tc>
          <w:tcPr>
            <w:tcW w:w="526" w:type="pct"/>
            <w:vAlign w:val="top"/>
          </w:tcPr>
          <w:p w:rsidR="00BB590B" w:rsidRDefault="00D22AAA">
            <w:pPr>
              <w:spacing w:before="0" w:after="0"/>
              <w:jc w:val="center"/>
              <w:rPr>
                <w:noProof/>
                <w:sz w:val="22"/>
                <w:szCs w:val="22"/>
                <w:lang w:val="de-CH"/>
              </w:rPr>
            </w:pPr>
            <w:r>
              <w:rPr>
                <w:noProof/>
                <w:sz w:val="22"/>
                <w:szCs w:val="22"/>
                <w:lang w:val="de-CH"/>
              </w:rPr>
              <w:t>Mineralöl-Raffinerie Dollbergen GmbH</w:t>
            </w:r>
          </w:p>
          <w:p w:rsidR="00BB590B" w:rsidRDefault="00D22AAA">
            <w:pPr>
              <w:jc w:val="center"/>
              <w:rPr>
                <w:noProof/>
                <w:sz w:val="22"/>
                <w:szCs w:val="22"/>
                <w:lang w:val="de-CH"/>
              </w:rPr>
            </w:pPr>
            <w:r>
              <w:rPr>
                <w:noProof/>
                <w:sz w:val="22"/>
                <w:szCs w:val="22"/>
                <w:lang w:val="de-CH"/>
              </w:rPr>
              <w:t>AVISTA Oil Refing &amp; Trading Deutschland GmbH</w:t>
            </w:r>
          </w:p>
        </w:tc>
        <w:tc>
          <w:tcPr>
            <w:tcW w:w="520" w:type="pct"/>
            <w:vAlign w:val="top"/>
          </w:tcPr>
          <w:p w:rsidR="00BB590B" w:rsidRDefault="00D22AAA">
            <w:pPr>
              <w:jc w:val="center"/>
              <w:rPr>
                <w:noProof/>
                <w:sz w:val="22"/>
                <w:szCs w:val="22"/>
              </w:rPr>
            </w:pPr>
            <w:r>
              <w:rPr>
                <w:noProof/>
                <w:sz w:val="22"/>
                <w:szCs w:val="22"/>
              </w:rPr>
              <w:t>Bahnhofstraße 82</w:t>
            </w:r>
            <w:r>
              <w:rPr>
                <w:noProof/>
                <w:sz w:val="22"/>
                <w:szCs w:val="22"/>
              </w:rPr>
              <w:br/>
              <w:t>31311 Uetze-Dollbergen</w:t>
            </w:r>
          </w:p>
        </w:tc>
        <w:tc>
          <w:tcPr>
            <w:tcW w:w="476" w:type="pct"/>
            <w:vAlign w:val="top"/>
          </w:tcPr>
          <w:p w:rsidR="00BB590B" w:rsidRDefault="00D22AAA">
            <w:pPr>
              <w:jc w:val="center"/>
              <w:rPr>
                <w:noProof/>
                <w:sz w:val="22"/>
                <w:szCs w:val="22"/>
              </w:rPr>
            </w:pPr>
            <w:r>
              <w:rPr>
                <w:noProof/>
                <w:sz w:val="22"/>
                <w:szCs w:val="22"/>
                <w:lang w:val="it-IT"/>
              </w:rPr>
              <w:t>R9</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rPr>
              <w:t>A3020 (130205, 130208)</w:t>
            </w:r>
          </w:p>
        </w:tc>
        <w:tc>
          <w:tcPr>
            <w:tcW w:w="542" w:type="pct"/>
            <w:vAlign w:val="top"/>
          </w:tcPr>
          <w:p w:rsidR="00BB590B" w:rsidRDefault="00D22AAA">
            <w:pPr>
              <w:jc w:val="center"/>
              <w:rPr>
                <w:noProof/>
                <w:sz w:val="22"/>
                <w:szCs w:val="22"/>
              </w:rPr>
            </w:pPr>
            <w:r>
              <w:rPr>
                <w:noProof/>
                <w:sz w:val="22"/>
                <w:szCs w:val="22"/>
              </w:rPr>
              <w:t>06.03.09</w:t>
            </w:r>
          </w:p>
        </w:tc>
        <w:tc>
          <w:tcPr>
            <w:tcW w:w="563" w:type="pct"/>
            <w:vAlign w:val="top"/>
          </w:tcPr>
          <w:p w:rsidR="00BB590B" w:rsidRDefault="00D22AAA">
            <w:pPr>
              <w:jc w:val="center"/>
              <w:rPr>
                <w:noProof/>
                <w:sz w:val="22"/>
                <w:szCs w:val="22"/>
              </w:rPr>
            </w:pPr>
            <w:r>
              <w:rPr>
                <w:noProof/>
                <w:sz w:val="22"/>
                <w:szCs w:val="22"/>
              </w:rPr>
              <w:t>05.03.19</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lang w:val="de-CH"/>
              </w:rPr>
            </w:pPr>
            <w:r>
              <w:rPr>
                <w:noProof/>
                <w:sz w:val="22"/>
                <w:szCs w:val="22"/>
                <w:lang w:val="de-DE"/>
              </w:rPr>
              <w:t>Niedersächsische Gesellschaft zur  Endablagerung von Sonderabfall mbH - NGS</w:t>
            </w:r>
          </w:p>
        </w:tc>
        <w:tc>
          <w:tcPr>
            <w:tcW w:w="526" w:type="pct"/>
            <w:vAlign w:val="top"/>
          </w:tcPr>
          <w:p w:rsidR="00BB590B" w:rsidRDefault="00D22AAA">
            <w:pPr>
              <w:spacing w:before="0" w:after="0"/>
              <w:jc w:val="center"/>
              <w:rPr>
                <w:noProof/>
                <w:sz w:val="22"/>
                <w:szCs w:val="22"/>
              </w:rPr>
            </w:pPr>
            <w:r>
              <w:rPr>
                <w:noProof/>
                <w:sz w:val="22"/>
                <w:szCs w:val="22"/>
              </w:rPr>
              <w:t>Enertec Hameln GmbH</w:t>
            </w:r>
          </w:p>
          <w:p w:rsidR="00BB590B" w:rsidRDefault="00BB590B">
            <w:pPr>
              <w:jc w:val="center"/>
              <w:rPr>
                <w:noProof/>
                <w:sz w:val="22"/>
                <w:szCs w:val="22"/>
              </w:rPr>
            </w:pPr>
          </w:p>
        </w:tc>
        <w:tc>
          <w:tcPr>
            <w:tcW w:w="520" w:type="pct"/>
            <w:vAlign w:val="top"/>
          </w:tcPr>
          <w:p w:rsidR="00BB590B" w:rsidRDefault="00D22AAA">
            <w:pPr>
              <w:spacing w:before="0" w:after="0"/>
              <w:jc w:val="center"/>
              <w:rPr>
                <w:noProof/>
                <w:sz w:val="22"/>
                <w:szCs w:val="22"/>
              </w:rPr>
            </w:pPr>
            <w:r>
              <w:rPr>
                <w:noProof/>
                <w:sz w:val="22"/>
                <w:szCs w:val="22"/>
              </w:rPr>
              <w:t xml:space="preserve">Heinrich-Schoormann-Weg </w:t>
            </w:r>
            <w:r>
              <w:rPr>
                <w:noProof/>
                <w:sz w:val="22"/>
                <w:szCs w:val="22"/>
              </w:rPr>
              <w:t>1,</w:t>
            </w:r>
          </w:p>
          <w:p w:rsidR="00BB590B" w:rsidRDefault="00D22AAA">
            <w:pPr>
              <w:jc w:val="center"/>
              <w:rPr>
                <w:noProof/>
                <w:sz w:val="22"/>
                <w:szCs w:val="22"/>
              </w:rPr>
            </w:pPr>
            <w:r>
              <w:rPr>
                <w:noProof/>
                <w:sz w:val="22"/>
                <w:szCs w:val="22"/>
              </w:rPr>
              <w:t>31789 Hameln</w:t>
            </w:r>
          </w:p>
        </w:tc>
        <w:tc>
          <w:tcPr>
            <w:tcW w:w="476" w:type="pct"/>
            <w:vAlign w:val="top"/>
          </w:tcPr>
          <w:p w:rsidR="00BB590B" w:rsidRDefault="00D22AAA">
            <w:pPr>
              <w:jc w:val="center"/>
              <w:rPr>
                <w:noProof/>
                <w:sz w:val="22"/>
                <w:szCs w:val="22"/>
              </w:rPr>
            </w:pPr>
            <w:r>
              <w:rPr>
                <w:noProof/>
                <w:sz w:val="22"/>
                <w:szCs w:val="22"/>
                <w:lang w:val="it-IT"/>
              </w:rPr>
              <w:t>R1</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rPr>
              <w:t>19 12 12 (nicht gelistet)</w:t>
            </w:r>
          </w:p>
        </w:tc>
        <w:tc>
          <w:tcPr>
            <w:tcW w:w="542" w:type="pct"/>
            <w:vAlign w:val="top"/>
          </w:tcPr>
          <w:p w:rsidR="00BB590B" w:rsidRDefault="00D22AAA">
            <w:pPr>
              <w:jc w:val="center"/>
              <w:rPr>
                <w:noProof/>
                <w:sz w:val="22"/>
                <w:szCs w:val="22"/>
              </w:rPr>
            </w:pPr>
            <w:r>
              <w:rPr>
                <w:noProof/>
                <w:sz w:val="22"/>
                <w:szCs w:val="22"/>
              </w:rPr>
              <w:t>19.02.14</w:t>
            </w:r>
          </w:p>
        </w:tc>
        <w:tc>
          <w:tcPr>
            <w:tcW w:w="563" w:type="pct"/>
            <w:vAlign w:val="top"/>
          </w:tcPr>
          <w:p w:rsidR="00BB590B" w:rsidRDefault="00D22AAA">
            <w:pPr>
              <w:jc w:val="center"/>
              <w:rPr>
                <w:noProof/>
                <w:sz w:val="22"/>
                <w:szCs w:val="22"/>
              </w:rPr>
            </w:pPr>
            <w:r>
              <w:rPr>
                <w:noProof/>
                <w:sz w:val="22"/>
                <w:szCs w:val="22"/>
              </w:rPr>
              <w:t>18.02.24</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rPr>
              <w:t>Thüringer Landesverwaltungsamt</w:t>
            </w:r>
          </w:p>
        </w:tc>
        <w:tc>
          <w:tcPr>
            <w:tcW w:w="526" w:type="pct"/>
            <w:vAlign w:val="top"/>
          </w:tcPr>
          <w:p w:rsidR="00BB590B" w:rsidRDefault="00D22AAA">
            <w:pPr>
              <w:jc w:val="center"/>
              <w:rPr>
                <w:noProof/>
                <w:sz w:val="22"/>
                <w:szCs w:val="22"/>
                <w:lang w:val="nl-NL"/>
              </w:rPr>
            </w:pPr>
            <w:r>
              <w:rPr>
                <w:noProof/>
                <w:sz w:val="22"/>
                <w:szCs w:val="22"/>
                <w:lang w:val="nl-NL"/>
              </w:rPr>
              <w:t>K+S Kali GmbH</w:t>
            </w:r>
            <w:r>
              <w:rPr>
                <w:noProof/>
                <w:sz w:val="22"/>
                <w:szCs w:val="22"/>
                <w:lang w:val="nl-NL"/>
              </w:rPr>
              <w:br/>
              <w:t>Werk Werra</w:t>
            </w:r>
          </w:p>
        </w:tc>
        <w:tc>
          <w:tcPr>
            <w:tcW w:w="520" w:type="pct"/>
            <w:vAlign w:val="top"/>
          </w:tcPr>
          <w:p w:rsidR="00BB590B" w:rsidRDefault="00D22AAA">
            <w:pPr>
              <w:jc w:val="center"/>
              <w:rPr>
                <w:noProof/>
                <w:sz w:val="22"/>
                <w:szCs w:val="22"/>
              </w:rPr>
            </w:pPr>
            <w:r>
              <w:rPr>
                <w:noProof/>
                <w:sz w:val="22"/>
                <w:szCs w:val="22"/>
              </w:rPr>
              <w:t>Schacht II</w:t>
            </w:r>
            <w:r>
              <w:rPr>
                <w:noProof/>
                <w:sz w:val="22"/>
                <w:szCs w:val="22"/>
              </w:rPr>
              <w:br/>
              <w:t>36414 Unterbreizbach</w:t>
            </w:r>
          </w:p>
        </w:tc>
        <w:tc>
          <w:tcPr>
            <w:tcW w:w="476" w:type="pct"/>
            <w:vAlign w:val="top"/>
          </w:tcPr>
          <w:p w:rsidR="00BB590B" w:rsidRDefault="00D22AAA">
            <w:pPr>
              <w:jc w:val="center"/>
              <w:rPr>
                <w:noProof/>
                <w:sz w:val="22"/>
                <w:szCs w:val="22"/>
              </w:rPr>
            </w:pPr>
            <w:r>
              <w:rPr>
                <w:noProof/>
                <w:sz w:val="22"/>
                <w:szCs w:val="22"/>
                <w:lang w:val="it-IT"/>
              </w:rPr>
              <w:t>R11</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rPr>
              <w:t>Y47</w:t>
            </w:r>
          </w:p>
        </w:tc>
        <w:tc>
          <w:tcPr>
            <w:tcW w:w="542" w:type="pct"/>
            <w:vAlign w:val="top"/>
          </w:tcPr>
          <w:p w:rsidR="00BB590B" w:rsidRDefault="00D22AAA">
            <w:pPr>
              <w:jc w:val="center"/>
              <w:rPr>
                <w:noProof/>
                <w:sz w:val="22"/>
                <w:szCs w:val="22"/>
              </w:rPr>
            </w:pPr>
            <w:r>
              <w:rPr>
                <w:noProof/>
                <w:sz w:val="22"/>
                <w:szCs w:val="22"/>
              </w:rPr>
              <w:t>01.01.11</w:t>
            </w:r>
          </w:p>
        </w:tc>
        <w:tc>
          <w:tcPr>
            <w:tcW w:w="563" w:type="pct"/>
            <w:vAlign w:val="top"/>
          </w:tcPr>
          <w:p w:rsidR="00BB590B" w:rsidRDefault="00D22AAA">
            <w:pPr>
              <w:jc w:val="center"/>
              <w:rPr>
                <w:noProof/>
                <w:sz w:val="22"/>
                <w:szCs w:val="22"/>
              </w:rPr>
            </w:pPr>
            <w:r>
              <w:rPr>
                <w:noProof/>
                <w:sz w:val="22"/>
                <w:szCs w:val="22"/>
              </w:rPr>
              <w:t>31.12.20</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lang w:val="de-CH"/>
              </w:rPr>
            </w:pPr>
            <w:r>
              <w:rPr>
                <w:noProof/>
                <w:sz w:val="22"/>
                <w:szCs w:val="22"/>
                <w:lang w:val="de-DE"/>
              </w:rPr>
              <w:t>Niedersächsische Gesellschaft zur  Endablagerung von Sonderabfall mbH</w:t>
            </w:r>
            <w:r>
              <w:rPr>
                <w:noProof/>
                <w:sz w:val="22"/>
                <w:szCs w:val="22"/>
                <w:lang w:val="de-DE"/>
              </w:rPr>
              <w:t xml:space="preserve"> – NGS</w:t>
            </w:r>
          </w:p>
        </w:tc>
        <w:tc>
          <w:tcPr>
            <w:tcW w:w="526" w:type="pct"/>
            <w:vAlign w:val="top"/>
          </w:tcPr>
          <w:p w:rsidR="00BB590B" w:rsidRDefault="00D22AAA">
            <w:pPr>
              <w:jc w:val="center"/>
              <w:rPr>
                <w:noProof/>
                <w:sz w:val="22"/>
                <w:szCs w:val="22"/>
              </w:rPr>
            </w:pPr>
            <w:r>
              <w:rPr>
                <w:noProof/>
                <w:sz w:val="22"/>
                <w:szCs w:val="22"/>
              </w:rPr>
              <w:t>Harz-Metall GmbH</w:t>
            </w:r>
          </w:p>
        </w:tc>
        <w:tc>
          <w:tcPr>
            <w:tcW w:w="520" w:type="pct"/>
            <w:vAlign w:val="top"/>
          </w:tcPr>
          <w:p w:rsidR="00BB590B" w:rsidRDefault="00D22AAA">
            <w:pPr>
              <w:jc w:val="center"/>
              <w:rPr>
                <w:noProof/>
                <w:sz w:val="22"/>
                <w:szCs w:val="22"/>
              </w:rPr>
            </w:pPr>
            <w:r>
              <w:rPr>
                <w:noProof/>
                <w:sz w:val="22"/>
                <w:szCs w:val="22"/>
              </w:rPr>
              <w:t>Hüttenstraße 6</w:t>
            </w:r>
            <w:r>
              <w:rPr>
                <w:noProof/>
                <w:sz w:val="22"/>
                <w:szCs w:val="22"/>
              </w:rPr>
              <w:br/>
              <w:t>38642 Goslar</w:t>
            </w:r>
          </w:p>
        </w:tc>
        <w:tc>
          <w:tcPr>
            <w:tcW w:w="476" w:type="pct"/>
            <w:vAlign w:val="top"/>
          </w:tcPr>
          <w:p w:rsidR="00BB590B" w:rsidRDefault="00D22AAA">
            <w:pPr>
              <w:jc w:val="center"/>
              <w:rPr>
                <w:noProof/>
                <w:sz w:val="22"/>
                <w:szCs w:val="22"/>
              </w:rPr>
            </w:pPr>
            <w:r>
              <w:rPr>
                <w:noProof/>
                <w:sz w:val="22"/>
                <w:szCs w:val="22"/>
                <w:lang w:val="it-IT"/>
              </w:rPr>
              <w:t>R4</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rPr>
              <w:t>A1070, A4100, AC270,</w:t>
            </w:r>
            <w:r>
              <w:rPr>
                <w:noProof/>
                <w:sz w:val="22"/>
                <w:szCs w:val="22"/>
              </w:rPr>
              <w:br/>
              <w:t>190205</w:t>
            </w:r>
          </w:p>
        </w:tc>
        <w:tc>
          <w:tcPr>
            <w:tcW w:w="542" w:type="pct"/>
            <w:vAlign w:val="top"/>
          </w:tcPr>
          <w:p w:rsidR="00BB590B" w:rsidRDefault="00D22AAA">
            <w:pPr>
              <w:jc w:val="center"/>
              <w:rPr>
                <w:noProof/>
                <w:sz w:val="22"/>
                <w:szCs w:val="22"/>
              </w:rPr>
            </w:pPr>
            <w:r>
              <w:rPr>
                <w:noProof/>
                <w:sz w:val="22"/>
                <w:szCs w:val="22"/>
              </w:rPr>
              <w:t>12.07.11</w:t>
            </w:r>
          </w:p>
        </w:tc>
        <w:tc>
          <w:tcPr>
            <w:tcW w:w="563" w:type="pct"/>
            <w:vAlign w:val="top"/>
          </w:tcPr>
          <w:p w:rsidR="00BB590B" w:rsidRDefault="00D22AAA">
            <w:pPr>
              <w:jc w:val="center"/>
              <w:rPr>
                <w:noProof/>
                <w:sz w:val="22"/>
                <w:szCs w:val="22"/>
              </w:rPr>
            </w:pPr>
            <w:r>
              <w:rPr>
                <w:noProof/>
                <w:sz w:val="22"/>
                <w:szCs w:val="22"/>
              </w:rPr>
              <w:t>11.07.21</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lang w:val="de-CH"/>
              </w:rPr>
            </w:pPr>
            <w:r>
              <w:rPr>
                <w:noProof/>
                <w:sz w:val="22"/>
                <w:szCs w:val="22"/>
                <w:lang w:val="de-DE"/>
              </w:rPr>
              <w:t>Niedersächsische Gesellschaft zur  Endablagerung von Sonderabfall mbH – NGS</w:t>
            </w:r>
          </w:p>
        </w:tc>
        <w:tc>
          <w:tcPr>
            <w:tcW w:w="526" w:type="pct"/>
            <w:vAlign w:val="top"/>
          </w:tcPr>
          <w:p w:rsidR="00BB590B" w:rsidRDefault="00D22AAA">
            <w:pPr>
              <w:jc w:val="center"/>
              <w:rPr>
                <w:noProof/>
                <w:sz w:val="22"/>
                <w:szCs w:val="22"/>
              </w:rPr>
            </w:pPr>
            <w:r>
              <w:rPr>
                <w:noProof/>
                <w:sz w:val="22"/>
                <w:szCs w:val="22"/>
              </w:rPr>
              <w:t>Harz-Metall GmbH</w:t>
            </w:r>
          </w:p>
        </w:tc>
        <w:tc>
          <w:tcPr>
            <w:tcW w:w="520" w:type="pct"/>
            <w:vAlign w:val="top"/>
          </w:tcPr>
          <w:p w:rsidR="00BB590B" w:rsidRDefault="00D22AAA">
            <w:pPr>
              <w:jc w:val="center"/>
              <w:rPr>
                <w:noProof/>
                <w:sz w:val="22"/>
                <w:szCs w:val="22"/>
              </w:rPr>
            </w:pPr>
            <w:r>
              <w:rPr>
                <w:noProof/>
                <w:sz w:val="22"/>
                <w:szCs w:val="22"/>
              </w:rPr>
              <w:t>Hüttenstraße 6</w:t>
            </w:r>
            <w:r>
              <w:rPr>
                <w:noProof/>
                <w:sz w:val="22"/>
                <w:szCs w:val="22"/>
              </w:rPr>
              <w:br/>
              <w:t>38642 Goslar</w:t>
            </w:r>
          </w:p>
        </w:tc>
        <w:tc>
          <w:tcPr>
            <w:tcW w:w="476" w:type="pct"/>
            <w:vAlign w:val="top"/>
          </w:tcPr>
          <w:p w:rsidR="00BB590B" w:rsidRDefault="00D22AAA">
            <w:pPr>
              <w:jc w:val="center"/>
              <w:rPr>
                <w:noProof/>
                <w:sz w:val="22"/>
                <w:szCs w:val="22"/>
              </w:rPr>
            </w:pPr>
            <w:r>
              <w:rPr>
                <w:noProof/>
                <w:sz w:val="22"/>
                <w:szCs w:val="22"/>
                <w:lang w:val="it-IT"/>
              </w:rPr>
              <w:t>R4</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rPr>
              <w:t>A1160</w:t>
            </w:r>
          </w:p>
        </w:tc>
        <w:tc>
          <w:tcPr>
            <w:tcW w:w="542" w:type="pct"/>
            <w:vAlign w:val="top"/>
          </w:tcPr>
          <w:p w:rsidR="00BB590B" w:rsidRDefault="00D22AAA">
            <w:pPr>
              <w:jc w:val="center"/>
              <w:rPr>
                <w:noProof/>
                <w:sz w:val="22"/>
                <w:szCs w:val="22"/>
              </w:rPr>
            </w:pPr>
            <w:r>
              <w:rPr>
                <w:noProof/>
                <w:sz w:val="22"/>
                <w:szCs w:val="22"/>
              </w:rPr>
              <w:t>12.07.11</w:t>
            </w:r>
          </w:p>
        </w:tc>
        <w:tc>
          <w:tcPr>
            <w:tcW w:w="563" w:type="pct"/>
            <w:vAlign w:val="top"/>
          </w:tcPr>
          <w:p w:rsidR="00BB590B" w:rsidRDefault="00D22AAA">
            <w:pPr>
              <w:jc w:val="center"/>
              <w:rPr>
                <w:noProof/>
                <w:sz w:val="22"/>
                <w:szCs w:val="22"/>
              </w:rPr>
            </w:pPr>
            <w:r>
              <w:rPr>
                <w:noProof/>
                <w:sz w:val="22"/>
                <w:szCs w:val="22"/>
              </w:rPr>
              <w:t>11.07.21</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rPr>
              <w:br w:type="page"/>
              <w:t>Landesverwaltungsamt Sachsen-Anhalt</w:t>
            </w:r>
          </w:p>
        </w:tc>
        <w:tc>
          <w:tcPr>
            <w:tcW w:w="526" w:type="pct"/>
            <w:vAlign w:val="top"/>
          </w:tcPr>
          <w:p w:rsidR="00BB590B" w:rsidRDefault="00D22AAA">
            <w:pPr>
              <w:jc w:val="center"/>
              <w:rPr>
                <w:noProof/>
                <w:sz w:val="22"/>
                <w:szCs w:val="22"/>
              </w:rPr>
            </w:pPr>
            <w:r>
              <w:rPr>
                <w:noProof/>
                <w:sz w:val="22"/>
                <w:szCs w:val="22"/>
              </w:rPr>
              <w:t>TRG Cyclamin GmbH</w:t>
            </w:r>
          </w:p>
        </w:tc>
        <w:tc>
          <w:tcPr>
            <w:tcW w:w="520" w:type="pct"/>
            <w:vAlign w:val="top"/>
          </w:tcPr>
          <w:p w:rsidR="00BB590B" w:rsidRDefault="00D22AAA">
            <w:pPr>
              <w:spacing w:before="0" w:after="0"/>
              <w:jc w:val="center"/>
              <w:rPr>
                <w:noProof/>
                <w:sz w:val="22"/>
                <w:szCs w:val="22"/>
              </w:rPr>
            </w:pPr>
            <w:r>
              <w:rPr>
                <w:noProof/>
                <w:sz w:val="22"/>
                <w:szCs w:val="22"/>
              </w:rPr>
              <w:t>Hohendorfer Straße 20</w:t>
            </w:r>
          </w:p>
          <w:p w:rsidR="00BB590B" w:rsidRDefault="00D22AAA">
            <w:pPr>
              <w:jc w:val="center"/>
              <w:rPr>
                <w:noProof/>
                <w:sz w:val="22"/>
                <w:szCs w:val="22"/>
              </w:rPr>
            </w:pPr>
            <w:r>
              <w:rPr>
                <w:noProof/>
                <w:sz w:val="22"/>
                <w:szCs w:val="22"/>
              </w:rPr>
              <w:t>39218 Schönebeck</w:t>
            </w:r>
          </w:p>
        </w:tc>
        <w:tc>
          <w:tcPr>
            <w:tcW w:w="476" w:type="pct"/>
            <w:vAlign w:val="top"/>
          </w:tcPr>
          <w:p w:rsidR="00BB590B" w:rsidRDefault="00D22AAA">
            <w:pPr>
              <w:jc w:val="center"/>
              <w:rPr>
                <w:noProof/>
                <w:sz w:val="22"/>
                <w:szCs w:val="22"/>
              </w:rPr>
            </w:pPr>
            <w:r>
              <w:rPr>
                <w:noProof/>
                <w:sz w:val="22"/>
                <w:szCs w:val="22"/>
              </w:rPr>
              <w:t>R3</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rPr>
              <w:t>A4090</w:t>
            </w:r>
          </w:p>
        </w:tc>
        <w:tc>
          <w:tcPr>
            <w:tcW w:w="542" w:type="pct"/>
            <w:vAlign w:val="top"/>
          </w:tcPr>
          <w:p w:rsidR="00BB590B" w:rsidRDefault="00D22AAA">
            <w:pPr>
              <w:jc w:val="center"/>
              <w:rPr>
                <w:noProof/>
                <w:sz w:val="22"/>
                <w:szCs w:val="22"/>
              </w:rPr>
            </w:pPr>
            <w:r>
              <w:rPr>
                <w:noProof/>
                <w:sz w:val="22"/>
                <w:szCs w:val="22"/>
              </w:rPr>
              <w:t>21.08.12</w:t>
            </w:r>
          </w:p>
        </w:tc>
        <w:tc>
          <w:tcPr>
            <w:tcW w:w="563" w:type="pct"/>
            <w:vAlign w:val="top"/>
          </w:tcPr>
          <w:p w:rsidR="00BB590B" w:rsidRDefault="00D22AAA">
            <w:pPr>
              <w:jc w:val="center"/>
              <w:rPr>
                <w:noProof/>
                <w:sz w:val="22"/>
                <w:szCs w:val="22"/>
              </w:rPr>
            </w:pPr>
            <w:r>
              <w:rPr>
                <w:noProof/>
                <w:sz w:val="22"/>
                <w:szCs w:val="22"/>
              </w:rPr>
              <w:t>22.08.22</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rPr>
              <w:t>Bezirksregierung Düsseldorf</w:t>
            </w:r>
          </w:p>
        </w:tc>
        <w:tc>
          <w:tcPr>
            <w:tcW w:w="526" w:type="pct"/>
            <w:vAlign w:val="top"/>
          </w:tcPr>
          <w:p w:rsidR="00BB590B" w:rsidRDefault="00D22AAA">
            <w:pPr>
              <w:jc w:val="center"/>
              <w:rPr>
                <w:noProof/>
                <w:sz w:val="22"/>
                <w:szCs w:val="22"/>
              </w:rPr>
            </w:pPr>
            <w:r>
              <w:rPr>
                <w:noProof/>
                <w:sz w:val="22"/>
                <w:szCs w:val="22"/>
              </w:rPr>
              <w:t>HACH LANGE GmbH</w:t>
            </w:r>
          </w:p>
        </w:tc>
        <w:tc>
          <w:tcPr>
            <w:tcW w:w="520" w:type="pct"/>
            <w:vAlign w:val="top"/>
          </w:tcPr>
          <w:p w:rsidR="00BB590B" w:rsidRDefault="00D22AAA">
            <w:pPr>
              <w:spacing w:before="0" w:after="0"/>
              <w:jc w:val="center"/>
              <w:rPr>
                <w:noProof/>
                <w:sz w:val="22"/>
                <w:szCs w:val="22"/>
              </w:rPr>
            </w:pPr>
            <w:r>
              <w:rPr>
                <w:noProof/>
                <w:sz w:val="22"/>
                <w:szCs w:val="22"/>
              </w:rPr>
              <w:t>Willstädterstraße 11</w:t>
            </w:r>
          </w:p>
          <w:p w:rsidR="00BB590B" w:rsidRDefault="00D22AAA">
            <w:pPr>
              <w:jc w:val="center"/>
              <w:rPr>
                <w:noProof/>
                <w:sz w:val="22"/>
                <w:szCs w:val="22"/>
              </w:rPr>
            </w:pPr>
            <w:r>
              <w:rPr>
                <w:noProof/>
                <w:sz w:val="22"/>
                <w:szCs w:val="22"/>
              </w:rPr>
              <w:t>40549 Düsseldorf</w:t>
            </w:r>
          </w:p>
        </w:tc>
        <w:tc>
          <w:tcPr>
            <w:tcW w:w="476" w:type="pct"/>
            <w:vAlign w:val="top"/>
          </w:tcPr>
          <w:p w:rsidR="00BB590B" w:rsidRDefault="00D22AAA">
            <w:pPr>
              <w:jc w:val="center"/>
              <w:rPr>
                <w:noProof/>
                <w:sz w:val="22"/>
                <w:szCs w:val="22"/>
              </w:rPr>
            </w:pPr>
            <w:r>
              <w:rPr>
                <w:noProof/>
                <w:sz w:val="22"/>
                <w:szCs w:val="22"/>
              </w:rPr>
              <w:t>R3/R4/R5</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rPr>
              <w:t>A4140</w:t>
            </w:r>
          </w:p>
        </w:tc>
        <w:tc>
          <w:tcPr>
            <w:tcW w:w="542" w:type="pct"/>
            <w:vAlign w:val="top"/>
          </w:tcPr>
          <w:p w:rsidR="00BB590B" w:rsidRDefault="00D22AAA">
            <w:pPr>
              <w:jc w:val="center"/>
              <w:rPr>
                <w:noProof/>
                <w:sz w:val="22"/>
                <w:szCs w:val="22"/>
              </w:rPr>
            </w:pPr>
            <w:r>
              <w:rPr>
                <w:noProof/>
                <w:sz w:val="22"/>
                <w:szCs w:val="22"/>
              </w:rPr>
              <w:t>17.01.08</w:t>
            </w:r>
          </w:p>
        </w:tc>
        <w:tc>
          <w:tcPr>
            <w:tcW w:w="563" w:type="pct"/>
            <w:vAlign w:val="top"/>
          </w:tcPr>
          <w:p w:rsidR="00BB590B" w:rsidRDefault="00D22AAA">
            <w:pPr>
              <w:jc w:val="center"/>
              <w:rPr>
                <w:noProof/>
                <w:sz w:val="22"/>
                <w:szCs w:val="22"/>
              </w:rPr>
            </w:pPr>
            <w:r>
              <w:rPr>
                <w:noProof/>
                <w:sz w:val="22"/>
                <w:szCs w:val="22"/>
              </w:rPr>
              <w:t>16.01.18</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rPr>
              <w:t>Bezirksregierung Arnsberg</w:t>
            </w:r>
          </w:p>
        </w:tc>
        <w:tc>
          <w:tcPr>
            <w:tcW w:w="526" w:type="pct"/>
            <w:vAlign w:val="top"/>
          </w:tcPr>
          <w:p w:rsidR="00BB590B" w:rsidRDefault="00D22AAA">
            <w:pPr>
              <w:jc w:val="center"/>
              <w:rPr>
                <w:noProof/>
                <w:sz w:val="22"/>
                <w:szCs w:val="22"/>
                <w:lang w:val="sv-SE"/>
              </w:rPr>
            </w:pPr>
            <w:r>
              <w:rPr>
                <w:noProof/>
                <w:sz w:val="22"/>
                <w:szCs w:val="22"/>
                <w:lang w:val="sv-SE"/>
              </w:rPr>
              <w:t>Wilhelm Raven Euro-Metall GmbH</w:t>
            </w:r>
          </w:p>
        </w:tc>
        <w:tc>
          <w:tcPr>
            <w:tcW w:w="520" w:type="pct"/>
            <w:vAlign w:val="top"/>
          </w:tcPr>
          <w:p w:rsidR="00BB590B" w:rsidRDefault="00D22AAA">
            <w:pPr>
              <w:spacing w:before="0" w:after="0"/>
              <w:jc w:val="center"/>
              <w:rPr>
                <w:noProof/>
                <w:sz w:val="22"/>
                <w:szCs w:val="22"/>
              </w:rPr>
            </w:pPr>
            <w:r>
              <w:rPr>
                <w:noProof/>
                <w:sz w:val="22"/>
                <w:szCs w:val="22"/>
              </w:rPr>
              <w:t>Alter Hellweg 33</w:t>
            </w:r>
          </w:p>
          <w:p w:rsidR="00BB590B" w:rsidRDefault="00D22AAA">
            <w:pPr>
              <w:jc w:val="center"/>
              <w:rPr>
                <w:noProof/>
                <w:sz w:val="22"/>
                <w:szCs w:val="22"/>
              </w:rPr>
            </w:pPr>
            <w:r>
              <w:rPr>
                <w:noProof/>
                <w:sz w:val="22"/>
                <w:szCs w:val="22"/>
              </w:rPr>
              <w:t>44379 Dortmund</w:t>
            </w:r>
          </w:p>
        </w:tc>
        <w:tc>
          <w:tcPr>
            <w:tcW w:w="476" w:type="pct"/>
            <w:vAlign w:val="top"/>
          </w:tcPr>
          <w:p w:rsidR="00BB590B" w:rsidRDefault="00D22AAA">
            <w:pPr>
              <w:jc w:val="center"/>
              <w:rPr>
                <w:noProof/>
                <w:sz w:val="22"/>
                <w:szCs w:val="22"/>
              </w:rPr>
            </w:pPr>
            <w:r>
              <w:rPr>
                <w:noProof/>
                <w:sz w:val="22"/>
                <w:szCs w:val="22"/>
              </w:rPr>
              <w:t>R12/R13</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lang w:val="pt-PT"/>
              </w:rPr>
            </w:pPr>
            <w:r>
              <w:rPr>
                <w:noProof/>
                <w:sz w:val="22"/>
                <w:szCs w:val="22"/>
                <w:lang w:val="pt-PT"/>
              </w:rPr>
              <w:t>A1010, A1020, A1050, A1060, A1070, A1080, A1100, A1110, A1120, A1130, A1140, A1160, A1170, A2030, AB070, AB130</w:t>
            </w:r>
          </w:p>
        </w:tc>
        <w:tc>
          <w:tcPr>
            <w:tcW w:w="542" w:type="pct"/>
            <w:vAlign w:val="top"/>
          </w:tcPr>
          <w:p w:rsidR="00BB590B" w:rsidRDefault="00D22AAA">
            <w:pPr>
              <w:jc w:val="center"/>
              <w:rPr>
                <w:noProof/>
                <w:sz w:val="22"/>
                <w:szCs w:val="22"/>
              </w:rPr>
            </w:pPr>
            <w:r>
              <w:rPr>
                <w:noProof/>
                <w:sz w:val="22"/>
                <w:szCs w:val="22"/>
                <w:lang w:val="en-US"/>
              </w:rPr>
              <w:t>30.07.07</w:t>
            </w:r>
          </w:p>
        </w:tc>
        <w:tc>
          <w:tcPr>
            <w:tcW w:w="563" w:type="pct"/>
            <w:vAlign w:val="top"/>
          </w:tcPr>
          <w:p w:rsidR="00BB590B" w:rsidRDefault="00D22AAA">
            <w:pPr>
              <w:jc w:val="center"/>
              <w:rPr>
                <w:noProof/>
                <w:sz w:val="22"/>
                <w:szCs w:val="22"/>
              </w:rPr>
            </w:pPr>
            <w:r>
              <w:rPr>
                <w:noProof/>
                <w:sz w:val="22"/>
                <w:szCs w:val="22"/>
                <w:lang w:val="en-US"/>
              </w:rPr>
              <w:t>22.07.22</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rPr>
              <w:t>Bezirksregierung Arnsberg</w:t>
            </w:r>
          </w:p>
        </w:tc>
        <w:tc>
          <w:tcPr>
            <w:tcW w:w="526" w:type="pct"/>
            <w:vAlign w:val="top"/>
          </w:tcPr>
          <w:p w:rsidR="00BB590B" w:rsidRDefault="00D22AAA">
            <w:pPr>
              <w:jc w:val="center"/>
              <w:rPr>
                <w:noProof/>
                <w:sz w:val="22"/>
                <w:szCs w:val="22"/>
              </w:rPr>
            </w:pPr>
            <w:r>
              <w:rPr>
                <w:noProof/>
                <w:sz w:val="22"/>
                <w:szCs w:val="22"/>
              </w:rPr>
              <w:t>Aurubis AG</w:t>
            </w:r>
          </w:p>
        </w:tc>
        <w:tc>
          <w:tcPr>
            <w:tcW w:w="520" w:type="pct"/>
            <w:vAlign w:val="top"/>
          </w:tcPr>
          <w:p w:rsidR="00BB590B" w:rsidRDefault="00D22AAA">
            <w:pPr>
              <w:spacing w:before="0" w:after="0"/>
              <w:jc w:val="center"/>
              <w:rPr>
                <w:noProof/>
                <w:sz w:val="22"/>
                <w:szCs w:val="22"/>
              </w:rPr>
            </w:pPr>
            <w:r>
              <w:rPr>
                <w:noProof/>
                <w:sz w:val="22"/>
                <w:szCs w:val="22"/>
              </w:rPr>
              <w:t>Kupferstrasse 23</w:t>
            </w:r>
          </w:p>
          <w:p w:rsidR="00BB590B" w:rsidRDefault="00D22AAA">
            <w:pPr>
              <w:jc w:val="center"/>
              <w:rPr>
                <w:noProof/>
                <w:sz w:val="22"/>
                <w:szCs w:val="22"/>
              </w:rPr>
            </w:pPr>
            <w:r>
              <w:rPr>
                <w:noProof/>
                <w:sz w:val="22"/>
                <w:szCs w:val="22"/>
              </w:rPr>
              <w:t>44532 Lünen</w:t>
            </w:r>
          </w:p>
        </w:tc>
        <w:tc>
          <w:tcPr>
            <w:tcW w:w="476" w:type="pct"/>
            <w:vAlign w:val="top"/>
          </w:tcPr>
          <w:p w:rsidR="00BB590B" w:rsidRDefault="00D22AAA">
            <w:pPr>
              <w:jc w:val="center"/>
              <w:rPr>
                <w:noProof/>
                <w:sz w:val="22"/>
                <w:szCs w:val="22"/>
              </w:rPr>
            </w:pPr>
            <w:r>
              <w:rPr>
                <w:noProof/>
                <w:sz w:val="22"/>
                <w:szCs w:val="22"/>
              </w:rPr>
              <w:t>R4</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rPr>
              <w:t>A1010, A1020, A1050, A1070, A1080, A1090, A 1100, A1120, A1130, A1150, A1180, A2030, AB070, AB130, GB040, GC010, GC020, GC050, B1010, B1020, B1050, B1060, B1070, B1080, B1090, B1100, B1110, B1120, B1130, B1140,</w:t>
            </w:r>
            <w:r>
              <w:rPr>
                <w:noProof/>
                <w:sz w:val="22"/>
                <w:szCs w:val="22"/>
              </w:rPr>
              <w:t xml:space="preserve"> B1150, B1160, B1170, B1180, B1190, B1240, B2020, B4030</w:t>
            </w:r>
          </w:p>
        </w:tc>
        <w:tc>
          <w:tcPr>
            <w:tcW w:w="542" w:type="pct"/>
            <w:vAlign w:val="top"/>
          </w:tcPr>
          <w:p w:rsidR="00BB590B" w:rsidRDefault="00D22AAA">
            <w:pPr>
              <w:jc w:val="center"/>
              <w:rPr>
                <w:noProof/>
                <w:sz w:val="22"/>
                <w:szCs w:val="22"/>
              </w:rPr>
            </w:pPr>
            <w:r>
              <w:rPr>
                <w:noProof/>
                <w:sz w:val="22"/>
                <w:szCs w:val="22"/>
              </w:rPr>
              <w:t>04.12.09</w:t>
            </w:r>
          </w:p>
        </w:tc>
        <w:tc>
          <w:tcPr>
            <w:tcW w:w="563" w:type="pct"/>
            <w:vAlign w:val="top"/>
          </w:tcPr>
          <w:p w:rsidR="00BB590B" w:rsidRDefault="00D22AAA">
            <w:pPr>
              <w:jc w:val="center"/>
              <w:rPr>
                <w:noProof/>
                <w:sz w:val="22"/>
                <w:szCs w:val="22"/>
              </w:rPr>
            </w:pPr>
            <w:r>
              <w:rPr>
                <w:noProof/>
                <w:sz w:val="22"/>
                <w:szCs w:val="22"/>
              </w:rPr>
              <w:t>03.12.24</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rPr>
              <w:t>Bezirksregierung Arnsberg</w:t>
            </w:r>
          </w:p>
        </w:tc>
        <w:tc>
          <w:tcPr>
            <w:tcW w:w="526" w:type="pct"/>
            <w:vAlign w:val="top"/>
          </w:tcPr>
          <w:p w:rsidR="00BB590B" w:rsidRDefault="00D22AAA">
            <w:pPr>
              <w:jc w:val="center"/>
              <w:rPr>
                <w:noProof/>
                <w:sz w:val="22"/>
                <w:szCs w:val="22"/>
              </w:rPr>
            </w:pPr>
            <w:r>
              <w:rPr>
                <w:noProof/>
                <w:sz w:val="22"/>
                <w:szCs w:val="22"/>
              </w:rPr>
              <w:t>ALSA GmbH</w:t>
            </w:r>
          </w:p>
        </w:tc>
        <w:tc>
          <w:tcPr>
            <w:tcW w:w="520" w:type="pct"/>
            <w:vAlign w:val="top"/>
          </w:tcPr>
          <w:p w:rsidR="00BB590B" w:rsidRDefault="00D22AAA">
            <w:pPr>
              <w:spacing w:before="0" w:after="0"/>
              <w:jc w:val="center"/>
              <w:rPr>
                <w:noProof/>
                <w:sz w:val="22"/>
                <w:szCs w:val="22"/>
              </w:rPr>
            </w:pPr>
            <w:r>
              <w:rPr>
                <w:noProof/>
                <w:sz w:val="22"/>
                <w:szCs w:val="22"/>
              </w:rPr>
              <w:t>Brunnenstraße 138</w:t>
            </w:r>
          </w:p>
          <w:p w:rsidR="00BB590B" w:rsidRDefault="00D22AAA">
            <w:pPr>
              <w:jc w:val="center"/>
              <w:rPr>
                <w:noProof/>
                <w:sz w:val="22"/>
                <w:szCs w:val="22"/>
              </w:rPr>
            </w:pPr>
            <w:r>
              <w:rPr>
                <w:noProof/>
                <w:sz w:val="22"/>
                <w:szCs w:val="22"/>
              </w:rPr>
              <w:t>44536 Lünen</w:t>
            </w:r>
          </w:p>
        </w:tc>
        <w:tc>
          <w:tcPr>
            <w:tcW w:w="476" w:type="pct"/>
            <w:vAlign w:val="top"/>
          </w:tcPr>
          <w:p w:rsidR="00BB590B" w:rsidRDefault="00D22AAA">
            <w:pPr>
              <w:jc w:val="center"/>
              <w:rPr>
                <w:noProof/>
                <w:sz w:val="22"/>
                <w:szCs w:val="22"/>
              </w:rPr>
            </w:pPr>
            <w:r>
              <w:rPr>
                <w:noProof/>
                <w:sz w:val="22"/>
                <w:szCs w:val="22"/>
              </w:rPr>
              <w:t>R4/R5</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lang w:val="nl-NL"/>
              </w:rPr>
              <w:t>Salzschlacke (nicht gelistet)</w:t>
            </w:r>
          </w:p>
        </w:tc>
        <w:tc>
          <w:tcPr>
            <w:tcW w:w="542" w:type="pct"/>
            <w:vAlign w:val="top"/>
          </w:tcPr>
          <w:p w:rsidR="00BB590B" w:rsidRDefault="00D22AAA">
            <w:pPr>
              <w:jc w:val="center"/>
              <w:rPr>
                <w:noProof/>
                <w:sz w:val="22"/>
                <w:szCs w:val="22"/>
              </w:rPr>
            </w:pPr>
            <w:r>
              <w:rPr>
                <w:noProof/>
                <w:sz w:val="22"/>
                <w:szCs w:val="22"/>
              </w:rPr>
              <w:t>12.07.07</w:t>
            </w:r>
          </w:p>
        </w:tc>
        <w:tc>
          <w:tcPr>
            <w:tcW w:w="563" w:type="pct"/>
            <w:vAlign w:val="top"/>
          </w:tcPr>
          <w:p w:rsidR="00BB590B" w:rsidRDefault="00D22AAA">
            <w:pPr>
              <w:jc w:val="center"/>
              <w:rPr>
                <w:noProof/>
                <w:sz w:val="22"/>
                <w:szCs w:val="22"/>
              </w:rPr>
            </w:pPr>
            <w:r>
              <w:rPr>
                <w:noProof/>
                <w:sz w:val="22"/>
                <w:szCs w:val="22"/>
              </w:rPr>
              <w:t>11.07.22</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rPr>
              <w:t>Bezirksregierung Arnsberg</w:t>
            </w:r>
          </w:p>
        </w:tc>
        <w:tc>
          <w:tcPr>
            <w:tcW w:w="526" w:type="pct"/>
            <w:vAlign w:val="top"/>
          </w:tcPr>
          <w:p w:rsidR="00BB590B" w:rsidRDefault="00D22AAA">
            <w:pPr>
              <w:jc w:val="center"/>
              <w:rPr>
                <w:noProof/>
                <w:sz w:val="22"/>
                <w:szCs w:val="22"/>
              </w:rPr>
            </w:pPr>
            <w:r>
              <w:rPr>
                <w:noProof/>
                <w:sz w:val="22"/>
                <w:szCs w:val="22"/>
                <w:lang w:val="en-US"/>
              </w:rPr>
              <w:t>Befesa Salzschlacke GmbH</w:t>
            </w:r>
          </w:p>
        </w:tc>
        <w:tc>
          <w:tcPr>
            <w:tcW w:w="520" w:type="pct"/>
            <w:vAlign w:val="top"/>
          </w:tcPr>
          <w:p w:rsidR="00BB590B" w:rsidRDefault="00D22AAA">
            <w:pPr>
              <w:spacing w:before="0" w:after="0"/>
              <w:jc w:val="center"/>
              <w:rPr>
                <w:noProof/>
                <w:sz w:val="22"/>
                <w:szCs w:val="22"/>
              </w:rPr>
            </w:pPr>
            <w:r>
              <w:rPr>
                <w:noProof/>
                <w:sz w:val="22"/>
                <w:szCs w:val="22"/>
              </w:rPr>
              <w:t>Brunnenstr. 138</w:t>
            </w:r>
          </w:p>
          <w:p w:rsidR="00BB590B" w:rsidRDefault="00D22AAA">
            <w:pPr>
              <w:jc w:val="center"/>
              <w:rPr>
                <w:noProof/>
                <w:sz w:val="22"/>
                <w:szCs w:val="22"/>
              </w:rPr>
            </w:pPr>
            <w:r>
              <w:rPr>
                <w:noProof/>
                <w:sz w:val="22"/>
                <w:szCs w:val="22"/>
              </w:rPr>
              <w:t>44536 Lünen</w:t>
            </w:r>
          </w:p>
        </w:tc>
        <w:tc>
          <w:tcPr>
            <w:tcW w:w="476" w:type="pct"/>
            <w:vAlign w:val="top"/>
          </w:tcPr>
          <w:p w:rsidR="00BB590B" w:rsidRDefault="00D22AAA">
            <w:pPr>
              <w:jc w:val="center"/>
              <w:rPr>
                <w:noProof/>
                <w:sz w:val="22"/>
                <w:szCs w:val="22"/>
              </w:rPr>
            </w:pPr>
            <w:r>
              <w:rPr>
                <w:noProof/>
                <w:sz w:val="22"/>
                <w:szCs w:val="22"/>
                <w:lang w:val="it-IT"/>
              </w:rPr>
              <w:t>R4/R5</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lang w:val="en-US"/>
              </w:rPr>
              <w:t>AA050, AB100, 100308, 100309, 100321, 100322, 100810, 100811</w:t>
            </w:r>
          </w:p>
        </w:tc>
        <w:tc>
          <w:tcPr>
            <w:tcW w:w="542" w:type="pct"/>
            <w:vAlign w:val="top"/>
          </w:tcPr>
          <w:p w:rsidR="00BB590B" w:rsidRDefault="00D22AAA">
            <w:pPr>
              <w:jc w:val="center"/>
              <w:rPr>
                <w:noProof/>
                <w:sz w:val="22"/>
                <w:szCs w:val="22"/>
              </w:rPr>
            </w:pPr>
            <w:r>
              <w:rPr>
                <w:noProof/>
                <w:sz w:val="22"/>
                <w:szCs w:val="22"/>
                <w:lang w:val="en-US"/>
              </w:rPr>
              <w:t>20.03.15</w:t>
            </w:r>
          </w:p>
        </w:tc>
        <w:tc>
          <w:tcPr>
            <w:tcW w:w="563" w:type="pct"/>
            <w:vAlign w:val="top"/>
          </w:tcPr>
          <w:p w:rsidR="00BB590B" w:rsidRDefault="00D22AAA">
            <w:pPr>
              <w:jc w:val="center"/>
              <w:rPr>
                <w:noProof/>
                <w:sz w:val="22"/>
                <w:szCs w:val="22"/>
              </w:rPr>
            </w:pPr>
            <w:r>
              <w:rPr>
                <w:noProof/>
                <w:sz w:val="22"/>
                <w:szCs w:val="22"/>
                <w:lang w:val="en-US"/>
              </w:rPr>
              <w:t>19.03.25</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rPr>
              <w:t>Bezirksregierung Arnsberg</w:t>
            </w:r>
          </w:p>
        </w:tc>
        <w:tc>
          <w:tcPr>
            <w:tcW w:w="526" w:type="pct"/>
            <w:vAlign w:val="top"/>
          </w:tcPr>
          <w:p w:rsidR="00BB590B" w:rsidRDefault="00D22AAA">
            <w:pPr>
              <w:jc w:val="center"/>
              <w:rPr>
                <w:noProof/>
                <w:sz w:val="22"/>
                <w:szCs w:val="22"/>
              </w:rPr>
            </w:pPr>
            <w:r>
              <w:rPr>
                <w:noProof/>
                <w:sz w:val="22"/>
                <w:szCs w:val="22"/>
              </w:rPr>
              <w:t xml:space="preserve">Orm Bergold Chemie </w:t>
            </w:r>
            <w:r>
              <w:rPr>
                <w:noProof/>
                <w:sz w:val="22"/>
                <w:szCs w:val="22"/>
              </w:rPr>
              <w:br/>
              <w:t>GmbH &amp; Co KG</w:t>
            </w:r>
          </w:p>
        </w:tc>
        <w:tc>
          <w:tcPr>
            <w:tcW w:w="520" w:type="pct"/>
            <w:vAlign w:val="top"/>
          </w:tcPr>
          <w:p w:rsidR="00BB590B" w:rsidRDefault="00D22AAA">
            <w:pPr>
              <w:jc w:val="center"/>
              <w:rPr>
                <w:noProof/>
                <w:sz w:val="22"/>
                <w:szCs w:val="22"/>
              </w:rPr>
            </w:pPr>
            <w:r>
              <w:rPr>
                <w:noProof/>
                <w:sz w:val="22"/>
                <w:szCs w:val="22"/>
              </w:rPr>
              <w:t>Daimlerstraße 2 – 4</w:t>
            </w:r>
            <w:r>
              <w:rPr>
                <w:noProof/>
                <w:sz w:val="22"/>
                <w:szCs w:val="22"/>
              </w:rPr>
              <w:br/>
              <w:t>44805 Bochum</w:t>
            </w:r>
          </w:p>
        </w:tc>
        <w:tc>
          <w:tcPr>
            <w:tcW w:w="476" w:type="pct"/>
            <w:vAlign w:val="top"/>
          </w:tcPr>
          <w:p w:rsidR="00BB590B" w:rsidRDefault="00D22AAA">
            <w:pPr>
              <w:jc w:val="center"/>
              <w:rPr>
                <w:noProof/>
                <w:sz w:val="22"/>
                <w:szCs w:val="22"/>
              </w:rPr>
            </w:pPr>
            <w:r>
              <w:rPr>
                <w:noProof/>
                <w:sz w:val="22"/>
                <w:szCs w:val="22"/>
                <w:lang w:val="it-IT"/>
              </w:rPr>
              <w:t>R2</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rPr>
              <w:t>A3050, A3140, A3160, A4060, A4070</w:t>
            </w:r>
          </w:p>
        </w:tc>
        <w:tc>
          <w:tcPr>
            <w:tcW w:w="542" w:type="pct"/>
            <w:vAlign w:val="top"/>
          </w:tcPr>
          <w:p w:rsidR="00BB590B" w:rsidRDefault="00D22AAA">
            <w:pPr>
              <w:jc w:val="center"/>
              <w:rPr>
                <w:noProof/>
                <w:sz w:val="22"/>
                <w:szCs w:val="22"/>
              </w:rPr>
            </w:pPr>
            <w:r>
              <w:rPr>
                <w:noProof/>
                <w:sz w:val="22"/>
                <w:szCs w:val="22"/>
              </w:rPr>
              <w:t>06.11.07</w:t>
            </w:r>
          </w:p>
        </w:tc>
        <w:tc>
          <w:tcPr>
            <w:tcW w:w="563" w:type="pct"/>
            <w:vAlign w:val="top"/>
          </w:tcPr>
          <w:p w:rsidR="00BB590B" w:rsidRDefault="00D22AAA">
            <w:pPr>
              <w:jc w:val="center"/>
              <w:rPr>
                <w:noProof/>
                <w:sz w:val="22"/>
                <w:szCs w:val="22"/>
              </w:rPr>
            </w:pPr>
            <w:r>
              <w:rPr>
                <w:noProof/>
                <w:sz w:val="22"/>
                <w:szCs w:val="22"/>
              </w:rPr>
              <w:t>05.11.22</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rPr>
              <w:t>Bezirksregierung Düsseldorf</w:t>
            </w:r>
          </w:p>
        </w:tc>
        <w:tc>
          <w:tcPr>
            <w:tcW w:w="526" w:type="pct"/>
            <w:vAlign w:val="top"/>
          </w:tcPr>
          <w:p w:rsidR="00BB590B" w:rsidRDefault="00D22AAA">
            <w:pPr>
              <w:jc w:val="center"/>
              <w:rPr>
                <w:noProof/>
                <w:sz w:val="22"/>
                <w:szCs w:val="22"/>
              </w:rPr>
            </w:pPr>
            <w:r>
              <w:rPr>
                <w:noProof/>
                <w:sz w:val="22"/>
                <w:szCs w:val="22"/>
              </w:rPr>
              <w:t>DELA GmbH</w:t>
            </w:r>
          </w:p>
        </w:tc>
        <w:tc>
          <w:tcPr>
            <w:tcW w:w="520" w:type="pct"/>
            <w:vAlign w:val="top"/>
          </w:tcPr>
          <w:p w:rsidR="00BB590B" w:rsidRDefault="00D22AAA">
            <w:pPr>
              <w:spacing w:before="0" w:after="0"/>
              <w:jc w:val="center"/>
              <w:rPr>
                <w:noProof/>
                <w:sz w:val="22"/>
                <w:szCs w:val="22"/>
              </w:rPr>
            </w:pPr>
            <w:r>
              <w:rPr>
                <w:noProof/>
                <w:sz w:val="22"/>
                <w:szCs w:val="22"/>
              </w:rPr>
              <w:t>Alte Landstraße 4</w:t>
            </w:r>
          </w:p>
          <w:p w:rsidR="00BB590B" w:rsidRDefault="00D22AAA">
            <w:pPr>
              <w:jc w:val="center"/>
              <w:rPr>
                <w:noProof/>
                <w:sz w:val="22"/>
                <w:szCs w:val="22"/>
              </w:rPr>
            </w:pPr>
            <w:r>
              <w:rPr>
                <w:noProof/>
                <w:sz w:val="22"/>
                <w:szCs w:val="22"/>
              </w:rPr>
              <w:t>45329 Essen</w:t>
            </w:r>
          </w:p>
        </w:tc>
        <w:tc>
          <w:tcPr>
            <w:tcW w:w="476" w:type="pct"/>
            <w:vAlign w:val="top"/>
          </w:tcPr>
          <w:p w:rsidR="00BB590B" w:rsidRDefault="00D22AAA">
            <w:pPr>
              <w:jc w:val="center"/>
              <w:rPr>
                <w:noProof/>
                <w:sz w:val="22"/>
                <w:szCs w:val="22"/>
              </w:rPr>
            </w:pPr>
            <w:r>
              <w:rPr>
                <w:noProof/>
                <w:sz w:val="22"/>
                <w:szCs w:val="22"/>
              </w:rPr>
              <w:t>R4/ R5</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rPr>
              <w:t>A2010</w:t>
            </w:r>
          </w:p>
        </w:tc>
        <w:tc>
          <w:tcPr>
            <w:tcW w:w="542" w:type="pct"/>
            <w:vAlign w:val="top"/>
          </w:tcPr>
          <w:p w:rsidR="00BB590B" w:rsidRDefault="00D22AAA">
            <w:pPr>
              <w:jc w:val="center"/>
              <w:rPr>
                <w:noProof/>
                <w:sz w:val="22"/>
                <w:szCs w:val="22"/>
              </w:rPr>
            </w:pPr>
            <w:r>
              <w:rPr>
                <w:noProof/>
                <w:sz w:val="22"/>
                <w:szCs w:val="22"/>
              </w:rPr>
              <w:t>17.06.10</w:t>
            </w:r>
          </w:p>
        </w:tc>
        <w:tc>
          <w:tcPr>
            <w:tcW w:w="563" w:type="pct"/>
            <w:vAlign w:val="top"/>
          </w:tcPr>
          <w:p w:rsidR="00BB590B" w:rsidRDefault="00D22AAA">
            <w:pPr>
              <w:jc w:val="center"/>
              <w:rPr>
                <w:noProof/>
                <w:sz w:val="22"/>
                <w:szCs w:val="22"/>
              </w:rPr>
            </w:pPr>
            <w:r>
              <w:rPr>
                <w:noProof/>
                <w:sz w:val="22"/>
                <w:szCs w:val="22"/>
              </w:rPr>
              <w:t>16.06.20</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rPr>
              <w:t>Bezirksregierung Düsseldorf</w:t>
            </w:r>
          </w:p>
        </w:tc>
        <w:tc>
          <w:tcPr>
            <w:tcW w:w="526" w:type="pct"/>
            <w:vAlign w:val="top"/>
          </w:tcPr>
          <w:p w:rsidR="00BB590B" w:rsidRDefault="00D22AAA">
            <w:pPr>
              <w:jc w:val="center"/>
              <w:rPr>
                <w:noProof/>
                <w:sz w:val="22"/>
                <w:szCs w:val="22"/>
              </w:rPr>
            </w:pPr>
            <w:r>
              <w:rPr>
                <w:noProof/>
                <w:sz w:val="22"/>
                <w:szCs w:val="22"/>
              </w:rPr>
              <w:t>ACCUREC GmbH</w:t>
            </w:r>
          </w:p>
        </w:tc>
        <w:tc>
          <w:tcPr>
            <w:tcW w:w="520" w:type="pct"/>
            <w:vAlign w:val="top"/>
          </w:tcPr>
          <w:p w:rsidR="00BB590B" w:rsidRDefault="00D22AAA">
            <w:pPr>
              <w:spacing w:before="0" w:after="0"/>
              <w:jc w:val="center"/>
              <w:rPr>
                <w:noProof/>
                <w:sz w:val="22"/>
                <w:szCs w:val="22"/>
              </w:rPr>
            </w:pPr>
            <w:r>
              <w:rPr>
                <w:noProof/>
                <w:sz w:val="22"/>
                <w:szCs w:val="22"/>
              </w:rPr>
              <w:t>Wiehagen 12-14</w:t>
            </w:r>
          </w:p>
          <w:p w:rsidR="00BB590B" w:rsidRDefault="00D22AAA">
            <w:pPr>
              <w:jc w:val="center"/>
              <w:rPr>
                <w:noProof/>
                <w:sz w:val="22"/>
                <w:szCs w:val="22"/>
              </w:rPr>
            </w:pPr>
            <w:r>
              <w:rPr>
                <w:noProof/>
                <w:sz w:val="22"/>
                <w:szCs w:val="22"/>
              </w:rPr>
              <w:t>45472 Mülheim/Ruhr</w:t>
            </w:r>
          </w:p>
        </w:tc>
        <w:tc>
          <w:tcPr>
            <w:tcW w:w="476" w:type="pct"/>
            <w:vAlign w:val="top"/>
          </w:tcPr>
          <w:p w:rsidR="00BB590B" w:rsidRDefault="00D22AAA">
            <w:pPr>
              <w:jc w:val="center"/>
              <w:rPr>
                <w:noProof/>
                <w:sz w:val="22"/>
                <w:szCs w:val="22"/>
              </w:rPr>
            </w:pPr>
            <w:r>
              <w:rPr>
                <w:noProof/>
                <w:sz w:val="22"/>
                <w:szCs w:val="22"/>
              </w:rPr>
              <w:t>R4</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rPr>
              <w:t>A1170</w:t>
            </w:r>
          </w:p>
        </w:tc>
        <w:tc>
          <w:tcPr>
            <w:tcW w:w="542" w:type="pct"/>
            <w:vAlign w:val="top"/>
          </w:tcPr>
          <w:p w:rsidR="00BB590B" w:rsidRDefault="00D22AAA">
            <w:pPr>
              <w:jc w:val="center"/>
              <w:rPr>
                <w:noProof/>
                <w:sz w:val="22"/>
                <w:szCs w:val="22"/>
              </w:rPr>
            </w:pPr>
            <w:r>
              <w:rPr>
                <w:noProof/>
                <w:sz w:val="22"/>
                <w:szCs w:val="22"/>
              </w:rPr>
              <w:t>20.10.08</w:t>
            </w:r>
          </w:p>
        </w:tc>
        <w:tc>
          <w:tcPr>
            <w:tcW w:w="563" w:type="pct"/>
            <w:vAlign w:val="top"/>
          </w:tcPr>
          <w:p w:rsidR="00BB590B" w:rsidRDefault="00D22AAA">
            <w:pPr>
              <w:jc w:val="center"/>
              <w:rPr>
                <w:noProof/>
                <w:sz w:val="22"/>
                <w:szCs w:val="22"/>
              </w:rPr>
            </w:pPr>
            <w:r>
              <w:rPr>
                <w:noProof/>
                <w:sz w:val="22"/>
                <w:szCs w:val="22"/>
              </w:rPr>
              <w:t>19.10.18</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rPr>
              <w:t xml:space="preserve">Bezirksregierung </w:t>
            </w:r>
            <w:r>
              <w:rPr>
                <w:noProof/>
                <w:sz w:val="22"/>
                <w:szCs w:val="22"/>
              </w:rPr>
              <w:t>Düsseldorf</w:t>
            </w:r>
          </w:p>
        </w:tc>
        <w:tc>
          <w:tcPr>
            <w:tcW w:w="526" w:type="pct"/>
            <w:vAlign w:val="top"/>
          </w:tcPr>
          <w:p w:rsidR="00BB590B" w:rsidRDefault="00D22AAA">
            <w:pPr>
              <w:jc w:val="center"/>
              <w:rPr>
                <w:noProof/>
                <w:sz w:val="22"/>
                <w:szCs w:val="22"/>
              </w:rPr>
            </w:pPr>
            <w:r>
              <w:rPr>
                <w:noProof/>
                <w:sz w:val="22"/>
                <w:szCs w:val="22"/>
              </w:rPr>
              <w:t>Baufeld Mineralölraffinerie GmbH u. Co.KG</w:t>
            </w:r>
          </w:p>
        </w:tc>
        <w:tc>
          <w:tcPr>
            <w:tcW w:w="520" w:type="pct"/>
            <w:vAlign w:val="top"/>
          </w:tcPr>
          <w:p w:rsidR="00BB590B" w:rsidRDefault="00D22AAA">
            <w:pPr>
              <w:spacing w:before="0" w:after="0"/>
              <w:jc w:val="center"/>
              <w:rPr>
                <w:noProof/>
                <w:sz w:val="22"/>
                <w:szCs w:val="22"/>
              </w:rPr>
            </w:pPr>
            <w:r>
              <w:rPr>
                <w:noProof/>
                <w:sz w:val="22"/>
                <w:szCs w:val="22"/>
              </w:rPr>
              <w:t>Krabbenkamp 11</w:t>
            </w:r>
          </w:p>
          <w:p w:rsidR="00BB590B" w:rsidRDefault="00D22AAA">
            <w:pPr>
              <w:jc w:val="center"/>
              <w:rPr>
                <w:noProof/>
                <w:sz w:val="22"/>
                <w:szCs w:val="22"/>
              </w:rPr>
            </w:pPr>
            <w:r>
              <w:rPr>
                <w:noProof/>
                <w:sz w:val="22"/>
                <w:szCs w:val="22"/>
              </w:rPr>
              <w:t>47138 Duisburg</w:t>
            </w:r>
          </w:p>
        </w:tc>
        <w:tc>
          <w:tcPr>
            <w:tcW w:w="476" w:type="pct"/>
            <w:vAlign w:val="top"/>
          </w:tcPr>
          <w:p w:rsidR="00BB590B" w:rsidRDefault="00D22AAA">
            <w:pPr>
              <w:jc w:val="center"/>
              <w:rPr>
                <w:noProof/>
                <w:sz w:val="22"/>
                <w:szCs w:val="22"/>
              </w:rPr>
            </w:pPr>
            <w:r>
              <w:rPr>
                <w:noProof/>
                <w:sz w:val="22"/>
                <w:szCs w:val="22"/>
              </w:rPr>
              <w:t>R9</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rPr>
              <w:t>A3020, A4060, AC060</w:t>
            </w:r>
          </w:p>
        </w:tc>
        <w:tc>
          <w:tcPr>
            <w:tcW w:w="542" w:type="pct"/>
            <w:vAlign w:val="top"/>
          </w:tcPr>
          <w:p w:rsidR="00BB590B" w:rsidRDefault="00D22AAA">
            <w:pPr>
              <w:jc w:val="center"/>
              <w:rPr>
                <w:noProof/>
                <w:sz w:val="22"/>
                <w:szCs w:val="22"/>
              </w:rPr>
            </w:pPr>
            <w:r>
              <w:rPr>
                <w:noProof/>
                <w:sz w:val="22"/>
                <w:szCs w:val="22"/>
              </w:rPr>
              <w:t>26.11.07</w:t>
            </w:r>
          </w:p>
        </w:tc>
        <w:tc>
          <w:tcPr>
            <w:tcW w:w="563" w:type="pct"/>
            <w:vAlign w:val="top"/>
          </w:tcPr>
          <w:p w:rsidR="00BB590B" w:rsidRDefault="00D22AAA">
            <w:pPr>
              <w:jc w:val="center"/>
              <w:rPr>
                <w:noProof/>
                <w:sz w:val="22"/>
                <w:szCs w:val="22"/>
              </w:rPr>
            </w:pPr>
            <w:r>
              <w:rPr>
                <w:noProof/>
                <w:sz w:val="22"/>
                <w:szCs w:val="22"/>
              </w:rPr>
              <w:t>25.11.17</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rPr>
              <w:t>Bezirksregierung Düsseldorf</w:t>
            </w:r>
          </w:p>
        </w:tc>
        <w:tc>
          <w:tcPr>
            <w:tcW w:w="526" w:type="pct"/>
            <w:vAlign w:val="top"/>
          </w:tcPr>
          <w:p w:rsidR="00BB590B" w:rsidRDefault="00D22AAA">
            <w:pPr>
              <w:jc w:val="center"/>
              <w:rPr>
                <w:noProof/>
                <w:sz w:val="22"/>
                <w:szCs w:val="22"/>
              </w:rPr>
            </w:pPr>
            <w:r>
              <w:rPr>
                <w:noProof/>
                <w:sz w:val="22"/>
                <w:szCs w:val="22"/>
              </w:rPr>
              <w:t>Grillo-Werke AG</w:t>
            </w:r>
          </w:p>
        </w:tc>
        <w:tc>
          <w:tcPr>
            <w:tcW w:w="520" w:type="pct"/>
            <w:vAlign w:val="top"/>
          </w:tcPr>
          <w:p w:rsidR="00BB590B" w:rsidRDefault="00D22AAA">
            <w:pPr>
              <w:spacing w:before="0" w:after="0"/>
              <w:jc w:val="center"/>
              <w:rPr>
                <w:noProof/>
                <w:sz w:val="22"/>
                <w:szCs w:val="22"/>
              </w:rPr>
            </w:pPr>
            <w:r>
              <w:rPr>
                <w:noProof/>
                <w:sz w:val="22"/>
                <w:szCs w:val="22"/>
              </w:rPr>
              <w:t>Wesseler Str. 1</w:t>
            </w:r>
          </w:p>
          <w:p w:rsidR="00BB590B" w:rsidRDefault="00D22AAA">
            <w:pPr>
              <w:jc w:val="center"/>
              <w:rPr>
                <w:noProof/>
                <w:sz w:val="22"/>
                <w:szCs w:val="22"/>
              </w:rPr>
            </w:pPr>
            <w:r>
              <w:rPr>
                <w:noProof/>
                <w:sz w:val="22"/>
                <w:szCs w:val="22"/>
              </w:rPr>
              <w:t>47169 Duisburg</w:t>
            </w:r>
          </w:p>
        </w:tc>
        <w:tc>
          <w:tcPr>
            <w:tcW w:w="476" w:type="pct"/>
            <w:vAlign w:val="top"/>
          </w:tcPr>
          <w:p w:rsidR="00BB590B" w:rsidRDefault="00D22AAA">
            <w:pPr>
              <w:jc w:val="center"/>
              <w:rPr>
                <w:noProof/>
                <w:sz w:val="22"/>
                <w:szCs w:val="22"/>
              </w:rPr>
            </w:pPr>
            <w:r>
              <w:rPr>
                <w:noProof/>
                <w:sz w:val="22"/>
                <w:szCs w:val="22"/>
              </w:rPr>
              <w:t>R5/R1</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rPr>
              <w:t>B2040, A3020, A3190, A4090, A4160</w:t>
            </w:r>
          </w:p>
        </w:tc>
        <w:tc>
          <w:tcPr>
            <w:tcW w:w="542" w:type="pct"/>
            <w:vAlign w:val="top"/>
          </w:tcPr>
          <w:p w:rsidR="00BB590B" w:rsidRDefault="00D22AAA">
            <w:pPr>
              <w:jc w:val="center"/>
              <w:rPr>
                <w:noProof/>
                <w:sz w:val="22"/>
                <w:szCs w:val="22"/>
              </w:rPr>
            </w:pPr>
            <w:r>
              <w:rPr>
                <w:noProof/>
                <w:sz w:val="22"/>
                <w:szCs w:val="22"/>
              </w:rPr>
              <w:t>20.06.08</w:t>
            </w:r>
          </w:p>
        </w:tc>
        <w:tc>
          <w:tcPr>
            <w:tcW w:w="563" w:type="pct"/>
            <w:vAlign w:val="top"/>
          </w:tcPr>
          <w:p w:rsidR="00BB590B" w:rsidRDefault="00D22AAA">
            <w:pPr>
              <w:jc w:val="center"/>
              <w:rPr>
                <w:noProof/>
                <w:sz w:val="22"/>
                <w:szCs w:val="22"/>
              </w:rPr>
            </w:pPr>
            <w:r>
              <w:rPr>
                <w:noProof/>
                <w:sz w:val="22"/>
                <w:szCs w:val="22"/>
              </w:rPr>
              <w:t>19.06.18</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rPr>
              <w:t>Bezirksregierung Düsseldorf</w:t>
            </w:r>
          </w:p>
        </w:tc>
        <w:tc>
          <w:tcPr>
            <w:tcW w:w="526" w:type="pct"/>
            <w:vAlign w:val="top"/>
          </w:tcPr>
          <w:p w:rsidR="00BB590B" w:rsidRDefault="00D22AAA">
            <w:pPr>
              <w:jc w:val="center"/>
              <w:rPr>
                <w:noProof/>
                <w:sz w:val="22"/>
                <w:szCs w:val="22"/>
              </w:rPr>
            </w:pPr>
            <w:r>
              <w:rPr>
                <w:noProof/>
                <w:sz w:val="22"/>
                <w:szCs w:val="22"/>
              </w:rPr>
              <w:t>RCN Chemie GmbH</w:t>
            </w:r>
          </w:p>
        </w:tc>
        <w:tc>
          <w:tcPr>
            <w:tcW w:w="520" w:type="pct"/>
            <w:vAlign w:val="top"/>
          </w:tcPr>
          <w:p w:rsidR="00BB590B" w:rsidRDefault="00D22AAA">
            <w:pPr>
              <w:spacing w:before="0" w:after="0"/>
              <w:jc w:val="center"/>
              <w:rPr>
                <w:noProof/>
                <w:sz w:val="22"/>
                <w:szCs w:val="22"/>
              </w:rPr>
            </w:pPr>
            <w:r>
              <w:rPr>
                <w:noProof/>
                <w:sz w:val="22"/>
                <w:szCs w:val="22"/>
              </w:rPr>
              <w:t>Daimlerstraße 26</w:t>
            </w:r>
          </w:p>
          <w:p w:rsidR="00BB590B" w:rsidRDefault="00D22AAA">
            <w:pPr>
              <w:jc w:val="center"/>
              <w:rPr>
                <w:noProof/>
                <w:sz w:val="22"/>
                <w:szCs w:val="22"/>
              </w:rPr>
            </w:pPr>
            <w:r>
              <w:rPr>
                <w:noProof/>
                <w:sz w:val="22"/>
                <w:szCs w:val="22"/>
              </w:rPr>
              <w:t>47574 Goch</w:t>
            </w:r>
          </w:p>
        </w:tc>
        <w:tc>
          <w:tcPr>
            <w:tcW w:w="476" w:type="pct"/>
            <w:vAlign w:val="top"/>
          </w:tcPr>
          <w:p w:rsidR="00BB590B" w:rsidRDefault="00D22AAA">
            <w:pPr>
              <w:jc w:val="center"/>
              <w:rPr>
                <w:noProof/>
                <w:sz w:val="22"/>
                <w:szCs w:val="22"/>
              </w:rPr>
            </w:pPr>
            <w:r>
              <w:rPr>
                <w:noProof/>
                <w:sz w:val="22"/>
                <w:szCs w:val="22"/>
              </w:rPr>
              <w:t>R2/R3</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rPr>
              <w:t>A3140, A3150, AC 070, AC080, AC150</w:t>
            </w:r>
          </w:p>
        </w:tc>
        <w:tc>
          <w:tcPr>
            <w:tcW w:w="542" w:type="pct"/>
            <w:vAlign w:val="top"/>
          </w:tcPr>
          <w:p w:rsidR="00BB590B" w:rsidRDefault="00D22AAA">
            <w:pPr>
              <w:jc w:val="center"/>
              <w:rPr>
                <w:noProof/>
                <w:sz w:val="22"/>
                <w:szCs w:val="22"/>
              </w:rPr>
            </w:pPr>
            <w:r>
              <w:rPr>
                <w:noProof/>
                <w:sz w:val="22"/>
                <w:szCs w:val="22"/>
              </w:rPr>
              <w:t>15.11.07</w:t>
            </w:r>
          </w:p>
        </w:tc>
        <w:tc>
          <w:tcPr>
            <w:tcW w:w="563" w:type="pct"/>
            <w:vAlign w:val="top"/>
          </w:tcPr>
          <w:p w:rsidR="00BB590B" w:rsidRDefault="00D22AAA">
            <w:pPr>
              <w:jc w:val="center"/>
              <w:rPr>
                <w:noProof/>
                <w:sz w:val="22"/>
                <w:szCs w:val="22"/>
              </w:rPr>
            </w:pPr>
            <w:r>
              <w:rPr>
                <w:noProof/>
                <w:sz w:val="22"/>
                <w:szCs w:val="22"/>
              </w:rPr>
              <w:t>14.11.17</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rPr>
              <w:t>Bezirksregierung Düsseldorf</w:t>
            </w:r>
          </w:p>
        </w:tc>
        <w:tc>
          <w:tcPr>
            <w:tcW w:w="526" w:type="pct"/>
            <w:vAlign w:val="top"/>
          </w:tcPr>
          <w:p w:rsidR="00BB590B" w:rsidRDefault="00D22AAA">
            <w:pPr>
              <w:jc w:val="center"/>
              <w:rPr>
                <w:noProof/>
                <w:sz w:val="22"/>
                <w:szCs w:val="22"/>
              </w:rPr>
            </w:pPr>
            <w:r>
              <w:rPr>
                <w:noProof/>
                <w:sz w:val="22"/>
                <w:szCs w:val="22"/>
              </w:rPr>
              <w:t>KS-Recycling GmbH &amp; Co KG</w:t>
            </w:r>
          </w:p>
        </w:tc>
        <w:tc>
          <w:tcPr>
            <w:tcW w:w="520" w:type="pct"/>
            <w:vAlign w:val="top"/>
          </w:tcPr>
          <w:p w:rsidR="00BB590B" w:rsidRDefault="00D22AAA">
            <w:pPr>
              <w:spacing w:before="0" w:after="0"/>
              <w:jc w:val="center"/>
              <w:rPr>
                <w:noProof/>
                <w:sz w:val="22"/>
                <w:szCs w:val="22"/>
              </w:rPr>
            </w:pPr>
            <w:r>
              <w:rPr>
                <w:noProof/>
                <w:sz w:val="22"/>
                <w:szCs w:val="22"/>
              </w:rPr>
              <w:t>Raiffeisenstraße 38</w:t>
            </w:r>
          </w:p>
          <w:p w:rsidR="00BB590B" w:rsidRDefault="00D22AAA">
            <w:pPr>
              <w:jc w:val="center"/>
              <w:rPr>
                <w:noProof/>
                <w:sz w:val="22"/>
                <w:szCs w:val="22"/>
              </w:rPr>
            </w:pPr>
            <w:r>
              <w:rPr>
                <w:noProof/>
                <w:sz w:val="22"/>
                <w:szCs w:val="22"/>
              </w:rPr>
              <w:t>47665 Sonsbeck</w:t>
            </w:r>
          </w:p>
        </w:tc>
        <w:tc>
          <w:tcPr>
            <w:tcW w:w="476" w:type="pct"/>
            <w:vAlign w:val="top"/>
          </w:tcPr>
          <w:p w:rsidR="00BB590B" w:rsidRDefault="00D22AAA">
            <w:pPr>
              <w:jc w:val="center"/>
              <w:rPr>
                <w:noProof/>
                <w:sz w:val="22"/>
                <w:szCs w:val="22"/>
              </w:rPr>
            </w:pPr>
            <w:r>
              <w:rPr>
                <w:noProof/>
                <w:sz w:val="22"/>
                <w:szCs w:val="22"/>
              </w:rPr>
              <w:t>R2, R3, R4, R9</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spacing w:before="0" w:after="0"/>
              <w:jc w:val="center"/>
              <w:rPr>
                <w:noProof/>
                <w:sz w:val="22"/>
                <w:szCs w:val="22"/>
              </w:rPr>
            </w:pPr>
            <w:r>
              <w:rPr>
                <w:noProof/>
                <w:sz w:val="22"/>
                <w:szCs w:val="22"/>
              </w:rPr>
              <w:t>AC060, AC070, AC080, A3020, A3040, A3140, A4060</w:t>
            </w:r>
          </w:p>
          <w:p w:rsidR="00BB590B" w:rsidRDefault="00D22AAA">
            <w:pPr>
              <w:jc w:val="center"/>
              <w:rPr>
                <w:noProof/>
                <w:sz w:val="22"/>
                <w:szCs w:val="22"/>
              </w:rPr>
            </w:pPr>
            <w:r>
              <w:rPr>
                <w:noProof/>
                <w:sz w:val="22"/>
                <w:szCs w:val="22"/>
              </w:rPr>
              <w:t>Ölfilter (ungelistet)</w:t>
            </w:r>
          </w:p>
        </w:tc>
        <w:tc>
          <w:tcPr>
            <w:tcW w:w="542" w:type="pct"/>
            <w:vAlign w:val="top"/>
          </w:tcPr>
          <w:p w:rsidR="00BB590B" w:rsidRDefault="00D22AAA">
            <w:pPr>
              <w:jc w:val="center"/>
              <w:rPr>
                <w:noProof/>
                <w:sz w:val="22"/>
                <w:szCs w:val="22"/>
              </w:rPr>
            </w:pPr>
            <w:r>
              <w:rPr>
                <w:noProof/>
                <w:sz w:val="22"/>
                <w:szCs w:val="22"/>
              </w:rPr>
              <w:t>02.03.10</w:t>
            </w:r>
          </w:p>
        </w:tc>
        <w:tc>
          <w:tcPr>
            <w:tcW w:w="563" w:type="pct"/>
            <w:vAlign w:val="top"/>
          </w:tcPr>
          <w:p w:rsidR="00BB590B" w:rsidRDefault="00D22AAA">
            <w:pPr>
              <w:jc w:val="center"/>
              <w:rPr>
                <w:noProof/>
                <w:sz w:val="22"/>
                <w:szCs w:val="22"/>
              </w:rPr>
            </w:pPr>
            <w:r>
              <w:rPr>
                <w:noProof/>
                <w:sz w:val="22"/>
                <w:szCs w:val="22"/>
              </w:rPr>
              <w:t>01.03.20</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rPr>
              <w:t>Bezirksregierung Düsseldorf</w:t>
            </w:r>
          </w:p>
        </w:tc>
        <w:tc>
          <w:tcPr>
            <w:tcW w:w="526" w:type="pct"/>
            <w:vAlign w:val="top"/>
          </w:tcPr>
          <w:p w:rsidR="00BB590B" w:rsidRDefault="00D22AAA">
            <w:pPr>
              <w:jc w:val="center"/>
              <w:rPr>
                <w:noProof/>
                <w:sz w:val="22"/>
                <w:szCs w:val="22"/>
                <w:lang w:val="de-CH"/>
              </w:rPr>
            </w:pPr>
            <w:r>
              <w:rPr>
                <w:noProof/>
                <w:sz w:val="22"/>
                <w:szCs w:val="22"/>
                <w:lang w:val="de-DE"/>
              </w:rPr>
              <w:t>MAV Mineralstoff-Aufbereitung und –Verwertung GmbH</w:t>
            </w:r>
          </w:p>
        </w:tc>
        <w:tc>
          <w:tcPr>
            <w:tcW w:w="520" w:type="pct"/>
            <w:vAlign w:val="top"/>
          </w:tcPr>
          <w:p w:rsidR="00BB590B" w:rsidRDefault="00D22AAA">
            <w:pPr>
              <w:jc w:val="center"/>
              <w:rPr>
                <w:noProof/>
                <w:sz w:val="22"/>
                <w:szCs w:val="22"/>
              </w:rPr>
            </w:pPr>
            <w:r>
              <w:rPr>
                <w:noProof/>
                <w:sz w:val="22"/>
                <w:szCs w:val="22"/>
              </w:rPr>
              <w:t>Bataver Str. 9</w:t>
            </w:r>
            <w:r>
              <w:rPr>
                <w:noProof/>
                <w:sz w:val="22"/>
                <w:szCs w:val="22"/>
              </w:rPr>
              <w:br/>
              <w:t>47809 Krefeld</w:t>
            </w:r>
          </w:p>
        </w:tc>
        <w:tc>
          <w:tcPr>
            <w:tcW w:w="476" w:type="pct"/>
            <w:vAlign w:val="top"/>
          </w:tcPr>
          <w:p w:rsidR="00BB590B" w:rsidRDefault="00D22AAA">
            <w:pPr>
              <w:jc w:val="center"/>
              <w:rPr>
                <w:noProof/>
                <w:sz w:val="22"/>
                <w:szCs w:val="22"/>
              </w:rPr>
            </w:pPr>
            <w:r>
              <w:rPr>
                <w:noProof/>
                <w:sz w:val="22"/>
                <w:szCs w:val="22"/>
              </w:rPr>
              <w:t>R5</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rPr>
              <w:t>Y47, 190112</w:t>
            </w:r>
          </w:p>
        </w:tc>
        <w:tc>
          <w:tcPr>
            <w:tcW w:w="542" w:type="pct"/>
            <w:vAlign w:val="top"/>
          </w:tcPr>
          <w:p w:rsidR="00BB590B" w:rsidRDefault="00D22AAA">
            <w:pPr>
              <w:jc w:val="center"/>
              <w:rPr>
                <w:noProof/>
                <w:sz w:val="22"/>
                <w:szCs w:val="22"/>
              </w:rPr>
            </w:pPr>
            <w:r>
              <w:rPr>
                <w:noProof/>
                <w:sz w:val="22"/>
                <w:szCs w:val="22"/>
              </w:rPr>
              <w:t>24.06.11</w:t>
            </w:r>
          </w:p>
        </w:tc>
        <w:tc>
          <w:tcPr>
            <w:tcW w:w="563" w:type="pct"/>
            <w:vAlign w:val="top"/>
          </w:tcPr>
          <w:p w:rsidR="00BB590B" w:rsidRDefault="00D22AAA">
            <w:pPr>
              <w:jc w:val="center"/>
              <w:rPr>
                <w:noProof/>
                <w:sz w:val="22"/>
                <w:szCs w:val="22"/>
              </w:rPr>
            </w:pPr>
            <w:r>
              <w:rPr>
                <w:noProof/>
                <w:sz w:val="22"/>
                <w:szCs w:val="22"/>
              </w:rPr>
              <w:t>23.06.21</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rPr>
              <w:t xml:space="preserve">Bezirksregierung </w:t>
            </w:r>
            <w:r>
              <w:rPr>
                <w:noProof/>
                <w:sz w:val="22"/>
                <w:szCs w:val="22"/>
              </w:rPr>
              <w:t>Münster</w:t>
            </w:r>
          </w:p>
        </w:tc>
        <w:tc>
          <w:tcPr>
            <w:tcW w:w="526" w:type="pct"/>
            <w:vAlign w:val="top"/>
          </w:tcPr>
          <w:p w:rsidR="00BB590B" w:rsidRDefault="00D22AAA">
            <w:pPr>
              <w:jc w:val="center"/>
              <w:rPr>
                <w:noProof/>
                <w:sz w:val="22"/>
                <w:szCs w:val="22"/>
                <w:lang w:val="it-IT"/>
              </w:rPr>
            </w:pPr>
            <w:r>
              <w:rPr>
                <w:noProof/>
                <w:sz w:val="22"/>
                <w:szCs w:val="22"/>
                <w:lang w:val="it-IT"/>
              </w:rPr>
              <w:t>Akzo Nobel Base Chemicals GmbH</w:t>
            </w:r>
          </w:p>
        </w:tc>
        <w:tc>
          <w:tcPr>
            <w:tcW w:w="520" w:type="pct"/>
            <w:vAlign w:val="top"/>
          </w:tcPr>
          <w:p w:rsidR="00BB590B" w:rsidRDefault="00D22AAA">
            <w:pPr>
              <w:spacing w:before="0" w:after="0"/>
              <w:jc w:val="center"/>
              <w:rPr>
                <w:noProof/>
                <w:sz w:val="22"/>
                <w:szCs w:val="22"/>
              </w:rPr>
            </w:pPr>
            <w:r>
              <w:rPr>
                <w:noProof/>
                <w:sz w:val="22"/>
                <w:szCs w:val="22"/>
              </w:rPr>
              <w:t>Hauptstraße 47</w:t>
            </w:r>
          </w:p>
          <w:p w:rsidR="00BB590B" w:rsidRDefault="00D22AAA">
            <w:pPr>
              <w:jc w:val="center"/>
              <w:rPr>
                <w:noProof/>
                <w:sz w:val="22"/>
                <w:szCs w:val="22"/>
              </w:rPr>
            </w:pPr>
            <w:r>
              <w:rPr>
                <w:noProof/>
                <w:sz w:val="22"/>
                <w:szCs w:val="22"/>
              </w:rPr>
              <w:t>49479 Ibbenbüren</w:t>
            </w:r>
          </w:p>
        </w:tc>
        <w:tc>
          <w:tcPr>
            <w:tcW w:w="476" w:type="pct"/>
            <w:vAlign w:val="top"/>
          </w:tcPr>
          <w:p w:rsidR="00BB590B" w:rsidRDefault="00D22AAA">
            <w:pPr>
              <w:jc w:val="center"/>
              <w:rPr>
                <w:noProof/>
                <w:sz w:val="22"/>
                <w:szCs w:val="22"/>
              </w:rPr>
            </w:pPr>
            <w:r>
              <w:rPr>
                <w:noProof/>
                <w:sz w:val="22"/>
                <w:szCs w:val="22"/>
              </w:rPr>
              <w:t>R6/R11</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rPr>
              <w:t>A1060</w:t>
            </w:r>
          </w:p>
        </w:tc>
        <w:tc>
          <w:tcPr>
            <w:tcW w:w="542" w:type="pct"/>
            <w:vAlign w:val="top"/>
          </w:tcPr>
          <w:p w:rsidR="00BB590B" w:rsidRDefault="00D22AAA">
            <w:pPr>
              <w:jc w:val="center"/>
              <w:rPr>
                <w:noProof/>
                <w:sz w:val="22"/>
                <w:szCs w:val="22"/>
              </w:rPr>
            </w:pPr>
            <w:r>
              <w:rPr>
                <w:noProof/>
                <w:sz w:val="22"/>
                <w:szCs w:val="22"/>
              </w:rPr>
              <w:t>26.0</w:t>
            </w:r>
            <w:r>
              <w:rPr>
                <w:noProof/>
                <w:sz w:val="22"/>
                <w:szCs w:val="22"/>
                <w:lang w:val="en-US"/>
              </w:rPr>
              <w:t>9.07</w:t>
            </w:r>
          </w:p>
        </w:tc>
        <w:tc>
          <w:tcPr>
            <w:tcW w:w="563" w:type="pct"/>
            <w:vAlign w:val="top"/>
          </w:tcPr>
          <w:p w:rsidR="00BB590B" w:rsidRDefault="00D22AAA">
            <w:pPr>
              <w:jc w:val="center"/>
              <w:rPr>
                <w:noProof/>
                <w:sz w:val="22"/>
                <w:szCs w:val="22"/>
              </w:rPr>
            </w:pPr>
            <w:r>
              <w:rPr>
                <w:noProof/>
                <w:sz w:val="22"/>
                <w:szCs w:val="22"/>
                <w:lang w:val="en-US"/>
              </w:rPr>
              <w:t>30.09.17</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rPr>
              <w:t>Bezirksregierung Münster</w:t>
            </w:r>
          </w:p>
        </w:tc>
        <w:tc>
          <w:tcPr>
            <w:tcW w:w="526" w:type="pct"/>
            <w:vAlign w:val="top"/>
          </w:tcPr>
          <w:p w:rsidR="00BB590B" w:rsidRDefault="00D22AAA">
            <w:pPr>
              <w:jc w:val="center"/>
              <w:rPr>
                <w:noProof/>
                <w:sz w:val="22"/>
                <w:szCs w:val="22"/>
              </w:rPr>
            </w:pPr>
            <w:r>
              <w:rPr>
                <w:noProof/>
                <w:sz w:val="22"/>
                <w:szCs w:val="22"/>
                <w:lang w:val="en-US"/>
              </w:rPr>
              <w:t>Sidra Wasserchemie GmbH</w:t>
            </w:r>
          </w:p>
        </w:tc>
        <w:tc>
          <w:tcPr>
            <w:tcW w:w="520" w:type="pct"/>
            <w:vAlign w:val="top"/>
          </w:tcPr>
          <w:p w:rsidR="00BB590B" w:rsidRDefault="00D22AAA">
            <w:pPr>
              <w:spacing w:before="0" w:after="0"/>
              <w:jc w:val="center"/>
              <w:rPr>
                <w:noProof/>
                <w:sz w:val="22"/>
                <w:szCs w:val="22"/>
                <w:lang w:val="en-US"/>
              </w:rPr>
            </w:pPr>
            <w:r>
              <w:rPr>
                <w:noProof/>
                <w:sz w:val="22"/>
                <w:szCs w:val="22"/>
                <w:lang w:val="en-US"/>
              </w:rPr>
              <w:t>Zeppelinstraße 27</w:t>
            </w:r>
          </w:p>
          <w:p w:rsidR="00BB590B" w:rsidRDefault="00D22AAA">
            <w:pPr>
              <w:jc w:val="center"/>
              <w:rPr>
                <w:noProof/>
                <w:sz w:val="22"/>
                <w:szCs w:val="22"/>
              </w:rPr>
            </w:pPr>
            <w:r>
              <w:rPr>
                <w:noProof/>
                <w:sz w:val="22"/>
                <w:szCs w:val="22"/>
                <w:lang w:val="en-US"/>
              </w:rPr>
              <w:t>49479 Ibbenbüren</w:t>
            </w:r>
          </w:p>
        </w:tc>
        <w:tc>
          <w:tcPr>
            <w:tcW w:w="476" w:type="pct"/>
            <w:vAlign w:val="top"/>
          </w:tcPr>
          <w:p w:rsidR="00BB590B" w:rsidRDefault="00D22AAA">
            <w:pPr>
              <w:jc w:val="center"/>
              <w:rPr>
                <w:noProof/>
                <w:sz w:val="22"/>
                <w:szCs w:val="22"/>
              </w:rPr>
            </w:pPr>
            <w:r>
              <w:rPr>
                <w:noProof/>
                <w:sz w:val="22"/>
                <w:szCs w:val="22"/>
                <w:lang w:val="en-US"/>
              </w:rPr>
              <w:t>R6/R11</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lang w:val="en-US"/>
              </w:rPr>
              <w:t>A1060</w:t>
            </w:r>
          </w:p>
        </w:tc>
        <w:tc>
          <w:tcPr>
            <w:tcW w:w="542" w:type="pct"/>
            <w:vAlign w:val="top"/>
          </w:tcPr>
          <w:p w:rsidR="00BB590B" w:rsidRDefault="00D22AAA">
            <w:pPr>
              <w:jc w:val="center"/>
              <w:rPr>
                <w:noProof/>
                <w:sz w:val="22"/>
                <w:szCs w:val="22"/>
              </w:rPr>
            </w:pPr>
            <w:r>
              <w:rPr>
                <w:noProof/>
                <w:sz w:val="22"/>
                <w:szCs w:val="22"/>
                <w:lang w:val="en-US"/>
              </w:rPr>
              <w:t>06.09.07</w:t>
            </w:r>
          </w:p>
        </w:tc>
        <w:tc>
          <w:tcPr>
            <w:tcW w:w="563" w:type="pct"/>
            <w:vAlign w:val="top"/>
          </w:tcPr>
          <w:p w:rsidR="00BB590B" w:rsidRDefault="00D22AAA">
            <w:pPr>
              <w:jc w:val="center"/>
              <w:rPr>
                <w:noProof/>
                <w:sz w:val="22"/>
                <w:szCs w:val="22"/>
              </w:rPr>
            </w:pPr>
            <w:r>
              <w:rPr>
                <w:noProof/>
                <w:sz w:val="22"/>
                <w:szCs w:val="22"/>
                <w:lang w:val="en-US"/>
              </w:rPr>
              <w:t>30.09.17</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lang w:val="de-CH"/>
              </w:rPr>
            </w:pPr>
            <w:r>
              <w:rPr>
                <w:noProof/>
                <w:sz w:val="22"/>
                <w:szCs w:val="22"/>
                <w:lang w:val="de-DE"/>
              </w:rPr>
              <w:t>Niedersächsische Gesellschaft</w:t>
            </w:r>
            <w:r>
              <w:rPr>
                <w:noProof/>
                <w:sz w:val="22"/>
                <w:szCs w:val="22"/>
                <w:lang w:val="de-DE"/>
              </w:rPr>
              <w:t xml:space="preserve"> zur  Endablagerung von Sonderabfall mbH – NGS</w:t>
            </w:r>
          </w:p>
        </w:tc>
        <w:tc>
          <w:tcPr>
            <w:tcW w:w="526" w:type="pct"/>
            <w:vAlign w:val="top"/>
          </w:tcPr>
          <w:p w:rsidR="00BB590B" w:rsidRDefault="00D22AAA">
            <w:pPr>
              <w:jc w:val="center"/>
              <w:rPr>
                <w:noProof/>
                <w:sz w:val="22"/>
                <w:szCs w:val="22"/>
              </w:rPr>
            </w:pPr>
            <w:r>
              <w:rPr>
                <w:noProof/>
                <w:sz w:val="22"/>
                <w:szCs w:val="22"/>
                <w:lang w:val="de-DE"/>
              </w:rPr>
              <w:t xml:space="preserve">EVI Abfallverwertung B.V. &amp; Co. </w:t>
            </w:r>
            <w:r>
              <w:rPr>
                <w:noProof/>
                <w:sz w:val="22"/>
                <w:szCs w:val="22"/>
              </w:rPr>
              <w:t>KG</w:t>
            </w:r>
          </w:p>
        </w:tc>
        <w:tc>
          <w:tcPr>
            <w:tcW w:w="520" w:type="pct"/>
            <w:vAlign w:val="top"/>
          </w:tcPr>
          <w:p w:rsidR="00BB590B" w:rsidRDefault="00D22AAA">
            <w:pPr>
              <w:spacing w:before="0" w:after="0"/>
              <w:jc w:val="center"/>
              <w:rPr>
                <w:noProof/>
                <w:sz w:val="22"/>
                <w:szCs w:val="22"/>
              </w:rPr>
            </w:pPr>
            <w:r>
              <w:rPr>
                <w:noProof/>
                <w:sz w:val="22"/>
                <w:szCs w:val="22"/>
              </w:rPr>
              <w:t>Vosmatenweg 6</w:t>
            </w:r>
          </w:p>
          <w:p w:rsidR="00BB590B" w:rsidRDefault="00D22AAA">
            <w:pPr>
              <w:jc w:val="center"/>
              <w:rPr>
                <w:noProof/>
                <w:sz w:val="22"/>
                <w:szCs w:val="22"/>
              </w:rPr>
            </w:pPr>
            <w:r>
              <w:rPr>
                <w:noProof/>
                <w:sz w:val="22"/>
                <w:szCs w:val="22"/>
              </w:rPr>
              <w:t>49824 Laar</w:t>
            </w:r>
          </w:p>
        </w:tc>
        <w:tc>
          <w:tcPr>
            <w:tcW w:w="476" w:type="pct"/>
            <w:vAlign w:val="top"/>
          </w:tcPr>
          <w:p w:rsidR="00BB590B" w:rsidRDefault="00D22AAA">
            <w:pPr>
              <w:jc w:val="center"/>
              <w:rPr>
                <w:noProof/>
                <w:sz w:val="22"/>
                <w:szCs w:val="22"/>
              </w:rPr>
            </w:pPr>
            <w:r>
              <w:rPr>
                <w:noProof/>
                <w:sz w:val="22"/>
                <w:szCs w:val="22"/>
                <w:lang w:val="it-IT"/>
              </w:rPr>
              <w:t>R1</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spacing w:before="0" w:after="0"/>
              <w:jc w:val="center"/>
              <w:rPr>
                <w:noProof/>
                <w:sz w:val="22"/>
                <w:szCs w:val="22"/>
              </w:rPr>
            </w:pPr>
            <w:r>
              <w:rPr>
                <w:noProof/>
                <w:sz w:val="22"/>
                <w:szCs w:val="22"/>
              </w:rPr>
              <w:t>Y46, 200301</w:t>
            </w:r>
          </w:p>
          <w:p w:rsidR="00BB590B" w:rsidRDefault="00D22AAA">
            <w:pPr>
              <w:jc w:val="center"/>
              <w:rPr>
                <w:noProof/>
                <w:sz w:val="22"/>
                <w:szCs w:val="22"/>
              </w:rPr>
            </w:pPr>
            <w:r>
              <w:rPr>
                <w:noProof/>
                <w:sz w:val="22"/>
                <w:szCs w:val="22"/>
              </w:rPr>
              <w:t>191212</w:t>
            </w:r>
          </w:p>
        </w:tc>
        <w:tc>
          <w:tcPr>
            <w:tcW w:w="542" w:type="pct"/>
            <w:vAlign w:val="top"/>
          </w:tcPr>
          <w:p w:rsidR="00BB590B" w:rsidRDefault="00D22AAA">
            <w:pPr>
              <w:jc w:val="center"/>
              <w:rPr>
                <w:noProof/>
                <w:sz w:val="22"/>
                <w:szCs w:val="22"/>
              </w:rPr>
            </w:pPr>
            <w:r>
              <w:rPr>
                <w:noProof/>
                <w:sz w:val="22"/>
                <w:szCs w:val="22"/>
              </w:rPr>
              <w:t>19.06.13</w:t>
            </w:r>
          </w:p>
        </w:tc>
        <w:tc>
          <w:tcPr>
            <w:tcW w:w="563" w:type="pct"/>
            <w:vAlign w:val="top"/>
          </w:tcPr>
          <w:p w:rsidR="00BB590B" w:rsidRDefault="00D22AAA">
            <w:pPr>
              <w:jc w:val="center"/>
              <w:rPr>
                <w:noProof/>
                <w:sz w:val="22"/>
                <w:szCs w:val="22"/>
              </w:rPr>
            </w:pPr>
            <w:r>
              <w:rPr>
                <w:noProof/>
                <w:sz w:val="22"/>
                <w:szCs w:val="22"/>
              </w:rPr>
              <w:t>18.06.23</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rPr>
              <w:t>Bezirksregierung Köln</w:t>
            </w:r>
          </w:p>
        </w:tc>
        <w:tc>
          <w:tcPr>
            <w:tcW w:w="526" w:type="pct"/>
            <w:vAlign w:val="top"/>
          </w:tcPr>
          <w:p w:rsidR="00BB590B" w:rsidRDefault="00D22AAA">
            <w:pPr>
              <w:jc w:val="center"/>
              <w:rPr>
                <w:noProof/>
                <w:sz w:val="22"/>
                <w:szCs w:val="22"/>
              </w:rPr>
            </w:pPr>
            <w:r>
              <w:rPr>
                <w:noProof/>
                <w:sz w:val="22"/>
                <w:szCs w:val="22"/>
              </w:rPr>
              <w:t>Carbon Service &amp; Consulting GmbH &amp; Co. KG</w:t>
            </w:r>
          </w:p>
        </w:tc>
        <w:tc>
          <w:tcPr>
            <w:tcW w:w="520" w:type="pct"/>
            <w:vAlign w:val="top"/>
          </w:tcPr>
          <w:p w:rsidR="00BB590B" w:rsidRDefault="00D22AAA">
            <w:pPr>
              <w:spacing w:before="0" w:after="0"/>
              <w:jc w:val="center"/>
              <w:rPr>
                <w:noProof/>
                <w:sz w:val="22"/>
                <w:szCs w:val="22"/>
              </w:rPr>
            </w:pPr>
            <w:r>
              <w:rPr>
                <w:noProof/>
                <w:sz w:val="22"/>
                <w:szCs w:val="22"/>
              </w:rPr>
              <w:t>Im Hasenfeld 12</w:t>
            </w:r>
          </w:p>
          <w:p w:rsidR="00BB590B" w:rsidRDefault="00D22AAA">
            <w:pPr>
              <w:jc w:val="center"/>
              <w:rPr>
                <w:noProof/>
                <w:sz w:val="22"/>
                <w:szCs w:val="22"/>
              </w:rPr>
            </w:pPr>
            <w:r>
              <w:rPr>
                <w:noProof/>
                <w:sz w:val="22"/>
                <w:szCs w:val="22"/>
              </w:rPr>
              <w:t>52391 Vettweiß</w:t>
            </w:r>
          </w:p>
        </w:tc>
        <w:tc>
          <w:tcPr>
            <w:tcW w:w="476" w:type="pct"/>
            <w:vAlign w:val="top"/>
          </w:tcPr>
          <w:p w:rsidR="00BB590B" w:rsidRDefault="00D22AAA">
            <w:pPr>
              <w:jc w:val="center"/>
              <w:rPr>
                <w:noProof/>
                <w:sz w:val="22"/>
                <w:szCs w:val="22"/>
              </w:rPr>
            </w:pPr>
            <w:r>
              <w:rPr>
                <w:noProof/>
                <w:sz w:val="22"/>
                <w:szCs w:val="22"/>
                <w:lang w:val="it-IT"/>
              </w:rPr>
              <w:t>R7</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rPr>
              <w:t>A4160</w:t>
            </w:r>
          </w:p>
        </w:tc>
        <w:tc>
          <w:tcPr>
            <w:tcW w:w="542" w:type="pct"/>
            <w:vAlign w:val="top"/>
          </w:tcPr>
          <w:p w:rsidR="00BB590B" w:rsidRDefault="00D22AAA">
            <w:pPr>
              <w:jc w:val="center"/>
              <w:rPr>
                <w:noProof/>
                <w:sz w:val="22"/>
                <w:szCs w:val="22"/>
              </w:rPr>
            </w:pPr>
            <w:r>
              <w:rPr>
                <w:noProof/>
                <w:sz w:val="22"/>
                <w:szCs w:val="22"/>
              </w:rPr>
              <w:t>01.08.13</w:t>
            </w:r>
          </w:p>
        </w:tc>
        <w:tc>
          <w:tcPr>
            <w:tcW w:w="563" w:type="pct"/>
            <w:vAlign w:val="top"/>
          </w:tcPr>
          <w:p w:rsidR="00BB590B" w:rsidRDefault="00D22AAA">
            <w:pPr>
              <w:jc w:val="center"/>
              <w:rPr>
                <w:noProof/>
                <w:sz w:val="22"/>
                <w:szCs w:val="22"/>
              </w:rPr>
            </w:pPr>
            <w:r>
              <w:rPr>
                <w:noProof/>
                <w:sz w:val="22"/>
                <w:szCs w:val="22"/>
              </w:rPr>
              <w:t>31.07.18</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lang w:val="de-CH"/>
              </w:rPr>
            </w:pPr>
            <w:r>
              <w:rPr>
                <w:noProof/>
                <w:sz w:val="22"/>
                <w:szCs w:val="22"/>
                <w:lang w:val="de-DE"/>
              </w:rPr>
              <w:t>Sonderabfall-Management-Gesellschaft Rheinland-Pfalz (SAM) GmbH</w:t>
            </w:r>
          </w:p>
        </w:tc>
        <w:tc>
          <w:tcPr>
            <w:tcW w:w="526" w:type="pct"/>
            <w:vAlign w:val="top"/>
          </w:tcPr>
          <w:p w:rsidR="00BB590B" w:rsidRDefault="00D22AAA">
            <w:pPr>
              <w:jc w:val="center"/>
              <w:rPr>
                <w:noProof/>
                <w:sz w:val="22"/>
                <w:szCs w:val="22"/>
              </w:rPr>
            </w:pPr>
            <w:r>
              <w:rPr>
                <w:noProof/>
                <w:sz w:val="22"/>
                <w:szCs w:val="22"/>
              </w:rPr>
              <w:t>Stena Technoworld GmbH</w:t>
            </w:r>
          </w:p>
        </w:tc>
        <w:tc>
          <w:tcPr>
            <w:tcW w:w="520" w:type="pct"/>
            <w:vAlign w:val="top"/>
          </w:tcPr>
          <w:p w:rsidR="00BB590B" w:rsidRDefault="00D22AAA">
            <w:pPr>
              <w:spacing w:before="0" w:after="0"/>
              <w:jc w:val="center"/>
              <w:rPr>
                <w:noProof/>
                <w:sz w:val="22"/>
                <w:szCs w:val="22"/>
              </w:rPr>
            </w:pPr>
            <w:r>
              <w:rPr>
                <w:noProof/>
                <w:sz w:val="22"/>
                <w:szCs w:val="22"/>
              </w:rPr>
              <w:t>Auf Schneeweid</w:t>
            </w:r>
          </w:p>
          <w:p w:rsidR="00BB590B" w:rsidRDefault="00D22AAA">
            <w:pPr>
              <w:jc w:val="center"/>
              <w:rPr>
                <w:noProof/>
                <w:sz w:val="22"/>
                <w:szCs w:val="22"/>
              </w:rPr>
            </w:pPr>
            <w:r>
              <w:rPr>
                <w:noProof/>
                <w:sz w:val="22"/>
                <w:szCs w:val="22"/>
              </w:rPr>
              <w:t>55774 Baumholder</w:t>
            </w:r>
          </w:p>
        </w:tc>
        <w:tc>
          <w:tcPr>
            <w:tcW w:w="476" w:type="pct"/>
            <w:vAlign w:val="top"/>
          </w:tcPr>
          <w:p w:rsidR="00BB590B" w:rsidRDefault="00D22AAA">
            <w:pPr>
              <w:jc w:val="center"/>
              <w:rPr>
                <w:noProof/>
                <w:sz w:val="22"/>
                <w:szCs w:val="22"/>
              </w:rPr>
            </w:pPr>
            <w:r>
              <w:rPr>
                <w:noProof/>
                <w:sz w:val="22"/>
                <w:szCs w:val="22"/>
                <w:lang w:val="it-IT"/>
              </w:rPr>
              <w:t>R4</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spacing w:before="0" w:after="0"/>
              <w:jc w:val="center"/>
              <w:rPr>
                <w:noProof/>
                <w:sz w:val="22"/>
                <w:szCs w:val="22"/>
              </w:rPr>
            </w:pPr>
            <w:r>
              <w:rPr>
                <w:noProof/>
                <w:sz w:val="22"/>
                <w:szCs w:val="22"/>
              </w:rPr>
              <w:t>AC150, 160211,</w:t>
            </w:r>
          </w:p>
          <w:p w:rsidR="00BB590B" w:rsidRDefault="00D22AAA">
            <w:pPr>
              <w:jc w:val="center"/>
              <w:rPr>
                <w:noProof/>
                <w:sz w:val="22"/>
                <w:szCs w:val="22"/>
              </w:rPr>
            </w:pPr>
            <w:r>
              <w:rPr>
                <w:noProof/>
                <w:sz w:val="22"/>
                <w:szCs w:val="22"/>
              </w:rPr>
              <w:t>200123</w:t>
            </w:r>
          </w:p>
        </w:tc>
        <w:tc>
          <w:tcPr>
            <w:tcW w:w="542" w:type="pct"/>
            <w:vAlign w:val="top"/>
          </w:tcPr>
          <w:p w:rsidR="00BB590B" w:rsidRDefault="00D22AAA">
            <w:pPr>
              <w:jc w:val="center"/>
              <w:rPr>
                <w:noProof/>
                <w:sz w:val="22"/>
                <w:szCs w:val="22"/>
              </w:rPr>
            </w:pPr>
            <w:r>
              <w:rPr>
                <w:noProof/>
                <w:sz w:val="22"/>
                <w:szCs w:val="22"/>
              </w:rPr>
              <w:t>20.09.12</w:t>
            </w:r>
          </w:p>
        </w:tc>
        <w:tc>
          <w:tcPr>
            <w:tcW w:w="563" w:type="pct"/>
            <w:vAlign w:val="top"/>
          </w:tcPr>
          <w:p w:rsidR="00BB590B" w:rsidRDefault="00D22AAA">
            <w:pPr>
              <w:jc w:val="center"/>
              <w:rPr>
                <w:noProof/>
                <w:sz w:val="22"/>
                <w:szCs w:val="22"/>
              </w:rPr>
            </w:pPr>
            <w:r>
              <w:rPr>
                <w:noProof/>
                <w:sz w:val="22"/>
                <w:szCs w:val="22"/>
              </w:rPr>
              <w:t>20.09.22</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rPr>
              <w:t>Bezirksregierung Arnsberg</w:t>
            </w:r>
          </w:p>
        </w:tc>
        <w:tc>
          <w:tcPr>
            <w:tcW w:w="526" w:type="pct"/>
            <w:vAlign w:val="top"/>
          </w:tcPr>
          <w:p w:rsidR="00BB590B" w:rsidRDefault="00D22AAA">
            <w:pPr>
              <w:jc w:val="center"/>
              <w:rPr>
                <w:noProof/>
                <w:sz w:val="22"/>
                <w:szCs w:val="22"/>
              </w:rPr>
            </w:pPr>
            <w:r>
              <w:rPr>
                <w:noProof/>
                <w:sz w:val="22"/>
                <w:szCs w:val="22"/>
              </w:rPr>
              <w:t>Siegfried Jacob GmbH &amp; Co. KG</w:t>
            </w:r>
          </w:p>
        </w:tc>
        <w:tc>
          <w:tcPr>
            <w:tcW w:w="520" w:type="pct"/>
            <w:vAlign w:val="top"/>
          </w:tcPr>
          <w:p w:rsidR="00BB590B" w:rsidRDefault="00D22AAA">
            <w:pPr>
              <w:jc w:val="center"/>
              <w:rPr>
                <w:noProof/>
                <w:sz w:val="22"/>
                <w:szCs w:val="22"/>
              </w:rPr>
            </w:pPr>
            <w:r>
              <w:rPr>
                <w:noProof/>
                <w:sz w:val="22"/>
                <w:szCs w:val="22"/>
              </w:rPr>
              <w:t>Jacobstr. 41-45</w:t>
            </w:r>
            <w:r>
              <w:rPr>
                <w:noProof/>
                <w:sz w:val="22"/>
                <w:szCs w:val="22"/>
              </w:rPr>
              <w:br/>
              <w:t>58256 Ennepetal-Voerde</w:t>
            </w:r>
          </w:p>
        </w:tc>
        <w:tc>
          <w:tcPr>
            <w:tcW w:w="476" w:type="pct"/>
            <w:vAlign w:val="top"/>
          </w:tcPr>
          <w:p w:rsidR="00BB590B" w:rsidRDefault="00D22AAA">
            <w:pPr>
              <w:jc w:val="center"/>
              <w:rPr>
                <w:noProof/>
                <w:sz w:val="22"/>
                <w:szCs w:val="22"/>
              </w:rPr>
            </w:pPr>
            <w:r>
              <w:rPr>
                <w:noProof/>
                <w:sz w:val="22"/>
                <w:szCs w:val="22"/>
              </w:rPr>
              <w:t>R4</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rPr>
              <w:t>A1010, A1020, A1030, A1050, A1060, A1070, A1080, A1100, A1110, A1120, A1130, A1140, A2030, A4070, A4090, A4100, A4120, AB030, AB120, AC270, AD090, AD100, AD120</w:t>
            </w:r>
          </w:p>
        </w:tc>
        <w:tc>
          <w:tcPr>
            <w:tcW w:w="542" w:type="pct"/>
            <w:vAlign w:val="top"/>
          </w:tcPr>
          <w:p w:rsidR="00BB590B" w:rsidRDefault="00D22AAA">
            <w:pPr>
              <w:jc w:val="center"/>
              <w:rPr>
                <w:noProof/>
                <w:sz w:val="22"/>
                <w:szCs w:val="22"/>
              </w:rPr>
            </w:pPr>
            <w:r>
              <w:rPr>
                <w:noProof/>
                <w:sz w:val="22"/>
                <w:szCs w:val="22"/>
              </w:rPr>
              <w:t>01.10.07</w:t>
            </w:r>
          </w:p>
        </w:tc>
        <w:tc>
          <w:tcPr>
            <w:tcW w:w="563" w:type="pct"/>
            <w:vAlign w:val="top"/>
          </w:tcPr>
          <w:p w:rsidR="00BB590B" w:rsidRDefault="00D22AAA">
            <w:pPr>
              <w:jc w:val="center"/>
              <w:rPr>
                <w:noProof/>
                <w:sz w:val="22"/>
                <w:szCs w:val="22"/>
              </w:rPr>
            </w:pPr>
            <w:r>
              <w:rPr>
                <w:noProof/>
                <w:sz w:val="22"/>
                <w:szCs w:val="22"/>
              </w:rPr>
              <w:t>01.10.22</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rPr>
              <w:t>Bezirksregierung Arnsberg</w:t>
            </w:r>
          </w:p>
        </w:tc>
        <w:tc>
          <w:tcPr>
            <w:tcW w:w="526" w:type="pct"/>
            <w:vAlign w:val="top"/>
          </w:tcPr>
          <w:p w:rsidR="00BB590B" w:rsidRDefault="00D22AAA">
            <w:pPr>
              <w:jc w:val="center"/>
              <w:rPr>
                <w:noProof/>
                <w:sz w:val="22"/>
                <w:szCs w:val="22"/>
              </w:rPr>
            </w:pPr>
            <w:r>
              <w:rPr>
                <w:noProof/>
                <w:sz w:val="22"/>
                <w:szCs w:val="22"/>
                <w:lang w:val="de-DE"/>
              </w:rPr>
              <w:t xml:space="preserve">Lobbe Entsorgung West GmbH &amp; Co. </w:t>
            </w:r>
            <w:r>
              <w:rPr>
                <w:noProof/>
                <w:sz w:val="22"/>
                <w:szCs w:val="22"/>
              </w:rPr>
              <w:t>KG</w:t>
            </w:r>
          </w:p>
        </w:tc>
        <w:tc>
          <w:tcPr>
            <w:tcW w:w="520" w:type="pct"/>
            <w:vAlign w:val="top"/>
          </w:tcPr>
          <w:p w:rsidR="00BB590B" w:rsidRDefault="00D22AAA">
            <w:pPr>
              <w:spacing w:before="0" w:after="0"/>
              <w:jc w:val="center"/>
              <w:rPr>
                <w:noProof/>
                <w:sz w:val="22"/>
                <w:szCs w:val="22"/>
              </w:rPr>
            </w:pPr>
            <w:r>
              <w:rPr>
                <w:noProof/>
                <w:sz w:val="22"/>
                <w:szCs w:val="22"/>
              </w:rPr>
              <w:t>Stenglingser Weg 4-12</w:t>
            </w:r>
          </w:p>
          <w:p w:rsidR="00BB590B" w:rsidRDefault="00D22AAA">
            <w:pPr>
              <w:jc w:val="center"/>
              <w:rPr>
                <w:noProof/>
                <w:sz w:val="22"/>
                <w:szCs w:val="22"/>
              </w:rPr>
            </w:pPr>
            <w:r>
              <w:rPr>
                <w:noProof/>
                <w:sz w:val="22"/>
                <w:szCs w:val="22"/>
              </w:rPr>
              <w:t>58642 Iserlohn</w:t>
            </w:r>
          </w:p>
        </w:tc>
        <w:tc>
          <w:tcPr>
            <w:tcW w:w="476" w:type="pct"/>
            <w:vAlign w:val="top"/>
          </w:tcPr>
          <w:p w:rsidR="00BB590B" w:rsidRDefault="00D22AAA">
            <w:pPr>
              <w:jc w:val="center"/>
              <w:rPr>
                <w:noProof/>
                <w:sz w:val="22"/>
                <w:szCs w:val="22"/>
              </w:rPr>
            </w:pPr>
            <w:r>
              <w:rPr>
                <w:noProof/>
                <w:sz w:val="22"/>
                <w:szCs w:val="22"/>
              </w:rPr>
              <w:t>R5</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rPr>
              <w:t>A1060, A4090</w:t>
            </w:r>
          </w:p>
        </w:tc>
        <w:tc>
          <w:tcPr>
            <w:tcW w:w="542" w:type="pct"/>
            <w:vAlign w:val="top"/>
          </w:tcPr>
          <w:p w:rsidR="00BB590B" w:rsidRDefault="00D22AAA">
            <w:pPr>
              <w:jc w:val="center"/>
              <w:rPr>
                <w:noProof/>
                <w:sz w:val="22"/>
                <w:szCs w:val="22"/>
              </w:rPr>
            </w:pPr>
            <w:r>
              <w:rPr>
                <w:noProof/>
                <w:sz w:val="22"/>
                <w:szCs w:val="22"/>
              </w:rPr>
              <w:t>20.03.09</w:t>
            </w:r>
          </w:p>
        </w:tc>
        <w:tc>
          <w:tcPr>
            <w:tcW w:w="563" w:type="pct"/>
            <w:vAlign w:val="top"/>
          </w:tcPr>
          <w:p w:rsidR="00BB590B" w:rsidRDefault="00D22AAA">
            <w:pPr>
              <w:jc w:val="center"/>
              <w:rPr>
                <w:noProof/>
                <w:sz w:val="22"/>
                <w:szCs w:val="22"/>
              </w:rPr>
            </w:pPr>
            <w:r>
              <w:rPr>
                <w:noProof/>
                <w:sz w:val="22"/>
                <w:szCs w:val="22"/>
              </w:rPr>
              <w:t>19.03.24</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rPr>
              <w:t>Bezirksregierung Arnsberg</w:t>
            </w:r>
          </w:p>
        </w:tc>
        <w:tc>
          <w:tcPr>
            <w:tcW w:w="526" w:type="pct"/>
            <w:vAlign w:val="top"/>
          </w:tcPr>
          <w:p w:rsidR="00BB590B" w:rsidRDefault="00D22AAA">
            <w:pPr>
              <w:jc w:val="center"/>
              <w:rPr>
                <w:noProof/>
                <w:sz w:val="22"/>
                <w:szCs w:val="22"/>
              </w:rPr>
            </w:pPr>
            <w:r>
              <w:rPr>
                <w:noProof/>
                <w:sz w:val="22"/>
                <w:szCs w:val="22"/>
                <w:lang w:val="de-DE"/>
              </w:rPr>
              <w:t xml:space="preserve">Chemische Fabrik Wocklum Gebr. Hertin GmbH &amp; Co. </w:t>
            </w:r>
            <w:r>
              <w:rPr>
                <w:noProof/>
                <w:sz w:val="22"/>
                <w:szCs w:val="22"/>
              </w:rPr>
              <w:t>KG</w:t>
            </w:r>
          </w:p>
        </w:tc>
        <w:tc>
          <w:tcPr>
            <w:tcW w:w="520" w:type="pct"/>
            <w:vAlign w:val="top"/>
          </w:tcPr>
          <w:p w:rsidR="00BB590B" w:rsidRDefault="00D22AAA">
            <w:pPr>
              <w:spacing w:before="0" w:after="0"/>
              <w:jc w:val="center"/>
              <w:rPr>
                <w:noProof/>
                <w:sz w:val="22"/>
                <w:szCs w:val="22"/>
              </w:rPr>
            </w:pPr>
            <w:r>
              <w:rPr>
                <w:noProof/>
                <w:sz w:val="22"/>
                <w:szCs w:val="22"/>
              </w:rPr>
              <w:t>Glärbach 2</w:t>
            </w:r>
          </w:p>
          <w:p w:rsidR="00BB590B" w:rsidRDefault="00D22AAA">
            <w:pPr>
              <w:jc w:val="center"/>
              <w:rPr>
                <w:noProof/>
                <w:sz w:val="22"/>
                <w:szCs w:val="22"/>
              </w:rPr>
            </w:pPr>
            <w:r>
              <w:rPr>
                <w:noProof/>
                <w:sz w:val="22"/>
                <w:szCs w:val="22"/>
              </w:rPr>
              <w:t>58802 Balve</w:t>
            </w:r>
          </w:p>
        </w:tc>
        <w:tc>
          <w:tcPr>
            <w:tcW w:w="476" w:type="pct"/>
            <w:vAlign w:val="top"/>
          </w:tcPr>
          <w:p w:rsidR="00BB590B" w:rsidRDefault="00D22AAA">
            <w:pPr>
              <w:jc w:val="center"/>
              <w:rPr>
                <w:noProof/>
                <w:sz w:val="22"/>
                <w:szCs w:val="22"/>
              </w:rPr>
            </w:pPr>
            <w:r>
              <w:rPr>
                <w:noProof/>
                <w:sz w:val="22"/>
                <w:szCs w:val="22"/>
              </w:rPr>
              <w:t>R5</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rPr>
              <w:t>A1060, A4090</w:t>
            </w:r>
          </w:p>
        </w:tc>
        <w:tc>
          <w:tcPr>
            <w:tcW w:w="542" w:type="pct"/>
            <w:vAlign w:val="top"/>
          </w:tcPr>
          <w:p w:rsidR="00BB590B" w:rsidRDefault="00D22AAA">
            <w:pPr>
              <w:jc w:val="center"/>
              <w:rPr>
                <w:noProof/>
                <w:sz w:val="22"/>
                <w:szCs w:val="22"/>
              </w:rPr>
            </w:pPr>
            <w:r>
              <w:rPr>
                <w:noProof/>
                <w:sz w:val="22"/>
                <w:szCs w:val="22"/>
              </w:rPr>
              <w:t>15.11.11</w:t>
            </w:r>
          </w:p>
        </w:tc>
        <w:tc>
          <w:tcPr>
            <w:tcW w:w="563" w:type="pct"/>
            <w:vAlign w:val="top"/>
          </w:tcPr>
          <w:p w:rsidR="00BB590B" w:rsidRDefault="00D22AAA">
            <w:pPr>
              <w:jc w:val="center"/>
              <w:rPr>
                <w:noProof/>
                <w:sz w:val="22"/>
                <w:szCs w:val="22"/>
              </w:rPr>
            </w:pPr>
            <w:r>
              <w:rPr>
                <w:noProof/>
                <w:sz w:val="22"/>
                <w:szCs w:val="22"/>
              </w:rPr>
              <w:t>14.11.23</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rPr>
              <w:t>Bezirksregierung Arnsberg</w:t>
            </w:r>
          </w:p>
        </w:tc>
        <w:tc>
          <w:tcPr>
            <w:tcW w:w="526" w:type="pct"/>
            <w:vAlign w:val="top"/>
          </w:tcPr>
          <w:p w:rsidR="00BB590B" w:rsidRDefault="00D22AAA">
            <w:pPr>
              <w:jc w:val="center"/>
              <w:rPr>
                <w:noProof/>
                <w:sz w:val="22"/>
                <w:szCs w:val="22"/>
                <w:lang w:val="de-CH"/>
              </w:rPr>
            </w:pPr>
            <w:r>
              <w:rPr>
                <w:noProof/>
                <w:sz w:val="22"/>
                <w:szCs w:val="22"/>
                <w:lang w:val="de-DE"/>
              </w:rPr>
              <w:t>Bayer Schering Pharma AG, Sonderabfallver</w:t>
            </w:r>
            <w:r>
              <w:rPr>
                <w:noProof/>
                <w:sz w:val="22"/>
                <w:szCs w:val="22"/>
                <w:lang w:val="de-DE"/>
              </w:rPr>
              <w:softHyphen/>
              <w:t>brennungsanlage</w:t>
            </w:r>
          </w:p>
        </w:tc>
        <w:tc>
          <w:tcPr>
            <w:tcW w:w="520" w:type="pct"/>
            <w:vAlign w:val="top"/>
          </w:tcPr>
          <w:p w:rsidR="00BB590B" w:rsidRDefault="00D22AAA">
            <w:pPr>
              <w:spacing w:before="0" w:after="0"/>
              <w:jc w:val="center"/>
              <w:rPr>
                <w:noProof/>
                <w:sz w:val="22"/>
                <w:szCs w:val="22"/>
              </w:rPr>
            </w:pPr>
            <w:r>
              <w:rPr>
                <w:noProof/>
                <w:sz w:val="22"/>
                <w:szCs w:val="22"/>
              </w:rPr>
              <w:t>Ernst-Schering-Straße 14</w:t>
            </w:r>
          </w:p>
          <w:p w:rsidR="00BB590B" w:rsidRDefault="00D22AAA">
            <w:pPr>
              <w:jc w:val="center"/>
              <w:rPr>
                <w:noProof/>
                <w:sz w:val="22"/>
                <w:szCs w:val="22"/>
              </w:rPr>
            </w:pPr>
            <w:r>
              <w:rPr>
                <w:noProof/>
                <w:sz w:val="22"/>
                <w:szCs w:val="22"/>
              </w:rPr>
              <w:t>59192 Bergkamen</w:t>
            </w:r>
          </w:p>
        </w:tc>
        <w:tc>
          <w:tcPr>
            <w:tcW w:w="476" w:type="pct"/>
            <w:vAlign w:val="top"/>
          </w:tcPr>
          <w:p w:rsidR="00BB590B" w:rsidRDefault="00D22AAA">
            <w:pPr>
              <w:jc w:val="center"/>
              <w:rPr>
                <w:noProof/>
                <w:sz w:val="22"/>
                <w:szCs w:val="22"/>
              </w:rPr>
            </w:pPr>
            <w:r>
              <w:rPr>
                <w:noProof/>
                <w:sz w:val="22"/>
                <w:szCs w:val="22"/>
              </w:rPr>
              <w:t>R5</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rPr>
              <w:t>A3150, A3160, A4010, A4160</w:t>
            </w:r>
          </w:p>
        </w:tc>
        <w:tc>
          <w:tcPr>
            <w:tcW w:w="542" w:type="pct"/>
            <w:vAlign w:val="top"/>
          </w:tcPr>
          <w:p w:rsidR="00BB590B" w:rsidRDefault="00D22AAA">
            <w:pPr>
              <w:jc w:val="center"/>
              <w:rPr>
                <w:noProof/>
                <w:sz w:val="22"/>
                <w:szCs w:val="22"/>
              </w:rPr>
            </w:pPr>
            <w:r>
              <w:rPr>
                <w:noProof/>
                <w:sz w:val="22"/>
                <w:szCs w:val="22"/>
              </w:rPr>
              <w:t>17.03.08</w:t>
            </w:r>
          </w:p>
        </w:tc>
        <w:tc>
          <w:tcPr>
            <w:tcW w:w="563" w:type="pct"/>
            <w:vAlign w:val="top"/>
          </w:tcPr>
          <w:p w:rsidR="00BB590B" w:rsidRDefault="00D22AAA">
            <w:pPr>
              <w:jc w:val="center"/>
              <w:rPr>
                <w:noProof/>
                <w:sz w:val="22"/>
                <w:szCs w:val="22"/>
              </w:rPr>
            </w:pPr>
            <w:r>
              <w:rPr>
                <w:noProof/>
                <w:sz w:val="22"/>
                <w:szCs w:val="22"/>
              </w:rPr>
              <w:t>16.03.23</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rPr>
              <w:t>Bezirksregierung Arnsberg</w:t>
            </w:r>
          </w:p>
        </w:tc>
        <w:tc>
          <w:tcPr>
            <w:tcW w:w="526" w:type="pct"/>
            <w:vAlign w:val="top"/>
          </w:tcPr>
          <w:p w:rsidR="00BB590B" w:rsidRDefault="00D22AAA">
            <w:pPr>
              <w:jc w:val="center"/>
              <w:rPr>
                <w:noProof/>
                <w:sz w:val="22"/>
                <w:szCs w:val="22"/>
                <w:lang w:val="de-CH"/>
              </w:rPr>
            </w:pPr>
            <w:r>
              <w:rPr>
                <w:noProof/>
                <w:sz w:val="22"/>
                <w:szCs w:val="22"/>
                <w:lang w:val="de-DE"/>
              </w:rPr>
              <w:t>Bayer Schering Pharma AG, Kraftwerk</w:t>
            </w:r>
          </w:p>
        </w:tc>
        <w:tc>
          <w:tcPr>
            <w:tcW w:w="520" w:type="pct"/>
            <w:vAlign w:val="top"/>
          </w:tcPr>
          <w:p w:rsidR="00BB590B" w:rsidRDefault="00D22AAA">
            <w:pPr>
              <w:spacing w:before="0" w:after="0"/>
              <w:jc w:val="center"/>
              <w:rPr>
                <w:noProof/>
                <w:sz w:val="22"/>
                <w:szCs w:val="22"/>
              </w:rPr>
            </w:pPr>
            <w:r>
              <w:rPr>
                <w:noProof/>
                <w:sz w:val="22"/>
                <w:szCs w:val="22"/>
              </w:rPr>
              <w:t>Ernst-Schering-Straße 14</w:t>
            </w:r>
          </w:p>
          <w:p w:rsidR="00BB590B" w:rsidRDefault="00D22AAA">
            <w:pPr>
              <w:jc w:val="center"/>
              <w:rPr>
                <w:noProof/>
                <w:sz w:val="22"/>
                <w:szCs w:val="22"/>
              </w:rPr>
            </w:pPr>
            <w:r>
              <w:rPr>
                <w:noProof/>
                <w:sz w:val="22"/>
                <w:szCs w:val="22"/>
              </w:rPr>
              <w:t>59192 Bergkamen</w:t>
            </w:r>
          </w:p>
        </w:tc>
        <w:tc>
          <w:tcPr>
            <w:tcW w:w="476" w:type="pct"/>
            <w:vAlign w:val="top"/>
          </w:tcPr>
          <w:p w:rsidR="00BB590B" w:rsidRDefault="00D22AAA">
            <w:pPr>
              <w:jc w:val="center"/>
              <w:rPr>
                <w:noProof/>
                <w:sz w:val="22"/>
                <w:szCs w:val="22"/>
              </w:rPr>
            </w:pPr>
            <w:r>
              <w:rPr>
                <w:noProof/>
                <w:sz w:val="22"/>
                <w:szCs w:val="22"/>
                <w:lang w:val="it-IT"/>
              </w:rPr>
              <w:t>R1</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rPr>
              <w:t>A3140, A3150</w:t>
            </w:r>
          </w:p>
        </w:tc>
        <w:tc>
          <w:tcPr>
            <w:tcW w:w="542" w:type="pct"/>
            <w:vAlign w:val="top"/>
          </w:tcPr>
          <w:p w:rsidR="00BB590B" w:rsidRDefault="00D22AAA">
            <w:pPr>
              <w:jc w:val="center"/>
              <w:rPr>
                <w:noProof/>
                <w:sz w:val="22"/>
                <w:szCs w:val="22"/>
              </w:rPr>
            </w:pPr>
            <w:r>
              <w:rPr>
                <w:noProof/>
                <w:sz w:val="22"/>
                <w:szCs w:val="22"/>
              </w:rPr>
              <w:t>14.03.08</w:t>
            </w:r>
          </w:p>
        </w:tc>
        <w:tc>
          <w:tcPr>
            <w:tcW w:w="563" w:type="pct"/>
            <w:vAlign w:val="top"/>
          </w:tcPr>
          <w:p w:rsidR="00BB590B" w:rsidRDefault="00D22AAA">
            <w:pPr>
              <w:jc w:val="center"/>
              <w:rPr>
                <w:noProof/>
                <w:sz w:val="22"/>
                <w:szCs w:val="22"/>
              </w:rPr>
            </w:pPr>
            <w:r>
              <w:rPr>
                <w:noProof/>
                <w:sz w:val="22"/>
                <w:szCs w:val="22"/>
              </w:rPr>
              <w:t>13.03.23</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rPr>
              <w:t>Bezirksregierung Arnsberg</w:t>
            </w:r>
          </w:p>
        </w:tc>
        <w:tc>
          <w:tcPr>
            <w:tcW w:w="526" w:type="pct"/>
            <w:vAlign w:val="top"/>
          </w:tcPr>
          <w:p w:rsidR="00BB590B" w:rsidRDefault="00D22AAA">
            <w:pPr>
              <w:jc w:val="center"/>
              <w:rPr>
                <w:noProof/>
                <w:sz w:val="22"/>
                <w:szCs w:val="22"/>
              </w:rPr>
            </w:pPr>
            <w:r>
              <w:rPr>
                <w:noProof/>
                <w:sz w:val="22"/>
                <w:szCs w:val="22"/>
              </w:rPr>
              <w:t>Chemtura Organometallics GmbH</w:t>
            </w:r>
          </w:p>
        </w:tc>
        <w:tc>
          <w:tcPr>
            <w:tcW w:w="520" w:type="pct"/>
            <w:vAlign w:val="top"/>
          </w:tcPr>
          <w:p w:rsidR="00BB590B" w:rsidRDefault="00D22AAA">
            <w:pPr>
              <w:spacing w:before="0" w:after="0"/>
              <w:jc w:val="center"/>
              <w:rPr>
                <w:noProof/>
                <w:sz w:val="22"/>
                <w:szCs w:val="22"/>
              </w:rPr>
            </w:pPr>
            <w:r>
              <w:rPr>
                <w:noProof/>
                <w:sz w:val="22"/>
                <w:szCs w:val="22"/>
              </w:rPr>
              <w:t>Ernst-Schering-Straße 14</w:t>
            </w:r>
          </w:p>
          <w:p w:rsidR="00BB590B" w:rsidRDefault="00D22AAA">
            <w:pPr>
              <w:jc w:val="center"/>
              <w:rPr>
                <w:noProof/>
                <w:sz w:val="22"/>
                <w:szCs w:val="22"/>
              </w:rPr>
            </w:pPr>
            <w:r>
              <w:rPr>
                <w:noProof/>
                <w:sz w:val="22"/>
                <w:szCs w:val="22"/>
              </w:rPr>
              <w:t>59192 Bergkamen</w:t>
            </w:r>
          </w:p>
        </w:tc>
        <w:tc>
          <w:tcPr>
            <w:tcW w:w="476" w:type="pct"/>
            <w:vAlign w:val="top"/>
          </w:tcPr>
          <w:p w:rsidR="00BB590B" w:rsidRDefault="00D22AAA">
            <w:pPr>
              <w:jc w:val="center"/>
              <w:rPr>
                <w:noProof/>
                <w:sz w:val="22"/>
                <w:szCs w:val="22"/>
              </w:rPr>
            </w:pPr>
            <w:r>
              <w:rPr>
                <w:noProof/>
                <w:sz w:val="22"/>
                <w:szCs w:val="22"/>
              </w:rPr>
              <w:t>R3</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rPr>
              <w:t>A4010, 070107</w:t>
            </w:r>
          </w:p>
        </w:tc>
        <w:tc>
          <w:tcPr>
            <w:tcW w:w="542" w:type="pct"/>
            <w:vAlign w:val="top"/>
          </w:tcPr>
          <w:p w:rsidR="00BB590B" w:rsidRDefault="00D22AAA">
            <w:pPr>
              <w:jc w:val="center"/>
              <w:rPr>
                <w:noProof/>
                <w:sz w:val="22"/>
                <w:szCs w:val="22"/>
              </w:rPr>
            </w:pPr>
            <w:r>
              <w:rPr>
                <w:noProof/>
                <w:sz w:val="22"/>
                <w:szCs w:val="22"/>
              </w:rPr>
              <w:t>09.02.10</w:t>
            </w:r>
          </w:p>
        </w:tc>
        <w:tc>
          <w:tcPr>
            <w:tcW w:w="563" w:type="pct"/>
            <w:vAlign w:val="top"/>
          </w:tcPr>
          <w:p w:rsidR="00BB590B" w:rsidRDefault="00D22AAA">
            <w:pPr>
              <w:jc w:val="center"/>
              <w:rPr>
                <w:noProof/>
                <w:sz w:val="22"/>
                <w:szCs w:val="22"/>
              </w:rPr>
            </w:pPr>
            <w:r>
              <w:rPr>
                <w:noProof/>
                <w:sz w:val="22"/>
                <w:szCs w:val="22"/>
              </w:rPr>
              <w:t>08.02.25</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rPr>
              <w:t>Bezirksregierung Arnsberg</w:t>
            </w:r>
          </w:p>
        </w:tc>
        <w:tc>
          <w:tcPr>
            <w:tcW w:w="526" w:type="pct"/>
            <w:vAlign w:val="top"/>
          </w:tcPr>
          <w:p w:rsidR="00BB590B" w:rsidRDefault="00D22AAA">
            <w:pPr>
              <w:jc w:val="center"/>
              <w:rPr>
                <w:noProof/>
                <w:sz w:val="22"/>
                <w:szCs w:val="22"/>
              </w:rPr>
            </w:pPr>
            <w:r>
              <w:rPr>
                <w:noProof/>
                <w:sz w:val="22"/>
                <w:szCs w:val="22"/>
              </w:rPr>
              <w:t xml:space="preserve">Metallhütte </w:t>
            </w:r>
            <w:r>
              <w:rPr>
                <w:noProof/>
                <w:sz w:val="22"/>
                <w:szCs w:val="22"/>
              </w:rPr>
              <w:t>Hoppecke GmbH &amp;Co. KG</w:t>
            </w:r>
          </w:p>
        </w:tc>
        <w:tc>
          <w:tcPr>
            <w:tcW w:w="520" w:type="pct"/>
            <w:vAlign w:val="top"/>
          </w:tcPr>
          <w:p w:rsidR="00BB590B" w:rsidRDefault="00D22AAA">
            <w:pPr>
              <w:spacing w:before="0" w:after="0"/>
              <w:jc w:val="center"/>
              <w:rPr>
                <w:noProof/>
                <w:sz w:val="22"/>
                <w:szCs w:val="22"/>
              </w:rPr>
            </w:pPr>
            <w:r>
              <w:rPr>
                <w:noProof/>
                <w:sz w:val="22"/>
                <w:szCs w:val="22"/>
              </w:rPr>
              <w:t>Bontkirchener Straße 1</w:t>
            </w:r>
          </w:p>
          <w:p w:rsidR="00BB590B" w:rsidRDefault="00D22AAA">
            <w:pPr>
              <w:jc w:val="center"/>
              <w:rPr>
                <w:noProof/>
                <w:sz w:val="22"/>
                <w:szCs w:val="22"/>
              </w:rPr>
            </w:pPr>
            <w:r>
              <w:rPr>
                <w:noProof/>
                <w:sz w:val="22"/>
                <w:szCs w:val="22"/>
              </w:rPr>
              <w:t>59929 Brilon-Hoppecke</w:t>
            </w:r>
          </w:p>
        </w:tc>
        <w:tc>
          <w:tcPr>
            <w:tcW w:w="476" w:type="pct"/>
            <w:vAlign w:val="top"/>
          </w:tcPr>
          <w:p w:rsidR="00BB590B" w:rsidRDefault="00D22AAA">
            <w:pPr>
              <w:jc w:val="center"/>
              <w:rPr>
                <w:noProof/>
                <w:sz w:val="22"/>
                <w:szCs w:val="22"/>
              </w:rPr>
            </w:pPr>
            <w:r>
              <w:rPr>
                <w:noProof/>
                <w:sz w:val="22"/>
                <w:szCs w:val="22"/>
              </w:rPr>
              <w:t>R4</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rPr>
              <w:t>A1160</w:t>
            </w:r>
          </w:p>
        </w:tc>
        <w:tc>
          <w:tcPr>
            <w:tcW w:w="542" w:type="pct"/>
            <w:vAlign w:val="top"/>
          </w:tcPr>
          <w:p w:rsidR="00BB590B" w:rsidRDefault="00D22AAA">
            <w:pPr>
              <w:jc w:val="center"/>
              <w:rPr>
                <w:noProof/>
                <w:sz w:val="22"/>
                <w:szCs w:val="22"/>
              </w:rPr>
            </w:pPr>
            <w:r>
              <w:rPr>
                <w:noProof/>
                <w:sz w:val="22"/>
                <w:szCs w:val="22"/>
              </w:rPr>
              <w:t>20.12.12</w:t>
            </w:r>
          </w:p>
        </w:tc>
        <w:tc>
          <w:tcPr>
            <w:tcW w:w="563" w:type="pct"/>
            <w:vAlign w:val="top"/>
          </w:tcPr>
          <w:p w:rsidR="00BB590B" w:rsidRDefault="00D22AAA">
            <w:pPr>
              <w:jc w:val="center"/>
              <w:rPr>
                <w:noProof/>
                <w:sz w:val="22"/>
                <w:szCs w:val="22"/>
              </w:rPr>
            </w:pPr>
            <w:r>
              <w:rPr>
                <w:noProof/>
                <w:sz w:val="22"/>
                <w:szCs w:val="22"/>
              </w:rPr>
              <w:t>19.12.24</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rPr>
              <w:t>Bezirksregierung Arnsberg</w:t>
            </w:r>
          </w:p>
        </w:tc>
        <w:tc>
          <w:tcPr>
            <w:tcW w:w="526" w:type="pct"/>
            <w:vAlign w:val="top"/>
          </w:tcPr>
          <w:p w:rsidR="00BB590B" w:rsidRDefault="00D22AAA">
            <w:pPr>
              <w:jc w:val="center"/>
              <w:rPr>
                <w:noProof/>
                <w:sz w:val="22"/>
                <w:szCs w:val="22"/>
              </w:rPr>
            </w:pPr>
            <w:r>
              <w:rPr>
                <w:noProof/>
                <w:sz w:val="22"/>
                <w:szCs w:val="22"/>
              </w:rPr>
              <w:t>Egger Kraftwerk Brilon GmbH</w:t>
            </w:r>
          </w:p>
        </w:tc>
        <w:tc>
          <w:tcPr>
            <w:tcW w:w="520" w:type="pct"/>
            <w:vAlign w:val="top"/>
          </w:tcPr>
          <w:p w:rsidR="00BB590B" w:rsidRDefault="00D22AAA">
            <w:pPr>
              <w:jc w:val="center"/>
              <w:rPr>
                <w:noProof/>
                <w:sz w:val="22"/>
                <w:szCs w:val="22"/>
              </w:rPr>
            </w:pPr>
            <w:r>
              <w:rPr>
                <w:noProof/>
                <w:sz w:val="22"/>
                <w:szCs w:val="22"/>
              </w:rPr>
              <w:t>Im Kissen 19</w:t>
            </w:r>
            <w:r>
              <w:rPr>
                <w:noProof/>
                <w:sz w:val="22"/>
                <w:szCs w:val="22"/>
              </w:rPr>
              <w:br/>
              <w:t>59929 Brilon</w:t>
            </w:r>
          </w:p>
        </w:tc>
        <w:tc>
          <w:tcPr>
            <w:tcW w:w="476" w:type="pct"/>
            <w:vAlign w:val="top"/>
          </w:tcPr>
          <w:p w:rsidR="00BB590B" w:rsidRDefault="00D22AAA">
            <w:pPr>
              <w:jc w:val="center"/>
              <w:rPr>
                <w:noProof/>
                <w:sz w:val="22"/>
                <w:szCs w:val="22"/>
              </w:rPr>
            </w:pPr>
            <w:r>
              <w:rPr>
                <w:noProof/>
                <w:sz w:val="22"/>
                <w:szCs w:val="22"/>
                <w:lang w:val="it-IT"/>
              </w:rPr>
              <w:t>R1</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rPr>
              <w:t>AC170</w:t>
            </w:r>
          </w:p>
        </w:tc>
        <w:tc>
          <w:tcPr>
            <w:tcW w:w="542" w:type="pct"/>
            <w:vAlign w:val="top"/>
          </w:tcPr>
          <w:p w:rsidR="00BB590B" w:rsidRDefault="00D22AAA">
            <w:pPr>
              <w:jc w:val="center"/>
              <w:rPr>
                <w:noProof/>
                <w:sz w:val="22"/>
                <w:szCs w:val="22"/>
              </w:rPr>
            </w:pPr>
            <w:r>
              <w:rPr>
                <w:noProof/>
                <w:sz w:val="22"/>
                <w:szCs w:val="22"/>
              </w:rPr>
              <w:t>01.10.11</w:t>
            </w:r>
          </w:p>
        </w:tc>
        <w:tc>
          <w:tcPr>
            <w:tcW w:w="563" w:type="pct"/>
            <w:vAlign w:val="top"/>
          </w:tcPr>
          <w:p w:rsidR="00BB590B" w:rsidRDefault="00D22AAA">
            <w:pPr>
              <w:jc w:val="center"/>
              <w:rPr>
                <w:noProof/>
                <w:sz w:val="22"/>
                <w:szCs w:val="22"/>
              </w:rPr>
            </w:pPr>
            <w:r>
              <w:rPr>
                <w:noProof/>
                <w:sz w:val="22"/>
                <w:szCs w:val="22"/>
              </w:rPr>
              <w:t>30.09.23</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rPr>
              <w:t>Regierungspräsidium Darmstadt</w:t>
            </w:r>
          </w:p>
        </w:tc>
        <w:tc>
          <w:tcPr>
            <w:tcW w:w="526" w:type="pct"/>
            <w:vAlign w:val="top"/>
          </w:tcPr>
          <w:p w:rsidR="00BB590B" w:rsidRDefault="00D22AAA">
            <w:pPr>
              <w:jc w:val="center"/>
              <w:rPr>
                <w:noProof/>
                <w:sz w:val="22"/>
                <w:szCs w:val="22"/>
              </w:rPr>
            </w:pPr>
            <w:r>
              <w:rPr>
                <w:noProof/>
                <w:sz w:val="22"/>
                <w:szCs w:val="22"/>
                <w:lang w:val="en-US"/>
              </w:rPr>
              <w:t xml:space="preserve">Heraeus </w:t>
            </w:r>
            <w:r>
              <w:rPr>
                <w:noProof/>
                <w:sz w:val="22"/>
                <w:szCs w:val="22"/>
                <w:lang w:val="en-US"/>
              </w:rPr>
              <w:t>Precious Metals GmbH &amp; Co. KG</w:t>
            </w:r>
          </w:p>
        </w:tc>
        <w:tc>
          <w:tcPr>
            <w:tcW w:w="520" w:type="pct"/>
            <w:vAlign w:val="top"/>
          </w:tcPr>
          <w:p w:rsidR="00BB590B" w:rsidRDefault="00D22AAA">
            <w:pPr>
              <w:spacing w:before="0" w:after="0"/>
              <w:jc w:val="center"/>
              <w:rPr>
                <w:noProof/>
                <w:sz w:val="22"/>
                <w:szCs w:val="22"/>
              </w:rPr>
            </w:pPr>
            <w:r>
              <w:rPr>
                <w:noProof/>
                <w:sz w:val="22"/>
                <w:szCs w:val="22"/>
              </w:rPr>
              <w:t>Heraeusstraße 12-14</w:t>
            </w:r>
          </w:p>
          <w:p w:rsidR="00BB590B" w:rsidRDefault="00D22AAA">
            <w:pPr>
              <w:jc w:val="center"/>
              <w:rPr>
                <w:noProof/>
                <w:sz w:val="22"/>
                <w:szCs w:val="22"/>
              </w:rPr>
            </w:pPr>
            <w:r>
              <w:rPr>
                <w:noProof/>
                <w:sz w:val="22"/>
                <w:szCs w:val="22"/>
              </w:rPr>
              <w:t>63450 Hanau</w:t>
            </w:r>
          </w:p>
        </w:tc>
        <w:tc>
          <w:tcPr>
            <w:tcW w:w="476" w:type="pct"/>
            <w:vAlign w:val="top"/>
          </w:tcPr>
          <w:p w:rsidR="00BB590B" w:rsidRDefault="00D22AAA">
            <w:pPr>
              <w:jc w:val="center"/>
              <w:rPr>
                <w:noProof/>
                <w:sz w:val="22"/>
                <w:szCs w:val="22"/>
              </w:rPr>
            </w:pPr>
            <w:r>
              <w:rPr>
                <w:noProof/>
                <w:sz w:val="22"/>
                <w:szCs w:val="22"/>
                <w:lang w:val="it-IT"/>
              </w:rPr>
              <w:t>R4</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lang w:val="en-US"/>
              </w:rPr>
              <w:t>A4090, A1010, A1020, A4160, AD120, GC020, A2030, A4010, A4140</w:t>
            </w:r>
          </w:p>
        </w:tc>
        <w:tc>
          <w:tcPr>
            <w:tcW w:w="542" w:type="pct"/>
            <w:vAlign w:val="top"/>
          </w:tcPr>
          <w:p w:rsidR="00BB590B" w:rsidRDefault="00D22AAA">
            <w:pPr>
              <w:jc w:val="center"/>
              <w:rPr>
                <w:noProof/>
                <w:sz w:val="22"/>
                <w:szCs w:val="22"/>
              </w:rPr>
            </w:pPr>
            <w:r>
              <w:rPr>
                <w:noProof/>
                <w:sz w:val="22"/>
                <w:szCs w:val="22"/>
                <w:lang w:val="en-US"/>
              </w:rPr>
              <w:t>01.11.14</w:t>
            </w:r>
          </w:p>
        </w:tc>
        <w:tc>
          <w:tcPr>
            <w:tcW w:w="563" w:type="pct"/>
            <w:vAlign w:val="top"/>
          </w:tcPr>
          <w:p w:rsidR="00BB590B" w:rsidRDefault="00D22AAA">
            <w:pPr>
              <w:jc w:val="center"/>
              <w:rPr>
                <w:noProof/>
                <w:sz w:val="22"/>
                <w:szCs w:val="22"/>
              </w:rPr>
            </w:pPr>
            <w:r>
              <w:rPr>
                <w:noProof/>
                <w:sz w:val="22"/>
                <w:szCs w:val="22"/>
                <w:lang w:val="en-US"/>
              </w:rPr>
              <w:t>31.10.24</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rPr>
              <w:t>Regierungspräsidium Darmstadt</w:t>
            </w:r>
          </w:p>
        </w:tc>
        <w:tc>
          <w:tcPr>
            <w:tcW w:w="526" w:type="pct"/>
            <w:vAlign w:val="top"/>
          </w:tcPr>
          <w:p w:rsidR="00BB590B" w:rsidRDefault="00D22AAA">
            <w:pPr>
              <w:jc w:val="center"/>
              <w:rPr>
                <w:noProof/>
                <w:sz w:val="22"/>
                <w:szCs w:val="22"/>
              </w:rPr>
            </w:pPr>
            <w:r>
              <w:rPr>
                <w:noProof/>
                <w:sz w:val="22"/>
                <w:szCs w:val="22"/>
              </w:rPr>
              <w:t>Umicore AG &amp; Co. KG</w:t>
            </w:r>
          </w:p>
        </w:tc>
        <w:tc>
          <w:tcPr>
            <w:tcW w:w="520" w:type="pct"/>
            <w:vAlign w:val="top"/>
          </w:tcPr>
          <w:p w:rsidR="00BB590B" w:rsidRDefault="00D22AAA">
            <w:pPr>
              <w:jc w:val="center"/>
              <w:rPr>
                <w:noProof/>
                <w:sz w:val="22"/>
                <w:szCs w:val="22"/>
              </w:rPr>
            </w:pPr>
            <w:r>
              <w:rPr>
                <w:noProof/>
                <w:sz w:val="22"/>
                <w:szCs w:val="22"/>
              </w:rPr>
              <w:t>Rodenbacher Chaussee 4</w:t>
            </w:r>
            <w:r>
              <w:rPr>
                <w:noProof/>
                <w:sz w:val="22"/>
                <w:szCs w:val="22"/>
              </w:rPr>
              <w:br/>
              <w:t>63457 Hanau</w:t>
            </w:r>
          </w:p>
        </w:tc>
        <w:tc>
          <w:tcPr>
            <w:tcW w:w="476" w:type="pct"/>
            <w:vAlign w:val="top"/>
          </w:tcPr>
          <w:p w:rsidR="00BB590B" w:rsidRDefault="00D22AAA">
            <w:pPr>
              <w:jc w:val="center"/>
              <w:rPr>
                <w:noProof/>
                <w:sz w:val="22"/>
                <w:szCs w:val="22"/>
              </w:rPr>
            </w:pPr>
            <w:r>
              <w:rPr>
                <w:noProof/>
                <w:sz w:val="22"/>
                <w:szCs w:val="22"/>
              </w:rPr>
              <w:t>R4/R13</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rPr>
              <w:t xml:space="preserve">A1020, </w:t>
            </w:r>
            <w:r>
              <w:rPr>
                <w:noProof/>
                <w:sz w:val="22"/>
                <w:szCs w:val="22"/>
              </w:rPr>
              <w:t>A1030, A1050, A1120, A1150,A1180,  A2010, A2030, A3120, A3140, A3150, A3160, A4070, A4090, A4100, A4130, A4140, AB130, AC270, AD090, AD120</w:t>
            </w:r>
          </w:p>
        </w:tc>
        <w:tc>
          <w:tcPr>
            <w:tcW w:w="542" w:type="pct"/>
            <w:vAlign w:val="top"/>
          </w:tcPr>
          <w:p w:rsidR="00BB590B" w:rsidRDefault="00D22AAA">
            <w:pPr>
              <w:jc w:val="center"/>
              <w:rPr>
                <w:noProof/>
                <w:sz w:val="22"/>
                <w:szCs w:val="22"/>
              </w:rPr>
            </w:pPr>
            <w:r>
              <w:rPr>
                <w:noProof/>
                <w:sz w:val="22"/>
                <w:szCs w:val="22"/>
                <w:lang w:val="en-US"/>
              </w:rPr>
              <w:t>12.07.07</w:t>
            </w:r>
          </w:p>
        </w:tc>
        <w:tc>
          <w:tcPr>
            <w:tcW w:w="563" w:type="pct"/>
            <w:vAlign w:val="top"/>
          </w:tcPr>
          <w:p w:rsidR="00BB590B" w:rsidRDefault="00D22AAA">
            <w:pPr>
              <w:jc w:val="center"/>
              <w:rPr>
                <w:noProof/>
                <w:sz w:val="22"/>
                <w:szCs w:val="22"/>
              </w:rPr>
            </w:pPr>
            <w:r>
              <w:rPr>
                <w:noProof/>
                <w:sz w:val="22"/>
                <w:szCs w:val="22"/>
                <w:lang w:val="en-US"/>
              </w:rPr>
              <w:t>31.07.17</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rPr>
              <w:t>Regierung von Unterfranken</w:t>
            </w:r>
          </w:p>
        </w:tc>
        <w:tc>
          <w:tcPr>
            <w:tcW w:w="526" w:type="pct"/>
            <w:vAlign w:val="top"/>
          </w:tcPr>
          <w:p w:rsidR="00BB590B" w:rsidRDefault="00D22AAA">
            <w:pPr>
              <w:jc w:val="center"/>
              <w:rPr>
                <w:noProof/>
                <w:sz w:val="22"/>
                <w:szCs w:val="22"/>
              </w:rPr>
            </w:pPr>
            <w:r>
              <w:rPr>
                <w:noProof/>
                <w:sz w:val="22"/>
                <w:szCs w:val="22"/>
              </w:rPr>
              <w:t>Duesmann &amp; Hensel Recycling GmbH</w:t>
            </w:r>
          </w:p>
        </w:tc>
        <w:tc>
          <w:tcPr>
            <w:tcW w:w="520" w:type="pct"/>
            <w:vAlign w:val="top"/>
          </w:tcPr>
          <w:p w:rsidR="00BB590B" w:rsidRDefault="00D22AAA">
            <w:pPr>
              <w:jc w:val="center"/>
              <w:rPr>
                <w:noProof/>
                <w:sz w:val="22"/>
                <w:szCs w:val="22"/>
              </w:rPr>
            </w:pPr>
            <w:r>
              <w:rPr>
                <w:noProof/>
                <w:sz w:val="22"/>
                <w:szCs w:val="22"/>
              </w:rPr>
              <w:t>Mühlweg 10</w:t>
            </w:r>
            <w:r>
              <w:rPr>
                <w:noProof/>
                <w:sz w:val="22"/>
                <w:szCs w:val="22"/>
              </w:rPr>
              <w:br/>
              <w:t>63743 Aschaffenburg</w:t>
            </w:r>
          </w:p>
        </w:tc>
        <w:tc>
          <w:tcPr>
            <w:tcW w:w="476" w:type="pct"/>
            <w:vAlign w:val="top"/>
          </w:tcPr>
          <w:p w:rsidR="00BB590B" w:rsidRDefault="00D22AAA">
            <w:pPr>
              <w:jc w:val="center"/>
              <w:rPr>
                <w:noProof/>
                <w:sz w:val="22"/>
                <w:szCs w:val="22"/>
              </w:rPr>
            </w:pPr>
            <w:r>
              <w:rPr>
                <w:noProof/>
                <w:sz w:val="22"/>
                <w:szCs w:val="22"/>
                <w:lang w:val="it-IT"/>
              </w:rPr>
              <w:t>R4</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rPr>
              <w:t>A2030</w:t>
            </w:r>
          </w:p>
        </w:tc>
        <w:tc>
          <w:tcPr>
            <w:tcW w:w="542" w:type="pct"/>
            <w:vAlign w:val="top"/>
          </w:tcPr>
          <w:p w:rsidR="00BB590B" w:rsidRDefault="00D22AAA">
            <w:pPr>
              <w:jc w:val="center"/>
              <w:rPr>
                <w:noProof/>
                <w:sz w:val="22"/>
                <w:szCs w:val="22"/>
              </w:rPr>
            </w:pPr>
            <w:r>
              <w:rPr>
                <w:noProof/>
                <w:sz w:val="22"/>
                <w:szCs w:val="22"/>
              </w:rPr>
              <w:t>09.08.10</w:t>
            </w:r>
          </w:p>
        </w:tc>
        <w:tc>
          <w:tcPr>
            <w:tcW w:w="563" w:type="pct"/>
            <w:vAlign w:val="top"/>
          </w:tcPr>
          <w:p w:rsidR="00BB590B" w:rsidRDefault="00D22AAA">
            <w:pPr>
              <w:jc w:val="center"/>
              <w:rPr>
                <w:noProof/>
                <w:sz w:val="22"/>
                <w:szCs w:val="22"/>
              </w:rPr>
            </w:pPr>
            <w:r>
              <w:rPr>
                <w:noProof/>
                <w:sz w:val="22"/>
                <w:szCs w:val="22"/>
              </w:rPr>
              <w:t>08.08.15</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rPr>
              <w:t>Regierung von Unterfranken</w:t>
            </w:r>
          </w:p>
        </w:tc>
        <w:tc>
          <w:tcPr>
            <w:tcW w:w="526" w:type="pct"/>
            <w:vAlign w:val="top"/>
          </w:tcPr>
          <w:p w:rsidR="00BB590B" w:rsidRDefault="00D22AAA">
            <w:pPr>
              <w:jc w:val="center"/>
              <w:rPr>
                <w:noProof/>
                <w:sz w:val="22"/>
                <w:szCs w:val="22"/>
              </w:rPr>
            </w:pPr>
            <w:r>
              <w:rPr>
                <w:noProof/>
                <w:sz w:val="22"/>
                <w:szCs w:val="22"/>
              </w:rPr>
              <w:t>MAIREC Edelmetallgesellschaft mbH</w:t>
            </w:r>
          </w:p>
        </w:tc>
        <w:tc>
          <w:tcPr>
            <w:tcW w:w="520" w:type="pct"/>
            <w:vAlign w:val="top"/>
          </w:tcPr>
          <w:p w:rsidR="00BB590B" w:rsidRDefault="00D22AAA">
            <w:pPr>
              <w:jc w:val="center"/>
              <w:rPr>
                <w:noProof/>
                <w:sz w:val="22"/>
                <w:szCs w:val="22"/>
              </w:rPr>
            </w:pPr>
            <w:r>
              <w:rPr>
                <w:noProof/>
                <w:sz w:val="22"/>
                <w:szCs w:val="22"/>
              </w:rPr>
              <w:t>Siemensstraße 20</w:t>
            </w:r>
            <w:r>
              <w:rPr>
                <w:noProof/>
                <w:sz w:val="22"/>
                <w:szCs w:val="22"/>
              </w:rPr>
              <w:br/>
              <w:t>63755 Alzenau</w:t>
            </w:r>
          </w:p>
        </w:tc>
        <w:tc>
          <w:tcPr>
            <w:tcW w:w="476" w:type="pct"/>
            <w:vAlign w:val="top"/>
          </w:tcPr>
          <w:p w:rsidR="00BB590B" w:rsidRDefault="00D22AAA">
            <w:pPr>
              <w:jc w:val="center"/>
              <w:rPr>
                <w:noProof/>
                <w:sz w:val="22"/>
                <w:szCs w:val="22"/>
              </w:rPr>
            </w:pPr>
            <w:r>
              <w:rPr>
                <w:noProof/>
                <w:sz w:val="22"/>
                <w:szCs w:val="22"/>
                <w:lang w:val="it-IT"/>
              </w:rPr>
              <w:t>R4</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rPr>
              <w:t>A2030</w:t>
            </w:r>
          </w:p>
        </w:tc>
        <w:tc>
          <w:tcPr>
            <w:tcW w:w="542" w:type="pct"/>
            <w:vAlign w:val="top"/>
          </w:tcPr>
          <w:p w:rsidR="00BB590B" w:rsidRDefault="00D22AAA">
            <w:pPr>
              <w:jc w:val="center"/>
              <w:rPr>
                <w:noProof/>
                <w:sz w:val="22"/>
                <w:szCs w:val="22"/>
              </w:rPr>
            </w:pPr>
            <w:r>
              <w:rPr>
                <w:noProof/>
                <w:sz w:val="22"/>
                <w:szCs w:val="22"/>
              </w:rPr>
              <w:t>15.09.10</w:t>
            </w:r>
          </w:p>
        </w:tc>
        <w:tc>
          <w:tcPr>
            <w:tcW w:w="563" w:type="pct"/>
            <w:vAlign w:val="top"/>
          </w:tcPr>
          <w:p w:rsidR="00BB590B" w:rsidRDefault="00D22AAA">
            <w:pPr>
              <w:jc w:val="center"/>
              <w:rPr>
                <w:noProof/>
                <w:sz w:val="22"/>
                <w:szCs w:val="22"/>
              </w:rPr>
            </w:pPr>
            <w:r>
              <w:rPr>
                <w:noProof/>
                <w:sz w:val="22"/>
                <w:szCs w:val="22"/>
              </w:rPr>
              <w:t>15.09.15</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lang w:val="de-CH"/>
              </w:rPr>
            </w:pPr>
            <w:r>
              <w:rPr>
                <w:noProof/>
                <w:sz w:val="22"/>
                <w:szCs w:val="22"/>
                <w:lang w:val="de-DE"/>
              </w:rPr>
              <w:t>Landesamt für Umwelt- und Arbeitsschutz</w:t>
            </w:r>
          </w:p>
        </w:tc>
        <w:tc>
          <w:tcPr>
            <w:tcW w:w="526" w:type="pct"/>
            <w:vAlign w:val="top"/>
          </w:tcPr>
          <w:p w:rsidR="00BB590B" w:rsidRDefault="00D22AAA">
            <w:pPr>
              <w:jc w:val="center"/>
              <w:rPr>
                <w:noProof/>
                <w:sz w:val="22"/>
                <w:szCs w:val="22"/>
              </w:rPr>
            </w:pPr>
            <w:r>
              <w:rPr>
                <w:noProof/>
                <w:sz w:val="22"/>
                <w:szCs w:val="22"/>
              </w:rPr>
              <w:t>Seiba Entsogungstechnik</w:t>
            </w:r>
          </w:p>
        </w:tc>
        <w:tc>
          <w:tcPr>
            <w:tcW w:w="520" w:type="pct"/>
            <w:vAlign w:val="top"/>
          </w:tcPr>
          <w:p w:rsidR="00BB590B" w:rsidRDefault="00D22AAA">
            <w:pPr>
              <w:spacing w:before="0" w:after="0"/>
              <w:jc w:val="center"/>
              <w:rPr>
                <w:noProof/>
                <w:sz w:val="22"/>
                <w:szCs w:val="22"/>
              </w:rPr>
            </w:pPr>
            <w:r>
              <w:rPr>
                <w:noProof/>
                <w:sz w:val="22"/>
                <w:szCs w:val="22"/>
              </w:rPr>
              <w:t>Im Langental 5</w:t>
            </w:r>
          </w:p>
          <w:p w:rsidR="00BB590B" w:rsidRDefault="00D22AAA">
            <w:pPr>
              <w:jc w:val="center"/>
              <w:rPr>
                <w:noProof/>
                <w:sz w:val="22"/>
                <w:szCs w:val="22"/>
              </w:rPr>
            </w:pPr>
            <w:r>
              <w:rPr>
                <w:noProof/>
                <w:sz w:val="22"/>
                <w:szCs w:val="22"/>
              </w:rPr>
              <w:t>66539 Neunkirchen</w:t>
            </w:r>
          </w:p>
        </w:tc>
        <w:tc>
          <w:tcPr>
            <w:tcW w:w="476" w:type="pct"/>
            <w:vAlign w:val="top"/>
          </w:tcPr>
          <w:p w:rsidR="00BB590B" w:rsidRDefault="00D22AAA">
            <w:pPr>
              <w:jc w:val="center"/>
              <w:rPr>
                <w:noProof/>
                <w:sz w:val="22"/>
                <w:szCs w:val="22"/>
              </w:rPr>
            </w:pPr>
            <w:r>
              <w:rPr>
                <w:noProof/>
                <w:sz w:val="22"/>
                <w:szCs w:val="22"/>
              </w:rPr>
              <w:t>R2/ R4</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rPr>
              <w:t>150110, 160504, A4070, A4130</w:t>
            </w:r>
          </w:p>
        </w:tc>
        <w:tc>
          <w:tcPr>
            <w:tcW w:w="542" w:type="pct"/>
            <w:vAlign w:val="top"/>
          </w:tcPr>
          <w:p w:rsidR="00BB590B" w:rsidRDefault="00D22AAA">
            <w:pPr>
              <w:jc w:val="center"/>
              <w:rPr>
                <w:noProof/>
                <w:sz w:val="22"/>
                <w:szCs w:val="22"/>
              </w:rPr>
            </w:pPr>
            <w:r>
              <w:rPr>
                <w:noProof/>
                <w:sz w:val="22"/>
                <w:szCs w:val="22"/>
              </w:rPr>
              <w:t>01.04.09</w:t>
            </w:r>
          </w:p>
        </w:tc>
        <w:tc>
          <w:tcPr>
            <w:tcW w:w="563" w:type="pct"/>
            <w:vAlign w:val="top"/>
          </w:tcPr>
          <w:p w:rsidR="00BB590B" w:rsidRDefault="00D22AAA">
            <w:pPr>
              <w:jc w:val="center"/>
              <w:rPr>
                <w:noProof/>
                <w:sz w:val="22"/>
                <w:szCs w:val="22"/>
              </w:rPr>
            </w:pPr>
            <w:r>
              <w:rPr>
                <w:noProof/>
                <w:sz w:val="22"/>
                <w:szCs w:val="22"/>
              </w:rPr>
              <w:t>31.03.19</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lang w:val="de-CH"/>
              </w:rPr>
            </w:pPr>
            <w:r>
              <w:rPr>
                <w:noProof/>
                <w:sz w:val="22"/>
                <w:szCs w:val="22"/>
                <w:lang w:val="de-DE"/>
              </w:rPr>
              <w:t>Landesamt für Umwelt- und Arbeitsschutz</w:t>
            </w:r>
          </w:p>
        </w:tc>
        <w:tc>
          <w:tcPr>
            <w:tcW w:w="526" w:type="pct"/>
            <w:vAlign w:val="top"/>
          </w:tcPr>
          <w:p w:rsidR="00BB590B" w:rsidRDefault="00D22AAA">
            <w:pPr>
              <w:jc w:val="center"/>
              <w:rPr>
                <w:noProof/>
                <w:sz w:val="22"/>
                <w:szCs w:val="22"/>
              </w:rPr>
            </w:pPr>
            <w:r>
              <w:rPr>
                <w:noProof/>
                <w:sz w:val="22"/>
                <w:szCs w:val="22"/>
              </w:rPr>
              <w:t>Schirra GmbH &amp; Co.KG</w:t>
            </w:r>
          </w:p>
        </w:tc>
        <w:tc>
          <w:tcPr>
            <w:tcW w:w="520" w:type="pct"/>
            <w:vAlign w:val="top"/>
          </w:tcPr>
          <w:p w:rsidR="00BB590B" w:rsidRDefault="00D22AAA">
            <w:pPr>
              <w:spacing w:before="0" w:after="0"/>
              <w:jc w:val="center"/>
              <w:rPr>
                <w:noProof/>
                <w:sz w:val="22"/>
                <w:szCs w:val="22"/>
              </w:rPr>
            </w:pPr>
            <w:r>
              <w:rPr>
                <w:noProof/>
                <w:sz w:val="22"/>
                <w:szCs w:val="22"/>
              </w:rPr>
              <w:t>Steinkreuzweg 5</w:t>
            </w:r>
          </w:p>
          <w:p w:rsidR="00BB590B" w:rsidRDefault="00D22AAA">
            <w:pPr>
              <w:jc w:val="center"/>
              <w:rPr>
                <w:noProof/>
                <w:sz w:val="22"/>
                <w:szCs w:val="22"/>
              </w:rPr>
            </w:pPr>
            <w:r>
              <w:rPr>
                <w:noProof/>
                <w:sz w:val="22"/>
                <w:szCs w:val="22"/>
              </w:rPr>
              <w:t>66687 Wadern-Lockweiler</w:t>
            </w:r>
          </w:p>
        </w:tc>
        <w:tc>
          <w:tcPr>
            <w:tcW w:w="476" w:type="pct"/>
            <w:vAlign w:val="top"/>
          </w:tcPr>
          <w:p w:rsidR="00BB590B" w:rsidRDefault="00D22AAA">
            <w:pPr>
              <w:jc w:val="center"/>
              <w:rPr>
                <w:noProof/>
                <w:sz w:val="22"/>
                <w:szCs w:val="22"/>
              </w:rPr>
            </w:pPr>
            <w:r>
              <w:rPr>
                <w:noProof/>
                <w:sz w:val="22"/>
                <w:szCs w:val="22"/>
              </w:rPr>
              <w:t>–</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rPr>
              <w:t>A3020, A4060</w:t>
            </w:r>
          </w:p>
        </w:tc>
        <w:tc>
          <w:tcPr>
            <w:tcW w:w="542" w:type="pct"/>
            <w:vAlign w:val="top"/>
          </w:tcPr>
          <w:p w:rsidR="00BB590B" w:rsidRDefault="00D22AAA">
            <w:pPr>
              <w:jc w:val="center"/>
              <w:rPr>
                <w:noProof/>
                <w:sz w:val="22"/>
                <w:szCs w:val="22"/>
              </w:rPr>
            </w:pPr>
            <w:r>
              <w:rPr>
                <w:noProof/>
                <w:sz w:val="22"/>
                <w:szCs w:val="22"/>
              </w:rPr>
              <w:t>01.01.10</w:t>
            </w:r>
          </w:p>
        </w:tc>
        <w:tc>
          <w:tcPr>
            <w:tcW w:w="563" w:type="pct"/>
            <w:vAlign w:val="top"/>
          </w:tcPr>
          <w:p w:rsidR="00BB590B" w:rsidRDefault="00D22AAA">
            <w:pPr>
              <w:jc w:val="center"/>
              <w:rPr>
                <w:noProof/>
                <w:sz w:val="22"/>
                <w:szCs w:val="22"/>
              </w:rPr>
            </w:pPr>
            <w:r>
              <w:rPr>
                <w:noProof/>
                <w:sz w:val="22"/>
                <w:szCs w:val="22"/>
              </w:rPr>
              <w:t>31.12.19</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rPr>
              <w:t>Sonderabfall</w:t>
            </w:r>
            <w:r>
              <w:rPr>
                <w:noProof/>
                <w:sz w:val="22"/>
                <w:szCs w:val="22"/>
              </w:rPr>
              <w:softHyphen/>
              <w:t>agentur  Baden-Württemberg</w:t>
            </w:r>
          </w:p>
        </w:tc>
        <w:tc>
          <w:tcPr>
            <w:tcW w:w="526" w:type="pct"/>
            <w:vAlign w:val="top"/>
          </w:tcPr>
          <w:p w:rsidR="00BB590B" w:rsidRDefault="00D22AAA">
            <w:pPr>
              <w:jc w:val="center"/>
              <w:rPr>
                <w:noProof/>
                <w:sz w:val="22"/>
                <w:szCs w:val="22"/>
              </w:rPr>
            </w:pPr>
            <w:r>
              <w:rPr>
                <w:noProof/>
                <w:sz w:val="22"/>
                <w:szCs w:val="22"/>
              </w:rPr>
              <w:t>TIB Chemicals AG</w:t>
            </w:r>
          </w:p>
        </w:tc>
        <w:tc>
          <w:tcPr>
            <w:tcW w:w="520" w:type="pct"/>
            <w:vAlign w:val="top"/>
          </w:tcPr>
          <w:p w:rsidR="00BB590B" w:rsidRDefault="00D22AAA">
            <w:pPr>
              <w:spacing w:before="0" w:after="0"/>
              <w:jc w:val="center"/>
              <w:rPr>
                <w:noProof/>
                <w:sz w:val="22"/>
                <w:szCs w:val="22"/>
              </w:rPr>
            </w:pPr>
            <w:r>
              <w:rPr>
                <w:noProof/>
                <w:sz w:val="22"/>
                <w:szCs w:val="22"/>
              </w:rPr>
              <w:t>Mühlheimer Sraße 16-22</w:t>
            </w:r>
          </w:p>
          <w:p w:rsidR="00BB590B" w:rsidRDefault="00D22AAA">
            <w:pPr>
              <w:jc w:val="center"/>
              <w:rPr>
                <w:noProof/>
                <w:sz w:val="22"/>
                <w:szCs w:val="22"/>
              </w:rPr>
            </w:pPr>
            <w:r>
              <w:rPr>
                <w:noProof/>
                <w:sz w:val="22"/>
                <w:szCs w:val="22"/>
              </w:rPr>
              <w:t>68219 Mannheim</w:t>
            </w:r>
          </w:p>
        </w:tc>
        <w:tc>
          <w:tcPr>
            <w:tcW w:w="476" w:type="pct"/>
            <w:vAlign w:val="top"/>
          </w:tcPr>
          <w:p w:rsidR="00BB590B" w:rsidRDefault="00D22AAA">
            <w:pPr>
              <w:jc w:val="center"/>
              <w:rPr>
                <w:noProof/>
                <w:sz w:val="22"/>
                <w:szCs w:val="22"/>
              </w:rPr>
            </w:pPr>
            <w:r>
              <w:rPr>
                <w:noProof/>
                <w:sz w:val="22"/>
                <w:szCs w:val="22"/>
              </w:rPr>
              <w:t>R4</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rPr>
              <w:t>A1060, AB120</w:t>
            </w:r>
          </w:p>
        </w:tc>
        <w:tc>
          <w:tcPr>
            <w:tcW w:w="542" w:type="pct"/>
            <w:vAlign w:val="top"/>
          </w:tcPr>
          <w:p w:rsidR="00BB590B" w:rsidRDefault="00D22AAA">
            <w:pPr>
              <w:jc w:val="center"/>
              <w:rPr>
                <w:noProof/>
                <w:sz w:val="22"/>
                <w:szCs w:val="22"/>
              </w:rPr>
            </w:pPr>
            <w:r>
              <w:rPr>
                <w:noProof/>
                <w:sz w:val="22"/>
                <w:szCs w:val="22"/>
              </w:rPr>
              <w:t>20.06.08</w:t>
            </w:r>
          </w:p>
        </w:tc>
        <w:tc>
          <w:tcPr>
            <w:tcW w:w="563" w:type="pct"/>
            <w:vAlign w:val="top"/>
          </w:tcPr>
          <w:p w:rsidR="00BB590B" w:rsidRDefault="00D22AAA">
            <w:pPr>
              <w:jc w:val="center"/>
              <w:rPr>
                <w:noProof/>
                <w:sz w:val="22"/>
                <w:szCs w:val="22"/>
              </w:rPr>
            </w:pPr>
            <w:r>
              <w:rPr>
                <w:noProof/>
                <w:sz w:val="22"/>
                <w:szCs w:val="22"/>
              </w:rPr>
              <w:t>19.06.18</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rPr>
              <w:t>Sonderabfall</w:t>
            </w:r>
            <w:r>
              <w:rPr>
                <w:noProof/>
                <w:sz w:val="22"/>
                <w:szCs w:val="22"/>
              </w:rPr>
              <w:softHyphen/>
              <w:t>agentur Baden-Württemberg</w:t>
            </w:r>
          </w:p>
        </w:tc>
        <w:tc>
          <w:tcPr>
            <w:tcW w:w="526" w:type="pct"/>
            <w:vAlign w:val="top"/>
          </w:tcPr>
          <w:p w:rsidR="00BB590B" w:rsidRDefault="00D22AAA">
            <w:pPr>
              <w:jc w:val="center"/>
              <w:rPr>
                <w:noProof/>
                <w:sz w:val="22"/>
                <w:szCs w:val="22"/>
              </w:rPr>
            </w:pPr>
            <w:r>
              <w:rPr>
                <w:noProof/>
                <w:sz w:val="22"/>
                <w:szCs w:val="22"/>
              </w:rPr>
              <w:t>INDRA Recycling GmbH</w:t>
            </w:r>
          </w:p>
        </w:tc>
        <w:tc>
          <w:tcPr>
            <w:tcW w:w="520" w:type="pct"/>
            <w:vAlign w:val="top"/>
          </w:tcPr>
          <w:p w:rsidR="00BB590B" w:rsidRDefault="00D22AAA">
            <w:pPr>
              <w:spacing w:before="0" w:after="0"/>
              <w:jc w:val="center"/>
              <w:rPr>
                <w:noProof/>
                <w:sz w:val="22"/>
                <w:szCs w:val="22"/>
              </w:rPr>
            </w:pPr>
            <w:r>
              <w:rPr>
                <w:noProof/>
                <w:sz w:val="22"/>
                <w:szCs w:val="22"/>
              </w:rPr>
              <w:t>III. Industriestraße 2</w:t>
            </w:r>
          </w:p>
          <w:p w:rsidR="00BB590B" w:rsidRDefault="00D22AAA">
            <w:pPr>
              <w:jc w:val="center"/>
              <w:rPr>
                <w:noProof/>
                <w:sz w:val="22"/>
                <w:szCs w:val="22"/>
              </w:rPr>
            </w:pPr>
            <w:r>
              <w:rPr>
                <w:noProof/>
                <w:sz w:val="22"/>
                <w:szCs w:val="22"/>
              </w:rPr>
              <w:t>68766 Hockenheim</w:t>
            </w:r>
          </w:p>
        </w:tc>
        <w:tc>
          <w:tcPr>
            <w:tcW w:w="476" w:type="pct"/>
            <w:vAlign w:val="top"/>
          </w:tcPr>
          <w:p w:rsidR="00BB590B" w:rsidRDefault="00D22AAA">
            <w:pPr>
              <w:jc w:val="center"/>
              <w:rPr>
                <w:noProof/>
                <w:sz w:val="22"/>
                <w:szCs w:val="22"/>
              </w:rPr>
            </w:pPr>
            <w:r>
              <w:rPr>
                <w:noProof/>
                <w:sz w:val="22"/>
                <w:szCs w:val="22"/>
              </w:rPr>
              <w:t>R4</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rPr>
              <w:t xml:space="preserve">B1010, B1020, AA010, B1115, GC020, B3010, B3040, B3080, B3140, B2020, </w:t>
            </w:r>
            <w:r>
              <w:rPr>
                <w:noProof/>
                <w:sz w:val="22"/>
                <w:szCs w:val="22"/>
              </w:rPr>
              <w:t>B2030, B2040, AC170</w:t>
            </w:r>
          </w:p>
        </w:tc>
        <w:tc>
          <w:tcPr>
            <w:tcW w:w="542" w:type="pct"/>
            <w:vAlign w:val="top"/>
          </w:tcPr>
          <w:p w:rsidR="00BB590B" w:rsidRDefault="00D22AAA">
            <w:pPr>
              <w:jc w:val="center"/>
              <w:rPr>
                <w:noProof/>
                <w:sz w:val="22"/>
                <w:szCs w:val="22"/>
              </w:rPr>
            </w:pPr>
            <w:r>
              <w:rPr>
                <w:noProof/>
                <w:sz w:val="22"/>
                <w:szCs w:val="22"/>
              </w:rPr>
              <w:t>23.06.08</w:t>
            </w:r>
          </w:p>
        </w:tc>
        <w:tc>
          <w:tcPr>
            <w:tcW w:w="563" w:type="pct"/>
            <w:vAlign w:val="top"/>
          </w:tcPr>
          <w:p w:rsidR="00BB590B" w:rsidRDefault="00D22AAA">
            <w:pPr>
              <w:jc w:val="center"/>
              <w:rPr>
                <w:noProof/>
                <w:sz w:val="22"/>
                <w:szCs w:val="22"/>
              </w:rPr>
            </w:pPr>
            <w:r>
              <w:rPr>
                <w:noProof/>
                <w:sz w:val="22"/>
                <w:szCs w:val="22"/>
              </w:rPr>
              <w:t>22.06.18</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rPr>
              <w:t>Regierung von Schwaben</w:t>
            </w:r>
          </w:p>
        </w:tc>
        <w:tc>
          <w:tcPr>
            <w:tcW w:w="526" w:type="pct"/>
            <w:vAlign w:val="top"/>
          </w:tcPr>
          <w:p w:rsidR="00BB590B" w:rsidRDefault="00D22AAA">
            <w:pPr>
              <w:jc w:val="center"/>
              <w:rPr>
                <w:noProof/>
                <w:sz w:val="22"/>
                <w:szCs w:val="22"/>
              </w:rPr>
            </w:pPr>
            <w:r>
              <w:rPr>
                <w:noProof/>
                <w:sz w:val="22"/>
                <w:szCs w:val="22"/>
              </w:rPr>
              <w:t>Richard Geiss GmbH</w:t>
            </w:r>
          </w:p>
        </w:tc>
        <w:tc>
          <w:tcPr>
            <w:tcW w:w="520" w:type="pct"/>
            <w:vAlign w:val="top"/>
          </w:tcPr>
          <w:p w:rsidR="00BB590B" w:rsidRDefault="00D22AAA">
            <w:pPr>
              <w:spacing w:before="0" w:after="0"/>
              <w:jc w:val="center"/>
              <w:rPr>
                <w:noProof/>
                <w:sz w:val="22"/>
                <w:szCs w:val="22"/>
              </w:rPr>
            </w:pPr>
            <w:r>
              <w:rPr>
                <w:noProof/>
                <w:sz w:val="22"/>
                <w:szCs w:val="22"/>
              </w:rPr>
              <w:t>Lüßhof 100</w:t>
            </w:r>
          </w:p>
          <w:p w:rsidR="00BB590B" w:rsidRDefault="00D22AAA">
            <w:pPr>
              <w:jc w:val="center"/>
              <w:rPr>
                <w:noProof/>
                <w:sz w:val="22"/>
                <w:szCs w:val="22"/>
              </w:rPr>
            </w:pPr>
            <w:r>
              <w:rPr>
                <w:noProof/>
                <w:sz w:val="22"/>
                <w:szCs w:val="22"/>
              </w:rPr>
              <w:t>89362 Offingen</w:t>
            </w:r>
          </w:p>
        </w:tc>
        <w:tc>
          <w:tcPr>
            <w:tcW w:w="476" w:type="pct"/>
            <w:vAlign w:val="top"/>
          </w:tcPr>
          <w:p w:rsidR="00BB590B" w:rsidRDefault="00D22AAA">
            <w:pPr>
              <w:jc w:val="center"/>
              <w:rPr>
                <w:noProof/>
                <w:sz w:val="22"/>
                <w:szCs w:val="22"/>
              </w:rPr>
            </w:pPr>
            <w:r>
              <w:rPr>
                <w:noProof/>
                <w:sz w:val="22"/>
                <w:szCs w:val="22"/>
                <w:lang w:val="it-IT"/>
              </w:rPr>
              <w:t>R2</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rPr>
              <w:t>A3140, A3150</w:t>
            </w:r>
          </w:p>
        </w:tc>
        <w:tc>
          <w:tcPr>
            <w:tcW w:w="542" w:type="pct"/>
            <w:vAlign w:val="top"/>
          </w:tcPr>
          <w:p w:rsidR="00BB590B" w:rsidRDefault="00D22AAA">
            <w:pPr>
              <w:jc w:val="center"/>
              <w:rPr>
                <w:noProof/>
                <w:sz w:val="22"/>
                <w:szCs w:val="22"/>
              </w:rPr>
            </w:pPr>
            <w:r>
              <w:rPr>
                <w:noProof/>
                <w:sz w:val="22"/>
                <w:szCs w:val="22"/>
              </w:rPr>
              <w:t>15.12.11</w:t>
            </w:r>
          </w:p>
        </w:tc>
        <w:tc>
          <w:tcPr>
            <w:tcW w:w="563" w:type="pct"/>
            <w:vAlign w:val="top"/>
          </w:tcPr>
          <w:p w:rsidR="00BB590B" w:rsidRDefault="00D22AAA">
            <w:pPr>
              <w:jc w:val="center"/>
              <w:rPr>
                <w:noProof/>
                <w:sz w:val="22"/>
                <w:szCs w:val="22"/>
              </w:rPr>
            </w:pPr>
            <w:r>
              <w:rPr>
                <w:noProof/>
                <w:sz w:val="22"/>
                <w:szCs w:val="22"/>
              </w:rPr>
              <w:t>14.12.21</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rPr>
              <w:t>Regierung von Oberfranken</w:t>
            </w:r>
          </w:p>
        </w:tc>
        <w:tc>
          <w:tcPr>
            <w:tcW w:w="526" w:type="pct"/>
            <w:vAlign w:val="top"/>
          </w:tcPr>
          <w:p w:rsidR="00BB590B" w:rsidRDefault="00D22AAA">
            <w:pPr>
              <w:jc w:val="center"/>
              <w:rPr>
                <w:noProof/>
                <w:sz w:val="22"/>
                <w:szCs w:val="22"/>
              </w:rPr>
            </w:pPr>
            <w:r>
              <w:rPr>
                <w:noProof/>
                <w:sz w:val="22"/>
                <w:szCs w:val="22"/>
              </w:rPr>
              <w:t>PDR Recycling GmbH + Co KG</w:t>
            </w:r>
          </w:p>
        </w:tc>
        <w:tc>
          <w:tcPr>
            <w:tcW w:w="520" w:type="pct"/>
            <w:vAlign w:val="top"/>
          </w:tcPr>
          <w:p w:rsidR="00BB590B" w:rsidRDefault="00D22AAA">
            <w:pPr>
              <w:spacing w:before="0" w:after="0"/>
              <w:jc w:val="center"/>
              <w:rPr>
                <w:noProof/>
                <w:sz w:val="22"/>
                <w:szCs w:val="22"/>
              </w:rPr>
            </w:pPr>
            <w:r>
              <w:rPr>
                <w:noProof/>
                <w:sz w:val="22"/>
                <w:szCs w:val="22"/>
              </w:rPr>
              <w:t>Am alten Sägewerk 3</w:t>
            </w:r>
          </w:p>
          <w:p w:rsidR="00BB590B" w:rsidRDefault="00D22AAA">
            <w:pPr>
              <w:jc w:val="center"/>
              <w:rPr>
                <w:noProof/>
                <w:sz w:val="22"/>
                <w:szCs w:val="22"/>
              </w:rPr>
            </w:pPr>
            <w:r>
              <w:rPr>
                <w:noProof/>
                <w:sz w:val="22"/>
                <w:szCs w:val="22"/>
              </w:rPr>
              <w:t>95349 Thurnau</w:t>
            </w:r>
          </w:p>
        </w:tc>
        <w:tc>
          <w:tcPr>
            <w:tcW w:w="476" w:type="pct"/>
            <w:vAlign w:val="top"/>
          </w:tcPr>
          <w:p w:rsidR="00BB590B" w:rsidRDefault="00D22AAA">
            <w:pPr>
              <w:jc w:val="center"/>
              <w:rPr>
                <w:noProof/>
                <w:sz w:val="22"/>
                <w:szCs w:val="22"/>
              </w:rPr>
            </w:pPr>
            <w:r>
              <w:rPr>
                <w:noProof/>
                <w:sz w:val="22"/>
                <w:szCs w:val="22"/>
              </w:rPr>
              <w:t>R3/R4</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rPr>
              <w:t>A4130, A4140</w:t>
            </w:r>
          </w:p>
        </w:tc>
        <w:tc>
          <w:tcPr>
            <w:tcW w:w="542" w:type="pct"/>
            <w:vAlign w:val="top"/>
          </w:tcPr>
          <w:p w:rsidR="00BB590B" w:rsidRDefault="00D22AAA">
            <w:pPr>
              <w:jc w:val="center"/>
              <w:rPr>
                <w:noProof/>
                <w:sz w:val="22"/>
                <w:szCs w:val="22"/>
              </w:rPr>
            </w:pPr>
            <w:r>
              <w:rPr>
                <w:noProof/>
                <w:sz w:val="22"/>
                <w:szCs w:val="22"/>
              </w:rPr>
              <w:t>01.01.12</w:t>
            </w:r>
          </w:p>
        </w:tc>
        <w:tc>
          <w:tcPr>
            <w:tcW w:w="563" w:type="pct"/>
            <w:vAlign w:val="top"/>
          </w:tcPr>
          <w:p w:rsidR="00BB590B" w:rsidRDefault="00D22AAA">
            <w:pPr>
              <w:jc w:val="center"/>
              <w:rPr>
                <w:noProof/>
                <w:sz w:val="22"/>
                <w:szCs w:val="22"/>
              </w:rPr>
            </w:pPr>
            <w:r>
              <w:rPr>
                <w:noProof/>
                <w:sz w:val="22"/>
                <w:szCs w:val="22"/>
              </w:rPr>
              <w:t>31.12.18</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rPr>
              <w:t>Thüringer Landesverwaltungsamt</w:t>
            </w:r>
          </w:p>
        </w:tc>
        <w:tc>
          <w:tcPr>
            <w:tcW w:w="526" w:type="pct"/>
            <w:vAlign w:val="top"/>
          </w:tcPr>
          <w:p w:rsidR="00BB590B" w:rsidRDefault="00D22AAA">
            <w:pPr>
              <w:jc w:val="center"/>
              <w:rPr>
                <w:noProof/>
                <w:sz w:val="22"/>
                <w:szCs w:val="22"/>
              </w:rPr>
            </w:pPr>
            <w:r>
              <w:rPr>
                <w:noProof/>
                <w:sz w:val="22"/>
                <w:szCs w:val="22"/>
              </w:rPr>
              <w:t>GSES GmbH</w:t>
            </w:r>
          </w:p>
        </w:tc>
        <w:tc>
          <w:tcPr>
            <w:tcW w:w="520" w:type="pct"/>
            <w:vAlign w:val="top"/>
          </w:tcPr>
          <w:p w:rsidR="00BB590B" w:rsidRDefault="00D22AAA">
            <w:pPr>
              <w:spacing w:before="0" w:after="0"/>
              <w:jc w:val="center"/>
              <w:rPr>
                <w:noProof/>
                <w:sz w:val="22"/>
                <w:szCs w:val="22"/>
              </w:rPr>
            </w:pPr>
            <w:r>
              <w:rPr>
                <w:noProof/>
                <w:sz w:val="22"/>
                <w:szCs w:val="22"/>
              </w:rPr>
              <w:t>Schachtstraße 20-22</w:t>
            </w:r>
          </w:p>
          <w:p w:rsidR="00BB590B" w:rsidRDefault="00D22AAA">
            <w:pPr>
              <w:jc w:val="center"/>
              <w:rPr>
                <w:noProof/>
                <w:sz w:val="22"/>
                <w:szCs w:val="22"/>
              </w:rPr>
            </w:pPr>
            <w:r>
              <w:rPr>
                <w:noProof/>
                <w:sz w:val="22"/>
                <w:szCs w:val="22"/>
              </w:rPr>
              <w:t>99706 Sondershausen</w:t>
            </w:r>
          </w:p>
        </w:tc>
        <w:tc>
          <w:tcPr>
            <w:tcW w:w="476" w:type="pct"/>
            <w:vAlign w:val="top"/>
          </w:tcPr>
          <w:p w:rsidR="00BB590B" w:rsidRDefault="00D22AAA">
            <w:pPr>
              <w:jc w:val="center"/>
              <w:rPr>
                <w:noProof/>
                <w:sz w:val="22"/>
                <w:szCs w:val="22"/>
              </w:rPr>
            </w:pPr>
            <w:r>
              <w:rPr>
                <w:noProof/>
                <w:sz w:val="22"/>
                <w:szCs w:val="22"/>
              </w:rPr>
              <w:t>R11</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rPr>
              <w:t>Y47</w:t>
            </w:r>
          </w:p>
        </w:tc>
        <w:tc>
          <w:tcPr>
            <w:tcW w:w="542" w:type="pct"/>
            <w:vAlign w:val="top"/>
          </w:tcPr>
          <w:p w:rsidR="00BB590B" w:rsidRDefault="00D22AAA">
            <w:pPr>
              <w:jc w:val="center"/>
              <w:rPr>
                <w:noProof/>
                <w:sz w:val="22"/>
                <w:szCs w:val="22"/>
              </w:rPr>
            </w:pPr>
            <w:r>
              <w:rPr>
                <w:noProof/>
                <w:sz w:val="22"/>
                <w:szCs w:val="22"/>
              </w:rPr>
              <w:t>01.01.11</w:t>
            </w:r>
          </w:p>
        </w:tc>
        <w:tc>
          <w:tcPr>
            <w:tcW w:w="563" w:type="pct"/>
            <w:vAlign w:val="top"/>
          </w:tcPr>
          <w:p w:rsidR="00BB590B" w:rsidRDefault="00D22AAA">
            <w:pPr>
              <w:jc w:val="center"/>
              <w:rPr>
                <w:noProof/>
                <w:sz w:val="22"/>
                <w:szCs w:val="22"/>
              </w:rPr>
            </w:pPr>
            <w:r>
              <w:rPr>
                <w:noProof/>
                <w:sz w:val="22"/>
                <w:szCs w:val="22"/>
              </w:rPr>
              <w:t>31.12.20</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rPr>
              <w:t>Thüringer Landesverwaltungsamt</w:t>
            </w:r>
          </w:p>
        </w:tc>
        <w:tc>
          <w:tcPr>
            <w:tcW w:w="526" w:type="pct"/>
            <w:vAlign w:val="top"/>
          </w:tcPr>
          <w:p w:rsidR="00BB590B" w:rsidRDefault="00D22AAA">
            <w:pPr>
              <w:jc w:val="center"/>
              <w:rPr>
                <w:noProof/>
                <w:sz w:val="22"/>
                <w:szCs w:val="22"/>
              </w:rPr>
            </w:pPr>
            <w:r>
              <w:rPr>
                <w:noProof/>
                <w:sz w:val="22"/>
                <w:szCs w:val="22"/>
              </w:rPr>
              <w:t>NDH-Entsorgungs-betreibergesellschaft mbH</w:t>
            </w:r>
          </w:p>
        </w:tc>
        <w:tc>
          <w:tcPr>
            <w:tcW w:w="520" w:type="pct"/>
            <w:vAlign w:val="top"/>
          </w:tcPr>
          <w:p w:rsidR="00BB590B" w:rsidRDefault="00D22AAA">
            <w:pPr>
              <w:spacing w:before="0" w:after="0"/>
              <w:jc w:val="center"/>
              <w:rPr>
                <w:noProof/>
                <w:sz w:val="22"/>
                <w:szCs w:val="22"/>
              </w:rPr>
            </w:pPr>
            <w:r>
              <w:rPr>
                <w:noProof/>
                <w:sz w:val="22"/>
                <w:szCs w:val="22"/>
              </w:rPr>
              <w:t>Nordhäuser Straße 70</w:t>
            </w:r>
          </w:p>
          <w:p w:rsidR="00BB590B" w:rsidRDefault="00D22AAA">
            <w:pPr>
              <w:jc w:val="center"/>
              <w:rPr>
                <w:noProof/>
                <w:sz w:val="22"/>
                <w:szCs w:val="22"/>
              </w:rPr>
            </w:pPr>
            <w:r>
              <w:rPr>
                <w:noProof/>
                <w:sz w:val="22"/>
                <w:szCs w:val="22"/>
              </w:rPr>
              <w:t>99752 Bleicherode</w:t>
            </w:r>
          </w:p>
        </w:tc>
        <w:tc>
          <w:tcPr>
            <w:tcW w:w="476" w:type="pct"/>
            <w:vAlign w:val="top"/>
          </w:tcPr>
          <w:p w:rsidR="00BB590B" w:rsidRDefault="00D22AAA">
            <w:pPr>
              <w:jc w:val="center"/>
              <w:rPr>
                <w:noProof/>
                <w:sz w:val="22"/>
                <w:szCs w:val="22"/>
              </w:rPr>
            </w:pPr>
            <w:r>
              <w:rPr>
                <w:noProof/>
                <w:sz w:val="22"/>
                <w:szCs w:val="22"/>
                <w:lang w:val="it-IT"/>
              </w:rPr>
              <w:t>R11</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rPr>
              <w:t>Y47</w:t>
            </w:r>
          </w:p>
        </w:tc>
        <w:tc>
          <w:tcPr>
            <w:tcW w:w="542" w:type="pct"/>
            <w:vAlign w:val="top"/>
          </w:tcPr>
          <w:p w:rsidR="00BB590B" w:rsidRDefault="00D22AAA">
            <w:pPr>
              <w:jc w:val="center"/>
              <w:rPr>
                <w:noProof/>
                <w:sz w:val="22"/>
                <w:szCs w:val="22"/>
              </w:rPr>
            </w:pPr>
            <w:r>
              <w:rPr>
                <w:noProof/>
                <w:sz w:val="22"/>
                <w:szCs w:val="22"/>
              </w:rPr>
              <w:t>01.01.11</w:t>
            </w:r>
          </w:p>
        </w:tc>
        <w:tc>
          <w:tcPr>
            <w:tcW w:w="563" w:type="pct"/>
            <w:vAlign w:val="top"/>
          </w:tcPr>
          <w:p w:rsidR="00BB590B" w:rsidRDefault="00D22AAA">
            <w:pPr>
              <w:jc w:val="center"/>
              <w:rPr>
                <w:noProof/>
                <w:sz w:val="22"/>
                <w:szCs w:val="22"/>
              </w:rPr>
            </w:pPr>
            <w:r>
              <w:rPr>
                <w:noProof/>
                <w:sz w:val="22"/>
                <w:szCs w:val="22"/>
              </w:rPr>
              <w:t>31.12.20</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rPr>
              <w:t>Thüringer Landesverwaltungsamt</w:t>
            </w:r>
          </w:p>
        </w:tc>
        <w:tc>
          <w:tcPr>
            <w:tcW w:w="526" w:type="pct"/>
            <w:vAlign w:val="top"/>
          </w:tcPr>
          <w:p w:rsidR="00BB590B" w:rsidRDefault="00D22AAA">
            <w:pPr>
              <w:jc w:val="center"/>
              <w:rPr>
                <w:noProof/>
                <w:sz w:val="22"/>
                <w:szCs w:val="22"/>
              </w:rPr>
            </w:pPr>
            <w:r>
              <w:rPr>
                <w:noProof/>
                <w:sz w:val="22"/>
                <w:szCs w:val="22"/>
              </w:rPr>
              <w:t>NDH-Entsorgungs-betreibergesellschaft mbH</w:t>
            </w:r>
          </w:p>
        </w:tc>
        <w:tc>
          <w:tcPr>
            <w:tcW w:w="520" w:type="pct"/>
            <w:vAlign w:val="top"/>
          </w:tcPr>
          <w:p w:rsidR="00BB590B" w:rsidRDefault="00D22AAA">
            <w:pPr>
              <w:spacing w:before="0" w:after="0"/>
              <w:jc w:val="center"/>
              <w:rPr>
                <w:noProof/>
                <w:sz w:val="22"/>
                <w:szCs w:val="22"/>
              </w:rPr>
            </w:pPr>
            <w:r>
              <w:rPr>
                <w:noProof/>
                <w:sz w:val="22"/>
                <w:szCs w:val="22"/>
              </w:rPr>
              <w:t>Friedeweg 153</w:t>
            </w:r>
          </w:p>
          <w:p w:rsidR="00BB590B" w:rsidRDefault="00D22AAA">
            <w:pPr>
              <w:jc w:val="center"/>
              <w:rPr>
                <w:noProof/>
                <w:sz w:val="22"/>
                <w:szCs w:val="22"/>
              </w:rPr>
            </w:pPr>
            <w:r>
              <w:rPr>
                <w:noProof/>
                <w:sz w:val="22"/>
                <w:szCs w:val="22"/>
              </w:rPr>
              <w:t>99752 Sollstedt</w:t>
            </w:r>
          </w:p>
        </w:tc>
        <w:tc>
          <w:tcPr>
            <w:tcW w:w="476" w:type="pct"/>
            <w:vAlign w:val="top"/>
          </w:tcPr>
          <w:p w:rsidR="00BB590B" w:rsidRDefault="00D22AAA">
            <w:pPr>
              <w:jc w:val="center"/>
              <w:rPr>
                <w:noProof/>
                <w:sz w:val="22"/>
                <w:szCs w:val="22"/>
              </w:rPr>
            </w:pPr>
            <w:r>
              <w:rPr>
                <w:noProof/>
                <w:sz w:val="22"/>
                <w:szCs w:val="22"/>
                <w:lang w:val="it-IT"/>
              </w:rPr>
              <w:t>R11</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rPr>
              <w:t>Y47</w:t>
            </w:r>
          </w:p>
        </w:tc>
        <w:tc>
          <w:tcPr>
            <w:tcW w:w="542" w:type="pct"/>
            <w:vAlign w:val="top"/>
          </w:tcPr>
          <w:p w:rsidR="00BB590B" w:rsidRDefault="00D22AAA">
            <w:pPr>
              <w:jc w:val="center"/>
              <w:rPr>
                <w:noProof/>
                <w:sz w:val="22"/>
                <w:szCs w:val="22"/>
              </w:rPr>
            </w:pPr>
            <w:r>
              <w:rPr>
                <w:noProof/>
                <w:sz w:val="22"/>
                <w:szCs w:val="22"/>
              </w:rPr>
              <w:t>01.01.11</w:t>
            </w:r>
          </w:p>
        </w:tc>
        <w:tc>
          <w:tcPr>
            <w:tcW w:w="563" w:type="pct"/>
            <w:vAlign w:val="top"/>
          </w:tcPr>
          <w:p w:rsidR="00BB590B" w:rsidRDefault="00D22AAA">
            <w:pPr>
              <w:jc w:val="center"/>
              <w:rPr>
                <w:noProof/>
                <w:sz w:val="22"/>
                <w:szCs w:val="22"/>
              </w:rPr>
            </w:pPr>
            <w:r>
              <w:rPr>
                <w:noProof/>
                <w:sz w:val="22"/>
                <w:szCs w:val="22"/>
              </w:rPr>
              <w:t>31.12.20</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lang w:val="de-DE"/>
              </w:rPr>
              <w:t>Bezirksregierung Köln</w:t>
            </w:r>
          </w:p>
        </w:tc>
        <w:tc>
          <w:tcPr>
            <w:tcW w:w="526" w:type="pct"/>
            <w:vAlign w:val="top"/>
          </w:tcPr>
          <w:p w:rsidR="00BB590B" w:rsidRDefault="00D22AAA">
            <w:pPr>
              <w:jc w:val="center"/>
              <w:rPr>
                <w:noProof/>
                <w:sz w:val="22"/>
                <w:szCs w:val="22"/>
                <w:lang w:val="de-CH"/>
              </w:rPr>
            </w:pPr>
            <w:r>
              <w:rPr>
                <w:noProof/>
                <w:sz w:val="22"/>
                <w:szCs w:val="22"/>
                <w:lang w:val="de-DE"/>
              </w:rPr>
              <w:t>MAV Mineralstoff-Aufbereitung und –Verwertung GmbH</w:t>
            </w:r>
          </w:p>
        </w:tc>
        <w:tc>
          <w:tcPr>
            <w:tcW w:w="520" w:type="pct"/>
            <w:vAlign w:val="top"/>
          </w:tcPr>
          <w:p w:rsidR="00BB590B" w:rsidRDefault="00D22AAA">
            <w:pPr>
              <w:jc w:val="center"/>
              <w:rPr>
                <w:noProof/>
                <w:sz w:val="22"/>
                <w:szCs w:val="22"/>
              </w:rPr>
            </w:pPr>
            <w:r>
              <w:rPr>
                <w:noProof/>
                <w:sz w:val="22"/>
                <w:szCs w:val="22"/>
              </w:rPr>
              <w:t>Bataver Str. 9</w:t>
            </w:r>
            <w:r>
              <w:rPr>
                <w:noProof/>
                <w:sz w:val="22"/>
                <w:szCs w:val="22"/>
              </w:rPr>
              <w:br/>
              <w:t>47809 Krefeld</w:t>
            </w:r>
          </w:p>
        </w:tc>
        <w:tc>
          <w:tcPr>
            <w:tcW w:w="476" w:type="pct"/>
            <w:vAlign w:val="top"/>
          </w:tcPr>
          <w:p w:rsidR="00BB590B" w:rsidRDefault="00D22AAA">
            <w:pPr>
              <w:jc w:val="center"/>
              <w:rPr>
                <w:noProof/>
                <w:sz w:val="22"/>
                <w:szCs w:val="22"/>
              </w:rPr>
            </w:pPr>
            <w:r>
              <w:rPr>
                <w:noProof/>
                <w:sz w:val="22"/>
                <w:szCs w:val="22"/>
                <w:lang w:val="it-IT"/>
              </w:rPr>
              <w:t>R5</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lang w:val="de-DE"/>
              </w:rPr>
              <w:t>Y47, 190112</w:t>
            </w:r>
          </w:p>
        </w:tc>
        <w:tc>
          <w:tcPr>
            <w:tcW w:w="542" w:type="pct"/>
            <w:vAlign w:val="top"/>
          </w:tcPr>
          <w:p w:rsidR="00BB590B" w:rsidRDefault="00D22AAA">
            <w:pPr>
              <w:jc w:val="center"/>
              <w:rPr>
                <w:noProof/>
                <w:sz w:val="22"/>
                <w:szCs w:val="22"/>
              </w:rPr>
            </w:pPr>
            <w:r>
              <w:rPr>
                <w:noProof/>
                <w:sz w:val="22"/>
                <w:szCs w:val="22"/>
                <w:lang w:val="de-DE"/>
              </w:rPr>
              <w:t>01.12.13</w:t>
            </w:r>
          </w:p>
        </w:tc>
        <w:tc>
          <w:tcPr>
            <w:tcW w:w="563" w:type="pct"/>
            <w:vAlign w:val="top"/>
          </w:tcPr>
          <w:p w:rsidR="00BB590B" w:rsidRDefault="00D22AAA">
            <w:pPr>
              <w:jc w:val="center"/>
              <w:rPr>
                <w:noProof/>
                <w:sz w:val="22"/>
                <w:szCs w:val="22"/>
              </w:rPr>
            </w:pPr>
            <w:r>
              <w:rPr>
                <w:noProof/>
                <w:sz w:val="22"/>
                <w:szCs w:val="22"/>
                <w:lang w:val="de-DE"/>
              </w:rPr>
              <w:t>30.11.18</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rPr>
              <w:t>Landesdirektion Sachsen</w:t>
            </w:r>
          </w:p>
        </w:tc>
        <w:tc>
          <w:tcPr>
            <w:tcW w:w="526" w:type="pct"/>
            <w:vAlign w:val="top"/>
          </w:tcPr>
          <w:p w:rsidR="00BB590B" w:rsidRDefault="00D22AAA">
            <w:pPr>
              <w:jc w:val="center"/>
              <w:rPr>
                <w:noProof/>
                <w:sz w:val="22"/>
                <w:szCs w:val="22"/>
              </w:rPr>
            </w:pPr>
            <w:r>
              <w:rPr>
                <w:noProof/>
                <w:sz w:val="22"/>
                <w:szCs w:val="22"/>
                <w:lang w:val="de-DE"/>
              </w:rPr>
              <w:t>STEAG New Energies GmbH</w:t>
            </w:r>
          </w:p>
        </w:tc>
        <w:tc>
          <w:tcPr>
            <w:tcW w:w="520" w:type="pct"/>
            <w:vAlign w:val="top"/>
          </w:tcPr>
          <w:p w:rsidR="00BB590B" w:rsidRDefault="00D22AAA">
            <w:pPr>
              <w:spacing w:before="0" w:after="0"/>
              <w:jc w:val="center"/>
              <w:rPr>
                <w:noProof/>
                <w:sz w:val="22"/>
                <w:szCs w:val="22"/>
              </w:rPr>
            </w:pPr>
            <w:r>
              <w:rPr>
                <w:noProof/>
                <w:sz w:val="22"/>
                <w:szCs w:val="22"/>
              </w:rPr>
              <w:t>St. Johanner Str. 101-105</w:t>
            </w:r>
          </w:p>
          <w:p w:rsidR="00BB590B" w:rsidRDefault="00D22AAA">
            <w:pPr>
              <w:jc w:val="center"/>
              <w:rPr>
                <w:noProof/>
                <w:sz w:val="22"/>
                <w:szCs w:val="22"/>
              </w:rPr>
            </w:pPr>
            <w:r>
              <w:rPr>
                <w:noProof/>
                <w:sz w:val="22"/>
                <w:szCs w:val="22"/>
              </w:rPr>
              <w:t>66115 Saarbrücken</w:t>
            </w:r>
          </w:p>
        </w:tc>
        <w:tc>
          <w:tcPr>
            <w:tcW w:w="476" w:type="pct"/>
            <w:vAlign w:val="top"/>
          </w:tcPr>
          <w:p w:rsidR="00BB590B" w:rsidRDefault="00D22AAA">
            <w:pPr>
              <w:jc w:val="center"/>
              <w:rPr>
                <w:noProof/>
                <w:sz w:val="22"/>
                <w:szCs w:val="22"/>
              </w:rPr>
            </w:pPr>
            <w:r>
              <w:rPr>
                <w:noProof/>
                <w:sz w:val="22"/>
                <w:szCs w:val="22"/>
                <w:lang w:val="it-IT"/>
              </w:rPr>
              <w:t>R1</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lang w:val="de-DE"/>
              </w:rPr>
              <w:t>AC170, 170204*, 191206*</w:t>
            </w:r>
          </w:p>
        </w:tc>
        <w:tc>
          <w:tcPr>
            <w:tcW w:w="542" w:type="pct"/>
            <w:vAlign w:val="top"/>
          </w:tcPr>
          <w:p w:rsidR="00BB590B" w:rsidRDefault="00D22AAA">
            <w:pPr>
              <w:jc w:val="center"/>
              <w:rPr>
                <w:noProof/>
                <w:sz w:val="22"/>
                <w:szCs w:val="22"/>
              </w:rPr>
            </w:pPr>
            <w:r>
              <w:rPr>
                <w:noProof/>
                <w:sz w:val="22"/>
                <w:szCs w:val="22"/>
                <w:lang w:val="de-DE"/>
              </w:rPr>
              <w:t>01.04.14</w:t>
            </w:r>
          </w:p>
        </w:tc>
        <w:tc>
          <w:tcPr>
            <w:tcW w:w="563" w:type="pct"/>
            <w:vAlign w:val="top"/>
          </w:tcPr>
          <w:p w:rsidR="00BB590B" w:rsidRDefault="00D22AAA">
            <w:pPr>
              <w:jc w:val="center"/>
              <w:rPr>
                <w:noProof/>
                <w:sz w:val="22"/>
                <w:szCs w:val="22"/>
              </w:rPr>
            </w:pPr>
            <w:r>
              <w:rPr>
                <w:noProof/>
                <w:sz w:val="22"/>
                <w:szCs w:val="22"/>
                <w:lang w:val="de-DE"/>
              </w:rPr>
              <w:t>28.02.24</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rPr>
              <w:t>Landesdirektion Sachsen</w:t>
            </w:r>
          </w:p>
        </w:tc>
        <w:tc>
          <w:tcPr>
            <w:tcW w:w="526" w:type="pct"/>
            <w:vAlign w:val="top"/>
          </w:tcPr>
          <w:p w:rsidR="00BB590B" w:rsidRDefault="00D22AAA">
            <w:pPr>
              <w:jc w:val="center"/>
              <w:rPr>
                <w:noProof/>
                <w:sz w:val="22"/>
                <w:szCs w:val="22"/>
                <w:lang w:val="de-CH"/>
              </w:rPr>
            </w:pPr>
            <w:r>
              <w:rPr>
                <w:noProof/>
                <w:sz w:val="22"/>
                <w:szCs w:val="22"/>
                <w:lang w:val="de-DE"/>
              </w:rPr>
              <w:t>GMR Gesellschaft für Metallrecycling mbH</w:t>
            </w:r>
          </w:p>
        </w:tc>
        <w:tc>
          <w:tcPr>
            <w:tcW w:w="520" w:type="pct"/>
            <w:vAlign w:val="top"/>
          </w:tcPr>
          <w:p w:rsidR="00BB590B" w:rsidRDefault="00D22AAA">
            <w:pPr>
              <w:spacing w:before="0" w:after="0"/>
              <w:jc w:val="center"/>
              <w:rPr>
                <w:noProof/>
                <w:sz w:val="22"/>
                <w:szCs w:val="22"/>
              </w:rPr>
            </w:pPr>
            <w:r>
              <w:rPr>
                <w:noProof/>
                <w:sz w:val="22"/>
                <w:szCs w:val="22"/>
              </w:rPr>
              <w:t>Naumburger</w:t>
            </w:r>
            <w:r>
              <w:rPr>
                <w:noProof/>
                <w:sz w:val="22"/>
                <w:szCs w:val="22"/>
              </w:rPr>
              <w:t xml:space="preserve"> Straße 24</w:t>
            </w:r>
          </w:p>
          <w:p w:rsidR="00BB590B" w:rsidRDefault="00D22AAA">
            <w:pPr>
              <w:jc w:val="center"/>
              <w:rPr>
                <w:noProof/>
                <w:sz w:val="22"/>
                <w:szCs w:val="22"/>
              </w:rPr>
            </w:pPr>
            <w:r>
              <w:rPr>
                <w:noProof/>
                <w:sz w:val="22"/>
                <w:szCs w:val="22"/>
              </w:rPr>
              <w:t>04229 Leipzig</w:t>
            </w:r>
          </w:p>
        </w:tc>
        <w:tc>
          <w:tcPr>
            <w:tcW w:w="476" w:type="pct"/>
            <w:vAlign w:val="top"/>
          </w:tcPr>
          <w:p w:rsidR="00BB590B" w:rsidRDefault="00D22AAA">
            <w:pPr>
              <w:jc w:val="center"/>
              <w:rPr>
                <w:noProof/>
                <w:sz w:val="22"/>
                <w:szCs w:val="22"/>
              </w:rPr>
            </w:pPr>
            <w:r>
              <w:rPr>
                <w:noProof/>
                <w:sz w:val="22"/>
                <w:szCs w:val="22"/>
              </w:rPr>
              <w:t>R4</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rPr>
              <w:t>A1010, A1030</w:t>
            </w:r>
          </w:p>
        </w:tc>
        <w:tc>
          <w:tcPr>
            <w:tcW w:w="542" w:type="pct"/>
            <w:vAlign w:val="top"/>
          </w:tcPr>
          <w:p w:rsidR="00BB590B" w:rsidRDefault="00D22AAA">
            <w:pPr>
              <w:jc w:val="center"/>
              <w:rPr>
                <w:noProof/>
                <w:sz w:val="22"/>
                <w:szCs w:val="22"/>
              </w:rPr>
            </w:pPr>
            <w:r>
              <w:rPr>
                <w:noProof/>
                <w:sz w:val="22"/>
                <w:szCs w:val="22"/>
              </w:rPr>
              <w:t>14.05.12</w:t>
            </w:r>
          </w:p>
        </w:tc>
        <w:tc>
          <w:tcPr>
            <w:tcW w:w="563" w:type="pct"/>
            <w:vAlign w:val="top"/>
          </w:tcPr>
          <w:p w:rsidR="00BB590B" w:rsidRDefault="00D22AAA">
            <w:pPr>
              <w:jc w:val="center"/>
              <w:rPr>
                <w:noProof/>
                <w:sz w:val="22"/>
                <w:szCs w:val="22"/>
              </w:rPr>
            </w:pPr>
            <w:r>
              <w:rPr>
                <w:noProof/>
                <w:sz w:val="22"/>
                <w:szCs w:val="22"/>
              </w:rPr>
              <w:t>13.05.22</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rPr>
              <w:t>Landesdirektion Sachsen</w:t>
            </w:r>
          </w:p>
        </w:tc>
        <w:tc>
          <w:tcPr>
            <w:tcW w:w="526" w:type="pct"/>
            <w:vAlign w:val="top"/>
          </w:tcPr>
          <w:p w:rsidR="00BB590B" w:rsidRDefault="00D22AAA">
            <w:pPr>
              <w:jc w:val="center"/>
              <w:rPr>
                <w:noProof/>
                <w:sz w:val="22"/>
                <w:szCs w:val="22"/>
              </w:rPr>
            </w:pPr>
            <w:r>
              <w:rPr>
                <w:noProof/>
                <w:sz w:val="22"/>
                <w:szCs w:val="22"/>
              </w:rPr>
              <w:t>SRW metalfloat GmbH</w:t>
            </w:r>
          </w:p>
        </w:tc>
        <w:tc>
          <w:tcPr>
            <w:tcW w:w="520" w:type="pct"/>
            <w:vAlign w:val="top"/>
          </w:tcPr>
          <w:p w:rsidR="00BB590B" w:rsidRDefault="00D22AAA">
            <w:pPr>
              <w:spacing w:before="0" w:after="0"/>
              <w:jc w:val="center"/>
              <w:rPr>
                <w:noProof/>
                <w:sz w:val="22"/>
                <w:szCs w:val="22"/>
                <w:lang w:val="de-DE"/>
              </w:rPr>
            </w:pPr>
            <w:r>
              <w:rPr>
                <w:noProof/>
                <w:sz w:val="22"/>
                <w:szCs w:val="22"/>
                <w:lang w:val="de-DE"/>
              </w:rPr>
              <w:t>Berndt-Ulrich-Scholz-Str. 1</w:t>
            </w:r>
          </w:p>
          <w:p w:rsidR="00BB590B" w:rsidRDefault="00D22AAA">
            <w:pPr>
              <w:jc w:val="center"/>
              <w:rPr>
                <w:noProof/>
                <w:sz w:val="22"/>
                <w:szCs w:val="22"/>
                <w:lang w:val="de-CH"/>
              </w:rPr>
            </w:pPr>
            <w:r>
              <w:rPr>
                <w:noProof/>
                <w:sz w:val="22"/>
                <w:szCs w:val="22"/>
                <w:lang w:val="de-DE"/>
              </w:rPr>
              <w:t>04579 Espenhain</w:t>
            </w:r>
          </w:p>
        </w:tc>
        <w:tc>
          <w:tcPr>
            <w:tcW w:w="476" w:type="pct"/>
            <w:vAlign w:val="top"/>
          </w:tcPr>
          <w:p w:rsidR="00BB590B" w:rsidRDefault="00D22AAA">
            <w:pPr>
              <w:jc w:val="center"/>
              <w:rPr>
                <w:noProof/>
                <w:sz w:val="22"/>
                <w:szCs w:val="22"/>
              </w:rPr>
            </w:pPr>
            <w:r>
              <w:rPr>
                <w:noProof/>
                <w:sz w:val="22"/>
                <w:szCs w:val="22"/>
              </w:rPr>
              <w:t>R4/R11</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lang w:val="it-IT"/>
              </w:rPr>
              <w:t>A3120</w:t>
            </w:r>
          </w:p>
        </w:tc>
        <w:tc>
          <w:tcPr>
            <w:tcW w:w="542" w:type="pct"/>
            <w:vAlign w:val="top"/>
          </w:tcPr>
          <w:p w:rsidR="00BB590B" w:rsidRDefault="00D22AAA">
            <w:pPr>
              <w:jc w:val="center"/>
              <w:rPr>
                <w:noProof/>
                <w:sz w:val="22"/>
                <w:szCs w:val="22"/>
              </w:rPr>
            </w:pPr>
            <w:r>
              <w:rPr>
                <w:noProof/>
                <w:sz w:val="22"/>
                <w:szCs w:val="22"/>
                <w:lang w:val="it-IT"/>
              </w:rPr>
              <w:t>14.03.08</w:t>
            </w:r>
          </w:p>
        </w:tc>
        <w:tc>
          <w:tcPr>
            <w:tcW w:w="563" w:type="pct"/>
            <w:vAlign w:val="top"/>
          </w:tcPr>
          <w:p w:rsidR="00BB590B" w:rsidRDefault="00D22AAA">
            <w:pPr>
              <w:jc w:val="center"/>
              <w:rPr>
                <w:noProof/>
                <w:sz w:val="22"/>
                <w:szCs w:val="22"/>
              </w:rPr>
            </w:pPr>
            <w:r>
              <w:rPr>
                <w:noProof/>
                <w:sz w:val="22"/>
                <w:szCs w:val="22"/>
              </w:rPr>
              <w:t>31.03.18</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rPr>
              <w:t>Landesdirektion Sachsen</w:t>
            </w:r>
          </w:p>
        </w:tc>
        <w:tc>
          <w:tcPr>
            <w:tcW w:w="526" w:type="pct"/>
            <w:vAlign w:val="top"/>
          </w:tcPr>
          <w:p w:rsidR="00BB590B" w:rsidRDefault="00D22AAA">
            <w:pPr>
              <w:jc w:val="center"/>
              <w:rPr>
                <w:noProof/>
                <w:sz w:val="22"/>
                <w:szCs w:val="22"/>
              </w:rPr>
            </w:pPr>
            <w:r>
              <w:rPr>
                <w:noProof/>
                <w:sz w:val="22"/>
                <w:szCs w:val="22"/>
                <w:lang w:val="en-US"/>
              </w:rPr>
              <w:t>WRC World Resources Company GmbH</w:t>
            </w:r>
          </w:p>
        </w:tc>
        <w:tc>
          <w:tcPr>
            <w:tcW w:w="520" w:type="pct"/>
            <w:vAlign w:val="top"/>
          </w:tcPr>
          <w:p w:rsidR="00BB590B" w:rsidRDefault="00D22AAA">
            <w:pPr>
              <w:spacing w:before="0" w:after="0"/>
              <w:jc w:val="center"/>
              <w:rPr>
                <w:noProof/>
                <w:sz w:val="22"/>
                <w:szCs w:val="22"/>
              </w:rPr>
            </w:pPr>
            <w:r>
              <w:rPr>
                <w:noProof/>
                <w:sz w:val="22"/>
                <w:szCs w:val="22"/>
              </w:rPr>
              <w:t>Industriestraße 7</w:t>
            </w:r>
          </w:p>
          <w:p w:rsidR="00BB590B" w:rsidRDefault="00D22AAA">
            <w:pPr>
              <w:jc w:val="center"/>
              <w:rPr>
                <w:noProof/>
                <w:sz w:val="22"/>
                <w:szCs w:val="22"/>
              </w:rPr>
            </w:pPr>
            <w:r>
              <w:rPr>
                <w:noProof/>
                <w:sz w:val="22"/>
                <w:szCs w:val="22"/>
              </w:rPr>
              <w:t>04808 Wurzen</w:t>
            </w:r>
          </w:p>
        </w:tc>
        <w:tc>
          <w:tcPr>
            <w:tcW w:w="476" w:type="pct"/>
            <w:vAlign w:val="top"/>
          </w:tcPr>
          <w:p w:rsidR="00BB590B" w:rsidRDefault="00D22AAA">
            <w:pPr>
              <w:jc w:val="center"/>
              <w:rPr>
                <w:noProof/>
                <w:sz w:val="22"/>
                <w:szCs w:val="22"/>
              </w:rPr>
            </w:pPr>
            <w:r>
              <w:rPr>
                <w:noProof/>
                <w:sz w:val="22"/>
                <w:szCs w:val="22"/>
              </w:rPr>
              <w:t>R4</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lang w:val="en-US"/>
              </w:rPr>
              <w:t>A1010, A1020, A1030, A1040, A1050, A1060, A1070, A1080, A1100, A1110, A1120, A1140, A1150, A2030, A2060, A3050, A4070, A4090, A4100, A4160, B1010, B1031, B1050, B1070, B1080, B1100, B1110, B1120, B1130, B1150, B1160, B11</w:t>
            </w:r>
            <w:r>
              <w:rPr>
                <w:noProof/>
                <w:sz w:val="22"/>
                <w:szCs w:val="22"/>
                <w:lang w:val="en-US"/>
              </w:rPr>
              <w:t>70, B1180, B1190, B1240, B2100, B2120, B3010, AB030, AD100, AD120, GB040, GC020</w:t>
            </w:r>
          </w:p>
        </w:tc>
        <w:tc>
          <w:tcPr>
            <w:tcW w:w="542" w:type="pct"/>
            <w:vAlign w:val="top"/>
          </w:tcPr>
          <w:p w:rsidR="00BB590B" w:rsidRDefault="00D22AAA">
            <w:pPr>
              <w:jc w:val="center"/>
              <w:rPr>
                <w:noProof/>
                <w:sz w:val="22"/>
                <w:szCs w:val="22"/>
              </w:rPr>
            </w:pPr>
            <w:r>
              <w:rPr>
                <w:noProof/>
                <w:sz w:val="22"/>
                <w:szCs w:val="22"/>
              </w:rPr>
              <w:t>01.06.09</w:t>
            </w:r>
          </w:p>
        </w:tc>
        <w:tc>
          <w:tcPr>
            <w:tcW w:w="563" w:type="pct"/>
            <w:vAlign w:val="top"/>
          </w:tcPr>
          <w:p w:rsidR="00BB590B" w:rsidRDefault="00D22AAA">
            <w:pPr>
              <w:jc w:val="center"/>
              <w:rPr>
                <w:noProof/>
                <w:sz w:val="22"/>
                <w:szCs w:val="22"/>
              </w:rPr>
            </w:pPr>
            <w:r>
              <w:rPr>
                <w:noProof/>
                <w:sz w:val="22"/>
                <w:szCs w:val="22"/>
              </w:rPr>
              <w:t>31.05.24</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rPr>
              <w:t>Landesverwaltungsamt Sachsen-Anhalt</w:t>
            </w:r>
          </w:p>
        </w:tc>
        <w:tc>
          <w:tcPr>
            <w:tcW w:w="526" w:type="pct"/>
            <w:vAlign w:val="top"/>
          </w:tcPr>
          <w:p w:rsidR="00BB590B" w:rsidRDefault="00D22AAA">
            <w:pPr>
              <w:jc w:val="center"/>
              <w:rPr>
                <w:noProof/>
                <w:sz w:val="22"/>
                <w:szCs w:val="22"/>
                <w:lang w:val="de-CH"/>
              </w:rPr>
            </w:pPr>
            <w:r>
              <w:rPr>
                <w:noProof/>
                <w:sz w:val="22"/>
                <w:szCs w:val="22"/>
                <w:lang w:val="de-DE"/>
              </w:rPr>
              <w:t>Grube Teutschenthal Sicherungs GmbH &amp; Co KG.</w:t>
            </w:r>
          </w:p>
        </w:tc>
        <w:tc>
          <w:tcPr>
            <w:tcW w:w="520" w:type="pct"/>
            <w:vAlign w:val="top"/>
          </w:tcPr>
          <w:p w:rsidR="00BB590B" w:rsidRDefault="00D22AAA">
            <w:pPr>
              <w:spacing w:before="0" w:after="0"/>
              <w:jc w:val="center"/>
              <w:rPr>
                <w:noProof/>
                <w:sz w:val="22"/>
                <w:szCs w:val="22"/>
              </w:rPr>
            </w:pPr>
            <w:r>
              <w:rPr>
                <w:noProof/>
                <w:sz w:val="22"/>
                <w:szCs w:val="22"/>
              </w:rPr>
              <w:t>Straße der Einheit 9</w:t>
            </w:r>
          </w:p>
          <w:p w:rsidR="00BB590B" w:rsidRDefault="00D22AAA">
            <w:pPr>
              <w:jc w:val="center"/>
              <w:rPr>
                <w:noProof/>
                <w:sz w:val="22"/>
                <w:szCs w:val="22"/>
              </w:rPr>
            </w:pPr>
            <w:r>
              <w:rPr>
                <w:noProof/>
                <w:sz w:val="22"/>
                <w:szCs w:val="22"/>
              </w:rPr>
              <w:t>06179 Teutschenthal</w:t>
            </w:r>
          </w:p>
        </w:tc>
        <w:tc>
          <w:tcPr>
            <w:tcW w:w="476" w:type="pct"/>
            <w:vAlign w:val="top"/>
          </w:tcPr>
          <w:p w:rsidR="00BB590B" w:rsidRDefault="00D22AAA">
            <w:pPr>
              <w:jc w:val="center"/>
              <w:rPr>
                <w:noProof/>
                <w:sz w:val="22"/>
                <w:szCs w:val="22"/>
              </w:rPr>
            </w:pPr>
            <w:r>
              <w:rPr>
                <w:noProof/>
                <w:sz w:val="22"/>
                <w:szCs w:val="22"/>
              </w:rPr>
              <w:t>R12, R5</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rPr>
              <w:t>Y47</w:t>
            </w:r>
          </w:p>
        </w:tc>
        <w:tc>
          <w:tcPr>
            <w:tcW w:w="542" w:type="pct"/>
            <w:vAlign w:val="top"/>
          </w:tcPr>
          <w:p w:rsidR="00BB590B" w:rsidRDefault="00D22AAA">
            <w:pPr>
              <w:jc w:val="center"/>
              <w:rPr>
                <w:noProof/>
                <w:sz w:val="22"/>
                <w:szCs w:val="22"/>
              </w:rPr>
            </w:pPr>
            <w:r>
              <w:rPr>
                <w:noProof/>
                <w:sz w:val="22"/>
                <w:szCs w:val="22"/>
              </w:rPr>
              <w:t>01.04.13</w:t>
            </w:r>
          </w:p>
        </w:tc>
        <w:tc>
          <w:tcPr>
            <w:tcW w:w="563" w:type="pct"/>
            <w:vAlign w:val="top"/>
          </w:tcPr>
          <w:p w:rsidR="00BB590B" w:rsidRDefault="00D22AAA">
            <w:pPr>
              <w:jc w:val="center"/>
              <w:rPr>
                <w:noProof/>
                <w:sz w:val="22"/>
                <w:szCs w:val="22"/>
              </w:rPr>
            </w:pPr>
            <w:r>
              <w:rPr>
                <w:noProof/>
                <w:sz w:val="22"/>
                <w:szCs w:val="22"/>
              </w:rPr>
              <w:t>31.03.17</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rPr>
              <w:t>Landesverwaltungsamt Sachsen-Anhalt</w:t>
            </w:r>
          </w:p>
        </w:tc>
        <w:tc>
          <w:tcPr>
            <w:tcW w:w="526" w:type="pct"/>
            <w:vAlign w:val="top"/>
          </w:tcPr>
          <w:p w:rsidR="00BB590B" w:rsidRDefault="00D22AAA">
            <w:pPr>
              <w:jc w:val="center"/>
              <w:rPr>
                <w:noProof/>
                <w:sz w:val="22"/>
                <w:szCs w:val="22"/>
              </w:rPr>
            </w:pPr>
            <w:r>
              <w:rPr>
                <w:noProof/>
                <w:sz w:val="22"/>
                <w:szCs w:val="22"/>
              </w:rPr>
              <w:t>AURA Technologie GmbH</w:t>
            </w:r>
          </w:p>
        </w:tc>
        <w:tc>
          <w:tcPr>
            <w:tcW w:w="520" w:type="pct"/>
            <w:vAlign w:val="top"/>
          </w:tcPr>
          <w:p w:rsidR="00BB590B" w:rsidRDefault="00D22AAA">
            <w:pPr>
              <w:spacing w:before="0" w:after="0"/>
              <w:jc w:val="center"/>
              <w:rPr>
                <w:noProof/>
                <w:sz w:val="22"/>
                <w:szCs w:val="22"/>
              </w:rPr>
            </w:pPr>
            <w:r>
              <w:rPr>
                <w:noProof/>
                <w:sz w:val="22"/>
                <w:szCs w:val="22"/>
              </w:rPr>
              <w:t>Am Ernst-Schacht 3</w:t>
            </w:r>
          </w:p>
          <w:p w:rsidR="00BB590B" w:rsidRDefault="00D22AAA">
            <w:pPr>
              <w:jc w:val="center"/>
              <w:rPr>
                <w:noProof/>
                <w:sz w:val="22"/>
                <w:szCs w:val="22"/>
              </w:rPr>
            </w:pPr>
            <w:r>
              <w:rPr>
                <w:noProof/>
                <w:sz w:val="22"/>
                <w:szCs w:val="22"/>
              </w:rPr>
              <w:t>06311 Helbra</w:t>
            </w:r>
          </w:p>
        </w:tc>
        <w:tc>
          <w:tcPr>
            <w:tcW w:w="476" w:type="pct"/>
            <w:vAlign w:val="top"/>
          </w:tcPr>
          <w:p w:rsidR="00BB590B" w:rsidRDefault="00D22AAA">
            <w:pPr>
              <w:jc w:val="center"/>
              <w:rPr>
                <w:noProof/>
                <w:sz w:val="22"/>
                <w:szCs w:val="22"/>
              </w:rPr>
            </w:pPr>
            <w:r>
              <w:rPr>
                <w:noProof/>
                <w:sz w:val="22"/>
                <w:szCs w:val="22"/>
              </w:rPr>
              <w:t>R4</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rPr>
              <w:t>A2030</w:t>
            </w:r>
          </w:p>
        </w:tc>
        <w:tc>
          <w:tcPr>
            <w:tcW w:w="542" w:type="pct"/>
            <w:vAlign w:val="top"/>
          </w:tcPr>
          <w:p w:rsidR="00BB590B" w:rsidRDefault="00D22AAA">
            <w:pPr>
              <w:jc w:val="center"/>
              <w:rPr>
                <w:noProof/>
                <w:sz w:val="22"/>
                <w:szCs w:val="22"/>
              </w:rPr>
            </w:pPr>
            <w:r>
              <w:rPr>
                <w:noProof/>
                <w:sz w:val="22"/>
                <w:szCs w:val="22"/>
              </w:rPr>
              <w:t>07.02.12</w:t>
            </w:r>
          </w:p>
        </w:tc>
        <w:tc>
          <w:tcPr>
            <w:tcW w:w="563" w:type="pct"/>
            <w:vAlign w:val="top"/>
          </w:tcPr>
          <w:p w:rsidR="00BB590B" w:rsidRDefault="00D22AAA">
            <w:pPr>
              <w:jc w:val="center"/>
              <w:rPr>
                <w:noProof/>
                <w:sz w:val="22"/>
                <w:szCs w:val="22"/>
              </w:rPr>
            </w:pPr>
            <w:r>
              <w:rPr>
                <w:noProof/>
                <w:sz w:val="22"/>
                <w:szCs w:val="22"/>
              </w:rPr>
              <w:t>03.12.15</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rPr>
              <w:t>Landesverwaltungsamt Sachsen-Anhalt</w:t>
            </w:r>
          </w:p>
        </w:tc>
        <w:tc>
          <w:tcPr>
            <w:tcW w:w="526" w:type="pct"/>
            <w:vAlign w:val="top"/>
          </w:tcPr>
          <w:p w:rsidR="00BB590B" w:rsidRDefault="00D22AAA">
            <w:pPr>
              <w:jc w:val="center"/>
              <w:rPr>
                <w:noProof/>
                <w:sz w:val="22"/>
                <w:szCs w:val="22"/>
              </w:rPr>
            </w:pPr>
            <w:r>
              <w:rPr>
                <w:noProof/>
                <w:sz w:val="22"/>
                <w:szCs w:val="22"/>
                <w:lang w:val="de-DE"/>
              </w:rPr>
              <w:t>Kuhmichel Recycling GmbH</w:t>
            </w:r>
          </w:p>
        </w:tc>
        <w:tc>
          <w:tcPr>
            <w:tcW w:w="520" w:type="pct"/>
            <w:vAlign w:val="top"/>
          </w:tcPr>
          <w:p w:rsidR="00BB590B" w:rsidRDefault="00D22AAA">
            <w:pPr>
              <w:spacing w:before="0" w:after="0"/>
              <w:jc w:val="center"/>
              <w:rPr>
                <w:noProof/>
                <w:sz w:val="22"/>
                <w:szCs w:val="22"/>
              </w:rPr>
            </w:pPr>
            <w:r>
              <w:rPr>
                <w:noProof/>
                <w:sz w:val="22"/>
                <w:szCs w:val="22"/>
              </w:rPr>
              <w:t>Ermslebener Str. 3</w:t>
            </w:r>
          </w:p>
          <w:p w:rsidR="00BB590B" w:rsidRDefault="00D22AAA">
            <w:pPr>
              <w:jc w:val="center"/>
              <w:rPr>
                <w:noProof/>
                <w:sz w:val="22"/>
                <w:szCs w:val="22"/>
              </w:rPr>
            </w:pPr>
            <w:r>
              <w:rPr>
                <w:noProof/>
                <w:sz w:val="22"/>
                <w:szCs w:val="22"/>
              </w:rPr>
              <w:t>06493 Ballenstedt</w:t>
            </w:r>
          </w:p>
        </w:tc>
        <w:tc>
          <w:tcPr>
            <w:tcW w:w="476" w:type="pct"/>
            <w:vAlign w:val="top"/>
          </w:tcPr>
          <w:p w:rsidR="00BB590B" w:rsidRDefault="00D22AAA">
            <w:pPr>
              <w:jc w:val="center"/>
              <w:rPr>
                <w:noProof/>
                <w:sz w:val="22"/>
                <w:szCs w:val="22"/>
              </w:rPr>
            </w:pPr>
            <w:r>
              <w:rPr>
                <w:noProof/>
                <w:sz w:val="22"/>
                <w:szCs w:val="22"/>
                <w:lang w:val="it-IT"/>
              </w:rPr>
              <w:t>R4/R5</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lang w:val="de-DE"/>
              </w:rPr>
              <w:t>AB130, 120117, 120121</w:t>
            </w:r>
          </w:p>
        </w:tc>
        <w:tc>
          <w:tcPr>
            <w:tcW w:w="542" w:type="pct"/>
            <w:vAlign w:val="top"/>
          </w:tcPr>
          <w:p w:rsidR="00BB590B" w:rsidRDefault="00D22AAA">
            <w:pPr>
              <w:jc w:val="center"/>
              <w:rPr>
                <w:noProof/>
                <w:sz w:val="22"/>
                <w:szCs w:val="22"/>
              </w:rPr>
            </w:pPr>
            <w:r>
              <w:rPr>
                <w:noProof/>
                <w:sz w:val="22"/>
                <w:szCs w:val="22"/>
                <w:lang w:val="de-DE"/>
              </w:rPr>
              <w:t>01.01.15</w:t>
            </w:r>
          </w:p>
        </w:tc>
        <w:tc>
          <w:tcPr>
            <w:tcW w:w="563" w:type="pct"/>
            <w:vAlign w:val="top"/>
          </w:tcPr>
          <w:p w:rsidR="00BB590B" w:rsidRDefault="00D22AAA">
            <w:pPr>
              <w:jc w:val="center"/>
              <w:rPr>
                <w:noProof/>
                <w:sz w:val="22"/>
                <w:szCs w:val="22"/>
              </w:rPr>
            </w:pPr>
            <w:r>
              <w:rPr>
                <w:noProof/>
                <w:sz w:val="22"/>
                <w:szCs w:val="22"/>
                <w:lang w:val="de-DE"/>
              </w:rPr>
              <w:t>31.12.24</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rPr>
              <w:t>Landesverwaltungsamt Sachsen-Anhalt</w:t>
            </w:r>
          </w:p>
        </w:tc>
        <w:tc>
          <w:tcPr>
            <w:tcW w:w="526" w:type="pct"/>
            <w:vAlign w:val="top"/>
          </w:tcPr>
          <w:p w:rsidR="00BB590B" w:rsidRDefault="00D22AAA">
            <w:pPr>
              <w:jc w:val="center"/>
              <w:rPr>
                <w:noProof/>
                <w:sz w:val="22"/>
                <w:szCs w:val="22"/>
              </w:rPr>
            </w:pPr>
            <w:r>
              <w:rPr>
                <w:noProof/>
                <w:sz w:val="22"/>
                <w:szCs w:val="22"/>
              </w:rPr>
              <w:t>PURALUBE GmbH</w:t>
            </w:r>
          </w:p>
        </w:tc>
        <w:tc>
          <w:tcPr>
            <w:tcW w:w="520" w:type="pct"/>
            <w:vAlign w:val="top"/>
          </w:tcPr>
          <w:p w:rsidR="00BB590B" w:rsidRDefault="00D22AAA">
            <w:pPr>
              <w:jc w:val="center"/>
              <w:rPr>
                <w:noProof/>
                <w:sz w:val="22"/>
                <w:szCs w:val="22"/>
              </w:rPr>
            </w:pPr>
            <w:r>
              <w:rPr>
                <w:noProof/>
                <w:sz w:val="22"/>
                <w:szCs w:val="22"/>
              </w:rPr>
              <w:t>Hauptstraße 30</w:t>
            </w:r>
            <w:r>
              <w:rPr>
                <w:noProof/>
                <w:sz w:val="22"/>
                <w:szCs w:val="22"/>
              </w:rPr>
              <w:br/>
              <w:t>06729 Elsteraue</w:t>
            </w:r>
          </w:p>
        </w:tc>
        <w:tc>
          <w:tcPr>
            <w:tcW w:w="476" w:type="pct"/>
            <w:vAlign w:val="top"/>
          </w:tcPr>
          <w:p w:rsidR="00BB590B" w:rsidRDefault="00D22AAA">
            <w:pPr>
              <w:jc w:val="center"/>
              <w:rPr>
                <w:noProof/>
                <w:sz w:val="22"/>
                <w:szCs w:val="22"/>
              </w:rPr>
            </w:pPr>
            <w:r>
              <w:rPr>
                <w:noProof/>
                <w:sz w:val="22"/>
                <w:szCs w:val="22"/>
              </w:rPr>
              <w:t>R9</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rPr>
              <w:t>A3020</w:t>
            </w:r>
          </w:p>
        </w:tc>
        <w:tc>
          <w:tcPr>
            <w:tcW w:w="542" w:type="pct"/>
            <w:vAlign w:val="top"/>
          </w:tcPr>
          <w:p w:rsidR="00BB590B" w:rsidRDefault="00D22AAA">
            <w:pPr>
              <w:jc w:val="center"/>
              <w:rPr>
                <w:noProof/>
                <w:sz w:val="22"/>
                <w:szCs w:val="22"/>
              </w:rPr>
            </w:pPr>
            <w:r>
              <w:rPr>
                <w:noProof/>
                <w:sz w:val="22"/>
                <w:szCs w:val="22"/>
              </w:rPr>
              <w:t>07.03.11</w:t>
            </w:r>
          </w:p>
        </w:tc>
        <w:tc>
          <w:tcPr>
            <w:tcW w:w="563" w:type="pct"/>
            <w:vAlign w:val="top"/>
          </w:tcPr>
          <w:p w:rsidR="00BB590B" w:rsidRDefault="00D22AAA">
            <w:pPr>
              <w:jc w:val="center"/>
              <w:rPr>
                <w:noProof/>
                <w:sz w:val="22"/>
                <w:szCs w:val="22"/>
              </w:rPr>
            </w:pPr>
            <w:r>
              <w:rPr>
                <w:noProof/>
                <w:sz w:val="22"/>
                <w:szCs w:val="22"/>
              </w:rPr>
              <w:t>06.03.21</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rPr>
              <w:t>Landesdirektion Sachsen</w:t>
            </w:r>
          </w:p>
        </w:tc>
        <w:tc>
          <w:tcPr>
            <w:tcW w:w="526" w:type="pct"/>
            <w:vAlign w:val="top"/>
          </w:tcPr>
          <w:p w:rsidR="00BB590B" w:rsidRDefault="00D22AAA">
            <w:pPr>
              <w:jc w:val="center"/>
              <w:rPr>
                <w:noProof/>
                <w:sz w:val="22"/>
                <w:szCs w:val="22"/>
              </w:rPr>
            </w:pPr>
            <w:r>
              <w:rPr>
                <w:noProof/>
                <w:sz w:val="22"/>
                <w:szCs w:val="22"/>
              </w:rPr>
              <w:t>Nickelhütte Aue GmbH</w:t>
            </w:r>
          </w:p>
        </w:tc>
        <w:tc>
          <w:tcPr>
            <w:tcW w:w="520" w:type="pct"/>
            <w:vAlign w:val="top"/>
          </w:tcPr>
          <w:p w:rsidR="00BB590B" w:rsidRDefault="00D22AAA">
            <w:pPr>
              <w:spacing w:before="0" w:after="0"/>
              <w:jc w:val="center"/>
              <w:rPr>
                <w:noProof/>
                <w:sz w:val="22"/>
                <w:szCs w:val="22"/>
              </w:rPr>
            </w:pPr>
            <w:r>
              <w:rPr>
                <w:noProof/>
                <w:sz w:val="22"/>
                <w:szCs w:val="22"/>
              </w:rPr>
              <w:t>Rudolf-Breitscheid-Straße</w:t>
            </w:r>
          </w:p>
          <w:p w:rsidR="00BB590B" w:rsidRDefault="00D22AAA">
            <w:pPr>
              <w:jc w:val="center"/>
              <w:rPr>
                <w:noProof/>
                <w:sz w:val="22"/>
                <w:szCs w:val="22"/>
              </w:rPr>
            </w:pPr>
            <w:r>
              <w:rPr>
                <w:noProof/>
                <w:sz w:val="22"/>
                <w:szCs w:val="22"/>
              </w:rPr>
              <w:t>08270 Aue</w:t>
            </w:r>
          </w:p>
        </w:tc>
        <w:tc>
          <w:tcPr>
            <w:tcW w:w="476" w:type="pct"/>
            <w:vAlign w:val="top"/>
          </w:tcPr>
          <w:p w:rsidR="00BB590B" w:rsidRDefault="00D22AAA">
            <w:pPr>
              <w:jc w:val="center"/>
              <w:rPr>
                <w:noProof/>
                <w:sz w:val="22"/>
                <w:szCs w:val="22"/>
              </w:rPr>
            </w:pPr>
            <w:r>
              <w:rPr>
                <w:noProof/>
                <w:sz w:val="22"/>
                <w:szCs w:val="22"/>
                <w:lang w:val="it-IT"/>
              </w:rPr>
              <w:t>R4</w:t>
            </w:r>
          </w:p>
        </w:tc>
        <w:tc>
          <w:tcPr>
            <w:tcW w:w="772" w:type="pct"/>
            <w:vAlign w:val="top"/>
          </w:tcPr>
          <w:p w:rsidR="00BB590B" w:rsidRDefault="00BB590B">
            <w:pPr>
              <w:jc w:val="center"/>
              <w:rPr>
                <w:noProof/>
                <w:sz w:val="22"/>
                <w:szCs w:val="22"/>
              </w:rPr>
            </w:pPr>
          </w:p>
        </w:tc>
        <w:tc>
          <w:tcPr>
            <w:tcW w:w="535" w:type="pct"/>
            <w:vAlign w:val="top"/>
          </w:tcPr>
          <w:p w:rsidR="00BB590B" w:rsidRDefault="00D22AAA">
            <w:pPr>
              <w:jc w:val="center"/>
              <w:rPr>
                <w:noProof/>
                <w:sz w:val="22"/>
                <w:szCs w:val="22"/>
              </w:rPr>
            </w:pPr>
            <w:r>
              <w:rPr>
                <w:noProof/>
                <w:sz w:val="22"/>
                <w:szCs w:val="22"/>
              </w:rPr>
              <w:t xml:space="preserve">A1050, A1060, A1090, A1100, A1100, </w:t>
            </w:r>
            <w:r>
              <w:rPr>
                <w:noProof/>
                <w:sz w:val="22"/>
                <w:szCs w:val="22"/>
              </w:rPr>
              <w:t>A1120, A1130, A1140, A1150, A1170, A2030, A3010, A3040, A3050, A3190, A4010, AD090, AD100, AD120, A4090, A4100, A4160, AA060, AB030, AB130, AC250, AC270,</w:t>
            </w:r>
          </w:p>
        </w:tc>
        <w:tc>
          <w:tcPr>
            <w:tcW w:w="542" w:type="pct"/>
            <w:vAlign w:val="top"/>
          </w:tcPr>
          <w:p w:rsidR="00BB590B" w:rsidRDefault="00D22AAA">
            <w:pPr>
              <w:jc w:val="center"/>
              <w:rPr>
                <w:noProof/>
                <w:sz w:val="22"/>
                <w:szCs w:val="22"/>
              </w:rPr>
            </w:pPr>
            <w:r>
              <w:rPr>
                <w:noProof/>
                <w:sz w:val="22"/>
                <w:szCs w:val="22"/>
                <w:lang w:val="en-US"/>
              </w:rPr>
              <w:t>01.09.07</w:t>
            </w:r>
          </w:p>
        </w:tc>
        <w:tc>
          <w:tcPr>
            <w:tcW w:w="563" w:type="pct"/>
            <w:vAlign w:val="top"/>
          </w:tcPr>
          <w:p w:rsidR="00BB590B" w:rsidRDefault="00D22AAA">
            <w:pPr>
              <w:jc w:val="center"/>
              <w:rPr>
                <w:noProof/>
                <w:sz w:val="22"/>
                <w:szCs w:val="22"/>
              </w:rPr>
            </w:pPr>
            <w:r>
              <w:rPr>
                <w:noProof/>
                <w:sz w:val="22"/>
                <w:szCs w:val="22"/>
                <w:lang w:val="en-US"/>
              </w:rPr>
              <w:t>31.08.17</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BB590B">
            <w:pPr>
              <w:suppressAutoHyphens/>
              <w:autoSpaceDN w:val="0"/>
              <w:spacing w:line="360" w:lineRule="auto"/>
              <w:jc w:val="center"/>
              <w:textAlignment w:val="baseline"/>
              <w:rPr>
                <w:noProof/>
                <w:sz w:val="22"/>
                <w:szCs w:val="22"/>
              </w:rPr>
            </w:pPr>
          </w:p>
        </w:tc>
      </w:tr>
      <w:tr w:rsidR="00BB590B" w:rsidTr="00BB590B">
        <w:tc>
          <w:tcPr>
            <w:tcW w:w="567" w:type="pct"/>
            <w:vAlign w:val="top"/>
          </w:tcPr>
          <w:p w:rsidR="00BB590B" w:rsidRDefault="00D22AAA">
            <w:pPr>
              <w:jc w:val="center"/>
              <w:rPr>
                <w:noProof/>
                <w:sz w:val="22"/>
                <w:szCs w:val="22"/>
              </w:rPr>
            </w:pPr>
            <w:r>
              <w:rPr>
                <w:noProof/>
                <w:sz w:val="22"/>
                <w:szCs w:val="22"/>
              </w:rPr>
              <w:t>Landesdirektion Sachsen</w:t>
            </w:r>
          </w:p>
        </w:tc>
        <w:tc>
          <w:tcPr>
            <w:tcW w:w="526" w:type="pct"/>
            <w:vAlign w:val="top"/>
          </w:tcPr>
          <w:p w:rsidR="00BB590B" w:rsidRDefault="00D22AAA">
            <w:pPr>
              <w:jc w:val="center"/>
              <w:rPr>
                <w:noProof/>
                <w:sz w:val="22"/>
                <w:szCs w:val="22"/>
                <w:lang w:val="de-CH"/>
              </w:rPr>
            </w:pPr>
            <w:r>
              <w:rPr>
                <w:noProof/>
                <w:sz w:val="22"/>
                <w:szCs w:val="22"/>
                <w:lang w:val="de-DE"/>
              </w:rPr>
              <w:t>LAREC Lampen-Recycling Gesellschaft GmbH</w:t>
            </w:r>
          </w:p>
        </w:tc>
        <w:tc>
          <w:tcPr>
            <w:tcW w:w="520" w:type="pct"/>
            <w:vAlign w:val="top"/>
          </w:tcPr>
          <w:p w:rsidR="00BB590B" w:rsidRDefault="00D22AAA">
            <w:pPr>
              <w:spacing w:before="0" w:after="0"/>
              <w:jc w:val="center"/>
              <w:rPr>
                <w:noProof/>
                <w:sz w:val="22"/>
                <w:szCs w:val="22"/>
              </w:rPr>
            </w:pPr>
            <w:r>
              <w:rPr>
                <w:noProof/>
                <w:sz w:val="22"/>
                <w:szCs w:val="22"/>
              </w:rPr>
              <w:t>Erzstraße 18</w:t>
            </w:r>
          </w:p>
          <w:p w:rsidR="00BB590B" w:rsidRDefault="00D22AAA">
            <w:pPr>
              <w:jc w:val="center"/>
              <w:rPr>
                <w:noProof/>
                <w:sz w:val="22"/>
                <w:szCs w:val="22"/>
              </w:rPr>
            </w:pPr>
            <w:r>
              <w:rPr>
                <w:noProof/>
                <w:sz w:val="22"/>
                <w:szCs w:val="22"/>
              </w:rPr>
              <w:t>09618 Brand-Erbisdorf</w:t>
            </w:r>
          </w:p>
        </w:tc>
        <w:tc>
          <w:tcPr>
            <w:tcW w:w="476" w:type="pct"/>
            <w:vAlign w:val="top"/>
          </w:tcPr>
          <w:p w:rsidR="00BB590B" w:rsidRDefault="00D22AAA">
            <w:pPr>
              <w:jc w:val="center"/>
              <w:rPr>
                <w:noProof/>
                <w:sz w:val="22"/>
                <w:szCs w:val="22"/>
              </w:rPr>
            </w:pPr>
            <w:r>
              <w:rPr>
                <w:noProof/>
                <w:sz w:val="22"/>
                <w:szCs w:val="22"/>
              </w:rPr>
              <w:t>R4/R5</w:t>
            </w:r>
          </w:p>
        </w:tc>
        <w:tc>
          <w:tcPr>
            <w:tcW w:w="772" w:type="pct"/>
            <w:vAlign w:val="top"/>
          </w:tcPr>
          <w:p w:rsidR="00BB590B" w:rsidRDefault="00BB590B">
            <w:pPr>
              <w:jc w:val="center"/>
              <w:rPr>
                <w:noProof/>
                <w:sz w:val="22"/>
                <w:szCs w:val="22"/>
              </w:rPr>
            </w:pPr>
          </w:p>
        </w:tc>
        <w:tc>
          <w:tcPr>
            <w:tcW w:w="535" w:type="pct"/>
            <w:vAlign w:val="top"/>
          </w:tcPr>
          <w:p w:rsidR="00BB590B" w:rsidRDefault="00D22AAA">
            <w:pPr>
              <w:jc w:val="center"/>
              <w:rPr>
                <w:noProof/>
                <w:sz w:val="22"/>
                <w:szCs w:val="22"/>
              </w:rPr>
            </w:pPr>
            <w:r>
              <w:rPr>
                <w:noProof/>
                <w:sz w:val="22"/>
                <w:szCs w:val="22"/>
              </w:rPr>
              <w:t>A1030</w:t>
            </w:r>
          </w:p>
        </w:tc>
        <w:tc>
          <w:tcPr>
            <w:tcW w:w="542" w:type="pct"/>
            <w:vAlign w:val="top"/>
          </w:tcPr>
          <w:p w:rsidR="00BB590B" w:rsidRDefault="00D22AAA">
            <w:pPr>
              <w:jc w:val="center"/>
              <w:rPr>
                <w:noProof/>
                <w:sz w:val="22"/>
                <w:szCs w:val="22"/>
              </w:rPr>
            </w:pPr>
            <w:r>
              <w:rPr>
                <w:noProof/>
                <w:sz w:val="22"/>
                <w:szCs w:val="22"/>
              </w:rPr>
              <w:t>09.12.11</w:t>
            </w:r>
          </w:p>
        </w:tc>
        <w:tc>
          <w:tcPr>
            <w:tcW w:w="563" w:type="pct"/>
            <w:vAlign w:val="top"/>
          </w:tcPr>
          <w:p w:rsidR="00BB590B" w:rsidRDefault="00D22AAA">
            <w:pPr>
              <w:jc w:val="center"/>
              <w:rPr>
                <w:noProof/>
                <w:sz w:val="22"/>
                <w:szCs w:val="22"/>
              </w:rPr>
            </w:pPr>
            <w:r>
              <w:rPr>
                <w:noProof/>
                <w:sz w:val="22"/>
                <w:szCs w:val="22"/>
              </w:rPr>
              <w:t>08.12.21</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BB590B">
            <w:pPr>
              <w:suppressAutoHyphens/>
              <w:autoSpaceDN w:val="0"/>
              <w:spacing w:line="360" w:lineRule="auto"/>
              <w:jc w:val="center"/>
              <w:textAlignment w:val="baseline"/>
              <w:rPr>
                <w:noProof/>
                <w:sz w:val="22"/>
                <w:szCs w:val="22"/>
              </w:rPr>
            </w:pPr>
          </w:p>
        </w:tc>
      </w:tr>
      <w:tr w:rsidR="00BB590B" w:rsidTr="00BB590B">
        <w:tc>
          <w:tcPr>
            <w:tcW w:w="567" w:type="pct"/>
            <w:vAlign w:val="top"/>
          </w:tcPr>
          <w:p w:rsidR="00BB590B" w:rsidRDefault="00D22AAA">
            <w:pPr>
              <w:jc w:val="center"/>
              <w:rPr>
                <w:noProof/>
                <w:sz w:val="22"/>
                <w:szCs w:val="22"/>
              </w:rPr>
            </w:pPr>
            <w:r>
              <w:rPr>
                <w:noProof/>
                <w:sz w:val="22"/>
                <w:szCs w:val="22"/>
              </w:rPr>
              <w:t>Landesumweltamt Brandenburg</w:t>
            </w:r>
          </w:p>
        </w:tc>
        <w:tc>
          <w:tcPr>
            <w:tcW w:w="526" w:type="pct"/>
            <w:vAlign w:val="top"/>
          </w:tcPr>
          <w:p w:rsidR="00BB590B" w:rsidRDefault="00D22AAA">
            <w:pPr>
              <w:jc w:val="center"/>
              <w:rPr>
                <w:noProof/>
                <w:sz w:val="22"/>
                <w:szCs w:val="22"/>
              </w:rPr>
            </w:pPr>
            <w:r>
              <w:rPr>
                <w:noProof/>
                <w:sz w:val="22"/>
                <w:szCs w:val="22"/>
              </w:rPr>
              <w:t>Griag Glasrecycling AG</w:t>
            </w:r>
          </w:p>
        </w:tc>
        <w:tc>
          <w:tcPr>
            <w:tcW w:w="520" w:type="pct"/>
            <w:vAlign w:val="top"/>
          </w:tcPr>
          <w:p w:rsidR="00BB590B" w:rsidRDefault="00D22AAA">
            <w:pPr>
              <w:spacing w:before="0" w:after="0"/>
              <w:jc w:val="center"/>
              <w:rPr>
                <w:noProof/>
                <w:sz w:val="22"/>
                <w:szCs w:val="22"/>
              </w:rPr>
            </w:pPr>
            <w:r>
              <w:rPr>
                <w:noProof/>
                <w:sz w:val="22"/>
                <w:szCs w:val="22"/>
              </w:rPr>
              <w:t>Temnitz-Park-Chausee 41</w:t>
            </w:r>
          </w:p>
          <w:p w:rsidR="00BB590B" w:rsidRDefault="00D22AAA">
            <w:pPr>
              <w:jc w:val="center"/>
              <w:rPr>
                <w:noProof/>
                <w:sz w:val="22"/>
                <w:szCs w:val="22"/>
              </w:rPr>
            </w:pPr>
            <w:r>
              <w:rPr>
                <w:noProof/>
                <w:sz w:val="22"/>
                <w:szCs w:val="22"/>
              </w:rPr>
              <w:t>16818 Werder</w:t>
            </w:r>
          </w:p>
        </w:tc>
        <w:tc>
          <w:tcPr>
            <w:tcW w:w="476" w:type="pct"/>
            <w:vAlign w:val="top"/>
          </w:tcPr>
          <w:p w:rsidR="00BB590B" w:rsidRDefault="00D22AAA">
            <w:pPr>
              <w:jc w:val="center"/>
              <w:rPr>
                <w:noProof/>
                <w:sz w:val="22"/>
                <w:szCs w:val="22"/>
              </w:rPr>
            </w:pPr>
            <w:r>
              <w:rPr>
                <w:noProof/>
                <w:sz w:val="22"/>
                <w:szCs w:val="22"/>
              </w:rPr>
              <w:t>R5</w:t>
            </w:r>
          </w:p>
        </w:tc>
        <w:tc>
          <w:tcPr>
            <w:tcW w:w="772" w:type="pct"/>
            <w:vAlign w:val="top"/>
          </w:tcPr>
          <w:p w:rsidR="00BB590B" w:rsidRDefault="00BB590B">
            <w:pPr>
              <w:jc w:val="center"/>
              <w:rPr>
                <w:noProof/>
                <w:sz w:val="22"/>
                <w:szCs w:val="22"/>
              </w:rPr>
            </w:pPr>
          </w:p>
        </w:tc>
        <w:tc>
          <w:tcPr>
            <w:tcW w:w="535" w:type="pct"/>
            <w:vAlign w:val="top"/>
          </w:tcPr>
          <w:p w:rsidR="00BB590B" w:rsidRDefault="00D22AAA">
            <w:pPr>
              <w:jc w:val="center"/>
              <w:rPr>
                <w:noProof/>
                <w:sz w:val="22"/>
                <w:szCs w:val="22"/>
              </w:rPr>
            </w:pPr>
            <w:r>
              <w:rPr>
                <w:noProof/>
                <w:sz w:val="22"/>
                <w:szCs w:val="22"/>
              </w:rPr>
              <w:t>A2010, 16 02 15</w:t>
            </w:r>
          </w:p>
        </w:tc>
        <w:tc>
          <w:tcPr>
            <w:tcW w:w="542" w:type="pct"/>
            <w:vAlign w:val="top"/>
          </w:tcPr>
          <w:p w:rsidR="00BB590B" w:rsidRDefault="00D22AAA">
            <w:pPr>
              <w:jc w:val="center"/>
              <w:rPr>
                <w:noProof/>
                <w:sz w:val="22"/>
                <w:szCs w:val="22"/>
              </w:rPr>
            </w:pPr>
            <w:r>
              <w:rPr>
                <w:noProof/>
                <w:sz w:val="22"/>
                <w:szCs w:val="22"/>
              </w:rPr>
              <w:t>12.08.09</w:t>
            </w:r>
          </w:p>
        </w:tc>
        <w:tc>
          <w:tcPr>
            <w:tcW w:w="563" w:type="pct"/>
            <w:vAlign w:val="top"/>
          </w:tcPr>
          <w:p w:rsidR="00BB590B" w:rsidRDefault="00D22AAA">
            <w:pPr>
              <w:jc w:val="center"/>
              <w:rPr>
                <w:noProof/>
                <w:sz w:val="22"/>
                <w:szCs w:val="22"/>
              </w:rPr>
            </w:pPr>
            <w:r>
              <w:rPr>
                <w:noProof/>
                <w:sz w:val="22"/>
                <w:szCs w:val="22"/>
              </w:rPr>
              <w:t>28.04.19</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BB590B">
            <w:pPr>
              <w:suppressAutoHyphens/>
              <w:autoSpaceDN w:val="0"/>
              <w:spacing w:line="360" w:lineRule="auto"/>
              <w:jc w:val="center"/>
              <w:textAlignment w:val="baseline"/>
              <w:rPr>
                <w:noProof/>
                <w:sz w:val="22"/>
                <w:szCs w:val="22"/>
              </w:rPr>
            </w:pPr>
          </w:p>
        </w:tc>
      </w:tr>
    </w:tbl>
    <w:p w:rsidR="00BB590B" w:rsidRDefault="00BB590B">
      <w:pPr>
        <w:rPr>
          <w:noProof/>
        </w:rPr>
      </w:pPr>
    </w:p>
    <w:p w:rsidR="00BB590B" w:rsidRDefault="00BB590B">
      <w:pPr>
        <w:rPr>
          <w:noProof/>
        </w:rPr>
      </w:pPr>
    </w:p>
    <w:p w:rsidR="00BB590B" w:rsidRDefault="00BB590B">
      <w:pPr>
        <w:rPr>
          <w:noProof/>
        </w:rPr>
      </w:pPr>
    </w:p>
    <w:p w:rsidR="00BB590B" w:rsidRDefault="00BB590B">
      <w:pPr>
        <w:rPr>
          <w:noProof/>
        </w:rPr>
      </w:pPr>
    </w:p>
    <w:p w:rsidR="00BB590B" w:rsidRDefault="00BB590B">
      <w:pPr>
        <w:rPr>
          <w:noProof/>
        </w:rPr>
      </w:pPr>
    </w:p>
    <w:p w:rsidR="00BB590B" w:rsidRDefault="00D22AAA">
      <w:pPr>
        <w:pStyle w:val="Caption"/>
        <w:rPr>
          <w:noProof/>
        </w:rPr>
      </w:pPr>
      <w:bookmarkStart w:id="150" w:name="_Toc516064972"/>
      <w:r>
        <w:rPr>
          <w:noProof/>
        </w:rPr>
        <w:t xml:space="preserve">Table </w:t>
      </w:r>
      <w:r>
        <w:rPr>
          <w:noProof/>
        </w:rPr>
        <w:fldChar w:fldCharType="begin"/>
      </w:r>
      <w:r>
        <w:rPr>
          <w:noProof/>
        </w:rPr>
        <w:instrText xml:space="preserve"> STYLEREF 1 \s </w:instrText>
      </w:r>
      <w:r>
        <w:rPr>
          <w:noProof/>
        </w:rPr>
        <w:fldChar w:fldCharType="separate"/>
      </w:r>
      <w:r>
        <w:rPr>
          <w:noProof/>
        </w:rPr>
        <w:t>5</w:t>
      </w:r>
      <w:r>
        <w:rPr>
          <w:noProof/>
        </w:rPr>
        <w:fldChar w:fldCharType="end"/>
      </w:r>
      <w:r>
        <w:rPr>
          <w:noProof/>
        </w:rPr>
        <w:noBreakHyphen/>
      </w:r>
      <w:r>
        <w:rPr>
          <w:noProof/>
        </w:rPr>
        <w:fldChar w:fldCharType="begin"/>
      </w:r>
      <w:r>
        <w:rPr>
          <w:noProof/>
        </w:rPr>
        <w:instrText xml:space="preserve"> SEQ Table \* ARABIC \s 1 </w:instrText>
      </w:r>
      <w:r>
        <w:rPr>
          <w:noProof/>
        </w:rPr>
        <w:fldChar w:fldCharType="separate"/>
      </w:r>
      <w:r>
        <w:rPr>
          <w:noProof/>
        </w:rPr>
        <w:t>42</w:t>
      </w:r>
      <w:r>
        <w:rPr>
          <w:noProof/>
        </w:rPr>
        <w:fldChar w:fldCharType="end"/>
      </w:r>
      <w:r>
        <w:rPr>
          <w:noProof/>
        </w:rPr>
        <w:t xml:space="preserve">: Germany, </w:t>
      </w:r>
      <w:r>
        <w:rPr>
          <w:noProof/>
        </w:rPr>
        <w:t>2014 – Information on Decisions by Competent Authorities to Issue Pre-Consents (Article 14)</w:t>
      </w:r>
      <w:bookmarkEnd w:id="150"/>
    </w:p>
    <w:tbl>
      <w:tblPr>
        <w:tblStyle w:val="Eunomia-NoTotals"/>
        <w:tblW w:w="5000" w:type="pct"/>
        <w:tblLayout w:type="fixed"/>
        <w:tblLook w:val="0120" w:firstRow="1" w:lastRow="0" w:firstColumn="0" w:lastColumn="1" w:noHBand="0" w:noVBand="0"/>
      </w:tblPr>
      <w:tblGrid>
        <w:gridCol w:w="1527"/>
        <w:gridCol w:w="1416"/>
        <w:gridCol w:w="1400"/>
        <w:gridCol w:w="1281"/>
        <w:gridCol w:w="2078"/>
        <w:gridCol w:w="1440"/>
        <w:gridCol w:w="1459"/>
        <w:gridCol w:w="1515"/>
        <w:gridCol w:w="1343"/>
      </w:tblGrid>
      <w:tr w:rsidR="00BB590B" w:rsidTr="00BB590B">
        <w:trPr>
          <w:cnfStyle w:val="100000000000" w:firstRow="1" w:lastRow="0" w:firstColumn="0" w:lastColumn="0" w:oddVBand="0" w:evenVBand="0" w:oddHBand="0" w:evenHBand="0" w:firstRowFirstColumn="0" w:firstRowLastColumn="0" w:lastRowFirstColumn="0" w:lastRowLastColumn="0"/>
          <w:trHeight w:val="112"/>
        </w:trPr>
        <w:tc>
          <w:tcPr>
            <w:tcW w:w="567" w:type="pct"/>
            <w:vMerge w:val="restart"/>
          </w:tcPr>
          <w:p w:rsidR="00BB590B" w:rsidRDefault="00D22AAA">
            <w:pPr>
              <w:keepNext/>
              <w:spacing w:before="0" w:after="0"/>
              <w:jc w:val="center"/>
              <w:rPr>
                <w:noProof/>
                <w:sz w:val="22"/>
              </w:rPr>
            </w:pPr>
            <w:r>
              <w:rPr>
                <w:noProof/>
                <w:sz w:val="22"/>
              </w:rPr>
              <w:t>Competent authority</w:t>
            </w:r>
          </w:p>
        </w:tc>
        <w:tc>
          <w:tcPr>
            <w:tcW w:w="2294" w:type="pct"/>
            <w:gridSpan w:val="4"/>
          </w:tcPr>
          <w:p w:rsidR="00BB590B" w:rsidRDefault="00D22AAA">
            <w:pPr>
              <w:keepNext/>
              <w:spacing w:before="0" w:after="0"/>
              <w:jc w:val="center"/>
              <w:rPr>
                <w:noProof/>
                <w:sz w:val="22"/>
              </w:rPr>
            </w:pPr>
            <w:r>
              <w:rPr>
                <w:noProof/>
                <w:sz w:val="22"/>
              </w:rPr>
              <w:t>Recovery facility</w:t>
            </w:r>
          </w:p>
        </w:tc>
        <w:tc>
          <w:tcPr>
            <w:tcW w:w="535" w:type="pct"/>
          </w:tcPr>
          <w:p w:rsidR="00BB590B" w:rsidRDefault="00D22AAA">
            <w:pPr>
              <w:keepNext/>
              <w:spacing w:before="0" w:after="0"/>
              <w:jc w:val="center"/>
              <w:rPr>
                <w:noProof/>
                <w:sz w:val="22"/>
              </w:rPr>
            </w:pPr>
            <w:r>
              <w:rPr>
                <w:noProof/>
                <w:sz w:val="22"/>
              </w:rPr>
              <w:t>Waste identification (code)</w:t>
            </w:r>
          </w:p>
        </w:tc>
        <w:tc>
          <w:tcPr>
            <w:tcW w:w="1105" w:type="pct"/>
            <w:gridSpan w:val="2"/>
          </w:tcPr>
          <w:p w:rsidR="00BB590B" w:rsidRDefault="00D22AAA">
            <w:pPr>
              <w:keepNext/>
              <w:spacing w:before="0" w:after="0"/>
              <w:jc w:val="center"/>
              <w:rPr>
                <w:noProof/>
                <w:sz w:val="22"/>
              </w:rPr>
            </w:pPr>
            <w:r>
              <w:rPr>
                <w:noProof/>
                <w:sz w:val="22"/>
              </w:rPr>
              <w:t>Period of validity</w:t>
            </w:r>
          </w:p>
        </w:tc>
        <w:tc>
          <w:tcPr>
            <w:cnfStyle w:val="000100000000" w:firstRow="0" w:lastRow="0" w:firstColumn="0" w:lastColumn="1" w:oddVBand="0" w:evenVBand="0" w:oddHBand="0" w:evenHBand="0" w:firstRowFirstColumn="0" w:firstRowLastColumn="0" w:lastRowFirstColumn="0" w:lastRowLastColumn="0"/>
            <w:tcW w:w="499" w:type="pct"/>
            <w:vMerge w:val="restart"/>
          </w:tcPr>
          <w:p w:rsidR="00BB590B" w:rsidRDefault="00D22AAA">
            <w:pPr>
              <w:keepNext/>
              <w:spacing w:before="0" w:after="0"/>
              <w:ind w:firstLine="34"/>
              <w:jc w:val="center"/>
              <w:rPr>
                <w:noProof/>
                <w:sz w:val="22"/>
              </w:rPr>
            </w:pPr>
            <w:r>
              <w:rPr>
                <w:noProof/>
                <w:sz w:val="22"/>
              </w:rPr>
              <w:t>Revocation</w:t>
            </w:r>
          </w:p>
          <w:p w:rsidR="00BB590B" w:rsidRDefault="00D22AAA">
            <w:pPr>
              <w:keepNext/>
              <w:spacing w:before="0" w:after="0"/>
              <w:ind w:firstLine="34"/>
              <w:jc w:val="center"/>
              <w:rPr>
                <w:noProof/>
                <w:sz w:val="22"/>
              </w:rPr>
            </w:pPr>
            <w:r>
              <w:rPr>
                <w:noProof/>
                <w:sz w:val="22"/>
              </w:rPr>
              <w:t>(date)</w:t>
            </w:r>
          </w:p>
        </w:tc>
      </w:tr>
      <w:tr w:rsidR="00BB590B" w:rsidTr="00BB590B">
        <w:trPr>
          <w:trHeight w:val="112"/>
        </w:trPr>
        <w:tc>
          <w:tcPr>
            <w:tcW w:w="567" w:type="pct"/>
            <w:vMerge/>
          </w:tcPr>
          <w:p w:rsidR="00BB590B" w:rsidRDefault="00BB590B">
            <w:pPr>
              <w:keepNext/>
              <w:spacing w:before="0" w:after="0"/>
              <w:rPr>
                <w:noProof/>
                <w:sz w:val="22"/>
              </w:rPr>
            </w:pPr>
          </w:p>
        </w:tc>
        <w:tc>
          <w:tcPr>
            <w:tcW w:w="526" w:type="pct"/>
          </w:tcPr>
          <w:p w:rsidR="00BB590B" w:rsidRDefault="00D22AAA">
            <w:pPr>
              <w:keepNext/>
              <w:spacing w:before="0" w:after="0"/>
              <w:jc w:val="center"/>
              <w:rPr>
                <w:noProof/>
                <w:sz w:val="22"/>
              </w:rPr>
            </w:pPr>
            <w:r>
              <w:rPr>
                <w:noProof/>
                <w:sz w:val="22"/>
              </w:rPr>
              <w:t>Name</w:t>
            </w:r>
          </w:p>
          <w:p w:rsidR="00BB590B" w:rsidRDefault="00D22AAA">
            <w:pPr>
              <w:keepNext/>
              <w:spacing w:before="0" w:after="0"/>
              <w:jc w:val="center"/>
              <w:rPr>
                <w:noProof/>
                <w:sz w:val="22"/>
              </w:rPr>
            </w:pPr>
            <w:r>
              <w:rPr>
                <w:noProof/>
                <w:sz w:val="22"/>
              </w:rPr>
              <w:t>and No</w:t>
            </w:r>
          </w:p>
        </w:tc>
        <w:tc>
          <w:tcPr>
            <w:tcW w:w="520" w:type="pct"/>
          </w:tcPr>
          <w:p w:rsidR="00BB590B" w:rsidRDefault="00D22AAA">
            <w:pPr>
              <w:keepNext/>
              <w:spacing w:before="0" w:after="0"/>
              <w:jc w:val="center"/>
              <w:rPr>
                <w:noProof/>
                <w:sz w:val="22"/>
              </w:rPr>
            </w:pPr>
            <w:r>
              <w:rPr>
                <w:noProof/>
                <w:sz w:val="22"/>
              </w:rPr>
              <w:t>Address</w:t>
            </w:r>
          </w:p>
        </w:tc>
        <w:tc>
          <w:tcPr>
            <w:tcW w:w="476" w:type="pct"/>
          </w:tcPr>
          <w:p w:rsidR="00BB590B" w:rsidRDefault="00D22AAA">
            <w:pPr>
              <w:keepNext/>
              <w:spacing w:before="0" w:after="0"/>
              <w:jc w:val="center"/>
              <w:rPr>
                <w:noProof/>
                <w:sz w:val="22"/>
              </w:rPr>
            </w:pPr>
            <w:r>
              <w:rPr>
                <w:noProof/>
                <w:sz w:val="22"/>
              </w:rPr>
              <w:t>Recovery operation</w:t>
            </w:r>
          </w:p>
          <w:p w:rsidR="00BB590B" w:rsidRDefault="00D22AAA">
            <w:pPr>
              <w:keepNext/>
              <w:spacing w:before="0" w:after="0"/>
              <w:jc w:val="center"/>
              <w:rPr>
                <w:noProof/>
                <w:sz w:val="22"/>
              </w:rPr>
            </w:pPr>
            <w:r>
              <w:rPr>
                <w:noProof/>
                <w:sz w:val="22"/>
              </w:rPr>
              <w:t>R-code</w:t>
            </w:r>
          </w:p>
        </w:tc>
        <w:tc>
          <w:tcPr>
            <w:tcW w:w="772" w:type="pct"/>
          </w:tcPr>
          <w:p w:rsidR="00BB590B" w:rsidRDefault="00D22AAA">
            <w:pPr>
              <w:keepNext/>
              <w:spacing w:before="0" w:after="0"/>
              <w:jc w:val="center"/>
              <w:rPr>
                <w:noProof/>
                <w:sz w:val="22"/>
              </w:rPr>
            </w:pPr>
            <w:r>
              <w:rPr>
                <w:noProof/>
                <w:sz w:val="22"/>
              </w:rPr>
              <w:t xml:space="preserve">Technologies </w:t>
            </w:r>
            <w:r>
              <w:rPr>
                <w:noProof/>
                <w:sz w:val="22"/>
              </w:rPr>
              <w:t>employed</w:t>
            </w:r>
          </w:p>
        </w:tc>
        <w:tc>
          <w:tcPr>
            <w:tcW w:w="535" w:type="pct"/>
          </w:tcPr>
          <w:p w:rsidR="00BB590B" w:rsidRDefault="00BB590B">
            <w:pPr>
              <w:keepNext/>
              <w:spacing w:before="0" w:after="0"/>
              <w:rPr>
                <w:noProof/>
                <w:sz w:val="22"/>
              </w:rPr>
            </w:pPr>
          </w:p>
        </w:tc>
        <w:tc>
          <w:tcPr>
            <w:tcW w:w="542" w:type="pct"/>
          </w:tcPr>
          <w:p w:rsidR="00BB590B" w:rsidRDefault="00D22AAA">
            <w:pPr>
              <w:keepNext/>
              <w:spacing w:before="0" w:after="0"/>
              <w:jc w:val="center"/>
              <w:rPr>
                <w:noProof/>
                <w:sz w:val="22"/>
              </w:rPr>
            </w:pPr>
            <w:r>
              <w:rPr>
                <w:noProof/>
                <w:sz w:val="22"/>
              </w:rPr>
              <w:t>From</w:t>
            </w:r>
          </w:p>
        </w:tc>
        <w:tc>
          <w:tcPr>
            <w:tcW w:w="563" w:type="pct"/>
          </w:tcPr>
          <w:p w:rsidR="00BB590B" w:rsidRDefault="00D22AAA">
            <w:pPr>
              <w:keepNext/>
              <w:spacing w:before="0" w:after="0"/>
              <w:jc w:val="center"/>
              <w:rPr>
                <w:noProof/>
                <w:sz w:val="22"/>
              </w:rPr>
            </w:pPr>
            <w:r>
              <w:rPr>
                <w:noProof/>
                <w:sz w:val="22"/>
              </w:rPr>
              <w:t>To</w:t>
            </w:r>
          </w:p>
        </w:tc>
        <w:tc>
          <w:tcPr>
            <w:cnfStyle w:val="000100000000" w:firstRow="0" w:lastRow="0" w:firstColumn="0" w:lastColumn="1" w:oddVBand="0" w:evenVBand="0" w:oddHBand="0" w:evenHBand="0" w:firstRowFirstColumn="0" w:firstRowLastColumn="0" w:lastRowFirstColumn="0" w:lastRowLastColumn="0"/>
            <w:tcW w:w="499" w:type="pct"/>
            <w:vMerge/>
          </w:tcPr>
          <w:p w:rsidR="00BB590B" w:rsidRDefault="00BB590B">
            <w:pPr>
              <w:keepNext/>
              <w:spacing w:before="0" w:after="0"/>
              <w:rPr>
                <w:noProof/>
                <w:sz w:val="22"/>
              </w:rPr>
            </w:pPr>
          </w:p>
        </w:tc>
      </w:tr>
      <w:tr w:rsidR="00BB590B" w:rsidTr="00BB590B">
        <w:tc>
          <w:tcPr>
            <w:tcW w:w="567" w:type="pct"/>
            <w:vAlign w:val="top"/>
          </w:tcPr>
          <w:p w:rsidR="00BB590B" w:rsidRDefault="00D22AAA">
            <w:pPr>
              <w:jc w:val="center"/>
              <w:rPr>
                <w:noProof/>
                <w:sz w:val="22"/>
                <w:szCs w:val="22"/>
              </w:rPr>
            </w:pPr>
            <w:r>
              <w:rPr>
                <w:noProof/>
                <w:sz w:val="22"/>
                <w:szCs w:val="22"/>
                <w:lang w:val="de-DE"/>
              </w:rPr>
              <w:t>Landesdirektion Sachsen</w:t>
            </w:r>
          </w:p>
        </w:tc>
        <w:tc>
          <w:tcPr>
            <w:tcW w:w="526" w:type="pct"/>
            <w:vAlign w:val="top"/>
          </w:tcPr>
          <w:p w:rsidR="00BB590B" w:rsidRDefault="00D22AAA">
            <w:pPr>
              <w:jc w:val="center"/>
              <w:rPr>
                <w:noProof/>
                <w:sz w:val="22"/>
                <w:szCs w:val="22"/>
                <w:lang w:val="de-CH"/>
              </w:rPr>
            </w:pPr>
            <w:r>
              <w:rPr>
                <w:noProof/>
                <w:sz w:val="22"/>
                <w:szCs w:val="22"/>
                <w:lang w:val="de-DE"/>
              </w:rPr>
              <w:t>GMR Gesellschaft für Metallrecycling mbH</w:t>
            </w:r>
          </w:p>
        </w:tc>
        <w:tc>
          <w:tcPr>
            <w:tcW w:w="520" w:type="pct"/>
            <w:vAlign w:val="top"/>
          </w:tcPr>
          <w:p w:rsidR="00BB590B" w:rsidRDefault="00D22AAA">
            <w:pPr>
              <w:spacing w:before="0" w:after="0"/>
              <w:jc w:val="center"/>
              <w:rPr>
                <w:noProof/>
                <w:sz w:val="22"/>
                <w:szCs w:val="22"/>
                <w:lang w:val="de-DE" w:eastAsia="zh-CN"/>
              </w:rPr>
            </w:pPr>
            <w:r>
              <w:rPr>
                <w:noProof/>
                <w:sz w:val="22"/>
                <w:szCs w:val="22"/>
                <w:lang w:val="de-DE"/>
              </w:rPr>
              <w:t>Naumburger Straße 24</w:t>
            </w:r>
          </w:p>
          <w:p w:rsidR="00BB590B" w:rsidRDefault="00D22AAA">
            <w:pPr>
              <w:jc w:val="center"/>
              <w:rPr>
                <w:noProof/>
                <w:sz w:val="22"/>
                <w:szCs w:val="22"/>
              </w:rPr>
            </w:pPr>
            <w:r>
              <w:rPr>
                <w:noProof/>
                <w:sz w:val="22"/>
                <w:szCs w:val="22"/>
                <w:lang w:val="de-DE"/>
              </w:rPr>
              <w:t>04229 Leipzig</w:t>
            </w:r>
          </w:p>
        </w:tc>
        <w:tc>
          <w:tcPr>
            <w:tcW w:w="476" w:type="pct"/>
            <w:vAlign w:val="top"/>
          </w:tcPr>
          <w:p w:rsidR="00BB590B" w:rsidRDefault="00D22AAA">
            <w:pPr>
              <w:jc w:val="center"/>
              <w:rPr>
                <w:noProof/>
                <w:sz w:val="22"/>
                <w:szCs w:val="22"/>
              </w:rPr>
            </w:pPr>
            <w:r>
              <w:rPr>
                <w:noProof/>
                <w:sz w:val="22"/>
                <w:szCs w:val="22"/>
                <w:lang w:val="de-DE"/>
              </w:rPr>
              <w:t>R4</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lang w:val="de-DE"/>
              </w:rPr>
              <w:t>A1010, A1030</w:t>
            </w:r>
          </w:p>
        </w:tc>
        <w:tc>
          <w:tcPr>
            <w:tcW w:w="542" w:type="pct"/>
            <w:vAlign w:val="top"/>
          </w:tcPr>
          <w:p w:rsidR="00BB590B" w:rsidRDefault="00D22AAA">
            <w:pPr>
              <w:jc w:val="center"/>
              <w:rPr>
                <w:noProof/>
                <w:sz w:val="22"/>
                <w:szCs w:val="22"/>
              </w:rPr>
            </w:pPr>
            <w:r>
              <w:rPr>
                <w:noProof/>
                <w:sz w:val="22"/>
                <w:szCs w:val="22"/>
                <w:lang w:val="de-DE"/>
              </w:rPr>
              <w:t>14.05.12</w:t>
            </w:r>
          </w:p>
        </w:tc>
        <w:tc>
          <w:tcPr>
            <w:tcW w:w="563" w:type="pct"/>
            <w:vAlign w:val="top"/>
          </w:tcPr>
          <w:p w:rsidR="00BB590B" w:rsidRDefault="00D22AAA">
            <w:pPr>
              <w:jc w:val="center"/>
              <w:rPr>
                <w:noProof/>
                <w:sz w:val="22"/>
                <w:szCs w:val="22"/>
              </w:rPr>
            </w:pPr>
            <w:r>
              <w:rPr>
                <w:noProof/>
                <w:sz w:val="22"/>
                <w:szCs w:val="22"/>
                <w:lang w:val="de-DE"/>
              </w:rPr>
              <w:t>13.05.22</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lang w:val="de-DE"/>
              </w:rPr>
              <w:t>Regierungspräsidium Dresden</w:t>
            </w:r>
          </w:p>
        </w:tc>
        <w:tc>
          <w:tcPr>
            <w:tcW w:w="526" w:type="pct"/>
            <w:vAlign w:val="top"/>
          </w:tcPr>
          <w:p w:rsidR="00BB590B" w:rsidRDefault="00D22AAA">
            <w:pPr>
              <w:jc w:val="center"/>
              <w:rPr>
                <w:noProof/>
                <w:sz w:val="22"/>
                <w:szCs w:val="22"/>
              </w:rPr>
            </w:pPr>
            <w:r>
              <w:rPr>
                <w:noProof/>
                <w:sz w:val="22"/>
                <w:szCs w:val="22"/>
                <w:lang w:val="de-DE"/>
              </w:rPr>
              <w:t>SRW metalfloat GmbH</w:t>
            </w:r>
          </w:p>
        </w:tc>
        <w:tc>
          <w:tcPr>
            <w:tcW w:w="520" w:type="pct"/>
            <w:vAlign w:val="top"/>
          </w:tcPr>
          <w:p w:rsidR="00BB590B" w:rsidRDefault="00D22AAA">
            <w:pPr>
              <w:spacing w:before="0" w:after="0"/>
              <w:jc w:val="center"/>
              <w:rPr>
                <w:noProof/>
                <w:sz w:val="22"/>
                <w:szCs w:val="22"/>
                <w:lang w:val="de-DE" w:eastAsia="zh-CN"/>
              </w:rPr>
            </w:pPr>
            <w:r>
              <w:rPr>
                <w:noProof/>
                <w:sz w:val="22"/>
                <w:szCs w:val="22"/>
                <w:lang w:val="de-DE"/>
              </w:rPr>
              <w:t>Berndt-Ulrich-Scholz-Str. 1</w:t>
            </w:r>
          </w:p>
          <w:p w:rsidR="00BB590B" w:rsidRDefault="00D22AAA">
            <w:pPr>
              <w:jc w:val="center"/>
              <w:rPr>
                <w:noProof/>
                <w:sz w:val="22"/>
                <w:szCs w:val="22"/>
                <w:lang w:val="de-CH"/>
              </w:rPr>
            </w:pPr>
            <w:r>
              <w:rPr>
                <w:noProof/>
                <w:sz w:val="22"/>
                <w:szCs w:val="22"/>
                <w:lang w:val="de-DE"/>
              </w:rPr>
              <w:t>04579 Espenhain</w:t>
            </w:r>
          </w:p>
        </w:tc>
        <w:tc>
          <w:tcPr>
            <w:tcW w:w="476" w:type="pct"/>
            <w:vAlign w:val="top"/>
          </w:tcPr>
          <w:p w:rsidR="00BB590B" w:rsidRDefault="00D22AAA">
            <w:pPr>
              <w:jc w:val="center"/>
              <w:rPr>
                <w:noProof/>
                <w:sz w:val="22"/>
                <w:szCs w:val="22"/>
              </w:rPr>
            </w:pPr>
            <w:r>
              <w:rPr>
                <w:noProof/>
                <w:sz w:val="22"/>
                <w:szCs w:val="22"/>
                <w:lang w:val="de-DE"/>
              </w:rPr>
              <w:t>R4/R11</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lang w:val="it-IT"/>
              </w:rPr>
              <w:t>A3120</w:t>
            </w:r>
          </w:p>
        </w:tc>
        <w:tc>
          <w:tcPr>
            <w:tcW w:w="542" w:type="pct"/>
            <w:vAlign w:val="top"/>
          </w:tcPr>
          <w:p w:rsidR="00BB590B" w:rsidRDefault="00D22AAA">
            <w:pPr>
              <w:jc w:val="center"/>
              <w:rPr>
                <w:noProof/>
                <w:sz w:val="22"/>
                <w:szCs w:val="22"/>
              </w:rPr>
            </w:pPr>
            <w:r>
              <w:rPr>
                <w:noProof/>
                <w:sz w:val="22"/>
                <w:szCs w:val="22"/>
                <w:lang w:val="it-IT"/>
              </w:rPr>
              <w:t>14.03.08</w:t>
            </w:r>
          </w:p>
        </w:tc>
        <w:tc>
          <w:tcPr>
            <w:tcW w:w="563" w:type="pct"/>
            <w:vAlign w:val="top"/>
          </w:tcPr>
          <w:p w:rsidR="00BB590B" w:rsidRDefault="00D22AAA">
            <w:pPr>
              <w:jc w:val="center"/>
              <w:rPr>
                <w:noProof/>
                <w:sz w:val="22"/>
                <w:szCs w:val="22"/>
              </w:rPr>
            </w:pPr>
            <w:r>
              <w:rPr>
                <w:noProof/>
                <w:sz w:val="22"/>
                <w:szCs w:val="22"/>
                <w:lang w:val="de-DE"/>
              </w:rPr>
              <w:t>31.03.18</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lang w:val="de-DE"/>
              </w:rPr>
              <w:t>Regierungspräsidium Dresden</w:t>
            </w:r>
          </w:p>
        </w:tc>
        <w:tc>
          <w:tcPr>
            <w:tcW w:w="526" w:type="pct"/>
            <w:vAlign w:val="top"/>
          </w:tcPr>
          <w:p w:rsidR="00BB590B" w:rsidRDefault="00D22AAA">
            <w:pPr>
              <w:jc w:val="center"/>
              <w:rPr>
                <w:noProof/>
                <w:sz w:val="22"/>
                <w:szCs w:val="22"/>
              </w:rPr>
            </w:pPr>
            <w:r>
              <w:rPr>
                <w:noProof/>
                <w:sz w:val="22"/>
                <w:szCs w:val="22"/>
                <w:lang w:val="en-US"/>
              </w:rPr>
              <w:t>WRC World Resources Company GmbH</w:t>
            </w:r>
          </w:p>
        </w:tc>
        <w:tc>
          <w:tcPr>
            <w:tcW w:w="520" w:type="pct"/>
            <w:vAlign w:val="top"/>
          </w:tcPr>
          <w:p w:rsidR="00BB590B" w:rsidRDefault="00D22AAA">
            <w:pPr>
              <w:spacing w:before="0" w:after="0"/>
              <w:jc w:val="center"/>
              <w:rPr>
                <w:noProof/>
                <w:sz w:val="22"/>
                <w:szCs w:val="22"/>
                <w:lang w:val="de-DE" w:eastAsia="zh-CN"/>
              </w:rPr>
            </w:pPr>
            <w:r>
              <w:rPr>
                <w:noProof/>
                <w:sz w:val="22"/>
                <w:szCs w:val="22"/>
                <w:lang w:val="de-DE"/>
              </w:rPr>
              <w:t>Industriestraße 7</w:t>
            </w:r>
          </w:p>
          <w:p w:rsidR="00BB590B" w:rsidRDefault="00D22AAA">
            <w:pPr>
              <w:jc w:val="center"/>
              <w:rPr>
                <w:noProof/>
                <w:sz w:val="22"/>
                <w:szCs w:val="22"/>
              </w:rPr>
            </w:pPr>
            <w:r>
              <w:rPr>
                <w:noProof/>
                <w:sz w:val="22"/>
                <w:szCs w:val="22"/>
                <w:lang w:val="de-DE"/>
              </w:rPr>
              <w:t>04808 Wurzen</w:t>
            </w:r>
          </w:p>
        </w:tc>
        <w:tc>
          <w:tcPr>
            <w:tcW w:w="476" w:type="pct"/>
            <w:vAlign w:val="top"/>
          </w:tcPr>
          <w:p w:rsidR="00BB590B" w:rsidRDefault="00D22AAA">
            <w:pPr>
              <w:jc w:val="center"/>
              <w:rPr>
                <w:noProof/>
                <w:sz w:val="22"/>
                <w:szCs w:val="22"/>
              </w:rPr>
            </w:pPr>
            <w:r>
              <w:rPr>
                <w:noProof/>
                <w:sz w:val="22"/>
                <w:szCs w:val="22"/>
                <w:lang w:val="de-DE"/>
              </w:rPr>
              <w:t>R4</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lang w:val="en-US"/>
              </w:rPr>
              <w:t xml:space="preserve">A1010, A1020, A1030, A1040, A1050, A1060, A1070, A1080, A1100, A1110, A1120, A1140, A1150, A2030, A2060, A3050, A4070, </w:t>
            </w:r>
            <w:r>
              <w:rPr>
                <w:noProof/>
                <w:sz w:val="22"/>
                <w:szCs w:val="22"/>
                <w:lang w:val="en-US"/>
              </w:rPr>
              <w:t>A4090, A4100, A4160, B1010, B1031, B1050, B1070, B1080, B1100, B1110, B1120, B1130, B1150, B1160, B1170, B1180, B1190, B1240, B2100, B2120, B3010, AB030, AD100, AD120, GB040, GC020</w:t>
            </w:r>
          </w:p>
        </w:tc>
        <w:tc>
          <w:tcPr>
            <w:tcW w:w="542" w:type="pct"/>
            <w:vAlign w:val="top"/>
          </w:tcPr>
          <w:p w:rsidR="00BB590B" w:rsidRDefault="00D22AAA">
            <w:pPr>
              <w:jc w:val="center"/>
              <w:rPr>
                <w:noProof/>
                <w:sz w:val="22"/>
                <w:szCs w:val="22"/>
              </w:rPr>
            </w:pPr>
            <w:r>
              <w:rPr>
                <w:noProof/>
                <w:sz w:val="22"/>
                <w:szCs w:val="22"/>
                <w:lang w:val="de-DE"/>
              </w:rPr>
              <w:t>01.06.09</w:t>
            </w:r>
          </w:p>
        </w:tc>
        <w:tc>
          <w:tcPr>
            <w:tcW w:w="563" w:type="pct"/>
            <w:vAlign w:val="top"/>
          </w:tcPr>
          <w:p w:rsidR="00BB590B" w:rsidRDefault="00D22AAA">
            <w:pPr>
              <w:jc w:val="center"/>
              <w:rPr>
                <w:noProof/>
                <w:sz w:val="22"/>
                <w:szCs w:val="22"/>
              </w:rPr>
            </w:pPr>
            <w:r>
              <w:rPr>
                <w:noProof/>
                <w:sz w:val="22"/>
                <w:szCs w:val="22"/>
                <w:lang w:val="de-DE"/>
              </w:rPr>
              <w:t>31.05.24</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lang w:val="de-DE"/>
              </w:rPr>
              <w:t>Landesverwaltungsamt Sachsen-Anhalt</w:t>
            </w:r>
          </w:p>
        </w:tc>
        <w:tc>
          <w:tcPr>
            <w:tcW w:w="526" w:type="pct"/>
            <w:vAlign w:val="top"/>
          </w:tcPr>
          <w:p w:rsidR="00BB590B" w:rsidRDefault="00D22AAA">
            <w:pPr>
              <w:jc w:val="center"/>
              <w:rPr>
                <w:noProof/>
                <w:sz w:val="22"/>
                <w:szCs w:val="22"/>
                <w:lang w:val="de-CH"/>
              </w:rPr>
            </w:pPr>
            <w:r>
              <w:rPr>
                <w:noProof/>
                <w:sz w:val="22"/>
                <w:szCs w:val="22"/>
                <w:lang w:val="de-DE"/>
              </w:rPr>
              <w:t xml:space="preserve">Grube </w:t>
            </w:r>
            <w:r>
              <w:rPr>
                <w:noProof/>
                <w:sz w:val="22"/>
                <w:szCs w:val="22"/>
                <w:lang w:val="de-DE"/>
              </w:rPr>
              <w:t>Teutschenthal Sicherungs GmbH &amp; Co KG.</w:t>
            </w:r>
          </w:p>
        </w:tc>
        <w:tc>
          <w:tcPr>
            <w:tcW w:w="520" w:type="pct"/>
            <w:vAlign w:val="top"/>
          </w:tcPr>
          <w:p w:rsidR="00BB590B" w:rsidRDefault="00D22AAA">
            <w:pPr>
              <w:spacing w:before="0" w:after="0"/>
              <w:jc w:val="center"/>
              <w:rPr>
                <w:noProof/>
                <w:sz w:val="22"/>
                <w:szCs w:val="22"/>
                <w:lang w:val="de-DE" w:eastAsia="zh-CN"/>
              </w:rPr>
            </w:pPr>
            <w:r>
              <w:rPr>
                <w:noProof/>
                <w:sz w:val="22"/>
                <w:szCs w:val="22"/>
                <w:lang w:val="de-DE"/>
              </w:rPr>
              <w:t>Straße der Einheit 9</w:t>
            </w:r>
          </w:p>
          <w:p w:rsidR="00BB590B" w:rsidRDefault="00D22AAA">
            <w:pPr>
              <w:jc w:val="center"/>
              <w:rPr>
                <w:noProof/>
                <w:sz w:val="22"/>
                <w:szCs w:val="22"/>
              </w:rPr>
            </w:pPr>
            <w:r>
              <w:rPr>
                <w:noProof/>
                <w:sz w:val="22"/>
                <w:szCs w:val="22"/>
                <w:lang w:val="de-DE"/>
              </w:rPr>
              <w:t>06179 Teutschenthal</w:t>
            </w:r>
          </w:p>
        </w:tc>
        <w:tc>
          <w:tcPr>
            <w:tcW w:w="476" w:type="pct"/>
            <w:vAlign w:val="top"/>
          </w:tcPr>
          <w:p w:rsidR="00BB590B" w:rsidRDefault="00D22AAA">
            <w:pPr>
              <w:jc w:val="center"/>
              <w:rPr>
                <w:noProof/>
                <w:sz w:val="22"/>
                <w:szCs w:val="22"/>
              </w:rPr>
            </w:pPr>
            <w:r>
              <w:rPr>
                <w:noProof/>
                <w:sz w:val="22"/>
                <w:szCs w:val="22"/>
                <w:lang w:val="de-DE"/>
              </w:rPr>
              <w:t>R12, R5</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lang w:val="de-DE"/>
              </w:rPr>
              <w:t>Y47</w:t>
            </w:r>
          </w:p>
        </w:tc>
        <w:tc>
          <w:tcPr>
            <w:tcW w:w="542" w:type="pct"/>
            <w:vAlign w:val="top"/>
          </w:tcPr>
          <w:p w:rsidR="00BB590B" w:rsidRDefault="00D22AAA">
            <w:pPr>
              <w:jc w:val="center"/>
              <w:rPr>
                <w:noProof/>
                <w:sz w:val="22"/>
                <w:szCs w:val="22"/>
              </w:rPr>
            </w:pPr>
            <w:r>
              <w:rPr>
                <w:noProof/>
                <w:sz w:val="22"/>
                <w:szCs w:val="22"/>
                <w:lang w:val="de-DE"/>
              </w:rPr>
              <w:t>01.04.13</w:t>
            </w:r>
          </w:p>
        </w:tc>
        <w:tc>
          <w:tcPr>
            <w:tcW w:w="563" w:type="pct"/>
            <w:vAlign w:val="top"/>
          </w:tcPr>
          <w:p w:rsidR="00BB590B" w:rsidRDefault="00D22AAA">
            <w:pPr>
              <w:jc w:val="center"/>
              <w:rPr>
                <w:noProof/>
                <w:sz w:val="22"/>
                <w:szCs w:val="22"/>
              </w:rPr>
            </w:pPr>
            <w:r>
              <w:rPr>
                <w:noProof/>
                <w:sz w:val="22"/>
                <w:szCs w:val="22"/>
                <w:lang w:val="de-DE"/>
              </w:rPr>
              <w:t>31.03.17</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lang w:val="de-DE"/>
              </w:rPr>
              <w:t>Landesverwaltungsamt Sachsen-Anhalt</w:t>
            </w:r>
          </w:p>
        </w:tc>
        <w:tc>
          <w:tcPr>
            <w:tcW w:w="526" w:type="pct"/>
            <w:vAlign w:val="top"/>
          </w:tcPr>
          <w:p w:rsidR="00BB590B" w:rsidRDefault="00D22AAA">
            <w:pPr>
              <w:jc w:val="center"/>
              <w:rPr>
                <w:noProof/>
                <w:sz w:val="22"/>
                <w:szCs w:val="22"/>
              </w:rPr>
            </w:pPr>
            <w:r>
              <w:rPr>
                <w:noProof/>
                <w:sz w:val="22"/>
                <w:szCs w:val="22"/>
                <w:lang w:val="de-DE"/>
              </w:rPr>
              <w:t>AURA Technologie GmbH</w:t>
            </w:r>
          </w:p>
        </w:tc>
        <w:tc>
          <w:tcPr>
            <w:tcW w:w="520" w:type="pct"/>
            <w:vAlign w:val="top"/>
          </w:tcPr>
          <w:p w:rsidR="00BB590B" w:rsidRDefault="00D22AAA">
            <w:pPr>
              <w:spacing w:before="0" w:after="0"/>
              <w:jc w:val="center"/>
              <w:rPr>
                <w:noProof/>
                <w:sz w:val="22"/>
                <w:szCs w:val="22"/>
                <w:lang w:val="de-DE" w:eastAsia="zh-CN"/>
              </w:rPr>
            </w:pPr>
            <w:r>
              <w:rPr>
                <w:noProof/>
                <w:sz w:val="22"/>
                <w:szCs w:val="22"/>
                <w:lang w:val="de-DE"/>
              </w:rPr>
              <w:t>Am Ernst-Schacht 3</w:t>
            </w:r>
          </w:p>
          <w:p w:rsidR="00BB590B" w:rsidRDefault="00D22AAA">
            <w:pPr>
              <w:jc w:val="center"/>
              <w:rPr>
                <w:noProof/>
                <w:sz w:val="22"/>
                <w:szCs w:val="22"/>
              </w:rPr>
            </w:pPr>
            <w:r>
              <w:rPr>
                <w:noProof/>
                <w:sz w:val="22"/>
                <w:szCs w:val="22"/>
                <w:lang w:val="de-DE"/>
              </w:rPr>
              <w:t>06311 Helbra</w:t>
            </w:r>
          </w:p>
        </w:tc>
        <w:tc>
          <w:tcPr>
            <w:tcW w:w="476" w:type="pct"/>
            <w:vAlign w:val="top"/>
          </w:tcPr>
          <w:p w:rsidR="00BB590B" w:rsidRDefault="00D22AAA">
            <w:pPr>
              <w:jc w:val="center"/>
              <w:rPr>
                <w:noProof/>
                <w:sz w:val="22"/>
                <w:szCs w:val="22"/>
              </w:rPr>
            </w:pPr>
            <w:r>
              <w:rPr>
                <w:noProof/>
                <w:sz w:val="22"/>
                <w:szCs w:val="22"/>
                <w:lang w:val="de-DE"/>
              </w:rPr>
              <w:t>R4</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lang w:val="de-DE"/>
              </w:rPr>
              <w:t>A2030</w:t>
            </w:r>
          </w:p>
        </w:tc>
        <w:tc>
          <w:tcPr>
            <w:tcW w:w="542" w:type="pct"/>
            <w:vAlign w:val="top"/>
          </w:tcPr>
          <w:p w:rsidR="00BB590B" w:rsidRDefault="00D22AAA">
            <w:pPr>
              <w:jc w:val="center"/>
              <w:rPr>
                <w:noProof/>
                <w:sz w:val="22"/>
                <w:szCs w:val="22"/>
              </w:rPr>
            </w:pPr>
            <w:r>
              <w:rPr>
                <w:noProof/>
                <w:sz w:val="22"/>
                <w:szCs w:val="22"/>
                <w:lang w:val="de-DE"/>
              </w:rPr>
              <w:t>07.02.12</w:t>
            </w:r>
          </w:p>
        </w:tc>
        <w:tc>
          <w:tcPr>
            <w:tcW w:w="563" w:type="pct"/>
            <w:vAlign w:val="top"/>
          </w:tcPr>
          <w:p w:rsidR="00BB590B" w:rsidRDefault="00D22AAA">
            <w:pPr>
              <w:jc w:val="center"/>
              <w:rPr>
                <w:noProof/>
                <w:sz w:val="22"/>
                <w:szCs w:val="22"/>
              </w:rPr>
            </w:pPr>
            <w:r>
              <w:rPr>
                <w:noProof/>
                <w:sz w:val="22"/>
                <w:szCs w:val="22"/>
                <w:lang w:val="de-DE"/>
              </w:rPr>
              <w:t>03.12.15</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lang w:val="de-DE"/>
              </w:rPr>
              <w:t>Landesverwaltungsamt Sachsen-Anhalt</w:t>
            </w:r>
          </w:p>
        </w:tc>
        <w:tc>
          <w:tcPr>
            <w:tcW w:w="526" w:type="pct"/>
            <w:vAlign w:val="top"/>
          </w:tcPr>
          <w:p w:rsidR="00BB590B" w:rsidRDefault="00D22AAA">
            <w:pPr>
              <w:jc w:val="center"/>
              <w:rPr>
                <w:noProof/>
                <w:sz w:val="22"/>
                <w:szCs w:val="22"/>
              </w:rPr>
            </w:pPr>
            <w:r>
              <w:rPr>
                <w:noProof/>
                <w:sz w:val="22"/>
                <w:szCs w:val="22"/>
                <w:lang w:val="de-DE"/>
              </w:rPr>
              <w:t>PURALUBE GmbH</w:t>
            </w:r>
          </w:p>
        </w:tc>
        <w:tc>
          <w:tcPr>
            <w:tcW w:w="520" w:type="pct"/>
            <w:vAlign w:val="top"/>
          </w:tcPr>
          <w:p w:rsidR="00BB590B" w:rsidRDefault="00D22AAA">
            <w:pPr>
              <w:jc w:val="center"/>
              <w:rPr>
                <w:noProof/>
                <w:sz w:val="22"/>
                <w:szCs w:val="22"/>
              </w:rPr>
            </w:pPr>
            <w:r>
              <w:rPr>
                <w:noProof/>
                <w:sz w:val="22"/>
                <w:szCs w:val="22"/>
                <w:lang w:val="de-DE"/>
              </w:rPr>
              <w:t>Hauptstraße 30</w:t>
            </w:r>
            <w:r>
              <w:rPr>
                <w:noProof/>
                <w:sz w:val="22"/>
                <w:szCs w:val="22"/>
                <w:lang w:val="de-DE"/>
              </w:rPr>
              <w:br/>
              <w:t>06729 Elsteraue</w:t>
            </w:r>
          </w:p>
        </w:tc>
        <w:tc>
          <w:tcPr>
            <w:tcW w:w="476" w:type="pct"/>
            <w:vAlign w:val="top"/>
          </w:tcPr>
          <w:p w:rsidR="00BB590B" w:rsidRDefault="00D22AAA">
            <w:pPr>
              <w:jc w:val="center"/>
              <w:rPr>
                <w:noProof/>
                <w:sz w:val="22"/>
                <w:szCs w:val="22"/>
              </w:rPr>
            </w:pPr>
            <w:r>
              <w:rPr>
                <w:noProof/>
                <w:sz w:val="22"/>
                <w:szCs w:val="22"/>
                <w:lang w:val="de-DE"/>
              </w:rPr>
              <w:t>R9</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lang w:val="de-DE"/>
              </w:rPr>
              <w:t>A3020</w:t>
            </w:r>
          </w:p>
        </w:tc>
        <w:tc>
          <w:tcPr>
            <w:tcW w:w="542" w:type="pct"/>
            <w:vAlign w:val="top"/>
          </w:tcPr>
          <w:p w:rsidR="00BB590B" w:rsidRDefault="00D22AAA">
            <w:pPr>
              <w:jc w:val="center"/>
              <w:rPr>
                <w:noProof/>
                <w:sz w:val="22"/>
                <w:szCs w:val="22"/>
              </w:rPr>
            </w:pPr>
            <w:r>
              <w:rPr>
                <w:noProof/>
                <w:sz w:val="22"/>
                <w:szCs w:val="22"/>
                <w:lang w:val="de-DE"/>
              </w:rPr>
              <w:t>07.03.11</w:t>
            </w:r>
          </w:p>
        </w:tc>
        <w:tc>
          <w:tcPr>
            <w:tcW w:w="563" w:type="pct"/>
            <w:vAlign w:val="top"/>
          </w:tcPr>
          <w:p w:rsidR="00BB590B" w:rsidRDefault="00D22AAA">
            <w:pPr>
              <w:jc w:val="center"/>
              <w:rPr>
                <w:noProof/>
                <w:sz w:val="22"/>
                <w:szCs w:val="22"/>
              </w:rPr>
            </w:pPr>
            <w:r>
              <w:rPr>
                <w:noProof/>
                <w:sz w:val="22"/>
                <w:szCs w:val="22"/>
                <w:lang w:val="de-DE"/>
              </w:rPr>
              <w:t>06.03.21</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lang w:val="de-DE"/>
              </w:rPr>
              <w:t>Regierungspräsidium Dresden</w:t>
            </w:r>
          </w:p>
        </w:tc>
        <w:tc>
          <w:tcPr>
            <w:tcW w:w="526" w:type="pct"/>
            <w:vAlign w:val="top"/>
          </w:tcPr>
          <w:p w:rsidR="00BB590B" w:rsidRDefault="00D22AAA">
            <w:pPr>
              <w:jc w:val="center"/>
              <w:rPr>
                <w:noProof/>
                <w:sz w:val="22"/>
                <w:szCs w:val="22"/>
              </w:rPr>
            </w:pPr>
            <w:r>
              <w:rPr>
                <w:noProof/>
                <w:sz w:val="22"/>
                <w:szCs w:val="22"/>
                <w:lang w:val="de-DE"/>
              </w:rPr>
              <w:t>Nickelhütte Aue GmbH</w:t>
            </w:r>
          </w:p>
        </w:tc>
        <w:tc>
          <w:tcPr>
            <w:tcW w:w="520" w:type="pct"/>
            <w:vAlign w:val="top"/>
          </w:tcPr>
          <w:p w:rsidR="00BB590B" w:rsidRDefault="00D22AAA">
            <w:pPr>
              <w:spacing w:before="0" w:after="0"/>
              <w:jc w:val="center"/>
              <w:rPr>
                <w:noProof/>
                <w:sz w:val="22"/>
                <w:szCs w:val="22"/>
                <w:lang w:val="de-DE" w:eastAsia="zh-CN"/>
              </w:rPr>
            </w:pPr>
            <w:r>
              <w:rPr>
                <w:noProof/>
                <w:sz w:val="22"/>
                <w:szCs w:val="22"/>
                <w:lang w:val="de-DE"/>
              </w:rPr>
              <w:t>Rudolf-Breitscheid-Straße</w:t>
            </w:r>
          </w:p>
          <w:p w:rsidR="00BB590B" w:rsidRDefault="00D22AAA">
            <w:pPr>
              <w:jc w:val="center"/>
              <w:rPr>
                <w:noProof/>
                <w:sz w:val="22"/>
                <w:szCs w:val="22"/>
              </w:rPr>
            </w:pPr>
            <w:r>
              <w:rPr>
                <w:noProof/>
                <w:sz w:val="22"/>
                <w:szCs w:val="22"/>
                <w:lang w:val="de-DE"/>
              </w:rPr>
              <w:t>08280 Aue</w:t>
            </w:r>
          </w:p>
        </w:tc>
        <w:tc>
          <w:tcPr>
            <w:tcW w:w="476" w:type="pct"/>
            <w:vAlign w:val="top"/>
          </w:tcPr>
          <w:p w:rsidR="00BB590B" w:rsidRDefault="00D22AAA">
            <w:pPr>
              <w:jc w:val="center"/>
              <w:rPr>
                <w:noProof/>
                <w:sz w:val="22"/>
                <w:szCs w:val="22"/>
              </w:rPr>
            </w:pPr>
            <w:r>
              <w:rPr>
                <w:noProof/>
                <w:sz w:val="22"/>
                <w:szCs w:val="22"/>
                <w:lang w:val="it-IT"/>
              </w:rPr>
              <w:t>R4</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rPr>
              <w:t xml:space="preserve">A1050, A1060, A1090, A1100, A1100, A1110, A1120, </w:t>
            </w:r>
            <w:r>
              <w:rPr>
                <w:noProof/>
                <w:sz w:val="22"/>
                <w:szCs w:val="22"/>
              </w:rPr>
              <w:t>A1130, A1140, A1150, A1170, A2030, A2060, A3010, A3040, A3050, A4010, A4100, A4140, A4160, AA060, AB030, AB130, AC270, AD090, AD100, AD120, B1120(H)</w:t>
            </w:r>
          </w:p>
        </w:tc>
        <w:tc>
          <w:tcPr>
            <w:tcW w:w="542" w:type="pct"/>
            <w:vAlign w:val="top"/>
          </w:tcPr>
          <w:p w:rsidR="00BB590B" w:rsidRDefault="00D22AAA">
            <w:pPr>
              <w:jc w:val="center"/>
              <w:rPr>
                <w:noProof/>
                <w:sz w:val="22"/>
                <w:szCs w:val="22"/>
              </w:rPr>
            </w:pPr>
            <w:r>
              <w:rPr>
                <w:noProof/>
                <w:sz w:val="22"/>
                <w:szCs w:val="22"/>
                <w:lang w:val="en-US"/>
              </w:rPr>
              <w:t>15.06.15</w:t>
            </w:r>
          </w:p>
        </w:tc>
        <w:tc>
          <w:tcPr>
            <w:tcW w:w="563" w:type="pct"/>
            <w:vAlign w:val="top"/>
          </w:tcPr>
          <w:p w:rsidR="00BB590B" w:rsidRDefault="00D22AAA">
            <w:pPr>
              <w:jc w:val="center"/>
              <w:rPr>
                <w:noProof/>
                <w:sz w:val="22"/>
                <w:szCs w:val="22"/>
              </w:rPr>
            </w:pPr>
            <w:r>
              <w:rPr>
                <w:noProof/>
                <w:sz w:val="22"/>
                <w:szCs w:val="22"/>
                <w:lang w:val="en-US"/>
              </w:rPr>
              <w:t>14.06.25</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lang w:val="de-DE"/>
              </w:rPr>
              <w:t>Landesdirektion Dresden</w:t>
            </w:r>
          </w:p>
        </w:tc>
        <w:tc>
          <w:tcPr>
            <w:tcW w:w="526" w:type="pct"/>
            <w:vAlign w:val="top"/>
          </w:tcPr>
          <w:p w:rsidR="00BB590B" w:rsidRDefault="00D22AAA">
            <w:pPr>
              <w:jc w:val="center"/>
              <w:rPr>
                <w:noProof/>
                <w:sz w:val="22"/>
                <w:szCs w:val="22"/>
                <w:lang w:val="de-CH"/>
              </w:rPr>
            </w:pPr>
            <w:r>
              <w:rPr>
                <w:noProof/>
                <w:sz w:val="22"/>
                <w:szCs w:val="22"/>
                <w:lang w:val="de-DE"/>
              </w:rPr>
              <w:t>LAREC Lampen-Recycling Gesellschaft GmbH</w:t>
            </w:r>
          </w:p>
        </w:tc>
        <w:tc>
          <w:tcPr>
            <w:tcW w:w="520" w:type="pct"/>
            <w:vAlign w:val="top"/>
          </w:tcPr>
          <w:p w:rsidR="00BB590B" w:rsidRDefault="00D22AAA">
            <w:pPr>
              <w:spacing w:before="0" w:after="0"/>
              <w:jc w:val="center"/>
              <w:rPr>
                <w:noProof/>
                <w:sz w:val="22"/>
                <w:szCs w:val="22"/>
                <w:lang w:val="de-DE" w:eastAsia="zh-CN"/>
              </w:rPr>
            </w:pPr>
            <w:r>
              <w:rPr>
                <w:noProof/>
                <w:sz w:val="22"/>
                <w:szCs w:val="22"/>
                <w:lang w:val="de-DE"/>
              </w:rPr>
              <w:t>Erzstraße 18</w:t>
            </w:r>
          </w:p>
          <w:p w:rsidR="00BB590B" w:rsidRDefault="00D22AAA">
            <w:pPr>
              <w:jc w:val="center"/>
              <w:rPr>
                <w:noProof/>
                <w:sz w:val="22"/>
                <w:szCs w:val="22"/>
              </w:rPr>
            </w:pPr>
            <w:r>
              <w:rPr>
                <w:noProof/>
                <w:sz w:val="22"/>
                <w:szCs w:val="22"/>
                <w:lang w:val="de-DE"/>
              </w:rPr>
              <w:t xml:space="preserve">09618 </w:t>
            </w:r>
            <w:r>
              <w:rPr>
                <w:noProof/>
                <w:sz w:val="22"/>
                <w:szCs w:val="22"/>
                <w:lang w:val="de-DE"/>
              </w:rPr>
              <w:t>Brand-Erbisdorf</w:t>
            </w:r>
          </w:p>
        </w:tc>
        <w:tc>
          <w:tcPr>
            <w:tcW w:w="476" w:type="pct"/>
            <w:vAlign w:val="top"/>
          </w:tcPr>
          <w:p w:rsidR="00BB590B" w:rsidRDefault="00D22AAA">
            <w:pPr>
              <w:jc w:val="center"/>
              <w:rPr>
                <w:noProof/>
                <w:sz w:val="22"/>
                <w:szCs w:val="22"/>
              </w:rPr>
            </w:pPr>
            <w:r>
              <w:rPr>
                <w:noProof/>
                <w:sz w:val="22"/>
                <w:szCs w:val="22"/>
                <w:lang w:val="de-DE"/>
              </w:rPr>
              <w:t>R4/R5</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lang w:val="de-DE"/>
              </w:rPr>
              <w:t>A1030</w:t>
            </w:r>
          </w:p>
        </w:tc>
        <w:tc>
          <w:tcPr>
            <w:tcW w:w="542" w:type="pct"/>
            <w:vAlign w:val="top"/>
          </w:tcPr>
          <w:p w:rsidR="00BB590B" w:rsidRDefault="00D22AAA">
            <w:pPr>
              <w:jc w:val="center"/>
              <w:rPr>
                <w:noProof/>
                <w:sz w:val="22"/>
                <w:szCs w:val="22"/>
              </w:rPr>
            </w:pPr>
            <w:r>
              <w:rPr>
                <w:noProof/>
                <w:sz w:val="22"/>
                <w:szCs w:val="22"/>
                <w:lang w:val="de-DE"/>
              </w:rPr>
              <w:t>09.12.11</w:t>
            </w:r>
          </w:p>
        </w:tc>
        <w:tc>
          <w:tcPr>
            <w:tcW w:w="563" w:type="pct"/>
            <w:vAlign w:val="top"/>
          </w:tcPr>
          <w:p w:rsidR="00BB590B" w:rsidRDefault="00D22AAA">
            <w:pPr>
              <w:jc w:val="center"/>
              <w:rPr>
                <w:noProof/>
                <w:sz w:val="22"/>
                <w:szCs w:val="22"/>
              </w:rPr>
            </w:pPr>
            <w:r>
              <w:rPr>
                <w:noProof/>
                <w:sz w:val="22"/>
                <w:szCs w:val="22"/>
                <w:lang w:val="de-DE"/>
              </w:rPr>
              <w:t>08.12.21</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lang w:val="de-DE"/>
              </w:rPr>
              <w:t>Landesdirektion Dresden</w:t>
            </w:r>
          </w:p>
        </w:tc>
        <w:tc>
          <w:tcPr>
            <w:tcW w:w="526" w:type="pct"/>
            <w:vAlign w:val="top"/>
          </w:tcPr>
          <w:p w:rsidR="00BB590B" w:rsidRDefault="00D22AAA">
            <w:pPr>
              <w:jc w:val="center"/>
              <w:rPr>
                <w:noProof/>
                <w:sz w:val="22"/>
                <w:szCs w:val="22"/>
              </w:rPr>
            </w:pPr>
            <w:r>
              <w:rPr>
                <w:noProof/>
                <w:sz w:val="22"/>
                <w:szCs w:val="22"/>
                <w:lang w:val="de-DE"/>
              </w:rPr>
              <w:t>Feinhütte Halsbrücke GmbH</w:t>
            </w:r>
          </w:p>
        </w:tc>
        <w:tc>
          <w:tcPr>
            <w:tcW w:w="520" w:type="pct"/>
            <w:vAlign w:val="top"/>
          </w:tcPr>
          <w:p w:rsidR="00BB590B" w:rsidRDefault="00D22AAA">
            <w:pPr>
              <w:spacing w:before="0" w:after="0"/>
              <w:jc w:val="center"/>
              <w:rPr>
                <w:noProof/>
                <w:sz w:val="22"/>
                <w:szCs w:val="22"/>
                <w:lang w:val="de-DE" w:eastAsia="zh-CN"/>
              </w:rPr>
            </w:pPr>
            <w:r>
              <w:rPr>
                <w:noProof/>
                <w:sz w:val="22"/>
                <w:szCs w:val="22"/>
                <w:lang w:val="de-DE"/>
              </w:rPr>
              <w:t>Krummenhennersdorfer Str. 2</w:t>
            </w:r>
          </w:p>
          <w:p w:rsidR="00BB590B" w:rsidRDefault="00D22AAA">
            <w:pPr>
              <w:jc w:val="center"/>
              <w:rPr>
                <w:noProof/>
                <w:sz w:val="22"/>
                <w:szCs w:val="22"/>
              </w:rPr>
            </w:pPr>
            <w:r>
              <w:rPr>
                <w:noProof/>
                <w:sz w:val="22"/>
                <w:szCs w:val="22"/>
                <w:lang w:val="de-DE"/>
              </w:rPr>
              <w:t>09633 Halsbrücke</w:t>
            </w:r>
          </w:p>
        </w:tc>
        <w:tc>
          <w:tcPr>
            <w:tcW w:w="476" w:type="pct"/>
            <w:vAlign w:val="top"/>
          </w:tcPr>
          <w:p w:rsidR="00BB590B" w:rsidRDefault="00D22AAA">
            <w:pPr>
              <w:jc w:val="center"/>
              <w:rPr>
                <w:noProof/>
                <w:sz w:val="22"/>
                <w:szCs w:val="22"/>
              </w:rPr>
            </w:pPr>
            <w:r>
              <w:rPr>
                <w:noProof/>
                <w:sz w:val="22"/>
                <w:szCs w:val="22"/>
                <w:lang w:val="de-DE"/>
              </w:rPr>
              <w:t>R4</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lang w:val="de-DE"/>
              </w:rPr>
              <w:t>A1010, A1020</w:t>
            </w:r>
          </w:p>
        </w:tc>
        <w:tc>
          <w:tcPr>
            <w:tcW w:w="542" w:type="pct"/>
            <w:vAlign w:val="top"/>
          </w:tcPr>
          <w:p w:rsidR="00BB590B" w:rsidRDefault="00D22AAA">
            <w:pPr>
              <w:jc w:val="center"/>
              <w:rPr>
                <w:noProof/>
                <w:sz w:val="22"/>
                <w:szCs w:val="22"/>
              </w:rPr>
            </w:pPr>
            <w:r>
              <w:rPr>
                <w:noProof/>
                <w:sz w:val="22"/>
                <w:szCs w:val="22"/>
                <w:lang w:val="de-DE"/>
              </w:rPr>
              <w:t>15.06.15</w:t>
            </w:r>
          </w:p>
        </w:tc>
        <w:tc>
          <w:tcPr>
            <w:tcW w:w="563" w:type="pct"/>
            <w:vAlign w:val="top"/>
          </w:tcPr>
          <w:p w:rsidR="00BB590B" w:rsidRDefault="00D22AAA">
            <w:pPr>
              <w:jc w:val="center"/>
              <w:rPr>
                <w:noProof/>
                <w:sz w:val="22"/>
                <w:szCs w:val="22"/>
              </w:rPr>
            </w:pPr>
            <w:r>
              <w:rPr>
                <w:noProof/>
                <w:sz w:val="22"/>
                <w:szCs w:val="22"/>
                <w:lang w:val="de-DE"/>
              </w:rPr>
              <w:t>14.06.25</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lang w:val="de-DE"/>
              </w:rPr>
              <w:t>Landesumweltamt Brandenburg</w:t>
            </w:r>
          </w:p>
        </w:tc>
        <w:tc>
          <w:tcPr>
            <w:tcW w:w="526" w:type="pct"/>
            <w:vAlign w:val="top"/>
          </w:tcPr>
          <w:p w:rsidR="00BB590B" w:rsidRDefault="00D22AAA">
            <w:pPr>
              <w:jc w:val="center"/>
              <w:rPr>
                <w:noProof/>
                <w:sz w:val="22"/>
                <w:szCs w:val="22"/>
              </w:rPr>
            </w:pPr>
            <w:r>
              <w:rPr>
                <w:noProof/>
                <w:sz w:val="22"/>
                <w:szCs w:val="22"/>
                <w:lang w:val="de-DE"/>
              </w:rPr>
              <w:t>Griag Glasrecycling AG</w:t>
            </w:r>
          </w:p>
        </w:tc>
        <w:tc>
          <w:tcPr>
            <w:tcW w:w="520" w:type="pct"/>
            <w:vAlign w:val="top"/>
          </w:tcPr>
          <w:p w:rsidR="00BB590B" w:rsidRDefault="00D22AAA">
            <w:pPr>
              <w:spacing w:before="0" w:after="0"/>
              <w:jc w:val="center"/>
              <w:rPr>
                <w:noProof/>
                <w:sz w:val="22"/>
                <w:szCs w:val="22"/>
                <w:lang w:val="de-DE" w:eastAsia="zh-CN"/>
              </w:rPr>
            </w:pPr>
            <w:r>
              <w:rPr>
                <w:noProof/>
                <w:sz w:val="22"/>
                <w:szCs w:val="22"/>
                <w:lang w:val="de-DE"/>
              </w:rPr>
              <w:t>Temnitz-Park-Chausee</w:t>
            </w:r>
            <w:r>
              <w:rPr>
                <w:noProof/>
                <w:sz w:val="22"/>
                <w:szCs w:val="22"/>
                <w:lang w:val="de-DE"/>
              </w:rPr>
              <w:t xml:space="preserve"> 41</w:t>
            </w:r>
          </w:p>
          <w:p w:rsidR="00BB590B" w:rsidRDefault="00D22AAA">
            <w:pPr>
              <w:jc w:val="center"/>
              <w:rPr>
                <w:noProof/>
                <w:sz w:val="22"/>
                <w:szCs w:val="22"/>
              </w:rPr>
            </w:pPr>
            <w:r>
              <w:rPr>
                <w:noProof/>
                <w:sz w:val="22"/>
                <w:szCs w:val="22"/>
                <w:lang w:val="de-DE"/>
              </w:rPr>
              <w:t>16818 Werder</w:t>
            </w:r>
          </w:p>
        </w:tc>
        <w:tc>
          <w:tcPr>
            <w:tcW w:w="476" w:type="pct"/>
            <w:vAlign w:val="top"/>
          </w:tcPr>
          <w:p w:rsidR="00BB590B" w:rsidRDefault="00D22AAA">
            <w:pPr>
              <w:jc w:val="center"/>
              <w:rPr>
                <w:noProof/>
                <w:sz w:val="22"/>
                <w:szCs w:val="22"/>
              </w:rPr>
            </w:pPr>
            <w:r>
              <w:rPr>
                <w:noProof/>
                <w:sz w:val="22"/>
                <w:szCs w:val="22"/>
                <w:lang w:val="de-DE"/>
              </w:rPr>
              <w:t>R5</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lang w:val="de-DE"/>
              </w:rPr>
              <w:t>A2010, 16 02 15</w:t>
            </w:r>
          </w:p>
        </w:tc>
        <w:tc>
          <w:tcPr>
            <w:tcW w:w="542" w:type="pct"/>
            <w:vAlign w:val="top"/>
          </w:tcPr>
          <w:p w:rsidR="00BB590B" w:rsidRDefault="00D22AAA">
            <w:pPr>
              <w:jc w:val="center"/>
              <w:rPr>
                <w:noProof/>
                <w:sz w:val="22"/>
                <w:szCs w:val="22"/>
              </w:rPr>
            </w:pPr>
            <w:r>
              <w:rPr>
                <w:noProof/>
                <w:sz w:val="22"/>
                <w:szCs w:val="22"/>
                <w:lang w:val="de-DE"/>
              </w:rPr>
              <w:t>12.08.09</w:t>
            </w:r>
          </w:p>
        </w:tc>
        <w:tc>
          <w:tcPr>
            <w:tcW w:w="563" w:type="pct"/>
            <w:vAlign w:val="top"/>
          </w:tcPr>
          <w:p w:rsidR="00BB590B" w:rsidRDefault="00D22AAA">
            <w:pPr>
              <w:jc w:val="center"/>
              <w:rPr>
                <w:noProof/>
                <w:sz w:val="22"/>
                <w:szCs w:val="22"/>
              </w:rPr>
            </w:pPr>
            <w:r>
              <w:rPr>
                <w:noProof/>
                <w:sz w:val="22"/>
                <w:szCs w:val="22"/>
                <w:lang w:val="de-DE"/>
              </w:rPr>
              <w:t>28.04.19</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lang w:val="de-CH"/>
              </w:rPr>
            </w:pPr>
            <w:r>
              <w:rPr>
                <w:noProof/>
                <w:sz w:val="22"/>
                <w:szCs w:val="22"/>
                <w:lang w:val="de-DE"/>
              </w:rPr>
              <w:t>Landesamt für Umwelt, Naturschutz und Geologie</w:t>
            </w:r>
            <w:r>
              <w:rPr>
                <w:noProof/>
                <w:sz w:val="22"/>
                <w:szCs w:val="22"/>
                <w:lang w:val="de-DE"/>
              </w:rPr>
              <w:br/>
              <w:t>Mecklenburg-Vorpommern</w:t>
            </w:r>
          </w:p>
        </w:tc>
        <w:tc>
          <w:tcPr>
            <w:tcW w:w="526" w:type="pct"/>
            <w:vAlign w:val="top"/>
          </w:tcPr>
          <w:p w:rsidR="00BB590B" w:rsidRDefault="00D22AAA">
            <w:pPr>
              <w:jc w:val="center"/>
              <w:rPr>
                <w:noProof/>
                <w:sz w:val="22"/>
                <w:szCs w:val="22"/>
                <w:lang w:val="de-CH"/>
              </w:rPr>
            </w:pPr>
            <w:r>
              <w:rPr>
                <w:noProof/>
                <w:sz w:val="22"/>
                <w:szCs w:val="22"/>
                <w:lang w:val="de-DE"/>
              </w:rPr>
              <w:t>Stena Technoworld GmbH,</w:t>
            </w:r>
            <w:r>
              <w:rPr>
                <w:noProof/>
                <w:sz w:val="22"/>
                <w:szCs w:val="22"/>
                <w:lang w:val="de-DE"/>
              </w:rPr>
              <w:br/>
              <w:t>Betriebsstätte Langenhagen</w:t>
            </w:r>
          </w:p>
        </w:tc>
        <w:tc>
          <w:tcPr>
            <w:tcW w:w="520" w:type="pct"/>
            <w:vAlign w:val="top"/>
          </w:tcPr>
          <w:p w:rsidR="00BB590B" w:rsidRDefault="00D22AAA">
            <w:pPr>
              <w:jc w:val="center"/>
              <w:rPr>
                <w:noProof/>
                <w:sz w:val="22"/>
                <w:szCs w:val="22"/>
              </w:rPr>
            </w:pPr>
            <w:r>
              <w:rPr>
                <w:noProof/>
                <w:sz w:val="22"/>
                <w:szCs w:val="22"/>
                <w:lang w:val="de-DE"/>
              </w:rPr>
              <w:t>Teterower Chaussee 60</w:t>
            </w:r>
            <w:r>
              <w:rPr>
                <w:noProof/>
                <w:sz w:val="22"/>
                <w:szCs w:val="22"/>
                <w:lang w:val="de-DE"/>
              </w:rPr>
              <w:br/>
              <w:t>18279 Langenhagen</w:t>
            </w:r>
          </w:p>
        </w:tc>
        <w:tc>
          <w:tcPr>
            <w:tcW w:w="476" w:type="pct"/>
            <w:vAlign w:val="top"/>
          </w:tcPr>
          <w:p w:rsidR="00BB590B" w:rsidRDefault="00D22AAA">
            <w:pPr>
              <w:jc w:val="center"/>
              <w:rPr>
                <w:noProof/>
                <w:sz w:val="22"/>
                <w:szCs w:val="22"/>
              </w:rPr>
            </w:pPr>
            <w:r>
              <w:rPr>
                <w:noProof/>
                <w:sz w:val="22"/>
                <w:szCs w:val="22"/>
                <w:lang w:val="it-IT"/>
              </w:rPr>
              <w:t>R3, R4</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lang w:val="de-DE"/>
              </w:rPr>
              <w:t>AC150, A1180</w:t>
            </w:r>
          </w:p>
        </w:tc>
        <w:tc>
          <w:tcPr>
            <w:tcW w:w="542" w:type="pct"/>
            <w:vAlign w:val="top"/>
          </w:tcPr>
          <w:p w:rsidR="00BB590B" w:rsidRDefault="00D22AAA">
            <w:pPr>
              <w:jc w:val="center"/>
              <w:rPr>
                <w:noProof/>
                <w:sz w:val="22"/>
                <w:szCs w:val="22"/>
              </w:rPr>
            </w:pPr>
            <w:r>
              <w:rPr>
                <w:noProof/>
                <w:sz w:val="22"/>
                <w:szCs w:val="22"/>
                <w:lang w:val="de-DE"/>
              </w:rPr>
              <w:t>04.08.11</w:t>
            </w:r>
          </w:p>
        </w:tc>
        <w:tc>
          <w:tcPr>
            <w:tcW w:w="563" w:type="pct"/>
            <w:vAlign w:val="top"/>
          </w:tcPr>
          <w:p w:rsidR="00BB590B" w:rsidRDefault="00D22AAA">
            <w:pPr>
              <w:jc w:val="center"/>
              <w:rPr>
                <w:noProof/>
                <w:sz w:val="22"/>
                <w:szCs w:val="22"/>
              </w:rPr>
            </w:pPr>
            <w:r>
              <w:rPr>
                <w:noProof/>
                <w:sz w:val="22"/>
                <w:szCs w:val="22"/>
                <w:lang w:val="de-DE"/>
              </w:rPr>
              <w:t>31.05.21</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lang w:val="de-DE"/>
              </w:rPr>
              <w:t>Freie und Hansestadt Hamburg</w:t>
            </w:r>
          </w:p>
        </w:tc>
        <w:tc>
          <w:tcPr>
            <w:tcW w:w="526" w:type="pct"/>
            <w:vAlign w:val="top"/>
          </w:tcPr>
          <w:p w:rsidR="00BB590B" w:rsidRDefault="00D22AAA">
            <w:pPr>
              <w:jc w:val="center"/>
              <w:rPr>
                <w:noProof/>
                <w:sz w:val="22"/>
                <w:szCs w:val="22"/>
              </w:rPr>
            </w:pPr>
            <w:r>
              <w:rPr>
                <w:noProof/>
                <w:sz w:val="22"/>
                <w:szCs w:val="22"/>
                <w:lang w:val="de-DE"/>
              </w:rPr>
              <w:t>Aurubis AG</w:t>
            </w:r>
          </w:p>
        </w:tc>
        <w:tc>
          <w:tcPr>
            <w:tcW w:w="520" w:type="pct"/>
            <w:vAlign w:val="top"/>
          </w:tcPr>
          <w:p w:rsidR="00BB590B" w:rsidRDefault="00D22AAA">
            <w:pPr>
              <w:jc w:val="center"/>
              <w:rPr>
                <w:noProof/>
                <w:sz w:val="22"/>
                <w:szCs w:val="22"/>
              </w:rPr>
            </w:pPr>
            <w:r>
              <w:rPr>
                <w:noProof/>
                <w:sz w:val="22"/>
                <w:szCs w:val="22"/>
                <w:lang w:val="de-DE"/>
              </w:rPr>
              <w:t>Hovestr. 50</w:t>
            </w:r>
            <w:r>
              <w:rPr>
                <w:noProof/>
                <w:sz w:val="22"/>
                <w:szCs w:val="22"/>
                <w:lang w:val="de-DE"/>
              </w:rPr>
              <w:br w:type="page"/>
            </w:r>
            <w:r>
              <w:rPr>
                <w:noProof/>
                <w:sz w:val="22"/>
                <w:szCs w:val="22"/>
                <w:lang w:val="de-DE"/>
              </w:rPr>
              <w:br/>
              <w:t>20539 Hamburg</w:t>
            </w:r>
          </w:p>
        </w:tc>
        <w:tc>
          <w:tcPr>
            <w:tcW w:w="476" w:type="pct"/>
            <w:vAlign w:val="top"/>
          </w:tcPr>
          <w:p w:rsidR="00BB590B" w:rsidRDefault="00D22AAA">
            <w:pPr>
              <w:jc w:val="center"/>
              <w:rPr>
                <w:noProof/>
                <w:sz w:val="22"/>
                <w:szCs w:val="22"/>
              </w:rPr>
            </w:pPr>
            <w:r>
              <w:rPr>
                <w:noProof/>
                <w:sz w:val="22"/>
                <w:szCs w:val="22"/>
                <w:lang w:val="de-DE"/>
              </w:rPr>
              <w:t>R4/R1</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rPr>
              <w:t xml:space="preserve">A1010, A1020, A1030, A1050, A1060, A1070, A1090, A1100, A1100, A1110, A1120, A1130, A1140, A1150, A1160, A1170, A2010, A2030, A2050, A3020, A3040, A3140, A3150, A3160, </w:t>
            </w:r>
            <w:r>
              <w:rPr>
                <w:noProof/>
                <w:sz w:val="22"/>
                <w:szCs w:val="22"/>
              </w:rPr>
              <w:t>A3180, A3190, A4070, A4100, A4110, A4140, A4150, A4160, AA010, AB070, AB120, AB130, AC060, AC270, AD 090, AD120</w:t>
            </w:r>
          </w:p>
        </w:tc>
        <w:tc>
          <w:tcPr>
            <w:tcW w:w="542" w:type="pct"/>
            <w:vAlign w:val="top"/>
          </w:tcPr>
          <w:p w:rsidR="00BB590B" w:rsidRDefault="00D22AAA">
            <w:pPr>
              <w:jc w:val="center"/>
              <w:rPr>
                <w:noProof/>
                <w:sz w:val="22"/>
                <w:szCs w:val="22"/>
              </w:rPr>
            </w:pPr>
            <w:r>
              <w:rPr>
                <w:noProof/>
                <w:sz w:val="22"/>
                <w:szCs w:val="22"/>
                <w:lang w:val="it-IT"/>
              </w:rPr>
              <w:t>06.11.07</w:t>
            </w:r>
          </w:p>
        </w:tc>
        <w:tc>
          <w:tcPr>
            <w:tcW w:w="563" w:type="pct"/>
            <w:vAlign w:val="top"/>
          </w:tcPr>
          <w:p w:rsidR="00BB590B" w:rsidRDefault="00D22AAA">
            <w:pPr>
              <w:jc w:val="center"/>
              <w:rPr>
                <w:noProof/>
                <w:sz w:val="22"/>
                <w:szCs w:val="22"/>
              </w:rPr>
            </w:pPr>
            <w:r>
              <w:rPr>
                <w:noProof/>
                <w:sz w:val="22"/>
                <w:szCs w:val="22"/>
                <w:lang w:val="de-DE"/>
              </w:rPr>
              <w:t>06.11.17</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lang w:val="de-CH"/>
              </w:rPr>
            </w:pPr>
            <w:r>
              <w:rPr>
                <w:noProof/>
                <w:sz w:val="22"/>
                <w:szCs w:val="22"/>
                <w:lang w:val="de-DE"/>
              </w:rPr>
              <w:t>Niedersächsische Gesellschaft zur  Endablagerung von Sonderabfall mbH – NGS</w:t>
            </w:r>
          </w:p>
        </w:tc>
        <w:tc>
          <w:tcPr>
            <w:tcW w:w="526" w:type="pct"/>
            <w:vAlign w:val="top"/>
          </w:tcPr>
          <w:p w:rsidR="00BB590B" w:rsidRDefault="00D22AAA">
            <w:pPr>
              <w:jc w:val="center"/>
              <w:rPr>
                <w:noProof/>
                <w:sz w:val="22"/>
                <w:szCs w:val="22"/>
                <w:lang w:val="de-CH"/>
              </w:rPr>
            </w:pPr>
            <w:r>
              <w:rPr>
                <w:noProof/>
                <w:sz w:val="22"/>
                <w:szCs w:val="22"/>
                <w:lang w:val="de-DE"/>
              </w:rPr>
              <w:t>LRD Löschmittel-Recycling und Umweltdienste Gmb</w:t>
            </w:r>
            <w:r>
              <w:rPr>
                <w:noProof/>
                <w:sz w:val="22"/>
                <w:szCs w:val="22"/>
                <w:lang w:val="de-DE"/>
              </w:rPr>
              <w:t>H</w:t>
            </w:r>
          </w:p>
        </w:tc>
        <w:tc>
          <w:tcPr>
            <w:tcW w:w="520" w:type="pct"/>
            <w:vAlign w:val="top"/>
          </w:tcPr>
          <w:p w:rsidR="00BB590B" w:rsidRDefault="00D22AAA">
            <w:pPr>
              <w:jc w:val="center"/>
              <w:rPr>
                <w:noProof/>
                <w:sz w:val="22"/>
                <w:szCs w:val="22"/>
              </w:rPr>
            </w:pPr>
            <w:r>
              <w:rPr>
                <w:noProof/>
                <w:sz w:val="22"/>
                <w:szCs w:val="22"/>
                <w:lang w:val="de-DE"/>
              </w:rPr>
              <w:t>Elsterhorst 12</w:t>
            </w:r>
            <w:r>
              <w:rPr>
                <w:noProof/>
                <w:sz w:val="22"/>
                <w:szCs w:val="22"/>
                <w:lang w:val="de-DE"/>
              </w:rPr>
              <w:br/>
              <w:t>21698 Harsefeld</w:t>
            </w:r>
          </w:p>
        </w:tc>
        <w:tc>
          <w:tcPr>
            <w:tcW w:w="476" w:type="pct"/>
            <w:vAlign w:val="top"/>
          </w:tcPr>
          <w:p w:rsidR="00BB590B" w:rsidRDefault="00D22AAA">
            <w:pPr>
              <w:jc w:val="center"/>
              <w:rPr>
                <w:noProof/>
                <w:sz w:val="22"/>
                <w:szCs w:val="22"/>
              </w:rPr>
            </w:pPr>
            <w:r>
              <w:rPr>
                <w:noProof/>
                <w:sz w:val="22"/>
                <w:szCs w:val="22"/>
                <w:lang w:val="it-IT"/>
              </w:rPr>
              <w:t>R5</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lang w:val="de-DE"/>
              </w:rPr>
              <w:t>160505, 160509, unlisted</w:t>
            </w:r>
          </w:p>
        </w:tc>
        <w:tc>
          <w:tcPr>
            <w:tcW w:w="542" w:type="pct"/>
            <w:vAlign w:val="top"/>
          </w:tcPr>
          <w:p w:rsidR="00BB590B" w:rsidRDefault="00D22AAA">
            <w:pPr>
              <w:jc w:val="center"/>
              <w:rPr>
                <w:noProof/>
                <w:sz w:val="22"/>
                <w:szCs w:val="22"/>
              </w:rPr>
            </w:pPr>
            <w:r>
              <w:rPr>
                <w:noProof/>
                <w:sz w:val="22"/>
                <w:szCs w:val="22"/>
                <w:lang w:val="de-DE"/>
              </w:rPr>
              <w:t>28.12.10</w:t>
            </w:r>
          </w:p>
        </w:tc>
        <w:tc>
          <w:tcPr>
            <w:tcW w:w="563" w:type="pct"/>
            <w:vAlign w:val="top"/>
          </w:tcPr>
          <w:p w:rsidR="00BB590B" w:rsidRDefault="00D22AAA">
            <w:pPr>
              <w:jc w:val="center"/>
              <w:rPr>
                <w:noProof/>
                <w:sz w:val="22"/>
                <w:szCs w:val="22"/>
              </w:rPr>
            </w:pPr>
            <w:r>
              <w:rPr>
                <w:noProof/>
                <w:sz w:val="22"/>
                <w:szCs w:val="22"/>
                <w:lang w:val="de-DE"/>
              </w:rPr>
              <w:t>27.12.20</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lang w:val="de-DE"/>
              </w:rPr>
              <w:t>GOES</w:t>
            </w:r>
          </w:p>
        </w:tc>
        <w:tc>
          <w:tcPr>
            <w:tcW w:w="526" w:type="pct"/>
            <w:vAlign w:val="top"/>
          </w:tcPr>
          <w:p w:rsidR="00BB590B" w:rsidRDefault="00D22AAA">
            <w:pPr>
              <w:jc w:val="center"/>
              <w:rPr>
                <w:noProof/>
                <w:sz w:val="22"/>
                <w:szCs w:val="22"/>
                <w:lang w:val="de-CH"/>
              </w:rPr>
            </w:pPr>
            <w:r>
              <w:rPr>
                <w:noProof/>
                <w:sz w:val="22"/>
                <w:szCs w:val="22"/>
                <w:lang w:val="de-DE"/>
              </w:rPr>
              <w:t>NQR Nordische Quecksilber Rückgewinnung GmbH</w:t>
            </w:r>
          </w:p>
        </w:tc>
        <w:tc>
          <w:tcPr>
            <w:tcW w:w="520" w:type="pct"/>
            <w:vAlign w:val="top"/>
          </w:tcPr>
          <w:p w:rsidR="00BB590B" w:rsidRDefault="00D22AAA">
            <w:pPr>
              <w:spacing w:before="0" w:after="0"/>
              <w:jc w:val="center"/>
              <w:rPr>
                <w:noProof/>
                <w:sz w:val="22"/>
                <w:szCs w:val="22"/>
                <w:lang w:val="de-DE" w:eastAsia="zh-CN"/>
              </w:rPr>
            </w:pPr>
            <w:r>
              <w:rPr>
                <w:noProof/>
                <w:sz w:val="22"/>
                <w:szCs w:val="22"/>
                <w:lang w:val="de-DE"/>
              </w:rPr>
              <w:t>Bei der Gasanstalt 9</w:t>
            </w:r>
          </w:p>
          <w:p w:rsidR="00BB590B" w:rsidRDefault="00D22AAA">
            <w:pPr>
              <w:jc w:val="center"/>
              <w:rPr>
                <w:noProof/>
                <w:sz w:val="22"/>
                <w:szCs w:val="22"/>
              </w:rPr>
            </w:pPr>
            <w:r>
              <w:rPr>
                <w:noProof/>
                <w:sz w:val="22"/>
                <w:szCs w:val="22"/>
                <w:lang w:val="de-DE"/>
              </w:rPr>
              <w:t>23560 Lübeck</w:t>
            </w:r>
          </w:p>
        </w:tc>
        <w:tc>
          <w:tcPr>
            <w:tcW w:w="476" w:type="pct"/>
            <w:vAlign w:val="top"/>
          </w:tcPr>
          <w:p w:rsidR="00BB590B" w:rsidRDefault="00D22AAA">
            <w:pPr>
              <w:jc w:val="center"/>
              <w:rPr>
                <w:noProof/>
                <w:sz w:val="22"/>
                <w:szCs w:val="22"/>
              </w:rPr>
            </w:pPr>
            <w:r>
              <w:rPr>
                <w:noProof/>
                <w:sz w:val="22"/>
                <w:szCs w:val="22"/>
                <w:lang w:val="de-DE"/>
              </w:rPr>
              <w:t>R4</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lang w:val="de-DE"/>
              </w:rPr>
              <w:t>A1010, A1030, A1180</w:t>
            </w:r>
          </w:p>
        </w:tc>
        <w:tc>
          <w:tcPr>
            <w:tcW w:w="542" w:type="pct"/>
            <w:vAlign w:val="top"/>
          </w:tcPr>
          <w:p w:rsidR="00BB590B" w:rsidRDefault="00D22AAA">
            <w:pPr>
              <w:jc w:val="center"/>
              <w:rPr>
                <w:noProof/>
                <w:sz w:val="22"/>
                <w:szCs w:val="22"/>
              </w:rPr>
            </w:pPr>
            <w:r>
              <w:rPr>
                <w:noProof/>
                <w:sz w:val="22"/>
                <w:szCs w:val="22"/>
                <w:lang w:val="de-DE"/>
              </w:rPr>
              <w:t>11.09.13</w:t>
            </w:r>
          </w:p>
        </w:tc>
        <w:tc>
          <w:tcPr>
            <w:tcW w:w="563" w:type="pct"/>
            <w:vAlign w:val="top"/>
          </w:tcPr>
          <w:p w:rsidR="00BB590B" w:rsidRDefault="00D22AAA">
            <w:pPr>
              <w:jc w:val="center"/>
              <w:rPr>
                <w:noProof/>
                <w:sz w:val="22"/>
                <w:szCs w:val="22"/>
              </w:rPr>
            </w:pPr>
            <w:r>
              <w:rPr>
                <w:noProof/>
                <w:sz w:val="22"/>
                <w:szCs w:val="22"/>
                <w:lang w:val="de-DE"/>
              </w:rPr>
              <w:t>10.09.18</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lang w:val="de-DE"/>
              </w:rPr>
              <w:t>GOES</w:t>
            </w:r>
          </w:p>
        </w:tc>
        <w:tc>
          <w:tcPr>
            <w:tcW w:w="526" w:type="pct"/>
            <w:vAlign w:val="top"/>
          </w:tcPr>
          <w:p w:rsidR="00BB590B" w:rsidRDefault="00D22AAA">
            <w:pPr>
              <w:jc w:val="center"/>
              <w:rPr>
                <w:noProof/>
                <w:sz w:val="22"/>
                <w:szCs w:val="22"/>
                <w:lang w:val="de-CH"/>
              </w:rPr>
            </w:pPr>
            <w:r>
              <w:rPr>
                <w:noProof/>
                <w:sz w:val="22"/>
                <w:szCs w:val="22"/>
                <w:lang w:val="de-DE"/>
              </w:rPr>
              <w:t xml:space="preserve">UTM Umwelt Technik Metallrecycling </w:t>
            </w:r>
            <w:r>
              <w:rPr>
                <w:noProof/>
                <w:sz w:val="22"/>
                <w:szCs w:val="22"/>
                <w:lang w:val="de-DE"/>
              </w:rPr>
              <w:t>GmbH</w:t>
            </w:r>
          </w:p>
        </w:tc>
        <w:tc>
          <w:tcPr>
            <w:tcW w:w="520" w:type="pct"/>
            <w:vAlign w:val="top"/>
          </w:tcPr>
          <w:p w:rsidR="00BB590B" w:rsidRDefault="00D22AAA">
            <w:pPr>
              <w:spacing w:before="0" w:after="0"/>
              <w:jc w:val="center"/>
              <w:rPr>
                <w:noProof/>
                <w:sz w:val="22"/>
                <w:szCs w:val="22"/>
                <w:lang w:val="de-DE" w:eastAsia="zh-CN"/>
              </w:rPr>
            </w:pPr>
            <w:r>
              <w:rPr>
                <w:noProof/>
                <w:sz w:val="22"/>
                <w:szCs w:val="22"/>
                <w:lang w:val="de-DE"/>
              </w:rPr>
              <w:t>Alt Herrenwyk 12</w:t>
            </w:r>
          </w:p>
          <w:p w:rsidR="00BB590B" w:rsidRDefault="00D22AAA">
            <w:pPr>
              <w:jc w:val="center"/>
              <w:rPr>
                <w:noProof/>
                <w:sz w:val="22"/>
                <w:szCs w:val="22"/>
              </w:rPr>
            </w:pPr>
            <w:r>
              <w:rPr>
                <w:noProof/>
                <w:sz w:val="22"/>
                <w:szCs w:val="22"/>
                <w:lang w:val="de-DE"/>
              </w:rPr>
              <w:t>23569 Lübeck</w:t>
            </w:r>
          </w:p>
        </w:tc>
        <w:tc>
          <w:tcPr>
            <w:tcW w:w="476" w:type="pct"/>
            <w:vAlign w:val="top"/>
          </w:tcPr>
          <w:p w:rsidR="00BB590B" w:rsidRDefault="00D22AAA">
            <w:pPr>
              <w:jc w:val="center"/>
              <w:rPr>
                <w:noProof/>
                <w:sz w:val="22"/>
                <w:szCs w:val="22"/>
              </w:rPr>
            </w:pPr>
            <w:r>
              <w:rPr>
                <w:noProof/>
                <w:sz w:val="22"/>
                <w:szCs w:val="22"/>
                <w:lang w:val="de-DE"/>
              </w:rPr>
              <w:t>R2/R4</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lang w:val="de-DE"/>
              </w:rPr>
              <w:t>150111</w:t>
            </w:r>
          </w:p>
        </w:tc>
        <w:tc>
          <w:tcPr>
            <w:tcW w:w="542" w:type="pct"/>
            <w:vAlign w:val="top"/>
          </w:tcPr>
          <w:p w:rsidR="00BB590B" w:rsidRDefault="00D22AAA">
            <w:pPr>
              <w:jc w:val="center"/>
              <w:rPr>
                <w:noProof/>
                <w:sz w:val="22"/>
                <w:szCs w:val="22"/>
              </w:rPr>
            </w:pPr>
            <w:r>
              <w:rPr>
                <w:noProof/>
                <w:sz w:val="22"/>
                <w:szCs w:val="22"/>
                <w:lang w:val="de-DE"/>
              </w:rPr>
              <w:t>12.07.12</w:t>
            </w:r>
          </w:p>
        </w:tc>
        <w:tc>
          <w:tcPr>
            <w:tcW w:w="563" w:type="pct"/>
            <w:vAlign w:val="top"/>
          </w:tcPr>
          <w:p w:rsidR="00BB590B" w:rsidRDefault="00D22AAA">
            <w:pPr>
              <w:jc w:val="center"/>
              <w:rPr>
                <w:noProof/>
                <w:sz w:val="22"/>
                <w:szCs w:val="22"/>
              </w:rPr>
            </w:pPr>
            <w:r>
              <w:rPr>
                <w:noProof/>
                <w:sz w:val="22"/>
                <w:szCs w:val="22"/>
                <w:lang w:val="de-DE"/>
              </w:rPr>
              <w:t>11.07.17</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lang w:val="de-CH"/>
              </w:rPr>
            </w:pPr>
            <w:r>
              <w:rPr>
                <w:noProof/>
                <w:sz w:val="22"/>
                <w:szCs w:val="22"/>
                <w:lang w:val="de-DE"/>
              </w:rPr>
              <w:t>Landesamt für Umwelt, Naturschutz und Geologie</w:t>
            </w:r>
            <w:r>
              <w:rPr>
                <w:noProof/>
                <w:sz w:val="22"/>
                <w:szCs w:val="22"/>
                <w:lang w:val="de-DE"/>
              </w:rPr>
              <w:br/>
              <w:t>Mecklenburg-Vorpommern</w:t>
            </w:r>
          </w:p>
        </w:tc>
        <w:tc>
          <w:tcPr>
            <w:tcW w:w="526" w:type="pct"/>
            <w:vAlign w:val="top"/>
          </w:tcPr>
          <w:p w:rsidR="00BB590B" w:rsidRDefault="00D22AAA">
            <w:pPr>
              <w:jc w:val="center"/>
              <w:rPr>
                <w:noProof/>
                <w:sz w:val="22"/>
                <w:szCs w:val="22"/>
              </w:rPr>
            </w:pPr>
            <w:r>
              <w:rPr>
                <w:noProof/>
                <w:sz w:val="22"/>
                <w:szCs w:val="22"/>
                <w:lang w:val="de-DE"/>
              </w:rPr>
              <w:t>Egger Holzwerkstoffe Wismar GmbH &amp; Co. KG</w:t>
            </w:r>
          </w:p>
        </w:tc>
        <w:tc>
          <w:tcPr>
            <w:tcW w:w="520" w:type="pct"/>
            <w:vAlign w:val="top"/>
          </w:tcPr>
          <w:p w:rsidR="00BB590B" w:rsidRDefault="00D22AAA">
            <w:pPr>
              <w:spacing w:before="0" w:after="0"/>
              <w:jc w:val="center"/>
              <w:rPr>
                <w:noProof/>
                <w:sz w:val="22"/>
                <w:szCs w:val="22"/>
                <w:lang w:val="de-DE" w:eastAsia="zh-CN"/>
              </w:rPr>
            </w:pPr>
            <w:r>
              <w:rPr>
                <w:noProof/>
                <w:sz w:val="22"/>
                <w:szCs w:val="22"/>
                <w:lang w:val="de-DE"/>
              </w:rPr>
              <w:t>Am Haffeld 1</w:t>
            </w:r>
          </w:p>
          <w:p w:rsidR="00BB590B" w:rsidRDefault="00D22AAA">
            <w:pPr>
              <w:jc w:val="center"/>
              <w:rPr>
                <w:noProof/>
                <w:sz w:val="22"/>
                <w:szCs w:val="22"/>
              </w:rPr>
            </w:pPr>
            <w:r>
              <w:rPr>
                <w:noProof/>
                <w:sz w:val="22"/>
                <w:szCs w:val="22"/>
                <w:lang w:val="de-DE"/>
              </w:rPr>
              <w:t>23970 Wismar</w:t>
            </w:r>
          </w:p>
        </w:tc>
        <w:tc>
          <w:tcPr>
            <w:tcW w:w="476" w:type="pct"/>
            <w:vAlign w:val="top"/>
          </w:tcPr>
          <w:p w:rsidR="00BB590B" w:rsidRDefault="00D22AAA">
            <w:pPr>
              <w:jc w:val="center"/>
              <w:rPr>
                <w:noProof/>
                <w:sz w:val="22"/>
                <w:szCs w:val="22"/>
              </w:rPr>
            </w:pPr>
            <w:r>
              <w:rPr>
                <w:noProof/>
                <w:sz w:val="22"/>
                <w:szCs w:val="22"/>
                <w:lang w:val="it-IT"/>
              </w:rPr>
              <w:t>R1</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lang w:val="de-DE"/>
              </w:rPr>
              <w:t>AC170</w:t>
            </w:r>
          </w:p>
        </w:tc>
        <w:tc>
          <w:tcPr>
            <w:tcW w:w="542" w:type="pct"/>
            <w:vAlign w:val="top"/>
          </w:tcPr>
          <w:p w:rsidR="00BB590B" w:rsidRDefault="00D22AAA">
            <w:pPr>
              <w:jc w:val="center"/>
              <w:rPr>
                <w:noProof/>
                <w:sz w:val="22"/>
                <w:szCs w:val="22"/>
              </w:rPr>
            </w:pPr>
            <w:r>
              <w:rPr>
                <w:noProof/>
                <w:sz w:val="22"/>
                <w:szCs w:val="22"/>
                <w:lang w:val="de-DE"/>
              </w:rPr>
              <w:t>14.02.13</w:t>
            </w:r>
          </w:p>
        </w:tc>
        <w:tc>
          <w:tcPr>
            <w:tcW w:w="563" w:type="pct"/>
            <w:vAlign w:val="top"/>
          </w:tcPr>
          <w:p w:rsidR="00BB590B" w:rsidRDefault="00D22AAA">
            <w:pPr>
              <w:jc w:val="center"/>
              <w:rPr>
                <w:noProof/>
                <w:sz w:val="22"/>
                <w:szCs w:val="22"/>
              </w:rPr>
            </w:pPr>
            <w:r>
              <w:rPr>
                <w:noProof/>
                <w:sz w:val="22"/>
                <w:szCs w:val="22"/>
                <w:lang w:val="de-DE"/>
              </w:rPr>
              <w:t>31.10.27</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lang w:val="de-DE"/>
              </w:rPr>
              <w:t>GOES</w:t>
            </w:r>
          </w:p>
        </w:tc>
        <w:tc>
          <w:tcPr>
            <w:tcW w:w="526" w:type="pct"/>
            <w:vAlign w:val="top"/>
          </w:tcPr>
          <w:p w:rsidR="00BB590B" w:rsidRDefault="00D22AAA">
            <w:pPr>
              <w:jc w:val="center"/>
              <w:rPr>
                <w:noProof/>
                <w:sz w:val="22"/>
                <w:szCs w:val="22"/>
              </w:rPr>
            </w:pPr>
            <w:r>
              <w:rPr>
                <w:noProof/>
                <w:sz w:val="22"/>
                <w:szCs w:val="22"/>
                <w:lang w:val="de-DE"/>
              </w:rPr>
              <w:t xml:space="preserve">Behrendt </w:t>
            </w:r>
            <w:r>
              <w:rPr>
                <w:noProof/>
                <w:sz w:val="22"/>
                <w:szCs w:val="22"/>
                <w:lang w:val="de-DE"/>
              </w:rPr>
              <w:t>Recycling GmbH</w:t>
            </w:r>
          </w:p>
        </w:tc>
        <w:tc>
          <w:tcPr>
            <w:tcW w:w="520" w:type="pct"/>
            <w:vAlign w:val="top"/>
          </w:tcPr>
          <w:p w:rsidR="00BB590B" w:rsidRDefault="00D22AAA">
            <w:pPr>
              <w:spacing w:before="0" w:after="0"/>
              <w:jc w:val="center"/>
              <w:rPr>
                <w:noProof/>
                <w:sz w:val="22"/>
                <w:szCs w:val="22"/>
                <w:lang w:val="de-DE" w:eastAsia="zh-CN"/>
              </w:rPr>
            </w:pPr>
            <w:r>
              <w:rPr>
                <w:noProof/>
                <w:sz w:val="22"/>
                <w:szCs w:val="22"/>
                <w:lang w:val="de-DE"/>
              </w:rPr>
              <w:t>Leinestr. 31-33</w:t>
            </w:r>
          </w:p>
          <w:p w:rsidR="00BB590B" w:rsidRDefault="00D22AAA">
            <w:pPr>
              <w:jc w:val="center"/>
              <w:rPr>
                <w:noProof/>
                <w:sz w:val="22"/>
                <w:szCs w:val="22"/>
              </w:rPr>
            </w:pPr>
            <w:r>
              <w:rPr>
                <w:noProof/>
                <w:sz w:val="22"/>
                <w:szCs w:val="22"/>
                <w:lang w:val="de-DE"/>
              </w:rPr>
              <w:t>24539 Neumünster</w:t>
            </w:r>
          </w:p>
        </w:tc>
        <w:tc>
          <w:tcPr>
            <w:tcW w:w="476" w:type="pct"/>
            <w:vAlign w:val="top"/>
          </w:tcPr>
          <w:p w:rsidR="00BB590B" w:rsidRDefault="00D22AAA">
            <w:pPr>
              <w:jc w:val="center"/>
              <w:rPr>
                <w:noProof/>
                <w:sz w:val="22"/>
                <w:szCs w:val="22"/>
              </w:rPr>
            </w:pPr>
            <w:r>
              <w:rPr>
                <w:noProof/>
                <w:sz w:val="22"/>
                <w:szCs w:val="22"/>
                <w:lang w:val="de-DE"/>
              </w:rPr>
              <w:t>R12</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lang w:val="de-DE"/>
              </w:rPr>
              <w:t>GC010, GC020, B1110, A1180</w:t>
            </w:r>
          </w:p>
        </w:tc>
        <w:tc>
          <w:tcPr>
            <w:tcW w:w="542" w:type="pct"/>
            <w:vAlign w:val="top"/>
          </w:tcPr>
          <w:p w:rsidR="00BB590B" w:rsidRDefault="00D22AAA">
            <w:pPr>
              <w:jc w:val="center"/>
              <w:rPr>
                <w:noProof/>
                <w:sz w:val="22"/>
                <w:szCs w:val="22"/>
              </w:rPr>
            </w:pPr>
            <w:r>
              <w:rPr>
                <w:noProof/>
                <w:sz w:val="22"/>
                <w:szCs w:val="22"/>
                <w:lang w:val="de-DE"/>
              </w:rPr>
              <w:t>17.11.11</w:t>
            </w:r>
          </w:p>
        </w:tc>
        <w:tc>
          <w:tcPr>
            <w:tcW w:w="563" w:type="pct"/>
            <w:vAlign w:val="top"/>
          </w:tcPr>
          <w:p w:rsidR="00BB590B" w:rsidRDefault="00D22AAA">
            <w:pPr>
              <w:jc w:val="center"/>
              <w:rPr>
                <w:noProof/>
                <w:sz w:val="22"/>
                <w:szCs w:val="22"/>
              </w:rPr>
            </w:pPr>
            <w:r>
              <w:rPr>
                <w:noProof/>
                <w:sz w:val="22"/>
                <w:szCs w:val="22"/>
                <w:lang w:val="de-DE"/>
              </w:rPr>
              <w:t>31.03.14</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lang w:val="de-CH"/>
              </w:rPr>
            </w:pPr>
            <w:r>
              <w:rPr>
                <w:noProof/>
                <w:sz w:val="22"/>
                <w:szCs w:val="22"/>
                <w:lang w:val="de-DE"/>
              </w:rPr>
              <w:t>Niedersächsische Gesellschaft zur  Endablagerung von Sonderabfall mbH - NGS</w:t>
            </w:r>
          </w:p>
        </w:tc>
        <w:tc>
          <w:tcPr>
            <w:tcW w:w="526" w:type="pct"/>
            <w:vAlign w:val="top"/>
          </w:tcPr>
          <w:p w:rsidR="00BB590B" w:rsidRDefault="00D22AAA">
            <w:pPr>
              <w:jc w:val="center"/>
              <w:rPr>
                <w:noProof/>
                <w:sz w:val="22"/>
                <w:szCs w:val="22"/>
              </w:rPr>
            </w:pPr>
            <w:r>
              <w:rPr>
                <w:noProof/>
                <w:sz w:val="22"/>
                <w:szCs w:val="22"/>
                <w:lang w:val="de-DE"/>
              </w:rPr>
              <w:t>STENA TECHNOWORLD GmbH</w:t>
            </w:r>
          </w:p>
        </w:tc>
        <w:tc>
          <w:tcPr>
            <w:tcW w:w="520" w:type="pct"/>
            <w:vAlign w:val="top"/>
          </w:tcPr>
          <w:p w:rsidR="00BB590B" w:rsidRDefault="00D22AAA">
            <w:pPr>
              <w:jc w:val="center"/>
              <w:rPr>
                <w:noProof/>
                <w:sz w:val="22"/>
                <w:szCs w:val="22"/>
                <w:lang w:val="de-CH"/>
              </w:rPr>
            </w:pPr>
            <w:r>
              <w:rPr>
                <w:noProof/>
                <w:sz w:val="22"/>
                <w:szCs w:val="22"/>
                <w:lang w:val="de-DE"/>
              </w:rPr>
              <w:t>Fuhlrieger Allee 1a</w:t>
            </w:r>
            <w:r>
              <w:rPr>
                <w:noProof/>
                <w:sz w:val="22"/>
                <w:szCs w:val="22"/>
                <w:lang w:val="de-DE"/>
              </w:rPr>
              <w:br/>
              <w:t>26434 Wangerland/Wiefels</w:t>
            </w:r>
          </w:p>
        </w:tc>
        <w:tc>
          <w:tcPr>
            <w:tcW w:w="476" w:type="pct"/>
            <w:vAlign w:val="top"/>
          </w:tcPr>
          <w:p w:rsidR="00BB590B" w:rsidRDefault="00D22AAA">
            <w:pPr>
              <w:jc w:val="center"/>
              <w:rPr>
                <w:noProof/>
                <w:sz w:val="22"/>
                <w:szCs w:val="22"/>
              </w:rPr>
            </w:pPr>
            <w:r>
              <w:rPr>
                <w:noProof/>
                <w:sz w:val="22"/>
                <w:szCs w:val="22"/>
                <w:lang w:val="de-DE"/>
              </w:rPr>
              <w:t>R4</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lang w:val="de-DE"/>
              </w:rPr>
              <w:t>160211, 200123</w:t>
            </w:r>
          </w:p>
        </w:tc>
        <w:tc>
          <w:tcPr>
            <w:tcW w:w="542" w:type="pct"/>
            <w:vAlign w:val="top"/>
          </w:tcPr>
          <w:p w:rsidR="00BB590B" w:rsidRDefault="00D22AAA">
            <w:pPr>
              <w:jc w:val="center"/>
              <w:rPr>
                <w:noProof/>
                <w:sz w:val="22"/>
                <w:szCs w:val="22"/>
              </w:rPr>
            </w:pPr>
            <w:r>
              <w:rPr>
                <w:noProof/>
                <w:sz w:val="22"/>
                <w:szCs w:val="22"/>
                <w:lang w:val="de-DE"/>
              </w:rPr>
              <w:t>21.08.10</w:t>
            </w:r>
          </w:p>
        </w:tc>
        <w:tc>
          <w:tcPr>
            <w:tcW w:w="563" w:type="pct"/>
            <w:vAlign w:val="top"/>
          </w:tcPr>
          <w:p w:rsidR="00BB590B" w:rsidRDefault="00D22AAA">
            <w:pPr>
              <w:jc w:val="center"/>
              <w:rPr>
                <w:noProof/>
                <w:sz w:val="22"/>
                <w:szCs w:val="22"/>
              </w:rPr>
            </w:pPr>
            <w:r>
              <w:rPr>
                <w:noProof/>
                <w:sz w:val="22"/>
                <w:szCs w:val="22"/>
                <w:lang w:val="de-DE"/>
              </w:rPr>
              <w:t>20.08.13</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lang w:val="de-CH"/>
              </w:rPr>
            </w:pPr>
            <w:r>
              <w:rPr>
                <w:noProof/>
                <w:sz w:val="22"/>
                <w:szCs w:val="22"/>
                <w:lang w:val="de-DE"/>
              </w:rPr>
              <w:t>Der Senator für Umwelt, Bau, Verkehr und Europa</w:t>
            </w:r>
          </w:p>
        </w:tc>
        <w:tc>
          <w:tcPr>
            <w:tcW w:w="526" w:type="pct"/>
            <w:vAlign w:val="top"/>
          </w:tcPr>
          <w:p w:rsidR="00BB590B" w:rsidRDefault="00D22AAA">
            <w:pPr>
              <w:jc w:val="center"/>
              <w:rPr>
                <w:noProof/>
                <w:sz w:val="22"/>
                <w:szCs w:val="22"/>
              </w:rPr>
            </w:pPr>
            <w:r>
              <w:rPr>
                <w:noProof/>
                <w:sz w:val="22"/>
                <w:szCs w:val="22"/>
                <w:lang w:val="de-DE"/>
              </w:rPr>
              <w:t>Nehlsen GmbH &amp; Co. KG</w:t>
            </w:r>
          </w:p>
        </w:tc>
        <w:tc>
          <w:tcPr>
            <w:tcW w:w="520" w:type="pct"/>
            <w:vAlign w:val="top"/>
          </w:tcPr>
          <w:p w:rsidR="00BB590B" w:rsidRDefault="00D22AAA">
            <w:pPr>
              <w:spacing w:before="0" w:after="0"/>
              <w:jc w:val="center"/>
              <w:rPr>
                <w:noProof/>
                <w:sz w:val="22"/>
                <w:szCs w:val="22"/>
                <w:lang w:val="de-DE" w:eastAsia="zh-CN"/>
              </w:rPr>
            </w:pPr>
            <w:r>
              <w:rPr>
                <w:noProof/>
                <w:sz w:val="22"/>
                <w:szCs w:val="22"/>
                <w:lang w:val="de-DE"/>
              </w:rPr>
              <w:t>Niederlassung Nehlsen-Plump</w:t>
            </w:r>
          </w:p>
          <w:p w:rsidR="00BB590B" w:rsidRDefault="00D22AAA">
            <w:pPr>
              <w:spacing w:before="0" w:after="0"/>
              <w:jc w:val="center"/>
              <w:rPr>
                <w:noProof/>
                <w:sz w:val="22"/>
                <w:szCs w:val="22"/>
                <w:lang w:val="de-DE"/>
              </w:rPr>
            </w:pPr>
            <w:r>
              <w:rPr>
                <w:noProof/>
                <w:sz w:val="22"/>
                <w:szCs w:val="22"/>
                <w:lang w:val="de-DE"/>
              </w:rPr>
              <w:t>Louis-Krages-Str. 10</w:t>
            </w:r>
          </w:p>
          <w:p w:rsidR="00BB590B" w:rsidRDefault="00D22AAA">
            <w:pPr>
              <w:jc w:val="center"/>
              <w:rPr>
                <w:noProof/>
                <w:sz w:val="22"/>
                <w:szCs w:val="22"/>
              </w:rPr>
            </w:pPr>
            <w:r>
              <w:rPr>
                <w:noProof/>
                <w:sz w:val="22"/>
                <w:szCs w:val="22"/>
                <w:lang w:val="de-DE"/>
              </w:rPr>
              <w:t>28237 Bremen</w:t>
            </w:r>
          </w:p>
        </w:tc>
        <w:tc>
          <w:tcPr>
            <w:tcW w:w="476" w:type="pct"/>
            <w:vAlign w:val="top"/>
          </w:tcPr>
          <w:p w:rsidR="00BB590B" w:rsidRDefault="00D22AAA">
            <w:pPr>
              <w:jc w:val="center"/>
              <w:rPr>
                <w:noProof/>
                <w:sz w:val="22"/>
                <w:szCs w:val="22"/>
              </w:rPr>
            </w:pPr>
            <w:r>
              <w:rPr>
                <w:noProof/>
                <w:sz w:val="22"/>
                <w:szCs w:val="22"/>
                <w:lang w:val="de-DE"/>
              </w:rPr>
              <w:t>R3/ R4</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lang w:val="de-DE"/>
              </w:rPr>
              <w:t>A4130</w:t>
            </w:r>
          </w:p>
        </w:tc>
        <w:tc>
          <w:tcPr>
            <w:tcW w:w="542" w:type="pct"/>
            <w:vAlign w:val="top"/>
          </w:tcPr>
          <w:p w:rsidR="00BB590B" w:rsidRDefault="00D22AAA">
            <w:pPr>
              <w:jc w:val="center"/>
              <w:rPr>
                <w:noProof/>
                <w:sz w:val="22"/>
                <w:szCs w:val="22"/>
              </w:rPr>
            </w:pPr>
            <w:r>
              <w:rPr>
                <w:noProof/>
                <w:sz w:val="22"/>
                <w:szCs w:val="22"/>
                <w:lang w:val="de-DE"/>
              </w:rPr>
              <w:t>01.03.10</w:t>
            </w:r>
          </w:p>
        </w:tc>
        <w:tc>
          <w:tcPr>
            <w:tcW w:w="563" w:type="pct"/>
            <w:vAlign w:val="top"/>
          </w:tcPr>
          <w:p w:rsidR="00BB590B" w:rsidRDefault="00D22AAA">
            <w:pPr>
              <w:jc w:val="center"/>
              <w:rPr>
                <w:noProof/>
                <w:sz w:val="22"/>
                <w:szCs w:val="22"/>
              </w:rPr>
            </w:pPr>
            <w:r>
              <w:rPr>
                <w:noProof/>
                <w:sz w:val="22"/>
                <w:szCs w:val="22"/>
                <w:lang w:val="de-DE"/>
              </w:rPr>
              <w:t>28.02.19</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lang w:val="de-CH"/>
              </w:rPr>
            </w:pPr>
            <w:r>
              <w:rPr>
                <w:noProof/>
                <w:sz w:val="22"/>
                <w:szCs w:val="22"/>
                <w:lang w:val="de-DE"/>
              </w:rPr>
              <w:t>Der Senator für Umwelt, Bau, Verkehr und Europa</w:t>
            </w:r>
          </w:p>
        </w:tc>
        <w:tc>
          <w:tcPr>
            <w:tcW w:w="526" w:type="pct"/>
            <w:vAlign w:val="top"/>
          </w:tcPr>
          <w:p w:rsidR="00BB590B" w:rsidRDefault="00D22AAA">
            <w:pPr>
              <w:jc w:val="center"/>
              <w:rPr>
                <w:noProof/>
                <w:sz w:val="22"/>
                <w:szCs w:val="22"/>
              </w:rPr>
            </w:pPr>
            <w:r>
              <w:rPr>
                <w:noProof/>
                <w:sz w:val="22"/>
                <w:szCs w:val="22"/>
                <w:lang w:val="de-DE"/>
              </w:rPr>
              <w:t xml:space="preserve">swb </w:t>
            </w:r>
            <w:r>
              <w:rPr>
                <w:noProof/>
                <w:sz w:val="22"/>
                <w:szCs w:val="22"/>
                <w:lang w:val="de-DE"/>
              </w:rPr>
              <w:t>Entsorgung GmbH</w:t>
            </w:r>
          </w:p>
        </w:tc>
        <w:tc>
          <w:tcPr>
            <w:tcW w:w="520" w:type="pct"/>
            <w:vAlign w:val="top"/>
          </w:tcPr>
          <w:p w:rsidR="00BB590B" w:rsidRDefault="00D22AAA">
            <w:pPr>
              <w:jc w:val="center"/>
              <w:rPr>
                <w:noProof/>
                <w:sz w:val="22"/>
                <w:szCs w:val="22"/>
              </w:rPr>
            </w:pPr>
            <w:r>
              <w:rPr>
                <w:noProof/>
                <w:sz w:val="22"/>
                <w:szCs w:val="22"/>
              </w:rPr>
              <w:t>Theodor-Heuss-Allee 20</w:t>
            </w:r>
            <w:r>
              <w:rPr>
                <w:noProof/>
                <w:sz w:val="22"/>
                <w:szCs w:val="22"/>
              </w:rPr>
              <w:br/>
              <w:t>28215 Bremen</w:t>
            </w:r>
            <w:r>
              <w:rPr>
                <w:noProof/>
                <w:sz w:val="22"/>
                <w:szCs w:val="22"/>
              </w:rPr>
              <w:br/>
              <w:t>Müllheizkraftwerk</w:t>
            </w:r>
          </w:p>
        </w:tc>
        <w:tc>
          <w:tcPr>
            <w:tcW w:w="476" w:type="pct"/>
            <w:vAlign w:val="top"/>
          </w:tcPr>
          <w:p w:rsidR="00BB590B" w:rsidRDefault="00D22AAA">
            <w:pPr>
              <w:jc w:val="center"/>
              <w:rPr>
                <w:noProof/>
                <w:sz w:val="22"/>
                <w:szCs w:val="22"/>
              </w:rPr>
            </w:pPr>
            <w:r>
              <w:rPr>
                <w:noProof/>
                <w:sz w:val="22"/>
                <w:szCs w:val="22"/>
                <w:lang w:val="de-DE"/>
              </w:rPr>
              <w:t>R1</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lang w:val="de-DE"/>
              </w:rPr>
              <w:t>191210, 191212</w:t>
            </w:r>
          </w:p>
        </w:tc>
        <w:tc>
          <w:tcPr>
            <w:tcW w:w="542" w:type="pct"/>
            <w:vAlign w:val="top"/>
          </w:tcPr>
          <w:p w:rsidR="00BB590B" w:rsidRDefault="00D22AAA">
            <w:pPr>
              <w:jc w:val="center"/>
              <w:rPr>
                <w:noProof/>
                <w:sz w:val="22"/>
                <w:szCs w:val="22"/>
              </w:rPr>
            </w:pPr>
            <w:r>
              <w:rPr>
                <w:noProof/>
                <w:sz w:val="22"/>
                <w:szCs w:val="22"/>
                <w:lang w:val="de-DE"/>
              </w:rPr>
              <w:t>01.07.11</w:t>
            </w:r>
          </w:p>
        </w:tc>
        <w:tc>
          <w:tcPr>
            <w:tcW w:w="563" w:type="pct"/>
            <w:vAlign w:val="top"/>
          </w:tcPr>
          <w:p w:rsidR="00BB590B" w:rsidRDefault="00D22AAA">
            <w:pPr>
              <w:jc w:val="center"/>
              <w:rPr>
                <w:noProof/>
                <w:sz w:val="22"/>
                <w:szCs w:val="22"/>
              </w:rPr>
            </w:pPr>
            <w:r>
              <w:rPr>
                <w:noProof/>
                <w:sz w:val="22"/>
                <w:szCs w:val="22"/>
                <w:lang w:val="de-DE"/>
              </w:rPr>
              <w:t>31.05.20</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lang w:val="de-CH"/>
              </w:rPr>
            </w:pPr>
            <w:r>
              <w:rPr>
                <w:noProof/>
                <w:sz w:val="22"/>
                <w:szCs w:val="22"/>
                <w:lang w:val="de-DE"/>
              </w:rPr>
              <w:t>Der Senator für Umwelt, Bau, Verkehr und Europa</w:t>
            </w:r>
          </w:p>
        </w:tc>
        <w:tc>
          <w:tcPr>
            <w:tcW w:w="526" w:type="pct"/>
            <w:vAlign w:val="top"/>
          </w:tcPr>
          <w:p w:rsidR="00BB590B" w:rsidRDefault="00D22AAA">
            <w:pPr>
              <w:jc w:val="center"/>
              <w:rPr>
                <w:noProof/>
                <w:sz w:val="22"/>
                <w:szCs w:val="22"/>
              </w:rPr>
            </w:pPr>
            <w:r>
              <w:rPr>
                <w:noProof/>
                <w:sz w:val="22"/>
                <w:szCs w:val="22"/>
                <w:lang w:val="de-DE"/>
              </w:rPr>
              <w:t>swb Entsorgung GmbH</w:t>
            </w:r>
          </w:p>
        </w:tc>
        <w:tc>
          <w:tcPr>
            <w:tcW w:w="520" w:type="pct"/>
            <w:vAlign w:val="top"/>
          </w:tcPr>
          <w:p w:rsidR="00BB590B" w:rsidRDefault="00D22AAA">
            <w:pPr>
              <w:jc w:val="center"/>
              <w:rPr>
                <w:noProof/>
                <w:sz w:val="22"/>
                <w:szCs w:val="22"/>
              </w:rPr>
            </w:pPr>
            <w:r>
              <w:rPr>
                <w:noProof/>
                <w:sz w:val="22"/>
                <w:szCs w:val="22"/>
                <w:lang w:val="de-DE"/>
              </w:rPr>
              <w:t>Mittelkalorik-Kraftwerk</w:t>
            </w:r>
            <w:r>
              <w:rPr>
                <w:noProof/>
                <w:sz w:val="22"/>
                <w:szCs w:val="22"/>
                <w:lang w:val="de-DE"/>
              </w:rPr>
              <w:br/>
              <w:t>Otavistraße 7-9</w:t>
            </w:r>
            <w:r>
              <w:rPr>
                <w:noProof/>
                <w:sz w:val="22"/>
                <w:szCs w:val="22"/>
                <w:lang w:val="de-DE"/>
              </w:rPr>
              <w:br/>
              <w:t>28215 Bremen</w:t>
            </w:r>
          </w:p>
        </w:tc>
        <w:tc>
          <w:tcPr>
            <w:tcW w:w="476" w:type="pct"/>
            <w:vAlign w:val="top"/>
          </w:tcPr>
          <w:p w:rsidR="00BB590B" w:rsidRDefault="00D22AAA">
            <w:pPr>
              <w:jc w:val="center"/>
              <w:rPr>
                <w:noProof/>
                <w:sz w:val="22"/>
                <w:szCs w:val="22"/>
              </w:rPr>
            </w:pPr>
            <w:r>
              <w:rPr>
                <w:noProof/>
                <w:sz w:val="22"/>
                <w:szCs w:val="22"/>
                <w:lang w:val="de-DE"/>
              </w:rPr>
              <w:t>R1</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lang w:val="de-DE"/>
              </w:rPr>
              <w:t>191210, 191212</w:t>
            </w:r>
          </w:p>
        </w:tc>
        <w:tc>
          <w:tcPr>
            <w:tcW w:w="542" w:type="pct"/>
            <w:vAlign w:val="top"/>
          </w:tcPr>
          <w:p w:rsidR="00BB590B" w:rsidRDefault="00D22AAA">
            <w:pPr>
              <w:jc w:val="center"/>
              <w:rPr>
                <w:noProof/>
                <w:sz w:val="22"/>
                <w:szCs w:val="22"/>
              </w:rPr>
            </w:pPr>
            <w:r>
              <w:rPr>
                <w:noProof/>
                <w:sz w:val="22"/>
                <w:szCs w:val="22"/>
                <w:lang w:val="de-DE"/>
              </w:rPr>
              <w:t>01.07.11</w:t>
            </w:r>
          </w:p>
        </w:tc>
        <w:tc>
          <w:tcPr>
            <w:tcW w:w="563" w:type="pct"/>
            <w:vAlign w:val="top"/>
          </w:tcPr>
          <w:p w:rsidR="00BB590B" w:rsidRDefault="00D22AAA">
            <w:pPr>
              <w:jc w:val="center"/>
              <w:rPr>
                <w:noProof/>
                <w:sz w:val="22"/>
                <w:szCs w:val="22"/>
              </w:rPr>
            </w:pPr>
            <w:r>
              <w:rPr>
                <w:noProof/>
                <w:sz w:val="22"/>
                <w:szCs w:val="22"/>
                <w:lang w:val="de-DE"/>
              </w:rPr>
              <w:t>31.05.20</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lang w:val="de-CH"/>
              </w:rPr>
            </w:pPr>
            <w:r>
              <w:rPr>
                <w:noProof/>
                <w:sz w:val="22"/>
                <w:szCs w:val="22"/>
                <w:lang w:val="de-DE"/>
              </w:rPr>
              <w:t>Niedersächsische Gesellschaft zur  Endablagerung von Sonderabfall mbH - NGS</w:t>
            </w:r>
          </w:p>
        </w:tc>
        <w:tc>
          <w:tcPr>
            <w:tcW w:w="526" w:type="pct"/>
            <w:vAlign w:val="top"/>
          </w:tcPr>
          <w:p w:rsidR="00BB590B" w:rsidRDefault="00D22AAA">
            <w:pPr>
              <w:jc w:val="center"/>
              <w:rPr>
                <w:noProof/>
                <w:sz w:val="22"/>
                <w:szCs w:val="22"/>
              </w:rPr>
            </w:pPr>
            <w:r>
              <w:rPr>
                <w:noProof/>
                <w:sz w:val="22"/>
                <w:szCs w:val="22"/>
                <w:lang w:val="de-DE"/>
              </w:rPr>
              <w:t>Mineralöl-Raffinerie Dollbergen GmbH</w:t>
            </w:r>
          </w:p>
        </w:tc>
        <w:tc>
          <w:tcPr>
            <w:tcW w:w="520" w:type="pct"/>
            <w:vAlign w:val="top"/>
          </w:tcPr>
          <w:p w:rsidR="00BB590B" w:rsidRDefault="00D22AAA">
            <w:pPr>
              <w:jc w:val="center"/>
              <w:rPr>
                <w:noProof/>
                <w:sz w:val="22"/>
                <w:szCs w:val="22"/>
              </w:rPr>
            </w:pPr>
            <w:r>
              <w:rPr>
                <w:noProof/>
                <w:sz w:val="22"/>
                <w:szCs w:val="22"/>
                <w:lang w:val="de-DE"/>
              </w:rPr>
              <w:t>Bahnhofstraße 82</w:t>
            </w:r>
            <w:r>
              <w:rPr>
                <w:noProof/>
                <w:sz w:val="22"/>
                <w:szCs w:val="22"/>
                <w:lang w:val="de-DE"/>
              </w:rPr>
              <w:br/>
              <w:t>31311 Uetze-Dollbergen</w:t>
            </w:r>
          </w:p>
        </w:tc>
        <w:tc>
          <w:tcPr>
            <w:tcW w:w="476" w:type="pct"/>
            <w:vAlign w:val="top"/>
          </w:tcPr>
          <w:p w:rsidR="00BB590B" w:rsidRDefault="00D22AAA">
            <w:pPr>
              <w:jc w:val="center"/>
              <w:rPr>
                <w:noProof/>
                <w:sz w:val="22"/>
                <w:szCs w:val="22"/>
              </w:rPr>
            </w:pPr>
            <w:r>
              <w:rPr>
                <w:noProof/>
                <w:sz w:val="22"/>
                <w:szCs w:val="22"/>
                <w:lang w:val="it-IT"/>
              </w:rPr>
              <w:t>R9</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lang w:val="de-DE"/>
              </w:rPr>
              <w:t>A3020 (130205, 130208)</w:t>
            </w:r>
          </w:p>
        </w:tc>
        <w:tc>
          <w:tcPr>
            <w:tcW w:w="542" w:type="pct"/>
            <w:vAlign w:val="top"/>
          </w:tcPr>
          <w:p w:rsidR="00BB590B" w:rsidRDefault="00D22AAA">
            <w:pPr>
              <w:jc w:val="center"/>
              <w:rPr>
                <w:noProof/>
                <w:sz w:val="22"/>
                <w:szCs w:val="22"/>
              </w:rPr>
            </w:pPr>
            <w:r>
              <w:rPr>
                <w:noProof/>
                <w:sz w:val="22"/>
                <w:szCs w:val="22"/>
                <w:lang w:val="de-DE"/>
              </w:rPr>
              <w:t>06.03.09</w:t>
            </w:r>
          </w:p>
        </w:tc>
        <w:tc>
          <w:tcPr>
            <w:tcW w:w="563" w:type="pct"/>
            <w:vAlign w:val="top"/>
          </w:tcPr>
          <w:p w:rsidR="00BB590B" w:rsidRDefault="00D22AAA">
            <w:pPr>
              <w:jc w:val="center"/>
              <w:rPr>
                <w:noProof/>
                <w:sz w:val="22"/>
                <w:szCs w:val="22"/>
              </w:rPr>
            </w:pPr>
            <w:r>
              <w:rPr>
                <w:noProof/>
                <w:sz w:val="22"/>
                <w:szCs w:val="22"/>
                <w:lang w:val="de-DE"/>
              </w:rPr>
              <w:t>05.03.19</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lang w:val="de-DE"/>
              </w:rPr>
              <w:t>Thüringer Landesverwaltungsamt</w:t>
            </w:r>
          </w:p>
        </w:tc>
        <w:tc>
          <w:tcPr>
            <w:tcW w:w="526" w:type="pct"/>
            <w:vAlign w:val="top"/>
          </w:tcPr>
          <w:p w:rsidR="00BB590B" w:rsidRDefault="00D22AAA">
            <w:pPr>
              <w:jc w:val="center"/>
              <w:rPr>
                <w:noProof/>
                <w:sz w:val="22"/>
                <w:szCs w:val="22"/>
                <w:lang w:val="nl-NL"/>
              </w:rPr>
            </w:pPr>
            <w:r>
              <w:rPr>
                <w:noProof/>
                <w:sz w:val="22"/>
                <w:szCs w:val="22"/>
                <w:lang w:val="nl-NL"/>
              </w:rPr>
              <w:t>K+S Kali GmbH</w:t>
            </w:r>
            <w:r>
              <w:rPr>
                <w:noProof/>
                <w:sz w:val="22"/>
                <w:szCs w:val="22"/>
                <w:lang w:val="nl-NL"/>
              </w:rPr>
              <w:br/>
              <w:t>Werk Werra</w:t>
            </w:r>
          </w:p>
        </w:tc>
        <w:tc>
          <w:tcPr>
            <w:tcW w:w="520" w:type="pct"/>
            <w:vAlign w:val="top"/>
          </w:tcPr>
          <w:p w:rsidR="00BB590B" w:rsidRDefault="00D22AAA">
            <w:pPr>
              <w:jc w:val="center"/>
              <w:rPr>
                <w:noProof/>
                <w:sz w:val="22"/>
                <w:szCs w:val="22"/>
              </w:rPr>
            </w:pPr>
            <w:r>
              <w:rPr>
                <w:noProof/>
                <w:sz w:val="22"/>
                <w:szCs w:val="22"/>
                <w:lang w:val="de-DE"/>
              </w:rPr>
              <w:t>Schacht II</w:t>
            </w:r>
            <w:r>
              <w:rPr>
                <w:noProof/>
                <w:sz w:val="22"/>
                <w:szCs w:val="22"/>
                <w:lang w:val="de-DE"/>
              </w:rPr>
              <w:br/>
              <w:t>36414 Unterbreizbach</w:t>
            </w:r>
          </w:p>
        </w:tc>
        <w:tc>
          <w:tcPr>
            <w:tcW w:w="476" w:type="pct"/>
            <w:vAlign w:val="top"/>
          </w:tcPr>
          <w:p w:rsidR="00BB590B" w:rsidRDefault="00D22AAA">
            <w:pPr>
              <w:jc w:val="center"/>
              <w:rPr>
                <w:noProof/>
                <w:sz w:val="22"/>
                <w:szCs w:val="22"/>
              </w:rPr>
            </w:pPr>
            <w:r>
              <w:rPr>
                <w:noProof/>
                <w:sz w:val="22"/>
                <w:szCs w:val="22"/>
                <w:lang w:val="it-IT"/>
              </w:rPr>
              <w:t>R11</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lang w:val="de-DE"/>
              </w:rPr>
              <w:t>Y47</w:t>
            </w:r>
          </w:p>
        </w:tc>
        <w:tc>
          <w:tcPr>
            <w:tcW w:w="542" w:type="pct"/>
            <w:vAlign w:val="top"/>
          </w:tcPr>
          <w:p w:rsidR="00BB590B" w:rsidRDefault="00D22AAA">
            <w:pPr>
              <w:jc w:val="center"/>
              <w:rPr>
                <w:noProof/>
                <w:sz w:val="22"/>
                <w:szCs w:val="22"/>
              </w:rPr>
            </w:pPr>
            <w:r>
              <w:rPr>
                <w:noProof/>
                <w:sz w:val="22"/>
                <w:szCs w:val="22"/>
                <w:lang w:val="de-DE"/>
              </w:rPr>
              <w:t>01.01.11</w:t>
            </w:r>
          </w:p>
        </w:tc>
        <w:tc>
          <w:tcPr>
            <w:tcW w:w="563" w:type="pct"/>
            <w:vAlign w:val="top"/>
          </w:tcPr>
          <w:p w:rsidR="00BB590B" w:rsidRDefault="00D22AAA">
            <w:pPr>
              <w:jc w:val="center"/>
              <w:rPr>
                <w:noProof/>
                <w:sz w:val="22"/>
                <w:szCs w:val="22"/>
              </w:rPr>
            </w:pPr>
            <w:r>
              <w:rPr>
                <w:noProof/>
                <w:sz w:val="22"/>
                <w:szCs w:val="22"/>
                <w:lang w:val="de-DE"/>
              </w:rPr>
              <w:t>31.12.20</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lang w:val="de-CH"/>
              </w:rPr>
            </w:pPr>
            <w:r>
              <w:rPr>
                <w:noProof/>
                <w:sz w:val="22"/>
                <w:szCs w:val="22"/>
                <w:lang w:val="de-DE"/>
              </w:rPr>
              <w:t>Niedersächsische Gesellschaft zur  Endablagerung von Sonderabfall mbH - NGS</w:t>
            </w:r>
          </w:p>
        </w:tc>
        <w:tc>
          <w:tcPr>
            <w:tcW w:w="526" w:type="pct"/>
            <w:vAlign w:val="top"/>
          </w:tcPr>
          <w:p w:rsidR="00BB590B" w:rsidRDefault="00D22AAA">
            <w:pPr>
              <w:jc w:val="center"/>
              <w:rPr>
                <w:noProof/>
                <w:sz w:val="22"/>
                <w:szCs w:val="22"/>
              </w:rPr>
            </w:pPr>
            <w:r>
              <w:rPr>
                <w:noProof/>
                <w:sz w:val="22"/>
                <w:szCs w:val="22"/>
                <w:lang w:val="de-DE"/>
              </w:rPr>
              <w:t>Harz-Metall GmbH</w:t>
            </w:r>
          </w:p>
        </w:tc>
        <w:tc>
          <w:tcPr>
            <w:tcW w:w="520" w:type="pct"/>
            <w:vAlign w:val="top"/>
          </w:tcPr>
          <w:p w:rsidR="00BB590B" w:rsidRDefault="00D22AAA">
            <w:pPr>
              <w:jc w:val="center"/>
              <w:rPr>
                <w:noProof/>
                <w:sz w:val="22"/>
                <w:szCs w:val="22"/>
              </w:rPr>
            </w:pPr>
            <w:r>
              <w:rPr>
                <w:noProof/>
                <w:sz w:val="22"/>
                <w:szCs w:val="22"/>
                <w:lang w:val="de-DE"/>
              </w:rPr>
              <w:t>Hüttenstraße 6</w:t>
            </w:r>
            <w:r>
              <w:rPr>
                <w:noProof/>
                <w:sz w:val="22"/>
                <w:szCs w:val="22"/>
                <w:lang w:val="de-DE"/>
              </w:rPr>
              <w:br/>
              <w:t>38642 Goslar</w:t>
            </w:r>
          </w:p>
        </w:tc>
        <w:tc>
          <w:tcPr>
            <w:tcW w:w="476" w:type="pct"/>
            <w:vAlign w:val="top"/>
          </w:tcPr>
          <w:p w:rsidR="00BB590B" w:rsidRDefault="00D22AAA">
            <w:pPr>
              <w:jc w:val="center"/>
              <w:rPr>
                <w:noProof/>
                <w:sz w:val="22"/>
                <w:szCs w:val="22"/>
              </w:rPr>
            </w:pPr>
            <w:r>
              <w:rPr>
                <w:noProof/>
                <w:sz w:val="22"/>
                <w:szCs w:val="22"/>
                <w:lang w:val="it-IT"/>
              </w:rPr>
              <w:t>R4</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lang w:val="de-DE"/>
              </w:rPr>
              <w:t>A1070, A4100, AC270,</w:t>
            </w:r>
            <w:r>
              <w:rPr>
                <w:noProof/>
                <w:sz w:val="22"/>
                <w:szCs w:val="22"/>
                <w:lang w:val="de-DE"/>
              </w:rPr>
              <w:br/>
              <w:t>190205</w:t>
            </w:r>
          </w:p>
        </w:tc>
        <w:tc>
          <w:tcPr>
            <w:tcW w:w="542" w:type="pct"/>
            <w:vAlign w:val="top"/>
          </w:tcPr>
          <w:p w:rsidR="00BB590B" w:rsidRDefault="00D22AAA">
            <w:pPr>
              <w:jc w:val="center"/>
              <w:rPr>
                <w:noProof/>
                <w:sz w:val="22"/>
                <w:szCs w:val="22"/>
              </w:rPr>
            </w:pPr>
            <w:r>
              <w:rPr>
                <w:noProof/>
                <w:sz w:val="22"/>
                <w:szCs w:val="22"/>
                <w:lang w:val="de-DE"/>
              </w:rPr>
              <w:t>12.07.11</w:t>
            </w:r>
          </w:p>
        </w:tc>
        <w:tc>
          <w:tcPr>
            <w:tcW w:w="563" w:type="pct"/>
            <w:vAlign w:val="top"/>
          </w:tcPr>
          <w:p w:rsidR="00BB590B" w:rsidRDefault="00D22AAA">
            <w:pPr>
              <w:jc w:val="center"/>
              <w:rPr>
                <w:noProof/>
                <w:sz w:val="22"/>
                <w:szCs w:val="22"/>
              </w:rPr>
            </w:pPr>
            <w:r>
              <w:rPr>
                <w:noProof/>
                <w:sz w:val="22"/>
                <w:szCs w:val="22"/>
                <w:lang w:val="de-DE"/>
              </w:rPr>
              <w:t>11.07.21</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lang w:val="de-CH"/>
              </w:rPr>
            </w:pPr>
            <w:r>
              <w:rPr>
                <w:noProof/>
                <w:sz w:val="22"/>
                <w:szCs w:val="22"/>
                <w:lang w:val="de-DE"/>
              </w:rPr>
              <w:t>Niedersächsische Gesellschaft zur  Endablagerung von Sonderabfall mbH - NGS</w:t>
            </w:r>
          </w:p>
        </w:tc>
        <w:tc>
          <w:tcPr>
            <w:tcW w:w="526" w:type="pct"/>
            <w:vAlign w:val="top"/>
          </w:tcPr>
          <w:p w:rsidR="00BB590B" w:rsidRDefault="00D22AAA">
            <w:pPr>
              <w:jc w:val="center"/>
              <w:rPr>
                <w:noProof/>
                <w:sz w:val="22"/>
                <w:szCs w:val="22"/>
              </w:rPr>
            </w:pPr>
            <w:r>
              <w:rPr>
                <w:noProof/>
                <w:sz w:val="22"/>
                <w:szCs w:val="22"/>
                <w:lang w:val="de-DE"/>
              </w:rPr>
              <w:t>Harz-Metall GmbH</w:t>
            </w:r>
          </w:p>
        </w:tc>
        <w:tc>
          <w:tcPr>
            <w:tcW w:w="520" w:type="pct"/>
            <w:vAlign w:val="top"/>
          </w:tcPr>
          <w:p w:rsidR="00BB590B" w:rsidRDefault="00D22AAA">
            <w:pPr>
              <w:jc w:val="center"/>
              <w:rPr>
                <w:noProof/>
                <w:sz w:val="22"/>
                <w:szCs w:val="22"/>
              </w:rPr>
            </w:pPr>
            <w:r>
              <w:rPr>
                <w:noProof/>
                <w:sz w:val="22"/>
                <w:szCs w:val="22"/>
                <w:lang w:val="de-DE"/>
              </w:rPr>
              <w:t>Hüttenstraße 6</w:t>
            </w:r>
            <w:r>
              <w:rPr>
                <w:noProof/>
                <w:sz w:val="22"/>
                <w:szCs w:val="22"/>
                <w:lang w:val="de-DE"/>
              </w:rPr>
              <w:br/>
              <w:t>38642 Goslar</w:t>
            </w:r>
          </w:p>
        </w:tc>
        <w:tc>
          <w:tcPr>
            <w:tcW w:w="476" w:type="pct"/>
            <w:vAlign w:val="top"/>
          </w:tcPr>
          <w:p w:rsidR="00BB590B" w:rsidRDefault="00D22AAA">
            <w:pPr>
              <w:jc w:val="center"/>
              <w:rPr>
                <w:noProof/>
                <w:sz w:val="22"/>
                <w:szCs w:val="22"/>
              </w:rPr>
            </w:pPr>
            <w:r>
              <w:rPr>
                <w:noProof/>
                <w:sz w:val="22"/>
                <w:szCs w:val="22"/>
                <w:lang w:val="it-IT"/>
              </w:rPr>
              <w:t>R4</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lang w:val="de-DE"/>
              </w:rPr>
              <w:t>A1160</w:t>
            </w:r>
          </w:p>
        </w:tc>
        <w:tc>
          <w:tcPr>
            <w:tcW w:w="542" w:type="pct"/>
            <w:vAlign w:val="top"/>
          </w:tcPr>
          <w:p w:rsidR="00BB590B" w:rsidRDefault="00D22AAA">
            <w:pPr>
              <w:jc w:val="center"/>
              <w:rPr>
                <w:noProof/>
                <w:sz w:val="22"/>
                <w:szCs w:val="22"/>
              </w:rPr>
            </w:pPr>
            <w:r>
              <w:rPr>
                <w:noProof/>
                <w:sz w:val="22"/>
                <w:szCs w:val="22"/>
                <w:lang w:val="de-DE"/>
              </w:rPr>
              <w:t>12.07.11</w:t>
            </w:r>
          </w:p>
        </w:tc>
        <w:tc>
          <w:tcPr>
            <w:tcW w:w="563" w:type="pct"/>
            <w:vAlign w:val="top"/>
          </w:tcPr>
          <w:p w:rsidR="00BB590B" w:rsidRDefault="00D22AAA">
            <w:pPr>
              <w:jc w:val="center"/>
              <w:rPr>
                <w:noProof/>
                <w:sz w:val="22"/>
                <w:szCs w:val="22"/>
              </w:rPr>
            </w:pPr>
            <w:r>
              <w:rPr>
                <w:noProof/>
                <w:sz w:val="22"/>
                <w:szCs w:val="22"/>
                <w:lang w:val="de-DE"/>
              </w:rPr>
              <w:t>11.07.21</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rPr>
              <w:br w:type="page"/>
            </w:r>
            <w:r>
              <w:rPr>
                <w:noProof/>
                <w:sz w:val="22"/>
                <w:szCs w:val="22"/>
                <w:lang w:val="de-DE"/>
              </w:rPr>
              <w:t>Landesverwaltungsamt Sachsen-Anhalt</w:t>
            </w:r>
          </w:p>
        </w:tc>
        <w:tc>
          <w:tcPr>
            <w:tcW w:w="526" w:type="pct"/>
            <w:vAlign w:val="top"/>
          </w:tcPr>
          <w:p w:rsidR="00BB590B" w:rsidRDefault="00D22AAA">
            <w:pPr>
              <w:jc w:val="center"/>
              <w:rPr>
                <w:noProof/>
                <w:sz w:val="22"/>
                <w:szCs w:val="22"/>
              </w:rPr>
            </w:pPr>
            <w:r>
              <w:rPr>
                <w:noProof/>
                <w:sz w:val="22"/>
                <w:szCs w:val="22"/>
                <w:lang w:val="de-DE"/>
              </w:rPr>
              <w:t>TRG Cyclamin GmbH</w:t>
            </w:r>
          </w:p>
        </w:tc>
        <w:tc>
          <w:tcPr>
            <w:tcW w:w="520" w:type="pct"/>
            <w:vAlign w:val="top"/>
          </w:tcPr>
          <w:p w:rsidR="00BB590B" w:rsidRDefault="00D22AAA">
            <w:pPr>
              <w:spacing w:before="0" w:after="0"/>
              <w:jc w:val="center"/>
              <w:rPr>
                <w:noProof/>
                <w:sz w:val="22"/>
                <w:szCs w:val="22"/>
                <w:lang w:val="de-DE" w:eastAsia="zh-CN"/>
              </w:rPr>
            </w:pPr>
            <w:r>
              <w:rPr>
                <w:noProof/>
                <w:sz w:val="22"/>
                <w:szCs w:val="22"/>
                <w:lang w:val="de-DE"/>
              </w:rPr>
              <w:t>Hohendorfer Straße 20</w:t>
            </w:r>
          </w:p>
          <w:p w:rsidR="00BB590B" w:rsidRDefault="00D22AAA">
            <w:pPr>
              <w:jc w:val="center"/>
              <w:rPr>
                <w:noProof/>
                <w:sz w:val="22"/>
                <w:szCs w:val="22"/>
              </w:rPr>
            </w:pPr>
            <w:r>
              <w:rPr>
                <w:noProof/>
                <w:sz w:val="22"/>
                <w:szCs w:val="22"/>
                <w:lang w:val="de-DE"/>
              </w:rPr>
              <w:t xml:space="preserve">39218 </w:t>
            </w:r>
            <w:r>
              <w:rPr>
                <w:noProof/>
                <w:sz w:val="22"/>
                <w:szCs w:val="22"/>
                <w:lang w:val="de-DE"/>
              </w:rPr>
              <w:t>Schönebeck</w:t>
            </w:r>
          </w:p>
        </w:tc>
        <w:tc>
          <w:tcPr>
            <w:tcW w:w="476" w:type="pct"/>
            <w:vAlign w:val="top"/>
          </w:tcPr>
          <w:p w:rsidR="00BB590B" w:rsidRDefault="00D22AAA">
            <w:pPr>
              <w:jc w:val="center"/>
              <w:rPr>
                <w:noProof/>
                <w:sz w:val="22"/>
                <w:szCs w:val="22"/>
              </w:rPr>
            </w:pPr>
            <w:r>
              <w:rPr>
                <w:noProof/>
                <w:sz w:val="22"/>
                <w:szCs w:val="22"/>
                <w:lang w:val="de-DE"/>
              </w:rPr>
              <w:t>R3</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lang w:val="de-DE"/>
              </w:rPr>
              <w:t>A4090</w:t>
            </w:r>
          </w:p>
        </w:tc>
        <w:tc>
          <w:tcPr>
            <w:tcW w:w="542" w:type="pct"/>
            <w:vAlign w:val="top"/>
          </w:tcPr>
          <w:p w:rsidR="00BB590B" w:rsidRDefault="00D22AAA">
            <w:pPr>
              <w:jc w:val="center"/>
              <w:rPr>
                <w:noProof/>
                <w:sz w:val="22"/>
                <w:szCs w:val="22"/>
              </w:rPr>
            </w:pPr>
            <w:r>
              <w:rPr>
                <w:noProof/>
                <w:sz w:val="22"/>
                <w:szCs w:val="22"/>
                <w:lang w:val="de-DE"/>
              </w:rPr>
              <w:t>21.08.12</w:t>
            </w:r>
          </w:p>
        </w:tc>
        <w:tc>
          <w:tcPr>
            <w:tcW w:w="563" w:type="pct"/>
            <w:vAlign w:val="top"/>
          </w:tcPr>
          <w:p w:rsidR="00BB590B" w:rsidRDefault="00D22AAA">
            <w:pPr>
              <w:jc w:val="center"/>
              <w:rPr>
                <w:noProof/>
                <w:sz w:val="22"/>
                <w:szCs w:val="22"/>
              </w:rPr>
            </w:pPr>
            <w:r>
              <w:rPr>
                <w:noProof/>
                <w:sz w:val="22"/>
                <w:szCs w:val="22"/>
                <w:lang w:val="de-DE"/>
              </w:rPr>
              <w:t>22.08.22</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lang w:val="de-DE"/>
              </w:rPr>
              <w:t>Bezirksregierung Düsseldorf</w:t>
            </w:r>
          </w:p>
        </w:tc>
        <w:tc>
          <w:tcPr>
            <w:tcW w:w="526" w:type="pct"/>
            <w:vAlign w:val="top"/>
          </w:tcPr>
          <w:p w:rsidR="00BB590B" w:rsidRDefault="00D22AAA">
            <w:pPr>
              <w:jc w:val="center"/>
              <w:rPr>
                <w:noProof/>
                <w:sz w:val="22"/>
                <w:szCs w:val="22"/>
              </w:rPr>
            </w:pPr>
            <w:r>
              <w:rPr>
                <w:noProof/>
                <w:sz w:val="22"/>
                <w:szCs w:val="22"/>
                <w:lang w:val="de-DE"/>
              </w:rPr>
              <w:t>HACH LANGE GmbH</w:t>
            </w:r>
          </w:p>
        </w:tc>
        <w:tc>
          <w:tcPr>
            <w:tcW w:w="520" w:type="pct"/>
            <w:vAlign w:val="top"/>
          </w:tcPr>
          <w:p w:rsidR="00BB590B" w:rsidRDefault="00D22AAA">
            <w:pPr>
              <w:spacing w:before="0" w:after="0"/>
              <w:jc w:val="center"/>
              <w:rPr>
                <w:noProof/>
                <w:sz w:val="22"/>
                <w:szCs w:val="22"/>
                <w:lang w:val="de-DE" w:eastAsia="zh-CN"/>
              </w:rPr>
            </w:pPr>
            <w:r>
              <w:rPr>
                <w:noProof/>
                <w:sz w:val="22"/>
                <w:szCs w:val="22"/>
                <w:lang w:val="de-DE"/>
              </w:rPr>
              <w:t>Willstädterstraße 11</w:t>
            </w:r>
          </w:p>
          <w:p w:rsidR="00BB590B" w:rsidRDefault="00D22AAA">
            <w:pPr>
              <w:jc w:val="center"/>
              <w:rPr>
                <w:noProof/>
                <w:sz w:val="22"/>
                <w:szCs w:val="22"/>
              </w:rPr>
            </w:pPr>
            <w:r>
              <w:rPr>
                <w:noProof/>
                <w:sz w:val="22"/>
                <w:szCs w:val="22"/>
                <w:lang w:val="de-DE"/>
              </w:rPr>
              <w:t>40549 Düsseldorf</w:t>
            </w:r>
          </w:p>
        </w:tc>
        <w:tc>
          <w:tcPr>
            <w:tcW w:w="476" w:type="pct"/>
            <w:vAlign w:val="top"/>
          </w:tcPr>
          <w:p w:rsidR="00BB590B" w:rsidRDefault="00D22AAA">
            <w:pPr>
              <w:jc w:val="center"/>
              <w:rPr>
                <w:noProof/>
                <w:sz w:val="22"/>
                <w:szCs w:val="22"/>
              </w:rPr>
            </w:pPr>
            <w:r>
              <w:rPr>
                <w:noProof/>
                <w:sz w:val="22"/>
                <w:szCs w:val="22"/>
                <w:lang w:val="de-DE"/>
              </w:rPr>
              <w:t>R3/R4/R5</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lang w:val="de-DE"/>
              </w:rPr>
              <w:t>A4140</w:t>
            </w:r>
          </w:p>
        </w:tc>
        <w:tc>
          <w:tcPr>
            <w:tcW w:w="542" w:type="pct"/>
            <w:vAlign w:val="top"/>
          </w:tcPr>
          <w:p w:rsidR="00BB590B" w:rsidRDefault="00D22AAA">
            <w:pPr>
              <w:jc w:val="center"/>
              <w:rPr>
                <w:noProof/>
                <w:sz w:val="22"/>
                <w:szCs w:val="22"/>
              </w:rPr>
            </w:pPr>
            <w:r>
              <w:rPr>
                <w:noProof/>
                <w:sz w:val="22"/>
                <w:szCs w:val="22"/>
                <w:lang w:val="de-DE"/>
              </w:rPr>
              <w:t>17.01.08</w:t>
            </w:r>
          </w:p>
        </w:tc>
        <w:tc>
          <w:tcPr>
            <w:tcW w:w="563" w:type="pct"/>
            <w:vAlign w:val="top"/>
          </w:tcPr>
          <w:p w:rsidR="00BB590B" w:rsidRDefault="00D22AAA">
            <w:pPr>
              <w:jc w:val="center"/>
              <w:rPr>
                <w:noProof/>
                <w:sz w:val="22"/>
                <w:szCs w:val="22"/>
              </w:rPr>
            </w:pPr>
            <w:r>
              <w:rPr>
                <w:noProof/>
                <w:sz w:val="22"/>
                <w:szCs w:val="22"/>
                <w:lang w:val="de-DE"/>
              </w:rPr>
              <w:t>16.01.18</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lang w:val="de-DE"/>
              </w:rPr>
              <w:t>Bezirksregierung Arnsberg</w:t>
            </w:r>
          </w:p>
        </w:tc>
        <w:tc>
          <w:tcPr>
            <w:tcW w:w="526" w:type="pct"/>
            <w:vAlign w:val="top"/>
          </w:tcPr>
          <w:p w:rsidR="00BB590B" w:rsidRDefault="00D22AAA">
            <w:pPr>
              <w:jc w:val="center"/>
              <w:rPr>
                <w:noProof/>
                <w:sz w:val="22"/>
                <w:szCs w:val="22"/>
                <w:lang w:val="sv-SE"/>
              </w:rPr>
            </w:pPr>
            <w:r>
              <w:rPr>
                <w:noProof/>
                <w:sz w:val="22"/>
                <w:szCs w:val="22"/>
                <w:lang w:val="sv-SE"/>
              </w:rPr>
              <w:t>Wilhelm Raven Euro-Metall GmbH</w:t>
            </w:r>
          </w:p>
        </w:tc>
        <w:tc>
          <w:tcPr>
            <w:tcW w:w="520" w:type="pct"/>
            <w:vAlign w:val="top"/>
          </w:tcPr>
          <w:p w:rsidR="00BB590B" w:rsidRDefault="00D22AAA">
            <w:pPr>
              <w:spacing w:before="0" w:after="0"/>
              <w:jc w:val="center"/>
              <w:rPr>
                <w:noProof/>
                <w:sz w:val="22"/>
                <w:szCs w:val="22"/>
                <w:lang w:val="de-DE" w:eastAsia="zh-CN"/>
              </w:rPr>
            </w:pPr>
            <w:r>
              <w:rPr>
                <w:noProof/>
                <w:sz w:val="22"/>
                <w:szCs w:val="22"/>
                <w:lang w:val="de-DE"/>
              </w:rPr>
              <w:t>Alter Hellweg 33</w:t>
            </w:r>
          </w:p>
          <w:p w:rsidR="00BB590B" w:rsidRDefault="00D22AAA">
            <w:pPr>
              <w:jc w:val="center"/>
              <w:rPr>
                <w:noProof/>
                <w:sz w:val="22"/>
                <w:szCs w:val="22"/>
              </w:rPr>
            </w:pPr>
            <w:r>
              <w:rPr>
                <w:noProof/>
                <w:sz w:val="22"/>
                <w:szCs w:val="22"/>
                <w:lang w:val="de-DE"/>
              </w:rPr>
              <w:t>44379 Dortmund</w:t>
            </w:r>
          </w:p>
        </w:tc>
        <w:tc>
          <w:tcPr>
            <w:tcW w:w="476" w:type="pct"/>
            <w:vAlign w:val="top"/>
          </w:tcPr>
          <w:p w:rsidR="00BB590B" w:rsidRDefault="00D22AAA">
            <w:pPr>
              <w:jc w:val="center"/>
              <w:rPr>
                <w:noProof/>
                <w:sz w:val="22"/>
                <w:szCs w:val="22"/>
              </w:rPr>
            </w:pPr>
            <w:r>
              <w:rPr>
                <w:noProof/>
                <w:sz w:val="22"/>
                <w:szCs w:val="22"/>
                <w:lang w:val="de-DE"/>
              </w:rPr>
              <w:t>R12/R13</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lang w:val="pt-PT"/>
              </w:rPr>
            </w:pPr>
            <w:r>
              <w:rPr>
                <w:noProof/>
                <w:sz w:val="22"/>
                <w:szCs w:val="22"/>
                <w:lang w:val="pt-PT"/>
              </w:rPr>
              <w:t>A1010, A1020, A1050, A1060, A1070, A1080, A1100, A1110, A1120, A1130, A1140, A1160, A1170, A2030, AB070, AB130</w:t>
            </w:r>
          </w:p>
        </w:tc>
        <w:tc>
          <w:tcPr>
            <w:tcW w:w="542" w:type="pct"/>
            <w:vAlign w:val="top"/>
          </w:tcPr>
          <w:p w:rsidR="00BB590B" w:rsidRDefault="00D22AAA">
            <w:pPr>
              <w:jc w:val="center"/>
              <w:rPr>
                <w:noProof/>
                <w:sz w:val="22"/>
                <w:szCs w:val="22"/>
              </w:rPr>
            </w:pPr>
            <w:r>
              <w:rPr>
                <w:noProof/>
                <w:sz w:val="22"/>
                <w:szCs w:val="22"/>
                <w:lang w:val="en-US"/>
              </w:rPr>
              <w:t>30.07.07</w:t>
            </w:r>
          </w:p>
        </w:tc>
        <w:tc>
          <w:tcPr>
            <w:tcW w:w="563" w:type="pct"/>
            <w:vAlign w:val="top"/>
          </w:tcPr>
          <w:p w:rsidR="00BB590B" w:rsidRDefault="00D22AAA">
            <w:pPr>
              <w:jc w:val="center"/>
              <w:rPr>
                <w:noProof/>
                <w:sz w:val="22"/>
                <w:szCs w:val="22"/>
              </w:rPr>
            </w:pPr>
            <w:r>
              <w:rPr>
                <w:noProof/>
                <w:sz w:val="22"/>
                <w:szCs w:val="22"/>
                <w:lang w:val="en-US"/>
              </w:rPr>
              <w:t>22.07.22</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lang w:val="de-DE"/>
              </w:rPr>
              <w:t>Bezirksregierung Arnsberg</w:t>
            </w:r>
          </w:p>
        </w:tc>
        <w:tc>
          <w:tcPr>
            <w:tcW w:w="526" w:type="pct"/>
            <w:vAlign w:val="top"/>
          </w:tcPr>
          <w:p w:rsidR="00BB590B" w:rsidRDefault="00D22AAA">
            <w:pPr>
              <w:jc w:val="center"/>
              <w:rPr>
                <w:noProof/>
                <w:sz w:val="22"/>
                <w:szCs w:val="22"/>
              </w:rPr>
            </w:pPr>
            <w:r>
              <w:rPr>
                <w:noProof/>
                <w:sz w:val="22"/>
                <w:szCs w:val="22"/>
                <w:lang w:val="de-DE"/>
              </w:rPr>
              <w:t>Aurubis AG</w:t>
            </w:r>
          </w:p>
        </w:tc>
        <w:tc>
          <w:tcPr>
            <w:tcW w:w="520" w:type="pct"/>
            <w:vAlign w:val="top"/>
          </w:tcPr>
          <w:p w:rsidR="00BB590B" w:rsidRDefault="00D22AAA">
            <w:pPr>
              <w:spacing w:before="0" w:after="0"/>
              <w:jc w:val="center"/>
              <w:rPr>
                <w:noProof/>
                <w:sz w:val="22"/>
                <w:szCs w:val="22"/>
                <w:lang w:val="de-DE" w:eastAsia="zh-CN"/>
              </w:rPr>
            </w:pPr>
            <w:r>
              <w:rPr>
                <w:noProof/>
                <w:sz w:val="22"/>
                <w:szCs w:val="22"/>
                <w:lang w:val="de-DE"/>
              </w:rPr>
              <w:t>Kupferstrasse 23</w:t>
            </w:r>
          </w:p>
          <w:p w:rsidR="00BB590B" w:rsidRDefault="00D22AAA">
            <w:pPr>
              <w:jc w:val="center"/>
              <w:rPr>
                <w:noProof/>
                <w:sz w:val="22"/>
                <w:szCs w:val="22"/>
              </w:rPr>
            </w:pPr>
            <w:r>
              <w:rPr>
                <w:noProof/>
                <w:sz w:val="22"/>
                <w:szCs w:val="22"/>
                <w:lang w:val="de-DE"/>
              </w:rPr>
              <w:t>44532 Lünen</w:t>
            </w:r>
          </w:p>
        </w:tc>
        <w:tc>
          <w:tcPr>
            <w:tcW w:w="476" w:type="pct"/>
            <w:vAlign w:val="top"/>
          </w:tcPr>
          <w:p w:rsidR="00BB590B" w:rsidRDefault="00D22AAA">
            <w:pPr>
              <w:jc w:val="center"/>
              <w:rPr>
                <w:noProof/>
                <w:sz w:val="22"/>
                <w:szCs w:val="22"/>
              </w:rPr>
            </w:pPr>
            <w:r>
              <w:rPr>
                <w:noProof/>
                <w:sz w:val="22"/>
                <w:szCs w:val="22"/>
                <w:lang w:val="de-DE"/>
              </w:rPr>
              <w:t>R4</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rPr>
              <w:t>A1010, A1020, A1050, A1070, A1080, A1090, A</w:t>
            </w:r>
            <w:r>
              <w:rPr>
                <w:noProof/>
                <w:sz w:val="22"/>
                <w:szCs w:val="22"/>
              </w:rPr>
              <w:t xml:space="preserve"> 1100, A1120, A1130, A1150, A1180, A2030, AB070, AB130, GB040, GC010, GC020, GC050, B1010, B1020, B1050, B1060, B1070, B1080, B1090, B1100, B1110, B1120, B1130, B1140, B1150, B1160, B1170, B1180, B1190, B1240, B2020, B4030</w:t>
            </w:r>
          </w:p>
        </w:tc>
        <w:tc>
          <w:tcPr>
            <w:tcW w:w="542" w:type="pct"/>
            <w:vAlign w:val="top"/>
          </w:tcPr>
          <w:p w:rsidR="00BB590B" w:rsidRDefault="00D22AAA">
            <w:pPr>
              <w:jc w:val="center"/>
              <w:rPr>
                <w:noProof/>
                <w:sz w:val="22"/>
                <w:szCs w:val="22"/>
              </w:rPr>
            </w:pPr>
            <w:r>
              <w:rPr>
                <w:noProof/>
                <w:sz w:val="22"/>
                <w:szCs w:val="22"/>
                <w:lang w:val="de-DE"/>
              </w:rPr>
              <w:t>04.12.09</w:t>
            </w:r>
          </w:p>
        </w:tc>
        <w:tc>
          <w:tcPr>
            <w:tcW w:w="563" w:type="pct"/>
            <w:vAlign w:val="top"/>
          </w:tcPr>
          <w:p w:rsidR="00BB590B" w:rsidRDefault="00D22AAA">
            <w:pPr>
              <w:jc w:val="center"/>
              <w:rPr>
                <w:noProof/>
                <w:sz w:val="22"/>
                <w:szCs w:val="22"/>
              </w:rPr>
            </w:pPr>
            <w:r>
              <w:rPr>
                <w:noProof/>
                <w:sz w:val="22"/>
                <w:szCs w:val="22"/>
                <w:lang w:val="de-DE"/>
              </w:rPr>
              <w:t>03.12.24</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lang w:val="de-DE"/>
              </w:rPr>
              <w:t>Bezirksregie</w:t>
            </w:r>
            <w:r>
              <w:rPr>
                <w:noProof/>
                <w:sz w:val="22"/>
                <w:szCs w:val="22"/>
                <w:lang w:val="de-DE"/>
              </w:rPr>
              <w:t>rung Arnsberg</w:t>
            </w:r>
          </w:p>
        </w:tc>
        <w:tc>
          <w:tcPr>
            <w:tcW w:w="526" w:type="pct"/>
            <w:vAlign w:val="top"/>
          </w:tcPr>
          <w:p w:rsidR="00BB590B" w:rsidRDefault="00D22AAA">
            <w:pPr>
              <w:jc w:val="center"/>
              <w:rPr>
                <w:noProof/>
                <w:sz w:val="22"/>
                <w:szCs w:val="22"/>
              </w:rPr>
            </w:pPr>
            <w:r>
              <w:rPr>
                <w:noProof/>
                <w:sz w:val="22"/>
                <w:szCs w:val="22"/>
                <w:lang w:val="de-DE"/>
              </w:rPr>
              <w:t>ALSA GmbH</w:t>
            </w:r>
          </w:p>
        </w:tc>
        <w:tc>
          <w:tcPr>
            <w:tcW w:w="520" w:type="pct"/>
            <w:vAlign w:val="top"/>
          </w:tcPr>
          <w:p w:rsidR="00BB590B" w:rsidRDefault="00D22AAA">
            <w:pPr>
              <w:spacing w:before="0" w:after="0"/>
              <w:jc w:val="center"/>
              <w:rPr>
                <w:noProof/>
                <w:sz w:val="22"/>
                <w:szCs w:val="22"/>
                <w:lang w:val="de-DE" w:eastAsia="zh-CN"/>
              </w:rPr>
            </w:pPr>
            <w:r>
              <w:rPr>
                <w:noProof/>
                <w:sz w:val="22"/>
                <w:szCs w:val="22"/>
                <w:lang w:val="de-DE"/>
              </w:rPr>
              <w:t>Brunnenstraße 138</w:t>
            </w:r>
          </w:p>
          <w:p w:rsidR="00BB590B" w:rsidRDefault="00D22AAA">
            <w:pPr>
              <w:jc w:val="center"/>
              <w:rPr>
                <w:noProof/>
                <w:sz w:val="22"/>
                <w:szCs w:val="22"/>
              </w:rPr>
            </w:pPr>
            <w:r>
              <w:rPr>
                <w:noProof/>
                <w:sz w:val="22"/>
                <w:szCs w:val="22"/>
                <w:lang w:val="de-DE"/>
              </w:rPr>
              <w:t>44536 Lünen</w:t>
            </w:r>
          </w:p>
        </w:tc>
        <w:tc>
          <w:tcPr>
            <w:tcW w:w="476" w:type="pct"/>
            <w:vAlign w:val="top"/>
          </w:tcPr>
          <w:p w:rsidR="00BB590B" w:rsidRDefault="00D22AAA">
            <w:pPr>
              <w:jc w:val="center"/>
              <w:rPr>
                <w:noProof/>
                <w:sz w:val="22"/>
                <w:szCs w:val="22"/>
              </w:rPr>
            </w:pPr>
            <w:r>
              <w:rPr>
                <w:noProof/>
                <w:sz w:val="22"/>
                <w:szCs w:val="22"/>
                <w:lang w:val="de-DE"/>
              </w:rPr>
              <w:t>R4/R5</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lang w:val="nl-NL"/>
              </w:rPr>
              <w:t>Salt slag, not listed</w:t>
            </w:r>
          </w:p>
        </w:tc>
        <w:tc>
          <w:tcPr>
            <w:tcW w:w="542" w:type="pct"/>
            <w:vAlign w:val="top"/>
          </w:tcPr>
          <w:p w:rsidR="00BB590B" w:rsidRDefault="00D22AAA">
            <w:pPr>
              <w:jc w:val="center"/>
              <w:rPr>
                <w:noProof/>
                <w:sz w:val="22"/>
                <w:szCs w:val="22"/>
              </w:rPr>
            </w:pPr>
            <w:r>
              <w:rPr>
                <w:noProof/>
                <w:sz w:val="22"/>
                <w:szCs w:val="22"/>
                <w:lang w:val="de-DE"/>
              </w:rPr>
              <w:t>12.07.07</w:t>
            </w:r>
          </w:p>
        </w:tc>
        <w:tc>
          <w:tcPr>
            <w:tcW w:w="563" w:type="pct"/>
            <w:vAlign w:val="top"/>
          </w:tcPr>
          <w:p w:rsidR="00BB590B" w:rsidRDefault="00D22AAA">
            <w:pPr>
              <w:jc w:val="center"/>
              <w:rPr>
                <w:noProof/>
                <w:sz w:val="22"/>
                <w:szCs w:val="22"/>
              </w:rPr>
            </w:pPr>
            <w:r>
              <w:rPr>
                <w:noProof/>
                <w:sz w:val="22"/>
                <w:szCs w:val="22"/>
                <w:lang w:val="de-DE"/>
              </w:rPr>
              <w:t>11.07.22</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lang w:val="de-DE"/>
              </w:rPr>
              <w:t>Bezirksregierung Arnsberg</w:t>
            </w:r>
          </w:p>
        </w:tc>
        <w:tc>
          <w:tcPr>
            <w:tcW w:w="526" w:type="pct"/>
            <w:vAlign w:val="top"/>
          </w:tcPr>
          <w:p w:rsidR="00BB590B" w:rsidRDefault="00D22AAA">
            <w:pPr>
              <w:jc w:val="center"/>
              <w:rPr>
                <w:noProof/>
                <w:sz w:val="22"/>
                <w:szCs w:val="22"/>
              </w:rPr>
            </w:pPr>
            <w:r>
              <w:rPr>
                <w:noProof/>
                <w:sz w:val="22"/>
                <w:szCs w:val="22"/>
              </w:rPr>
              <w:t xml:space="preserve">Orm Bergold Chemie </w:t>
            </w:r>
            <w:r>
              <w:rPr>
                <w:noProof/>
                <w:sz w:val="22"/>
                <w:szCs w:val="22"/>
              </w:rPr>
              <w:br/>
              <w:t>GmbH &amp; Co KG</w:t>
            </w:r>
          </w:p>
        </w:tc>
        <w:tc>
          <w:tcPr>
            <w:tcW w:w="520" w:type="pct"/>
            <w:vAlign w:val="top"/>
          </w:tcPr>
          <w:p w:rsidR="00BB590B" w:rsidRDefault="00D22AAA">
            <w:pPr>
              <w:jc w:val="center"/>
              <w:rPr>
                <w:noProof/>
                <w:sz w:val="22"/>
                <w:szCs w:val="22"/>
              </w:rPr>
            </w:pPr>
            <w:r>
              <w:rPr>
                <w:noProof/>
                <w:sz w:val="22"/>
                <w:szCs w:val="22"/>
                <w:lang w:val="de-DE"/>
              </w:rPr>
              <w:t>Daimlerstraße 2 – 4</w:t>
            </w:r>
            <w:r>
              <w:rPr>
                <w:noProof/>
                <w:sz w:val="22"/>
                <w:szCs w:val="22"/>
                <w:lang w:val="de-DE"/>
              </w:rPr>
              <w:br/>
              <w:t>44805 Bochum</w:t>
            </w:r>
          </w:p>
        </w:tc>
        <w:tc>
          <w:tcPr>
            <w:tcW w:w="476" w:type="pct"/>
            <w:vAlign w:val="top"/>
          </w:tcPr>
          <w:p w:rsidR="00BB590B" w:rsidRDefault="00D22AAA">
            <w:pPr>
              <w:jc w:val="center"/>
              <w:rPr>
                <w:noProof/>
                <w:sz w:val="22"/>
                <w:szCs w:val="22"/>
              </w:rPr>
            </w:pPr>
            <w:r>
              <w:rPr>
                <w:noProof/>
                <w:sz w:val="22"/>
                <w:szCs w:val="22"/>
                <w:lang w:val="it-IT"/>
              </w:rPr>
              <w:t>R2</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lang w:val="de-DE"/>
              </w:rPr>
              <w:t>A3050, A3140, A3160, A4060, A4070</w:t>
            </w:r>
          </w:p>
        </w:tc>
        <w:tc>
          <w:tcPr>
            <w:tcW w:w="542" w:type="pct"/>
            <w:vAlign w:val="top"/>
          </w:tcPr>
          <w:p w:rsidR="00BB590B" w:rsidRDefault="00D22AAA">
            <w:pPr>
              <w:jc w:val="center"/>
              <w:rPr>
                <w:noProof/>
                <w:sz w:val="22"/>
                <w:szCs w:val="22"/>
              </w:rPr>
            </w:pPr>
            <w:r>
              <w:rPr>
                <w:noProof/>
                <w:sz w:val="22"/>
                <w:szCs w:val="22"/>
                <w:lang w:val="de-DE"/>
              </w:rPr>
              <w:t>06.11.07</w:t>
            </w:r>
          </w:p>
        </w:tc>
        <w:tc>
          <w:tcPr>
            <w:tcW w:w="563" w:type="pct"/>
            <w:vAlign w:val="top"/>
          </w:tcPr>
          <w:p w:rsidR="00BB590B" w:rsidRDefault="00D22AAA">
            <w:pPr>
              <w:jc w:val="center"/>
              <w:rPr>
                <w:noProof/>
                <w:sz w:val="22"/>
                <w:szCs w:val="22"/>
              </w:rPr>
            </w:pPr>
            <w:r>
              <w:rPr>
                <w:noProof/>
                <w:sz w:val="22"/>
                <w:szCs w:val="22"/>
                <w:lang w:val="de-DE"/>
              </w:rPr>
              <w:t>05.11.22</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lang w:val="de-DE"/>
              </w:rPr>
              <w:t>Bezirksregierung Düsseldorf</w:t>
            </w:r>
          </w:p>
        </w:tc>
        <w:tc>
          <w:tcPr>
            <w:tcW w:w="526" w:type="pct"/>
            <w:vAlign w:val="top"/>
          </w:tcPr>
          <w:p w:rsidR="00BB590B" w:rsidRDefault="00D22AAA">
            <w:pPr>
              <w:jc w:val="center"/>
              <w:rPr>
                <w:noProof/>
                <w:sz w:val="22"/>
                <w:szCs w:val="22"/>
              </w:rPr>
            </w:pPr>
            <w:r>
              <w:rPr>
                <w:noProof/>
                <w:sz w:val="22"/>
                <w:szCs w:val="22"/>
                <w:lang w:val="de-DE"/>
              </w:rPr>
              <w:t>DELA GmbH</w:t>
            </w:r>
          </w:p>
        </w:tc>
        <w:tc>
          <w:tcPr>
            <w:tcW w:w="520" w:type="pct"/>
            <w:vAlign w:val="top"/>
          </w:tcPr>
          <w:p w:rsidR="00BB590B" w:rsidRDefault="00D22AAA">
            <w:pPr>
              <w:spacing w:before="0" w:after="0"/>
              <w:jc w:val="center"/>
              <w:rPr>
                <w:noProof/>
                <w:sz w:val="22"/>
                <w:szCs w:val="22"/>
                <w:lang w:val="de-DE" w:eastAsia="zh-CN"/>
              </w:rPr>
            </w:pPr>
            <w:r>
              <w:rPr>
                <w:noProof/>
                <w:sz w:val="22"/>
                <w:szCs w:val="22"/>
                <w:lang w:val="de-DE"/>
              </w:rPr>
              <w:t>Alte Landstraße 4</w:t>
            </w:r>
          </w:p>
          <w:p w:rsidR="00BB590B" w:rsidRDefault="00D22AAA">
            <w:pPr>
              <w:jc w:val="center"/>
              <w:rPr>
                <w:noProof/>
                <w:sz w:val="22"/>
                <w:szCs w:val="22"/>
              </w:rPr>
            </w:pPr>
            <w:r>
              <w:rPr>
                <w:noProof/>
                <w:sz w:val="22"/>
                <w:szCs w:val="22"/>
                <w:lang w:val="de-DE"/>
              </w:rPr>
              <w:t>45329 Essen</w:t>
            </w:r>
          </w:p>
        </w:tc>
        <w:tc>
          <w:tcPr>
            <w:tcW w:w="476" w:type="pct"/>
            <w:vAlign w:val="top"/>
          </w:tcPr>
          <w:p w:rsidR="00BB590B" w:rsidRDefault="00D22AAA">
            <w:pPr>
              <w:jc w:val="center"/>
              <w:rPr>
                <w:noProof/>
                <w:sz w:val="22"/>
                <w:szCs w:val="22"/>
              </w:rPr>
            </w:pPr>
            <w:r>
              <w:rPr>
                <w:noProof/>
                <w:sz w:val="22"/>
                <w:szCs w:val="22"/>
                <w:lang w:val="de-DE"/>
              </w:rPr>
              <w:t>R4/ R5</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lang w:val="de-DE"/>
              </w:rPr>
              <w:t>A2010</w:t>
            </w:r>
          </w:p>
        </w:tc>
        <w:tc>
          <w:tcPr>
            <w:tcW w:w="542" w:type="pct"/>
            <w:vAlign w:val="top"/>
          </w:tcPr>
          <w:p w:rsidR="00BB590B" w:rsidRDefault="00D22AAA">
            <w:pPr>
              <w:jc w:val="center"/>
              <w:rPr>
                <w:noProof/>
                <w:sz w:val="22"/>
                <w:szCs w:val="22"/>
              </w:rPr>
            </w:pPr>
            <w:r>
              <w:rPr>
                <w:noProof/>
                <w:sz w:val="22"/>
                <w:szCs w:val="22"/>
                <w:lang w:val="de-DE"/>
              </w:rPr>
              <w:t>17.06.10</w:t>
            </w:r>
          </w:p>
        </w:tc>
        <w:tc>
          <w:tcPr>
            <w:tcW w:w="563" w:type="pct"/>
            <w:vAlign w:val="top"/>
          </w:tcPr>
          <w:p w:rsidR="00BB590B" w:rsidRDefault="00D22AAA">
            <w:pPr>
              <w:jc w:val="center"/>
              <w:rPr>
                <w:noProof/>
                <w:sz w:val="22"/>
                <w:szCs w:val="22"/>
              </w:rPr>
            </w:pPr>
            <w:r>
              <w:rPr>
                <w:noProof/>
                <w:sz w:val="22"/>
                <w:szCs w:val="22"/>
                <w:lang w:val="de-DE"/>
              </w:rPr>
              <w:t>16.06.20</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lang w:val="de-DE"/>
              </w:rPr>
              <w:t>Bezirksregierung Düsseldorf</w:t>
            </w:r>
          </w:p>
        </w:tc>
        <w:tc>
          <w:tcPr>
            <w:tcW w:w="526" w:type="pct"/>
            <w:vAlign w:val="top"/>
          </w:tcPr>
          <w:p w:rsidR="00BB590B" w:rsidRDefault="00D22AAA">
            <w:pPr>
              <w:jc w:val="center"/>
              <w:rPr>
                <w:noProof/>
                <w:sz w:val="22"/>
                <w:szCs w:val="22"/>
              </w:rPr>
            </w:pPr>
            <w:r>
              <w:rPr>
                <w:noProof/>
                <w:sz w:val="22"/>
                <w:szCs w:val="22"/>
                <w:lang w:val="de-DE"/>
              </w:rPr>
              <w:t>ACCUREC GmbH</w:t>
            </w:r>
          </w:p>
        </w:tc>
        <w:tc>
          <w:tcPr>
            <w:tcW w:w="520" w:type="pct"/>
            <w:vAlign w:val="top"/>
          </w:tcPr>
          <w:p w:rsidR="00BB590B" w:rsidRDefault="00D22AAA">
            <w:pPr>
              <w:spacing w:before="0" w:after="0"/>
              <w:jc w:val="center"/>
              <w:rPr>
                <w:noProof/>
                <w:sz w:val="22"/>
                <w:szCs w:val="22"/>
                <w:lang w:val="de-DE" w:eastAsia="zh-CN"/>
              </w:rPr>
            </w:pPr>
            <w:r>
              <w:rPr>
                <w:noProof/>
                <w:sz w:val="22"/>
                <w:szCs w:val="22"/>
                <w:lang w:val="de-DE"/>
              </w:rPr>
              <w:t>Wiehagen 12-14</w:t>
            </w:r>
          </w:p>
          <w:p w:rsidR="00BB590B" w:rsidRDefault="00D22AAA">
            <w:pPr>
              <w:jc w:val="center"/>
              <w:rPr>
                <w:noProof/>
                <w:sz w:val="22"/>
                <w:szCs w:val="22"/>
              </w:rPr>
            </w:pPr>
            <w:r>
              <w:rPr>
                <w:noProof/>
                <w:sz w:val="22"/>
                <w:szCs w:val="22"/>
                <w:lang w:val="de-DE"/>
              </w:rPr>
              <w:t>45472 Mülheim/Ruhr</w:t>
            </w:r>
          </w:p>
        </w:tc>
        <w:tc>
          <w:tcPr>
            <w:tcW w:w="476" w:type="pct"/>
            <w:vAlign w:val="top"/>
          </w:tcPr>
          <w:p w:rsidR="00BB590B" w:rsidRDefault="00D22AAA">
            <w:pPr>
              <w:jc w:val="center"/>
              <w:rPr>
                <w:noProof/>
                <w:sz w:val="22"/>
                <w:szCs w:val="22"/>
              </w:rPr>
            </w:pPr>
            <w:r>
              <w:rPr>
                <w:noProof/>
                <w:sz w:val="22"/>
                <w:szCs w:val="22"/>
                <w:lang w:val="de-DE"/>
              </w:rPr>
              <w:t>R4</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lang w:val="de-DE"/>
              </w:rPr>
              <w:t>A1170</w:t>
            </w:r>
          </w:p>
        </w:tc>
        <w:tc>
          <w:tcPr>
            <w:tcW w:w="542" w:type="pct"/>
            <w:vAlign w:val="top"/>
          </w:tcPr>
          <w:p w:rsidR="00BB590B" w:rsidRDefault="00D22AAA">
            <w:pPr>
              <w:jc w:val="center"/>
              <w:rPr>
                <w:noProof/>
                <w:sz w:val="22"/>
                <w:szCs w:val="22"/>
              </w:rPr>
            </w:pPr>
            <w:r>
              <w:rPr>
                <w:noProof/>
                <w:sz w:val="22"/>
                <w:szCs w:val="22"/>
                <w:lang w:val="de-DE"/>
              </w:rPr>
              <w:t>20.10.08</w:t>
            </w:r>
          </w:p>
        </w:tc>
        <w:tc>
          <w:tcPr>
            <w:tcW w:w="563" w:type="pct"/>
            <w:vAlign w:val="top"/>
          </w:tcPr>
          <w:p w:rsidR="00BB590B" w:rsidRDefault="00D22AAA">
            <w:pPr>
              <w:jc w:val="center"/>
              <w:rPr>
                <w:noProof/>
                <w:sz w:val="22"/>
                <w:szCs w:val="22"/>
              </w:rPr>
            </w:pPr>
            <w:r>
              <w:rPr>
                <w:noProof/>
                <w:sz w:val="22"/>
                <w:szCs w:val="22"/>
                <w:lang w:val="de-DE"/>
              </w:rPr>
              <w:t>19.10.18</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lang w:val="de-DE"/>
              </w:rPr>
              <w:t>Bezirksregierung Düsseldorf</w:t>
            </w:r>
          </w:p>
        </w:tc>
        <w:tc>
          <w:tcPr>
            <w:tcW w:w="526" w:type="pct"/>
            <w:vAlign w:val="top"/>
          </w:tcPr>
          <w:p w:rsidR="00BB590B" w:rsidRDefault="00D22AAA">
            <w:pPr>
              <w:jc w:val="center"/>
              <w:rPr>
                <w:noProof/>
                <w:sz w:val="22"/>
                <w:szCs w:val="22"/>
              </w:rPr>
            </w:pPr>
            <w:r>
              <w:rPr>
                <w:noProof/>
                <w:sz w:val="22"/>
                <w:szCs w:val="22"/>
              </w:rPr>
              <w:t xml:space="preserve">Baufeld </w:t>
            </w:r>
            <w:r>
              <w:rPr>
                <w:noProof/>
                <w:sz w:val="22"/>
                <w:szCs w:val="22"/>
              </w:rPr>
              <w:t>Mineralölraffinerie GmbH u. Co.KG</w:t>
            </w:r>
          </w:p>
        </w:tc>
        <w:tc>
          <w:tcPr>
            <w:tcW w:w="520" w:type="pct"/>
            <w:vAlign w:val="top"/>
          </w:tcPr>
          <w:p w:rsidR="00BB590B" w:rsidRDefault="00D22AAA">
            <w:pPr>
              <w:spacing w:before="0" w:after="0"/>
              <w:jc w:val="center"/>
              <w:rPr>
                <w:noProof/>
                <w:sz w:val="22"/>
                <w:szCs w:val="22"/>
                <w:lang w:val="de-DE" w:eastAsia="zh-CN"/>
              </w:rPr>
            </w:pPr>
            <w:r>
              <w:rPr>
                <w:noProof/>
                <w:sz w:val="22"/>
                <w:szCs w:val="22"/>
                <w:lang w:val="de-DE"/>
              </w:rPr>
              <w:t>Krabbenkamp 11</w:t>
            </w:r>
          </w:p>
          <w:p w:rsidR="00BB590B" w:rsidRDefault="00D22AAA">
            <w:pPr>
              <w:jc w:val="center"/>
              <w:rPr>
                <w:noProof/>
                <w:sz w:val="22"/>
                <w:szCs w:val="22"/>
              </w:rPr>
            </w:pPr>
            <w:r>
              <w:rPr>
                <w:noProof/>
                <w:sz w:val="22"/>
                <w:szCs w:val="22"/>
                <w:lang w:val="de-DE"/>
              </w:rPr>
              <w:t>47138 Duisburg</w:t>
            </w:r>
          </w:p>
        </w:tc>
        <w:tc>
          <w:tcPr>
            <w:tcW w:w="476" w:type="pct"/>
            <w:vAlign w:val="top"/>
          </w:tcPr>
          <w:p w:rsidR="00BB590B" w:rsidRDefault="00D22AAA">
            <w:pPr>
              <w:jc w:val="center"/>
              <w:rPr>
                <w:noProof/>
                <w:sz w:val="22"/>
                <w:szCs w:val="22"/>
              </w:rPr>
            </w:pPr>
            <w:r>
              <w:rPr>
                <w:noProof/>
                <w:sz w:val="22"/>
                <w:szCs w:val="22"/>
                <w:lang w:val="de-DE"/>
              </w:rPr>
              <w:t>R9</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lang w:val="de-DE"/>
              </w:rPr>
              <w:t>A3020, A4060, AC060</w:t>
            </w:r>
          </w:p>
        </w:tc>
        <w:tc>
          <w:tcPr>
            <w:tcW w:w="542" w:type="pct"/>
            <w:vAlign w:val="top"/>
          </w:tcPr>
          <w:p w:rsidR="00BB590B" w:rsidRDefault="00D22AAA">
            <w:pPr>
              <w:jc w:val="center"/>
              <w:rPr>
                <w:noProof/>
                <w:sz w:val="22"/>
                <w:szCs w:val="22"/>
              </w:rPr>
            </w:pPr>
            <w:r>
              <w:rPr>
                <w:noProof/>
                <w:sz w:val="22"/>
                <w:szCs w:val="22"/>
                <w:lang w:val="de-DE"/>
              </w:rPr>
              <w:t>26.11.07</w:t>
            </w:r>
          </w:p>
        </w:tc>
        <w:tc>
          <w:tcPr>
            <w:tcW w:w="563" w:type="pct"/>
            <w:vAlign w:val="top"/>
          </w:tcPr>
          <w:p w:rsidR="00BB590B" w:rsidRDefault="00D22AAA">
            <w:pPr>
              <w:jc w:val="center"/>
              <w:rPr>
                <w:noProof/>
                <w:sz w:val="22"/>
                <w:szCs w:val="22"/>
              </w:rPr>
            </w:pPr>
            <w:r>
              <w:rPr>
                <w:noProof/>
                <w:sz w:val="22"/>
                <w:szCs w:val="22"/>
                <w:lang w:val="de-DE"/>
              </w:rPr>
              <w:t>25.11.17</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lang w:val="de-DE"/>
              </w:rPr>
              <w:t>Bezirksregierung Düsseldorf</w:t>
            </w:r>
          </w:p>
        </w:tc>
        <w:tc>
          <w:tcPr>
            <w:tcW w:w="526" w:type="pct"/>
            <w:vAlign w:val="top"/>
          </w:tcPr>
          <w:p w:rsidR="00BB590B" w:rsidRDefault="00D22AAA">
            <w:pPr>
              <w:jc w:val="center"/>
              <w:rPr>
                <w:noProof/>
                <w:sz w:val="22"/>
                <w:szCs w:val="22"/>
              </w:rPr>
            </w:pPr>
            <w:r>
              <w:rPr>
                <w:noProof/>
                <w:sz w:val="22"/>
                <w:szCs w:val="22"/>
                <w:lang w:val="de-DE"/>
              </w:rPr>
              <w:t>Grillo-Werke AG</w:t>
            </w:r>
          </w:p>
        </w:tc>
        <w:tc>
          <w:tcPr>
            <w:tcW w:w="520" w:type="pct"/>
            <w:vAlign w:val="top"/>
          </w:tcPr>
          <w:p w:rsidR="00BB590B" w:rsidRDefault="00D22AAA">
            <w:pPr>
              <w:spacing w:before="0" w:after="0"/>
              <w:jc w:val="center"/>
              <w:rPr>
                <w:noProof/>
                <w:sz w:val="22"/>
                <w:szCs w:val="22"/>
                <w:lang w:val="de-DE" w:eastAsia="zh-CN"/>
              </w:rPr>
            </w:pPr>
            <w:r>
              <w:rPr>
                <w:noProof/>
                <w:sz w:val="22"/>
                <w:szCs w:val="22"/>
                <w:lang w:val="de-DE"/>
              </w:rPr>
              <w:t>Wesseler Str. 1</w:t>
            </w:r>
          </w:p>
          <w:p w:rsidR="00BB590B" w:rsidRDefault="00D22AAA">
            <w:pPr>
              <w:jc w:val="center"/>
              <w:rPr>
                <w:noProof/>
                <w:sz w:val="22"/>
                <w:szCs w:val="22"/>
              </w:rPr>
            </w:pPr>
            <w:r>
              <w:rPr>
                <w:noProof/>
                <w:sz w:val="22"/>
                <w:szCs w:val="22"/>
                <w:lang w:val="de-DE"/>
              </w:rPr>
              <w:t>47169 Duisburg</w:t>
            </w:r>
          </w:p>
        </w:tc>
        <w:tc>
          <w:tcPr>
            <w:tcW w:w="476" w:type="pct"/>
            <w:vAlign w:val="top"/>
          </w:tcPr>
          <w:p w:rsidR="00BB590B" w:rsidRDefault="00D22AAA">
            <w:pPr>
              <w:jc w:val="center"/>
              <w:rPr>
                <w:noProof/>
                <w:sz w:val="22"/>
                <w:szCs w:val="22"/>
              </w:rPr>
            </w:pPr>
            <w:r>
              <w:rPr>
                <w:noProof/>
                <w:sz w:val="22"/>
                <w:szCs w:val="22"/>
                <w:lang w:val="de-DE"/>
              </w:rPr>
              <w:t>R5/R1</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lang w:val="de-DE"/>
              </w:rPr>
              <w:t>B2040, A3020, A3190, A4090, A4160</w:t>
            </w:r>
          </w:p>
        </w:tc>
        <w:tc>
          <w:tcPr>
            <w:tcW w:w="542" w:type="pct"/>
            <w:vAlign w:val="top"/>
          </w:tcPr>
          <w:p w:rsidR="00BB590B" w:rsidRDefault="00D22AAA">
            <w:pPr>
              <w:jc w:val="center"/>
              <w:rPr>
                <w:noProof/>
                <w:sz w:val="22"/>
                <w:szCs w:val="22"/>
              </w:rPr>
            </w:pPr>
            <w:r>
              <w:rPr>
                <w:noProof/>
                <w:sz w:val="22"/>
                <w:szCs w:val="22"/>
                <w:lang w:val="de-DE"/>
              </w:rPr>
              <w:t>20.06.08</w:t>
            </w:r>
          </w:p>
        </w:tc>
        <w:tc>
          <w:tcPr>
            <w:tcW w:w="563" w:type="pct"/>
            <w:vAlign w:val="top"/>
          </w:tcPr>
          <w:p w:rsidR="00BB590B" w:rsidRDefault="00D22AAA">
            <w:pPr>
              <w:jc w:val="center"/>
              <w:rPr>
                <w:noProof/>
                <w:sz w:val="22"/>
                <w:szCs w:val="22"/>
              </w:rPr>
            </w:pPr>
            <w:r>
              <w:rPr>
                <w:noProof/>
                <w:sz w:val="22"/>
                <w:szCs w:val="22"/>
                <w:lang w:val="de-DE"/>
              </w:rPr>
              <w:t>19.06.18</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lang w:val="de-DE"/>
              </w:rPr>
              <w:t>Bezirksregierung Düsseldorf</w:t>
            </w:r>
          </w:p>
        </w:tc>
        <w:tc>
          <w:tcPr>
            <w:tcW w:w="526" w:type="pct"/>
            <w:vAlign w:val="top"/>
          </w:tcPr>
          <w:p w:rsidR="00BB590B" w:rsidRDefault="00D22AAA">
            <w:pPr>
              <w:jc w:val="center"/>
              <w:rPr>
                <w:noProof/>
                <w:sz w:val="22"/>
                <w:szCs w:val="22"/>
              </w:rPr>
            </w:pPr>
            <w:r>
              <w:rPr>
                <w:noProof/>
                <w:sz w:val="22"/>
                <w:szCs w:val="22"/>
                <w:lang w:val="de-DE"/>
              </w:rPr>
              <w:t>RCN Chemie GmbH</w:t>
            </w:r>
          </w:p>
        </w:tc>
        <w:tc>
          <w:tcPr>
            <w:tcW w:w="520" w:type="pct"/>
            <w:vAlign w:val="top"/>
          </w:tcPr>
          <w:p w:rsidR="00BB590B" w:rsidRDefault="00D22AAA">
            <w:pPr>
              <w:spacing w:before="0" w:after="0"/>
              <w:jc w:val="center"/>
              <w:rPr>
                <w:noProof/>
                <w:sz w:val="22"/>
                <w:szCs w:val="22"/>
                <w:lang w:val="de-DE" w:eastAsia="zh-CN"/>
              </w:rPr>
            </w:pPr>
            <w:r>
              <w:rPr>
                <w:noProof/>
                <w:sz w:val="22"/>
                <w:szCs w:val="22"/>
                <w:lang w:val="de-DE"/>
              </w:rPr>
              <w:t>Daimlerstraße 26</w:t>
            </w:r>
          </w:p>
          <w:p w:rsidR="00BB590B" w:rsidRDefault="00D22AAA">
            <w:pPr>
              <w:jc w:val="center"/>
              <w:rPr>
                <w:noProof/>
                <w:sz w:val="22"/>
                <w:szCs w:val="22"/>
              </w:rPr>
            </w:pPr>
            <w:r>
              <w:rPr>
                <w:noProof/>
                <w:sz w:val="22"/>
                <w:szCs w:val="22"/>
                <w:lang w:val="de-DE"/>
              </w:rPr>
              <w:t>47574 Goch</w:t>
            </w:r>
          </w:p>
        </w:tc>
        <w:tc>
          <w:tcPr>
            <w:tcW w:w="476" w:type="pct"/>
            <w:vAlign w:val="top"/>
          </w:tcPr>
          <w:p w:rsidR="00BB590B" w:rsidRDefault="00D22AAA">
            <w:pPr>
              <w:jc w:val="center"/>
              <w:rPr>
                <w:noProof/>
                <w:sz w:val="22"/>
                <w:szCs w:val="22"/>
              </w:rPr>
            </w:pPr>
            <w:r>
              <w:rPr>
                <w:noProof/>
                <w:sz w:val="22"/>
                <w:szCs w:val="22"/>
                <w:lang w:val="de-DE"/>
              </w:rPr>
              <w:t>R2/R3</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lang w:val="de-DE"/>
              </w:rPr>
              <w:t>A3140, A3150, AC 070, AC080, AC150</w:t>
            </w:r>
          </w:p>
        </w:tc>
        <w:tc>
          <w:tcPr>
            <w:tcW w:w="542" w:type="pct"/>
            <w:vAlign w:val="top"/>
          </w:tcPr>
          <w:p w:rsidR="00BB590B" w:rsidRDefault="00D22AAA">
            <w:pPr>
              <w:jc w:val="center"/>
              <w:rPr>
                <w:noProof/>
                <w:sz w:val="22"/>
                <w:szCs w:val="22"/>
              </w:rPr>
            </w:pPr>
            <w:r>
              <w:rPr>
                <w:noProof/>
                <w:sz w:val="22"/>
                <w:szCs w:val="22"/>
                <w:lang w:val="de-DE"/>
              </w:rPr>
              <w:t>15.11.07</w:t>
            </w:r>
          </w:p>
        </w:tc>
        <w:tc>
          <w:tcPr>
            <w:tcW w:w="563" w:type="pct"/>
            <w:vAlign w:val="top"/>
          </w:tcPr>
          <w:p w:rsidR="00BB590B" w:rsidRDefault="00D22AAA">
            <w:pPr>
              <w:jc w:val="center"/>
              <w:rPr>
                <w:noProof/>
                <w:sz w:val="22"/>
                <w:szCs w:val="22"/>
              </w:rPr>
            </w:pPr>
            <w:r>
              <w:rPr>
                <w:noProof/>
                <w:sz w:val="22"/>
                <w:szCs w:val="22"/>
                <w:lang w:val="de-DE"/>
              </w:rPr>
              <w:t>14.11.17</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lang w:val="de-DE"/>
              </w:rPr>
              <w:t>Bezirksregierung Düsseldorf</w:t>
            </w:r>
          </w:p>
        </w:tc>
        <w:tc>
          <w:tcPr>
            <w:tcW w:w="526" w:type="pct"/>
            <w:vAlign w:val="top"/>
          </w:tcPr>
          <w:p w:rsidR="00BB590B" w:rsidRDefault="00D22AAA">
            <w:pPr>
              <w:jc w:val="center"/>
              <w:rPr>
                <w:noProof/>
                <w:sz w:val="22"/>
                <w:szCs w:val="22"/>
              </w:rPr>
            </w:pPr>
            <w:r>
              <w:rPr>
                <w:noProof/>
                <w:sz w:val="22"/>
                <w:szCs w:val="22"/>
                <w:lang w:val="de-DE"/>
              </w:rPr>
              <w:t>KS-Recycling GmbH &amp; Co KG</w:t>
            </w:r>
          </w:p>
        </w:tc>
        <w:tc>
          <w:tcPr>
            <w:tcW w:w="520" w:type="pct"/>
            <w:vAlign w:val="top"/>
          </w:tcPr>
          <w:p w:rsidR="00BB590B" w:rsidRDefault="00D22AAA">
            <w:pPr>
              <w:spacing w:before="0" w:after="0"/>
              <w:jc w:val="center"/>
              <w:rPr>
                <w:noProof/>
                <w:sz w:val="22"/>
                <w:szCs w:val="22"/>
                <w:lang w:val="de-DE" w:eastAsia="zh-CN"/>
              </w:rPr>
            </w:pPr>
            <w:r>
              <w:rPr>
                <w:noProof/>
                <w:sz w:val="22"/>
                <w:szCs w:val="22"/>
                <w:lang w:val="de-DE"/>
              </w:rPr>
              <w:t>Raiffeisenstraße 38</w:t>
            </w:r>
          </w:p>
          <w:p w:rsidR="00BB590B" w:rsidRDefault="00D22AAA">
            <w:pPr>
              <w:jc w:val="center"/>
              <w:rPr>
                <w:noProof/>
                <w:sz w:val="22"/>
                <w:szCs w:val="22"/>
              </w:rPr>
            </w:pPr>
            <w:r>
              <w:rPr>
                <w:noProof/>
                <w:sz w:val="22"/>
                <w:szCs w:val="22"/>
                <w:lang w:val="de-DE"/>
              </w:rPr>
              <w:t>47665 Sonsbeck</w:t>
            </w:r>
          </w:p>
        </w:tc>
        <w:tc>
          <w:tcPr>
            <w:tcW w:w="476" w:type="pct"/>
            <w:vAlign w:val="top"/>
          </w:tcPr>
          <w:p w:rsidR="00BB590B" w:rsidRDefault="00D22AAA">
            <w:pPr>
              <w:jc w:val="center"/>
              <w:rPr>
                <w:noProof/>
                <w:sz w:val="22"/>
                <w:szCs w:val="22"/>
              </w:rPr>
            </w:pPr>
            <w:r>
              <w:rPr>
                <w:noProof/>
                <w:sz w:val="22"/>
                <w:szCs w:val="22"/>
                <w:lang w:val="de-DE"/>
              </w:rPr>
              <w:t>R2, R3, R4, R9</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rPr>
              <w:t xml:space="preserve">AC060, AC070, </w:t>
            </w:r>
            <w:r>
              <w:rPr>
                <w:noProof/>
                <w:sz w:val="22"/>
                <w:szCs w:val="22"/>
              </w:rPr>
              <w:t>AC080, A3020, A3040, A3140, A4060, Oil filters (unlisted)</w:t>
            </w:r>
          </w:p>
        </w:tc>
        <w:tc>
          <w:tcPr>
            <w:tcW w:w="542" w:type="pct"/>
            <w:vAlign w:val="top"/>
          </w:tcPr>
          <w:p w:rsidR="00BB590B" w:rsidRDefault="00D22AAA">
            <w:pPr>
              <w:jc w:val="center"/>
              <w:rPr>
                <w:noProof/>
                <w:sz w:val="22"/>
                <w:szCs w:val="22"/>
              </w:rPr>
            </w:pPr>
            <w:r>
              <w:rPr>
                <w:noProof/>
                <w:sz w:val="22"/>
                <w:szCs w:val="22"/>
                <w:lang w:val="de-DE"/>
              </w:rPr>
              <w:t>02.03.10</w:t>
            </w:r>
          </w:p>
        </w:tc>
        <w:tc>
          <w:tcPr>
            <w:tcW w:w="563" w:type="pct"/>
            <w:vAlign w:val="top"/>
          </w:tcPr>
          <w:p w:rsidR="00BB590B" w:rsidRDefault="00D22AAA">
            <w:pPr>
              <w:jc w:val="center"/>
              <w:rPr>
                <w:noProof/>
                <w:sz w:val="22"/>
                <w:szCs w:val="22"/>
              </w:rPr>
            </w:pPr>
            <w:r>
              <w:rPr>
                <w:noProof/>
                <w:sz w:val="22"/>
                <w:szCs w:val="22"/>
                <w:lang w:val="de-DE"/>
              </w:rPr>
              <w:t>01.03.20</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lang w:val="de-DE"/>
              </w:rPr>
              <w:t>Bezirksregierung Düsseldorf</w:t>
            </w:r>
          </w:p>
        </w:tc>
        <w:tc>
          <w:tcPr>
            <w:tcW w:w="526" w:type="pct"/>
            <w:vAlign w:val="top"/>
          </w:tcPr>
          <w:p w:rsidR="00BB590B" w:rsidRDefault="00D22AAA">
            <w:pPr>
              <w:jc w:val="center"/>
              <w:rPr>
                <w:noProof/>
                <w:sz w:val="22"/>
                <w:szCs w:val="22"/>
                <w:lang w:val="de-CH"/>
              </w:rPr>
            </w:pPr>
            <w:r>
              <w:rPr>
                <w:noProof/>
                <w:sz w:val="22"/>
                <w:szCs w:val="22"/>
                <w:lang w:val="de-DE"/>
              </w:rPr>
              <w:t>MAV Mineralstoff-Aufbereitung und –Verwertung GmbH</w:t>
            </w:r>
          </w:p>
        </w:tc>
        <w:tc>
          <w:tcPr>
            <w:tcW w:w="520" w:type="pct"/>
            <w:vAlign w:val="top"/>
          </w:tcPr>
          <w:p w:rsidR="00BB590B" w:rsidRDefault="00D22AAA">
            <w:pPr>
              <w:jc w:val="center"/>
              <w:rPr>
                <w:noProof/>
                <w:sz w:val="22"/>
                <w:szCs w:val="22"/>
              </w:rPr>
            </w:pPr>
            <w:r>
              <w:rPr>
                <w:noProof/>
                <w:sz w:val="22"/>
                <w:szCs w:val="22"/>
                <w:lang w:val="de-DE"/>
              </w:rPr>
              <w:t>Bataver Str. 9</w:t>
            </w:r>
            <w:r>
              <w:rPr>
                <w:noProof/>
                <w:sz w:val="22"/>
                <w:szCs w:val="22"/>
                <w:lang w:val="de-DE"/>
              </w:rPr>
              <w:br/>
              <w:t>47809 Krefeld</w:t>
            </w:r>
          </w:p>
        </w:tc>
        <w:tc>
          <w:tcPr>
            <w:tcW w:w="476" w:type="pct"/>
            <w:vAlign w:val="top"/>
          </w:tcPr>
          <w:p w:rsidR="00BB590B" w:rsidRDefault="00D22AAA">
            <w:pPr>
              <w:jc w:val="center"/>
              <w:rPr>
                <w:noProof/>
                <w:sz w:val="22"/>
                <w:szCs w:val="22"/>
              </w:rPr>
            </w:pPr>
            <w:r>
              <w:rPr>
                <w:noProof/>
                <w:sz w:val="22"/>
                <w:szCs w:val="22"/>
                <w:lang w:val="de-DE"/>
              </w:rPr>
              <w:t>R5</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lang w:val="de-DE"/>
              </w:rPr>
              <w:t>Y47, 190112</w:t>
            </w:r>
          </w:p>
        </w:tc>
        <w:tc>
          <w:tcPr>
            <w:tcW w:w="542" w:type="pct"/>
            <w:vAlign w:val="top"/>
          </w:tcPr>
          <w:p w:rsidR="00BB590B" w:rsidRDefault="00D22AAA">
            <w:pPr>
              <w:jc w:val="center"/>
              <w:rPr>
                <w:noProof/>
                <w:sz w:val="22"/>
                <w:szCs w:val="22"/>
              </w:rPr>
            </w:pPr>
            <w:r>
              <w:rPr>
                <w:noProof/>
                <w:sz w:val="22"/>
                <w:szCs w:val="22"/>
                <w:lang w:val="de-DE"/>
              </w:rPr>
              <w:t>24.06.11</w:t>
            </w:r>
          </w:p>
        </w:tc>
        <w:tc>
          <w:tcPr>
            <w:tcW w:w="563" w:type="pct"/>
            <w:vAlign w:val="top"/>
          </w:tcPr>
          <w:p w:rsidR="00BB590B" w:rsidRDefault="00D22AAA">
            <w:pPr>
              <w:jc w:val="center"/>
              <w:rPr>
                <w:noProof/>
                <w:sz w:val="22"/>
                <w:szCs w:val="22"/>
              </w:rPr>
            </w:pPr>
            <w:r>
              <w:rPr>
                <w:noProof/>
                <w:sz w:val="22"/>
                <w:szCs w:val="22"/>
                <w:lang w:val="de-DE"/>
              </w:rPr>
              <w:t>23.06.21</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lang w:val="de-DE"/>
              </w:rPr>
              <w:t>Bezirksregierung Münster</w:t>
            </w:r>
          </w:p>
        </w:tc>
        <w:tc>
          <w:tcPr>
            <w:tcW w:w="526" w:type="pct"/>
            <w:vAlign w:val="top"/>
          </w:tcPr>
          <w:p w:rsidR="00BB590B" w:rsidRDefault="00D22AAA">
            <w:pPr>
              <w:jc w:val="center"/>
              <w:rPr>
                <w:noProof/>
                <w:sz w:val="22"/>
                <w:szCs w:val="22"/>
                <w:lang w:val="it-IT"/>
              </w:rPr>
            </w:pPr>
            <w:r>
              <w:rPr>
                <w:noProof/>
                <w:sz w:val="22"/>
                <w:szCs w:val="22"/>
                <w:lang w:val="it-IT"/>
              </w:rPr>
              <w:t xml:space="preserve">Akzo </w:t>
            </w:r>
            <w:r>
              <w:rPr>
                <w:noProof/>
                <w:sz w:val="22"/>
                <w:szCs w:val="22"/>
                <w:lang w:val="it-IT"/>
              </w:rPr>
              <w:t>Nobel Base Chemicals GmbH</w:t>
            </w:r>
          </w:p>
        </w:tc>
        <w:tc>
          <w:tcPr>
            <w:tcW w:w="520" w:type="pct"/>
            <w:vAlign w:val="top"/>
          </w:tcPr>
          <w:p w:rsidR="00BB590B" w:rsidRDefault="00D22AAA">
            <w:pPr>
              <w:spacing w:before="0" w:after="0"/>
              <w:jc w:val="center"/>
              <w:rPr>
                <w:noProof/>
                <w:sz w:val="22"/>
                <w:szCs w:val="22"/>
                <w:lang w:val="de-DE" w:eastAsia="zh-CN"/>
              </w:rPr>
            </w:pPr>
            <w:r>
              <w:rPr>
                <w:noProof/>
                <w:sz w:val="22"/>
                <w:szCs w:val="22"/>
                <w:lang w:val="de-DE"/>
              </w:rPr>
              <w:t>Hauptstraße 47</w:t>
            </w:r>
          </w:p>
          <w:p w:rsidR="00BB590B" w:rsidRDefault="00D22AAA">
            <w:pPr>
              <w:jc w:val="center"/>
              <w:rPr>
                <w:noProof/>
                <w:sz w:val="22"/>
                <w:szCs w:val="22"/>
              </w:rPr>
            </w:pPr>
            <w:r>
              <w:rPr>
                <w:noProof/>
                <w:sz w:val="22"/>
                <w:szCs w:val="22"/>
                <w:lang w:val="de-DE"/>
              </w:rPr>
              <w:t>49479 Ibbenbüren</w:t>
            </w:r>
          </w:p>
        </w:tc>
        <w:tc>
          <w:tcPr>
            <w:tcW w:w="476" w:type="pct"/>
            <w:vAlign w:val="top"/>
          </w:tcPr>
          <w:p w:rsidR="00BB590B" w:rsidRDefault="00D22AAA">
            <w:pPr>
              <w:jc w:val="center"/>
              <w:rPr>
                <w:noProof/>
                <w:sz w:val="22"/>
                <w:szCs w:val="22"/>
              </w:rPr>
            </w:pPr>
            <w:r>
              <w:rPr>
                <w:noProof/>
                <w:sz w:val="22"/>
                <w:szCs w:val="22"/>
                <w:lang w:val="de-DE"/>
              </w:rPr>
              <w:t>R6/R11</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lang w:val="de-DE"/>
              </w:rPr>
              <w:t>A1060</w:t>
            </w:r>
          </w:p>
        </w:tc>
        <w:tc>
          <w:tcPr>
            <w:tcW w:w="542" w:type="pct"/>
            <w:vAlign w:val="top"/>
          </w:tcPr>
          <w:p w:rsidR="00BB590B" w:rsidRDefault="00D22AAA">
            <w:pPr>
              <w:jc w:val="center"/>
              <w:rPr>
                <w:noProof/>
                <w:sz w:val="22"/>
                <w:szCs w:val="22"/>
              </w:rPr>
            </w:pPr>
            <w:r>
              <w:rPr>
                <w:noProof/>
                <w:sz w:val="22"/>
                <w:szCs w:val="22"/>
                <w:lang w:val="de-DE"/>
              </w:rPr>
              <w:t>26.0</w:t>
            </w:r>
            <w:r>
              <w:rPr>
                <w:noProof/>
                <w:sz w:val="22"/>
                <w:szCs w:val="22"/>
                <w:lang w:val="en-US"/>
              </w:rPr>
              <w:t>9.07</w:t>
            </w:r>
          </w:p>
        </w:tc>
        <w:tc>
          <w:tcPr>
            <w:tcW w:w="563" w:type="pct"/>
            <w:vAlign w:val="top"/>
          </w:tcPr>
          <w:p w:rsidR="00BB590B" w:rsidRDefault="00D22AAA">
            <w:pPr>
              <w:jc w:val="center"/>
              <w:rPr>
                <w:noProof/>
                <w:sz w:val="22"/>
                <w:szCs w:val="22"/>
              </w:rPr>
            </w:pPr>
            <w:r>
              <w:rPr>
                <w:noProof/>
                <w:sz w:val="22"/>
                <w:szCs w:val="22"/>
                <w:lang w:val="en-US"/>
              </w:rPr>
              <w:t>30.09.17</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lang w:val="de-DE"/>
              </w:rPr>
              <w:t>Bezirksregierung Münster</w:t>
            </w:r>
          </w:p>
        </w:tc>
        <w:tc>
          <w:tcPr>
            <w:tcW w:w="526" w:type="pct"/>
            <w:vAlign w:val="top"/>
          </w:tcPr>
          <w:p w:rsidR="00BB590B" w:rsidRDefault="00D22AAA">
            <w:pPr>
              <w:jc w:val="center"/>
              <w:rPr>
                <w:noProof/>
                <w:sz w:val="22"/>
                <w:szCs w:val="22"/>
              </w:rPr>
            </w:pPr>
            <w:r>
              <w:rPr>
                <w:noProof/>
                <w:sz w:val="22"/>
                <w:szCs w:val="22"/>
                <w:lang w:val="en-US"/>
              </w:rPr>
              <w:t>Sidra Wasserchemie GmbH</w:t>
            </w:r>
          </w:p>
        </w:tc>
        <w:tc>
          <w:tcPr>
            <w:tcW w:w="520" w:type="pct"/>
            <w:vAlign w:val="top"/>
          </w:tcPr>
          <w:p w:rsidR="00BB590B" w:rsidRDefault="00D22AAA">
            <w:pPr>
              <w:spacing w:before="0" w:after="0"/>
              <w:jc w:val="center"/>
              <w:rPr>
                <w:noProof/>
                <w:sz w:val="22"/>
                <w:szCs w:val="22"/>
                <w:lang w:val="en-US" w:eastAsia="zh-CN"/>
              </w:rPr>
            </w:pPr>
            <w:r>
              <w:rPr>
                <w:noProof/>
                <w:sz w:val="22"/>
                <w:szCs w:val="22"/>
                <w:lang w:val="en-US"/>
              </w:rPr>
              <w:t>Zeppelinstraße 27</w:t>
            </w:r>
          </w:p>
          <w:p w:rsidR="00BB590B" w:rsidRDefault="00D22AAA">
            <w:pPr>
              <w:jc w:val="center"/>
              <w:rPr>
                <w:noProof/>
                <w:sz w:val="22"/>
                <w:szCs w:val="22"/>
              </w:rPr>
            </w:pPr>
            <w:r>
              <w:rPr>
                <w:noProof/>
                <w:sz w:val="22"/>
                <w:szCs w:val="22"/>
                <w:lang w:val="en-US"/>
              </w:rPr>
              <w:t>49479 Ibbenbüren</w:t>
            </w:r>
          </w:p>
        </w:tc>
        <w:tc>
          <w:tcPr>
            <w:tcW w:w="476" w:type="pct"/>
            <w:vAlign w:val="top"/>
          </w:tcPr>
          <w:p w:rsidR="00BB590B" w:rsidRDefault="00D22AAA">
            <w:pPr>
              <w:jc w:val="center"/>
              <w:rPr>
                <w:noProof/>
                <w:sz w:val="22"/>
                <w:szCs w:val="22"/>
              </w:rPr>
            </w:pPr>
            <w:r>
              <w:rPr>
                <w:noProof/>
                <w:sz w:val="22"/>
                <w:szCs w:val="22"/>
                <w:lang w:val="en-US"/>
              </w:rPr>
              <w:t>R6/R11</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lang w:val="en-US"/>
              </w:rPr>
              <w:t>A1060</w:t>
            </w:r>
          </w:p>
        </w:tc>
        <w:tc>
          <w:tcPr>
            <w:tcW w:w="542" w:type="pct"/>
            <w:vAlign w:val="top"/>
          </w:tcPr>
          <w:p w:rsidR="00BB590B" w:rsidRDefault="00D22AAA">
            <w:pPr>
              <w:jc w:val="center"/>
              <w:rPr>
                <w:noProof/>
                <w:sz w:val="22"/>
                <w:szCs w:val="22"/>
              </w:rPr>
            </w:pPr>
            <w:r>
              <w:rPr>
                <w:noProof/>
                <w:sz w:val="22"/>
                <w:szCs w:val="22"/>
                <w:lang w:val="en-US"/>
              </w:rPr>
              <w:t>06.09.07</w:t>
            </w:r>
          </w:p>
        </w:tc>
        <w:tc>
          <w:tcPr>
            <w:tcW w:w="563" w:type="pct"/>
            <w:vAlign w:val="top"/>
          </w:tcPr>
          <w:p w:rsidR="00BB590B" w:rsidRDefault="00D22AAA">
            <w:pPr>
              <w:jc w:val="center"/>
              <w:rPr>
                <w:noProof/>
                <w:sz w:val="22"/>
                <w:szCs w:val="22"/>
              </w:rPr>
            </w:pPr>
            <w:r>
              <w:rPr>
                <w:noProof/>
                <w:sz w:val="22"/>
                <w:szCs w:val="22"/>
                <w:lang w:val="en-US"/>
              </w:rPr>
              <w:t>30.09.17</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lang w:val="de-CH"/>
              </w:rPr>
            </w:pPr>
            <w:r>
              <w:rPr>
                <w:noProof/>
                <w:sz w:val="22"/>
                <w:szCs w:val="22"/>
                <w:lang w:val="de-DE"/>
              </w:rPr>
              <w:t xml:space="preserve">Niedersächsische Gesellschaft zur  </w:t>
            </w:r>
            <w:r>
              <w:rPr>
                <w:noProof/>
                <w:sz w:val="22"/>
                <w:szCs w:val="22"/>
                <w:lang w:val="de-DE"/>
              </w:rPr>
              <w:t>Endablagerung von Sonderabfall mbH – NGS</w:t>
            </w:r>
          </w:p>
        </w:tc>
        <w:tc>
          <w:tcPr>
            <w:tcW w:w="526" w:type="pct"/>
            <w:vAlign w:val="top"/>
          </w:tcPr>
          <w:p w:rsidR="00BB590B" w:rsidRDefault="00D22AAA">
            <w:pPr>
              <w:jc w:val="center"/>
              <w:rPr>
                <w:noProof/>
                <w:sz w:val="22"/>
                <w:szCs w:val="22"/>
              </w:rPr>
            </w:pPr>
            <w:r>
              <w:rPr>
                <w:noProof/>
                <w:sz w:val="22"/>
                <w:szCs w:val="22"/>
                <w:lang w:val="de-DE"/>
              </w:rPr>
              <w:t>EVI Abfallverwertung B.V. &amp; Co. KG</w:t>
            </w:r>
          </w:p>
        </w:tc>
        <w:tc>
          <w:tcPr>
            <w:tcW w:w="520" w:type="pct"/>
            <w:vAlign w:val="top"/>
          </w:tcPr>
          <w:p w:rsidR="00BB590B" w:rsidRDefault="00D22AAA">
            <w:pPr>
              <w:spacing w:before="0" w:after="0"/>
              <w:jc w:val="center"/>
              <w:rPr>
                <w:noProof/>
                <w:sz w:val="22"/>
                <w:szCs w:val="22"/>
                <w:lang w:val="de-DE" w:eastAsia="zh-CN"/>
              </w:rPr>
            </w:pPr>
            <w:r>
              <w:rPr>
                <w:noProof/>
                <w:sz w:val="22"/>
                <w:szCs w:val="22"/>
                <w:lang w:val="de-DE"/>
              </w:rPr>
              <w:t>Vosmatenweg 6</w:t>
            </w:r>
          </w:p>
          <w:p w:rsidR="00BB590B" w:rsidRDefault="00D22AAA">
            <w:pPr>
              <w:jc w:val="center"/>
              <w:rPr>
                <w:noProof/>
                <w:sz w:val="22"/>
                <w:szCs w:val="22"/>
              </w:rPr>
            </w:pPr>
            <w:r>
              <w:rPr>
                <w:noProof/>
                <w:sz w:val="22"/>
                <w:szCs w:val="22"/>
                <w:lang w:val="de-DE"/>
              </w:rPr>
              <w:t>49824 Laar</w:t>
            </w:r>
          </w:p>
        </w:tc>
        <w:tc>
          <w:tcPr>
            <w:tcW w:w="476" w:type="pct"/>
            <w:vAlign w:val="top"/>
          </w:tcPr>
          <w:p w:rsidR="00BB590B" w:rsidRDefault="00D22AAA">
            <w:pPr>
              <w:jc w:val="center"/>
              <w:rPr>
                <w:noProof/>
                <w:sz w:val="22"/>
                <w:szCs w:val="22"/>
              </w:rPr>
            </w:pPr>
            <w:r>
              <w:rPr>
                <w:noProof/>
                <w:sz w:val="22"/>
                <w:szCs w:val="22"/>
                <w:lang w:val="it-IT"/>
              </w:rPr>
              <w:t>R1</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spacing w:before="0" w:after="0"/>
              <w:jc w:val="center"/>
              <w:rPr>
                <w:noProof/>
                <w:sz w:val="22"/>
                <w:szCs w:val="22"/>
                <w:lang w:val="de-DE" w:eastAsia="zh-CN"/>
              </w:rPr>
            </w:pPr>
            <w:r>
              <w:rPr>
                <w:noProof/>
                <w:sz w:val="22"/>
                <w:szCs w:val="22"/>
                <w:lang w:val="de-DE"/>
              </w:rPr>
              <w:t>Y46, 200301</w:t>
            </w:r>
          </w:p>
          <w:p w:rsidR="00BB590B" w:rsidRDefault="00D22AAA">
            <w:pPr>
              <w:jc w:val="center"/>
              <w:rPr>
                <w:noProof/>
                <w:sz w:val="22"/>
                <w:szCs w:val="22"/>
              </w:rPr>
            </w:pPr>
            <w:r>
              <w:rPr>
                <w:noProof/>
                <w:sz w:val="22"/>
                <w:szCs w:val="22"/>
                <w:lang w:val="de-DE"/>
              </w:rPr>
              <w:t>191212</w:t>
            </w:r>
          </w:p>
        </w:tc>
        <w:tc>
          <w:tcPr>
            <w:tcW w:w="542" w:type="pct"/>
            <w:vAlign w:val="top"/>
          </w:tcPr>
          <w:p w:rsidR="00BB590B" w:rsidRDefault="00D22AAA">
            <w:pPr>
              <w:jc w:val="center"/>
              <w:rPr>
                <w:noProof/>
                <w:sz w:val="22"/>
                <w:szCs w:val="22"/>
              </w:rPr>
            </w:pPr>
            <w:r>
              <w:rPr>
                <w:noProof/>
                <w:sz w:val="22"/>
                <w:szCs w:val="22"/>
                <w:lang w:val="de-DE"/>
              </w:rPr>
              <w:t>19.06.13</w:t>
            </w:r>
          </w:p>
        </w:tc>
        <w:tc>
          <w:tcPr>
            <w:tcW w:w="563" w:type="pct"/>
            <w:vAlign w:val="top"/>
          </w:tcPr>
          <w:p w:rsidR="00BB590B" w:rsidRDefault="00D22AAA">
            <w:pPr>
              <w:jc w:val="center"/>
              <w:rPr>
                <w:noProof/>
                <w:sz w:val="22"/>
                <w:szCs w:val="22"/>
              </w:rPr>
            </w:pPr>
            <w:r>
              <w:rPr>
                <w:noProof/>
                <w:sz w:val="22"/>
                <w:szCs w:val="22"/>
                <w:lang w:val="de-DE"/>
              </w:rPr>
              <w:t>18.06.23</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lang w:val="de-DE"/>
              </w:rPr>
              <w:t>Bezirksregierung Köln</w:t>
            </w:r>
          </w:p>
        </w:tc>
        <w:tc>
          <w:tcPr>
            <w:tcW w:w="526" w:type="pct"/>
            <w:vAlign w:val="top"/>
          </w:tcPr>
          <w:p w:rsidR="00BB590B" w:rsidRDefault="00D22AAA">
            <w:pPr>
              <w:jc w:val="center"/>
              <w:rPr>
                <w:noProof/>
                <w:sz w:val="22"/>
                <w:szCs w:val="22"/>
              </w:rPr>
            </w:pPr>
            <w:r>
              <w:rPr>
                <w:noProof/>
                <w:sz w:val="22"/>
                <w:szCs w:val="22"/>
              </w:rPr>
              <w:t>Carbon Service &amp; Consulting GmbH &amp; Co. KG</w:t>
            </w:r>
          </w:p>
        </w:tc>
        <w:tc>
          <w:tcPr>
            <w:tcW w:w="520" w:type="pct"/>
            <w:vAlign w:val="top"/>
          </w:tcPr>
          <w:p w:rsidR="00BB590B" w:rsidRDefault="00D22AAA">
            <w:pPr>
              <w:spacing w:before="0" w:after="0"/>
              <w:jc w:val="center"/>
              <w:rPr>
                <w:noProof/>
                <w:sz w:val="22"/>
                <w:szCs w:val="22"/>
                <w:lang w:val="de-DE" w:eastAsia="zh-CN"/>
              </w:rPr>
            </w:pPr>
            <w:r>
              <w:rPr>
                <w:noProof/>
                <w:sz w:val="22"/>
                <w:szCs w:val="22"/>
                <w:lang w:val="de-DE"/>
              </w:rPr>
              <w:t>Im Hasenfeld 12</w:t>
            </w:r>
          </w:p>
          <w:p w:rsidR="00BB590B" w:rsidRDefault="00D22AAA">
            <w:pPr>
              <w:jc w:val="center"/>
              <w:rPr>
                <w:noProof/>
                <w:sz w:val="22"/>
                <w:szCs w:val="22"/>
              </w:rPr>
            </w:pPr>
            <w:r>
              <w:rPr>
                <w:noProof/>
                <w:sz w:val="22"/>
                <w:szCs w:val="22"/>
                <w:lang w:val="de-DE"/>
              </w:rPr>
              <w:t>52391 Vettweiß</w:t>
            </w:r>
          </w:p>
        </w:tc>
        <w:tc>
          <w:tcPr>
            <w:tcW w:w="476" w:type="pct"/>
            <w:vAlign w:val="top"/>
          </w:tcPr>
          <w:p w:rsidR="00BB590B" w:rsidRDefault="00D22AAA">
            <w:pPr>
              <w:jc w:val="center"/>
              <w:rPr>
                <w:noProof/>
                <w:sz w:val="22"/>
                <w:szCs w:val="22"/>
              </w:rPr>
            </w:pPr>
            <w:r>
              <w:rPr>
                <w:noProof/>
                <w:sz w:val="22"/>
                <w:szCs w:val="22"/>
                <w:lang w:val="it-IT"/>
              </w:rPr>
              <w:t>R7</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lang w:val="de-DE"/>
              </w:rPr>
              <w:t>A4160</w:t>
            </w:r>
          </w:p>
        </w:tc>
        <w:tc>
          <w:tcPr>
            <w:tcW w:w="542" w:type="pct"/>
            <w:vAlign w:val="top"/>
          </w:tcPr>
          <w:p w:rsidR="00BB590B" w:rsidRDefault="00D22AAA">
            <w:pPr>
              <w:jc w:val="center"/>
              <w:rPr>
                <w:noProof/>
                <w:sz w:val="22"/>
                <w:szCs w:val="22"/>
              </w:rPr>
            </w:pPr>
            <w:r>
              <w:rPr>
                <w:noProof/>
                <w:sz w:val="22"/>
                <w:szCs w:val="22"/>
                <w:lang w:val="de-DE"/>
              </w:rPr>
              <w:t>01.08.13</w:t>
            </w:r>
          </w:p>
        </w:tc>
        <w:tc>
          <w:tcPr>
            <w:tcW w:w="563" w:type="pct"/>
            <w:vAlign w:val="top"/>
          </w:tcPr>
          <w:p w:rsidR="00BB590B" w:rsidRDefault="00D22AAA">
            <w:pPr>
              <w:jc w:val="center"/>
              <w:rPr>
                <w:noProof/>
                <w:sz w:val="22"/>
                <w:szCs w:val="22"/>
              </w:rPr>
            </w:pPr>
            <w:r>
              <w:rPr>
                <w:noProof/>
                <w:sz w:val="22"/>
                <w:szCs w:val="22"/>
                <w:lang w:val="de-DE"/>
              </w:rPr>
              <w:t>31.07.18</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lang w:val="de-CH"/>
              </w:rPr>
            </w:pPr>
            <w:r>
              <w:rPr>
                <w:noProof/>
                <w:sz w:val="22"/>
                <w:szCs w:val="22"/>
                <w:lang w:val="de-DE"/>
              </w:rPr>
              <w:t>Sonderabfall-Management-Gesellschaft Rheinland-Pfalz (SAM) GmbH</w:t>
            </w:r>
          </w:p>
        </w:tc>
        <w:tc>
          <w:tcPr>
            <w:tcW w:w="526" w:type="pct"/>
            <w:vAlign w:val="top"/>
          </w:tcPr>
          <w:p w:rsidR="00BB590B" w:rsidRDefault="00D22AAA">
            <w:pPr>
              <w:jc w:val="center"/>
              <w:rPr>
                <w:noProof/>
                <w:sz w:val="22"/>
                <w:szCs w:val="22"/>
              </w:rPr>
            </w:pPr>
            <w:r>
              <w:rPr>
                <w:noProof/>
                <w:sz w:val="22"/>
                <w:szCs w:val="22"/>
                <w:lang w:val="de-DE"/>
              </w:rPr>
              <w:t>Stena Technoworld GmbH</w:t>
            </w:r>
          </w:p>
        </w:tc>
        <w:tc>
          <w:tcPr>
            <w:tcW w:w="520" w:type="pct"/>
            <w:vAlign w:val="top"/>
          </w:tcPr>
          <w:p w:rsidR="00BB590B" w:rsidRDefault="00D22AAA">
            <w:pPr>
              <w:spacing w:before="0" w:after="0"/>
              <w:jc w:val="center"/>
              <w:rPr>
                <w:noProof/>
                <w:sz w:val="22"/>
                <w:szCs w:val="22"/>
                <w:lang w:val="de-DE" w:eastAsia="zh-CN"/>
              </w:rPr>
            </w:pPr>
            <w:r>
              <w:rPr>
                <w:noProof/>
                <w:sz w:val="22"/>
                <w:szCs w:val="22"/>
                <w:lang w:val="de-DE"/>
              </w:rPr>
              <w:t>Auf Schneeweid</w:t>
            </w:r>
          </w:p>
          <w:p w:rsidR="00BB590B" w:rsidRDefault="00D22AAA">
            <w:pPr>
              <w:jc w:val="center"/>
              <w:rPr>
                <w:noProof/>
                <w:sz w:val="22"/>
                <w:szCs w:val="22"/>
              </w:rPr>
            </w:pPr>
            <w:r>
              <w:rPr>
                <w:noProof/>
                <w:sz w:val="22"/>
                <w:szCs w:val="22"/>
                <w:lang w:val="de-DE"/>
              </w:rPr>
              <w:t>55774 Baumholder</w:t>
            </w:r>
          </w:p>
        </w:tc>
        <w:tc>
          <w:tcPr>
            <w:tcW w:w="476" w:type="pct"/>
            <w:vAlign w:val="top"/>
          </w:tcPr>
          <w:p w:rsidR="00BB590B" w:rsidRDefault="00D22AAA">
            <w:pPr>
              <w:jc w:val="center"/>
              <w:rPr>
                <w:noProof/>
                <w:sz w:val="22"/>
                <w:szCs w:val="22"/>
              </w:rPr>
            </w:pPr>
            <w:r>
              <w:rPr>
                <w:noProof/>
                <w:sz w:val="22"/>
                <w:szCs w:val="22"/>
                <w:lang w:val="it-IT"/>
              </w:rPr>
              <w:t>R4</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spacing w:before="0" w:after="0"/>
              <w:jc w:val="center"/>
              <w:rPr>
                <w:noProof/>
                <w:sz w:val="22"/>
                <w:szCs w:val="22"/>
                <w:lang w:val="de-DE" w:eastAsia="zh-CN"/>
              </w:rPr>
            </w:pPr>
            <w:r>
              <w:rPr>
                <w:noProof/>
                <w:sz w:val="22"/>
                <w:szCs w:val="22"/>
                <w:lang w:val="de-DE"/>
              </w:rPr>
              <w:t>AC150, 160211,</w:t>
            </w:r>
          </w:p>
          <w:p w:rsidR="00BB590B" w:rsidRDefault="00D22AAA">
            <w:pPr>
              <w:jc w:val="center"/>
              <w:rPr>
                <w:noProof/>
                <w:sz w:val="22"/>
                <w:szCs w:val="22"/>
              </w:rPr>
            </w:pPr>
            <w:r>
              <w:rPr>
                <w:noProof/>
                <w:sz w:val="22"/>
                <w:szCs w:val="22"/>
                <w:lang w:val="de-DE"/>
              </w:rPr>
              <w:t>200123</w:t>
            </w:r>
          </w:p>
        </w:tc>
        <w:tc>
          <w:tcPr>
            <w:tcW w:w="542" w:type="pct"/>
            <w:vAlign w:val="top"/>
          </w:tcPr>
          <w:p w:rsidR="00BB590B" w:rsidRDefault="00D22AAA">
            <w:pPr>
              <w:jc w:val="center"/>
              <w:rPr>
                <w:noProof/>
                <w:sz w:val="22"/>
                <w:szCs w:val="22"/>
              </w:rPr>
            </w:pPr>
            <w:r>
              <w:rPr>
                <w:noProof/>
                <w:sz w:val="22"/>
                <w:szCs w:val="22"/>
                <w:lang w:val="de-DE"/>
              </w:rPr>
              <w:t>20.09.12</w:t>
            </w:r>
          </w:p>
        </w:tc>
        <w:tc>
          <w:tcPr>
            <w:tcW w:w="563" w:type="pct"/>
            <w:vAlign w:val="top"/>
          </w:tcPr>
          <w:p w:rsidR="00BB590B" w:rsidRDefault="00D22AAA">
            <w:pPr>
              <w:jc w:val="center"/>
              <w:rPr>
                <w:noProof/>
                <w:sz w:val="22"/>
                <w:szCs w:val="22"/>
              </w:rPr>
            </w:pPr>
            <w:r>
              <w:rPr>
                <w:noProof/>
                <w:sz w:val="22"/>
                <w:szCs w:val="22"/>
                <w:lang w:val="de-DE"/>
              </w:rPr>
              <w:t>20.09.22</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lang w:val="de-DE"/>
              </w:rPr>
              <w:t>Bezirksregierung Arnsberg</w:t>
            </w:r>
          </w:p>
        </w:tc>
        <w:tc>
          <w:tcPr>
            <w:tcW w:w="526" w:type="pct"/>
            <w:vAlign w:val="top"/>
          </w:tcPr>
          <w:p w:rsidR="00BB590B" w:rsidRDefault="00D22AAA">
            <w:pPr>
              <w:jc w:val="center"/>
              <w:rPr>
                <w:noProof/>
                <w:sz w:val="22"/>
                <w:szCs w:val="22"/>
              </w:rPr>
            </w:pPr>
            <w:r>
              <w:rPr>
                <w:noProof/>
                <w:sz w:val="22"/>
                <w:szCs w:val="22"/>
              </w:rPr>
              <w:t>Siegfried Jacob GmbH &amp; Co. KG</w:t>
            </w:r>
          </w:p>
        </w:tc>
        <w:tc>
          <w:tcPr>
            <w:tcW w:w="520" w:type="pct"/>
            <w:vAlign w:val="top"/>
          </w:tcPr>
          <w:p w:rsidR="00BB590B" w:rsidRDefault="00D22AAA">
            <w:pPr>
              <w:jc w:val="center"/>
              <w:rPr>
                <w:noProof/>
                <w:sz w:val="22"/>
                <w:szCs w:val="22"/>
              </w:rPr>
            </w:pPr>
            <w:r>
              <w:rPr>
                <w:noProof/>
                <w:sz w:val="22"/>
                <w:szCs w:val="22"/>
                <w:lang w:val="de-DE"/>
              </w:rPr>
              <w:t xml:space="preserve">Jacobstr. </w:t>
            </w:r>
            <w:r>
              <w:rPr>
                <w:noProof/>
                <w:sz w:val="22"/>
                <w:szCs w:val="22"/>
                <w:lang w:val="de-DE"/>
              </w:rPr>
              <w:t>41-45</w:t>
            </w:r>
            <w:r>
              <w:rPr>
                <w:noProof/>
                <w:sz w:val="22"/>
                <w:szCs w:val="22"/>
                <w:lang w:val="de-DE"/>
              </w:rPr>
              <w:br/>
              <w:t>58256 Ennepetal-Voerde</w:t>
            </w:r>
          </w:p>
        </w:tc>
        <w:tc>
          <w:tcPr>
            <w:tcW w:w="476" w:type="pct"/>
            <w:vAlign w:val="top"/>
          </w:tcPr>
          <w:p w:rsidR="00BB590B" w:rsidRDefault="00D22AAA">
            <w:pPr>
              <w:jc w:val="center"/>
              <w:rPr>
                <w:noProof/>
                <w:sz w:val="22"/>
                <w:szCs w:val="22"/>
              </w:rPr>
            </w:pPr>
            <w:r>
              <w:rPr>
                <w:noProof/>
                <w:sz w:val="22"/>
                <w:szCs w:val="22"/>
                <w:lang w:val="de-DE"/>
              </w:rPr>
              <w:t>R4</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rPr>
              <w:t>A1010, A1020, A1030, A1050, A1060, A1070, A1080, A1100, A1110, A1120, A1130, A1140, A2030, A4070, A4090, A4100, A4120, AB030, AB120, AC270, AD090, AD100, AD120</w:t>
            </w:r>
          </w:p>
        </w:tc>
        <w:tc>
          <w:tcPr>
            <w:tcW w:w="542" w:type="pct"/>
            <w:vAlign w:val="top"/>
          </w:tcPr>
          <w:p w:rsidR="00BB590B" w:rsidRDefault="00D22AAA">
            <w:pPr>
              <w:jc w:val="center"/>
              <w:rPr>
                <w:noProof/>
                <w:sz w:val="22"/>
                <w:szCs w:val="22"/>
              </w:rPr>
            </w:pPr>
            <w:r>
              <w:rPr>
                <w:noProof/>
                <w:sz w:val="22"/>
                <w:szCs w:val="22"/>
                <w:lang w:val="de-DE"/>
              </w:rPr>
              <w:t>01.10.07</w:t>
            </w:r>
          </w:p>
        </w:tc>
        <w:tc>
          <w:tcPr>
            <w:tcW w:w="563" w:type="pct"/>
            <w:vAlign w:val="top"/>
          </w:tcPr>
          <w:p w:rsidR="00BB590B" w:rsidRDefault="00D22AAA">
            <w:pPr>
              <w:jc w:val="center"/>
              <w:rPr>
                <w:noProof/>
                <w:sz w:val="22"/>
                <w:szCs w:val="22"/>
              </w:rPr>
            </w:pPr>
            <w:r>
              <w:rPr>
                <w:noProof/>
                <w:sz w:val="22"/>
                <w:szCs w:val="22"/>
                <w:lang w:val="de-DE"/>
              </w:rPr>
              <w:t>01.10.22</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lang w:val="de-DE"/>
              </w:rPr>
              <w:t>Bezirksregierung Arnsberg</w:t>
            </w:r>
          </w:p>
        </w:tc>
        <w:tc>
          <w:tcPr>
            <w:tcW w:w="526" w:type="pct"/>
            <w:vAlign w:val="top"/>
          </w:tcPr>
          <w:p w:rsidR="00BB590B" w:rsidRDefault="00D22AAA">
            <w:pPr>
              <w:jc w:val="center"/>
              <w:rPr>
                <w:noProof/>
                <w:sz w:val="22"/>
                <w:szCs w:val="22"/>
              </w:rPr>
            </w:pPr>
            <w:r>
              <w:rPr>
                <w:noProof/>
                <w:sz w:val="22"/>
                <w:szCs w:val="22"/>
                <w:lang w:val="de-DE"/>
              </w:rPr>
              <w:t xml:space="preserve">Lobbe </w:t>
            </w:r>
            <w:r>
              <w:rPr>
                <w:noProof/>
                <w:sz w:val="22"/>
                <w:szCs w:val="22"/>
                <w:lang w:val="de-DE"/>
              </w:rPr>
              <w:t>Entsorgung West GmbH &amp; Co. KG</w:t>
            </w:r>
          </w:p>
        </w:tc>
        <w:tc>
          <w:tcPr>
            <w:tcW w:w="520" w:type="pct"/>
            <w:vAlign w:val="top"/>
          </w:tcPr>
          <w:p w:rsidR="00BB590B" w:rsidRDefault="00D22AAA">
            <w:pPr>
              <w:spacing w:before="0" w:after="0"/>
              <w:jc w:val="center"/>
              <w:rPr>
                <w:noProof/>
                <w:sz w:val="22"/>
                <w:szCs w:val="22"/>
                <w:lang w:val="de-DE" w:eastAsia="zh-CN"/>
              </w:rPr>
            </w:pPr>
            <w:r>
              <w:rPr>
                <w:noProof/>
                <w:sz w:val="22"/>
                <w:szCs w:val="22"/>
                <w:lang w:val="de-DE"/>
              </w:rPr>
              <w:t>Stenglingser Weg 4-12</w:t>
            </w:r>
          </w:p>
          <w:p w:rsidR="00BB590B" w:rsidRDefault="00D22AAA">
            <w:pPr>
              <w:jc w:val="center"/>
              <w:rPr>
                <w:noProof/>
                <w:sz w:val="22"/>
                <w:szCs w:val="22"/>
              </w:rPr>
            </w:pPr>
            <w:r>
              <w:rPr>
                <w:noProof/>
                <w:sz w:val="22"/>
                <w:szCs w:val="22"/>
                <w:lang w:val="de-DE"/>
              </w:rPr>
              <w:t>58642 Iserlohn</w:t>
            </w:r>
          </w:p>
        </w:tc>
        <w:tc>
          <w:tcPr>
            <w:tcW w:w="476" w:type="pct"/>
            <w:vAlign w:val="top"/>
          </w:tcPr>
          <w:p w:rsidR="00BB590B" w:rsidRDefault="00D22AAA">
            <w:pPr>
              <w:jc w:val="center"/>
              <w:rPr>
                <w:noProof/>
                <w:sz w:val="22"/>
                <w:szCs w:val="22"/>
              </w:rPr>
            </w:pPr>
            <w:r>
              <w:rPr>
                <w:noProof/>
                <w:sz w:val="22"/>
                <w:szCs w:val="22"/>
                <w:lang w:val="de-DE"/>
              </w:rPr>
              <w:t>R5</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lang w:val="de-DE"/>
              </w:rPr>
              <w:t>A1060, A4090</w:t>
            </w:r>
          </w:p>
        </w:tc>
        <w:tc>
          <w:tcPr>
            <w:tcW w:w="542" w:type="pct"/>
            <w:vAlign w:val="top"/>
          </w:tcPr>
          <w:p w:rsidR="00BB590B" w:rsidRDefault="00D22AAA">
            <w:pPr>
              <w:jc w:val="center"/>
              <w:rPr>
                <w:noProof/>
                <w:sz w:val="22"/>
                <w:szCs w:val="22"/>
              </w:rPr>
            </w:pPr>
            <w:r>
              <w:rPr>
                <w:noProof/>
                <w:sz w:val="22"/>
                <w:szCs w:val="22"/>
                <w:lang w:val="de-DE"/>
              </w:rPr>
              <w:t>20.03.09</w:t>
            </w:r>
          </w:p>
        </w:tc>
        <w:tc>
          <w:tcPr>
            <w:tcW w:w="563" w:type="pct"/>
            <w:vAlign w:val="top"/>
          </w:tcPr>
          <w:p w:rsidR="00BB590B" w:rsidRDefault="00D22AAA">
            <w:pPr>
              <w:jc w:val="center"/>
              <w:rPr>
                <w:noProof/>
                <w:sz w:val="22"/>
                <w:szCs w:val="22"/>
              </w:rPr>
            </w:pPr>
            <w:r>
              <w:rPr>
                <w:noProof/>
                <w:sz w:val="22"/>
                <w:szCs w:val="22"/>
                <w:lang w:val="de-DE"/>
              </w:rPr>
              <w:t>19.03.24</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lang w:val="de-DE"/>
              </w:rPr>
              <w:t>Bezirksregierung Arnsberg</w:t>
            </w:r>
          </w:p>
        </w:tc>
        <w:tc>
          <w:tcPr>
            <w:tcW w:w="526" w:type="pct"/>
            <w:vAlign w:val="top"/>
          </w:tcPr>
          <w:p w:rsidR="00BB590B" w:rsidRDefault="00D22AAA">
            <w:pPr>
              <w:jc w:val="center"/>
              <w:rPr>
                <w:noProof/>
                <w:sz w:val="22"/>
                <w:szCs w:val="22"/>
              </w:rPr>
            </w:pPr>
            <w:r>
              <w:rPr>
                <w:noProof/>
                <w:sz w:val="22"/>
                <w:szCs w:val="22"/>
                <w:lang w:val="de-DE"/>
              </w:rPr>
              <w:t>Chemische Fabrik Wocklum Gebr. Hertin GmbH &amp; Co. KG</w:t>
            </w:r>
          </w:p>
        </w:tc>
        <w:tc>
          <w:tcPr>
            <w:tcW w:w="520" w:type="pct"/>
            <w:vAlign w:val="top"/>
          </w:tcPr>
          <w:p w:rsidR="00BB590B" w:rsidRDefault="00D22AAA">
            <w:pPr>
              <w:spacing w:before="0" w:after="0"/>
              <w:jc w:val="center"/>
              <w:rPr>
                <w:noProof/>
                <w:sz w:val="22"/>
                <w:szCs w:val="22"/>
                <w:lang w:val="de-DE" w:eastAsia="zh-CN"/>
              </w:rPr>
            </w:pPr>
            <w:r>
              <w:rPr>
                <w:noProof/>
                <w:sz w:val="22"/>
                <w:szCs w:val="22"/>
                <w:lang w:val="de-DE"/>
              </w:rPr>
              <w:t>Glärbach 2</w:t>
            </w:r>
          </w:p>
          <w:p w:rsidR="00BB590B" w:rsidRDefault="00D22AAA">
            <w:pPr>
              <w:jc w:val="center"/>
              <w:rPr>
                <w:noProof/>
                <w:sz w:val="22"/>
                <w:szCs w:val="22"/>
              </w:rPr>
            </w:pPr>
            <w:r>
              <w:rPr>
                <w:noProof/>
                <w:sz w:val="22"/>
                <w:szCs w:val="22"/>
                <w:lang w:val="de-DE"/>
              </w:rPr>
              <w:t>58802 Balve</w:t>
            </w:r>
          </w:p>
        </w:tc>
        <w:tc>
          <w:tcPr>
            <w:tcW w:w="476" w:type="pct"/>
            <w:vAlign w:val="top"/>
          </w:tcPr>
          <w:p w:rsidR="00BB590B" w:rsidRDefault="00D22AAA">
            <w:pPr>
              <w:jc w:val="center"/>
              <w:rPr>
                <w:noProof/>
                <w:sz w:val="22"/>
                <w:szCs w:val="22"/>
              </w:rPr>
            </w:pPr>
            <w:r>
              <w:rPr>
                <w:noProof/>
                <w:sz w:val="22"/>
                <w:szCs w:val="22"/>
                <w:lang w:val="de-DE"/>
              </w:rPr>
              <w:t>R5</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lang w:val="de-DE"/>
              </w:rPr>
              <w:t>A1060, A4090</w:t>
            </w:r>
          </w:p>
        </w:tc>
        <w:tc>
          <w:tcPr>
            <w:tcW w:w="542" w:type="pct"/>
            <w:vAlign w:val="top"/>
          </w:tcPr>
          <w:p w:rsidR="00BB590B" w:rsidRDefault="00D22AAA">
            <w:pPr>
              <w:jc w:val="center"/>
              <w:rPr>
                <w:noProof/>
                <w:sz w:val="22"/>
                <w:szCs w:val="22"/>
              </w:rPr>
            </w:pPr>
            <w:r>
              <w:rPr>
                <w:noProof/>
                <w:sz w:val="22"/>
                <w:szCs w:val="22"/>
                <w:lang w:val="de-DE"/>
              </w:rPr>
              <w:t>15.11.11</w:t>
            </w:r>
          </w:p>
        </w:tc>
        <w:tc>
          <w:tcPr>
            <w:tcW w:w="563" w:type="pct"/>
            <w:vAlign w:val="top"/>
          </w:tcPr>
          <w:p w:rsidR="00BB590B" w:rsidRDefault="00D22AAA">
            <w:pPr>
              <w:jc w:val="center"/>
              <w:rPr>
                <w:noProof/>
                <w:sz w:val="22"/>
                <w:szCs w:val="22"/>
              </w:rPr>
            </w:pPr>
            <w:r>
              <w:rPr>
                <w:noProof/>
                <w:sz w:val="22"/>
                <w:szCs w:val="22"/>
                <w:lang w:val="de-DE"/>
              </w:rPr>
              <w:t>14.11.23</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lang w:val="de-DE"/>
              </w:rPr>
              <w:t>Bezirksregierung Arnsberg</w:t>
            </w:r>
          </w:p>
        </w:tc>
        <w:tc>
          <w:tcPr>
            <w:tcW w:w="526" w:type="pct"/>
            <w:vAlign w:val="top"/>
          </w:tcPr>
          <w:p w:rsidR="00BB590B" w:rsidRDefault="00D22AAA">
            <w:pPr>
              <w:jc w:val="center"/>
              <w:rPr>
                <w:noProof/>
                <w:sz w:val="22"/>
                <w:szCs w:val="22"/>
                <w:lang w:val="de-CH"/>
              </w:rPr>
            </w:pPr>
            <w:r>
              <w:rPr>
                <w:noProof/>
                <w:sz w:val="22"/>
                <w:szCs w:val="22"/>
                <w:lang w:val="de-DE"/>
              </w:rPr>
              <w:t>Bayer Schering Pharma AG, Sonderabfallver</w:t>
            </w:r>
            <w:r>
              <w:rPr>
                <w:noProof/>
                <w:sz w:val="22"/>
                <w:szCs w:val="22"/>
                <w:lang w:val="de-DE"/>
              </w:rPr>
              <w:softHyphen/>
              <w:t>brennungsanlage</w:t>
            </w:r>
          </w:p>
        </w:tc>
        <w:tc>
          <w:tcPr>
            <w:tcW w:w="520" w:type="pct"/>
            <w:vAlign w:val="top"/>
          </w:tcPr>
          <w:p w:rsidR="00BB590B" w:rsidRDefault="00D22AAA">
            <w:pPr>
              <w:spacing w:before="0" w:after="0"/>
              <w:jc w:val="center"/>
              <w:rPr>
                <w:noProof/>
                <w:sz w:val="22"/>
                <w:szCs w:val="22"/>
                <w:lang w:val="de-DE" w:eastAsia="zh-CN"/>
              </w:rPr>
            </w:pPr>
            <w:r>
              <w:rPr>
                <w:noProof/>
                <w:sz w:val="22"/>
                <w:szCs w:val="22"/>
                <w:lang w:val="de-DE"/>
              </w:rPr>
              <w:t>Ernst-Schering-Straße 14</w:t>
            </w:r>
          </w:p>
          <w:p w:rsidR="00BB590B" w:rsidRDefault="00D22AAA">
            <w:pPr>
              <w:jc w:val="center"/>
              <w:rPr>
                <w:noProof/>
                <w:sz w:val="22"/>
                <w:szCs w:val="22"/>
              </w:rPr>
            </w:pPr>
            <w:r>
              <w:rPr>
                <w:noProof/>
                <w:sz w:val="22"/>
                <w:szCs w:val="22"/>
                <w:lang w:val="de-DE"/>
              </w:rPr>
              <w:t>59192 Bergkamen</w:t>
            </w:r>
          </w:p>
        </w:tc>
        <w:tc>
          <w:tcPr>
            <w:tcW w:w="476" w:type="pct"/>
            <w:vAlign w:val="top"/>
          </w:tcPr>
          <w:p w:rsidR="00BB590B" w:rsidRDefault="00D22AAA">
            <w:pPr>
              <w:jc w:val="center"/>
              <w:rPr>
                <w:noProof/>
                <w:sz w:val="22"/>
                <w:szCs w:val="22"/>
              </w:rPr>
            </w:pPr>
            <w:r>
              <w:rPr>
                <w:noProof/>
                <w:sz w:val="22"/>
                <w:szCs w:val="22"/>
                <w:lang w:val="de-DE"/>
              </w:rPr>
              <w:t>R5</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lang w:val="de-DE"/>
              </w:rPr>
              <w:t>A3150, A3160, A4010, A4160</w:t>
            </w:r>
          </w:p>
        </w:tc>
        <w:tc>
          <w:tcPr>
            <w:tcW w:w="542" w:type="pct"/>
            <w:vAlign w:val="top"/>
          </w:tcPr>
          <w:p w:rsidR="00BB590B" w:rsidRDefault="00D22AAA">
            <w:pPr>
              <w:jc w:val="center"/>
              <w:rPr>
                <w:noProof/>
                <w:sz w:val="22"/>
                <w:szCs w:val="22"/>
              </w:rPr>
            </w:pPr>
            <w:r>
              <w:rPr>
                <w:noProof/>
                <w:sz w:val="22"/>
                <w:szCs w:val="22"/>
                <w:lang w:val="de-DE"/>
              </w:rPr>
              <w:t>17.03.08</w:t>
            </w:r>
          </w:p>
        </w:tc>
        <w:tc>
          <w:tcPr>
            <w:tcW w:w="563" w:type="pct"/>
            <w:vAlign w:val="top"/>
          </w:tcPr>
          <w:p w:rsidR="00BB590B" w:rsidRDefault="00D22AAA">
            <w:pPr>
              <w:jc w:val="center"/>
              <w:rPr>
                <w:noProof/>
                <w:sz w:val="22"/>
                <w:szCs w:val="22"/>
              </w:rPr>
            </w:pPr>
            <w:r>
              <w:rPr>
                <w:noProof/>
                <w:sz w:val="22"/>
                <w:szCs w:val="22"/>
                <w:lang w:val="de-DE"/>
              </w:rPr>
              <w:t>16.03.23</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lang w:val="de-DE"/>
              </w:rPr>
              <w:t>Bezirksregierung Arnsberg</w:t>
            </w:r>
          </w:p>
        </w:tc>
        <w:tc>
          <w:tcPr>
            <w:tcW w:w="526" w:type="pct"/>
            <w:vAlign w:val="top"/>
          </w:tcPr>
          <w:p w:rsidR="00BB590B" w:rsidRDefault="00D22AAA">
            <w:pPr>
              <w:jc w:val="center"/>
              <w:rPr>
                <w:noProof/>
                <w:sz w:val="22"/>
                <w:szCs w:val="22"/>
                <w:lang w:val="de-CH"/>
              </w:rPr>
            </w:pPr>
            <w:r>
              <w:rPr>
                <w:noProof/>
                <w:sz w:val="22"/>
                <w:szCs w:val="22"/>
                <w:lang w:val="de-DE"/>
              </w:rPr>
              <w:t>Bayer Schering Pharma AG, Kraftwerk</w:t>
            </w:r>
          </w:p>
        </w:tc>
        <w:tc>
          <w:tcPr>
            <w:tcW w:w="520" w:type="pct"/>
            <w:vAlign w:val="top"/>
          </w:tcPr>
          <w:p w:rsidR="00BB590B" w:rsidRDefault="00D22AAA">
            <w:pPr>
              <w:spacing w:before="0" w:after="0"/>
              <w:jc w:val="center"/>
              <w:rPr>
                <w:noProof/>
                <w:sz w:val="22"/>
                <w:szCs w:val="22"/>
                <w:lang w:val="de-DE" w:eastAsia="zh-CN"/>
              </w:rPr>
            </w:pPr>
            <w:r>
              <w:rPr>
                <w:noProof/>
                <w:sz w:val="22"/>
                <w:szCs w:val="22"/>
                <w:lang w:val="de-DE"/>
              </w:rPr>
              <w:t>Ernst-Schering-Straße 14</w:t>
            </w:r>
          </w:p>
          <w:p w:rsidR="00BB590B" w:rsidRDefault="00D22AAA">
            <w:pPr>
              <w:jc w:val="center"/>
              <w:rPr>
                <w:noProof/>
                <w:sz w:val="22"/>
                <w:szCs w:val="22"/>
              </w:rPr>
            </w:pPr>
            <w:r>
              <w:rPr>
                <w:noProof/>
                <w:sz w:val="22"/>
                <w:szCs w:val="22"/>
                <w:lang w:val="de-DE"/>
              </w:rPr>
              <w:t>59192 Bergkamen</w:t>
            </w:r>
          </w:p>
        </w:tc>
        <w:tc>
          <w:tcPr>
            <w:tcW w:w="476" w:type="pct"/>
            <w:vAlign w:val="top"/>
          </w:tcPr>
          <w:p w:rsidR="00BB590B" w:rsidRDefault="00D22AAA">
            <w:pPr>
              <w:jc w:val="center"/>
              <w:rPr>
                <w:noProof/>
                <w:sz w:val="22"/>
                <w:szCs w:val="22"/>
              </w:rPr>
            </w:pPr>
            <w:r>
              <w:rPr>
                <w:noProof/>
                <w:sz w:val="22"/>
                <w:szCs w:val="22"/>
                <w:lang w:val="it-IT"/>
              </w:rPr>
              <w:t>R1</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lang w:val="de-DE"/>
              </w:rPr>
              <w:t>A3140, A3150</w:t>
            </w:r>
          </w:p>
        </w:tc>
        <w:tc>
          <w:tcPr>
            <w:tcW w:w="542" w:type="pct"/>
            <w:vAlign w:val="top"/>
          </w:tcPr>
          <w:p w:rsidR="00BB590B" w:rsidRDefault="00D22AAA">
            <w:pPr>
              <w:jc w:val="center"/>
              <w:rPr>
                <w:noProof/>
                <w:sz w:val="22"/>
                <w:szCs w:val="22"/>
              </w:rPr>
            </w:pPr>
            <w:r>
              <w:rPr>
                <w:noProof/>
                <w:sz w:val="22"/>
                <w:szCs w:val="22"/>
                <w:lang w:val="de-DE"/>
              </w:rPr>
              <w:t>14.03.08</w:t>
            </w:r>
          </w:p>
        </w:tc>
        <w:tc>
          <w:tcPr>
            <w:tcW w:w="563" w:type="pct"/>
            <w:vAlign w:val="top"/>
          </w:tcPr>
          <w:p w:rsidR="00BB590B" w:rsidRDefault="00D22AAA">
            <w:pPr>
              <w:jc w:val="center"/>
              <w:rPr>
                <w:noProof/>
                <w:sz w:val="22"/>
                <w:szCs w:val="22"/>
              </w:rPr>
            </w:pPr>
            <w:r>
              <w:rPr>
                <w:noProof/>
                <w:sz w:val="22"/>
                <w:szCs w:val="22"/>
                <w:lang w:val="de-DE"/>
              </w:rPr>
              <w:t>13.03.23</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lang w:val="de-DE"/>
              </w:rPr>
              <w:t>Bezirksregierung Arnsberg</w:t>
            </w:r>
          </w:p>
        </w:tc>
        <w:tc>
          <w:tcPr>
            <w:tcW w:w="526" w:type="pct"/>
            <w:vAlign w:val="top"/>
          </w:tcPr>
          <w:p w:rsidR="00BB590B" w:rsidRDefault="00D22AAA">
            <w:pPr>
              <w:jc w:val="center"/>
              <w:rPr>
                <w:noProof/>
                <w:sz w:val="22"/>
                <w:szCs w:val="22"/>
              </w:rPr>
            </w:pPr>
            <w:r>
              <w:rPr>
                <w:noProof/>
                <w:sz w:val="22"/>
                <w:szCs w:val="22"/>
                <w:lang w:val="de-DE"/>
              </w:rPr>
              <w:t>Chemtura Organometallics GmbH</w:t>
            </w:r>
          </w:p>
        </w:tc>
        <w:tc>
          <w:tcPr>
            <w:tcW w:w="520" w:type="pct"/>
            <w:vAlign w:val="top"/>
          </w:tcPr>
          <w:p w:rsidR="00BB590B" w:rsidRDefault="00D22AAA">
            <w:pPr>
              <w:spacing w:before="0" w:after="0"/>
              <w:jc w:val="center"/>
              <w:rPr>
                <w:noProof/>
                <w:sz w:val="22"/>
                <w:szCs w:val="22"/>
                <w:lang w:val="de-DE" w:eastAsia="zh-CN"/>
              </w:rPr>
            </w:pPr>
            <w:r>
              <w:rPr>
                <w:noProof/>
                <w:sz w:val="22"/>
                <w:szCs w:val="22"/>
                <w:lang w:val="de-DE"/>
              </w:rPr>
              <w:t>Ernst-Schering-Straße 14</w:t>
            </w:r>
          </w:p>
          <w:p w:rsidR="00BB590B" w:rsidRDefault="00D22AAA">
            <w:pPr>
              <w:jc w:val="center"/>
              <w:rPr>
                <w:noProof/>
                <w:sz w:val="22"/>
                <w:szCs w:val="22"/>
              </w:rPr>
            </w:pPr>
            <w:r>
              <w:rPr>
                <w:noProof/>
                <w:sz w:val="22"/>
                <w:szCs w:val="22"/>
                <w:lang w:val="de-DE"/>
              </w:rPr>
              <w:t>59192 Bergkamen</w:t>
            </w:r>
          </w:p>
        </w:tc>
        <w:tc>
          <w:tcPr>
            <w:tcW w:w="476" w:type="pct"/>
            <w:vAlign w:val="top"/>
          </w:tcPr>
          <w:p w:rsidR="00BB590B" w:rsidRDefault="00D22AAA">
            <w:pPr>
              <w:jc w:val="center"/>
              <w:rPr>
                <w:noProof/>
                <w:sz w:val="22"/>
                <w:szCs w:val="22"/>
              </w:rPr>
            </w:pPr>
            <w:r>
              <w:rPr>
                <w:noProof/>
                <w:sz w:val="22"/>
                <w:szCs w:val="22"/>
                <w:lang w:val="de-DE"/>
              </w:rPr>
              <w:t>R3</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lang w:val="de-DE"/>
              </w:rPr>
              <w:t>A4010, 070107</w:t>
            </w:r>
          </w:p>
        </w:tc>
        <w:tc>
          <w:tcPr>
            <w:tcW w:w="542" w:type="pct"/>
            <w:vAlign w:val="top"/>
          </w:tcPr>
          <w:p w:rsidR="00BB590B" w:rsidRDefault="00D22AAA">
            <w:pPr>
              <w:jc w:val="center"/>
              <w:rPr>
                <w:noProof/>
                <w:sz w:val="22"/>
                <w:szCs w:val="22"/>
              </w:rPr>
            </w:pPr>
            <w:r>
              <w:rPr>
                <w:noProof/>
                <w:sz w:val="22"/>
                <w:szCs w:val="22"/>
                <w:lang w:val="de-DE"/>
              </w:rPr>
              <w:t>09.02.10</w:t>
            </w:r>
          </w:p>
        </w:tc>
        <w:tc>
          <w:tcPr>
            <w:tcW w:w="563" w:type="pct"/>
            <w:vAlign w:val="top"/>
          </w:tcPr>
          <w:p w:rsidR="00BB590B" w:rsidRDefault="00D22AAA">
            <w:pPr>
              <w:jc w:val="center"/>
              <w:rPr>
                <w:noProof/>
                <w:sz w:val="22"/>
                <w:szCs w:val="22"/>
              </w:rPr>
            </w:pPr>
            <w:r>
              <w:rPr>
                <w:noProof/>
                <w:sz w:val="22"/>
                <w:szCs w:val="22"/>
                <w:lang w:val="de-DE"/>
              </w:rPr>
              <w:t>08.02.25</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lang w:val="de-DE"/>
              </w:rPr>
              <w:t>Bezirksregierung Arnsberg</w:t>
            </w:r>
          </w:p>
        </w:tc>
        <w:tc>
          <w:tcPr>
            <w:tcW w:w="526" w:type="pct"/>
            <w:vAlign w:val="top"/>
          </w:tcPr>
          <w:p w:rsidR="00BB590B" w:rsidRDefault="00D22AAA">
            <w:pPr>
              <w:jc w:val="center"/>
              <w:rPr>
                <w:noProof/>
                <w:sz w:val="22"/>
                <w:szCs w:val="22"/>
              </w:rPr>
            </w:pPr>
            <w:r>
              <w:rPr>
                <w:noProof/>
                <w:sz w:val="22"/>
                <w:szCs w:val="22"/>
                <w:lang w:val="de-DE"/>
              </w:rPr>
              <w:t xml:space="preserve">Metallhütte </w:t>
            </w:r>
            <w:r>
              <w:rPr>
                <w:noProof/>
                <w:sz w:val="22"/>
                <w:szCs w:val="22"/>
                <w:lang w:val="de-DE"/>
              </w:rPr>
              <w:t>Hoppecke GmbH &amp;Co. KG</w:t>
            </w:r>
          </w:p>
        </w:tc>
        <w:tc>
          <w:tcPr>
            <w:tcW w:w="520" w:type="pct"/>
            <w:vAlign w:val="top"/>
          </w:tcPr>
          <w:p w:rsidR="00BB590B" w:rsidRDefault="00D22AAA">
            <w:pPr>
              <w:spacing w:before="0" w:after="0"/>
              <w:jc w:val="center"/>
              <w:rPr>
                <w:noProof/>
                <w:sz w:val="22"/>
                <w:szCs w:val="22"/>
                <w:lang w:val="de-DE" w:eastAsia="zh-CN"/>
              </w:rPr>
            </w:pPr>
            <w:r>
              <w:rPr>
                <w:noProof/>
                <w:sz w:val="22"/>
                <w:szCs w:val="22"/>
                <w:lang w:val="de-DE"/>
              </w:rPr>
              <w:t>Bontkirchener Straße 1</w:t>
            </w:r>
          </w:p>
          <w:p w:rsidR="00BB590B" w:rsidRDefault="00D22AAA">
            <w:pPr>
              <w:jc w:val="center"/>
              <w:rPr>
                <w:noProof/>
                <w:sz w:val="22"/>
                <w:szCs w:val="22"/>
              </w:rPr>
            </w:pPr>
            <w:r>
              <w:rPr>
                <w:noProof/>
                <w:sz w:val="22"/>
                <w:szCs w:val="22"/>
                <w:lang w:val="de-DE"/>
              </w:rPr>
              <w:t>59929 Brilon-Hoppecke</w:t>
            </w:r>
          </w:p>
        </w:tc>
        <w:tc>
          <w:tcPr>
            <w:tcW w:w="476" w:type="pct"/>
            <w:vAlign w:val="top"/>
          </w:tcPr>
          <w:p w:rsidR="00BB590B" w:rsidRDefault="00D22AAA">
            <w:pPr>
              <w:jc w:val="center"/>
              <w:rPr>
                <w:noProof/>
                <w:sz w:val="22"/>
                <w:szCs w:val="22"/>
              </w:rPr>
            </w:pPr>
            <w:r>
              <w:rPr>
                <w:noProof/>
                <w:sz w:val="22"/>
                <w:szCs w:val="22"/>
                <w:lang w:val="de-DE"/>
              </w:rPr>
              <w:t>R4</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lang w:val="de-DE"/>
              </w:rPr>
              <w:t>A1160</w:t>
            </w:r>
          </w:p>
        </w:tc>
        <w:tc>
          <w:tcPr>
            <w:tcW w:w="542" w:type="pct"/>
            <w:vAlign w:val="top"/>
          </w:tcPr>
          <w:p w:rsidR="00BB590B" w:rsidRDefault="00D22AAA">
            <w:pPr>
              <w:jc w:val="center"/>
              <w:rPr>
                <w:noProof/>
                <w:sz w:val="22"/>
                <w:szCs w:val="22"/>
              </w:rPr>
            </w:pPr>
            <w:r>
              <w:rPr>
                <w:noProof/>
                <w:sz w:val="22"/>
                <w:szCs w:val="22"/>
                <w:lang w:val="de-DE"/>
              </w:rPr>
              <w:t>20.12.12</w:t>
            </w:r>
          </w:p>
        </w:tc>
        <w:tc>
          <w:tcPr>
            <w:tcW w:w="563" w:type="pct"/>
            <w:vAlign w:val="top"/>
          </w:tcPr>
          <w:p w:rsidR="00BB590B" w:rsidRDefault="00D22AAA">
            <w:pPr>
              <w:jc w:val="center"/>
              <w:rPr>
                <w:noProof/>
                <w:sz w:val="22"/>
                <w:szCs w:val="22"/>
              </w:rPr>
            </w:pPr>
            <w:r>
              <w:rPr>
                <w:noProof/>
                <w:sz w:val="22"/>
                <w:szCs w:val="22"/>
                <w:lang w:val="de-DE"/>
              </w:rPr>
              <w:t>19.12.24</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lang w:val="de-DE"/>
              </w:rPr>
              <w:t>Bezirksregierung Arnsberg</w:t>
            </w:r>
          </w:p>
        </w:tc>
        <w:tc>
          <w:tcPr>
            <w:tcW w:w="526" w:type="pct"/>
            <w:vAlign w:val="top"/>
          </w:tcPr>
          <w:p w:rsidR="00BB590B" w:rsidRDefault="00D22AAA">
            <w:pPr>
              <w:jc w:val="center"/>
              <w:rPr>
                <w:noProof/>
                <w:sz w:val="22"/>
                <w:szCs w:val="22"/>
              </w:rPr>
            </w:pPr>
            <w:r>
              <w:rPr>
                <w:noProof/>
                <w:sz w:val="22"/>
                <w:szCs w:val="22"/>
                <w:lang w:val="de-DE"/>
              </w:rPr>
              <w:t>Egger Kraftwerk Brilon GmbH</w:t>
            </w:r>
          </w:p>
        </w:tc>
        <w:tc>
          <w:tcPr>
            <w:tcW w:w="520" w:type="pct"/>
            <w:vAlign w:val="top"/>
          </w:tcPr>
          <w:p w:rsidR="00BB590B" w:rsidRDefault="00D22AAA">
            <w:pPr>
              <w:jc w:val="center"/>
              <w:rPr>
                <w:noProof/>
                <w:sz w:val="22"/>
                <w:szCs w:val="22"/>
              </w:rPr>
            </w:pPr>
            <w:r>
              <w:rPr>
                <w:noProof/>
                <w:sz w:val="22"/>
                <w:szCs w:val="22"/>
                <w:lang w:val="de-DE"/>
              </w:rPr>
              <w:t>Im Kissen 19</w:t>
            </w:r>
            <w:r>
              <w:rPr>
                <w:noProof/>
                <w:sz w:val="22"/>
                <w:szCs w:val="22"/>
                <w:lang w:val="de-DE"/>
              </w:rPr>
              <w:br/>
              <w:t>59929 Brilon</w:t>
            </w:r>
          </w:p>
        </w:tc>
        <w:tc>
          <w:tcPr>
            <w:tcW w:w="476" w:type="pct"/>
            <w:vAlign w:val="top"/>
          </w:tcPr>
          <w:p w:rsidR="00BB590B" w:rsidRDefault="00D22AAA">
            <w:pPr>
              <w:jc w:val="center"/>
              <w:rPr>
                <w:noProof/>
                <w:sz w:val="22"/>
                <w:szCs w:val="22"/>
              </w:rPr>
            </w:pPr>
            <w:r>
              <w:rPr>
                <w:noProof/>
                <w:sz w:val="22"/>
                <w:szCs w:val="22"/>
                <w:lang w:val="it-IT"/>
              </w:rPr>
              <w:t>R1</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lang w:val="de-DE"/>
              </w:rPr>
              <w:t>AC170</w:t>
            </w:r>
          </w:p>
        </w:tc>
        <w:tc>
          <w:tcPr>
            <w:tcW w:w="542" w:type="pct"/>
            <w:vAlign w:val="top"/>
          </w:tcPr>
          <w:p w:rsidR="00BB590B" w:rsidRDefault="00D22AAA">
            <w:pPr>
              <w:jc w:val="center"/>
              <w:rPr>
                <w:noProof/>
                <w:sz w:val="22"/>
                <w:szCs w:val="22"/>
              </w:rPr>
            </w:pPr>
            <w:r>
              <w:rPr>
                <w:noProof/>
                <w:sz w:val="22"/>
                <w:szCs w:val="22"/>
                <w:lang w:val="de-DE"/>
              </w:rPr>
              <w:t>01.10.11</w:t>
            </w:r>
          </w:p>
        </w:tc>
        <w:tc>
          <w:tcPr>
            <w:tcW w:w="563" w:type="pct"/>
            <w:vAlign w:val="top"/>
          </w:tcPr>
          <w:p w:rsidR="00BB590B" w:rsidRDefault="00D22AAA">
            <w:pPr>
              <w:jc w:val="center"/>
              <w:rPr>
                <w:noProof/>
                <w:sz w:val="22"/>
                <w:szCs w:val="22"/>
              </w:rPr>
            </w:pPr>
            <w:r>
              <w:rPr>
                <w:noProof/>
                <w:sz w:val="22"/>
                <w:szCs w:val="22"/>
                <w:lang w:val="de-DE"/>
              </w:rPr>
              <w:t>30.09.23</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lang w:val="de-DE"/>
              </w:rPr>
              <w:t>Regierungspräsidium Darmstadt</w:t>
            </w:r>
          </w:p>
        </w:tc>
        <w:tc>
          <w:tcPr>
            <w:tcW w:w="526" w:type="pct"/>
            <w:vAlign w:val="top"/>
          </w:tcPr>
          <w:p w:rsidR="00BB590B" w:rsidRDefault="00D22AAA">
            <w:pPr>
              <w:jc w:val="center"/>
              <w:rPr>
                <w:noProof/>
                <w:sz w:val="22"/>
                <w:szCs w:val="22"/>
              </w:rPr>
            </w:pPr>
            <w:r>
              <w:rPr>
                <w:noProof/>
                <w:sz w:val="22"/>
                <w:szCs w:val="22"/>
                <w:lang w:val="de-DE"/>
              </w:rPr>
              <w:t xml:space="preserve">Umicore AG &amp; </w:t>
            </w:r>
            <w:r>
              <w:rPr>
                <w:noProof/>
                <w:sz w:val="22"/>
                <w:szCs w:val="22"/>
                <w:lang w:val="de-DE"/>
              </w:rPr>
              <w:t>Co. KG</w:t>
            </w:r>
          </w:p>
        </w:tc>
        <w:tc>
          <w:tcPr>
            <w:tcW w:w="520" w:type="pct"/>
            <w:vAlign w:val="top"/>
          </w:tcPr>
          <w:p w:rsidR="00BB590B" w:rsidRDefault="00D22AAA">
            <w:pPr>
              <w:jc w:val="center"/>
              <w:rPr>
                <w:noProof/>
                <w:sz w:val="22"/>
                <w:szCs w:val="22"/>
              </w:rPr>
            </w:pPr>
            <w:r>
              <w:rPr>
                <w:noProof/>
                <w:sz w:val="22"/>
                <w:szCs w:val="22"/>
                <w:lang w:val="de-DE"/>
              </w:rPr>
              <w:t>Rodenbacher Chaussee 4</w:t>
            </w:r>
            <w:r>
              <w:rPr>
                <w:noProof/>
                <w:sz w:val="22"/>
                <w:szCs w:val="22"/>
                <w:lang w:val="de-DE"/>
              </w:rPr>
              <w:br/>
              <w:t>63457 Hanau</w:t>
            </w:r>
          </w:p>
        </w:tc>
        <w:tc>
          <w:tcPr>
            <w:tcW w:w="476" w:type="pct"/>
            <w:vAlign w:val="top"/>
          </w:tcPr>
          <w:p w:rsidR="00BB590B" w:rsidRDefault="00D22AAA">
            <w:pPr>
              <w:jc w:val="center"/>
              <w:rPr>
                <w:noProof/>
                <w:sz w:val="22"/>
                <w:szCs w:val="22"/>
              </w:rPr>
            </w:pPr>
            <w:r>
              <w:rPr>
                <w:noProof/>
                <w:sz w:val="22"/>
                <w:szCs w:val="22"/>
                <w:lang w:val="de-DE"/>
              </w:rPr>
              <w:t>R4/R13</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rPr>
              <w:t>A1020, A1030, A1050, A1120, A1150,A1180,  A2010, A2030, A3120, A3140, A3150, A3160, A4070, A4090, A4100, A4130, A4140, AB130, AC270, AD090, AD120</w:t>
            </w:r>
          </w:p>
        </w:tc>
        <w:tc>
          <w:tcPr>
            <w:tcW w:w="542" w:type="pct"/>
            <w:vAlign w:val="top"/>
          </w:tcPr>
          <w:p w:rsidR="00BB590B" w:rsidRDefault="00D22AAA">
            <w:pPr>
              <w:jc w:val="center"/>
              <w:rPr>
                <w:noProof/>
                <w:sz w:val="22"/>
                <w:szCs w:val="22"/>
              </w:rPr>
            </w:pPr>
            <w:r>
              <w:rPr>
                <w:noProof/>
                <w:sz w:val="22"/>
                <w:szCs w:val="22"/>
                <w:lang w:val="en-US"/>
              </w:rPr>
              <w:t>12.07.07</w:t>
            </w:r>
          </w:p>
        </w:tc>
        <w:tc>
          <w:tcPr>
            <w:tcW w:w="563" w:type="pct"/>
            <w:vAlign w:val="top"/>
          </w:tcPr>
          <w:p w:rsidR="00BB590B" w:rsidRDefault="00D22AAA">
            <w:pPr>
              <w:jc w:val="center"/>
              <w:rPr>
                <w:noProof/>
                <w:sz w:val="22"/>
                <w:szCs w:val="22"/>
              </w:rPr>
            </w:pPr>
            <w:r>
              <w:rPr>
                <w:noProof/>
                <w:sz w:val="22"/>
                <w:szCs w:val="22"/>
                <w:lang w:val="en-US"/>
              </w:rPr>
              <w:t>31.07.17</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lang w:val="de-DE"/>
              </w:rPr>
              <w:t>Regierung von Unterfranken</w:t>
            </w:r>
          </w:p>
        </w:tc>
        <w:tc>
          <w:tcPr>
            <w:tcW w:w="526" w:type="pct"/>
            <w:vAlign w:val="top"/>
          </w:tcPr>
          <w:p w:rsidR="00BB590B" w:rsidRDefault="00D22AAA">
            <w:pPr>
              <w:jc w:val="center"/>
              <w:rPr>
                <w:noProof/>
                <w:sz w:val="22"/>
                <w:szCs w:val="22"/>
              </w:rPr>
            </w:pPr>
            <w:r>
              <w:rPr>
                <w:noProof/>
                <w:sz w:val="22"/>
                <w:szCs w:val="22"/>
                <w:lang w:val="de-DE"/>
              </w:rPr>
              <w:t xml:space="preserve">Duesmann &amp; </w:t>
            </w:r>
            <w:r>
              <w:rPr>
                <w:noProof/>
                <w:sz w:val="22"/>
                <w:szCs w:val="22"/>
                <w:lang w:val="de-DE"/>
              </w:rPr>
              <w:t>Hensel Recycling GmbH</w:t>
            </w:r>
          </w:p>
        </w:tc>
        <w:tc>
          <w:tcPr>
            <w:tcW w:w="520" w:type="pct"/>
            <w:vAlign w:val="top"/>
          </w:tcPr>
          <w:p w:rsidR="00BB590B" w:rsidRDefault="00D22AAA">
            <w:pPr>
              <w:jc w:val="center"/>
              <w:rPr>
                <w:noProof/>
                <w:sz w:val="22"/>
                <w:szCs w:val="22"/>
              </w:rPr>
            </w:pPr>
            <w:r>
              <w:rPr>
                <w:noProof/>
                <w:sz w:val="22"/>
                <w:szCs w:val="22"/>
                <w:lang w:val="de-DE"/>
              </w:rPr>
              <w:t>Mühlweg 10</w:t>
            </w:r>
            <w:r>
              <w:rPr>
                <w:noProof/>
                <w:sz w:val="22"/>
                <w:szCs w:val="22"/>
                <w:lang w:val="de-DE"/>
              </w:rPr>
              <w:br/>
              <w:t>63743 Aschaffenburg</w:t>
            </w:r>
          </w:p>
        </w:tc>
        <w:tc>
          <w:tcPr>
            <w:tcW w:w="476" w:type="pct"/>
            <w:vAlign w:val="top"/>
          </w:tcPr>
          <w:p w:rsidR="00BB590B" w:rsidRDefault="00D22AAA">
            <w:pPr>
              <w:jc w:val="center"/>
              <w:rPr>
                <w:noProof/>
                <w:sz w:val="22"/>
                <w:szCs w:val="22"/>
              </w:rPr>
            </w:pPr>
            <w:r>
              <w:rPr>
                <w:noProof/>
                <w:sz w:val="22"/>
                <w:szCs w:val="22"/>
                <w:lang w:val="it-IT"/>
              </w:rPr>
              <w:t>R4</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lang w:val="de-DE"/>
              </w:rPr>
              <w:t>A2030</w:t>
            </w:r>
          </w:p>
        </w:tc>
        <w:tc>
          <w:tcPr>
            <w:tcW w:w="542" w:type="pct"/>
            <w:vAlign w:val="top"/>
          </w:tcPr>
          <w:p w:rsidR="00BB590B" w:rsidRDefault="00D22AAA">
            <w:pPr>
              <w:jc w:val="center"/>
              <w:rPr>
                <w:noProof/>
                <w:sz w:val="22"/>
                <w:szCs w:val="22"/>
              </w:rPr>
            </w:pPr>
            <w:r>
              <w:rPr>
                <w:noProof/>
                <w:sz w:val="22"/>
                <w:szCs w:val="22"/>
                <w:lang w:val="de-DE"/>
              </w:rPr>
              <w:t>09.08.10</w:t>
            </w:r>
          </w:p>
        </w:tc>
        <w:tc>
          <w:tcPr>
            <w:tcW w:w="563" w:type="pct"/>
            <w:vAlign w:val="top"/>
          </w:tcPr>
          <w:p w:rsidR="00BB590B" w:rsidRDefault="00D22AAA">
            <w:pPr>
              <w:jc w:val="center"/>
              <w:rPr>
                <w:noProof/>
                <w:sz w:val="22"/>
                <w:szCs w:val="22"/>
              </w:rPr>
            </w:pPr>
            <w:r>
              <w:rPr>
                <w:noProof/>
                <w:sz w:val="22"/>
                <w:szCs w:val="22"/>
                <w:lang w:val="de-DE"/>
              </w:rPr>
              <w:t>08.08.15</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lang w:val="de-DE"/>
              </w:rPr>
              <w:t>Regierung von Unterfranken</w:t>
            </w:r>
          </w:p>
        </w:tc>
        <w:tc>
          <w:tcPr>
            <w:tcW w:w="526" w:type="pct"/>
            <w:vAlign w:val="top"/>
          </w:tcPr>
          <w:p w:rsidR="00BB590B" w:rsidRDefault="00D22AAA">
            <w:pPr>
              <w:jc w:val="center"/>
              <w:rPr>
                <w:noProof/>
                <w:sz w:val="22"/>
                <w:szCs w:val="22"/>
              </w:rPr>
            </w:pPr>
            <w:r>
              <w:rPr>
                <w:noProof/>
                <w:sz w:val="22"/>
                <w:szCs w:val="22"/>
                <w:lang w:val="de-DE"/>
              </w:rPr>
              <w:t>MAIREC Edelmetallgesellschaft mbH</w:t>
            </w:r>
          </w:p>
        </w:tc>
        <w:tc>
          <w:tcPr>
            <w:tcW w:w="520" w:type="pct"/>
            <w:vAlign w:val="top"/>
          </w:tcPr>
          <w:p w:rsidR="00BB590B" w:rsidRDefault="00D22AAA">
            <w:pPr>
              <w:jc w:val="center"/>
              <w:rPr>
                <w:noProof/>
                <w:sz w:val="22"/>
                <w:szCs w:val="22"/>
              </w:rPr>
            </w:pPr>
            <w:r>
              <w:rPr>
                <w:noProof/>
                <w:sz w:val="22"/>
                <w:szCs w:val="22"/>
                <w:lang w:val="de-DE"/>
              </w:rPr>
              <w:t>Siemensstraße 20</w:t>
            </w:r>
            <w:r>
              <w:rPr>
                <w:noProof/>
                <w:sz w:val="22"/>
                <w:szCs w:val="22"/>
                <w:lang w:val="de-DE"/>
              </w:rPr>
              <w:br/>
              <w:t>63755 Alzenau</w:t>
            </w:r>
          </w:p>
        </w:tc>
        <w:tc>
          <w:tcPr>
            <w:tcW w:w="476" w:type="pct"/>
            <w:vAlign w:val="top"/>
          </w:tcPr>
          <w:p w:rsidR="00BB590B" w:rsidRDefault="00D22AAA">
            <w:pPr>
              <w:jc w:val="center"/>
              <w:rPr>
                <w:noProof/>
                <w:sz w:val="22"/>
                <w:szCs w:val="22"/>
              </w:rPr>
            </w:pPr>
            <w:r>
              <w:rPr>
                <w:noProof/>
                <w:sz w:val="22"/>
                <w:szCs w:val="22"/>
                <w:lang w:val="it-IT"/>
              </w:rPr>
              <w:t>R4</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lang w:val="de-DE"/>
              </w:rPr>
              <w:t>A2030</w:t>
            </w:r>
          </w:p>
        </w:tc>
        <w:tc>
          <w:tcPr>
            <w:tcW w:w="542" w:type="pct"/>
            <w:vAlign w:val="top"/>
          </w:tcPr>
          <w:p w:rsidR="00BB590B" w:rsidRDefault="00D22AAA">
            <w:pPr>
              <w:jc w:val="center"/>
              <w:rPr>
                <w:noProof/>
                <w:sz w:val="22"/>
                <w:szCs w:val="22"/>
              </w:rPr>
            </w:pPr>
            <w:r>
              <w:rPr>
                <w:noProof/>
                <w:sz w:val="22"/>
                <w:szCs w:val="22"/>
                <w:lang w:val="de-DE"/>
              </w:rPr>
              <w:t>01.10.15</w:t>
            </w:r>
          </w:p>
        </w:tc>
        <w:tc>
          <w:tcPr>
            <w:tcW w:w="563" w:type="pct"/>
            <w:vAlign w:val="top"/>
          </w:tcPr>
          <w:p w:rsidR="00BB590B" w:rsidRDefault="00D22AAA">
            <w:pPr>
              <w:jc w:val="center"/>
              <w:rPr>
                <w:noProof/>
                <w:sz w:val="22"/>
                <w:szCs w:val="22"/>
              </w:rPr>
            </w:pPr>
            <w:r>
              <w:rPr>
                <w:noProof/>
                <w:sz w:val="22"/>
                <w:szCs w:val="22"/>
                <w:lang w:val="de-DE"/>
              </w:rPr>
              <w:t>30.09.20</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lang w:val="de-CH"/>
              </w:rPr>
            </w:pPr>
            <w:r>
              <w:rPr>
                <w:noProof/>
                <w:sz w:val="22"/>
                <w:szCs w:val="22"/>
                <w:lang w:val="de-DE"/>
              </w:rPr>
              <w:t>Landesamt für Umwelt- und Arbeitsschutz</w:t>
            </w:r>
          </w:p>
        </w:tc>
        <w:tc>
          <w:tcPr>
            <w:tcW w:w="526" w:type="pct"/>
            <w:vAlign w:val="top"/>
          </w:tcPr>
          <w:p w:rsidR="00BB590B" w:rsidRDefault="00D22AAA">
            <w:pPr>
              <w:jc w:val="center"/>
              <w:rPr>
                <w:noProof/>
                <w:sz w:val="22"/>
                <w:szCs w:val="22"/>
              </w:rPr>
            </w:pPr>
            <w:r>
              <w:rPr>
                <w:noProof/>
                <w:sz w:val="22"/>
                <w:szCs w:val="22"/>
                <w:lang w:val="de-DE"/>
              </w:rPr>
              <w:t xml:space="preserve">Seiba </w:t>
            </w:r>
            <w:r>
              <w:rPr>
                <w:noProof/>
                <w:sz w:val="22"/>
                <w:szCs w:val="22"/>
                <w:lang w:val="de-DE"/>
              </w:rPr>
              <w:t>Entsogungstechnik</w:t>
            </w:r>
          </w:p>
        </w:tc>
        <w:tc>
          <w:tcPr>
            <w:tcW w:w="520" w:type="pct"/>
            <w:vAlign w:val="top"/>
          </w:tcPr>
          <w:p w:rsidR="00BB590B" w:rsidRDefault="00D22AAA">
            <w:pPr>
              <w:spacing w:before="0" w:after="0"/>
              <w:jc w:val="center"/>
              <w:rPr>
                <w:noProof/>
                <w:sz w:val="22"/>
                <w:szCs w:val="22"/>
                <w:lang w:val="de-DE" w:eastAsia="zh-CN"/>
              </w:rPr>
            </w:pPr>
            <w:r>
              <w:rPr>
                <w:noProof/>
                <w:sz w:val="22"/>
                <w:szCs w:val="22"/>
                <w:lang w:val="de-DE"/>
              </w:rPr>
              <w:t>Im Langental 5</w:t>
            </w:r>
          </w:p>
          <w:p w:rsidR="00BB590B" w:rsidRDefault="00D22AAA">
            <w:pPr>
              <w:jc w:val="center"/>
              <w:rPr>
                <w:noProof/>
                <w:sz w:val="22"/>
                <w:szCs w:val="22"/>
              </w:rPr>
            </w:pPr>
            <w:r>
              <w:rPr>
                <w:noProof/>
                <w:sz w:val="22"/>
                <w:szCs w:val="22"/>
                <w:lang w:val="de-DE"/>
              </w:rPr>
              <w:t>66539 Neunkirchen</w:t>
            </w:r>
          </w:p>
        </w:tc>
        <w:tc>
          <w:tcPr>
            <w:tcW w:w="476" w:type="pct"/>
            <w:vAlign w:val="top"/>
          </w:tcPr>
          <w:p w:rsidR="00BB590B" w:rsidRDefault="00D22AAA">
            <w:pPr>
              <w:jc w:val="center"/>
              <w:rPr>
                <w:noProof/>
                <w:sz w:val="22"/>
                <w:szCs w:val="22"/>
              </w:rPr>
            </w:pPr>
            <w:r>
              <w:rPr>
                <w:noProof/>
                <w:sz w:val="22"/>
                <w:szCs w:val="22"/>
                <w:lang w:val="de-DE"/>
              </w:rPr>
              <w:t>R2/ R4</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lang w:val="de-DE"/>
              </w:rPr>
              <w:t>150110, 160504, A4070, A4130</w:t>
            </w:r>
          </w:p>
        </w:tc>
        <w:tc>
          <w:tcPr>
            <w:tcW w:w="542" w:type="pct"/>
            <w:vAlign w:val="top"/>
          </w:tcPr>
          <w:p w:rsidR="00BB590B" w:rsidRDefault="00D22AAA">
            <w:pPr>
              <w:jc w:val="center"/>
              <w:rPr>
                <w:noProof/>
                <w:sz w:val="22"/>
                <w:szCs w:val="22"/>
              </w:rPr>
            </w:pPr>
            <w:r>
              <w:rPr>
                <w:noProof/>
                <w:sz w:val="22"/>
                <w:szCs w:val="22"/>
                <w:lang w:val="de-DE"/>
              </w:rPr>
              <w:t>01.04.09</w:t>
            </w:r>
          </w:p>
        </w:tc>
        <w:tc>
          <w:tcPr>
            <w:tcW w:w="563" w:type="pct"/>
            <w:vAlign w:val="top"/>
          </w:tcPr>
          <w:p w:rsidR="00BB590B" w:rsidRDefault="00D22AAA">
            <w:pPr>
              <w:jc w:val="center"/>
              <w:rPr>
                <w:noProof/>
                <w:sz w:val="22"/>
                <w:szCs w:val="22"/>
              </w:rPr>
            </w:pPr>
            <w:r>
              <w:rPr>
                <w:noProof/>
                <w:sz w:val="22"/>
                <w:szCs w:val="22"/>
                <w:lang w:val="de-DE"/>
              </w:rPr>
              <w:t>31.03.19</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lang w:val="de-CH"/>
              </w:rPr>
            </w:pPr>
            <w:r>
              <w:rPr>
                <w:noProof/>
                <w:sz w:val="22"/>
                <w:szCs w:val="22"/>
                <w:lang w:val="de-DE"/>
              </w:rPr>
              <w:t>Landesamt für Umwelt- und Arbeitsschutz</w:t>
            </w:r>
          </w:p>
        </w:tc>
        <w:tc>
          <w:tcPr>
            <w:tcW w:w="526" w:type="pct"/>
            <w:vAlign w:val="top"/>
          </w:tcPr>
          <w:p w:rsidR="00BB590B" w:rsidRDefault="00D22AAA">
            <w:pPr>
              <w:jc w:val="center"/>
              <w:rPr>
                <w:noProof/>
                <w:sz w:val="22"/>
                <w:szCs w:val="22"/>
              </w:rPr>
            </w:pPr>
            <w:r>
              <w:rPr>
                <w:noProof/>
                <w:sz w:val="22"/>
                <w:szCs w:val="22"/>
                <w:lang w:val="de-DE"/>
              </w:rPr>
              <w:t>Schirra GmbH &amp; Co.KG</w:t>
            </w:r>
          </w:p>
        </w:tc>
        <w:tc>
          <w:tcPr>
            <w:tcW w:w="520" w:type="pct"/>
            <w:vAlign w:val="top"/>
          </w:tcPr>
          <w:p w:rsidR="00BB590B" w:rsidRDefault="00D22AAA">
            <w:pPr>
              <w:spacing w:before="0" w:after="0"/>
              <w:jc w:val="center"/>
              <w:rPr>
                <w:noProof/>
                <w:sz w:val="22"/>
                <w:szCs w:val="22"/>
                <w:lang w:val="de-DE" w:eastAsia="zh-CN"/>
              </w:rPr>
            </w:pPr>
            <w:r>
              <w:rPr>
                <w:noProof/>
                <w:sz w:val="22"/>
                <w:szCs w:val="22"/>
                <w:lang w:val="de-DE"/>
              </w:rPr>
              <w:t>Steinkreuzweg 5</w:t>
            </w:r>
          </w:p>
          <w:p w:rsidR="00BB590B" w:rsidRDefault="00D22AAA">
            <w:pPr>
              <w:jc w:val="center"/>
              <w:rPr>
                <w:noProof/>
                <w:sz w:val="22"/>
                <w:szCs w:val="22"/>
              </w:rPr>
            </w:pPr>
            <w:r>
              <w:rPr>
                <w:noProof/>
                <w:sz w:val="22"/>
                <w:szCs w:val="22"/>
                <w:lang w:val="de-DE"/>
              </w:rPr>
              <w:t>66687 Wadern-Lockweiler</w:t>
            </w:r>
          </w:p>
        </w:tc>
        <w:tc>
          <w:tcPr>
            <w:tcW w:w="476" w:type="pct"/>
            <w:vAlign w:val="top"/>
          </w:tcPr>
          <w:p w:rsidR="00BB590B" w:rsidRDefault="00BB590B">
            <w:pPr>
              <w:jc w:val="center"/>
              <w:rPr>
                <w:noProof/>
                <w:sz w:val="22"/>
                <w:szCs w:val="22"/>
              </w:rPr>
            </w:pP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lang w:val="de-DE"/>
              </w:rPr>
              <w:t>A3020, A4060</w:t>
            </w:r>
          </w:p>
        </w:tc>
        <w:tc>
          <w:tcPr>
            <w:tcW w:w="542" w:type="pct"/>
            <w:vAlign w:val="top"/>
          </w:tcPr>
          <w:p w:rsidR="00BB590B" w:rsidRDefault="00D22AAA">
            <w:pPr>
              <w:jc w:val="center"/>
              <w:rPr>
                <w:noProof/>
                <w:sz w:val="22"/>
                <w:szCs w:val="22"/>
              </w:rPr>
            </w:pPr>
            <w:r>
              <w:rPr>
                <w:noProof/>
                <w:sz w:val="22"/>
                <w:szCs w:val="22"/>
                <w:lang w:val="de-DE"/>
              </w:rPr>
              <w:t>01.01.10</w:t>
            </w:r>
          </w:p>
        </w:tc>
        <w:tc>
          <w:tcPr>
            <w:tcW w:w="563" w:type="pct"/>
            <w:vAlign w:val="top"/>
          </w:tcPr>
          <w:p w:rsidR="00BB590B" w:rsidRDefault="00D22AAA">
            <w:pPr>
              <w:jc w:val="center"/>
              <w:rPr>
                <w:noProof/>
                <w:sz w:val="22"/>
                <w:szCs w:val="22"/>
              </w:rPr>
            </w:pPr>
            <w:r>
              <w:rPr>
                <w:noProof/>
                <w:sz w:val="22"/>
                <w:szCs w:val="22"/>
                <w:lang w:val="de-DE"/>
              </w:rPr>
              <w:t>31.12.19</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lang w:val="de-DE"/>
              </w:rPr>
              <w:t>Sonderabfall</w:t>
            </w:r>
            <w:r>
              <w:rPr>
                <w:noProof/>
                <w:sz w:val="22"/>
                <w:szCs w:val="22"/>
                <w:lang w:val="de-DE"/>
              </w:rPr>
              <w:softHyphen/>
              <w:t>agentur  Baden-Württemberg</w:t>
            </w:r>
          </w:p>
        </w:tc>
        <w:tc>
          <w:tcPr>
            <w:tcW w:w="526" w:type="pct"/>
            <w:vAlign w:val="top"/>
          </w:tcPr>
          <w:p w:rsidR="00BB590B" w:rsidRDefault="00D22AAA">
            <w:pPr>
              <w:jc w:val="center"/>
              <w:rPr>
                <w:noProof/>
                <w:sz w:val="22"/>
                <w:szCs w:val="22"/>
              </w:rPr>
            </w:pPr>
            <w:r>
              <w:rPr>
                <w:noProof/>
                <w:sz w:val="22"/>
                <w:szCs w:val="22"/>
                <w:lang w:val="de-DE"/>
              </w:rPr>
              <w:t>TIB Chemicals AG</w:t>
            </w:r>
          </w:p>
        </w:tc>
        <w:tc>
          <w:tcPr>
            <w:tcW w:w="520" w:type="pct"/>
            <w:vAlign w:val="top"/>
          </w:tcPr>
          <w:p w:rsidR="00BB590B" w:rsidRDefault="00D22AAA">
            <w:pPr>
              <w:spacing w:before="0" w:after="0"/>
              <w:jc w:val="center"/>
              <w:rPr>
                <w:noProof/>
                <w:sz w:val="22"/>
                <w:szCs w:val="22"/>
                <w:lang w:val="de-DE" w:eastAsia="zh-CN"/>
              </w:rPr>
            </w:pPr>
            <w:r>
              <w:rPr>
                <w:noProof/>
                <w:sz w:val="22"/>
                <w:szCs w:val="22"/>
                <w:lang w:val="de-DE"/>
              </w:rPr>
              <w:t>Mühlheimer Sraße 16-22</w:t>
            </w:r>
          </w:p>
          <w:p w:rsidR="00BB590B" w:rsidRDefault="00D22AAA">
            <w:pPr>
              <w:jc w:val="center"/>
              <w:rPr>
                <w:noProof/>
                <w:sz w:val="22"/>
                <w:szCs w:val="22"/>
              </w:rPr>
            </w:pPr>
            <w:r>
              <w:rPr>
                <w:noProof/>
                <w:sz w:val="22"/>
                <w:szCs w:val="22"/>
                <w:lang w:val="de-DE"/>
              </w:rPr>
              <w:t>68219 Mannheim</w:t>
            </w:r>
          </w:p>
        </w:tc>
        <w:tc>
          <w:tcPr>
            <w:tcW w:w="476" w:type="pct"/>
            <w:vAlign w:val="top"/>
          </w:tcPr>
          <w:p w:rsidR="00BB590B" w:rsidRDefault="00D22AAA">
            <w:pPr>
              <w:jc w:val="center"/>
              <w:rPr>
                <w:noProof/>
                <w:sz w:val="22"/>
                <w:szCs w:val="22"/>
              </w:rPr>
            </w:pPr>
            <w:r>
              <w:rPr>
                <w:noProof/>
                <w:sz w:val="22"/>
                <w:szCs w:val="22"/>
                <w:lang w:val="de-DE"/>
              </w:rPr>
              <w:t>R4</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lang w:val="de-DE"/>
              </w:rPr>
              <w:t>A1060, AB120</w:t>
            </w:r>
          </w:p>
        </w:tc>
        <w:tc>
          <w:tcPr>
            <w:tcW w:w="542" w:type="pct"/>
            <w:vAlign w:val="top"/>
          </w:tcPr>
          <w:p w:rsidR="00BB590B" w:rsidRDefault="00D22AAA">
            <w:pPr>
              <w:jc w:val="center"/>
              <w:rPr>
                <w:noProof/>
                <w:sz w:val="22"/>
                <w:szCs w:val="22"/>
              </w:rPr>
            </w:pPr>
            <w:r>
              <w:rPr>
                <w:noProof/>
                <w:sz w:val="22"/>
                <w:szCs w:val="22"/>
                <w:lang w:val="de-DE"/>
              </w:rPr>
              <w:t>20.06.08</w:t>
            </w:r>
          </w:p>
        </w:tc>
        <w:tc>
          <w:tcPr>
            <w:tcW w:w="563" w:type="pct"/>
            <w:vAlign w:val="top"/>
          </w:tcPr>
          <w:p w:rsidR="00BB590B" w:rsidRDefault="00D22AAA">
            <w:pPr>
              <w:jc w:val="center"/>
              <w:rPr>
                <w:noProof/>
                <w:sz w:val="22"/>
                <w:szCs w:val="22"/>
              </w:rPr>
            </w:pPr>
            <w:r>
              <w:rPr>
                <w:noProof/>
                <w:sz w:val="22"/>
                <w:szCs w:val="22"/>
                <w:lang w:val="de-DE"/>
              </w:rPr>
              <w:t>19.06.18</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lang w:val="de-DE"/>
              </w:rPr>
              <w:t>Sonderabfall</w:t>
            </w:r>
            <w:r>
              <w:rPr>
                <w:noProof/>
                <w:sz w:val="22"/>
                <w:szCs w:val="22"/>
                <w:lang w:val="de-DE"/>
              </w:rPr>
              <w:softHyphen/>
              <w:t>agentur Baden-Württemberg</w:t>
            </w:r>
          </w:p>
        </w:tc>
        <w:tc>
          <w:tcPr>
            <w:tcW w:w="526" w:type="pct"/>
            <w:vAlign w:val="top"/>
          </w:tcPr>
          <w:p w:rsidR="00BB590B" w:rsidRDefault="00D22AAA">
            <w:pPr>
              <w:jc w:val="center"/>
              <w:rPr>
                <w:noProof/>
                <w:sz w:val="22"/>
                <w:szCs w:val="22"/>
              </w:rPr>
            </w:pPr>
            <w:r>
              <w:rPr>
                <w:noProof/>
                <w:sz w:val="22"/>
                <w:szCs w:val="22"/>
                <w:lang w:val="de-DE"/>
              </w:rPr>
              <w:t>INDRA Recycling GmbH</w:t>
            </w:r>
          </w:p>
        </w:tc>
        <w:tc>
          <w:tcPr>
            <w:tcW w:w="520" w:type="pct"/>
            <w:vAlign w:val="top"/>
          </w:tcPr>
          <w:p w:rsidR="00BB590B" w:rsidRDefault="00D22AAA">
            <w:pPr>
              <w:spacing w:before="0" w:after="0"/>
              <w:jc w:val="center"/>
              <w:rPr>
                <w:noProof/>
                <w:sz w:val="22"/>
                <w:szCs w:val="22"/>
                <w:lang w:val="de-DE" w:eastAsia="zh-CN"/>
              </w:rPr>
            </w:pPr>
            <w:r>
              <w:rPr>
                <w:noProof/>
                <w:sz w:val="22"/>
                <w:szCs w:val="22"/>
                <w:lang w:val="de-DE"/>
              </w:rPr>
              <w:t>III. Industriestraße 2</w:t>
            </w:r>
          </w:p>
          <w:p w:rsidR="00BB590B" w:rsidRDefault="00D22AAA">
            <w:pPr>
              <w:jc w:val="center"/>
              <w:rPr>
                <w:noProof/>
                <w:sz w:val="22"/>
                <w:szCs w:val="22"/>
              </w:rPr>
            </w:pPr>
            <w:r>
              <w:rPr>
                <w:noProof/>
                <w:sz w:val="22"/>
                <w:szCs w:val="22"/>
                <w:lang w:val="de-DE"/>
              </w:rPr>
              <w:t>68766 Hockenheim</w:t>
            </w:r>
          </w:p>
        </w:tc>
        <w:tc>
          <w:tcPr>
            <w:tcW w:w="476" w:type="pct"/>
            <w:vAlign w:val="top"/>
          </w:tcPr>
          <w:p w:rsidR="00BB590B" w:rsidRDefault="00D22AAA">
            <w:pPr>
              <w:jc w:val="center"/>
              <w:rPr>
                <w:noProof/>
                <w:sz w:val="22"/>
                <w:szCs w:val="22"/>
              </w:rPr>
            </w:pPr>
            <w:r>
              <w:rPr>
                <w:noProof/>
                <w:sz w:val="22"/>
                <w:szCs w:val="22"/>
                <w:lang w:val="de-DE"/>
              </w:rPr>
              <w:t>R4</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rPr>
              <w:t xml:space="preserve">B1010, B1020, </w:t>
            </w:r>
            <w:r>
              <w:rPr>
                <w:noProof/>
                <w:sz w:val="22"/>
                <w:szCs w:val="22"/>
              </w:rPr>
              <w:t>AA010, B1115, GC020, B3010, B3040, B3080, B3140, B2020, B2030, B2040, AC170</w:t>
            </w:r>
          </w:p>
        </w:tc>
        <w:tc>
          <w:tcPr>
            <w:tcW w:w="542" w:type="pct"/>
            <w:vAlign w:val="top"/>
          </w:tcPr>
          <w:p w:rsidR="00BB590B" w:rsidRDefault="00D22AAA">
            <w:pPr>
              <w:jc w:val="center"/>
              <w:rPr>
                <w:noProof/>
                <w:sz w:val="22"/>
                <w:szCs w:val="22"/>
              </w:rPr>
            </w:pPr>
            <w:r>
              <w:rPr>
                <w:noProof/>
                <w:sz w:val="22"/>
                <w:szCs w:val="22"/>
                <w:lang w:val="de-DE"/>
              </w:rPr>
              <w:t>23.06.08</w:t>
            </w:r>
          </w:p>
        </w:tc>
        <w:tc>
          <w:tcPr>
            <w:tcW w:w="563" w:type="pct"/>
            <w:vAlign w:val="top"/>
          </w:tcPr>
          <w:p w:rsidR="00BB590B" w:rsidRDefault="00D22AAA">
            <w:pPr>
              <w:jc w:val="center"/>
              <w:rPr>
                <w:noProof/>
                <w:sz w:val="22"/>
                <w:szCs w:val="22"/>
              </w:rPr>
            </w:pPr>
            <w:r>
              <w:rPr>
                <w:noProof/>
                <w:sz w:val="22"/>
                <w:szCs w:val="22"/>
                <w:lang w:val="de-DE"/>
              </w:rPr>
              <w:t>22.06.18</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lang w:val="de-DE"/>
              </w:rPr>
              <w:t>Regierung von Schwaben</w:t>
            </w:r>
          </w:p>
        </w:tc>
        <w:tc>
          <w:tcPr>
            <w:tcW w:w="526" w:type="pct"/>
            <w:vAlign w:val="top"/>
          </w:tcPr>
          <w:p w:rsidR="00BB590B" w:rsidRDefault="00D22AAA">
            <w:pPr>
              <w:jc w:val="center"/>
              <w:rPr>
                <w:noProof/>
                <w:sz w:val="22"/>
                <w:szCs w:val="22"/>
              </w:rPr>
            </w:pPr>
            <w:r>
              <w:rPr>
                <w:noProof/>
                <w:sz w:val="22"/>
                <w:szCs w:val="22"/>
                <w:lang w:val="de-DE"/>
              </w:rPr>
              <w:t>Richard Geiss GmbH</w:t>
            </w:r>
          </w:p>
        </w:tc>
        <w:tc>
          <w:tcPr>
            <w:tcW w:w="520" w:type="pct"/>
            <w:vAlign w:val="top"/>
          </w:tcPr>
          <w:p w:rsidR="00BB590B" w:rsidRDefault="00D22AAA">
            <w:pPr>
              <w:spacing w:before="0" w:after="0"/>
              <w:jc w:val="center"/>
              <w:rPr>
                <w:noProof/>
                <w:sz w:val="22"/>
                <w:szCs w:val="22"/>
                <w:lang w:val="de-DE" w:eastAsia="zh-CN"/>
              </w:rPr>
            </w:pPr>
            <w:r>
              <w:rPr>
                <w:noProof/>
                <w:sz w:val="22"/>
                <w:szCs w:val="22"/>
                <w:lang w:val="de-DE"/>
              </w:rPr>
              <w:t>Lüßhof 100</w:t>
            </w:r>
          </w:p>
          <w:p w:rsidR="00BB590B" w:rsidRDefault="00D22AAA">
            <w:pPr>
              <w:jc w:val="center"/>
              <w:rPr>
                <w:noProof/>
                <w:sz w:val="22"/>
                <w:szCs w:val="22"/>
              </w:rPr>
            </w:pPr>
            <w:r>
              <w:rPr>
                <w:noProof/>
                <w:sz w:val="22"/>
                <w:szCs w:val="22"/>
                <w:lang w:val="de-DE"/>
              </w:rPr>
              <w:t>89362 Offingen</w:t>
            </w:r>
          </w:p>
        </w:tc>
        <w:tc>
          <w:tcPr>
            <w:tcW w:w="476" w:type="pct"/>
            <w:vAlign w:val="top"/>
          </w:tcPr>
          <w:p w:rsidR="00BB590B" w:rsidRDefault="00D22AAA">
            <w:pPr>
              <w:jc w:val="center"/>
              <w:rPr>
                <w:noProof/>
                <w:sz w:val="22"/>
                <w:szCs w:val="22"/>
              </w:rPr>
            </w:pPr>
            <w:r>
              <w:rPr>
                <w:noProof/>
                <w:sz w:val="22"/>
                <w:szCs w:val="22"/>
                <w:lang w:val="it-IT"/>
              </w:rPr>
              <w:t>R2</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lang w:val="de-DE"/>
              </w:rPr>
              <w:t>A3140, A3150</w:t>
            </w:r>
          </w:p>
        </w:tc>
        <w:tc>
          <w:tcPr>
            <w:tcW w:w="542" w:type="pct"/>
            <w:vAlign w:val="top"/>
          </w:tcPr>
          <w:p w:rsidR="00BB590B" w:rsidRDefault="00D22AAA">
            <w:pPr>
              <w:jc w:val="center"/>
              <w:rPr>
                <w:noProof/>
                <w:sz w:val="22"/>
                <w:szCs w:val="22"/>
              </w:rPr>
            </w:pPr>
            <w:r>
              <w:rPr>
                <w:noProof/>
                <w:sz w:val="22"/>
                <w:szCs w:val="22"/>
                <w:lang w:val="de-DE"/>
              </w:rPr>
              <w:t>15.12.11</w:t>
            </w:r>
          </w:p>
        </w:tc>
        <w:tc>
          <w:tcPr>
            <w:tcW w:w="563" w:type="pct"/>
            <w:vAlign w:val="top"/>
          </w:tcPr>
          <w:p w:rsidR="00BB590B" w:rsidRDefault="00D22AAA">
            <w:pPr>
              <w:jc w:val="center"/>
              <w:rPr>
                <w:noProof/>
                <w:sz w:val="22"/>
                <w:szCs w:val="22"/>
              </w:rPr>
            </w:pPr>
            <w:r>
              <w:rPr>
                <w:noProof/>
                <w:sz w:val="22"/>
                <w:szCs w:val="22"/>
                <w:lang w:val="de-DE"/>
              </w:rPr>
              <w:t>14.12.21</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lang w:val="de-DE"/>
              </w:rPr>
              <w:t>Regierung von Oberfranken</w:t>
            </w:r>
          </w:p>
        </w:tc>
        <w:tc>
          <w:tcPr>
            <w:tcW w:w="526" w:type="pct"/>
            <w:vAlign w:val="top"/>
          </w:tcPr>
          <w:p w:rsidR="00BB590B" w:rsidRDefault="00D22AAA">
            <w:pPr>
              <w:jc w:val="center"/>
              <w:rPr>
                <w:noProof/>
                <w:sz w:val="22"/>
                <w:szCs w:val="22"/>
              </w:rPr>
            </w:pPr>
            <w:r>
              <w:rPr>
                <w:noProof/>
                <w:sz w:val="22"/>
                <w:szCs w:val="22"/>
                <w:lang w:val="de-DE"/>
              </w:rPr>
              <w:t>PDR Recycling GmbH + Co KG</w:t>
            </w:r>
          </w:p>
        </w:tc>
        <w:tc>
          <w:tcPr>
            <w:tcW w:w="520" w:type="pct"/>
            <w:vAlign w:val="top"/>
          </w:tcPr>
          <w:p w:rsidR="00BB590B" w:rsidRDefault="00D22AAA">
            <w:pPr>
              <w:spacing w:before="0" w:after="0"/>
              <w:jc w:val="center"/>
              <w:rPr>
                <w:noProof/>
                <w:sz w:val="22"/>
                <w:szCs w:val="22"/>
                <w:lang w:val="de-DE" w:eastAsia="zh-CN"/>
              </w:rPr>
            </w:pPr>
            <w:r>
              <w:rPr>
                <w:noProof/>
                <w:sz w:val="22"/>
                <w:szCs w:val="22"/>
                <w:lang w:val="de-DE"/>
              </w:rPr>
              <w:t>Am alten Sägewerk 3</w:t>
            </w:r>
          </w:p>
          <w:p w:rsidR="00BB590B" w:rsidRDefault="00D22AAA">
            <w:pPr>
              <w:jc w:val="center"/>
              <w:rPr>
                <w:noProof/>
                <w:sz w:val="22"/>
                <w:szCs w:val="22"/>
              </w:rPr>
            </w:pPr>
            <w:r>
              <w:rPr>
                <w:noProof/>
                <w:sz w:val="22"/>
                <w:szCs w:val="22"/>
                <w:lang w:val="de-DE"/>
              </w:rPr>
              <w:t>95349 Thurnau</w:t>
            </w:r>
          </w:p>
        </w:tc>
        <w:tc>
          <w:tcPr>
            <w:tcW w:w="476" w:type="pct"/>
            <w:vAlign w:val="top"/>
          </w:tcPr>
          <w:p w:rsidR="00BB590B" w:rsidRDefault="00D22AAA">
            <w:pPr>
              <w:jc w:val="center"/>
              <w:rPr>
                <w:noProof/>
                <w:sz w:val="22"/>
                <w:szCs w:val="22"/>
              </w:rPr>
            </w:pPr>
            <w:r>
              <w:rPr>
                <w:noProof/>
                <w:sz w:val="22"/>
                <w:szCs w:val="22"/>
                <w:lang w:val="de-DE"/>
              </w:rPr>
              <w:t>R3/R4</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lang w:val="de-DE"/>
              </w:rPr>
              <w:t>A4130, A4140</w:t>
            </w:r>
          </w:p>
        </w:tc>
        <w:tc>
          <w:tcPr>
            <w:tcW w:w="542" w:type="pct"/>
            <w:vAlign w:val="top"/>
          </w:tcPr>
          <w:p w:rsidR="00BB590B" w:rsidRDefault="00D22AAA">
            <w:pPr>
              <w:jc w:val="center"/>
              <w:rPr>
                <w:noProof/>
                <w:sz w:val="22"/>
                <w:szCs w:val="22"/>
              </w:rPr>
            </w:pPr>
            <w:r>
              <w:rPr>
                <w:noProof/>
                <w:sz w:val="22"/>
                <w:szCs w:val="22"/>
                <w:lang w:val="de-DE"/>
              </w:rPr>
              <w:t>01.01.12</w:t>
            </w:r>
          </w:p>
        </w:tc>
        <w:tc>
          <w:tcPr>
            <w:tcW w:w="563" w:type="pct"/>
            <w:vAlign w:val="top"/>
          </w:tcPr>
          <w:p w:rsidR="00BB590B" w:rsidRDefault="00D22AAA">
            <w:pPr>
              <w:jc w:val="center"/>
              <w:rPr>
                <w:noProof/>
                <w:sz w:val="22"/>
                <w:szCs w:val="22"/>
              </w:rPr>
            </w:pPr>
            <w:r>
              <w:rPr>
                <w:noProof/>
                <w:sz w:val="22"/>
                <w:szCs w:val="22"/>
                <w:lang w:val="de-DE"/>
              </w:rPr>
              <w:t>31.12.18</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lang w:val="de-DE"/>
              </w:rPr>
              <w:t>Thüringer Landesverwaltungsamt</w:t>
            </w:r>
          </w:p>
        </w:tc>
        <w:tc>
          <w:tcPr>
            <w:tcW w:w="526" w:type="pct"/>
            <w:vAlign w:val="top"/>
          </w:tcPr>
          <w:p w:rsidR="00BB590B" w:rsidRDefault="00D22AAA">
            <w:pPr>
              <w:jc w:val="center"/>
              <w:rPr>
                <w:noProof/>
                <w:sz w:val="22"/>
                <w:szCs w:val="22"/>
              </w:rPr>
            </w:pPr>
            <w:r>
              <w:rPr>
                <w:noProof/>
                <w:sz w:val="22"/>
                <w:szCs w:val="22"/>
                <w:lang w:val="de-DE"/>
              </w:rPr>
              <w:t>GSES GmbH</w:t>
            </w:r>
          </w:p>
        </w:tc>
        <w:tc>
          <w:tcPr>
            <w:tcW w:w="520" w:type="pct"/>
            <w:vAlign w:val="top"/>
          </w:tcPr>
          <w:p w:rsidR="00BB590B" w:rsidRDefault="00D22AAA">
            <w:pPr>
              <w:spacing w:before="0" w:after="0"/>
              <w:jc w:val="center"/>
              <w:rPr>
                <w:noProof/>
                <w:sz w:val="22"/>
                <w:szCs w:val="22"/>
                <w:lang w:val="de-DE" w:eastAsia="zh-CN"/>
              </w:rPr>
            </w:pPr>
            <w:r>
              <w:rPr>
                <w:noProof/>
                <w:sz w:val="22"/>
                <w:szCs w:val="22"/>
                <w:lang w:val="de-DE"/>
              </w:rPr>
              <w:t>Schachtstraße 20-22</w:t>
            </w:r>
          </w:p>
          <w:p w:rsidR="00BB590B" w:rsidRDefault="00D22AAA">
            <w:pPr>
              <w:jc w:val="center"/>
              <w:rPr>
                <w:noProof/>
                <w:sz w:val="22"/>
                <w:szCs w:val="22"/>
              </w:rPr>
            </w:pPr>
            <w:r>
              <w:rPr>
                <w:noProof/>
                <w:sz w:val="22"/>
                <w:szCs w:val="22"/>
                <w:lang w:val="de-DE"/>
              </w:rPr>
              <w:t>99706 Sondershausen</w:t>
            </w:r>
          </w:p>
        </w:tc>
        <w:tc>
          <w:tcPr>
            <w:tcW w:w="476" w:type="pct"/>
            <w:vAlign w:val="top"/>
          </w:tcPr>
          <w:p w:rsidR="00BB590B" w:rsidRDefault="00D22AAA">
            <w:pPr>
              <w:jc w:val="center"/>
              <w:rPr>
                <w:noProof/>
                <w:sz w:val="22"/>
                <w:szCs w:val="22"/>
              </w:rPr>
            </w:pPr>
            <w:r>
              <w:rPr>
                <w:noProof/>
                <w:sz w:val="22"/>
                <w:szCs w:val="22"/>
                <w:lang w:val="de-DE"/>
              </w:rPr>
              <w:t>R11</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lang w:val="de-DE"/>
              </w:rPr>
              <w:t>Y47</w:t>
            </w:r>
          </w:p>
        </w:tc>
        <w:tc>
          <w:tcPr>
            <w:tcW w:w="542" w:type="pct"/>
            <w:vAlign w:val="top"/>
          </w:tcPr>
          <w:p w:rsidR="00BB590B" w:rsidRDefault="00D22AAA">
            <w:pPr>
              <w:jc w:val="center"/>
              <w:rPr>
                <w:noProof/>
                <w:sz w:val="22"/>
                <w:szCs w:val="22"/>
              </w:rPr>
            </w:pPr>
            <w:r>
              <w:rPr>
                <w:noProof/>
                <w:sz w:val="22"/>
                <w:szCs w:val="22"/>
                <w:lang w:val="de-DE"/>
              </w:rPr>
              <w:t>01.01.11</w:t>
            </w:r>
          </w:p>
        </w:tc>
        <w:tc>
          <w:tcPr>
            <w:tcW w:w="563" w:type="pct"/>
            <w:vAlign w:val="top"/>
          </w:tcPr>
          <w:p w:rsidR="00BB590B" w:rsidRDefault="00D22AAA">
            <w:pPr>
              <w:jc w:val="center"/>
              <w:rPr>
                <w:noProof/>
                <w:sz w:val="22"/>
                <w:szCs w:val="22"/>
              </w:rPr>
            </w:pPr>
            <w:r>
              <w:rPr>
                <w:noProof/>
                <w:sz w:val="22"/>
                <w:szCs w:val="22"/>
                <w:lang w:val="de-DE"/>
              </w:rPr>
              <w:t>31.12.20</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lang w:val="de-DE"/>
              </w:rPr>
              <w:t>Thüringer Landesverwaltungsamt</w:t>
            </w:r>
          </w:p>
        </w:tc>
        <w:tc>
          <w:tcPr>
            <w:tcW w:w="526" w:type="pct"/>
            <w:vAlign w:val="top"/>
          </w:tcPr>
          <w:p w:rsidR="00BB590B" w:rsidRDefault="00D22AAA">
            <w:pPr>
              <w:jc w:val="center"/>
              <w:rPr>
                <w:noProof/>
                <w:sz w:val="22"/>
                <w:szCs w:val="22"/>
              </w:rPr>
            </w:pPr>
            <w:r>
              <w:rPr>
                <w:noProof/>
                <w:sz w:val="22"/>
                <w:szCs w:val="22"/>
                <w:lang w:val="de-DE"/>
              </w:rPr>
              <w:t>NDH-Entsorgungs-betreibergesellschaft mbH</w:t>
            </w:r>
          </w:p>
        </w:tc>
        <w:tc>
          <w:tcPr>
            <w:tcW w:w="520" w:type="pct"/>
            <w:vAlign w:val="top"/>
          </w:tcPr>
          <w:p w:rsidR="00BB590B" w:rsidRDefault="00D22AAA">
            <w:pPr>
              <w:spacing w:before="0" w:after="0"/>
              <w:jc w:val="center"/>
              <w:rPr>
                <w:noProof/>
                <w:sz w:val="22"/>
                <w:szCs w:val="22"/>
                <w:lang w:val="de-DE" w:eastAsia="zh-CN"/>
              </w:rPr>
            </w:pPr>
            <w:r>
              <w:rPr>
                <w:noProof/>
                <w:sz w:val="22"/>
                <w:szCs w:val="22"/>
                <w:lang w:val="de-DE"/>
              </w:rPr>
              <w:t>Nordhäuser Straße 70</w:t>
            </w:r>
          </w:p>
          <w:p w:rsidR="00BB590B" w:rsidRDefault="00D22AAA">
            <w:pPr>
              <w:jc w:val="center"/>
              <w:rPr>
                <w:noProof/>
                <w:sz w:val="22"/>
                <w:szCs w:val="22"/>
              </w:rPr>
            </w:pPr>
            <w:r>
              <w:rPr>
                <w:noProof/>
                <w:sz w:val="22"/>
                <w:szCs w:val="22"/>
                <w:lang w:val="de-DE"/>
              </w:rPr>
              <w:t>99752 Bleicherode</w:t>
            </w:r>
          </w:p>
        </w:tc>
        <w:tc>
          <w:tcPr>
            <w:tcW w:w="476" w:type="pct"/>
            <w:vAlign w:val="top"/>
          </w:tcPr>
          <w:p w:rsidR="00BB590B" w:rsidRDefault="00D22AAA">
            <w:pPr>
              <w:jc w:val="center"/>
              <w:rPr>
                <w:noProof/>
                <w:sz w:val="22"/>
                <w:szCs w:val="22"/>
              </w:rPr>
            </w:pPr>
            <w:r>
              <w:rPr>
                <w:noProof/>
                <w:sz w:val="22"/>
                <w:szCs w:val="22"/>
                <w:lang w:val="it-IT"/>
              </w:rPr>
              <w:t>R11</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lang w:val="de-DE"/>
              </w:rPr>
              <w:t>Y47</w:t>
            </w:r>
          </w:p>
        </w:tc>
        <w:tc>
          <w:tcPr>
            <w:tcW w:w="542" w:type="pct"/>
            <w:vAlign w:val="top"/>
          </w:tcPr>
          <w:p w:rsidR="00BB590B" w:rsidRDefault="00D22AAA">
            <w:pPr>
              <w:jc w:val="center"/>
              <w:rPr>
                <w:noProof/>
                <w:sz w:val="22"/>
                <w:szCs w:val="22"/>
              </w:rPr>
            </w:pPr>
            <w:r>
              <w:rPr>
                <w:noProof/>
                <w:sz w:val="22"/>
                <w:szCs w:val="22"/>
                <w:lang w:val="de-DE"/>
              </w:rPr>
              <w:t>01.01.11</w:t>
            </w:r>
          </w:p>
        </w:tc>
        <w:tc>
          <w:tcPr>
            <w:tcW w:w="563" w:type="pct"/>
            <w:vAlign w:val="top"/>
          </w:tcPr>
          <w:p w:rsidR="00BB590B" w:rsidRDefault="00D22AAA">
            <w:pPr>
              <w:jc w:val="center"/>
              <w:rPr>
                <w:noProof/>
                <w:sz w:val="22"/>
                <w:szCs w:val="22"/>
              </w:rPr>
            </w:pPr>
            <w:r>
              <w:rPr>
                <w:noProof/>
                <w:sz w:val="22"/>
                <w:szCs w:val="22"/>
                <w:lang w:val="de-DE"/>
              </w:rPr>
              <w:t>31.12.20</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lang w:val="de-DE"/>
              </w:rPr>
              <w:t>Thüringer Landesverwaltungsamt</w:t>
            </w:r>
          </w:p>
        </w:tc>
        <w:tc>
          <w:tcPr>
            <w:tcW w:w="526" w:type="pct"/>
            <w:vAlign w:val="top"/>
          </w:tcPr>
          <w:p w:rsidR="00BB590B" w:rsidRDefault="00D22AAA">
            <w:pPr>
              <w:jc w:val="center"/>
              <w:rPr>
                <w:noProof/>
                <w:sz w:val="22"/>
                <w:szCs w:val="22"/>
              </w:rPr>
            </w:pPr>
            <w:r>
              <w:rPr>
                <w:noProof/>
                <w:sz w:val="22"/>
                <w:szCs w:val="22"/>
                <w:lang w:val="de-DE"/>
              </w:rPr>
              <w:t>NDH-Entsorgungs-betreibergesellschaft mbH</w:t>
            </w:r>
          </w:p>
        </w:tc>
        <w:tc>
          <w:tcPr>
            <w:tcW w:w="520" w:type="pct"/>
            <w:vAlign w:val="top"/>
          </w:tcPr>
          <w:p w:rsidR="00BB590B" w:rsidRDefault="00D22AAA">
            <w:pPr>
              <w:spacing w:before="0" w:after="0"/>
              <w:jc w:val="center"/>
              <w:rPr>
                <w:noProof/>
                <w:sz w:val="22"/>
                <w:szCs w:val="22"/>
                <w:lang w:val="de-DE" w:eastAsia="zh-CN"/>
              </w:rPr>
            </w:pPr>
            <w:r>
              <w:rPr>
                <w:noProof/>
                <w:sz w:val="22"/>
                <w:szCs w:val="22"/>
                <w:lang w:val="de-DE"/>
              </w:rPr>
              <w:t>Friedeweg 153</w:t>
            </w:r>
          </w:p>
          <w:p w:rsidR="00BB590B" w:rsidRDefault="00D22AAA">
            <w:pPr>
              <w:jc w:val="center"/>
              <w:rPr>
                <w:noProof/>
                <w:sz w:val="22"/>
                <w:szCs w:val="22"/>
              </w:rPr>
            </w:pPr>
            <w:r>
              <w:rPr>
                <w:noProof/>
                <w:sz w:val="22"/>
                <w:szCs w:val="22"/>
                <w:lang w:val="de-DE"/>
              </w:rPr>
              <w:t>99752 Sollstedt</w:t>
            </w:r>
          </w:p>
        </w:tc>
        <w:tc>
          <w:tcPr>
            <w:tcW w:w="476" w:type="pct"/>
            <w:vAlign w:val="top"/>
          </w:tcPr>
          <w:p w:rsidR="00BB590B" w:rsidRDefault="00D22AAA">
            <w:pPr>
              <w:jc w:val="center"/>
              <w:rPr>
                <w:noProof/>
                <w:sz w:val="22"/>
                <w:szCs w:val="22"/>
              </w:rPr>
            </w:pPr>
            <w:r>
              <w:rPr>
                <w:noProof/>
                <w:sz w:val="22"/>
                <w:szCs w:val="22"/>
                <w:lang w:val="it-IT"/>
              </w:rPr>
              <w:t>R11</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lang w:val="de-DE"/>
              </w:rPr>
              <w:t>Y47</w:t>
            </w:r>
          </w:p>
        </w:tc>
        <w:tc>
          <w:tcPr>
            <w:tcW w:w="542" w:type="pct"/>
            <w:vAlign w:val="top"/>
          </w:tcPr>
          <w:p w:rsidR="00BB590B" w:rsidRDefault="00D22AAA">
            <w:pPr>
              <w:jc w:val="center"/>
              <w:rPr>
                <w:noProof/>
                <w:sz w:val="22"/>
                <w:szCs w:val="22"/>
              </w:rPr>
            </w:pPr>
            <w:r>
              <w:rPr>
                <w:noProof/>
                <w:sz w:val="22"/>
                <w:szCs w:val="22"/>
                <w:lang w:val="de-DE"/>
              </w:rPr>
              <w:t>01.01.11</w:t>
            </w:r>
          </w:p>
        </w:tc>
        <w:tc>
          <w:tcPr>
            <w:tcW w:w="563" w:type="pct"/>
            <w:vAlign w:val="top"/>
          </w:tcPr>
          <w:p w:rsidR="00BB590B" w:rsidRDefault="00D22AAA">
            <w:pPr>
              <w:jc w:val="center"/>
              <w:rPr>
                <w:noProof/>
                <w:sz w:val="22"/>
                <w:szCs w:val="22"/>
              </w:rPr>
            </w:pPr>
            <w:r>
              <w:rPr>
                <w:noProof/>
                <w:sz w:val="22"/>
                <w:szCs w:val="22"/>
                <w:lang w:val="de-DE"/>
              </w:rPr>
              <w:t>31.12.20</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bl>
    <w:p w:rsidR="00BB590B" w:rsidRDefault="00BB590B">
      <w:pPr>
        <w:pStyle w:val="Caption"/>
        <w:rPr>
          <w:noProof/>
        </w:rPr>
      </w:pPr>
    </w:p>
    <w:p w:rsidR="00BB590B" w:rsidRDefault="00D22AAA">
      <w:pPr>
        <w:pStyle w:val="Caption"/>
        <w:rPr>
          <w:noProof/>
        </w:rPr>
      </w:pPr>
      <w:bookmarkStart w:id="151" w:name="_Toc516064973"/>
      <w:r>
        <w:rPr>
          <w:noProof/>
        </w:rPr>
        <w:t xml:space="preserve">Table </w:t>
      </w:r>
      <w:r>
        <w:rPr>
          <w:noProof/>
        </w:rPr>
        <w:fldChar w:fldCharType="begin"/>
      </w:r>
      <w:r>
        <w:rPr>
          <w:noProof/>
        </w:rPr>
        <w:instrText xml:space="preserve"> STYLEREF 1 \s </w:instrText>
      </w:r>
      <w:r>
        <w:rPr>
          <w:noProof/>
        </w:rPr>
        <w:fldChar w:fldCharType="separate"/>
      </w:r>
      <w:r>
        <w:rPr>
          <w:noProof/>
        </w:rPr>
        <w:t>5</w:t>
      </w:r>
      <w:r>
        <w:rPr>
          <w:noProof/>
        </w:rPr>
        <w:fldChar w:fldCharType="end"/>
      </w:r>
      <w:r>
        <w:rPr>
          <w:noProof/>
        </w:rPr>
        <w:noBreakHyphen/>
      </w:r>
      <w:r>
        <w:rPr>
          <w:noProof/>
        </w:rPr>
        <w:fldChar w:fldCharType="begin"/>
      </w:r>
      <w:r>
        <w:rPr>
          <w:noProof/>
        </w:rPr>
        <w:instrText xml:space="preserve"> SEQ Table \* ARABIC \s 1 </w:instrText>
      </w:r>
      <w:r>
        <w:rPr>
          <w:noProof/>
        </w:rPr>
        <w:fldChar w:fldCharType="separate"/>
      </w:r>
      <w:r>
        <w:rPr>
          <w:noProof/>
        </w:rPr>
        <w:t>43</w:t>
      </w:r>
      <w:r>
        <w:rPr>
          <w:noProof/>
        </w:rPr>
        <w:fldChar w:fldCharType="end"/>
      </w:r>
      <w:r>
        <w:rPr>
          <w:noProof/>
        </w:rPr>
        <w:t>: Germany, 2015 – Information on Decisions by Competent Authorities to Issue Pre-Consents (Article 14)</w:t>
      </w:r>
      <w:bookmarkEnd w:id="151"/>
    </w:p>
    <w:tbl>
      <w:tblPr>
        <w:tblStyle w:val="Eunomia-NoTotals"/>
        <w:tblW w:w="5000" w:type="pct"/>
        <w:tblLayout w:type="fixed"/>
        <w:tblLook w:val="0120" w:firstRow="1" w:lastRow="0" w:firstColumn="0" w:lastColumn="1" w:noHBand="0" w:noVBand="0"/>
      </w:tblPr>
      <w:tblGrid>
        <w:gridCol w:w="1527"/>
        <w:gridCol w:w="1416"/>
        <w:gridCol w:w="1400"/>
        <w:gridCol w:w="1281"/>
        <w:gridCol w:w="2078"/>
        <w:gridCol w:w="1440"/>
        <w:gridCol w:w="1459"/>
        <w:gridCol w:w="1515"/>
        <w:gridCol w:w="1343"/>
      </w:tblGrid>
      <w:tr w:rsidR="00BB590B" w:rsidTr="00BB590B">
        <w:trPr>
          <w:cnfStyle w:val="100000000000" w:firstRow="1" w:lastRow="0" w:firstColumn="0" w:lastColumn="0" w:oddVBand="0" w:evenVBand="0" w:oddHBand="0" w:evenHBand="0" w:firstRowFirstColumn="0" w:firstRowLastColumn="0" w:lastRowFirstColumn="0" w:lastRowLastColumn="0"/>
          <w:trHeight w:val="112"/>
        </w:trPr>
        <w:tc>
          <w:tcPr>
            <w:tcW w:w="567" w:type="pct"/>
            <w:vMerge w:val="restart"/>
          </w:tcPr>
          <w:p w:rsidR="00BB590B" w:rsidRDefault="00D22AAA">
            <w:pPr>
              <w:keepNext/>
              <w:spacing w:before="0" w:after="0"/>
              <w:jc w:val="center"/>
              <w:rPr>
                <w:noProof/>
                <w:sz w:val="22"/>
              </w:rPr>
            </w:pPr>
            <w:r>
              <w:rPr>
                <w:noProof/>
                <w:sz w:val="22"/>
              </w:rPr>
              <w:t>Competent authority</w:t>
            </w:r>
          </w:p>
        </w:tc>
        <w:tc>
          <w:tcPr>
            <w:tcW w:w="2294" w:type="pct"/>
            <w:gridSpan w:val="4"/>
          </w:tcPr>
          <w:p w:rsidR="00BB590B" w:rsidRDefault="00D22AAA">
            <w:pPr>
              <w:keepNext/>
              <w:spacing w:before="0" w:after="0"/>
              <w:jc w:val="center"/>
              <w:rPr>
                <w:noProof/>
                <w:sz w:val="22"/>
              </w:rPr>
            </w:pPr>
            <w:r>
              <w:rPr>
                <w:noProof/>
                <w:sz w:val="22"/>
              </w:rPr>
              <w:t>Recovery facility</w:t>
            </w:r>
          </w:p>
        </w:tc>
        <w:tc>
          <w:tcPr>
            <w:tcW w:w="535" w:type="pct"/>
          </w:tcPr>
          <w:p w:rsidR="00BB590B" w:rsidRDefault="00D22AAA">
            <w:pPr>
              <w:keepNext/>
              <w:spacing w:before="0" w:after="0"/>
              <w:jc w:val="center"/>
              <w:rPr>
                <w:noProof/>
                <w:sz w:val="22"/>
              </w:rPr>
            </w:pPr>
            <w:r>
              <w:rPr>
                <w:noProof/>
                <w:sz w:val="22"/>
              </w:rPr>
              <w:t>Waste identification (code)</w:t>
            </w:r>
          </w:p>
        </w:tc>
        <w:tc>
          <w:tcPr>
            <w:tcW w:w="1105" w:type="pct"/>
            <w:gridSpan w:val="2"/>
          </w:tcPr>
          <w:p w:rsidR="00BB590B" w:rsidRDefault="00D22AAA">
            <w:pPr>
              <w:keepNext/>
              <w:spacing w:before="0" w:after="0"/>
              <w:jc w:val="center"/>
              <w:rPr>
                <w:noProof/>
                <w:sz w:val="22"/>
              </w:rPr>
            </w:pPr>
            <w:r>
              <w:rPr>
                <w:noProof/>
                <w:sz w:val="22"/>
              </w:rPr>
              <w:t>Period of validity</w:t>
            </w:r>
          </w:p>
        </w:tc>
        <w:tc>
          <w:tcPr>
            <w:cnfStyle w:val="000100000000" w:firstRow="0" w:lastRow="0" w:firstColumn="0" w:lastColumn="1" w:oddVBand="0" w:evenVBand="0" w:oddHBand="0" w:evenHBand="0" w:firstRowFirstColumn="0" w:firstRowLastColumn="0" w:lastRowFirstColumn="0" w:lastRowLastColumn="0"/>
            <w:tcW w:w="499" w:type="pct"/>
            <w:vMerge w:val="restart"/>
          </w:tcPr>
          <w:p w:rsidR="00BB590B" w:rsidRDefault="00D22AAA">
            <w:pPr>
              <w:keepNext/>
              <w:spacing w:before="0" w:after="0"/>
              <w:ind w:firstLine="34"/>
              <w:jc w:val="center"/>
              <w:rPr>
                <w:noProof/>
                <w:sz w:val="22"/>
              </w:rPr>
            </w:pPr>
            <w:r>
              <w:rPr>
                <w:noProof/>
                <w:sz w:val="22"/>
              </w:rPr>
              <w:t>Revocation</w:t>
            </w:r>
          </w:p>
          <w:p w:rsidR="00BB590B" w:rsidRDefault="00D22AAA">
            <w:pPr>
              <w:keepNext/>
              <w:spacing w:before="0" w:after="0"/>
              <w:ind w:firstLine="34"/>
              <w:jc w:val="center"/>
              <w:rPr>
                <w:noProof/>
                <w:sz w:val="22"/>
              </w:rPr>
            </w:pPr>
            <w:r>
              <w:rPr>
                <w:noProof/>
                <w:sz w:val="22"/>
              </w:rPr>
              <w:t>(date)</w:t>
            </w:r>
          </w:p>
        </w:tc>
      </w:tr>
      <w:tr w:rsidR="00BB590B" w:rsidTr="00BB590B">
        <w:trPr>
          <w:trHeight w:val="112"/>
        </w:trPr>
        <w:tc>
          <w:tcPr>
            <w:tcW w:w="567" w:type="pct"/>
            <w:vMerge/>
          </w:tcPr>
          <w:p w:rsidR="00BB590B" w:rsidRDefault="00BB590B">
            <w:pPr>
              <w:keepNext/>
              <w:spacing w:before="0" w:after="0"/>
              <w:rPr>
                <w:noProof/>
                <w:sz w:val="22"/>
              </w:rPr>
            </w:pPr>
          </w:p>
        </w:tc>
        <w:tc>
          <w:tcPr>
            <w:tcW w:w="526" w:type="pct"/>
          </w:tcPr>
          <w:p w:rsidR="00BB590B" w:rsidRDefault="00D22AAA">
            <w:pPr>
              <w:keepNext/>
              <w:spacing w:before="0" w:after="0"/>
              <w:jc w:val="center"/>
              <w:rPr>
                <w:noProof/>
                <w:sz w:val="22"/>
              </w:rPr>
            </w:pPr>
            <w:r>
              <w:rPr>
                <w:noProof/>
                <w:sz w:val="22"/>
              </w:rPr>
              <w:t>Name</w:t>
            </w:r>
          </w:p>
          <w:p w:rsidR="00BB590B" w:rsidRDefault="00D22AAA">
            <w:pPr>
              <w:keepNext/>
              <w:spacing w:before="0" w:after="0"/>
              <w:jc w:val="center"/>
              <w:rPr>
                <w:noProof/>
                <w:sz w:val="22"/>
              </w:rPr>
            </w:pPr>
            <w:r>
              <w:rPr>
                <w:noProof/>
                <w:sz w:val="22"/>
              </w:rPr>
              <w:t>and No</w:t>
            </w:r>
          </w:p>
        </w:tc>
        <w:tc>
          <w:tcPr>
            <w:tcW w:w="520" w:type="pct"/>
          </w:tcPr>
          <w:p w:rsidR="00BB590B" w:rsidRDefault="00D22AAA">
            <w:pPr>
              <w:keepNext/>
              <w:spacing w:before="0" w:after="0"/>
              <w:jc w:val="center"/>
              <w:rPr>
                <w:noProof/>
                <w:sz w:val="22"/>
              </w:rPr>
            </w:pPr>
            <w:r>
              <w:rPr>
                <w:noProof/>
                <w:sz w:val="22"/>
              </w:rPr>
              <w:t>Address</w:t>
            </w:r>
          </w:p>
        </w:tc>
        <w:tc>
          <w:tcPr>
            <w:tcW w:w="476" w:type="pct"/>
          </w:tcPr>
          <w:p w:rsidR="00BB590B" w:rsidRDefault="00D22AAA">
            <w:pPr>
              <w:keepNext/>
              <w:spacing w:before="0" w:after="0"/>
              <w:jc w:val="center"/>
              <w:rPr>
                <w:noProof/>
                <w:sz w:val="22"/>
              </w:rPr>
            </w:pPr>
            <w:r>
              <w:rPr>
                <w:noProof/>
                <w:sz w:val="22"/>
              </w:rPr>
              <w:t>Recovery operation</w:t>
            </w:r>
          </w:p>
          <w:p w:rsidR="00BB590B" w:rsidRDefault="00D22AAA">
            <w:pPr>
              <w:keepNext/>
              <w:spacing w:before="0" w:after="0"/>
              <w:jc w:val="center"/>
              <w:rPr>
                <w:noProof/>
                <w:sz w:val="22"/>
              </w:rPr>
            </w:pPr>
            <w:r>
              <w:rPr>
                <w:noProof/>
                <w:sz w:val="22"/>
              </w:rPr>
              <w:t>R-code</w:t>
            </w:r>
          </w:p>
        </w:tc>
        <w:tc>
          <w:tcPr>
            <w:tcW w:w="772" w:type="pct"/>
          </w:tcPr>
          <w:p w:rsidR="00BB590B" w:rsidRDefault="00D22AAA">
            <w:pPr>
              <w:keepNext/>
              <w:spacing w:before="0" w:after="0"/>
              <w:jc w:val="center"/>
              <w:rPr>
                <w:noProof/>
                <w:sz w:val="22"/>
              </w:rPr>
            </w:pPr>
            <w:r>
              <w:rPr>
                <w:noProof/>
                <w:sz w:val="22"/>
              </w:rPr>
              <w:t>Technologies employed</w:t>
            </w:r>
          </w:p>
        </w:tc>
        <w:tc>
          <w:tcPr>
            <w:tcW w:w="535" w:type="pct"/>
          </w:tcPr>
          <w:p w:rsidR="00BB590B" w:rsidRDefault="00BB590B">
            <w:pPr>
              <w:keepNext/>
              <w:spacing w:before="0" w:after="0"/>
              <w:rPr>
                <w:noProof/>
                <w:sz w:val="22"/>
              </w:rPr>
            </w:pPr>
          </w:p>
        </w:tc>
        <w:tc>
          <w:tcPr>
            <w:tcW w:w="542" w:type="pct"/>
          </w:tcPr>
          <w:p w:rsidR="00BB590B" w:rsidRDefault="00D22AAA">
            <w:pPr>
              <w:keepNext/>
              <w:spacing w:before="0" w:after="0"/>
              <w:jc w:val="center"/>
              <w:rPr>
                <w:noProof/>
                <w:sz w:val="22"/>
              </w:rPr>
            </w:pPr>
            <w:r>
              <w:rPr>
                <w:noProof/>
                <w:sz w:val="22"/>
              </w:rPr>
              <w:t>From</w:t>
            </w:r>
          </w:p>
        </w:tc>
        <w:tc>
          <w:tcPr>
            <w:tcW w:w="563" w:type="pct"/>
          </w:tcPr>
          <w:p w:rsidR="00BB590B" w:rsidRDefault="00D22AAA">
            <w:pPr>
              <w:keepNext/>
              <w:spacing w:before="0" w:after="0"/>
              <w:jc w:val="center"/>
              <w:rPr>
                <w:noProof/>
                <w:sz w:val="22"/>
              </w:rPr>
            </w:pPr>
            <w:r>
              <w:rPr>
                <w:noProof/>
                <w:sz w:val="22"/>
              </w:rPr>
              <w:t>To</w:t>
            </w:r>
          </w:p>
        </w:tc>
        <w:tc>
          <w:tcPr>
            <w:cnfStyle w:val="000100000000" w:firstRow="0" w:lastRow="0" w:firstColumn="0" w:lastColumn="1" w:oddVBand="0" w:evenVBand="0" w:oddHBand="0" w:evenHBand="0" w:firstRowFirstColumn="0" w:firstRowLastColumn="0" w:lastRowFirstColumn="0" w:lastRowLastColumn="0"/>
            <w:tcW w:w="499" w:type="pct"/>
            <w:vMerge/>
          </w:tcPr>
          <w:p w:rsidR="00BB590B" w:rsidRDefault="00BB590B">
            <w:pPr>
              <w:keepNext/>
              <w:spacing w:before="0" w:after="0"/>
              <w:rPr>
                <w:noProof/>
                <w:sz w:val="22"/>
              </w:rPr>
            </w:pPr>
          </w:p>
        </w:tc>
      </w:tr>
      <w:tr w:rsidR="00BB590B" w:rsidTr="00BB590B">
        <w:tc>
          <w:tcPr>
            <w:tcW w:w="567" w:type="pct"/>
            <w:vAlign w:val="top"/>
          </w:tcPr>
          <w:p w:rsidR="00BB590B" w:rsidRDefault="00D22AAA">
            <w:pPr>
              <w:jc w:val="center"/>
              <w:rPr>
                <w:noProof/>
                <w:sz w:val="22"/>
                <w:szCs w:val="22"/>
              </w:rPr>
            </w:pPr>
            <w:r>
              <w:rPr>
                <w:noProof/>
                <w:sz w:val="22"/>
                <w:szCs w:val="22"/>
              </w:rPr>
              <w:t>Landesdirektion Sachsen</w:t>
            </w:r>
          </w:p>
        </w:tc>
        <w:tc>
          <w:tcPr>
            <w:tcW w:w="526" w:type="pct"/>
            <w:vAlign w:val="top"/>
          </w:tcPr>
          <w:p w:rsidR="00BB590B" w:rsidRDefault="00D22AAA">
            <w:pPr>
              <w:jc w:val="center"/>
              <w:rPr>
                <w:noProof/>
                <w:sz w:val="22"/>
                <w:szCs w:val="22"/>
                <w:lang w:val="de-CH"/>
              </w:rPr>
            </w:pPr>
            <w:r>
              <w:rPr>
                <w:noProof/>
                <w:sz w:val="22"/>
                <w:szCs w:val="22"/>
                <w:lang w:val="de-DE"/>
              </w:rPr>
              <w:t>GMR Gesellschaft für Metallrecycling mbH</w:t>
            </w:r>
          </w:p>
        </w:tc>
        <w:tc>
          <w:tcPr>
            <w:tcW w:w="520" w:type="pct"/>
            <w:vAlign w:val="top"/>
          </w:tcPr>
          <w:p w:rsidR="00BB590B" w:rsidRDefault="00D22AAA">
            <w:pPr>
              <w:spacing w:before="0" w:after="0"/>
              <w:jc w:val="center"/>
              <w:rPr>
                <w:noProof/>
                <w:sz w:val="22"/>
                <w:szCs w:val="22"/>
              </w:rPr>
            </w:pPr>
            <w:r>
              <w:rPr>
                <w:noProof/>
                <w:sz w:val="22"/>
                <w:szCs w:val="22"/>
              </w:rPr>
              <w:t>Naumburger Straße 24</w:t>
            </w:r>
          </w:p>
          <w:p w:rsidR="00BB590B" w:rsidRDefault="00D22AAA">
            <w:pPr>
              <w:jc w:val="center"/>
              <w:rPr>
                <w:noProof/>
                <w:sz w:val="22"/>
                <w:szCs w:val="22"/>
              </w:rPr>
            </w:pPr>
            <w:r>
              <w:rPr>
                <w:noProof/>
                <w:sz w:val="22"/>
                <w:szCs w:val="22"/>
              </w:rPr>
              <w:t>04229 Leipzig</w:t>
            </w:r>
          </w:p>
        </w:tc>
        <w:tc>
          <w:tcPr>
            <w:tcW w:w="476" w:type="pct"/>
            <w:vAlign w:val="top"/>
          </w:tcPr>
          <w:p w:rsidR="00BB590B" w:rsidRDefault="00D22AAA">
            <w:pPr>
              <w:jc w:val="center"/>
              <w:rPr>
                <w:noProof/>
                <w:sz w:val="22"/>
                <w:szCs w:val="22"/>
              </w:rPr>
            </w:pPr>
            <w:r>
              <w:rPr>
                <w:noProof/>
                <w:sz w:val="22"/>
                <w:szCs w:val="22"/>
              </w:rPr>
              <w:t>R4</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rPr>
              <w:t>A1010, A1030</w:t>
            </w:r>
          </w:p>
        </w:tc>
        <w:tc>
          <w:tcPr>
            <w:tcW w:w="542" w:type="pct"/>
            <w:vAlign w:val="top"/>
          </w:tcPr>
          <w:p w:rsidR="00BB590B" w:rsidRDefault="00D22AAA">
            <w:pPr>
              <w:jc w:val="center"/>
              <w:rPr>
                <w:noProof/>
                <w:sz w:val="22"/>
                <w:szCs w:val="22"/>
              </w:rPr>
            </w:pPr>
            <w:r>
              <w:rPr>
                <w:noProof/>
                <w:sz w:val="22"/>
                <w:szCs w:val="22"/>
              </w:rPr>
              <w:t>14.05.12</w:t>
            </w:r>
          </w:p>
        </w:tc>
        <w:tc>
          <w:tcPr>
            <w:tcW w:w="563" w:type="pct"/>
            <w:vAlign w:val="top"/>
          </w:tcPr>
          <w:p w:rsidR="00BB590B" w:rsidRDefault="00D22AAA">
            <w:pPr>
              <w:jc w:val="center"/>
              <w:rPr>
                <w:noProof/>
                <w:sz w:val="22"/>
                <w:szCs w:val="22"/>
              </w:rPr>
            </w:pPr>
            <w:r>
              <w:rPr>
                <w:noProof/>
                <w:sz w:val="22"/>
                <w:szCs w:val="22"/>
              </w:rPr>
              <w:t>13.05.22</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rPr>
              <w:t>Landesdirektion Sachsen</w:t>
            </w:r>
          </w:p>
        </w:tc>
        <w:tc>
          <w:tcPr>
            <w:tcW w:w="526" w:type="pct"/>
            <w:vAlign w:val="top"/>
          </w:tcPr>
          <w:p w:rsidR="00BB590B" w:rsidRDefault="00D22AAA">
            <w:pPr>
              <w:jc w:val="center"/>
              <w:rPr>
                <w:noProof/>
                <w:sz w:val="22"/>
                <w:szCs w:val="22"/>
                <w:lang w:val="de-CH"/>
              </w:rPr>
            </w:pPr>
            <w:r>
              <w:rPr>
                <w:noProof/>
                <w:sz w:val="22"/>
                <w:szCs w:val="22"/>
                <w:lang w:val="de-DE"/>
              </w:rPr>
              <w:t xml:space="preserve">LAREC </w:t>
            </w:r>
            <w:r>
              <w:rPr>
                <w:noProof/>
                <w:sz w:val="22"/>
                <w:szCs w:val="22"/>
                <w:lang w:val="de-DE"/>
              </w:rPr>
              <w:t>Lampen-Recycling Gesellschaft GmbH</w:t>
            </w:r>
          </w:p>
        </w:tc>
        <w:tc>
          <w:tcPr>
            <w:tcW w:w="520" w:type="pct"/>
            <w:vAlign w:val="top"/>
          </w:tcPr>
          <w:p w:rsidR="00BB590B" w:rsidRDefault="00D22AAA">
            <w:pPr>
              <w:spacing w:before="0" w:after="0"/>
              <w:jc w:val="center"/>
              <w:rPr>
                <w:noProof/>
                <w:sz w:val="22"/>
                <w:szCs w:val="22"/>
              </w:rPr>
            </w:pPr>
            <w:r>
              <w:rPr>
                <w:noProof/>
                <w:sz w:val="22"/>
                <w:szCs w:val="22"/>
              </w:rPr>
              <w:t>Erzstraße 18</w:t>
            </w:r>
          </w:p>
          <w:p w:rsidR="00BB590B" w:rsidRDefault="00D22AAA">
            <w:pPr>
              <w:jc w:val="center"/>
              <w:rPr>
                <w:noProof/>
                <w:sz w:val="22"/>
                <w:szCs w:val="22"/>
              </w:rPr>
            </w:pPr>
            <w:r>
              <w:rPr>
                <w:noProof/>
                <w:sz w:val="22"/>
                <w:szCs w:val="22"/>
              </w:rPr>
              <w:t>09618 Brand-Erbisdorf</w:t>
            </w:r>
          </w:p>
        </w:tc>
        <w:tc>
          <w:tcPr>
            <w:tcW w:w="476" w:type="pct"/>
            <w:vAlign w:val="top"/>
          </w:tcPr>
          <w:p w:rsidR="00BB590B" w:rsidRDefault="00D22AAA">
            <w:pPr>
              <w:jc w:val="center"/>
              <w:rPr>
                <w:noProof/>
                <w:sz w:val="22"/>
                <w:szCs w:val="22"/>
              </w:rPr>
            </w:pPr>
            <w:r>
              <w:rPr>
                <w:noProof/>
                <w:sz w:val="22"/>
                <w:szCs w:val="22"/>
              </w:rPr>
              <w:t>R4/R5</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lang w:val="de-DE"/>
              </w:rPr>
              <w:t>A1030</w:t>
            </w:r>
          </w:p>
        </w:tc>
        <w:tc>
          <w:tcPr>
            <w:tcW w:w="542" w:type="pct"/>
            <w:vAlign w:val="top"/>
          </w:tcPr>
          <w:p w:rsidR="00BB590B" w:rsidRDefault="00D22AAA">
            <w:pPr>
              <w:jc w:val="center"/>
              <w:rPr>
                <w:noProof/>
                <w:sz w:val="22"/>
                <w:szCs w:val="22"/>
              </w:rPr>
            </w:pPr>
            <w:r>
              <w:rPr>
                <w:noProof/>
                <w:sz w:val="22"/>
                <w:szCs w:val="22"/>
              </w:rPr>
              <w:t>09.12.11</w:t>
            </w:r>
          </w:p>
        </w:tc>
        <w:tc>
          <w:tcPr>
            <w:tcW w:w="563" w:type="pct"/>
            <w:vAlign w:val="top"/>
          </w:tcPr>
          <w:p w:rsidR="00BB590B" w:rsidRDefault="00D22AAA">
            <w:pPr>
              <w:jc w:val="center"/>
              <w:rPr>
                <w:noProof/>
                <w:sz w:val="22"/>
                <w:szCs w:val="22"/>
              </w:rPr>
            </w:pPr>
            <w:r>
              <w:rPr>
                <w:noProof/>
                <w:sz w:val="22"/>
                <w:szCs w:val="22"/>
              </w:rPr>
              <w:t>08.12.21</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rPr>
              <w:t>Landesdirektion Sachsen</w:t>
            </w:r>
          </w:p>
        </w:tc>
        <w:tc>
          <w:tcPr>
            <w:tcW w:w="526" w:type="pct"/>
            <w:vAlign w:val="top"/>
          </w:tcPr>
          <w:p w:rsidR="00BB590B" w:rsidRDefault="00D22AAA">
            <w:pPr>
              <w:jc w:val="center"/>
              <w:rPr>
                <w:noProof/>
                <w:sz w:val="22"/>
                <w:szCs w:val="22"/>
              </w:rPr>
            </w:pPr>
            <w:r>
              <w:rPr>
                <w:noProof/>
                <w:sz w:val="22"/>
                <w:szCs w:val="22"/>
              </w:rPr>
              <w:t>SRW metalfloat GmbH</w:t>
            </w:r>
          </w:p>
        </w:tc>
        <w:tc>
          <w:tcPr>
            <w:tcW w:w="520" w:type="pct"/>
            <w:vAlign w:val="top"/>
          </w:tcPr>
          <w:p w:rsidR="00BB590B" w:rsidRDefault="00D22AAA">
            <w:pPr>
              <w:spacing w:before="0" w:after="0"/>
              <w:jc w:val="center"/>
              <w:rPr>
                <w:noProof/>
                <w:sz w:val="22"/>
                <w:szCs w:val="22"/>
                <w:lang w:val="de-DE"/>
              </w:rPr>
            </w:pPr>
            <w:r>
              <w:rPr>
                <w:noProof/>
                <w:sz w:val="22"/>
                <w:szCs w:val="22"/>
                <w:lang w:val="de-DE"/>
              </w:rPr>
              <w:t>Berndt-Ulrich-Scholz-Str. 1</w:t>
            </w:r>
          </w:p>
          <w:p w:rsidR="00BB590B" w:rsidRDefault="00D22AAA">
            <w:pPr>
              <w:jc w:val="center"/>
              <w:rPr>
                <w:noProof/>
                <w:sz w:val="22"/>
                <w:szCs w:val="22"/>
                <w:lang w:val="de-CH"/>
              </w:rPr>
            </w:pPr>
            <w:r>
              <w:rPr>
                <w:noProof/>
                <w:sz w:val="22"/>
                <w:szCs w:val="22"/>
                <w:lang w:val="de-DE"/>
              </w:rPr>
              <w:t>04579 Espenhain</w:t>
            </w:r>
          </w:p>
        </w:tc>
        <w:tc>
          <w:tcPr>
            <w:tcW w:w="476" w:type="pct"/>
            <w:vAlign w:val="top"/>
          </w:tcPr>
          <w:p w:rsidR="00BB590B" w:rsidRDefault="00D22AAA">
            <w:pPr>
              <w:jc w:val="center"/>
              <w:rPr>
                <w:noProof/>
                <w:sz w:val="22"/>
                <w:szCs w:val="22"/>
              </w:rPr>
            </w:pPr>
            <w:r>
              <w:rPr>
                <w:noProof/>
                <w:sz w:val="22"/>
                <w:szCs w:val="22"/>
              </w:rPr>
              <w:t>R4/R11</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lang w:val="it-IT"/>
              </w:rPr>
              <w:t>A3120</w:t>
            </w:r>
          </w:p>
        </w:tc>
        <w:tc>
          <w:tcPr>
            <w:tcW w:w="542" w:type="pct"/>
            <w:vAlign w:val="top"/>
          </w:tcPr>
          <w:p w:rsidR="00BB590B" w:rsidRDefault="00D22AAA">
            <w:pPr>
              <w:jc w:val="center"/>
              <w:rPr>
                <w:noProof/>
                <w:sz w:val="22"/>
                <w:szCs w:val="22"/>
              </w:rPr>
            </w:pPr>
            <w:r>
              <w:rPr>
                <w:noProof/>
                <w:sz w:val="22"/>
                <w:szCs w:val="22"/>
                <w:lang w:val="it-IT"/>
              </w:rPr>
              <w:t>14.03.08</w:t>
            </w:r>
          </w:p>
        </w:tc>
        <w:tc>
          <w:tcPr>
            <w:tcW w:w="563" w:type="pct"/>
            <w:vAlign w:val="top"/>
          </w:tcPr>
          <w:p w:rsidR="00BB590B" w:rsidRDefault="00D22AAA">
            <w:pPr>
              <w:jc w:val="center"/>
              <w:rPr>
                <w:noProof/>
                <w:sz w:val="22"/>
                <w:szCs w:val="22"/>
              </w:rPr>
            </w:pPr>
            <w:r>
              <w:rPr>
                <w:noProof/>
                <w:sz w:val="22"/>
                <w:szCs w:val="22"/>
              </w:rPr>
              <w:t>31.03.18</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rPr>
              <w:t>Landesdirektion Sachsen</w:t>
            </w:r>
          </w:p>
        </w:tc>
        <w:tc>
          <w:tcPr>
            <w:tcW w:w="526" w:type="pct"/>
            <w:vAlign w:val="top"/>
          </w:tcPr>
          <w:p w:rsidR="00BB590B" w:rsidRDefault="00D22AAA">
            <w:pPr>
              <w:jc w:val="center"/>
              <w:rPr>
                <w:noProof/>
                <w:sz w:val="22"/>
                <w:szCs w:val="22"/>
              </w:rPr>
            </w:pPr>
            <w:r>
              <w:rPr>
                <w:noProof/>
                <w:sz w:val="22"/>
                <w:szCs w:val="22"/>
                <w:lang w:val="en-US"/>
              </w:rPr>
              <w:t>WRC</w:t>
            </w:r>
            <w:r>
              <w:rPr>
                <w:noProof/>
                <w:sz w:val="22"/>
                <w:szCs w:val="22"/>
                <w:lang w:val="en-US"/>
              </w:rPr>
              <w:t xml:space="preserve"> World Resources Company GmbH</w:t>
            </w:r>
          </w:p>
        </w:tc>
        <w:tc>
          <w:tcPr>
            <w:tcW w:w="520" w:type="pct"/>
            <w:vAlign w:val="top"/>
          </w:tcPr>
          <w:p w:rsidR="00BB590B" w:rsidRDefault="00D22AAA">
            <w:pPr>
              <w:spacing w:before="0" w:after="0"/>
              <w:jc w:val="center"/>
              <w:rPr>
                <w:noProof/>
                <w:sz w:val="22"/>
                <w:szCs w:val="22"/>
              </w:rPr>
            </w:pPr>
            <w:r>
              <w:rPr>
                <w:noProof/>
                <w:sz w:val="22"/>
                <w:szCs w:val="22"/>
              </w:rPr>
              <w:t>Industriestraße 7</w:t>
            </w:r>
          </w:p>
          <w:p w:rsidR="00BB590B" w:rsidRDefault="00D22AAA">
            <w:pPr>
              <w:jc w:val="center"/>
              <w:rPr>
                <w:noProof/>
                <w:sz w:val="22"/>
                <w:szCs w:val="22"/>
              </w:rPr>
            </w:pPr>
            <w:r>
              <w:rPr>
                <w:noProof/>
                <w:sz w:val="22"/>
                <w:szCs w:val="22"/>
              </w:rPr>
              <w:t>04808 Wurzen</w:t>
            </w:r>
          </w:p>
        </w:tc>
        <w:tc>
          <w:tcPr>
            <w:tcW w:w="476" w:type="pct"/>
            <w:vAlign w:val="top"/>
          </w:tcPr>
          <w:p w:rsidR="00BB590B" w:rsidRDefault="00D22AAA">
            <w:pPr>
              <w:jc w:val="center"/>
              <w:rPr>
                <w:noProof/>
                <w:sz w:val="22"/>
                <w:szCs w:val="22"/>
              </w:rPr>
            </w:pPr>
            <w:r>
              <w:rPr>
                <w:noProof/>
                <w:sz w:val="22"/>
                <w:szCs w:val="22"/>
              </w:rPr>
              <w:t>R4</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lang w:val="en-US"/>
              </w:rPr>
              <w:t xml:space="preserve">A1010, A1020, A1030, A1040, A1050, A1060, A1070, A1080, A1100, A1110, A1120, A1140, A1150, A2030, A2060, A3050, A4070, A4090, A4100, A4160, B1010, B1031, B1050, B1070, B1080, B1100, B1110, </w:t>
            </w:r>
            <w:r>
              <w:rPr>
                <w:noProof/>
                <w:sz w:val="22"/>
                <w:szCs w:val="22"/>
                <w:lang w:val="en-US"/>
              </w:rPr>
              <w:t>B1120, B1130, B1150, B1160, B1170, B1180, B1190, B1240, B2100, B2120, B3010, AB030, AD100, AD120, GB040, GC020</w:t>
            </w:r>
          </w:p>
        </w:tc>
        <w:tc>
          <w:tcPr>
            <w:tcW w:w="542" w:type="pct"/>
            <w:vAlign w:val="top"/>
          </w:tcPr>
          <w:p w:rsidR="00BB590B" w:rsidRDefault="00D22AAA">
            <w:pPr>
              <w:jc w:val="center"/>
              <w:rPr>
                <w:noProof/>
                <w:sz w:val="22"/>
                <w:szCs w:val="22"/>
              </w:rPr>
            </w:pPr>
            <w:r>
              <w:rPr>
                <w:noProof/>
                <w:sz w:val="22"/>
                <w:szCs w:val="22"/>
              </w:rPr>
              <w:t>01.06.09</w:t>
            </w:r>
          </w:p>
        </w:tc>
        <w:tc>
          <w:tcPr>
            <w:tcW w:w="563" w:type="pct"/>
            <w:vAlign w:val="top"/>
          </w:tcPr>
          <w:p w:rsidR="00BB590B" w:rsidRDefault="00D22AAA">
            <w:pPr>
              <w:jc w:val="center"/>
              <w:rPr>
                <w:noProof/>
                <w:sz w:val="22"/>
                <w:szCs w:val="22"/>
              </w:rPr>
            </w:pPr>
            <w:r>
              <w:rPr>
                <w:noProof/>
                <w:sz w:val="22"/>
                <w:szCs w:val="22"/>
              </w:rPr>
              <w:t>31.05.24</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rPr>
              <w:t>Landesdirektion Sachsen</w:t>
            </w:r>
          </w:p>
        </w:tc>
        <w:tc>
          <w:tcPr>
            <w:tcW w:w="526" w:type="pct"/>
            <w:vAlign w:val="top"/>
          </w:tcPr>
          <w:p w:rsidR="00BB590B" w:rsidRDefault="00D22AAA">
            <w:pPr>
              <w:spacing w:before="0" w:after="0"/>
              <w:jc w:val="center"/>
              <w:rPr>
                <w:noProof/>
                <w:sz w:val="22"/>
                <w:szCs w:val="22"/>
                <w:lang w:val="de-DE"/>
              </w:rPr>
            </w:pPr>
            <w:r>
              <w:rPr>
                <w:noProof/>
                <w:sz w:val="22"/>
                <w:szCs w:val="22"/>
                <w:lang w:val="de-DE"/>
              </w:rPr>
              <w:t>STEAG New Energies GmbH</w:t>
            </w:r>
          </w:p>
          <w:p w:rsidR="00BB590B" w:rsidRDefault="00D22AAA">
            <w:pPr>
              <w:jc w:val="center"/>
              <w:rPr>
                <w:noProof/>
                <w:sz w:val="22"/>
                <w:szCs w:val="22"/>
                <w:lang w:val="de-CH"/>
              </w:rPr>
            </w:pPr>
            <w:r>
              <w:rPr>
                <w:noProof/>
                <w:sz w:val="22"/>
                <w:szCs w:val="22"/>
                <w:lang w:val="de-DE"/>
              </w:rPr>
              <w:t>Holzheizkraftwerk</w:t>
            </w:r>
          </w:p>
        </w:tc>
        <w:tc>
          <w:tcPr>
            <w:tcW w:w="520" w:type="pct"/>
            <w:vAlign w:val="top"/>
          </w:tcPr>
          <w:p w:rsidR="00BB590B" w:rsidRDefault="00D22AAA">
            <w:pPr>
              <w:spacing w:before="0" w:after="0"/>
              <w:jc w:val="center"/>
              <w:rPr>
                <w:noProof/>
                <w:sz w:val="22"/>
                <w:szCs w:val="22"/>
                <w:lang w:val="de-DE"/>
              </w:rPr>
            </w:pPr>
            <w:r>
              <w:rPr>
                <w:noProof/>
                <w:sz w:val="22"/>
                <w:szCs w:val="22"/>
                <w:lang w:val="de-DE"/>
              </w:rPr>
              <w:t>Am Lugaer Graben 18</w:t>
            </w:r>
          </w:p>
          <w:p w:rsidR="00BB590B" w:rsidRDefault="00D22AAA">
            <w:pPr>
              <w:jc w:val="center"/>
              <w:rPr>
                <w:noProof/>
                <w:sz w:val="22"/>
                <w:szCs w:val="22"/>
              </w:rPr>
            </w:pPr>
            <w:r>
              <w:rPr>
                <w:noProof/>
                <w:sz w:val="22"/>
                <w:szCs w:val="22"/>
                <w:lang w:val="de-DE"/>
              </w:rPr>
              <w:t>01259 Dresden</w:t>
            </w:r>
          </w:p>
        </w:tc>
        <w:tc>
          <w:tcPr>
            <w:tcW w:w="476" w:type="pct"/>
            <w:vAlign w:val="top"/>
          </w:tcPr>
          <w:p w:rsidR="00BB590B" w:rsidRDefault="00D22AAA">
            <w:pPr>
              <w:jc w:val="center"/>
              <w:rPr>
                <w:noProof/>
                <w:sz w:val="22"/>
                <w:szCs w:val="22"/>
              </w:rPr>
            </w:pPr>
            <w:r>
              <w:rPr>
                <w:noProof/>
                <w:sz w:val="22"/>
                <w:szCs w:val="22"/>
                <w:lang w:val="de-DE"/>
              </w:rPr>
              <w:t>R1</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lang w:val="de-DE"/>
              </w:rPr>
              <w:t xml:space="preserve">AC170, 170204*, </w:t>
            </w:r>
            <w:r>
              <w:rPr>
                <w:noProof/>
                <w:sz w:val="22"/>
                <w:szCs w:val="22"/>
                <w:lang w:val="de-DE"/>
              </w:rPr>
              <w:t>191206*</w:t>
            </w:r>
          </w:p>
        </w:tc>
        <w:tc>
          <w:tcPr>
            <w:tcW w:w="542" w:type="pct"/>
            <w:vAlign w:val="top"/>
          </w:tcPr>
          <w:p w:rsidR="00BB590B" w:rsidRDefault="00D22AAA">
            <w:pPr>
              <w:jc w:val="center"/>
              <w:rPr>
                <w:noProof/>
                <w:sz w:val="22"/>
                <w:szCs w:val="22"/>
              </w:rPr>
            </w:pPr>
            <w:r>
              <w:rPr>
                <w:noProof/>
                <w:sz w:val="22"/>
                <w:szCs w:val="22"/>
                <w:lang w:val="de-DE"/>
              </w:rPr>
              <w:t>01.04.14</w:t>
            </w:r>
          </w:p>
        </w:tc>
        <w:tc>
          <w:tcPr>
            <w:tcW w:w="563" w:type="pct"/>
            <w:vAlign w:val="top"/>
          </w:tcPr>
          <w:p w:rsidR="00BB590B" w:rsidRDefault="00D22AAA">
            <w:pPr>
              <w:jc w:val="center"/>
              <w:rPr>
                <w:noProof/>
                <w:sz w:val="22"/>
                <w:szCs w:val="22"/>
              </w:rPr>
            </w:pPr>
            <w:r>
              <w:rPr>
                <w:noProof/>
                <w:sz w:val="22"/>
                <w:szCs w:val="22"/>
                <w:lang w:val="de-DE"/>
              </w:rPr>
              <w:t>28.02.24</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rPr>
              <w:t>Landesdirektion Sachsen</w:t>
            </w:r>
          </w:p>
        </w:tc>
        <w:tc>
          <w:tcPr>
            <w:tcW w:w="526" w:type="pct"/>
            <w:vAlign w:val="top"/>
          </w:tcPr>
          <w:p w:rsidR="00BB590B" w:rsidRDefault="00D22AAA">
            <w:pPr>
              <w:jc w:val="center"/>
              <w:rPr>
                <w:noProof/>
                <w:sz w:val="22"/>
                <w:szCs w:val="22"/>
              </w:rPr>
            </w:pPr>
            <w:r>
              <w:rPr>
                <w:noProof/>
                <w:sz w:val="22"/>
                <w:szCs w:val="22"/>
                <w:lang w:val="en-US"/>
              </w:rPr>
              <w:t>Feinhütte Halsbrücke GmbH</w:t>
            </w:r>
          </w:p>
        </w:tc>
        <w:tc>
          <w:tcPr>
            <w:tcW w:w="520" w:type="pct"/>
            <w:vAlign w:val="top"/>
          </w:tcPr>
          <w:p w:rsidR="00BB590B" w:rsidRDefault="00D22AAA">
            <w:pPr>
              <w:spacing w:before="0" w:after="0"/>
              <w:jc w:val="center"/>
              <w:rPr>
                <w:noProof/>
                <w:sz w:val="22"/>
                <w:szCs w:val="22"/>
                <w:lang w:val="de-DE"/>
              </w:rPr>
            </w:pPr>
            <w:r>
              <w:rPr>
                <w:noProof/>
                <w:sz w:val="22"/>
                <w:szCs w:val="22"/>
                <w:lang w:val="de-DE"/>
              </w:rPr>
              <w:t>Krummenhennersdorfer Str. 2</w:t>
            </w:r>
          </w:p>
          <w:p w:rsidR="00BB590B" w:rsidRDefault="00D22AAA">
            <w:pPr>
              <w:jc w:val="center"/>
              <w:rPr>
                <w:noProof/>
                <w:sz w:val="22"/>
                <w:szCs w:val="22"/>
              </w:rPr>
            </w:pPr>
            <w:r>
              <w:rPr>
                <w:noProof/>
                <w:sz w:val="22"/>
                <w:szCs w:val="22"/>
                <w:lang w:val="de-DE"/>
              </w:rPr>
              <w:t>09633 Halsbrücke</w:t>
            </w:r>
          </w:p>
        </w:tc>
        <w:tc>
          <w:tcPr>
            <w:tcW w:w="476" w:type="pct"/>
            <w:vAlign w:val="top"/>
          </w:tcPr>
          <w:p w:rsidR="00BB590B" w:rsidRDefault="00D22AAA">
            <w:pPr>
              <w:jc w:val="center"/>
              <w:rPr>
                <w:noProof/>
                <w:sz w:val="22"/>
                <w:szCs w:val="22"/>
              </w:rPr>
            </w:pPr>
            <w:r>
              <w:rPr>
                <w:noProof/>
                <w:sz w:val="22"/>
                <w:szCs w:val="22"/>
                <w:lang w:val="de-DE"/>
              </w:rPr>
              <w:t>R4</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lang w:val="de-DE"/>
              </w:rPr>
              <w:t>A1010, A1020</w:t>
            </w:r>
          </w:p>
        </w:tc>
        <w:tc>
          <w:tcPr>
            <w:tcW w:w="542" w:type="pct"/>
            <w:vAlign w:val="top"/>
          </w:tcPr>
          <w:p w:rsidR="00BB590B" w:rsidRDefault="00D22AAA">
            <w:pPr>
              <w:jc w:val="center"/>
              <w:rPr>
                <w:noProof/>
                <w:sz w:val="22"/>
                <w:szCs w:val="22"/>
              </w:rPr>
            </w:pPr>
            <w:r>
              <w:rPr>
                <w:noProof/>
                <w:sz w:val="22"/>
                <w:szCs w:val="22"/>
                <w:lang w:val="de-DE"/>
              </w:rPr>
              <w:t>15.06.15</w:t>
            </w:r>
          </w:p>
        </w:tc>
        <w:tc>
          <w:tcPr>
            <w:tcW w:w="563" w:type="pct"/>
            <w:vAlign w:val="top"/>
          </w:tcPr>
          <w:p w:rsidR="00BB590B" w:rsidRDefault="00D22AAA">
            <w:pPr>
              <w:jc w:val="center"/>
              <w:rPr>
                <w:noProof/>
                <w:sz w:val="22"/>
                <w:szCs w:val="22"/>
              </w:rPr>
            </w:pPr>
            <w:r>
              <w:rPr>
                <w:noProof/>
                <w:sz w:val="22"/>
                <w:szCs w:val="22"/>
                <w:lang w:val="de-DE"/>
              </w:rPr>
              <w:t>14.06.25</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rPr>
              <w:t>Landesdirektion Sachsen</w:t>
            </w:r>
          </w:p>
        </w:tc>
        <w:tc>
          <w:tcPr>
            <w:tcW w:w="526" w:type="pct"/>
            <w:vAlign w:val="top"/>
          </w:tcPr>
          <w:p w:rsidR="00BB590B" w:rsidRDefault="00D22AAA">
            <w:pPr>
              <w:jc w:val="center"/>
              <w:rPr>
                <w:noProof/>
                <w:sz w:val="22"/>
                <w:szCs w:val="22"/>
              </w:rPr>
            </w:pPr>
            <w:r>
              <w:rPr>
                <w:noProof/>
                <w:sz w:val="22"/>
                <w:szCs w:val="22"/>
              </w:rPr>
              <w:t>Nickelhütte Aue GmbH</w:t>
            </w:r>
          </w:p>
        </w:tc>
        <w:tc>
          <w:tcPr>
            <w:tcW w:w="520" w:type="pct"/>
            <w:vAlign w:val="top"/>
          </w:tcPr>
          <w:p w:rsidR="00BB590B" w:rsidRDefault="00D22AAA">
            <w:pPr>
              <w:spacing w:before="0" w:after="0"/>
              <w:jc w:val="center"/>
              <w:rPr>
                <w:noProof/>
                <w:sz w:val="22"/>
                <w:szCs w:val="22"/>
              </w:rPr>
            </w:pPr>
            <w:r>
              <w:rPr>
                <w:noProof/>
                <w:sz w:val="22"/>
                <w:szCs w:val="22"/>
              </w:rPr>
              <w:t>Rudolf-Breitscheid-Straße</w:t>
            </w:r>
          </w:p>
          <w:p w:rsidR="00BB590B" w:rsidRDefault="00D22AAA">
            <w:pPr>
              <w:jc w:val="center"/>
              <w:rPr>
                <w:noProof/>
                <w:sz w:val="22"/>
                <w:szCs w:val="22"/>
              </w:rPr>
            </w:pPr>
            <w:r>
              <w:rPr>
                <w:noProof/>
                <w:sz w:val="22"/>
                <w:szCs w:val="22"/>
              </w:rPr>
              <w:t>08280 Aue</w:t>
            </w:r>
          </w:p>
        </w:tc>
        <w:tc>
          <w:tcPr>
            <w:tcW w:w="476" w:type="pct"/>
            <w:vAlign w:val="top"/>
          </w:tcPr>
          <w:p w:rsidR="00BB590B" w:rsidRDefault="00D22AAA">
            <w:pPr>
              <w:jc w:val="center"/>
              <w:rPr>
                <w:noProof/>
                <w:sz w:val="22"/>
                <w:szCs w:val="22"/>
              </w:rPr>
            </w:pPr>
            <w:r>
              <w:rPr>
                <w:noProof/>
                <w:sz w:val="22"/>
                <w:szCs w:val="22"/>
                <w:lang w:val="it-IT"/>
              </w:rPr>
              <w:t>R4</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rPr>
              <w:t xml:space="preserve">A1050, </w:t>
            </w:r>
            <w:r>
              <w:rPr>
                <w:noProof/>
                <w:sz w:val="22"/>
                <w:szCs w:val="22"/>
              </w:rPr>
              <w:t>A1060, A1090, A1100, A1100, A1110, A1120, A1130, A1140, A1150, A1170, A2030, A2060, A3010, A3040, A3050, A4010, A4100, A4140, A4160, AA060, AB030, AB130, AC270, AD090, AD100, AD120, B1120(H)</w:t>
            </w:r>
          </w:p>
        </w:tc>
        <w:tc>
          <w:tcPr>
            <w:tcW w:w="542" w:type="pct"/>
            <w:vAlign w:val="top"/>
          </w:tcPr>
          <w:p w:rsidR="00BB590B" w:rsidRDefault="00D22AAA">
            <w:pPr>
              <w:jc w:val="center"/>
              <w:rPr>
                <w:noProof/>
                <w:sz w:val="22"/>
                <w:szCs w:val="22"/>
              </w:rPr>
            </w:pPr>
            <w:r>
              <w:rPr>
                <w:noProof/>
                <w:sz w:val="22"/>
                <w:szCs w:val="22"/>
                <w:lang w:val="en-US"/>
              </w:rPr>
              <w:t>15.06.15</w:t>
            </w:r>
          </w:p>
        </w:tc>
        <w:tc>
          <w:tcPr>
            <w:tcW w:w="563" w:type="pct"/>
            <w:vAlign w:val="top"/>
          </w:tcPr>
          <w:p w:rsidR="00BB590B" w:rsidRDefault="00D22AAA">
            <w:pPr>
              <w:jc w:val="center"/>
              <w:rPr>
                <w:noProof/>
                <w:sz w:val="22"/>
                <w:szCs w:val="22"/>
              </w:rPr>
            </w:pPr>
            <w:r>
              <w:rPr>
                <w:noProof/>
                <w:sz w:val="22"/>
                <w:szCs w:val="22"/>
                <w:lang w:val="en-US"/>
              </w:rPr>
              <w:t>14.06.25</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lang w:val="de-DE"/>
              </w:rPr>
              <w:t>Landesverwaltungsamt Sachsen-Anhalt</w:t>
            </w:r>
          </w:p>
        </w:tc>
        <w:tc>
          <w:tcPr>
            <w:tcW w:w="526" w:type="pct"/>
            <w:vAlign w:val="top"/>
          </w:tcPr>
          <w:p w:rsidR="00BB590B" w:rsidRDefault="00D22AAA">
            <w:pPr>
              <w:jc w:val="center"/>
              <w:rPr>
                <w:noProof/>
                <w:sz w:val="22"/>
                <w:szCs w:val="22"/>
                <w:lang w:val="de-CH"/>
              </w:rPr>
            </w:pPr>
            <w:r>
              <w:rPr>
                <w:noProof/>
                <w:sz w:val="22"/>
                <w:szCs w:val="22"/>
                <w:lang w:val="de-DE"/>
              </w:rPr>
              <w:t xml:space="preserve">Grube </w:t>
            </w:r>
            <w:r>
              <w:rPr>
                <w:noProof/>
                <w:sz w:val="22"/>
                <w:szCs w:val="22"/>
                <w:lang w:val="de-DE"/>
              </w:rPr>
              <w:t>Teutschenthal Sicherungs GmbH &amp; Co KG.</w:t>
            </w:r>
          </w:p>
        </w:tc>
        <w:tc>
          <w:tcPr>
            <w:tcW w:w="520" w:type="pct"/>
            <w:vAlign w:val="top"/>
          </w:tcPr>
          <w:p w:rsidR="00BB590B" w:rsidRDefault="00D22AAA">
            <w:pPr>
              <w:spacing w:before="0" w:after="0"/>
              <w:jc w:val="center"/>
              <w:rPr>
                <w:noProof/>
                <w:sz w:val="22"/>
                <w:szCs w:val="22"/>
              </w:rPr>
            </w:pPr>
            <w:r>
              <w:rPr>
                <w:noProof/>
                <w:sz w:val="22"/>
                <w:szCs w:val="22"/>
                <w:lang w:val="de-DE"/>
              </w:rPr>
              <w:t>Straße der Ein</w:t>
            </w:r>
            <w:r>
              <w:rPr>
                <w:noProof/>
                <w:sz w:val="22"/>
                <w:szCs w:val="22"/>
              </w:rPr>
              <w:t>heit 9</w:t>
            </w:r>
          </w:p>
          <w:p w:rsidR="00BB590B" w:rsidRDefault="00D22AAA">
            <w:pPr>
              <w:jc w:val="center"/>
              <w:rPr>
                <w:noProof/>
                <w:sz w:val="22"/>
                <w:szCs w:val="22"/>
              </w:rPr>
            </w:pPr>
            <w:r>
              <w:rPr>
                <w:noProof/>
                <w:sz w:val="22"/>
                <w:szCs w:val="22"/>
              </w:rPr>
              <w:t>06179 Teutschenthal</w:t>
            </w:r>
          </w:p>
        </w:tc>
        <w:tc>
          <w:tcPr>
            <w:tcW w:w="476" w:type="pct"/>
            <w:vAlign w:val="top"/>
          </w:tcPr>
          <w:p w:rsidR="00BB590B" w:rsidRDefault="00D22AAA">
            <w:pPr>
              <w:jc w:val="center"/>
              <w:rPr>
                <w:noProof/>
                <w:sz w:val="22"/>
                <w:szCs w:val="22"/>
              </w:rPr>
            </w:pPr>
            <w:r>
              <w:rPr>
                <w:noProof/>
                <w:sz w:val="22"/>
                <w:szCs w:val="22"/>
              </w:rPr>
              <w:t>R12, R5</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rPr>
              <w:t>A4100, 190105*, 190107*, 190113*, 190115*</w:t>
            </w:r>
          </w:p>
        </w:tc>
        <w:tc>
          <w:tcPr>
            <w:tcW w:w="542" w:type="pct"/>
            <w:vAlign w:val="top"/>
          </w:tcPr>
          <w:p w:rsidR="00BB590B" w:rsidRDefault="00D22AAA">
            <w:pPr>
              <w:jc w:val="center"/>
              <w:rPr>
                <w:noProof/>
                <w:sz w:val="22"/>
                <w:szCs w:val="22"/>
              </w:rPr>
            </w:pPr>
            <w:r>
              <w:rPr>
                <w:noProof/>
                <w:sz w:val="22"/>
                <w:szCs w:val="22"/>
              </w:rPr>
              <w:t>14.10.16</w:t>
            </w:r>
          </w:p>
        </w:tc>
        <w:tc>
          <w:tcPr>
            <w:tcW w:w="563" w:type="pct"/>
            <w:vAlign w:val="top"/>
          </w:tcPr>
          <w:p w:rsidR="00BB590B" w:rsidRDefault="00D22AAA">
            <w:pPr>
              <w:jc w:val="center"/>
              <w:rPr>
                <w:noProof/>
                <w:sz w:val="22"/>
                <w:szCs w:val="22"/>
              </w:rPr>
            </w:pPr>
            <w:r>
              <w:rPr>
                <w:noProof/>
                <w:sz w:val="22"/>
                <w:szCs w:val="22"/>
              </w:rPr>
              <w:t>13.10.20</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rPr>
              <w:t>Landesverwaltungsamt Sachsen-Anhalt</w:t>
            </w:r>
          </w:p>
        </w:tc>
        <w:tc>
          <w:tcPr>
            <w:tcW w:w="526" w:type="pct"/>
            <w:vAlign w:val="top"/>
          </w:tcPr>
          <w:p w:rsidR="00BB590B" w:rsidRDefault="00D22AAA">
            <w:pPr>
              <w:jc w:val="center"/>
              <w:rPr>
                <w:noProof/>
                <w:sz w:val="22"/>
                <w:szCs w:val="22"/>
              </w:rPr>
            </w:pPr>
            <w:r>
              <w:rPr>
                <w:noProof/>
                <w:sz w:val="22"/>
                <w:szCs w:val="22"/>
              </w:rPr>
              <w:t>AURA Technologie GmbH</w:t>
            </w:r>
          </w:p>
        </w:tc>
        <w:tc>
          <w:tcPr>
            <w:tcW w:w="520" w:type="pct"/>
            <w:vAlign w:val="top"/>
          </w:tcPr>
          <w:p w:rsidR="00BB590B" w:rsidRDefault="00D22AAA">
            <w:pPr>
              <w:spacing w:before="0" w:after="0"/>
              <w:jc w:val="center"/>
              <w:rPr>
                <w:noProof/>
                <w:sz w:val="22"/>
                <w:szCs w:val="22"/>
              </w:rPr>
            </w:pPr>
            <w:r>
              <w:rPr>
                <w:noProof/>
                <w:sz w:val="22"/>
                <w:szCs w:val="22"/>
              </w:rPr>
              <w:t>Am Ernst-Schacht 3</w:t>
            </w:r>
          </w:p>
          <w:p w:rsidR="00BB590B" w:rsidRDefault="00D22AAA">
            <w:pPr>
              <w:jc w:val="center"/>
              <w:rPr>
                <w:noProof/>
                <w:sz w:val="22"/>
                <w:szCs w:val="22"/>
              </w:rPr>
            </w:pPr>
            <w:r>
              <w:rPr>
                <w:noProof/>
                <w:sz w:val="22"/>
                <w:szCs w:val="22"/>
              </w:rPr>
              <w:t>06311 Helbra</w:t>
            </w:r>
          </w:p>
        </w:tc>
        <w:tc>
          <w:tcPr>
            <w:tcW w:w="476" w:type="pct"/>
            <w:vAlign w:val="top"/>
          </w:tcPr>
          <w:p w:rsidR="00BB590B" w:rsidRDefault="00D22AAA">
            <w:pPr>
              <w:jc w:val="center"/>
              <w:rPr>
                <w:noProof/>
                <w:sz w:val="22"/>
                <w:szCs w:val="22"/>
              </w:rPr>
            </w:pPr>
            <w:r>
              <w:rPr>
                <w:noProof/>
                <w:sz w:val="22"/>
                <w:szCs w:val="22"/>
              </w:rPr>
              <w:t>R4</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rPr>
              <w:t xml:space="preserve">A2030, </w:t>
            </w:r>
            <w:r>
              <w:rPr>
                <w:noProof/>
                <w:sz w:val="22"/>
                <w:szCs w:val="22"/>
              </w:rPr>
              <w:t>160802*, 160805*, 160807*</w:t>
            </w:r>
          </w:p>
        </w:tc>
        <w:tc>
          <w:tcPr>
            <w:tcW w:w="542" w:type="pct"/>
            <w:vAlign w:val="top"/>
          </w:tcPr>
          <w:p w:rsidR="00BB590B" w:rsidRDefault="00D22AAA">
            <w:pPr>
              <w:jc w:val="center"/>
              <w:rPr>
                <w:noProof/>
                <w:sz w:val="22"/>
                <w:szCs w:val="22"/>
              </w:rPr>
            </w:pPr>
            <w:r>
              <w:rPr>
                <w:noProof/>
                <w:sz w:val="22"/>
                <w:szCs w:val="22"/>
              </w:rPr>
              <w:t>22.09.14</w:t>
            </w:r>
          </w:p>
        </w:tc>
        <w:tc>
          <w:tcPr>
            <w:tcW w:w="563" w:type="pct"/>
            <w:vAlign w:val="top"/>
          </w:tcPr>
          <w:p w:rsidR="00BB590B" w:rsidRDefault="00D22AAA">
            <w:pPr>
              <w:jc w:val="center"/>
              <w:rPr>
                <w:noProof/>
                <w:sz w:val="22"/>
                <w:szCs w:val="22"/>
              </w:rPr>
            </w:pPr>
            <w:r>
              <w:rPr>
                <w:noProof/>
                <w:sz w:val="22"/>
                <w:szCs w:val="22"/>
              </w:rPr>
              <w:t>21.09.19</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rPr>
              <w:t>Landesverwaltungsamt Sachsen-Anhalt</w:t>
            </w:r>
          </w:p>
        </w:tc>
        <w:tc>
          <w:tcPr>
            <w:tcW w:w="526" w:type="pct"/>
            <w:vAlign w:val="top"/>
          </w:tcPr>
          <w:p w:rsidR="00BB590B" w:rsidRDefault="00D22AAA">
            <w:pPr>
              <w:jc w:val="center"/>
              <w:rPr>
                <w:noProof/>
                <w:sz w:val="22"/>
                <w:szCs w:val="22"/>
              </w:rPr>
            </w:pPr>
            <w:r>
              <w:rPr>
                <w:noProof/>
                <w:sz w:val="22"/>
                <w:szCs w:val="22"/>
              </w:rPr>
              <w:t>PURALUBE GmbH</w:t>
            </w:r>
          </w:p>
        </w:tc>
        <w:tc>
          <w:tcPr>
            <w:tcW w:w="520" w:type="pct"/>
            <w:vAlign w:val="top"/>
          </w:tcPr>
          <w:p w:rsidR="00BB590B" w:rsidRDefault="00D22AAA">
            <w:pPr>
              <w:jc w:val="center"/>
              <w:rPr>
                <w:noProof/>
                <w:sz w:val="22"/>
                <w:szCs w:val="22"/>
              </w:rPr>
            </w:pPr>
            <w:r>
              <w:rPr>
                <w:noProof/>
                <w:sz w:val="22"/>
                <w:szCs w:val="22"/>
              </w:rPr>
              <w:t>Hauptstraße 30</w:t>
            </w:r>
            <w:r>
              <w:rPr>
                <w:noProof/>
                <w:sz w:val="22"/>
                <w:szCs w:val="22"/>
              </w:rPr>
              <w:br/>
              <w:t>06729 Elsteraue</w:t>
            </w:r>
          </w:p>
        </w:tc>
        <w:tc>
          <w:tcPr>
            <w:tcW w:w="476" w:type="pct"/>
            <w:vAlign w:val="top"/>
          </w:tcPr>
          <w:p w:rsidR="00BB590B" w:rsidRDefault="00D22AAA">
            <w:pPr>
              <w:jc w:val="center"/>
              <w:rPr>
                <w:noProof/>
                <w:sz w:val="22"/>
                <w:szCs w:val="22"/>
              </w:rPr>
            </w:pPr>
            <w:r>
              <w:rPr>
                <w:noProof/>
                <w:sz w:val="22"/>
                <w:szCs w:val="22"/>
              </w:rPr>
              <w:t>R9</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rPr>
              <w:t>A3020</w:t>
            </w:r>
          </w:p>
        </w:tc>
        <w:tc>
          <w:tcPr>
            <w:tcW w:w="542" w:type="pct"/>
            <w:vAlign w:val="top"/>
          </w:tcPr>
          <w:p w:rsidR="00BB590B" w:rsidRDefault="00D22AAA">
            <w:pPr>
              <w:jc w:val="center"/>
              <w:rPr>
                <w:noProof/>
                <w:sz w:val="22"/>
                <w:szCs w:val="22"/>
              </w:rPr>
            </w:pPr>
            <w:r>
              <w:rPr>
                <w:noProof/>
                <w:sz w:val="22"/>
                <w:szCs w:val="22"/>
              </w:rPr>
              <w:t>07.03.11</w:t>
            </w:r>
          </w:p>
        </w:tc>
        <w:tc>
          <w:tcPr>
            <w:tcW w:w="563" w:type="pct"/>
            <w:vAlign w:val="top"/>
          </w:tcPr>
          <w:p w:rsidR="00BB590B" w:rsidRDefault="00D22AAA">
            <w:pPr>
              <w:jc w:val="center"/>
              <w:rPr>
                <w:noProof/>
                <w:sz w:val="22"/>
                <w:szCs w:val="22"/>
              </w:rPr>
            </w:pPr>
            <w:r>
              <w:rPr>
                <w:noProof/>
                <w:sz w:val="22"/>
                <w:szCs w:val="22"/>
              </w:rPr>
              <w:t>06.03.21</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rPr>
              <w:t>Landesverwaltungsamt Sachsen-Anhalt</w:t>
            </w:r>
          </w:p>
        </w:tc>
        <w:tc>
          <w:tcPr>
            <w:tcW w:w="526" w:type="pct"/>
            <w:vAlign w:val="top"/>
          </w:tcPr>
          <w:p w:rsidR="00BB590B" w:rsidRDefault="00D22AAA">
            <w:pPr>
              <w:jc w:val="center"/>
              <w:rPr>
                <w:noProof/>
                <w:sz w:val="22"/>
                <w:szCs w:val="22"/>
              </w:rPr>
            </w:pPr>
            <w:r>
              <w:rPr>
                <w:noProof/>
                <w:sz w:val="22"/>
                <w:szCs w:val="22"/>
              </w:rPr>
              <w:t>Kuhmichel Recycling GmbH</w:t>
            </w:r>
          </w:p>
        </w:tc>
        <w:tc>
          <w:tcPr>
            <w:tcW w:w="520" w:type="pct"/>
            <w:vAlign w:val="top"/>
          </w:tcPr>
          <w:p w:rsidR="00BB590B" w:rsidRDefault="00D22AAA">
            <w:pPr>
              <w:spacing w:before="0" w:after="0"/>
              <w:jc w:val="center"/>
              <w:rPr>
                <w:noProof/>
                <w:sz w:val="22"/>
                <w:szCs w:val="22"/>
                <w:lang w:val="de-DE"/>
              </w:rPr>
            </w:pPr>
            <w:r>
              <w:rPr>
                <w:noProof/>
                <w:sz w:val="22"/>
                <w:szCs w:val="22"/>
                <w:lang w:val="de-DE"/>
              </w:rPr>
              <w:t>Ermslebener Str. 3</w:t>
            </w:r>
          </w:p>
          <w:p w:rsidR="00BB590B" w:rsidRDefault="00D22AAA">
            <w:pPr>
              <w:jc w:val="center"/>
              <w:rPr>
                <w:noProof/>
                <w:sz w:val="22"/>
                <w:szCs w:val="22"/>
              </w:rPr>
            </w:pPr>
            <w:r>
              <w:rPr>
                <w:noProof/>
                <w:sz w:val="22"/>
                <w:szCs w:val="22"/>
                <w:lang w:val="de-DE"/>
              </w:rPr>
              <w:t xml:space="preserve">06493 </w:t>
            </w:r>
            <w:r>
              <w:rPr>
                <w:noProof/>
                <w:sz w:val="22"/>
                <w:szCs w:val="22"/>
                <w:lang w:val="de-DE"/>
              </w:rPr>
              <w:t>Ballenstedt</w:t>
            </w:r>
          </w:p>
        </w:tc>
        <w:tc>
          <w:tcPr>
            <w:tcW w:w="476" w:type="pct"/>
            <w:vAlign w:val="top"/>
          </w:tcPr>
          <w:p w:rsidR="00BB590B" w:rsidRDefault="00D22AAA">
            <w:pPr>
              <w:jc w:val="center"/>
              <w:rPr>
                <w:noProof/>
                <w:sz w:val="22"/>
                <w:szCs w:val="22"/>
              </w:rPr>
            </w:pPr>
            <w:r>
              <w:rPr>
                <w:noProof/>
                <w:sz w:val="22"/>
                <w:szCs w:val="22"/>
                <w:lang w:val="de-DE"/>
              </w:rPr>
              <w:t>R4, R5</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lang w:val="de-DE"/>
              </w:rPr>
              <w:t>AB130, 120117, 120121</w:t>
            </w:r>
          </w:p>
        </w:tc>
        <w:tc>
          <w:tcPr>
            <w:tcW w:w="542" w:type="pct"/>
            <w:vAlign w:val="top"/>
          </w:tcPr>
          <w:p w:rsidR="00BB590B" w:rsidRDefault="00D22AAA">
            <w:pPr>
              <w:jc w:val="center"/>
              <w:rPr>
                <w:noProof/>
                <w:sz w:val="22"/>
                <w:szCs w:val="22"/>
              </w:rPr>
            </w:pPr>
            <w:r>
              <w:rPr>
                <w:noProof/>
                <w:sz w:val="22"/>
                <w:szCs w:val="22"/>
                <w:lang w:val="de-DE"/>
              </w:rPr>
              <w:t>01.01.15</w:t>
            </w:r>
          </w:p>
        </w:tc>
        <w:tc>
          <w:tcPr>
            <w:tcW w:w="563" w:type="pct"/>
            <w:vAlign w:val="top"/>
          </w:tcPr>
          <w:p w:rsidR="00BB590B" w:rsidRDefault="00D22AAA">
            <w:pPr>
              <w:jc w:val="center"/>
              <w:rPr>
                <w:noProof/>
                <w:sz w:val="22"/>
                <w:szCs w:val="22"/>
              </w:rPr>
            </w:pPr>
            <w:r>
              <w:rPr>
                <w:noProof/>
                <w:sz w:val="22"/>
                <w:szCs w:val="22"/>
                <w:lang w:val="de-DE"/>
              </w:rPr>
              <w:t>31.12.24</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rPr>
              <w:t>Landesverwaltungsamt Sachsen-Anhalt</w:t>
            </w:r>
          </w:p>
        </w:tc>
        <w:tc>
          <w:tcPr>
            <w:tcW w:w="526" w:type="pct"/>
            <w:vAlign w:val="top"/>
          </w:tcPr>
          <w:p w:rsidR="00BB590B" w:rsidRDefault="00D22AAA">
            <w:pPr>
              <w:jc w:val="center"/>
              <w:rPr>
                <w:noProof/>
                <w:sz w:val="22"/>
                <w:szCs w:val="22"/>
              </w:rPr>
            </w:pPr>
            <w:r>
              <w:rPr>
                <w:noProof/>
                <w:sz w:val="22"/>
                <w:szCs w:val="22"/>
              </w:rPr>
              <w:t>TRG Cyclamin GmbH</w:t>
            </w:r>
          </w:p>
        </w:tc>
        <w:tc>
          <w:tcPr>
            <w:tcW w:w="520" w:type="pct"/>
            <w:vAlign w:val="top"/>
          </w:tcPr>
          <w:p w:rsidR="00BB590B" w:rsidRDefault="00D22AAA">
            <w:pPr>
              <w:spacing w:before="0" w:after="0"/>
              <w:jc w:val="center"/>
              <w:rPr>
                <w:noProof/>
                <w:sz w:val="22"/>
                <w:szCs w:val="22"/>
              </w:rPr>
            </w:pPr>
            <w:r>
              <w:rPr>
                <w:noProof/>
                <w:sz w:val="22"/>
                <w:szCs w:val="22"/>
              </w:rPr>
              <w:t>Hohendorfer Straße 20</w:t>
            </w:r>
          </w:p>
          <w:p w:rsidR="00BB590B" w:rsidRDefault="00D22AAA">
            <w:pPr>
              <w:jc w:val="center"/>
              <w:rPr>
                <w:noProof/>
                <w:sz w:val="22"/>
                <w:szCs w:val="22"/>
              </w:rPr>
            </w:pPr>
            <w:r>
              <w:rPr>
                <w:noProof/>
                <w:sz w:val="22"/>
                <w:szCs w:val="22"/>
              </w:rPr>
              <w:t>39218 Schönebeck</w:t>
            </w:r>
          </w:p>
        </w:tc>
        <w:tc>
          <w:tcPr>
            <w:tcW w:w="476" w:type="pct"/>
            <w:vAlign w:val="top"/>
          </w:tcPr>
          <w:p w:rsidR="00BB590B" w:rsidRDefault="00D22AAA">
            <w:pPr>
              <w:jc w:val="center"/>
              <w:rPr>
                <w:noProof/>
                <w:sz w:val="22"/>
                <w:szCs w:val="22"/>
              </w:rPr>
            </w:pPr>
            <w:r>
              <w:rPr>
                <w:noProof/>
                <w:sz w:val="22"/>
                <w:szCs w:val="22"/>
                <w:lang w:val="de-DE"/>
              </w:rPr>
              <w:t>R3</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lang w:val="de-DE"/>
              </w:rPr>
              <w:t>A4090</w:t>
            </w:r>
          </w:p>
        </w:tc>
        <w:tc>
          <w:tcPr>
            <w:tcW w:w="542" w:type="pct"/>
            <w:vAlign w:val="top"/>
          </w:tcPr>
          <w:p w:rsidR="00BB590B" w:rsidRDefault="00D22AAA">
            <w:pPr>
              <w:jc w:val="center"/>
              <w:rPr>
                <w:noProof/>
                <w:sz w:val="22"/>
                <w:szCs w:val="22"/>
              </w:rPr>
            </w:pPr>
            <w:r>
              <w:rPr>
                <w:noProof/>
                <w:sz w:val="22"/>
                <w:szCs w:val="22"/>
                <w:lang w:val="de-DE"/>
              </w:rPr>
              <w:t>21.08.12</w:t>
            </w:r>
          </w:p>
        </w:tc>
        <w:tc>
          <w:tcPr>
            <w:tcW w:w="563" w:type="pct"/>
            <w:vAlign w:val="top"/>
          </w:tcPr>
          <w:p w:rsidR="00BB590B" w:rsidRDefault="00D22AAA">
            <w:pPr>
              <w:jc w:val="center"/>
              <w:rPr>
                <w:noProof/>
                <w:sz w:val="22"/>
                <w:szCs w:val="22"/>
              </w:rPr>
            </w:pPr>
            <w:r>
              <w:rPr>
                <w:noProof/>
                <w:sz w:val="22"/>
                <w:szCs w:val="22"/>
                <w:lang w:val="de-DE"/>
              </w:rPr>
              <w:t>20.08.22</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lang w:val="de-CH"/>
              </w:rPr>
            </w:pPr>
            <w:r>
              <w:rPr>
                <w:noProof/>
                <w:sz w:val="22"/>
                <w:szCs w:val="22"/>
                <w:lang w:val="de-DE"/>
              </w:rPr>
              <w:t>SBB Sonderabfallgesellschaft Brandenburg/Berlin mbH</w:t>
            </w:r>
          </w:p>
        </w:tc>
        <w:tc>
          <w:tcPr>
            <w:tcW w:w="526" w:type="pct"/>
            <w:vAlign w:val="top"/>
          </w:tcPr>
          <w:p w:rsidR="00BB590B" w:rsidRDefault="00D22AAA">
            <w:pPr>
              <w:jc w:val="center"/>
              <w:rPr>
                <w:noProof/>
                <w:sz w:val="22"/>
                <w:szCs w:val="22"/>
              </w:rPr>
            </w:pPr>
            <w:r>
              <w:rPr>
                <w:noProof/>
                <w:sz w:val="22"/>
                <w:szCs w:val="22"/>
                <w:lang w:val="de-DE"/>
              </w:rPr>
              <w:t>Unitherm Baruth</w:t>
            </w:r>
            <w:r>
              <w:rPr>
                <w:noProof/>
                <w:sz w:val="22"/>
                <w:szCs w:val="22"/>
                <w:lang w:val="de-DE"/>
              </w:rPr>
              <w:t xml:space="preserve"> GmbH</w:t>
            </w:r>
          </w:p>
        </w:tc>
        <w:tc>
          <w:tcPr>
            <w:tcW w:w="520" w:type="pct"/>
            <w:vAlign w:val="top"/>
          </w:tcPr>
          <w:p w:rsidR="00BB590B" w:rsidRDefault="00D22AAA">
            <w:pPr>
              <w:spacing w:before="0" w:after="0"/>
              <w:jc w:val="center"/>
              <w:rPr>
                <w:noProof/>
                <w:sz w:val="22"/>
                <w:szCs w:val="22"/>
                <w:lang w:val="de-DE"/>
              </w:rPr>
            </w:pPr>
            <w:r>
              <w:rPr>
                <w:noProof/>
                <w:sz w:val="22"/>
                <w:szCs w:val="22"/>
                <w:lang w:val="de-DE"/>
              </w:rPr>
              <w:t>An der Birkenpfuhlheide 3</w:t>
            </w:r>
          </w:p>
          <w:p w:rsidR="00BB590B" w:rsidRDefault="00D22AAA">
            <w:pPr>
              <w:jc w:val="center"/>
              <w:rPr>
                <w:noProof/>
                <w:sz w:val="22"/>
                <w:szCs w:val="22"/>
                <w:lang w:val="de-CH"/>
              </w:rPr>
            </w:pPr>
            <w:r>
              <w:rPr>
                <w:noProof/>
                <w:sz w:val="22"/>
                <w:szCs w:val="22"/>
                <w:lang w:val="de-DE"/>
              </w:rPr>
              <w:t>15837 Baruth/Mark</w:t>
            </w:r>
          </w:p>
        </w:tc>
        <w:tc>
          <w:tcPr>
            <w:tcW w:w="476" w:type="pct"/>
            <w:vAlign w:val="top"/>
          </w:tcPr>
          <w:p w:rsidR="00BB590B" w:rsidRDefault="00D22AAA">
            <w:pPr>
              <w:jc w:val="center"/>
              <w:rPr>
                <w:noProof/>
                <w:sz w:val="22"/>
                <w:szCs w:val="22"/>
              </w:rPr>
            </w:pPr>
            <w:r>
              <w:rPr>
                <w:noProof/>
                <w:sz w:val="22"/>
                <w:szCs w:val="22"/>
                <w:lang w:val="de-DE"/>
              </w:rPr>
              <w:t>R1</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rPr>
              <w:t>AC170</w:t>
            </w:r>
          </w:p>
        </w:tc>
        <w:tc>
          <w:tcPr>
            <w:tcW w:w="542" w:type="pct"/>
            <w:vAlign w:val="top"/>
          </w:tcPr>
          <w:p w:rsidR="00BB590B" w:rsidRDefault="00D22AAA">
            <w:pPr>
              <w:jc w:val="center"/>
              <w:rPr>
                <w:noProof/>
                <w:sz w:val="22"/>
                <w:szCs w:val="22"/>
              </w:rPr>
            </w:pPr>
            <w:r>
              <w:rPr>
                <w:noProof/>
                <w:sz w:val="22"/>
                <w:szCs w:val="22"/>
              </w:rPr>
              <w:t>01.10.12</w:t>
            </w:r>
          </w:p>
        </w:tc>
        <w:tc>
          <w:tcPr>
            <w:tcW w:w="563" w:type="pct"/>
            <w:vAlign w:val="top"/>
          </w:tcPr>
          <w:p w:rsidR="00BB590B" w:rsidRDefault="00D22AAA">
            <w:pPr>
              <w:jc w:val="center"/>
              <w:rPr>
                <w:noProof/>
                <w:sz w:val="22"/>
                <w:szCs w:val="22"/>
              </w:rPr>
            </w:pPr>
            <w:r>
              <w:rPr>
                <w:noProof/>
                <w:sz w:val="22"/>
                <w:szCs w:val="22"/>
              </w:rPr>
              <w:t>30.09.22</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lang w:val="de-CH"/>
              </w:rPr>
            </w:pPr>
            <w:r>
              <w:rPr>
                <w:noProof/>
                <w:sz w:val="22"/>
                <w:szCs w:val="22"/>
                <w:lang w:val="de-DE"/>
              </w:rPr>
              <w:t>SBB Sonderabfallgesellschaft Brandenburg/Berlin mbH</w:t>
            </w:r>
          </w:p>
        </w:tc>
        <w:tc>
          <w:tcPr>
            <w:tcW w:w="526" w:type="pct"/>
            <w:vAlign w:val="top"/>
          </w:tcPr>
          <w:p w:rsidR="00BB590B" w:rsidRDefault="00D22AAA">
            <w:pPr>
              <w:jc w:val="center"/>
              <w:rPr>
                <w:noProof/>
                <w:sz w:val="22"/>
                <w:szCs w:val="22"/>
              </w:rPr>
            </w:pPr>
            <w:r>
              <w:rPr>
                <w:noProof/>
                <w:sz w:val="22"/>
                <w:szCs w:val="22"/>
                <w:lang w:val="de-DE"/>
              </w:rPr>
              <w:t>KMR Kabel-Metall-Recycling GmbH</w:t>
            </w:r>
          </w:p>
        </w:tc>
        <w:tc>
          <w:tcPr>
            <w:tcW w:w="520" w:type="pct"/>
            <w:vAlign w:val="top"/>
          </w:tcPr>
          <w:p w:rsidR="00BB590B" w:rsidRDefault="00D22AAA">
            <w:pPr>
              <w:spacing w:before="0" w:after="0"/>
              <w:jc w:val="center"/>
              <w:rPr>
                <w:noProof/>
                <w:sz w:val="22"/>
                <w:szCs w:val="22"/>
                <w:lang w:val="de-DE"/>
              </w:rPr>
            </w:pPr>
            <w:r>
              <w:rPr>
                <w:noProof/>
                <w:sz w:val="22"/>
                <w:szCs w:val="22"/>
                <w:lang w:val="de-DE"/>
              </w:rPr>
              <w:t>Postfach 101108</w:t>
            </w:r>
          </w:p>
          <w:p w:rsidR="00BB590B" w:rsidRDefault="00D22AAA">
            <w:pPr>
              <w:jc w:val="center"/>
              <w:rPr>
                <w:noProof/>
                <w:sz w:val="22"/>
                <w:szCs w:val="22"/>
              </w:rPr>
            </w:pPr>
            <w:r>
              <w:rPr>
                <w:noProof/>
                <w:sz w:val="22"/>
                <w:szCs w:val="22"/>
                <w:lang w:val="de-DE"/>
              </w:rPr>
              <w:t>16559 Liebenwalde</w:t>
            </w:r>
          </w:p>
        </w:tc>
        <w:tc>
          <w:tcPr>
            <w:tcW w:w="476" w:type="pct"/>
            <w:vAlign w:val="top"/>
          </w:tcPr>
          <w:p w:rsidR="00BB590B" w:rsidRDefault="00D22AAA">
            <w:pPr>
              <w:jc w:val="center"/>
              <w:rPr>
                <w:noProof/>
                <w:sz w:val="22"/>
                <w:szCs w:val="22"/>
              </w:rPr>
            </w:pPr>
            <w:r>
              <w:rPr>
                <w:noProof/>
                <w:sz w:val="22"/>
                <w:szCs w:val="22"/>
                <w:lang w:val="de-DE"/>
              </w:rPr>
              <w:t>R4</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lang w:val="de-DE"/>
              </w:rPr>
              <w:t>A1190, B1115</w:t>
            </w:r>
          </w:p>
        </w:tc>
        <w:tc>
          <w:tcPr>
            <w:tcW w:w="542" w:type="pct"/>
            <w:vAlign w:val="top"/>
          </w:tcPr>
          <w:p w:rsidR="00BB590B" w:rsidRDefault="00D22AAA">
            <w:pPr>
              <w:jc w:val="center"/>
              <w:rPr>
                <w:noProof/>
                <w:sz w:val="22"/>
                <w:szCs w:val="22"/>
              </w:rPr>
            </w:pPr>
            <w:r>
              <w:rPr>
                <w:noProof/>
                <w:sz w:val="22"/>
                <w:szCs w:val="22"/>
                <w:lang w:val="de-DE"/>
              </w:rPr>
              <w:t>01.04.16</w:t>
            </w:r>
          </w:p>
        </w:tc>
        <w:tc>
          <w:tcPr>
            <w:tcW w:w="563" w:type="pct"/>
            <w:vAlign w:val="top"/>
          </w:tcPr>
          <w:p w:rsidR="00BB590B" w:rsidRDefault="00D22AAA">
            <w:pPr>
              <w:jc w:val="center"/>
              <w:rPr>
                <w:noProof/>
                <w:sz w:val="22"/>
                <w:szCs w:val="22"/>
              </w:rPr>
            </w:pPr>
            <w:r>
              <w:rPr>
                <w:noProof/>
                <w:sz w:val="22"/>
                <w:szCs w:val="22"/>
                <w:lang w:val="de-DE"/>
              </w:rPr>
              <w:t>31.03.26</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lang w:val="de-CH"/>
              </w:rPr>
            </w:pPr>
            <w:r>
              <w:rPr>
                <w:noProof/>
                <w:sz w:val="22"/>
                <w:szCs w:val="22"/>
                <w:lang w:val="de-DE"/>
              </w:rPr>
              <w:t xml:space="preserve">SBB </w:t>
            </w:r>
            <w:r>
              <w:rPr>
                <w:noProof/>
                <w:sz w:val="22"/>
                <w:szCs w:val="22"/>
                <w:lang w:val="de-DE"/>
              </w:rPr>
              <w:t>Sonderabfallgesellschaft Brandenburg/Berlin mbH</w:t>
            </w:r>
          </w:p>
        </w:tc>
        <w:tc>
          <w:tcPr>
            <w:tcW w:w="526" w:type="pct"/>
            <w:vAlign w:val="top"/>
          </w:tcPr>
          <w:p w:rsidR="00BB590B" w:rsidRDefault="00D22AAA">
            <w:pPr>
              <w:jc w:val="center"/>
              <w:rPr>
                <w:noProof/>
                <w:sz w:val="22"/>
                <w:szCs w:val="22"/>
              </w:rPr>
            </w:pPr>
            <w:r>
              <w:rPr>
                <w:noProof/>
                <w:sz w:val="22"/>
                <w:szCs w:val="22"/>
                <w:lang w:val="de-DE"/>
              </w:rPr>
              <w:t>5N PV GmbH</w:t>
            </w:r>
          </w:p>
        </w:tc>
        <w:tc>
          <w:tcPr>
            <w:tcW w:w="520" w:type="pct"/>
            <w:vAlign w:val="top"/>
          </w:tcPr>
          <w:p w:rsidR="00BB590B" w:rsidRDefault="00D22AAA">
            <w:pPr>
              <w:spacing w:before="0" w:after="0"/>
              <w:jc w:val="center"/>
              <w:rPr>
                <w:noProof/>
                <w:sz w:val="22"/>
                <w:szCs w:val="22"/>
                <w:lang w:val="de-DE"/>
              </w:rPr>
            </w:pPr>
            <w:r>
              <w:rPr>
                <w:noProof/>
                <w:sz w:val="22"/>
                <w:szCs w:val="22"/>
                <w:lang w:val="de-DE"/>
              </w:rPr>
              <w:t>Oderlandstraße 104</w:t>
            </w:r>
          </w:p>
          <w:p w:rsidR="00BB590B" w:rsidRDefault="00D22AAA">
            <w:pPr>
              <w:jc w:val="center"/>
              <w:rPr>
                <w:noProof/>
                <w:sz w:val="22"/>
                <w:szCs w:val="22"/>
              </w:rPr>
            </w:pPr>
            <w:r>
              <w:rPr>
                <w:noProof/>
                <w:sz w:val="22"/>
                <w:szCs w:val="22"/>
                <w:lang w:val="de-DE"/>
              </w:rPr>
              <w:t>15890 Eisenhüttenstadt</w:t>
            </w:r>
          </w:p>
        </w:tc>
        <w:tc>
          <w:tcPr>
            <w:tcW w:w="476" w:type="pct"/>
            <w:vAlign w:val="top"/>
          </w:tcPr>
          <w:p w:rsidR="00BB590B" w:rsidRDefault="00D22AAA">
            <w:pPr>
              <w:jc w:val="center"/>
              <w:rPr>
                <w:noProof/>
                <w:sz w:val="22"/>
                <w:szCs w:val="22"/>
              </w:rPr>
            </w:pPr>
            <w:r>
              <w:rPr>
                <w:noProof/>
                <w:sz w:val="22"/>
                <w:szCs w:val="22"/>
                <w:lang w:val="de-DE"/>
              </w:rPr>
              <w:t>R4</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lang w:val="de-DE"/>
              </w:rPr>
              <w:t>A1020</w:t>
            </w:r>
          </w:p>
        </w:tc>
        <w:tc>
          <w:tcPr>
            <w:tcW w:w="542" w:type="pct"/>
            <w:vAlign w:val="top"/>
          </w:tcPr>
          <w:p w:rsidR="00BB590B" w:rsidRDefault="00D22AAA">
            <w:pPr>
              <w:jc w:val="center"/>
              <w:rPr>
                <w:noProof/>
                <w:sz w:val="22"/>
                <w:szCs w:val="22"/>
              </w:rPr>
            </w:pPr>
            <w:r>
              <w:rPr>
                <w:noProof/>
                <w:sz w:val="22"/>
                <w:szCs w:val="22"/>
                <w:lang w:val="de-DE"/>
              </w:rPr>
              <w:t>01.01.16</w:t>
            </w:r>
          </w:p>
        </w:tc>
        <w:tc>
          <w:tcPr>
            <w:tcW w:w="563" w:type="pct"/>
            <w:vAlign w:val="top"/>
          </w:tcPr>
          <w:p w:rsidR="00BB590B" w:rsidRDefault="00D22AAA">
            <w:pPr>
              <w:jc w:val="center"/>
              <w:rPr>
                <w:noProof/>
                <w:sz w:val="22"/>
                <w:szCs w:val="22"/>
              </w:rPr>
            </w:pPr>
            <w:r>
              <w:rPr>
                <w:noProof/>
                <w:sz w:val="22"/>
                <w:szCs w:val="22"/>
                <w:lang w:val="de-DE"/>
              </w:rPr>
              <w:t>29.12.25</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lang w:val="de-CH"/>
              </w:rPr>
            </w:pPr>
            <w:r>
              <w:rPr>
                <w:noProof/>
                <w:sz w:val="22"/>
                <w:szCs w:val="22"/>
                <w:lang w:val="de-DE"/>
              </w:rPr>
              <w:t>Landesamt für Umwelt, Naturschutz und Geologie</w:t>
            </w:r>
            <w:r>
              <w:rPr>
                <w:noProof/>
                <w:sz w:val="22"/>
                <w:szCs w:val="22"/>
                <w:lang w:val="de-DE"/>
              </w:rPr>
              <w:br/>
              <w:t>Mecklenburg-Vorpommern</w:t>
            </w:r>
          </w:p>
        </w:tc>
        <w:tc>
          <w:tcPr>
            <w:tcW w:w="526" w:type="pct"/>
            <w:vAlign w:val="top"/>
          </w:tcPr>
          <w:p w:rsidR="00BB590B" w:rsidRDefault="00D22AAA">
            <w:pPr>
              <w:jc w:val="center"/>
              <w:rPr>
                <w:noProof/>
                <w:sz w:val="22"/>
                <w:szCs w:val="22"/>
                <w:lang w:val="de-CH"/>
              </w:rPr>
            </w:pPr>
            <w:r>
              <w:rPr>
                <w:noProof/>
                <w:sz w:val="22"/>
                <w:szCs w:val="22"/>
                <w:lang w:val="de-DE"/>
              </w:rPr>
              <w:t>Stena Technoworld GmbH,</w:t>
            </w:r>
            <w:r>
              <w:rPr>
                <w:noProof/>
                <w:sz w:val="22"/>
                <w:szCs w:val="22"/>
                <w:lang w:val="de-DE"/>
              </w:rPr>
              <w:br/>
              <w:t>Betriebsstätte Langenhagen</w:t>
            </w:r>
          </w:p>
        </w:tc>
        <w:tc>
          <w:tcPr>
            <w:tcW w:w="520" w:type="pct"/>
            <w:vAlign w:val="top"/>
          </w:tcPr>
          <w:p w:rsidR="00BB590B" w:rsidRDefault="00D22AAA">
            <w:pPr>
              <w:jc w:val="center"/>
              <w:rPr>
                <w:noProof/>
                <w:sz w:val="22"/>
                <w:szCs w:val="22"/>
              </w:rPr>
            </w:pPr>
            <w:r>
              <w:rPr>
                <w:noProof/>
                <w:sz w:val="22"/>
                <w:szCs w:val="22"/>
              </w:rPr>
              <w:t>Teterower Chaussee 60</w:t>
            </w:r>
            <w:r>
              <w:rPr>
                <w:noProof/>
                <w:sz w:val="22"/>
                <w:szCs w:val="22"/>
              </w:rPr>
              <w:br/>
              <w:t>18279 Langenhagen</w:t>
            </w:r>
          </w:p>
        </w:tc>
        <w:tc>
          <w:tcPr>
            <w:tcW w:w="476" w:type="pct"/>
            <w:vAlign w:val="top"/>
          </w:tcPr>
          <w:p w:rsidR="00BB590B" w:rsidRDefault="00D22AAA">
            <w:pPr>
              <w:jc w:val="center"/>
              <w:rPr>
                <w:noProof/>
                <w:sz w:val="22"/>
                <w:szCs w:val="22"/>
              </w:rPr>
            </w:pPr>
            <w:r>
              <w:rPr>
                <w:noProof/>
                <w:sz w:val="22"/>
                <w:szCs w:val="22"/>
                <w:lang w:val="it-IT"/>
              </w:rPr>
              <w:t>R3, R4</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rPr>
              <w:t>AC150, A1180</w:t>
            </w:r>
          </w:p>
        </w:tc>
        <w:tc>
          <w:tcPr>
            <w:tcW w:w="542" w:type="pct"/>
            <w:vAlign w:val="top"/>
          </w:tcPr>
          <w:p w:rsidR="00BB590B" w:rsidRDefault="00D22AAA">
            <w:pPr>
              <w:jc w:val="center"/>
              <w:rPr>
                <w:noProof/>
                <w:sz w:val="22"/>
                <w:szCs w:val="22"/>
              </w:rPr>
            </w:pPr>
            <w:r>
              <w:rPr>
                <w:noProof/>
                <w:sz w:val="22"/>
                <w:szCs w:val="22"/>
              </w:rPr>
              <w:t>04.08.11</w:t>
            </w:r>
          </w:p>
        </w:tc>
        <w:tc>
          <w:tcPr>
            <w:tcW w:w="563" w:type="pct"/>
            <w:vAlign w:val="top"/>
          </w:tcPr>
          <w:p w:rsidR="00BB590B" w:rsidRDefault="00D22AAA">
            <w:pPr>
              <w:jc w:val="center"/>
              <w:rPr>
                <w:noProof/>
                <w:sz w:val="22"/>
                <w:szCs w:val="22"/>
              </w:rPr>
            </w:pPr>
            <w:r>
              <w:rPr>
                <w:noProof/>
                <w:sz w:val="22"/>
                <w:szCs w:val="22"/>
              </w:rPr>
              <w:t>31.05.21</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rPr>
              <w:t>Freie und Hansestadt Hamburg</w:t>
            </w:r>
          </w:p>
        </w:tc>
        <w:tc>
          <w:tcPr>
            <w:tcW w:w="526" w:type="pct"/>
            <w:vAlign w:val="top"/>
          </w:tcPr>
          <w:p w:rsidR="00BB590B" w:rsidRDefault="00D22AAA">
            <w:pPr>
              <w:jc w:val="center"/>
              <w:rPr>
                <w:noProof/>
                <w:sz w:val="22"/>
                <w:szCs w:val="22"/>
              </w:rPr>
            </w:pPr>
            <w:r>
              <w:rPr>
                <w:noProof/>
                <w:sz w:val="22"/>
                <w:szCs w:val="22"/>
              </w:rPr>
              <w:t>Aurubis AG</w:t>
            </w:r>
          </w:p>
        </w:tc>
        <w:tc>
          <w:tcPr>
            <w:tcW w:w="520" w:type="pct"/>
            <w:vAlign w:val="top"/>
          </w:tcPr>
          <w:p w:rsidR="00BB590B" w:rsidRDefault="00D22AAA">
            <w:pPr>
              <w:jc w:val="center"/>
              <w:rPr>
                <w:noProof/>
                <w:sz w:val="22"/>
                <w:szCs w:val="22"/>
              </w:rPr>
            </w:pPr>
            <w:r>
              <w:rPr>
                <w:noProof/>
                <w:sz w:val="22"/>
                <w:szCs w:val="22"/>
              </w:rPr>
              <w:t>Hovestr. 50</w:t>
            </w:r>
            <w:r>
              <w:rPr>
                <w:noProof/>
                <w:sz w:val="22"/>
                <w:szCs w:val="22"/>
              </w:rPr>
              <w:br w:type="page"/>
            </w:r>
            <w:r>
              <w:rPr>
                <w:noProof/>
                <w:sz w:val="22"/>
                <w:szCs w:val="22"/>
              </w:rPr>
              <w:br/>
              <w:t>20539 Hamburg</w:t>
            </w:r>
          </w:p>
        </w:tc>
        <w:tc>
          <w:tcPr>
            <w:tcW w:w="476" w:type="pct"/>
            <w:vAlign w:val="top"/>
          </w:tcPr>
          <w:p w:rsidR="00BB590B" w:rsidRDefault="00D22AAA">
            <w:pPr>
              <w:jc w:val="center"/>
              <w:rPr>
                <w:noProof/>
                <w:sz w:val="22"/>
                <w:szCs w:val="22"/>
              </w:rPr>
            </w:pPr>
            <w:r>
              <w:rPr>
                <w:noProof/>
                <w:sz w:val="22"/>
                <w:szCs w:val="22"/>
              </w:rPr>
              <w:t>R4/R1</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rPr>
              <w:t xml:space="preserve">A1010, A1020, A1030, A1050, A1060, A1070, A1090, A1100, A1100, A1110, A1120, A1130, A1140, A1150, </w:t>
            </w:r>
            <w:r>
              <w:rPr>
                <w:noProof/>
                <w:sz w:val="22"/>
                <w:szCs w:val="22"/>
              </w:rPr>
              <w:t>A1160, A1170, A2010, A2030, A2050, A3020, A3040, A3140, A3150, A3160, A3180, A3190, A4070, A4100, A4110, A4140, A4150, A4160, AA010, AB070, AB120, AB130, AC060, AC270, AD 090, AD120</w:t>
            </w:r>
          </w:p>
        </w:tc>
        <w:tc>
          <w:tcPr>
            <w:tcW w:w="542" w:type="pct"/>
            <w:vAlign w:val="top"/>
          </w:tcPr>
          <w:p w:rsidR="00BB590B" w:rsidRDefault="00D22AAA">
            <w:pPr>
              <w:jc w:val="center"/>
              <w:rPr>
                <w:noProof/>
                <w:sz w:val="22"/>
                <w:szCs w:val="22"/>
              </w:rPr>
            </w:pPr>
            <w:r>
              <w:rPr>
                <w:noProof/>
                <w:sz w:val="22"/>
                <w:szCs w:val="22"/>
                <w:lang w:val="it-IT"/>
              </w:rPr>
              <w:t>06.11.07</w:t>
            </w:r>
          </w:p>
        </w:tc>
        <w:tc>
          <w:tcPr>
            <w:tcW w:w="563" w:type="pct"/>
            <w:vAlign w:val="top"/>
          </w:tcPr>
          <w:p w:rsidR="00BB590B" w:rsidRDefault="00D22AAA">
            <w:pPr>
              <w:jc w:val="center"/>
              <w:rPr>
                <w:noProof/>
                <w:sz w:val="22"/>
                <w:szCs w:val="22"/>
              </w:rPr>
            </w:pPr>
            <w:r>
              <w:rPr>
                <w:noProof/>
                <w:sz w:val="22"/>
                <w:szCs w:val="22"/>
              </w:rPr>
              <w:t>06.11.17</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lang w:val="de-CH"/>
              </w:rPr>
            </w:pPr>
            <w:r>
              <w:rPr>
                <w:noProof/>
                <w:sz w:val="22"/>
                <w:szCs w:val="22"/>
                <w:lang w:val="de-DE"/>
              </w:rPr>
              <w:t xml:space="preserve">Niedersächsische Gesellschaft zur  Endablagerung von </w:t>
            </w:r>
            <w:r>
              <w:rPr>
                <w:noProof/>
                <w:sz w:val="22"/>
                <w:szCs w:val="22"/>
                <w:lang w:val="de-DE"/>
              </w:rPr>
              <w:t>Sonderabfall mbH – NGS</w:t>
            </w:r>
          </w:p>
        </w:tc>
        <w:tc>
          <w:tcPr>
            <w:tcW w:w="526" w:type="pct"/>
            <w:vAlign w:val="top"/>
          </w:tcPr>
          <w:p w:rsidR="00BB590B" w:rsidRDefault="00D22AAA">
            <w:pPr>
              <w:jc w:val="center"/>
              <w:rPr>
                <w:noProof/>
                <w:sz w:val="22"/>
                <w:szCs w:val="22"/>
                <w:lang w:val="de-CH"/>
              </w:rPr>
            </w:pPr>
            <w:r>
              <w:rPr>
                <w:noProof/>
                <w:sz w:val="22"/>
                <w:szCs w:val="22"/>
                <w:lang w:val="de-DE"/>
              </w:rPr>
              <w:t>LRD Löschmittel-Recycling und Umweltdienste GmbH</w:t>
            </w:r>
          </w:p>
        </w:tc>
        <w:tc>
          <w:tcPr>
            <w:tcW w:w="520" w:type="pct"/>
            <w:vAlign w:val="top"/>
          </w:tcPr>
          <w:p w:rsidR="00BB590B" w:rsidRDefault="00D22AAA">
            <w:pPr>
              <w:jc w:val="center"/>
              <w:rPr>
                <w:noProof/>
                <w:sz w:val="22"/>
                <w:szCs w:val="22"/>
              </w:rPr>
            </w:pPr>
            <w:r>
              <w:rPr>
                <w:noProof/>
                <w:sz w:val="22"/>
                <w:szCs w:val="22"/>
              </w:rPr>
              <w:t>Elsterhorst 12</w:t>
            </w:r>
            <w:r>
              <w:rPr>
                <w:noProof/>
                <w:sz w:val="22"/>
                <w:szCs w:val="22"/>
              </w:rPr>
              <w:br/>
              <w:t>21698 Harsefeld</w:t>
            </w:r>
          </w:p>
        </w:tc>
        <w:tc>
          <w:tcPr>
            <w:tcW w:w="476" w:type="pct"/>
            <w:vAlign w:val="top"/>
          </w:tcPr>
          <w:p w:rsidR="00BB590B" w:rsidRDefault="00D22AAA">
            <w:pPr>
              <w:jc w:val="center"/>
              <w:rPr>
                <w:noProof/>
                <w:sz w:val="22"/>
                <w:szCs w:val="22"/>
              </w:rPr>
            </w:pPr>
            <w:r>
              <w:rPr>
                <w:noProof/>
                <w:sz w:val="22"/>
                <w:szCs w:val="22"/>
                <w:lang w:val="it-IT"/>
              </w:rPr>
              <w:t>R5</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rPr>
              <w:t>160505, 160509, unlisted</w:t>
            </w:r>
          </w:p>
        </w:tc>
        <w:tc>
          <w:tcPr>
            <w:tcW w:w="542" w:type="pct"/>
            <w:vAlign w:val="top"/>
          </w:tcPr>
          <w:p w:rsidR="00BB590B" w:rsidRDefault="00D22AAA">
            <w:pPr>
              <w:jc w:val="center"/>
              <w:rPr>
                <w:noProof/>
                <w:sz w:val="22"/>
                <w:szCs w:val="22"/>
              </w:rPr>
            </w:pPr>
            <w:r>
              <w:rPr>
                <w:noProof/>
                <w:sz w:val="22"/>
                <w:szCs w:val="22"/>
              </w:rPr>
              <w:t>28.12.10</w:t>
            </w:r>
          </w:p>
        </w:tc>
        <w:tc>
          <w:tcPr>
            <w:tcW w:w="563" w:type="pct"/>
            <w:vAlign w:val="top"/>
          </w:tcPr>
          <w:p w:rsidR="00BB590B" w:rsidRDefault="00D22AAA">
            <w:pPr>
              <w:jc w:val="center"/>
              <w:rPr>
                <w:noProof/>
                <w:sz w:val="22"/>
                <w:szCs w:val="22"/>
              </w:rPr>
            </w:pPr>
            <w:r>
              <w:rPr>
                <w:noProof/>
                <w:sz w:val="22"/>
                <w:szCs w:val="22"/>
              </w:rPr>
              <w:t>27.12.20</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lang w:val="de-CH"/>
              </w:rPr>
            </w:pPr>
            <w:r>
              <w:rPr>
                <w:noProof/>
                <w:sz w:val="22"/>
                <w:szCs w:val="22"/>
                <w:lang w:val="de-DE"/>
              </w:rPr>
              <w:t>Landesamt für Umwelt, Naturschutz und Geologie</w:t>
            </w:r>
            <w:r>
              <w:rPr>
                <w:noProof/>
                <w:sz w:val="22"/>
                <w:szCs w:val="22"/>
                <w:lang w:val="de-DE"/>
              </w:rPr>
              <w:br/>
              <w:t>Mecklenburg-Vorpommern</w:t>
            </w:r>
          </w:p>
        </w:tc>
        <w:tc>
          <w:tcPr>
            <w:tcW w:w="526" w:type="pct"/>
            <w:vAlign w:val="top"/>
          </w:tcPr>
          <w:p w:rsidR="00BB590B" w:rsidRDefault="00D22AAA">
            <w:pPr>
              <w:jc w:val="center"/>
              <w:rPr>
                <w:noProof/>
                <w:sz w:val="22"/>
                <w:szCs w:val="22"/>
              </w:rPr>
            </w:pPr>
            <w:r>
              <w:rPr>
                <w:noProof/>
                <w:sz w:val="22"/>
                <w:szCs w:val="22"/>
                <w:lang w:val="de-DE"/>
              </w:rPr>
              <w:t xml:space="preserve">Egger Holzwerkstoffe Wismar GmbH &amp; Co. </w:t>
            </w:r>
            <w:r>
              <w:rPr>
                <w:noProof/>
                <w:sz w:val="22"/>
                <w:szCs w:val="22"/>
              </w:rPr>
              <w:t>KG</w:t>
            </w:r>
          </w:p>
        </w:tc>
        <w:tc>
          <w:tcPr>
            <w:tcW w:w="520" w:type="pct"/>
            <w:vAlign w:val="top"/>
          </w:tcPr>
          <w:p w:rsidR="00BB590B" w:rsidRDefault="00D22AAA">
            <w:pPr>
              <w:spacing w:before="0" w:after="0"/>
              <w:jc w:val="center"/>
              <w:rPr>
                <w:noProof/>
                <w:sz w:val="22"/>
                <w:szCs w:val="22"/>
              </w:rPr>
            </w:pPr>
            <w:r>
              <w:rPr>
                <w:noProof/>
                <w:sz w:val="22"/>
                <w:szCs w:val="22"/>
              </w:rPr>
              <w:t>Am Haffeld 1</w:t>
            </w:r>
          </w:p>
          <w:p w:rsidR="00BB590B" w:rsidRDefault="00D22AAA">
            <w:pPr>
              <w:jc w:val="center"/>
              <w:rPr>
                <w:noProof/>
                <w:sz w:val="22"/>
                <w:szCs w:val="22"/>
              </w:rPr>
            </w:pPr>
            <w:r>
              <w:rPr>
                <w:noProof/>
                <w:sz w:val="22"/>
                <w:szCs w:val="22"/>
              </w:rPr>
              <w:t>23970 Wismar</w:t>
            </w:r>
          </w:p>
        </w:tc>
        <w:tc>
          <w:tcPr>
            <w:tcW w:w="476" w:type="pct"/>
            <w:vAlign w:val="top"/>
          </w:tcPr>
          <w:p w:rsidR="00BB590B" w:rsidRDefault="00D22AAA">
            <w:pPr>
              <w:jc w:val="center"/>
              <w:rPr>
                <w:noProof/>
                <w:sz w:val="22"/>
                <w:szCs w:val="22"/>
              </w:rPr>
            </w:pPr>
            <w:r>
              <w:rPr>
                <w:noProof/>
                <w:sz w:val="22"/>
                <w:szCs w:val="22"/>
                <w:lang w:val="de-DE"/>
              </w:rPr>
              <w:t>R1</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rPr>
              <w:t>AC170</w:t>
            </w:r>
          </w:p>
        </w:tc>
        <w:tc>
          <w:tcPr>
            <w:tcW w:w="542" w:type="pct"/>
            <w:vAlign w:val="top"/>
          </w:tcPr>
          <w:p w:rsidR="00BB590B" w:rsidRDefault="00D22AAA">
            <w:pPr>
              <w:jc w:val="center"/>
              <w:rPr>
                <w:noProof/>
                <w:sz w:val="22"/>
                <w:szCs w:val="22"/>
              </w:rPr>
            </w:pPr>
            <w:r>
              <w:rPr>
                <w:noProof/>
                <w:sz w:val="22"/>
                <w:szCs w:val="22"/>
              </w:rPr>
              <w:t>14.02.13</w:t>
            </w:r>
          </w:p>
        </w:tc>
        <w:tc>
          <w:tcPr>
            <w:tcW w:w="563" w:type="pct"/>
            <w:vAlign w:val="top"/>
          </w:tcPr>
          <w:p w:rsidR="00BB590B" w:rsidRDefault="00D22AAA">
            <w:pPr>
              <w:jc w:val="center"/>
              <w:rPr>
                <w:noProof/>
                <w:sz w:val="22"/>
                <w:szCs w:val="22"/>
              </w:rPr>
            </w:pPr>
            <w:r>
              <w:rPr>
                <w:noProof/>
                <w:sz w:val="22"/>
                <w:szCs w:val="22"/>
              </w:rPr>
              <w:t>31.10.27</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lang w:val="de-CH"/>
              </w:rPr>
            </w:pPr>
            <w:r>
              <w:rPr>
                <w:noProof/>
                <w:sz w:val="22"/>
                <w:szCs w:val="22"/>
                <w:lang w:val="de-DE"/>
              </w:rPr>
              <w:t>Niedersächsische Gesellschaft zur  Endablagerung von Sonderabfall mbH - NGS</w:t>
            </w:r>
          </w:p>
        </w:tc>
        <w:tc>
          <w:tcPr>
            <w:tcW w:w="526" w:type="pct"/>
            <w:vAlign w:val="top"/>
          </w:tcPr>
          <w:p w:rsidR="00BB590B" w:rsidRDefault="00D22AAA">
            <w:pPr>
              <w:jc w:val="center"/>
              <w:rPr>
                <w:noProof/>
                <w:sz w:val="22"/>
                <w:szCs w:val="22"/>
              </w:rPr>
            </w:pPr>
            <w:r>
              <w:rPr>
                <w:noProof/>
                <w:sz w:val="22"/>
                <w:szCs w:val="22"/>
              </w:rPr>
              <w:t>STENA TECHNOWORLD GmbH</w:t>
            </w:r>
          </w:p>
        </w:tc>
        <w:tc>
          <w:tcPr>
            <w:tcW w:w="520" w:type="pct"/>
            <w:vAlign w:val="top"/>
          </w:tcPr>
          <w:p w:rsidR="00BB590B" w:rsidRDefault="00D22AAA">
            <w:pPr>
              <w:jc w:val="center"/>
              <w:rPr>
                <w:noProof/>
                <w:sz w:val="22"/>
                <w:szCs w:val="22"/>
                <w:lang w:val="de-CH"/>
              </w:rPr>
            </w:pPr>
            <w:r>
              <w:rPr>
                <w:noProof/>
                <w:sz w:val="22"/>
                <w:szCs w:val="22"/>
                <w:lang w:val="de-DE"/>
              </w:rPr>
              <w:t>Fuhlrieger Allee 1a</w:t>
            </w:r>
            <w:r>
              <w:rPr>
                <w:noProof/>
                <w:sz w:val="22"/>
                <w:szCs w:val="22"/>
                <w:lang w:val="de-DE"/>
              </w:rPr>
              <w:br/>
              <w:t>26434 Wangerland/Wiefels</w:t>
            </w:r>
          </w:p>
        </w:tc>
        <w:tc>
          <w:tcPr>
            <w:tcW w:w="476" w:type="pct"/>
            <w:vAlign w:val="top"/>
          </w:tcPr>
          <w:p w:rsidR="00BB590B" w:rsidRDefault="00D22AAA">
            <w:pPr>
              <w:jc w:val="center"/>
              <w:rPr>
                <w:noProof/>
                <w:sz w:val="22"/>
                <w:szCs w:val="22"/>
              </w:rPr>
            </w:pPr>
            <w:r>
              <w:rPr>
                <w:noProof/>
                <w:sz w:val="22"/>
                <w:szCs w:val="22"/>
                <w:lang w:val="it-IT"/>
              </w:rPr>
              <w:t>R4</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rPr>
              <w:t>160211,</w:t>
            </w:r>
            <w:r>
              <w:rPr>
                <w:noProof/>
                <w:sz w:val="22"/>
                <w:szCs w:val="22"/>
              </w:rPr>
              <w:t xml:space="preserve"> 160213, 200123,</w:t>
            </w:r>
          </w:p>
        </w:tc>
        <w:tc>
          <w:tcPr>
            <w:tcW w:w="542" w:type="pct"/>
            <w:vAlign w:val="top"/>
          </w:tcPr>
          <w:p w:rsidR="00BB590B" w:rsidRDefault="00D22AAA">
            <w:pPr>
              <w:jc w:val="center"/>
              <w:rPr>
                <w:noProof/>
                <w:sz w:val="22"/>
                <w:szCs w:val="22"/>
              </w:rPr>
            </w:pPr>
            <w:r>
              <w:rPr>
                <w:noProof/>
                <w:sz w:val="22"/>
                <w:szCs w:val="22"/>
                <w:lang w:val="de-DE"/>
              </w:rPr>
              <w:t>22.05.14</w:t>
            </w:r>
          </w:p>
        </w:tc>
        <w:tc>
          <w:tcPr>
            <w:tcW w:w="563" w:type="pct"/>
            <w:vAlign w:val="top"/>
          </w:tcPr>
          <w:p w:rsidR="00BB590B" w:rsidRDefault="00D22AAA">
            <w:pPr>
              <w:jc w:val="center"/>
              <w:rPr>
                <w:noProof/>
                <w:sz w:val="22"/>
                <w:szCs w:val="22"/>
              </w:rPr>
            </w:pPr>
            <w:r>
              <w:rPr>
                <w:noProof/>
                <w:sz w:val="22"/>
                <w:szCs w:val="22"/>
                <w:lang w:val="de-DE"/>
              </w:rPr>
              <w:t>21.05.24</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lang w:val="de-CH"/>
              </w:rPr>
            </w:pPr>
            <w:r>
              <w:rPr>
                <w:noProof/>
                <w:sz w:val="22"/>
                <w:szCs w:val="22"/>
                <w:lang w:val="de-DE"/>
              </w:rPr>
              <w:t>Niedersächsische Gesellschaft zur  Endablagerung von Sonderabfall mbH - NGS</w:t>
            </w:r>
          </w:p>
        </w:tc>
        <w:tc>
          <w:tcPr>
            <w:tcW w:w="526" w:type="pct"/>
            <w:vAlign w:val="top"/>
          </w:tcPr>
          <w:p w:rsidR="00BB590B" w:rsidRDefault="00D22AAA">
            <w:pPr>
              <w:jc w:val="center"/>
              <w:rPr>
                <w:noProof/>
                <w:sz w:val="22"/>
                <w:szCs w:val="22"/>
              </w:rPr>
            </w:pPr>
            <w:r>
              <w:rPr>
                <w:noProof/>
                <w:sz w:val="22"/>
                <w:szCs w:val="22"/>
              </w:rPr>
              <w:t>Weener Energie GmbH &amp; Co KG</w:t>
            </w:r>
          </w:p>
        </w:tc>
        <w:tc>
          <w:tcPr>
            <w:tcW w:w="520" w:type="pct"/>
            <w:vAlign w:val="top"/>
          </w:tcPr>
          <w:p w:rsidR="00BB590B" w:rsidRDefault="00D22AAA">
            <w:pPr>
              <w:spacing w:before="0" w:after="0"/>
              <w:jc w:val="center"/>
              <w:rPr>
                <w:noProof/>
                <w:sz w:val="22"/>
                <w:szCs w:val="22"/>
              </w:rPr>
            </w:pPr>
            <w:r>
              <w:rPr>
                <w:noProof/>
                <w:sz w:val="22"/>
                <w:szCs w:val="22"/>
              </w:rPr>
              <w:t>Industriestr. 46,</w:t>
            </w:r>
          </w:p>
          <w:p w:rsidR="00BB590B" w:rsidRDefault="00D22AAA">
            <w:pPr>
              <w:jc w:val="center"/>
              <w:rPr>
                <w:noProof/>
                <w:sz w:val="22"/>
                <w:szCs w:val="22"/>
              </w:rPr>
            </w:pPr>
            <w:r>
              <w:rPr>
                <w:noProof/>
                <w:sz w:val="22"/>
                <w:szCs w:val="22"/>
              </w:rPr>
              <w:t>26826 Weener</w:t>
            </w:r>
          </w:p>
        </w:tc>
        <w:tc>
          <w:tcPr>
            <w:tcW w:w="476" w:type="pct"/>
            <w:vAlign w:val="top"/>
          </w:tcPr>
          <w:p w:rsidR="00BB590B" w:rsidRDefault="00D22AAA">
            <w:pPr>
              <w:jc w:val="center"/>
              <w:rPr>
                <w:noProof/>
                <w:sz w:val="22"/>
                <w:szCs w:val="22"/>
              </w:rPr>
            </w:pPr>
            <w:r>
              <w:rPr>
                <w:noProof/>
                <w:sz w:val="22"/>
                <w:szCs w:val="22"/>
                <w:lang w:val="it-IT"/>
              </w:rPr>
              <w:t>R1</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rPr>
              <w:t>191210, 191212</w:t>
            </w:r>
          </w:p>
        </w:tc>
        <w:tc>
          <w:tcPr>
            <w:tcW w:w="542" w:type="pct"/>
            <w:vAlign w:val="top"/>
          </w:tcPr>
          <w:p w:rsidR="00BB590B" w:rsidRDefault="00D22AAA">
            <w:pPr>
              <w:jc w:val="center"/>
              <w:rPr>
                <w:noProof/>
                <w:sz w:val="22"/>
                <w:szCs w:val="22"/>
              </w:rPr>
            </w:pPr>
            <w:r>
              <w:rPr>
                <w:noProof/>
                <w:sz w:val="22"/>
                <w:szCs w:val="22"/>
              </w:rPr>
              <w:t>21.08.14</w:t>
            </w:r>
          </w:p>
        </w:tc>
        <w:tc>
          <w:tcPr>
            <w:tcW w:w="563" w:type="pct"/>
            <w:vAlign w:val="top"/>
          </w:tcPr>
          <w:p w:rsidR="00BB590B" w:rsidRDefault="00D22AAA">
            <w:pPr>
              <w:jc w:val="center"/>
              <w:rPr>
                <w:noProof/>
                <w:sz w:val="22"/>
                <w:szCs w:val="22"/>
              </w:rPr>
            </w:pPr>
            <w:r>
              <w:rPr>
                <w:noProof/>
                <w:sz w:val="22"/>
                <w:szCs w:val="22"/>
              </w:rPr>
              <w:t>20.08.24</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lang w:val="de-CH"/>
              </w:rPr>
            </w:pPr>
            <w:r>
              <w:rPr>
                <w:noProof/>
                <w:sz w:val="22"/>
                <w:szCs w:val="22"/>
                <w:lang w:val="de-DE"/>
              </w:rPr>
              <w:t xml:space="preserve">Niedersächsische Gesellschaft zur  </w:t>
            </w:r>
            <w:r>
              <w:rPr>
                <w:noProof/>
                <w:sz w:val="22"/>
                <w:szCs w:val="22"/>
                <w:lang w:val="de-DE"/>
              </w:rPr>
              <w:t>Endablagerung von Sonderabfall mbH - NGS</w:t>
            </w:r>
          </w:p>
        </w:tc>
        <w:tc>
          <w:tcPr>
            <w:tcW w:w="526" w:type="pct"/>
            <w:vAlign w:val="top"/>
          </w:tcPr>
          <w:p w:rsidR="00BB590B" w:rsidRDefault="00D22AAA">
            <w:pPr>
              <w:jc w:val="center"/>
              <w:rPr>
                <w:noProof/>
                <w:sz w:val="22"/>
                <w:szCs w:val="22"/>
              </w:rPr>
            </w:pPr>
            <w:r>
              <w:rPr>
                <w:noProof/>
                <w:sz w:val="22"/>
                <w:szCs w:val="22"/>
              </w:rPr>
              <w:t>Biomasseheizkraftwerk Emden</w:t>
            </w:r>
          </w:p>
        </w:tc>
        <w:tc>
          <w:tcPr>
            <w:tcW w:w="520" w:type="pct"/>
            <w:vAlign w:val="top"/>
          </w:tcPr>
          <w:p w:rsidR="00BB590B" w:rsidRDefault="00D22AAA">
            <w:pPr>
              <w:spacing w:before="0" w:after="0"/>
              <w:jc w:val="center"/>
              <w:rPr>
                <w:noProof/>
                <w:sz w:val="22"/>
                <w:szCs w:val="22"/>
              </w:rPr>
            </w:pPr>
            <w:r>
              <w:rPr>
                <w:noProof/>
                <w:sz w:val="22"/>
                <w:szCs w:val="22"/>
              </w:rPr>
              <w:t>Zum Kraftwerk,</w:t>
            </w:r>
          </w:p>
          <w:p w:rsidR="00BB590B" w:rsidRDefault="00D22AAA">
            <w:pPr>
              <w:jc w:val="center"/>
              <w:rPr>
                <w:noProof/>
                <w:sz w:val="22"/>
                <w:szCs w:val="22"/>
              </w:rPr>
            </w:pPr>
            <w:r>
              <w:rPr>
                <w:noProof/>
                <w:sz w:val="22"/>
                <w:szCs w:val="22"/>
              </w:rPr>
              <w:t>26725 Emden</w:t>
            </w:r>
          </w:p>
        </w:tc>
        <w:tc>
          <w:tcPr>
            <w:tcW w:w="476" w:type="pct"/>
            <w:vAlign w:val="top"/>
          </w:tcPr>
          <w:p w:rsidR="00BB590B" w:rsidRDefault="00D22AAA">
            <w:pPr>
              <w:jc w:val="center"/>
              <w:rPr>
                <w:noProof/>
                <w:sz w:val="22"/>
                <w:szCs w:val="22"/>
              </w:rPr>
            </w:pPr>
            <w:r>
              <w:rPr>
                <w:noProof/>
                <w:sz w:val="22"/>
                <w:szCs w:val="22"/>
                <w:lang w:val="it-IT"/>
              </w:rPr>
              <w:t>R1</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rPr>
              <w:t>191206, 191207, AC170</w:t>
            </w:r>
          </w:p>
        </w:tc>
        <w:tc>
          <w:tcPr>
            <w:tcW w:w="542" w:type="pct"/>
            <w:vAlign w:val="top"/>
          </w:tcPr>
          <w:p w:rsidR="00BB590B" w:rsidRDefault="00D22AAA">
            <w:pPr>
              <w:jc w:val="center"/>
              <w:rPr>
                <w:noProof/>
                <w:sz w:val="22"/>
                <w:szCs w:val="22"/>
              </w:rPr>
            </w:pPr>
            <w:r>
              <w:rPr>
                <w:noProof/>
                <w:sz w:val="22"/>
                <w:szCs w:val="22"/>
              </w:rPr>
              <w:t>10.12.13</w:t>
            </w:r>
          </w:p>
        </w:tc>
        <w:tc>
          <w:tcPr>
            <w:tcW w:w="563" w:type="pct"/>
            <w:vAlign w:val="top"/>
          </w:tcPr>
          <w:p w:rsidR="00BB590B" w:rsidRDefault="00D22AAA">
            <w:pPr>
              <w:jc w:val="center"/>
              <w:rPr>
                <w:noProof/>
                <w:sz w:val="22"/>
                <w:szCs w:val="22"/>
              </w:rPr>
            </w:pPr>
            <w:r>
              <w:rPr>
                <w:noProof/>
                <w:sz w:val="22"/>
                <w:szCs w:val="22"/>
              </w:rPr>
              <w:t>09.12.23</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lang w:val="de-CH"/>
              </w:rPr>
            </w:pPr>
            <w:r>
              <w:rPr>
                <w:noProof/>
                <w:sz w:val="22"/>
                <w:szCs w:val="22"/>
                <w:lang w:val="de-DE"/>
              </w:rPr>
              <w:t>Niedersächsische Gesellschaft zur  Endablagerung von Sonderabfall mbH - NGS</w:t>
            </w:r>
          </w:p>
        </w:tc>
        <w:tc>
          <w:tcPr>
            <w:tcW w:w="526" w:type="pct"/>
            <w:vAlign w:val="top"/>
          </w:tcPr>
          <w:p w:rsidR="00BB590B" w:rsidRDefault="00D22AAA">
            <w:pPr>
              <w:jc w:val="center"/>
              <w:rPr>
                <w:noProof/>
                <w:sz w:val="22"/>
                <w:szCs w:val="22"/>
                <w:lang w:val="pl-PL"/>
              </w:rPr>
            </w:pPr>
            <w:r>
              <w:rPr>
                <w:noProof/>
                <w:sz w:val="22"/>
                <w:szCs w:val="22"/>
                <w:lang w:val="pl-PL"/>
              </w:rPr>
              <w:t>EEV BioEnergie GmbH &amp; Co KG</w:t>
            </w:r>
          </w:p>
        </w:tc>
        <w:tc>
          <w:tcPr>
            <w:tcW w:w="520" w:type="pct"/>
            <w:vAlign w:val="top"/>
          </w:tcPr>
          <w:p w:rsidR="00BB590B" w:rsidRDefault="00D22AAA">
            <w:pPr>
              <w:spacing w:before="0" w:after="0"/>
              <w:jc w:val="center"/>
              <w:rPr>
                <w:noProof/>
                <w:sz w:val="22"/>
                <w:szCs w:val="22"/>
              </w:rPr>
            </w:pPr>
            <w:r>
              <w:rPr>
                <w:noProof/>
                <w:sz w:val="22"/>
                <w:szCs w:val="22"/>
              </w:rPr>
              <w:t xml:space="preserve">Am </w:t>
            </w:r>
            <w:r>
              <w:rPr>
                <w:noProof/>
                <w:sz w:val="22"/>
                <w:szCs w:val="22"/>
              </w:rPr>
              <w:t>Nordhafen 5;</w:t>
            </w:r>
          </w:p>
          <w:p w:rsidR="00BB590B" w:rsidRDefault="00D22AAA">
            <w:pPr>
              <w:jc w:val="center"/>
              <w:rPr>
                <w:noProof/>
                <w:sz w:val="22"/>
                <w:szCs w:val="22"/>
              </w:rPr>
            </w:pPr>
            <w:r>
              <w:rPr>
                <w:noProof/>
                <w:sz w:val="22"/>
                <w:szCs w:val="22"/>
              </w:rPr>
              <w:t>26871 Papenburg</w:t>
            </w:r>
          </w:p>
        </w:tc>
        <w:tc>
          <w:tcPr>
            <w:tcW w:w="476" w:type="pct"/>
            <w:vAlign w:val="top"/>
          </w:tcPr>
          <w:p w:rsidR="00BB590B" w:rsidRDefault="00D22AAA">
            <w:pPr>
              <w:jc w:val="center"/>
              <w:rPr>
                <w:noProof/>
                <w:sz w:val="22"/>
                <w:szCs w:val="22"/>
              </w:rPr>
            </w:pPr>
            <w:r>
              <w:rPr>
                <w:noProof/>
                <w:sz w:val="22"/>
                <w:szCs w:val="22"/>
                <w:lang w:val="it-IT"/>
              </w:rPr>
              <w:t>R1</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rPr>
              <w:t>191207, AC170</w:t>
            </w:r>
          </w:p>
        </w:tc>
        <w:tc>
          <w:tcPr>
            <w:tcW w:w="542" w:type="pct"/>
            <w:vAlign w:val="top"/>
          </w:tcPr>
          <w:p w:rsidR="00BB590B" w:rsidRDefault="00D22AAA">
            <w:pPr>
              <w:jc w:val="center"/>
              <w:rPr>
                <w:noProof/>
                <w:sz w:val="22"/>
                <w:szCs w:val="22"/>
              </w:rPr>
            </w:pPr>
            <w:r>
              <w:rPr>
                <w:noProof/>
                <w:sz w:val="22"/>
                <w:szCs w:val="22"/>
              </w:rPr>
              <w:t>21.08.14</w:t>
            </w:r>
          </w:p>
        </w:tc>
        <w:tc>
          <w:tcPr>
            <w:tcW w:w="563" w:type="pct"/>
            <w:vAlign w:val="top"/>
          </w:tcPr>
          <w:p w:rsidR="00BB590B" w:rsidRDefault="00D22AAA">
            <w:pPr>
              <w:jc w:val="center"/>
              <w:rPr>
                <w:noProof/>
                <w:sz w:val="22"/>
                <w:szCs w:val="22"/>
              </w:rPr>
            </w:pPr>
            <w:r>
              <w:rPr>
                <w:noProof/>
                <w:sz w:val="22"/>
                <w:szCs w:val="22"/>
              </w:rPr>
              <w:t>20.08.24</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lang w:val="de-CH"/>
              </w:rPr>
            </w:pPr>
            <w:r>
              <w:rPr>
                <w:noProof/>
                <w:sz w:val="22"/>
                <w:szCs w:val="22"/>
                <w:lang w:val="de-DE"/>
              </w:rPr>
              <w:t>Niedersächsische Gesellschaft zur  Endablagerung von Sonderabfall mbH - NGS</w:t>
            </w:r>
          </w:p>
        </w:tc>
        <w:tc>
          <w:tcPr>
            <w:tcW w:w="526" w:type="pct"/>
            <w:vAlign w:val="top"/>
          </w:tcPr>
          <w:p w:rsidR="00BB590B" w:rsidRDefault="00D22AAA">
            <w:pPr>
              <w:jc w:val="center"/>
              <w:rPr>
                <w:noProof/>
                <w:sz w:val="22"/>
                <w:szCs w:val="22"/>
                <w:lang w:val="nn-NO"/>
              </w:rPr>
            </w:pPr>
            <w:r>
              <w:rPr>
                <w:noProof/>
                <w:sz w:val="22"/>
                <w:szCs w:val="22"/>
                <w:lang w:val="nn-NO"/>
              </w:rPr>
              <w:t>AVISTA Oil Refining &amp; Trading Deutschland GmbH</w:t>
            </w:r>
          </w:p>
        </w:tc>
        <w:tc>
          <w:tcPr>
            <w:tcW w:w="520" w:type="pct"/>
            <w:vAlign w:val="top"/>
          </w:tcPr>
          <w:p w:rsidR="00BB590B" w:rsidRDefault="00D22AAA">
            <w:pPr>
              <w:jc w:val="center"/>
              <w:rPr>
                <w:noProof/>
                <w:sz w:val="22"/>
                <w:szCs w:val="22"/>
              </w:rPr>
            </w:pPr>
            <w:r>
              <w:rPr>
                <w:noProof/>
                <w:sz w:val="22"/>
                <w:szCs w:val="22"/>
              </w:rPr>
              <w:t>Bahnhofstraße 82</w:t>
            </w:r>
            <w:r>
              <w:rPr>
                <w:noProof/>
                <w:sz w:val="22"/>
                <w:szCs w:val="22"/>
              </w:rPr>
              <w:br/>
              <w:t>31311 Uetze-Dollbergen</w:t>
            </w:r>
          </w:p>
        </w:tc>
        <w:tc>
          <w:tcPr>
            <w:tcW w:w="476" w:type="pct"/>
            <w:vAlign w:val="top"/>
          </w:tcPr>
          <w:p w:rsidR="00BB590B" w:rsidRDefault="00D22AAA">
            <w:pPr>
              <w:jc w:val="center"/>
              <w:rPr>
                <w:noProof/>
                <w:sz w:val="22"/>
                <w:szCs w:val="22"/>
              </w:rPr>
            </w:pPr>
            <w:r>
              <w:rPr>
                <w:noProof/>
                <w:sz w:val="22"/>
                <w:szCs w:val="22"/>
                <w:lang w:val="it-IT"/>
              </w:rPr>
              <w:t>R9, R2</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rPr>
              <w:t xml:space="preserve">A3020 (130205, </w:t>
            </w:r>
            <w:r>
              <w:rPr>
                <w:noProof/>
                <w:sz w:val="22"/>
                <w:szCs w:val="22"/>
              </w:rPr>
              <w:t>130208, 130206, 190207), A3040 (130307) A4060 (130507), AC080 (160114; 160115)</w:t>
            </w:r>
          </w:p>
        </w:tc>
        <w:tc>
          <w:tcPr>
            <w:tcW w:w="542" w:type="pct"/>
            <w:vAlign w:val="top"/>
          </w:tcPr>
          <w:p w:rsidR="00BB590B" w:rsidRDefault="00D22AAA">
            <w:pPr>
              <w:jc w:val="center"/>
              <w:rPr>
                <w:noProof/>
                <w:sz w:val="22"/>
                <w:szCs w:val="22"/>
              </w:rPr>
            </w:pPr>
            <w:r>
              <w:rPr>
                <w:noProof/>
                <w:sz w:val="22"/>
                <w:szCs w:val="22"/>
              </w:rPr>
              <w:t>24.10.16</w:t>
            </w:r>
          </w:p>
        </w:tc>
        <w:tc>
          <w:tcPr>
            <w:tcW w:w="563" w:type="pct"/>
            <w:vAlign w:val="top"/>
          </w:tcPr>
          <w:p w:rsidR="00BB590B" w:rsidRDefault="00D22AAA">
            <w:pPr>
              <w:jc w:val="center"/>
              <w:rPr>
                <w:noProof/>
                <w:sz w:val="22"/>
                <w:szCs w:val="22"/>
              </w:rPr>
            </w:pPr>
            <w:r>
              <w:rPr>
                <w:noProof/>
                <w:sz w:val="22"/>
                <w:szCs w:val="22"/>
              </w:rPr>
              <w:t>23.10.26</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lang w:val="de-CH"/>
              </w:rPr>
            </w:pPr>
            <w:r>
              <w:rPr>
                <w:noProof/>
                <w:sz w:val="22"/>
                <w:szCs w:val="22"/>
                <w:lang w:val="de-DE"/>
              </w:rPr>
              <w:t>Niedersächsische Gesellschaft zur  Endablagerung von Sonderabfall mbH - NGS</w:t>
            </w:r>
          </w:p>
        </w:tc>
        <w:tc>
          <w:tcPr>
            <w:tcW w:w="526" w:type="pct"/>
            <w:vAlign w:val="top"/>
          </w:tcPr>
          <w:p w:rsidR="00BB590B" w:rsidRDefault="00D22AAA">
            <w:pPr>
              <w:spacing w:before="0" w:after="0"/>
              <w:jc w:val="center"/>
              <w:rPr>
                <w:noProof/>
                <w:sz w:val="22"/>
                <w:szCs w:val="22"/>
              </w:rPr>
            </w:pPr>
            <w:r>
              <w:rPr>
                <w:noProof/>
                <w:sz w:val="22"/>
                <w:szCs w:val="22"/>
              </w:rPr>
              <w:t>Enertec Hameln GmbH</w:t>
            </w:r>
          </w:p>
          <w:p w:rsidR="00BB590B" w:rsidRDefault="00BB590B">
            <w:pPr>
              <w:jc w:val="center"/>
              <w:rPr>
                <w:noProof/>
                <w:sz w:val="22"/>
                <w:szCs w:val="22"/>
              </w:rPr>
            </w:pPr>
          </w:p>
        </w:tc>
        <w:tc>
          <w:tcPr>
            <w:tcW w:w="520" w:type="pct"/>
            <w:vAlign w:val="top"/>
          </w:tcPr>
          <w:p w:rsidR="00BB590B" w:rsidRDefault="00D22AAA">
            <w:pPr>
              <w:spacing w:before="0" w:after="0"/>
              <w:jc w:val="center"/>
              <w:rPr>
                <w:noProof/>
                <w:sz w:val="22"/>
                <w:szCs w:val="22"/>
              </w:rPr>
            </w:pPr>
            <w:r>
              <w:rPr>
                <w:noProof/>
                <w:sz w:val="22"/>
                <w:szCs w:val="22"/>
              </w:rPr>
              <w:t>Heinrich-Schoormann-Weg 1,</w:t>
            </w:r>
          </w:p>
          <w:p w:rsidR="00BB590B" w:rsidRDefault="00D22AAA">
            <w:pPr>
              <w:jc w:val="center"/>
              <w:rPr>
                <w:noProof/>
                <w:sz w:val="22"/>
                <w:szCs w:val="22"/>
              </w:rPr>
            </w:pPr>
            <w:r>
              <w:rPr>
                <w:noProof/>
                <w:sz w:val="22"/>
                <w:szCs w:val="22"/>
              </w:rPr>
              <w:t>31789 Hameln</w:t>
            </w:r>
          </w:p>
        </w:tc>
        <w:tc>
          <w:tcPr>
            <w:tcW w:w="476" w:type="pct"/>
            <w:vAlign w:val="top"/>
          </w:tcPr>
          <w:p w:rsidR="00BB590B" w:rsidRDefault="00D22AAA">
            <w:pPr>
              <w:jc w:val="center"/>
              <w:rPr>
                <w:noProof/>
                <w:sz w:val="22"/>
                <w:szCs w:val="22"/>
              </w:rPr>
            </w:pPr>
            <w:r>
              <w:rPr>
                <w:noProof/>
                <w:sz w:val="22"/>
                <w:szCs w:val="22"/>
                <w:lang w:val="it-IT"/>
              </w:rPr>
              <w:t>R1</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rPr>
              <w:t xml:space="preserve">191212 (not </w:t>
            </w:r>
            <w:r>
              <w:rPr>
                <w:noProof/>
                <w:sz w:val="22"/>
                <w:szCs w:val="22"/>
              </w:rPr>
              <w:t>listed)</w:t>
            </w:r>
          </w:p>
        </w:tc>
        <w:tc>
          <w:tcPr>
            <w:tcW w:w="542" w:type="pct"/>
            <w:vAlign w:val="top"/>
          </w:tcPr>
          <w:p w:rsidR="00BB590B" w:rsidRDefault="00D22AAA">
            <w:pPr>
              <w:jc w:val="center"/>
              <w:rPr>
                <w:noProof/>
                <w:sz w:val="22"/>
                <w:szCs w:val="22"/>
              </w:rPr>
            </w:pPr>
            <w:r>
              <w:rPr>
                <w:noProof/>
                <w:sz w:val="22"/>
                <w:szCs w:val="22"/>
              </w:rPr>
              <w:t>19.02.14</w:t>
            </w:r>
          </w:p>
        </w:tc>
        <w:tc>
          <w:tcPr>
            <w:tcW w:w="563" w:type="pct"/>
            <w:vAlign w:val="top"/>
          </w:tcPr>
          <w:p w:rsidR="00BB590B" w:rsidRDefault="00D22AAA">
            <w:pPr>
              <w:jc w:val="center"/>
              <w:rPr>
                <w:noProof/>
                <w:sz w:val="22"/>
                <w:szCs w:val="22"/>
              </w:rPr>
            </w:pPr>
            <w:r>
              <w:rPr>
                <w:noProof/>
                <w:sz w:val="22"/>
                <w:szCs w:val="22"/>
              </w:rPr>
              <w:t>18.02.24</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lang w:val="de-CH"/>
              </w:rPr>
            </w:pPr>
            <w:r>
              <w:rPr>
                <w:noProof/>
                <w:sz w:val="22"/>
                <w:szCs w:val="22"/>
                <w:lang w:val="de-DE"/>
              </w:rPr>
              <w:t>Niedersächsische Gesellschaft zur  Endablagerung von Sonderabfall mbH - NGS</w:t>
            </w:r>
          </w:p>
        </w:tc>
        <w:tc>
          <w:tcPr>
            <w:tcW w:w="526" w:type="pct"/>
            <w:vAlign w:val="top"/>
          </w:tcPr>
          <w:p w:rsidR="00BB590B" w:rsidRDefault="00D22AAA">
            <w:pPr>
              <w:jc w:val="center"/>
              <w:rPr>
                <w:noProof/>
                <w:sz w:val="22"/>
                <w:szCs w:val="22"/>
              </w:rPr>
            </w:pPr>
            <w:r>
              <w:rPr>
                <w:noProof/>
                <w:sz w:val="22"/>
                <w:szCs w:val="22"/>
              </w:rPr>
              <w:t>Harz-Metall GmbH</w:t>
            </w:r>
          </w:p>
        </w:tc>
        <w:tc>
          <w:tcPr>
            <w:tcW w:w="520" w:type="pct"/>
            <w:vAlign w:val="top"/>
          </w:tcPr>
          <w:p w:rsidR="00BB590B" w:rsidRDefault="00D22AAA">
            <w:pPr>
              <w:jc w:val="center"/>
              <w:rPr>
                <w:noProof/>
                <w:sz w:val="22"/>
                <w:szCs w:val="22"/>
              </w:rPr>
            </w:pPr>
            <w:r>
              <w:rPr>
                <w:noProof/>
                <w:sz w:val="22"/>
                <w:szCs w:val="22"/>
              </w:rPr>
              <w:t>Hüttenstraße 6</w:t>
            </w:r>
            <w:r>
              <w:rPr>
                <w:noProof/>
                <w:sz w:val="22"/>
                <w:szCs w:val="22"/>
              </w:rPr>
              <w:br/>
              <w:t>38642 Goslar</w:t>
            </w:r>
          </w:p>
        </w:tc>
        <w:tc>
          <w:tcPr>
            <w:tcW w:w="476" w:type="pct"/>
            <w:vAlign w:val="top"/>
          </w:tcPr>
          <w:p w:rsidR="00BB590B" w:rsidRDefault="00D22AAA">
            <w:pPr>
              <w:jc w:val="center"/>
              <w:rPr>
                <w:noProof/>
                <w:sz w:val="22"/>
                <w:szCs w:val="22"/>
              </w:rPr>
            </w:pPr>
            <w:r>
              <w:rPr>
                <w:noProof/>
                <w:sz w:val="22"/>
                <w:szCs w:val="22"/>
                <w:lang w:val="it-IT"/>
              </w:rPr>
              <w:t>R4</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rPr>
              <w:t>A1070, A4100, AC270,</w:t>
            </w:r>
            <w:r>
              <w:rPr>
                <w:noProof/>
                <w:sz w:val="22"/>
                <w:szCs w:val="22"/>
              </w:rPr>
              <w:br/>
              <w:t>190205</w:t>
            </w:r>
          </w:p>
        </w:tc>
        <w:tc>
          <w:tcPr>
            <w:tcW w:w="542" w:type="pct"/>
            <w:vAlign w:val="top"/>
          </w:tcPr>
          <w:p w:rsidR="00BB590B" w:rsidRDefault="00D22AAA">
            <w:pPr>
              <w:jc w:val="center"/>
              <w:rPr>
                <w:noProof/>
                <w:sz w:val="22"/>
                <w:szCs w:val="22"/>
              </w:rPr>
            </w:pPr>
            <w:r>
              <w:rPr>
                <w:noProof/>
                <w:sz w:val="22"/>
                <w:szCs w:val="22"/>
              </w:rPr>
              <w:t>12.07.11</w:t>
            </w:r>
          </w:p>
        </w:tc>
        <w:tc>
          <w:tcPr>
            <w:tcW w:w="563" w:type="pct"/>
            <w:vAlign w:val="top"/>
          </w:tcPr>
          <w:p w:rsidR="00BB590B" w:rsidRDefault="00D22AAA">
            <w:pPr>
              <w:jc w:val="center"/>
              <w:rPr>
                <w:noProof/>
                <w:sz w:val="22"/>
                <w:szCs w:val="22"/>
              </w:rPr>
            </w:pPr>
            <w:r>
              <w:rPr>
                <w:noProof/>
                <w:sz w:val="22"/>
                <w:szCs w:val="22"/>
              </w:rPr>
              <w:t>11.07.21</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lang w:val="de-CH"/>
              </w:rPr>
            </w:pPr>
            <w:r>
              <w:rPr>
                <w:noProof/>
                <w:sz w:val="22"/>
                <w:szCs w:val="22"/>
                <w:lang w:val="de-DE"/>
              </w:rPr>
              <w:t>Niedersächsische Gesellschaft zur  Endablagerung von</w:t>
            </w:r>
            <w:r>
              <w:rPr>
                <w:noProof/>
                <w:sz w:val="22"/>
                <w:szCs w:val="22"/>
                <w:lang w:val="de-DE"/>
              </w:rPr>
              <w:t xml:space="preserve"> Sonderabfall mbH - NGS</w:t>
            </w:r>
          </w:p>
        </w:tc>
        <w:tc>
          <w:tcPr>
            <w:tcW w:w="526" w:type="pct"/>
            <w:vAlign w:val="top"/>
          </w:tcPr>
          <w:p w:rsidR="00BB590B" w:rsidRDefault="00D22AAA">
            <w:pPr>
              <w:jc w:val="center"/>
              <w:rPr>
                <w:noProof/>
                <w:sz w:val="22"/>
                <w:szCs w:val="22"/>
              </w:rPr>
            </w:pPr>
            <w:r>
              <w:rPr>
                <w:noProof/>
                <w:sz w:val="22"/>
                <w:szCs w:val="22"/>
              </w:rPr>
              <w:t>Harz-Metall GmbH</w:t>
            </w:r>
          </w:p>
        </w:tc>
        <w:tc>
          <w:tcPr>
            <w:tcW w:w="520" w:type="pct"/>
            <w:vAlign w:val="top"/>
          </w:tcPr>
          <w:p w:rsidR="00BB590B" w:rsidRDefault="00D22AAA">
            <w:pPr>
              <w:jc w:val="center"/>
              <w:rPr>
                <w:noProof/>
                <w:sz w:val="22"/>
                <w:szCs w:val="22"/>
              </w:rPr>
            </w:pPr>
            <w:r>
              <w:rPr>
                <w:noProof/>
                <w:sz w:val="22"/>
                <w:szCs w:val="22"/>
              </w:rPr>
              <w:t>Hüttenstraße 6</w:t>
            </w:r>
            <w:r>
              <w:rPr>
                <w:noProof/>
                <w:sz w:val="22"/>
                <w:szCs w:val="22"/>
              </w:rPr>
              <w:br/>
              <w:t>38642 Goslar</w:t>
            </w:r>
          </w:p>
        </w:tc>
        <w:tc>
          <w:tcPr>
            <w:tcW w:w="476" w:type="pct"/>
            <w:vAlign w:val="top"/>
          </w:tcPr>
          <w:p w:rsidR="00BB590B" w:rsidRDefault="00D22AAA">
            <w:pPr>
              <w:jc w:val="center"/>
              <w:rPr>
                <w:noProof/>
                <w:sz w:val="22"/>
                <w:szCs w:val="22"/>
              </w:rPr>
            </w:pPr>
            <w:r>
              <w:rPr>
                <w:noProof/>
                <w:sz w:val="22"/>
                <w:szCs w:val="22"/>
                <w:lang w:val="it-IT"/>
              </w:rPr>
              <w:t>R4</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rPr>
              <w:t>A1160</w:t>
            </w:r>
          </w:p>
        </w:tc>
        <w:tc>
          <w:tcPr>
            <w:tcW w:w="542" w:type="pct"/>
            <w:vAlign w:val="top"/>
          </w:tcPr>
          <w:p w:rsidR="00BB590B" w:rsidRDefault="00D22AAA">
            <w:pPr>
              <w:jc w:val="center"/>
              <w:rPr>
                <w:noProof/>
                <w:sz w:val="22"/>
                <w:szCs w:val="22"/>
              </w:rPr>
            </w:pPr>
            <w:r>
              <w:rPr>
                <w:noProof/>
                <w:sz w:val="22"/>
                <w:szCs w:val="22"/>
              </w:rPr>
              <w:t>12.07.11</w:t>
            </w:r>
          </w:p>
        </w:tc>
        <w:tc>
          <w:tcPr>
            <w:tcW w:w="563" w:type="pct"/>
            <w:vAlign w:val="top"/>
          </w:tcPr>
          <w:p w:rsidR="00BB590B" w:rsidRDefault="00D22AAA">
            <w:pPr>
              <w:jc w:val="center"/>
              <w:rPr>
                <w:noProof/>
                <w:sz w:val="22"/>
                <w:szCs w:val="22"/>
              </w:rPr>
            </w:pPr>
            <w:r>
              <w:rPr>
                <w:noProof/>
                <w:sz w:val="22"/>
                <w:szCs w:val="22"/>
              </w:rPr>
              <w:t>11.07.21</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lang w:val="de-CH"/>
              </w:rPr>
            </w:pPr>
            <w:r>
              <w:rPr>
                <w:noProof/>
                <w:sz w:val="22"/>
                <w:szCs w:val="22"/>
                <w:lang w:val="de-DE"/>
              </w:rPr>
              <w:t>Niedersächsische Gesellschaft zur  Endablagerung von Sonderabfall mbH – NGS</w:t>
            </w:r>
          </w:p>
        </w:tc>
        <w:tc>
          <w:tcPr>
            <w:tcW w:w="526" w:type="pct"/>
            <w:vAlign w:val="top"/>
          </w:tcPr>
          <w:p w:rsidR="00BB590B" w:rsidRDefault="00D22AAA">
            <w:pPr>
              <w:jc w:val="center"/>
              <w:rPr>
                <w:noProof/>
                <w:sz w:val="22"/>
                <w:szCs w:val="22"/>
              </w:rPr>
            </w:pPr>
            <w:r>
              <w:rPr>
                <w:noProof/>
                <w:sz w:val="22"/>
                <w:szCs w:val="22"/>
                <w:lang w:val="de-DE"/>
              </w:rPr>
              <w:t>EVI Abfallverwertung B.V. &amp; Co. KG</w:t>
            </w:r>
          </w:p>
        </w:tc>
        <w:tc>
          <w:tcPr>
            <w:tcW w:w="520" w:type="pct"/>
            <w:vAlign w:val="top"/>
          </w:tcPr>
          <w:p w:rsidR="00BB590B" w:rsidRDefault="00D22AAA">
            <w:pPr>
              <w:spacing w:before="0" w:after="0"/>
              <w:jc w:val="center"/>
              <w:rPr>
                <w:noProof/>
                <w:sz w:val="22"/>
                <w:szCs w:val="22"/>
              </w:rPr>
            </w:pPr>
            <w:r>
              <w:rPr>
                <w:noProof/>
                <w:sz w:val="22"/>
                <w:szCs w:val="22"/>
              </w:rPr>
              <w:t>Vosmatenweg 6</w:t>
            </w:r>
          </w:p>
          <w:p w:rsidR="00BB590B" w:rsidRDefault="00D22AAA">
            <w:pPr>
              <w:jc w:val="center"/>
              <w:rPr>
                <w:noProof/>
                <w:sz w:val="22"/>
                <w:szCs w:val="22"/>
              </w:rPr>
            </w:pPr>
            <w:r>
              <w:rPr>
                <w:noProof/>
                <w:sz w:val="22"/>
                <w:szCs w:val="22"/>
              </w:rPr>
              <w:t>49824 Laar</w:t>
            </w:r>
          </w:p>
        </w:tc>
        <w:tc>
          <w:tcPr>
            <w:tcW w:w="476" w:type="pct"/>
            <w:vAlign w:val="top"/>
          </w:tcPr>
          <w:p w:rsidR="00BB590B" w:rsidRDefault="00D22AAA">
            <w:pPr>
              <w:jc w:val="center"/>
              <w:rPr>
                <w:noProof/>
                <w:sz w:val="22"/>
                <w:szCs w:val="22"/>
              </w:rPr>
            </w:pPr>
            <w:r>
              <w:rPr>
                <w:noProof/>
                <w:sz w:val="22"/>
                <w:szCs w:val="22"/>
                <w:lang w:val="it-IT"/>
              </w:rPr>
              <w:t>R1</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rPr>
              <w:t xml:space="preserve">Y46, 200301, </w:t>
            </w:r>
            <w:r>
              <w:rPr>
                <w:noProof/>
                <w:sz w:val="22"/>
                <w:szCs w:val="22"/>
              </w:rPr>
              <w:t>191212</w:t>
            </w:r>
          </w:p>
        </w:tc>
        <w:tc>
          <w:tcPr>
            <w:tcW w:w="542" w:type="pct"/>
            <w:vAlign w:val="top"/>
          </w:tcPr>
          <w:p w:rsidR="00BB590B" w:rsidRDefault="00D22AAA">
            <w:pPr>
              <w:jc w:val="center"/>
              <w:rPr>
                <w:noProof/>
                <w:sz w:val="22"/>
                <w:szCs w:val="22"/>
              </w:rPr>
            </w:pPr>
            <w:r>
              <w:rPr>
                <w:noProof/>
                <w:sz w:val="22"/>
                <w:szCs w:val="22"/>
              </w:rPr>
              <w:t>19.06.13</w:t>
            </w:r>
          </w:p>
        </w:tc>
        <w:tc>
          <w:tcPr>
            <w:tcW w:w="563" w:type="pct"/>
            <w:vAlign w:val="top"/>
          </w:tcPr>
          <w:p w:rsidR="00BB590B" w:rsidRDefault="00D22AAA">
            <w:pPr>
              <w:jc w:val="center"/>
              <w:rPr>
                <w:noProof/>
                <w:sz w:val="22"/>
                <w:szCs w:val="22"/>
              </w:rPr>
            </w:pPr>
            <w:r>
              <w:rPr>
                <w:noProof/>
                <w:sz w:val="22"/>
                <w:szCs w:val="22"/>
              </w:rPr>
              <w:t>18.06.23</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rPr>
              <w:t>GOES</w:t>
            </w:r>
          </w:p>
        </w:tc>
        <w:tc>
          <w:tcPr>
            <w:tcW w:w="526" w:type="pct"/>
            <w:vAlign w:val="top"/>
          </w:tcPr>
          <w:p w:rsidR="00BB590B" w:rsidRDefault="00D22AAA">
            <w:pPr>
              <w:jc w:val="center"/>
              <w:rPr>
                <w:noProof/>
                <w:sz w:val="22"/>
                <w:szCs w:val="22"/>
              </w:rPr>
            </w:pPr>
            <w:r>
              <w:rPr>
                <w:noProof/>
                <w:sz w:val="22"/>
                <w:szCs w:val="22"/>
                <w:lang w:val="de-DE"/>
              </w:rPr>
              <w:t>Remondis QR GmbH</w:t>
            </w:r>
          </w:p>
        </w:tc>
        <w:tc>
          <w:tcPr>
            <w:tcW w:w="520" w:type="pct"/>
            <w:vAlign w:val="top"/>
          </w:tcPr>
          <w:p w:rsidR="00BB590B" w:rsidRDefault="00D22AAA">
            <w:pPr>
              <w:spacing w:before="0" w:after="0"/>
              <w:jc w:val="center"/>
              <w:rPr>
                <w:noProof/>
                <w:sz w:val="22"/>
                <w:szCs w:val="22"/>
              </w:rPr>
            </w:pPr>
            <w:r>
              <w:rPr>
                <w:noProof/>
                <w:sz w:val="22"/>
                <w:szCs w:val="22"/>
              </w:rPr>
              <w:t>Bei der Gasanstalt 9</w:t>
            </w:r>
          </w:p>
          <w:p w:rsidR="00BB590B" w:rsidRDefault="00D22AAA">
            <w:pPr>
              <w:jc w:val="center"/>
              <w:rPr>
                <w:noProof/>
                <w:sz w:val="22"/>
                <w:szCs w:val="22"/>
              </w:rPr>
            </w:pPr>
            <w:r>
              <w:rPr>
                <w:noProof/>
                <w:sz w:val="22"/>
                <w:szCs w:val="22"/>
              </w:rPr>
              <w:t>23560 Lübeck</w:t>
            </w:r>
          </w:p>
        </w:tc>
        <w:tc>
          <w:tcPr>
            <w:tcW w:w="476" w:type="pct"/>
            <w:vAlign w:val="top"/>
          </w:tcPr>
          <w:p w:rsidR="00BB590B" w:rsidRDefault="00D22AAA">
            <w:pPr>
              <w:jc w:val="center"/>
              <w:rPr>
                <w:noProof/>
                <w:sz w:val="22"/>
                <w:szCs w:val="22"/>
              </w:rPr>
            </w:pPr>
            <w:r>
              <w:rPr>
                <w:noProof/>
                <w:sz w:val="22"/>
                <w:szCs w:val="22"/>
              </w:rPr>
              <w:t>R4</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rPr>
              <w:t>A1010, A1030, A1180</w:t>
            </w:r>
          </w:p>
        </w:tc>
        <w:tc>
          <w:tcPr>
            <w:tcW w:w="542" w:type="pct"/>
            <w:vAlign w:val="top"/>
          </w:tcPr>
          <w:p w:rsidR="00BB590B" w:rsidRDefault="00D22AAA">
            <w:pPr>
              <w:jc w:val="center"/>
              <w:rPr>
                <w:noProof/>
                <w:sz w:val="22"/>
                <w:szCs w:val="22"/>
              </w:rPr>
            </w:pPr>
            <w:r>
              <w:rPr>
                <w:noProof/>
                <w:sz w:val="22"/>
                <w:szCs w:val="22"/>
              </w:rPr>
              <w:t>11.09.13</w:t>
            </w:r>
          </w:p>
        </w:tc>
        <w:tc>
          <w:tcPr>
            <w:tcW w:w="563" w:type="pct"/>
            <w:vAlign w:val="top"/>
          </w:tcPr>
          <w:p w:rsidR="00BB590B" w:rsidRDefault="00D22AAA">
            <w:pPr>
              <w:jc w:val="center"/>
              <w:rPr>
                <w:noProof/>
                <w:sz w:val="22"/>
                <w:szCs w:val="22"/>
              </w:rPr>
            </w:pPr>
            <w:r>
              <w:rPr>
                <w:noProof/>
                <w:sz w:val="22"/>
                <w:szCs w:val="22"/>
              </w:rPr>
              <w:t>10.09.18</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rPr>
              <w:t>GOES</w:t>
            </w:r>
          </w:p>
        </w:tc>
        <w:tc>
          <w:tcPr>
            <w:tcW w:w="526" w:type="pct"/>
            <w:vAlign w:val="top"/>
          </w:tcPr>
          <w:p w:rsidR="00BB590B" w:rsidRDefault="00D22AAA">
            <w:pPr>
              <w:jc w:val="center"/>
              <w:rPr>
                <w:noProof/>
                <w:sz w:val="22"/>
                <w:szCs w:val="22"/>
                <w:lang w:val="de-CH"/>
              </w:rPr>
            </w:pPr>
            <w:r>
              <w:rPr>
                <w:noProof/>
                <w:sz w:val="22"/>
                <w:szCs w:val="22"/>
                <w:lang w:val="de-DE"/>
              </w:rPr>
              <w:t>UTM Umwelt Technik Metallrecycling GmbH</w:t>
            </w:r>
          </w:p>
        </w:tc>
        <w:tc>
          <w:tcPr>
            <w:tcW w:w="520" w:type="pct"/>
            <w:vAlign w:val="top"/>
          </w:tcPr>
          <w:p w:rsidR="00BB590B" w:rsidRDefault="00D22AAA">
            <w:pPr>
              <w:spacing w:before="0" w:after="0"/>
              <w:jc w:val="center"/>
              <w:rPr>
                <w:noProof/>
                <w:sz w:val="22"/>
                <w:szCs w:val="22"/>
              </w:rPr>
            </w:pPr>
            <w:r>
              <w:rPr>
                <w:noProof/>
                <w:sz w:val="22"/>
                <w:szCs w:val="22"/>
              </w:rPr>
              <w:t>Alt Herrenwyk 12</w:t>
            </w:r>
          </w:p>
          <w:p w:rsidR="00BB590B" w:rsidRDefault="00D22AAA">
            <w:pPr>
              <w:jc w:val="center"/>
              <w:rPr>
                <w:noProof/>
                <w:sz w:val="22"/>
                <w:szCs w:val="22"/>
              </w:rPr>
            </w:pPr>
            <w:r>
              <w:rPr>
                <w:noProof/>
                <w:sz w:val="22"/>
                <w:szCs w:val="22"/>
              </w:rPr>
              <w:t>23569 Lübeck</w:t>
            </w:r>
          </w:p>
        </w:tc>
        <w:tc>
          <w:tcPr>
            <w:tcW w:w="476" w:type="pct"/>
            <w:vAlign w:val="top"/>
          </w:tcPr>
          <w:p w:rsidR="00BB590B" w:rsidRDefault="00D22AAA">
            <w:pPr>
              <w:jc w:val="center"/>
              <w:rPr>
                <w:noProof/>
                <w:sz w:val="22"/>
                <w:szCs w:val="22"/>
              </w:rPr>
            </w:pPr>
            <w:r>
              <w:rPr>
                <w:noProof/>
                <w:sz w:val="22"/>
                <w:szCs w:val="22"/>
              </w:rPr>
              <w:t>R2/R4</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rPr>
              <w:t>A4130</w:t>
            </w:r>
          </w:p>
        </w:tc>
        <w:tc>
          <w:tcPr>
            <w:tcW w:w="542" w:type="pct"/>
            <w:vAlign w:val="top"/>
          </w:tcPr>
          <w:p w:rsidR="00BB590B" w:rsidRDefault="00D22AAA">
            <w:pPr>
              <w:jc w:val="center"/>
              <w:rPr>
                <w:noProof/>
                <w:sz w:val="22"/>
                <w:szCs w:val="22"/>
              </w:rPr>
            </w:pPr>
            <w:r>
              <w:rPr>
                <w:noProof/>
                <w:sz w:val="22"/>
                <w:szCs w:val="22"/>
              </w:rPr>
              <w:t>20.03.14</w:t>
            </w:r>
          </w:p>
        </w:tc>
        <w:tc>
          <w:tcPr>
            <w:tcW w:w="563" w:type="pct"/>
            <w:vAlign w:val="top"/>
          </w:tcPr>
          <w:p w:rsidR="00BB590B" w:rsidRDefault="00D22AAA">
            <w:pPr>
              <w:jc w:val="center"/>
              <w:rPr>
                <w:noProof/>
                <w:sz w:val="22"/>
                <w:szCs w:val="22"/>
              </w:rPr>
            </w:pPr>
            <w:r>
              <w:rPr>
                <w:noProof/>
                <w:sz w:val="22"/>
                <w:szCs w:val="22"/>
              </w:rPr>
              <w:t>19.03.19</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rPr>
              <w:t>GOES</w:t>
            </w:r>
          </w:p>
        </w:tc>
        <w:tc>
          <w:tcPr>
            <w:tcW w:w="526" w:type="pct"/>
            <w:vAlign w:val="top"/>
          </w:tcPr>
          <w:p w:rsidR="00BB590B" w:rsidRDefault="00D22AAA">
            <w:pPr>
              <w:spacing w:before="0" w:after="0"/>
              <w:jc w:val="center"/>
              <w:rPr>
                <w:noProof/>
                <w:sz w:val="22"/>
                <w:szCs w:val="22"/>
              </w:rPr>
            </w:pPr>
            <w:r>
              <w:rPr>
                <w:noProof/>
                <w:sz w:val="22"/>
                <w:szCs w:val="22"/>
              </w:rPr>
              <w:t xml:space="preserve">Starke &amp; </w:t>
            </w:r>
            <w:r>
              <w:rPr>
                <w:noProof/>
                <w:sz w:val="22"/>
                <w:szCs w:val="22"/>
              </w:rPr>
              <w:t>Sohn GmbH</w:t>
            </w:r>
          </w:p>
          <w:p w:rsidR="00BB590B" w:rsidRDefault="00D22AAA">
            <w:pPr>
              <w:jc w:val="center"/>
              <w:rPr>
                <w:noProof/>
                <w:sz w:val="22"/>
                <w:szCs w:val="22"/>
              </w:rPr>
            </w:pPr>
            <w:r>
              <w:rPr>
                <w:noProof/>
                <w:sz w:val="22"/>
                <w:szCs w:val="22"/>
              </w:rPr>
              <w:t>Mineralölwerk</w:t>
            </w:r>
          </w:p>
        </w:tc>
        <w:tc>
          <w:tcPr>
            <w:tcW w:w="520" w:type="pct"/>
            <w:vAlign w:val="top"/>
          </w:tcPr>
          <w:p w:rsidR="00BB590B" w:rsidRDefault="00D22AAA">
            <w:pPr>
              <w:spacing w:before="0" w:after="0"/>
              <w:jc w:val="center"/>
              <w:rPr>
                <w:noProof/>
                <w:sz w:val="22"/>
                <w:szCs w:val="22"/>
              </w:rPr>
            </w:pPr>
            <w:r>
              <w:rPr>
                <w:noProof/>
                <w:sz w:val="22"/>
                <w:szCs w:val="22"/>
              </w:rPr>
              <w:t>Schmiedestraße 14</w:t>
            </w:r>
          </w:p>
          <w:p w:rsidR="00BB590B" w:rsidRDefault="00D22AAA">
            <w:pPr>
              <w:jc w:val="center"/>
              <w:rPr>
                <w:noProof/>
                <w:sz w:val="22"/>
                <w:szCs w:val="22"/>
              </w:rPr>
            </w:pPr>
            <w:r>
              <w:rPr>
                <w:noProof/>
                <w:sz w:val="22"/>
                <w:szCs w:val="22"/>
              </w:rPr>
              <w:t>25899 Niebüll</w:t>
            </w:r>
          </w:p>
        </w:tc>
        <w:tc>
          <w:tcPr>
            <w:tcW w:w="476" w:type="pct"/>
            <w:vAlign w:val="top"/>
          </w:tcPr>
          <w:p w:rsidR="00BB590B" w:rsidRDefault="00D22AAA">
            <w:pPr>
              <w:jc w:val="center"/>
              <w:rPr>
                <w:noProof/>
                <w:sz w:val="22"/>
                <w:szCs w:val="22"/>
              </w:rPr>
            </w:pPr>
            <w:r>
              <w:rPr>
                <w:noProof/>
                <w:sz w:val="22"/>
                <w:szCs w:val="22"/>
              </w:rPr>
              <w:t>R9</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rPr>
              <w:t>A3020</w:t>
            </w:r>
          </w:p>
        </w:tc>
        <w:tc>
          <w:tcPr>
            <w:tcW w:w="542" w:type="pct"/>
            <w:vAlign w:val="top"/>
          </w:tcPr>
          <w:p w:rsidR="00BB590B" w:rsidRDefault="00D22AAA">
            <w:pPr>
              <w:jc w:val="center"/>
              <w:rPr>
                <w:noProof/>
                <w:sz w:val="22"/>
                <w:szCs w:val="22"/>
              </w:rPr>
            </w:pPr>
            <w:r>
              <w:rPr>
                <w:noProof/>
                <w:sz w:val="22"/>
                <w:szCs w:val="22"/>
              </w:rPr>
              <w:t>16.05.14</w:t>
            </w:r>
          </w:p>
        </w:tc>
        <w:tc>
          <w:tcPr>
            <w:tcW w:w="563" w:type="pct"/>
            <w:vAlign w:val="top"/>
          </w:tcPr>
          <w:p w:rsidR="00BB590B" w:rsidRDefault="00D22AAA">
            <w:pPr>
              <w:jc w:val="center"/>
              <w:rPr>
                <w:noProof/>
                <w:sz w:val="22"/>
                <w:szCs w:val="22"/>
              </w:rPr>
            </w:pPr>
            <w:r>
              <w:rPr>
                <w:noProof/>
                <w:sz w:val="22"/>
                <w:szCs w:val="22"/>
              </w:rPr>
              <w:t>15.05.19</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lang w:val="de-CH"/>
              </w:rPr>
            </w:pPr>
            <w:r>
              <w:rPr>
                <w:noProof/>
                <w:sz w:val="22"/>
                <w:szCs w:val="22"/>
                <w:lang w:val="de-DE"/>
              </w:rPr>
              <w:t>Der Senator für Umwelt, Bau, Verkehr und Europa</w:t>
            </w:r>
          </w:p>
        </w:tc>
        <w:tc>
          <w:tcPr>
            <w:tcW w:w="526" w:type="pct"/>
            <w:vAlign w:val="top"/>
          </w:tcPr>
          <w:p w:rsidR="00BB590B" w:rsidRDefault="00D22AAA">
            <w:pPr>
              <w:jc w:val="center"/>
              <w:rPr>
                <w:noProof/>
                <w:sz w:val="22"/>
                <w:szCs w:val="22"/>
              </w:rPr>
            </w:pPr>
            <w:r>
              <w:rPr>
                <w:noProof/>
                <w:sz w:val="22"/>
                <w:szCs w:val="22"/>
              </w:rPr>
              <w:t>Nehlsen GmbH &amp; Co. KG</w:t>
            </w:r>
          </w:p>
        </w:tc>
        <w:tc>
          <w:tcPr>
            <w:tcW w:w="520" w:type="pct"/>
            <w:vAlign w:val="top"/>
          </w:tcPr>
          <w:p w:rsidR="00BB590B" w:rsidRDefault="00D22AAA">
            <w:pPr>
              <w:spacing w:before="0" w:after="0"/>
              <w:jc w:val="center"/>
              <w:rPr>
                <w:noProof/>
                <w:sz w:val="22"/>
                <w:szCs w:val="22"/>
                <w:lang w:val="de-DE"/>
              </w:rPr>
            </w:pPr>
            <w:r>
              <w:rPr>
                <w:noProof/>
                <w:sz w:val="22"/>
                <w:szCs w:val="22"/>
                <w:lang w:val="de-DE"/>
              </w:rPr>
              <w:t>Niederlassung Nehlsen-Plump</w:t>
            </w:r>
          </w:p>
          <w:p w:rsidR="00BB590B" w:rsidRDefault="00D22AAA">
            <w:pPr>
              <w:spacing w:before="0" w:after="0"/>
              <w:jc w:val="center"/>
              <w:rPr>
                <w:noProof/>
                <w:sz w:val="22"/>
                <w:szCs w:val="22"/>
              </w:rPr>
            </w:pPr>
            <w:r>
              <w:rPr>
                <w:noProof/>
                <w:sz w:val="22"/>
                <w:szCs w:val="22"/>
                <w:lang w:val="de-DE"/>
              </w:rPr>
              <w:t xml:space="preserve">Louis-Krages-Str. </w:t>
            </w:r>
            <w:r>
              <w:rPr>
                <w:noProof/>
                <w:sz w:val="22"/>
                <w:szCs w:val="22"/>
              </w:rPr>
              <w:t>10</w:t>
            </w:r>
          </w:p>
          <w:p w:rsidR="00BB590B" w:rsidRDefault="00D22AAA">
            <w:pPr>
              <w:jc w:val="center"/>
              <w:rPr>
                <w:noProof/>
                <w:sz w:val="22"/>
                <w:szCs w:val="22"/>
              </w:rPr>
            </w:pPr>
            <w:r>
              <w:rPr>
                <w:noProof/>
                <w:sz w:val="22"/>
                <w:szCs w:val="22"/>
              </w:rPr>
              <w:t>28237 Bremen</w:t>
            </w:r>
          </w:p>
        </w:tc>
        <w:tc>
          <w:tcPr>
            <w:tcW w:w="476" w:type="pct"/>
            <w:vAlign w:val="top"/>
          </w:tcPr>
          <w:p w:rsidR="00BB590B" w:rsidRDefault="00D22AAA">
            <w:pPr>
              <w:jc w:val="center"/>
              <w:rPr>
                <w:noProof/>
                <w:sz w:val="22"/>
                <w:szCs w:val="22"/>
              </w:rPr>
            </w:pPr>
            <w:r>
              <w:rPr>
                <w:noProof/>
                <w:sz w:val="22"/>
                <w:szCs w:val="22"/>
              </w:rPr>
              <w:t>R3/ R4</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rPr>
              <w:t>A4130</w:t>
            </w:r>
          </w:p>
        </w:tc>
        <w:tc>
          <w:tcPr>
            <w:tcW w:w="542" w:type="pct"/>
            <w:vAlign w:val="top"/>
          </w:tcPr>
          <w:p w:rsidR="00BB590B" w:rsidRDefault="00D22AAA">
            <w:pPr>
              <w:jc w:val="center"/>
              <w:rPr>
                <w:noProof/>
                <w:sz w:val="22"/>
                <w:szCs w:val="22"/>
              </w:rPr>
            </w:pPr>
            <w:r>
              <w:rPr>
                <w:noProof/>
                <w:sz w:val="22"/>
                <w:szCs w:val="22"/>
              </w:rPr>
              <w:t>01.03.10</w:t>
            </w:r>
          </w:p>
        </w:tc>
        <w:tc>
          <w:tcPr>
            <w:tcW w:w="563" w:type="pct"/>
            <w:vAlign w:val="top"/>
          </w:tcPr>
          <w:p w:rsidR="00BB590B" w:rsidRDefault="00D22AAA">
            <w:pPr>
              <w:jc w:val="center"/>
              <w:rPr>
                <w:noProof/>
                <w:sz w:val="22"/>
                <w:szCs w:val="22"/>
              </w:rPr>
            </w:pPr>
            <w:r>
              <w:rPr>
                <w:noProof/>
                <w:sz w:val="22"/>
                <w:szCs w:val="22"/>
              </w:rPr>
              <w:t>28.02.19</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lang w:val="de-CH"/>
              </w:rPr>
            </w:pPr>
            <w:r>
              <w:rPr>
                <w:noProof/>
                <w:sz w:val="22"/>
                <w:szCs w:val="22"/>
                <w:lang w:val="de-DE"/>
              </w:rPr>
              <w:t>Der Senator für Umwelt, Bau, Verkehr und Europa</w:t>
            </w:r>
          </w:p>
        </w:tc>
        <w:tc>
          <w:tcPr>
            <w:tcW w:w="526" w:type="pct"/>
            <w:vAlign w:val="top"/>
          </w:tcPr>
          <w:p w:rsidR="00BB590B" w:rsidRDefault="00D22AAA">
            <w:pPr>
              <w:jc w:val="center"/>
              <w:rPr>
                <w:noProof/>
                <w:sz w:val="22"/>
                <w:szCs w:val="22"/>
              </w:rPr>
            </w:pPr>
            <w:r>
              <w:rPr>
                <w:noProof/>
                <w:sz w:val="22"/>
                <w:szCs w:val="22"/>
              </w:rPr>
              <w:t>swb Entsorgung GmbH</w:t>
            </w:r>
          </w:p>
        </w:tc>
        <w:tc>
          <w:tcPr>
            <w:tcW w:w="520" w:type="pct"/>
            <w:vAlign w:val="top"/>
          </w:tcPr>
          <w:p w:rsidR="00BB590B" w:rsidRDefault="00D22AAA">
            <w:pPr>
              <w:jc w:val="center"/>
              <w:rPr>
                <w:noProof/>
                <w:sz w:val="22"/>
                <w:szCs w:val="22"/>
              </w:rPr>
            </w:pPr>
            <w:r>
              <w:rPr>
                <w:noProof/>
                <w:sz w:val="22"/>
                <w:szCs w:val="22"/>
              </w:rPr>
              <w:t>Theodor-Heuss-Allee 20</w:t>
            </w:r>
            <w:r>
              <w:rPr>
                <w:noProof/>
                <w:sz w:val="22"/>
                <w:szCs w:val="22"/>
              </w:rPr>
              <w:br/>
              <w:t>28215 Bremen</w:t>
            </w:r>
            <w:r>
              <w:rPr>
                <w:noProof/>
                <w:sz w:val="22"/>
                <w:szCs w:val="22"/>
              </w:rPr>
              <w:br/>
              <w:t>Müllheizkraftwerk Oken 2</w:t>
            </w:r>
          </w:p>
        </w:tc>
        <w:tc>
          <w:tcPr>
            <w:tcW w:w="476" w:type="pct"/>
            <w:vAlign w:val="top"/>
          </w:tcPr>
          <w:p w:rsidR="00BB590B" w:rsidRDefault="00D22AAA">
            <w:pPr>
              <w:jc w:val="center"/>
              <w:rPr>
                <w:noProof/>
                <w:sz w:val="22"/>
                <w:szCs w:val="22"/>
              </w:rPr>
            </w:pPr>
            <w:r>
              <w:rPr>
                <w:noProof/>
                <w:sz w:val="22"/>
                <w:szCs w:val="22"/>
              </w:rPr>
              <w:t>R1</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rPr>
              <w:t>191210, 191212</w:t>
            </w:r>
          </w:p>
        </w:tc>
        <w:tc>
          <w:tcPr>
            <w:tcW w:w="542" w:type="pct"/>
            <w:vAlign w:val="top"/>
          </w:tcPr>
          <w:p w:rsidR="00BB590B" w:rsidRDefault="00D22AAA">
            <w:pPr>
              <w:jc w:val="center"/>
              <w:rPr>
                <w:noProof/>
                <w:sz w:val="22"/>
                <w:szCs w:val="22"/>
              </w:rPr>
            </w:pPr>
            <w:r>
              <w:rPr>
                <w:noProof/>
                <w:sz w:val="22"/>
                <w:szCs w:val="22"/>
              </w:rPr>
              <w:t>01.07.11</w:t>
            </w:r>
          </w:p>
        </w:tc>
        <w:tc>
          <w:tcPr>
            <w:tcW w:w="563" w:type="pct"/>
            <w:vAlign w:val="top"/>
          </w:tcPr>
          <w:p w:rsidR="00BB590B" w:rsidRDefault="00D22AAA">
            <w:pPr>
              <w:jc w:val="center"/>
              <w:rPr>
                <w:noProof/>
                <w:sz w:val="22"/>
                <w:szCs w:val="22"/>
              </w:rPr>
            </w:pPr>
            <w:r>
              <w:rPr>
                <w:noProof/>
                <w:sz w:val="22"/>
                <w:szCs w:val="22"/>
              </w:rPr>
              <w:t>31.05.20</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lang w:val="de-CH"/>
              </w:rPr>
            </w:pPr>
            <w:r>
              <w:rPr>
                <w:noProof/>
                <w:sz w:val="22"/>
                <w:szCs w:val="22"/>
                <w:lang w:val="de-DE"/>
              </w:rPr>
              <w:t>Der Senator für Umwelt, Bau, Verkehr und Europa</w:t>
            </w:r>
          </w:p>
        </w:tc>
        <w:tc>
          <w:tcPr>
            <w:tcW w:w="526" w:type="pct"/>
            <w:vAlign w:val="top"/>
          </w:tcPr>
          <w:p w:rsidR="00BB590B" w:rsidRDefault="00D22AAA">
            <w:pPr>
              <w:jc w:val="center"/>
              <w:rPr>
                <w:noProof/>
                <w:sz w:val="22"/>
                <w:szCs w:val="22"/>
              </w:rPr>
            </w:pPr>
            <w:r>
              <w:rPr>
                <w:noProof/>
                <w:sz w:val="22"/>
                <w:szCs w:val="22"/>
              </w:rPr>
              <w:t>swb Entsorgung GmbH</w:t>
            </w:r>
          </w:p>
        </w:tc>
        <w:tc>
          <w:tcPr>
            <w:tcW w:w="520" w:type="pct"/>
            <w:vAlign w:val="top"/>
          </w:tcPr>
          <w:p w:rsidR="00BB590B" w:rsidRDefault="00D22AAA">
            <w:pPr>
              <w:jc w:val="center"/>
              <w:rPr>
                <w:noProof/>
                <w:sz w:val="22"/>
                <w:szCs w:val="22"/>
              </w:rPr>
            </w:pPr>
            <w:r>
              <w:rPr>
                <w:noProof/>
                <w:sz w:val="22"/>
                <w:szCs w:val="22"/>
              </w:rPr>
              <w:t>Mittelkalorik-Kraftwerk</w:t>
            </w:r>
            <w:r>
              <w:rPr>
                <w:noProof/>
                <w:sz w:val="22"/>
                <w:szCs w:val="22"/>
              </w:rPr>
              <w:br/>
              <w:t>Otavistraße 7-9</w:t>
            </w:r>
            <w:r>
              <w:rPr>
                <w:noProof/>
                <w:sz w:val="22"/>
                <w:szCs w:val="22"/>
              </w:rPr>
              <w:br/>
              <w:t>28215 Bremen</w:t>
            </w:r>
          </w:p>
        </w:tc>
        <w:tc>
          <w:tcPr>
            <w:tcW w:w="476" w:type="pct"/>
            <w:vAlign w:val="top"/>
          </w:tcPr>
          <w:p w:rsidR="00BB590B" w:rsidRDefault="00D22AAA">
            <w:pPr>
              <w:jc w:val="center"/>
              <w:rPr>
                <w:noProof/>
                <w:sz w:val="22"/>
                <w:szCs w:val="22"/>
              </w:rPr>
            </w:pPr>
            <w:r>
              <w:rPr>
                <w:noProof/>
                <w:sz w:val="22"/>
                <w:szCs w:val="22"/>
              </w:rPr>
              <w:t>R1</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rPr>
              <w:t>191210, 191212</w:t>
            </w:r>
          </w:p>
        </w:tc>
        <w:tc>
          <w:tcPr>
            <w:tcW w:w="542" w:type="pct"/>
            <w:vAlign w:val="top"/>
          </w:tcPr>
          <w:p w:rsidR="00BB590B" w:rsidRDefault="00D22AAA">
            <w:pPr>
              <w:jc w:val="center"/>
              <w:rPr>
                <w:noProof/>
                <w:sz w:val="22"/>
                <w:szCs w:val="22"/>
              </w:rPr>
            </w:pPr>
            <w:r>
              <w:rPr>
                <w:noProof/>
                <w:sz w:val="22"/>
                <w:szCs w:val="22"/>
              </w:rPr>
              <w:t>01.07.11</w:t>
            </w:r>
          </w:p>
        </w:tc>
        <w:tc>
          <w:tcPr>
            <w:tcW w:w="563" w:type="pct"/>
            <w:vAlign w:val="top"/>
          </w:tcPr>
          <w:p w:rsidR="00BB590B" w:rsidRDefault="00D22AAA">
            <w:pPr>
              <w:jc w:val="center"/>
              <w:rPr>
                <w:noProof/>
                <w:sz w:val="22"/>
                <w:szCs w:val="22"/>
              </w:rPr>
            </w:pPr>
            <w:r>
              <w:rPr>
                <w:noProof/>
                <w:sz w:val="22"/>
                <w:szCs w:val="22"/>
              </w:rPr>
              <w:t>31.05.20</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rPr>
              <w:t>Bezirksregierung Arnsberg</w:t>
            </w:r>
          </w:p>
        </w:tc>
        <w:tc>
          <w:tcPr>
            <w:tcW w:w="526" w:type="pct"/>
            <w:vAlign w:val="top"/>
          </w:tcPr>
          <w:p w:rsidR="00BB590B" w:rsidRDefault="00D22AAA">
            <w:pPr>
              <w:jc w:val="center"/>
              <w:rPr>
                <w:noProof/>
                <w:sz w:val="22"/>
                <w:szCs w:val="22"/>
                <w:lang w:val="sv-SE"/>
              </w:rPr>
            </w:pPr>
            <w:r>
              <w:rPr>
                <w:noProof/>
                <w:sz w:val="22"/>
                <w:szCs w:val="22"/>
                <w:lang w:val="sv-SE"/>
              </w:rPr>
              <w:t>Wilhelm Raven Euro-Metall GmbH</w:t>
            </w:r>
          </w:p>
        </w:tc>
        <w:tc>
          <w:tcPr>
            <w:tcW w:w="520" w:type="pct"/>
            <w:vAlign w:val="top"/>
          </w:tcPr>
          <w:p w:rsidR="00BB590B" w:rsidRDefault="00D22AAA">
            <w:pPr>
              <w:spacing w:before="0" w:after="0"/>
              <w:jc w:val="center"/>
              <w:rPr>
                <w:noProof/>
                <w:sz w:val="22"/>
                <w:szCs w:val="22"/>
              </w:rPr>
            </w:pPr>
            <w:r>
              <w:rPr>
                <w:noProof/>
                <w:sz w:val="22"/>
                <w:szCs w:val="22"/>
              </w:rPr>
              <w:t>Alter Hellweg 33</w:t>
            </w:r>
          </w:p>
          <w:p w:rsidR="00BB590B" w:rsidRDefault="00D22AAA">
            <w:pPr>
              <w:jc w:val="center"/>
              <w:rPr>
                <w:noProof/>
                <w:sz w:val="22"/>
                <w:szCs w:val="22"/>
              </w:rPr>
            </w:pPr>
            <w:r>
              <w:rPr>
                <w:noProof/>
                <w:sz w:val="22"/>
                <w:szCs w:val="22"/>
              </w:rPr>
              <w:t>44379 Dortmund</w:t>
            </w:r>
          </w:p>
        </w:tc>
        <w:tc>
          <w:tcPr>
            <w:tcW w:w="476" w:type="pct"/>
            <w:vAlign w:val="top"/>
          </w:tcPr>
          <w:p w:rsidR="00BB590B" w:rsidRDefault="00D22AAA">
            <w:pPr>
              <w:jc w:val="center"/>
              <w:rPr>
                <w:noProof/>
                <w:sz w:val="22"/>
                <w:szCs w:val="22"/>
              </w:rPr>
            </w:pPr>
            <w:r>
              <w:rPr>
                <w:noProof/>
                <w:sz w:val="22"/>
                <w:szCs w:val="22"/>
              </w:rPr>
              <w:t>R12/R13</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lang w:val="pt-PT"/>
              </w:rPr>
            </w:pPr>
            <w:r>
              <w:rPr>
                <w:noProof/>
                <w:sz w:val="22"/>
                <w:szCs w:val="22"/>
                <w:lang w:val="pt-PT"/>
              </w:rPr>
              <w:t xml:space="preserve">A1010, A1020, A1050, A1060, A1070, A1080, A1100, A1110, A1120, </w:t>
            </w:r>
            <w:r>
              <w:rPr>
                <w:noProof/>
                <w:sz w:val="22"/>
                <w:szCs w:val="22"/>
                <w:lang w:val="pt-PT"/>
              </w:rPr>
              <w:t>A1130, A1140, A1160, A1170, A2030, AB070, AB130</w:t>
            </w:r>
          </w:p>
        </w:tc>
        <w:tc>
          <w:tcPr>
            <w:tcW w:w="542" w:type="pct"/>
            <w:vAlign w:val="top"/>
          </w:tcPr>
          <w:p w:rsidR="00BB590B" w:rsidRDefault="00D22AAA">
            <w:pPr>
              <w:jc w:val="center"/>
              <w:rPr>
                <w:noProof/>
                <w:sz w:val="22"/>
                <w:szCs w:val="22"/>
              </w:rPr>
            </w:pPr>
            <w:r>
              <w:rPr>
                <w:noProof/>
                <w:sz w:val="22"/>
                <w:szCs w:val="22"/>
                <w:lang w:val="en-US"/>
              </w:rPr>
              <w:t>30.07.07</w:t>
            </w:r>
          </w:p>
        </w:tc>
        <w:tc>
          <w:tcPr>
            <w:tcW w:w="563" w:type="pct"/>
            <w:vAlign w:val="top"/>
          </w:tcPr>
          <w:p w:rsidR="00BB590B" w:rsidRDefault="00D22AAA">
            <w:pPr>
              <w:jc w:val="center"/>
              <w:rPr>
                <w:noProof/>
                <w:sz w:val="22"/>
                <w:szCs w:val="22"/>
              </w:rPr>
            </w:pPr>
            <w:r>
              <w:rPr>
                <w:noProof/>
                <w:sz w:val="22"/>
                <w:szCs w:val="22"/>
                <w:lang w:val="en-US"/>
              </w:rPr>
              <w:t>22.07.22</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rPr>
              <w:t>Bezirksregierung Arnsberg</w:t>
            </w:r>
          </w:p>
        </w:tc>
        <w:tc>
          <w:tcPr>
            <w:tcW w:w="526" w:type="pct"/>
            <w:vAlign w:val="top"/>
          </w:tcPr>
          <w:p w:rsidR="00BB590B" w:rsidRDefault="00D22AAA">
            <w:pPr>
              <w:jc w:val="center"/>
              <w:rPr>
                <w:noProof/>
                <w:sz w:val="22"/>
                <w:szCs w:val="22"/>
              </w:rPr>
            </w:pPr>
            <w:r>
              <w:rPr>
                <w:noProof/>
                <w:sz w:val="22"/>
                <w:szCs w:val="22"/>
              </w:rPr>
              <w:t>Aurubis AG</w:t>
            </w:r>
          </w:p>
        </w:tc>
        <w:tc>
          <w:tcPr>
            <w:tcW w:w="520" w:type="pct"/>
            <w:vAlign w:val="top"/>
          </w:tcPr>
          <w:p w:rsidR="00BB590B" w:rsidRDefault="00D22AAA">
            <w:pPr>
              <w:spacing w:before="0" w:after="0"/>
              <w:jc w:val="center"/>
              <w:rPr>
                <w:noProof/>
                <w:sz w:val="22"/>
                <w:szCs w:val="22"/>
              </w:rPr>
            </w:pPr>
            <w:r>
              <w:rPr>
                <w:noProof/>
                <w:sz w:val="22"/>
                <w:szCs w:val="22"/>
              </w:rPr>
              <w:t>Kupferstrasse 23</w:t>
            </w:r>
          </w:p>
          <w:p w:rsidR="00BB590B" w:rsidRDefault="00D22AAA">
            <w:pPr>
              <w:jc w:val="center"/>
              <w:rPr>
                <w:noProof/>
                <w:sz w:val="22"/>
                <w:szCs w:val="22"/>
              </w:rPr>
            </w:pPr>
            <w:r>
              <w:rPr>
                <w:noProof/>
                <w:sz w:val="22"/>
                <w:szCs w:val="22"/>
              </w:rPr>
              <w:t>44532 Lünen</w:t>
            </w:r>
          </w:p>
        </w:tc>
        <w:tc>
          <w:tcPr>
            <w:tcW w:w="476" w:type="pct"/>
            <w:vAlign w:val="top"/>
          </w:tcPr>
          <w:p w:rsidR="00BB590B" w:rsidRDefault="00D22AAA">
            <w:pPr>
              <w:jc w:val="center"/>
              <w:rPr>
                <w:noProof/>
                <w:sz w:val="22"/>
                <w:szCs w:val="22"/>
              </w:rPr>
            </w:pPr>
            <w:r>
              <w:rPr>
                <w:noProof/>
                <w:sz w:val="22"/>
                <w:szCs w:val="22"/>
              </w:rPr>
              <w:t>R4</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rPr>
              <w:t xml:space="preserve">A1010, A1020, A1050, A1070, A1080, A1090, A 1100, A1120, A1130, A1150, A1180, A2030, AB070, AB130, GB040, GC010, </w:t>
            </w:r>
            <w:r>
              <w:rPr>
                <w:noProof/>
                <w:sz w:val="22"/>
                <w:szCs w:val="22"/>
              </w:rPr>
              <w:t>GC020, GC050, B1010, B1020, B1050, B1060, B1070, B1080, B1090, B1100, B1110, B1120, B1130, B1140, B1150, B1160, B1170, B1180, B1190, B1240, B2020, B4030</w:t>
            </w:r>
          </w:p>
        </w:tc>
        <w:tc>
          <w:tcPr>
            <w:tcW w:w="542" w:type="pct"/>
            <w:vAlign w:val="top"/>
          </w:tcPr>
          <w:p w:rsidR="00BB590B" w:rsidRDefault="00D22AAA">
            <w:pPr>
              <w:jc w:val="center"/>
              <w:rPr>
                <w:noProof/>
                <w:sz w:val="22"/>
                <w:szCs w:val="22"/>
              </w:rPr>
            </w:pPr>
            <w:r>
              <w:rPr>
                <w:noProof/>
                <w:sz w:val="22"/>
                <w:szCs w:val="22"/>
              </w:rPr>
              <w:t>04.12.09</w:t>
            </w:r>
          </w:p>
        </w:tc>
        <w:tc>
          <w:tcPr>
            <w:tcW w:w="563" w:type="pct"/>
            <w:vAlign w:val="top"/>
          </w:tcPr>
          <w:p w:rsidR="00BB590B" w:rsidRDefault="00D22AAA">
            <w:pPr>
              <w:jc w:val="center"/>
              <w:rPr>
                <w:noProof/>
                <w:sz w:val="22"/>
                <w:szCs w:val="22"/>
              </w:rPr>
            </w:pPr>
            <w:r>
              <w:rPr>
                <w:noProof/>
                <w:sz w:val="22"/>
                <w:szCs w:val="22"/>
              </w:rPr>
              <w:t>03.12.24</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rPr>
              <w:t>Bezirksregierung Arnsberg</w:t>
            </w:r>
          </w:p>
        </w:tc>
        <w:tc>
          <w:tcPr>
            <w:tcW w:w="526" w:type="pct"/>
            <w:vAlign w:val="top"/>
          </w:tcPr>
          <w:p w:rsidR="00BB590B" w:rsidRDefault="00D22AAA">
            <w:pPr>
              <w:jc w:val="center"/>
              <w:rPr>
                <w:noProof/>
                <w:sz w:val="22"/>
                <w:szCs w:val="22"/>
              </w:rPr>
            </w:pPr>
            <w:r>
              <w:rPr>
                <w:noProof/>
                <w:sz w:val="22"/>
                <w:szCs w:val="22"/>
              </w:rPr>
              <w:t>ALSA GmbH</w:t>
            </w:r>
          </w:p>
        </w:tc>
        <w:tc>
          <w:tcPr>
            <w:tcW w:w="520" w:type="pct"/>
            <w:vAlign w:val="top"/>
          </w:tcPr>
          <w:p w:rsidR="00BB590B" w:rsidRDefault="00D22AAA">
            <w:pPr>
              <w:spacing w:before="0" w:after="0"/>
              <w:jc w:val="center"/>
              <w:rPr>
                <w:noProof/>
                <w:sz w:val="22"/>
                <w:szCs w:val="22"/>
              </w:rPr>
            </w:pPr>
            <w:r>
              <w:rPr>
                <w:noProof/>
                <w:sz w:val="22"/>
                <w:szCs w:val="22"/>
              </w:rPr>
              <w:t>Brunnenstraße 138</w:t>
            </w:r>
          </w:p>
          <w:p w:rsidR="00BB590B" w:rsidRDefault="00D22AAA">
            <w:pPr>
              <w:jc w:val="center"/>
              <w:rPr>
                <w:noProof/>
                <w:sz w:val="22"/>
                <w:szCs w:val="22"/>
              </w:rPr>
            </w:pPr>
            <w:r>
              <w:rPr>
                <w:noProof/>
                <w:sz w:val="22"/>
                <w:szCs w:val="22"/>
              </w:rPr>
              <w:t>44536 Lünen</w:t>
            </w:r>
          </w:p>
        </w:tc>
        <w:tc>
          <w:tcPr>
            <w:tcW w:w="476" w:type="pct"/>
            <w:vAlign w:val="top"/>
          </w:tcPr>
          <w:p w:rsidR="00BB590B" w:rsidRDefault="00D22AAA">
            <w:pPr>
              <w:jc w:val="center"/>
              <w:rPr>
                <w:noProof/>
                <w:sz w:val="22"/>
                <w:szCs w:val="22"/>
              </w:rPr>
            </w:pPr>
            <w:r>
              <w:rPr>
                <w:noProof/>
                <w:sz w:val="22"/>
                <w:szCs w:val="22"/>
              </w:rPr>
              <w:t>R4/R5</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lang w:val="nl-NL"/>
              </w:rPr>
              <w:t xml:space="preserve">Salt </w:t>
            </w:r>
            <w:r>
              <w:rPr>
                <w:noProof/>
                <w:sz w:val="22"/>
                <w:szCs w:val="22"/>
                <w:lang w:val="nl-NL"/>
              </w:rPr>
              <w:t>slag, not listed</w:t>
            </w:r>
          </w:p>
        </w:tc>
        <w:tc>
          <w:tcPr>
            <w:tcW w:w="542" w:type="pct"/>
            <w:vAlign w:val="top"/>
          </w:tcPr>
          <w:p w:rsidR="00BB590B" w:rsidRDefault="00D22AAA">
            <w:pPr>
              <w:jc w:val="center"/>
              <w:rPr>
                <w:noProof/>
                <w:sz w:val="22"/>
                <w:szCs w:val="22"/>
              </w:rPr>
            </w:pPr>
            <w:r>
              <w:rPr>
                <w:noProof/>
                <w:sz w:val="22"/>
                <w:szCs w:val="22"/>
              </w:rPr>
              <w:t>12.07.07</w:t>
            </w:r>
          </w:p>
        </w:tc>
        <w:tc>
          <w:tcPr>
            <w:tcW w:w="563" w:type="pct"/>
            <w:vAlign w:val="top"/>
          </w:tcPr>
          <w:p w:rsidR="00BB590B" w:rsidRDefault="00D22AAA">
            <w:pPr>
              <w:jc w:val="center"/>
              <w:rPr>
                <w:noProof/>
                <w:sz w:val="22"/>
                <w:szCs w:val="22"/>
              </w:rPr>
            </w:pPr>
            <w:r>
              <w:rPr>
                <w:noProof/>
                <w:sz w:val="22"/>
                <w:szCs w:val="22"/>
              </w:rPr>
              <w:t>11.07.22</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rPr>
              <w:t>Bezirksregierung Arnsberg</w:t>
            </w:r>
          </w:p>
        </w:tc>
        <w:tc>
          <w:tcPr>
            <w:tcW w:w="526" w:type="pct"/>
            <w:vAlign w:val="top"/>
          </w:tcPr>
          <w:p w:rsidR="00BB590B" w:rsidRDefault="00D22AAA">
            <w:pPr>
              <w:jc w:val="center"/>
              <w:rPr>
                <w:noProof/>
                <w:sz w:val="22"/>
                <w:szCs w:val="22"/>
              </w:rPr>
            </w:pPr>
            <w:r>
              <w:rPr>
                <w:noProof/>
                <w:sz w:val="22"/>
                <w:szCs w:val="22"/>
              </w:rPr>
              <w:t xml:space="preserve">Orm Bergold Chemie </w:t>
            </w:r>
            <w:r>
              <w:rPr>
                <w:noProof/>
                <w:sz w:val="22"/>
                <w:szCs w:val="22"/>
              </w:rPr>
              <w:br/>
              <w:t>GmbH &amp; Co KG</w:t>
            </w:r>
          </w:p>
        </w:tc>
        <w:tc>
          <w:tcPr>
            <w:tcW w:w="520" w:type="pct"/>
            <w:vAlign w:val="top"/>
          </w:tcPr>
          <w:p w:rsidR="00BB590B" w:rsidRDefault="00D22AAA">
            <w:pPr>
              <w:jc w:val="center"/>
              <w:rPr>
                <w:noProof/>
                <w:sz w:val="22"/>
                <w:szCs w:val="22"/>
              </w:rPr>
            </w:pPr>
            <w:r>
              <w:rPr>
                <w:noProof/>
                <w:sz w:val="22"/>
                <w:szCs w:val="22"/>
              </w:rPr>
              <w:t>Daimlerstraße 2 – 4</w:t>
            </w:r>
            <w:r>
              <w:rPr>
                <w:noProof/>
                <w:sz w:val="22"/>
                <w:szCs w:val="22"/>
              </w:rPr>
              <w:br/>
              <w:t>44805 Bochum</w:t>
            </w:r>
          </w:p>
        </w:tc>
        <w:tc>
          <w:tcPr>
            <w:tcW w:w="476" w:type="pct"/>
            <w:vAlign w:val="top"/>
          </w:tcPr>
          <w:p w:rsidR="00BB590B" w:rsidRDefault="00D22AAA">
            <w:pPr>
              <w:jc w:val="center"/>
              <w:rPr>
                <w:noProof/>
                <w:sz w:val="22"/>
                <w:szCs w:val="22"/>
              </w:rPr>
            </w:pPr>
            <w:r>
              <w:rPr>
                <w:noProof/>
                <w:sz w:val="22"/>
                <w:szCs w:val="22"/>
                <w:lang w:val="it-IT"/>
              </w:rPr>
              <w:t>R2</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rPr>
              <w:t>A3050, A3140, A3160, A4060, A4070</w:t>
            </w:r>
          </w:p>
        </w:tc>
        <w:tc>
          <w:tcPr>
            <w:tcW w:w="542" w:type="pct"/>
            <w:vAlign w:val="top"/>
          </w:tcPr>
          <w:p w:rsidR="00BB590B" w:rsidRDefault="00D22AAA">
            <w:pPr>
              <w:jc w:val="center"/>
              <w:rPr>
                <w:noProof/>
                <w:sz w:val="22"/>
                <w:szCs w:val="22"/>
              </w:rPr>
            </w:pPr>
            <w:r>
              <w:rPr>
                <w:noProof/>
                <w:sz w:val="22"/>
                <w:szCs w:val="22"/>
              </w:rPr>
              <w:t>06.11.07</w:t>
            </w:r>
          </w:p>
        </w:tc>
        <w:tc>
          <w:tcPr>
            <w:tcW w:w="563" w:type="pct"/>
            <w:vAlign w:val="top"/>
          </w:tcPr>
          <w:p w:rsidR="00BB590B" w:rsidRDefault="00D22AAA">
            <w:pPr>
              <w:jc w:val="center"/>
              <w:rPr>
                <w:noProof/>
                <w:sz w:val="22"/>
                <w:szCs w:val="22"/>
              </w:rPr>
            </w:pPr>
            <w:r>
              <w:rPr>
                <w:noProof/>
                <w:sz w:val="22"/>
                <w:szCs w:val="22"/>
              </w:rPr>
              <w:t>05.11.22</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lang w:val="de-CH"/>
              </w:rPr>
            </w:pPr>
            <w:r>
              <w:rPr>
                <w:noProof/>
                <w:sz w:val="22"/>
                <w:szCs w:val="22"/>
                <w:lang w:val="de-DE"/>
              </w:rPr>
              <w:t xml:space="preserve">Niedersächsische Gesellschaft zur  Endablagerung von Sonderabfall </w:t>
            </w:r>
            <w:r>
              <w:rPr>
                <w:noProof/>
                <w:sz w:val="22"/>
                <w:szCs w:val="22"/>
                <w:lang w:val="de-DE"/>
              </w:rPr>
              <w:t>mbH - NGS</w:t>
            </w:r>
          </w:p>
        </w:tc>
        <w:tc>
          <w:tcPr>
            <w:tcW w:w="526" w:type="pct"/>
            <w:vAlign w:val="top"/>
          </w:tcPr>
          <w:p w:rsidR="00BB590B" w:rsidRDefault="00D22AAA">
            <w:pPr>
              <w:jc w:val="center"/>
              <w:rPr>
                <w:noProof/>
                <w:sz w:val="22"/>
                <w:szCs w:val="22"/>
              </w:rPr>
            </w:pPr>
            <w:r>
              <w:rPr>
                <w:noProof/>
                <w:sz w:val="22"/>
                <w:szCs w:val="22"/>
                <w:lang w:val="de-DE"/>
              </w:rPr>
              <w:t xml:space="preserve">EVI Abfallverwertung B.V. &amp; Co. </w:t>
            </w:r>
            <w:r>
              <w:rPr>
                <w:noProof/>
                <w:sz w:val="22"/>
                <w:szCs w:val="22"/>
              </w:rPr>
              <w:t>KG</w:t>
            </w:r>
          </w:p>
        </w:tc>
        <w:tc>
          <w:tcPr>
            <w:tcW w:w="520" w:type="pct"/>
            <w:vAlign w:val="top"/>
          </w:tcPr>
          <w:p w:rsidR="00BB590B" w:rsidRDefault="00D22AAA">
            <w:pPr>
              <w:jc w:val="center"/>
              <w:rPr>
                <w:noProof/>
                <w:sz w:val="22"/>
                <w:szCs w:val="22"/>
              </w:rPr>
            </w:pPr>
            <w:r>
              <w:rPr>
                <w:noProof/>
                <w:sz w:val="22"/>
                <w:szCs w:val="22"/>
              </w:rPr>
              <w:t>Vosmatenweg  6</w:t>
            </w:r>
            <w:r>
              <w:rPr>
                <w:noProof/>
                <w:sz w:val="22"/>
                <w:szCs w:val="22"/>
              </w:rPr>
              <w:br/>
              <w:t>49824 Laar</w:t>
            </w:r>
          </w:p>
        </w:tc>
        <w:tc>
          <w:tcPr>
            <w:tcW w:w="476" w:type="pct"/>
            <w:vAlign w:val="top"/>
          </w:tcPr>
          <w:p w:rsidR="00BB590B" w:rsidRDefault="00D22AAA">
            <w:pPr>
              <w:jc w:val="center"/>
              <w:rPr>
                <w:noProof/>
                <w:sz w:val="22"/>
                <w:szCs w:val="22"/>
              </w:rPr>
            </w:pPr>
            <w:r>
              <w:rPr>
                <w:noProof/>
                <w:sz w:val="22"/>
                <w:szCs w:val="22"/>
                <w:lang w:val="it-IT"/>
              </w:rPr>
              <w:t>R1</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rPr>
              <w:t>Y 46 (20 03 01), not listed (19 12 10, 19 12 12)</w:t>
            </w:r>
          </w:p>
        </w:tc>
        <w:tc>
          <w:tcPr>
            <w:tcW w:w="542" w:type="pct"/>
            <w:vAlign w:val="top"/>
          </w:tcPr>
          <w:p w:rsidR="00BB590B" w:rsidRDefault="00D22AAA">
            <w:pPr>
              <w:jc w:val="center"/>
              <w:rPr>
                <w:noProof/>
                <w:sz w:val="22"/>
                <w:szCs w:val="22"/>
              </w:rPr>
            </w:pPr>
            <w:r>
              <w:rPr>
                <w:noProof/>
                <w:sz w:val="22"/>
                <w:szCs w:val="22"/>
              </w:rPr>
              <w:t>19.06.13</w:t>
            </w:r>
          </w:p>
        </w:tc>
        <w:tc>
          <w:tcPr>
            <w:tcW w:w="563" w:type="pct"/>
            <w:vAlign w:val="top"/>
          </w:tcPr>
          <w:p w:rsidR="00BB590B" w:rsidRDefault="00D22AAA">
            <w:pPr>
              <w:jc w:val="center"/>
              <w:rPr>
                <w:noProof/>
                <w:sz w:val="22"/>
                <w:szCs w:val="22"/>
              </w:rPr>
            </w:pPr>
            <w:r>
              <w:rPr>
                <w:noProof/>
                <w:sz w:val="22"/>
                <w:szCs w:val="22"/>
              </w:rPr>
              <w:t>18.06.23</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rPr>
              <w:t>Bezirksregierung Arnsberg</w:t>
            </w:r>
          </w:p>
        </w:tc>
        <w:tc>
          <w:tcPr>
            <w:tcW w:w="526" w:type="pct"/>
            <w:vAlign w:val="top"/>
          </w:tcPr>
          <w:p w:rsidR="00BB590B" w:rsidRDefault="00D22AAA">
            <w:pPr>
              <w:jc w:val="center"/>
              <w:rPr>
                <w:noProof/>
                <w:sz w:val="22"/>
                <w:szCs w:val="22"/>
              </w:rPr>
            </w:pPr>
            <w:r>
              <w:rPr>
                <w:noProof/>
                <w:sz w:val="22"/>
                <w:szCs w:val="22"/>
              </w:rPr>
              <w:t>Siegfried Jacob GmbH &amp; Co. KG</w:t>
            </w:r>
          </w:p>
        </w:tc>
        <w:tc>
          <w:tcPr>
            <w:tcW w:w="520" w:type="pct"/>
            <w:vAlign w:val="top"/>
          </w:tcPr>
          <w:p w:rsidR="00BB590B" w:rsidRDefault="00D22AAA">
            <w:pPr>
              <w:jc w:val="center"/>
              <w:rPr>
                <w:noProof/>
                <w:sz w:val="22"/>
                <w:szCs w:val="22"/>
              </w:rPr>
            </w:pPr>
            <w:r>
              <w:rPr>
                <w:noProof/>
                <w:sz w:val="22"/>
                <w:szCs w:val="22"/>
              </w:rPr>
              <w:t>Jacobstr. 41-45</w:t>
            </w:r>
            <w:r>
              <w:rPr>
                <w:noProof/>
                <w:sz w:val="22"/>
                <w:szCs w:val="22"/>
              </w:rPr>
              <w:br/>
              <w:t>58256 Ennepetal-Voerde</w:t>
            </w:r>
          </w:p>
        </w:tc>
        <w:tc>
          <w:tcPr>
            <w:tcW w:w="476" w:type="pct"/>
            <w:vAlign w:val="top"/>
          </w:tcPr>
          <w:p w:rsidR="00BB590B" w:rsidRDefault="00D22AAA">
            <w:pPr>
              <w:jc w:val="center"/>
              <w:rPr>
                <w:noProof/>
                <w:sz w:val="22"/>
                <w:szCs w:val="22"/>
              </w:rPr>
            </w:pPr>
            <w:r>
              <w:rPr>
                <w:noProof/>
                <w:sz w:val="22"/>
                <w:szCs w:val="22"/>
              </w:rPr>
              <w:t>R4</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rPr>
              <w:t xml:space="preserve">A1010, </w:t>
            </w:r>
            <w:r>
              <w:rPr>
                <w:noProof/>
                <w:sz w:val="22"/>
                <w:szCs w:val="22"/>
              </w:rPr>
              <w:t>A1020, A1030, A1050, A1060, A1070, A1080, A1100, A1110, A1120, A1130, A1140, A2030, A4070, A4090, A4100, A4120, AB030, AB120, AC270, AD090, AD100, AD120</w:t>
            </w:r>
          </w:p>
        </w:tc>
        <w:tc>
          <w:tcPr>
            <w:tcW w:w="542" w:type="pct"/>
            <w:vAlign w:val="top"/>
          </w:tcPr>
          <w:p w:rsidR="00BB590B" w:rsidRDefault="00D22AAA">
            <w:pPr>
              <w:jc w:val="center"/>
              <w:rPr>
                <w:noProof/>
                <w:sz w:val="22"/>
                <w:szCs w:val="22"/>
              </w:rPr>
            </w:pPr>
            <w:r>
              <w:rPr>
                <w:noProof/>
                <w:sz w:val="22"/>
                <w:szCs w:val="22"/>
              </w:rPr>
              <w:t>01.10.07</w:t>
            </w:r>
          </w:p>
        </w:tc>
        <w:tc>
          <w:tcPr>
            <w:tcW w:w="563" w:type="pct"/>
            <w:vAlign w:val="top"/>
          </w:tcPr>
          <w:p w:rsidR="00BB590B" w:rsidRDefault="00D22AAA">
            <w:pPr>
              <w:jc w:val="center"/>
              <w:rPr>
                <w:noProof/>
                <w:sz w:val="22"/>
                <w:szCs w:val="22"/>
              </w:rPr>
            </w:pPr>
            <w:r>
              <w:rPr>
                <w:noProof/>
                <w:sz w:val="22"/>
                <w:szCs w:val="22"/>
              </w:rPr>
              <w:t>01.10.22</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rPr>
              <w:t>Bezirksregierung Arnsberg</w:t>
            </w:r>
          </w:p>
        </w:tc>
        <w:tc>
          <w:tcPr>
            <w:tcW w:w="526" w:type="pct"/>
            <w:vAlign w:val="top"/>
          </w:tcPr>
          <w:p w:rsidR="00BB590B" w:rsidRDefault="00D22AAA">
            <w:pPr>
              <w:jc w:val="center"/>
              <w:rPr>
                <w:noProof/>
                <w:sz w:val="22"/>
                <w:szCs w:val="22"/>
              </w:rPr>
            </w:pPr>
            <w:r>
              <w:rPr>
                <w:noProof/>
                <w:sz w:val="22"/>
                <w:szCs w:val="22"/>
                <w:lang w:val="de-DE"/>
              </w:rPr>
              <w:t xml:space="preserve">Lobbe Entsorgung West GmbH &amp; Co. </w:t>
            </w:r>
            <w:r>
              <w:rPr>
                <w:noProof/>
                <w:sz w:val="22"/>
                <w:szCs w:val="22"/>
              </w:rPr>
              <w:t>KG</w:t>
            </w:r>
          </w:p>
        </w:tc>
        <w:tc>
          <w:tcPr>
            <w:tcW w:w="520" w:type="pct"/>
            <w:vAlign w:val="top"/>
          </w:tcPr>
          <w:p w:rsidR="00BB590B" w:rsidRDefault="00D22AAA">
            <w:pPr>
              <w:spacing w:before="0" w:after="0"/>
              <w:jc w:val="center"/>
              <w:rPr>
                <w:noProof/>
                <w:sz w:val="22"/>
                <w:szCs w:val="22"/>
              </w:rPr>
            </w:pPr>
            <w:r>
              <w:rPr>
                <w:noProof/>
                <w:sz w:val="22"/>
                <w:szCs w:val="22"/>
              </w:rPr>
              <w:t>Stenglingser Weg 4-1</w:t>
            </w:r>
            <w:r>
              <w:rPr>
                <w:noProof/>
                <w:sz w:val="22"/>
                <w:szCs w:val="22"/>
              </w:rPr>
              <w:t>2</w:t>
            </w:r>
          </w:p>
          <w:p w:rsidR="00BB590B" w:rsidRDefault="00D22AAA">
            <w:pPr>
              <w:jc w:val="center"/>
              <w:rPr>
                <w:noProof/>
                <w:sz w:val="22"/>
                <w:szCs w:val="22"/>
              </w:rPr>
            </w:pPr>
            <w:r>
              <w:rPr>
                <w:noProof/>
                <w:sz w:val="22"/>
                <w:szCs w:val="22"/>
              </w:rPr>
              <w:t>58642 Iserlohn</w:t>
            </w:r>
          </w:p>
        </w:tc>
        <w:tc>
          <w:tcPr>
            <w:tcW w:w="476" w:type="pct"/>
            <w:vAlign w:val="top"/>
          </w:tcPr>
          <w:p w:rsidR="00BB590B" w:rsidRDefault="00D22AAA">
            <w:pPr>
              <w:jc w:val="center"/>
              <w:rPr>
                <w:noProof/>
                <w:sz w:val="22"/>
                <w:szCs w:val="22"/>
              </w:rPr>
            </w:pPr>
            <w:r>
              <w:rPr>
                <w:noProof/>
                <w:sz w:val="22"/>
                <w:szCs w:val="22"/>
              </w:rPr>
              <w:t>R5</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rPr>
              <w:t>A1060, A4090</w:t>
            </w:r>
          </w:p>
        </w:tc>
        <w:tc>
          <w:tcPr>
            <w:tcW w:w="542" w:type="pct"/>
            <w:vAlign w:val="top"/>
          </w:tcPr>
          <w:p w:rsidR="00BB590B" w:rsidRDefault="00D22AAA">
            <w:pPr>
              <w:jc w:val="center"/>
              <w:rPr>
                <w:noProof/>
                <w:sz w:val="22"/>
                <w:szCs w:val="22"/>
              </w:rPr>
            </w:pPr>
            <w:r>
              <w:rPr>
                <w:noProof/>
                <w:sz w:val="22"/>
                <w:szCs w:val="22"/>
              </w:rPr>
              <w:t>20.03.09</w:t>
            </w:r>
          </w:p>
        </w:tc>
        <w:tc>
          <w:tcPr>
            <w:tcW w:w="563" w:type="pct"/>
            <w:vAlign w:val="top"/>
          </w:tcPr>
          <w:p w:rsidR="00BB590B" w:rsidRDefault="00D22AAA">
            <w:pPr>
              <w:jc w:val="center"/>
              <w:rPr>
                <w:noProof/>
                <w:sz w:val="22"/>
                <w:szCs w:val="22"/>
              </w:rPr>
            </w:pPr>
            <w:r>
              <w:rPr>
                <w:noProof/>
                <w:sz w:val="22"/>
                <w:szCs w:val="22"/>
              </w:rPr>
              <w:t>19.03.24</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rPr>
              <w:t>Bezirksregierung Arnsberg</w:t>
            </w:r>
          </w:p>
        </w:tc>
        <w:tc>
          <w:tcPr>
            <w:tcW w:w="526" w:type="pct"/>
            <w:vAlign w:val="top"/>
          </w:tcPr>
          <w:p w:rsidR="00BB590B" w:rsidRDefault="00D22AAA">
            <w:pPr>
              <w:jc w:val="center"/>
              <w:rPr>
                <w:noProof/>
                <w:sz w:val="22"/>
                <w:szCs w:val="22"/>
              </w:rPr>
            </w:pPr>
            <w:r>
              <w:rPr>
                <w:noProof/>
                <w:sz w:val="22"/>
                <w:szCs w:val="22"/>
                <w:lang w:val="de-DE"/>
              </w:rPr>
              <w:t xml:space="preserve">Chemische Fabrik Wocklum Gebr. Hertin GmbH &amp; Co. </w:t>
            </w:r>
            <w:r>
              <w:rPr>
                <w:noProof/>
                <w:sz w:val="22"/>
                <w:szCs w:val="22"/>
              </w:rPr>
              <w:t>KG</w:t>
            </w:r>
          </w:p>
        </w:tc>
        <w:tc>
          <w:tcPr>
            <w:tcW w:w="520" w:type="pct"/>
            <w:vAlign w:val="top"/>
          </w:tcPr>
          <w:p w:rsidR="00BB590B" w:rsidRDefault="00D22AAA">
            <w:pPr>
              <w:spacing w:before="0" w:after="0"/>
              <w:jc w:val="center"/>
              <w:rPr>
                <w:noProof/>
                <w:sz w:val="22"/>
                <w:szCs w:val="22"/>
              </w:rPr>
            </w:pPr>
            <w:r>
              <w:rPr>
                <w:noProof/>
                <w:sz w:val="22"/>
                <w:szCs w:val="22"/>
              </w:rPr>
              <w:t>Glärbach 2</w:t>
            </w:r>
          </w:p>
          <w:p w:rsidR="00BB590B" w:rsidRDefault="00D22AAA">
            <w:pPr>
              <w:jc w:val="center"/>
              <w:rPr>
                <w:noProof/>
                <w:sz w:val="22"/>
                <w:szCs w:val="22"/>
              </w:rPr>
            </w:pPr>
            <w:r>
              <w:rPr>
                <w:noProof/>
                <w:sz w:val="22"/>
                <w:szCs w:val="22"/>
              </w:rPr>
              <w:t>58802 Balve</w:t>
            </w:r>
          </w:p>
        </w:tc>
        <w:tc>
          <w:tcPr>
            <w:tcW w:w="476" w:type="pct"/>
            <w:vAlign w:val="top"/>
          </w:tcPr>
          <w:p w:rsidR="00BB590B" w:rsidRDefault="00D22AAA">
            <w:pPr>
              <w:jc w:val="center"/>
              <w:rPr>
                <w:noProof/>
                <w:sz w:val="22"/>
                <w:szCs w:val="22"/>
              </w:rPr>
            </w:pPr>
            <w:r>
              <w:rPr>
                <w:noProof/>
                <w:sz w:val="22"/>
                <w:szCs w:val="22"/>
              </w:rPr>
              <w:t>R5</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rPr>
              <w:t>A1060, A4090</w:t>
            </w:r>
          </w:p>
        </w:tc>
        <w:tc>
          <w:tcPr>
            <w:tcW w:w="542" w:type="pct"/>
            <w:vAlign w:val="top"/>
          </w:tcPr>
          <w:p w:rsidR="00BB590B" w:rsidRDefault="00D22AAA">
            <w:pPr>
              <w:jc w:val="center"/>
              <w:rPr>
                <w:noProof/>
                <w:sz w:val="22"/>
                <w:szCs w:val="22"/>
              </w:rPr>
            </w:pPr>
            <w:r>
              <w:rPr>
                <w:noProof/>
                <w:sz w:val="22"/>
                <w:szCs w:val="22"/>
              </w:rPr>
              <w:t>15.11.11</w:t>
            </w:r>
          </w:p>
        </w:tc>
        <w:tc>
          <w:tcPr>
            <w:tcW w:w="563" w:type="pct"/>
            <w:vAlign w:val="top"/>
          </w:tcPr>
          <w:p w:rsidR="00BB590B" w:rsidRDefault="00D22AAA">
            <w:pPr>
              <w:jc w:val="center"/>
              <w:rPr>
                <w:noProof/>
                <w:sz w:val="22"/>
                <w:szCs w:val="22"/>
              </w:rPr>
            </w:pPr>
            <w:r>
              <w:rPr>
                <w:noProof/>
                <w:sz w:val="22"/>
                <w:szCs w:val="22"/>
              </w:rPr>
              <w:t>14.11.23</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rPr>
              <w:t>Bezirksregierung Arnsberg</w:t>
            </w:r>
          </w:p>
        </w:tc>
        <w:tc>
          <w:tcPr>
            <w:tcW w:w="526" w:type="pct"/>
            <w:vAlign w:val="top"/>
          </w:tcPr>
          <w:p w:rsidR="00BB590B" w:rsidRDefault="00D22AAA">
            <w:pPr>
              <w:jc w:val="center"/>
              <w:rPr>
                <w:noProof/>
                <w:sz w:val="22"/>
                <w:szCs w:val="22"/>
                <w:lang w:val="de-CH"/>
              </w:rPr>
            </w:pPr>
            <w:r>
              <w:rPr>
                <w:noProof/>
                <w:sz w:val="22"/>
                <w:szCs w:val="22"/>
                <w:lang w:val="de-DE"/>
              </w:rPr>
              <w:t xml:space="preserve">Bayer Schering Pharma AG, </w:t>
            </w:r>
            <w:r>
              <w:rPr>
                <w:noProof/>
                <w:sz w:val="22"/>
                <w:szCs w:val="22"/>
                <w:lang w:val="de-DE"/>
              </w:rPr>
              <w:t>Sonderabfallver</w:t>
            </w:r>
            <w:r>
              <w:rPr>
                <w:noProof/>
                <w:sz w:val="22"/>
                <w:szCs w:val="22"/>
                <w:lang w:val="de-DE"/>
              </w:rPr>
              <w:softHyphen/>
              <w:t>brennungsanlage</w:t>
            </w:r>
          </w:p>
        </w:tc>
        <w:tc>
          <w:tcPr>
            <w:tcW w:w="520" w:type="pct"/>
            <w:vAlign w:val="top"/>
          </w:tcPr>
          <w:p w:rsidR="00BB590B" w:rsidRDefault="00D22AAA">
            <w:pPr>
              <w:spacing w:before="0" w:after="0"/>
              <w:jc w:val="center"/>
              <w:rPr>
                <w:noProof/>
                <w:sz w:val="22"/>
                <w:szCs w:val="22"/>
              </w:rPr>
            </w:pPr>
            <w:r>
              <w:rPr>
                <w:noProof/>
                <w:sz w:val="22"/>
                <w:szCs w:val="22"/>
              </w:rPr>
              <w:t>Ernst-Schering-Straße 14</w:t>
            </w:r>
          </w:p>
          <w:p w:rsidR="00BB590B" w:rsidRDefault="00D22AAA">
            <w:pPr>
              <w:jc w:val="center"/>
              <w:rPr>
                <w:noProof/>
                <w:sz w:val="22"/>
                <w:szCs w:val="22"/>
              </w:rPr>
            </w:pPr>
            <w:r>
              <w:rPr>
                <w:noProof/>
                <w:sz w:val="22"/>
                <w:szCs w:val="22"/>
              </w:rPr>
              <w:t>59192 Bergkamen</w:t>
            </w:r>
          </w:p>
        </w:tc>
        <w:tc>
          <w:tcPr>
            <w:tcW w:w="476" w:type="pct"/>
            <w:vAlign w:val="top"/>
          </w:tcPr>
          <w:p w:rsidR="00BB590B" w:rsidRDefault="00D22AAA">
            <w:pPr>
              <w:jc w:val="center"/>
              <w:rPr>
                <w:noProof/>
                <w:sz w:val="22"/>
                <w:szCs w:val="22"/>
              </w:rPr>
            </w:pPr>
            <w:r>
              <w:rPr>
                <w:noProof/>
                <w:sz w:val="22"/>
                <w:szCs w:val="22"/>
              </w:rPr>
              <w:t>R5</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rPr>
              <w:t>A3150, A3160, A4010, A4160</w:t>
            </w:r>
          </w:p>
        </w:tc>
        <w:tc>
          <w:tcPr>
            <w:tcW w:w="542" w:type="pct"/>
            <w:vAlign w:val="top"/>
          </w:tcPr>
          <w:p w:rsidR="00BB590B" w:rsidRDefault="00D22AAA">
            <w:pPr>
              <w:jc w:val="center"/>
              <w:rPr>
                <w:noProof/>
                <w:sz w:val="22"/>
                <w:szCs w:val="22"/>
              </w:rPr>
            </w:pPr>
            <w:r>
              <w:rPr>
                <w:noProof/>
                <w:sz w:val="22"/>
                <w:szCs w:val="22"/>
              </w:rPr>
              <w:t>17.03.08</w:t>
            </w:r>
          </w:p>
        </w:tc>
        <w:tc>
          <w:tcPr>
            <w:tcW w:w="563" w:type="pct"/>
            <w:vAlign w:val="top"/>
          </w:tcPr>
          <w:p w:rsidR="00BB590B" w:rsidRDefault="00D22AAA">
            <w:pPr>
              <w:jc w:val="center"/>
              <w:rPr>
                <w:noProof/>
                <w:sz w:val="22"/>
                <w:szCs w:val="22"/>
              </w:rPr>
            </w:pPr>
            <w:r>
              <w:rPr>
                <w:noProof/>
                <w:sz w:val="22"/>
                <w:szCs w:val="22"/>
              </w:rPr>
              <w:t>16.03.23</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rPr>
              <w:t>Bezirksregierung Arnsberg</w:t>
            </w:r>
          </w:p>
        </w:tc>
        <w:tc>
          <w:tcPr>
            <w:tcW w:w="526" w:type="pct"/>
            <w:vAlign w:val="top"/>
          </w:tcPr>
          <w:p w:rsidR="00BB590B" w:rsidRDefault="00D22AAA">
            <w:pPr>
              <w:jc w:val="center"/>
              <w:rPr>
                <w:noProof/>
                <w:sz w:val="22"/>
                <w:szCs w:val="22"/>
                <w:lang w:val="de-CH"/>
              </w:rPr>
            </w:pPr>
            <w:r>
              <w:rPr>
                <w:noProof/>
                <w:sz w:val="22"/>
                <w:szCs w:val="22"/>
                <w:lang w:val="de-DE"/>
              </w:rPr>
              <w:t>Bayer Schering Pharma AG, Kraftwerk</w:t>
            </w:r>
          </w:p>
        </w:tc>
        <w:tc>
          <w:tcPr>
            <w:tcW w:w="520" w:type="pct"/>
            <w:vAlign w:val="top"/>
          </w:tcPr>
          <w:p w:rsidR="00BB590B" w:rsidRDefault="00D22AAA">
            <w:pPr>
              <w:spacing w:before="0" w:after="0"/>
              <w:jc w:val="center"/>
              <w:rPr>
                <w:noProof/>
                <w:sz w:val="22"/>
                <w:szCs w:val="22"/>
              </w:rPr>
            </w:pPr>
            <w:r>
              <w:rPr>
                <w:noProof/>
                <w:sz w:val="22"/>
                <w:szCs w:val="22"/>
              </w:rPr>
              <w:t>Ernst-Schering-Straße 14</w:t>
            </w:r>
          </w:p>
          <w:p w:rsidR="00BB590B" w:rsidRDefault="00D22AAA">
            <w:pPr>
              <w:jc w:val="center"/>
              <w:rPr>
                <w:noProof/>
                <w:sz w:val="22"/>
                <w:szCs w:val="22"/>
              </w:rPr>
            </w:pPr>
            <w:r>
              <w:rPr>
                <w:noProof/>
                <w:sz w:val="22"/>
                <w:szCs w:val="22"/>
              </w:rPr>
              <w:t>59192 Bergkamen</w:t>
            </w:r>
          </w:p>
        </w:tc>
        <w:tc>
          <w:tcPr>
            <w:tcW w:w="476" w:type="pct"/>
            <w:vAlign w:val="top"/>
          </w:tcPr>
          <w:p w:rsidR="00BB590B" w:rsidRDefault="00D22AAA">
            <w:pPr>
              <w:jc w:val="center"/>
              <w:rPr>
                <w:noProof/>
                <w:sz w:val="22"/>
                <w:szCs w:val="22"/>
              </w:rPr>
            </w:pPr>
            <w:r>
              <w:rPr>
                <w:noProof/>
                <w:sz w:val="22"/>
                <w:szCs w:val="22"/>
                <w:lang w:val="it-IT"/>
              </w:rPr>
              <w:t>R1</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rPr>
              <w:t>A3140, A3150</w:t>
            </w:r>
          </w:p>
        </w:tc>
        <w:tc>
          <w:tcPr>
            <w:tcW w:w="542" w:type="pct"/>
            <w:vAlign w:val="top"/>
          </w:tcPr>
          <w:p w:rsidR="00BB590B" w:rsidRDefault="00D22AAA">
            <w:pPr>
              <w:jc w:val="center"/>
              <w:rPr>
                <w:noProof/>
                <w:sz w:val="22"/>
                <w:szCs w:val="22"/>
              </w:rPr>
            </w:pPr>
            <w:r>
              <w:rPr>
                <w:noProof/>
                <w:sz w:val="22"/>
                <w:szCs w:val="22"/>
              </w:rPr>
              <w:t>14.03.08</w:t>
            </w:r>
          </w:p>
        </w:tc>
        <w:tc>
          <w:tcPr>
            <w:tcW w:w="563" w:type="pct"/>
            <w:vAlign w:val="top"/>
          </w:tcPr>
          <w:p w:rsidR="00BB590B" w:rsidRDefault="00D22AAA">
            <w:pPr>
              <w:jc w:val="center"/>
              <w:rPr>
                <w:noProof/>
                <w:sz w:val="22"/>
                <w:szCs w:val="22"/>
              </w:rPr>
            </w:pPr>
            <w:r>
              <w:rPr>
                <w:noProof/>
                <w:sz w:val="22"/>
                <w:szCs w:val="22"/>
              </w:rPr>
              <w:t>13.03.23</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rPr>
              <w:t>Bezirksregierung Arnsberg</w:t>
            </w:r>
          </w:p>
        </w:tc>
        <w:tc>
          <w:tcPr>
            <w:tcW w:w="526" w:type="pct"/>
            <w:vAlign w:val="top"/>
          </w:tcPr>
          <w:p w:rsidR="00BB590B" w:rsidRDefault="00D22AAA">
            <w:pPr>
              <w:jc w:val="center"/>
              <w:rPr>
                <w:noProof/>
                <w:sz w:val="22"/>
                <w:szCs w:val="22"/>
              </w:rPr>
            </w:pPr>
            <w:r>
              <w:rPr>
                <w:noProof/>
                <w:sz w:val="22"/>
                <w:szCs w:val="22"/>
              </w:rPr>
              <w:t>Chemtura Organometallics GmbH</w:t>
            </w:r>
          </w:p>
        </w:tc>
        <w:tc>
          <w:tcPr>
            <w:tcW w:w="520" w:type="pct"/>
            <w:vAlign w:val="top"/>
          </w:tcPr>
          <w:p w:rsidR="00BB590B" w:rsidRDefault="00D22AAA">
            <w:pPr>
              <w:spacing w:before="0" w:after="0"/>
              <w:jc w:val="center"/>
              <w:rPr>
                <w:noProof/>
                <w:sz w:val="22"/>
                <w:szCs w:val="22"/>
              </w:rPr>
            </w:pPr>
            <w:r>
              <w:rPr>
                <w:noProof/>
                <w:sz w:val="22"/>
                <w:szCs w:val="22"/>
              </w:rPr>
              <w:t>Ernst-Schering-Straße 14</w:t>
            </w:r>
          </w:p>
          <w:p w:rsidR="00BB590B" w:rsidRDefault="00D22AAA">
            <w:pPr>
              <w:jc w:val="center"/>
              <w:rPr>
                <w:noProof/>
                <w:sz w:val="22"/>
                <w:szCs w:val="22"/>
              </w:rPr>
            </w:pPr>
            <w:r>
              <w:rPr>
                <w:noProof/>
                <w:sz w:val="22"/>
                <w:szCs w:val="22"/>
              </w:rPr>
              <w:t>59192 Bergkamen</w:t>
            </w:r>
          </w:p>
        </w:tc>
        <w:tc>
          <w:tcPr>
            <w:tcW w:w="476" w:type="pct"/>
            <w:vAlign w:val="top"/>
          </w:tcPr>
          <w:p w:rsidR="00BB590B" w:rsidRDefault="00D22AAA">
            <w:pPr>
              <w:jc w:val="center"/>
              <w:rPr>
                <w:noProof/>
                <w:sz w:val="22"/>
                <w:szCs w:val="22"/>
              </w:rPr>
            </w:pPr>
            <w:r>
              <w:rPr>
                <w:noProof/>
                <w:sz w:val="22"/>
                <w:szCs w:val="22"/>
              </w:rPr>
              <w:t>R3</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rPr>
              <w:t>A4010, 070107</w:t>
            </w:r>
          </w:p>
        </w:tc>
        <w:tc>
          <w:tcPr>
            <w:tcW w:w="542" w:type="pct"/>
            <w:vAlign w:val="top"/>
          </w:tcPr>
          <w:p w:rsidR="00BB590B" w:rsidRDefault="00D22AAA">
            <w:pPr>
              <w:jc w:val="center"/>
              <w:rPr>
                <w:noProof/>
                <w:sz w:val="22"/>
                <w:szCs w:val="22"/>
              </w:rPr>
            </w:pPr>
            <w:r>
              <w:rPr>
                <w:noProof/>
                <w:sz w:val="22"/>
                <w:szCs w:val="22"/>
              </w:rPr>
              <w:t>09.02.10</w:t>
            </w:r>
          </w:p>
        </w:tc>
        <w:tc>
          <w:tcPr>
            <w:tcW w:w="563" w:type="pct"/>
            <w:vAlign w:val="top"/>
          </w:tcPr>
          <w:p w:rsidR="00BB590B" w:rsidRDefault="00D22AAA">
            <w:pPr>
              <w:jc w:val="center"/>
              <w:rPr>
                <w:noProof/>
                <w:sz w:val="22"/>
                <w:szCs w:val="22"/>
              </w:rPr>
            </w:pPr>
            <w:r>
              <w:rPr>
                <w:noProof/>
                <w:sz w:val="22"/>
                <w:szCs w:val="22"/>
              </w:rPr>
              <w:t>08.02.25</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rPr>
              <w:t>Bezirksregierung Arnsberg</w:t>
            </w:r>
          </w:p>
        </w:tc>
        <w:tc>
          <w:tcPr>
            <w:tcW w:w="526" w:type="pct"/>
            <w:vAlign w:val="top"/>
          </w:tcPr>
          <w:p w:rsidR="00BB590B" w:rsidRDefault="00D22AAA">
            <w:pPr>
              <w:jc w:val="center"/>
              <w:rPr>
                <w:noProof/>
                <w:sz w:val="22"/>
                <w:szCs w:val="22"/>
              </w:rPr>
            </w:pPr>
            <w:r>
              <w:rPr>
                <w:noProof/>
                <w:sz w:val="22"/>
                <w:szCs w:val="22"/>
              </w:rPr>
              <w:t>Metallhütte Hoppecke GmbH &amp;Co. KG</w:t>
            </w:r>
          </w:p>
        </w:tc>
        <w:tc>
          <w:tcPr>
            <w:tcW w:w="520" w:type="pct"/>
            <w:vAlign w:val="top"/>
          </w:tcPr>
          <w:p w:rsidR="00BB590B" w:rsidRDefault="00D22AAA">
            <w:pPr>
              <w:spacing w:before="0" w:after="0"/>
              <w:jc w:val="center"/>
              <w:rPr>
                <w:noProof/>
                <w:sz w:val="22"/>
                <w:szCs w:val="22"/>
              </w:rPr>
            </w:pPr>
            <w:r>
              <w:rPr>
                <w:noProof/>
                <w:sz w:val="22"/>
                <w:szCs w:val="22"/>
              </w:rPr>
              <w:t>Bontkirchener Straße 1</w:t>
            </w:r>
          </w:p>
          <w:p w:rsidR="00BB590B" w:rsidRDefault="00D22AAA">
            <w:pPr>
              <w:jc w:val="center"/>
              <w:rPr>
                <w:noProof/>
                <w:sz w:val="22"/>
                <w:szCs w:val="22"/>
              </w:rPr>
            </w:pPr>
            <w:r>
              <w:rPr>
                <w:noProof/>
                <w:sz w:val="22"/>
                <w:szCs w:val="22"/>
              </w:rPr>
              <w:t>59929 Brilon-Hoppecke</w:t>
            </w:r>
          </w:p>
        </w:tc>
        <w:tc>
          <w:tcPr>
            <w:tcW w:w="476" w:type="pct"/>
            <w:vAlign w:val="top"/>
          </w:tcPr>
          <w:p w:rsidR="00BB590B" w:rsidRDefault="00D22AAA">
            <w:pPr>
              <w:jc w:val="center"/>
              <w:rPr>
                <w:noProof/>
                <w:sz w:val="22"/>
                <w:szCs w:val="22"/>
              </w:rPr>
            </w:pPr>
            <w:r>
              <w:rPr>
                <w:noProof/>
                <w:sz w:val="22"/>
                <w:szCs w:val="22"/>
              </w:rPr>
              <w:t>R4</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rPr>
              <w:t>A1160</w:t>
            </w:r>
          </w:p>
        </w:tc>
        <w:tc>
          <w:tcPr>
            <w:tcW w:w="542" w:type="pct"/>
            <w:vAlign w:val="top"/>
          </w:tcPr>
          <w:p w:rsidR="00BB590B" w:rsidRDefault="00D22AAA">
            <w:pPr>
              <w:jc w:val="center"/>
              <w:rPr>
                <w:noProof/>
                <w:sz w:val="22"/>
                <w:szCs w:val="22"/>
              </w:rPr>
            </w:pPr>
            <w:r>
              <w:rPr>
                <w:noProof/>
                <w:sz w:val="22"/>
                <w:szCs w:val="22"/>
              </w:rPr>
              <w:t>20.12.12</w:t>
            </w:r>
          </w:p>
        </w:tc>
        <w:tc>
          <w:tcPr>
            <w:tcW w:w="563" w:type="pct"/>
            <w:vAlign w:val="top"/>
          </w:tcPr>
          <w:p w:rsidR="00BB590B" w:rsidRDefault="00D22AAA">
            <w:pPr>
              <w:jc w:val="center"/>
              <w:rPr>
                <w:noProof/>
                <w:sz w:val="22"/>
                <w:szCs w:val="22"/>
              </w:rPr>
            </w:pPr>
            <w:r>
              <w:rPr>
                <w:noProof/>
                <w:sz w:val="22"/>
                <w:szCs w:val="22"/>
              </w:rPr>
              <w:t>19.12.24</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rPr>
              <w:t>Bezirksregierung Arnsberg</w:t>
            </w:r>
          </w:p>
        </w:tc>
        <w:tc>
          <w:tcPr>
            <w:tcW w:w="526" w:type="pct"/>
            <w:vAlign w:val="top"/>
          </w:tcPr>
          <w:p w:rsidR="00BB590B" w:rsidRDefault="00D22AAA">
            <w:pPr>
              <w:jc w:val="center"/>
              <w:rPr>
                <w:noProof/>
                <w:sz w:val="22"/>
                <w:szCs w:val="22"/>
              </w:rPr>
            </w:pPr>
            <w:r>
              <w:rPr>
                <w:noProof/>
                <w:sz w:val="22"/>
                <w:szCs w:val="22"/>
              </w:rPr>
              <w:t>Befesa Salzschlacke GmbH</w:t>
            </w:r>
          </w:p>
        </w:tc>
        <w:tc>
          <w:tcPr>
            <w:tcW w:w="520" w:type="pct"/>
            <w:vAlign w:val="top"/>
          </w:tcPr>
          <w:p w:rsidR="00BB590B" w:rsidRDefault="00D22AAA">
            <w:pPr>
              <w:spacing w:before="0" w:after="0"/>
              <w:jc w:val="center"/>
              <w:rPr>
                <w:noProof/>
                <w:sz w:val="22"/>
                <w:szCs w:val="22"/>
                <w:lang w:val="de-DE"/>
              </w:rPr>
            </w:pPr>
            <w:r>
              <w:rPr>
                <w:noProof/>
                <w:sz w:val="22"/>
                <w:szCs w:val="22"/>
                <w:lang w:val="de-DE"/>
              </w:rPr>
              <w:t>Brunnenstr. 138</w:t>
            </w:r>
          </w:p>
          <w:p w:rsidR="00BB590B" w:rsidRDefault="00D22AAA">
            <w:pPr>
              <w:jc w:val="center"/>
              <w:rPr>
                <w:noProof/>
                <w:sz w:val="22"/>
                <w:szCs w:val="22"/>
              </w:rPr>
            </w:pPr>
            <w:r>
              <w:rPr>
                <w:noProof/>
                <w:sz w:val="22"/>
                <w:szCs w:val="22"/>
                <w:lang w:val="de-DE"/>
              </w:rPr>
              <w:t>44536 Lünen</w:t>
            </w:r>
          </w:p>
        </w:tc>
        <w:tc>
          <w:tcPr>
            <w:tcW w:w="476" w:type="pct"/>
            <w:vAlign w:val="top"/>
          </w:tcPr>
          <w:p w:rsidR="00BB590B" w:rsidRDefault="00D22AAA">
            <w:pPr>
              <w:jc w:val="center"/>
              <w:rPr>
                <w:noProof/>
                <w:sz w:val="22"/>
                <w:szCs w:val="22"/>
              </w:rPr>
            </w:pPr>
            <w:r>
              <w:rPr>
                <w:noProof/>
                <w:sz w:val="22"/>
                <w:szCs w:val="22"/>
                <w:lang w:val="de-DE"/>
              </w:rPr>
              <w:t>R4, R5</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lang w:val="de-DE"/>
              </w:rPr>
              <w:t>AA050, AB100</w:t>
            </w:r>
          </w:p>
        </w:tc>
        <w:tc>
          <w:tcPr>
            <w:tcW w:w="542" w:type="pct"/>
            <w:vAlign w:val="top"/>
          </w:tcPr>
          <w:p w:rsidR="00BB590B" w:rsidRDefault="00D22AAA">
            <w:pPr>
              <w:jc w:val="center"/>
              <w:rPr>
                <w:noProof/>
                <w:sz w:val="22"/>
                <w:szCs w:val="22"/>
              </w:rPr>
            </w:pPr>
            <w:r>
              <w:rPr>
                <w:noProof/>
                <w:sz w:val="22"/>
                <w:szCs w:val="22"/>
                <w:lang w:val="de-DE"/>
              </w:rPr>
              <w:t>20.03.15</w:t>
            </w:r>
          </w:p>
        </w:tc>
        <w:tc>
          <w:tcPr>
            <w:tcW w:w="563" w:type="pct"/>
            <w:vAlign w:val="top"/>
          </w:tcPr>
          <w:p w:rsidR="00BB590B" w:rsidRDefault="00D22AAA">
            <w:pPr>
              <w:jc w:val="center"/>
              <w:rPr>
                <w:noProof/>
                <w:sz w:val="22"/>
                <w:szCs w:val="22"/>
              </w:rPr>
            </w:pPr>
            <w:r>
              <w:rPr>
                <w:noProof/>
                <w:sz w:val="22"/>
                <w:szCs w:val="22"/>
                <w:lang w:val="de-DE"/>
              </w:rPr>
              <w:t>19.03.25</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lang w:val="de-DE"/>
              </w:rPr>
              <w:t>Bezirksregierung Arnsberg</w:t>
            </w:r>
          </w:p>
        </w:tc>
        <w:tc>
          <w:tcPr>
            <w:tcW w:w="526" w:type="pct"/>
            <w:vAlign w:val="top"/>
          </w:tcPr>
          <w:p w:rsidR="00BB590B" w:rsidRDefault="00D22AAA">
            <w:pPr>
              <w:jc w:val="center"/>
              <w:rPr>
                <w:noProof/>
                <w:sz w:val="22"/>
                <w:szCs w:val="22"/>
              </w:rPr>
            </w:pPr>
            <w:r>
              <w:rPr>
                <w:noProof/>
                <w:sz w:val="22"/>
                <w:szCs w:val="22"/>
                <w:lang w:val="de-DE"/>
              </w:rPr>
              <w:t>Egger Kraftwerk Brilon GmbH</w:t>
            </w:r>
          </w:p>
        </w:tc>
        <w:tc>
          <w:tcPr>
            <w:tcW w:w="520" w:type="pct"/>
            <w:vAlign w:val="top"/>
          </w:tcPr>
          <w:p w:rsidR="00BB590B" w:rsidRDefault="00D22AAA">
            <w:pPr>
              <w:jc w:val="center"/>
              <w:rPr>
                <w:noProof/>
                <w:sz w:val="22"/>
                <w:szCs w:val="22"/>
              </w:rPr>
            </w:pPr>
            <w:r>
              <w:rPr>
                <w:noProof/>
                <w:sz w:val="22"/>
                <w:szCs w:val="22"/>
                <w:lang w:val="de-DE"/>
              </w:rPr>
              <w:t>Im Kissen 19</w:t>
            </w:r>
            <w:r>
              <w:rPr>
                <w:noProof/>
                <w:sz w:val="22"/>
                <w:szCs w:val="22"/>
                <w:lang w:val="de-DE"/>
              </w:rPr>
              <w:br/>
              <w:t>59929 Brilon</w:t>
            </w:r>
          </w:p>
        </w:tc>
        <w:tc>
          <w:tcPr>
            <w:tcW w:w="476" w:type="pct"/>
            <w:vAlign w:val="top"/>
          </w:tcPr>
          <w:p w:rsidR="00BB590B" w:rsidRDefault="00D22AAA">
            <w:pPr>
              <w:jc w:val="center"/>
              <w:rPr>
                <w:noProof/>
                <w:sz w:val="22"/>
                <w:szCs w:val="22"/>
              </w:rPr>
            </w:pPr>
            <w:r>
              <w:rPr>
                <w:noProof/>
                <w:sz w:val="22"/>
                <w:szCs w:val="22"/>
                <w:lang w:val="it-IT"/>
              </w:rPr>
              <w:t>R1</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lang w:val="de-DE"/>
              </w:rPr>
              <w:t>AC170</w:t>
            </w:r>
          </w:p>
        </w:tc>
        <w:tc>
          <w:tcPr>
            <w:tcW w:w="542" w:type="pct"/>
            <w:vAlign w:val="top"/>
          </w:tcPr>
          <w:p w:rsidR="00BB590B" w:rsidRDefault="00D22AAA">
            <w:pPr>
              <w:jc w:val="center"/>
              <w:rPr>
                <w:noProof/>
                <w:sz w:val="22"/>
                <w:szCs w:val="22"/>
              </w:rPr>
            </w:pPr>
            <w:r>
              <w:rPr>
                <w:noProof/>
                <w:sz w:val="22"/>
                <w:szCs w:val="22"/>
                <w:lang w:val="de-DE"/>
              </w:rPr>
              <w:t>20.01.16</w:t>
            </w:r>
          </w:p>
        </w:tc>
        <w:tc>
          <w:tcPr>
            <w:tcW w:w="563" w:type="pct"/>
            <w:vAlign w:val="top"/>
          </w:tcPr>
          <w:p w:rsidR="00BB590B" w:rsidRDefault="00D22AAA">
            <w:pPr>
              <w:jc w:val="center"/>
              <w:rPr>
                <w:noProof/>
                <w:sz w:val="22"/>
                <w:szCs w:val="22"/>
              </w:rPr>
            </w:pPr>
            <w:r>
              <w:rPr>
                <w:noProof/>
                <w:sz w:val="22"/>
                <w:szCs w:val="22"/>
                <w:lang w:val="de-DE"/>
              </w:rPr>
              <w:t>30.09.23</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rPr>
              <w:t>Bezirksregierung Düsseldorf</w:t>
            </w:r>
          </w:p>
        </w:tc>
        <w:tc>
          <w:tcPr>
            <w:tcW w:w="526" w:type="pct"/>
            <w:vAlign w:val="top"/>
          </w:tcPr>
          <w:p w:rsidR="00BB590B" w:rsidRDefault="00D22AAA">
            <w:pPr>
              <w:jc w:val="center"/>
              <w:rPr>
                <w:noProof/>
                <w:sz w:val="22"/>
                <w:szCs w:val="22"/>
              </w:rPr>
            </w:pPr>
            <w:r>
              <w:rPr>
                <w:noProof/>
                <w:sz w:val="22"/>
                <w:szCs w:val="22"/>
              </w:rPr>
              <w:t>HACH LANGE GmbH</w:t>
            </w:r>
          </w:p>
        </w:tc>
        <w:tc>
          <w:tcPr>
            <w:tcW w:w="520" w:type="pct"/>
            <w:vAlign w:val="top"/>
          </w:tcPr>
          <w:p w:rsidR="00BB590B" w:rsidRDefault="00D22AAA">
            <w:pPr>
              <w:spacing w:before="0" w:after="0"/>
              <w:jc w:val="center"/>
              <w:rPr>
                <w:noProof/>
                <w:sz w:val="22"/>
                <w:szCs w:val="22"/>
              </w:rPr>
            </w:pPr>
            <w:r>
              <w:rPr>
                <w:noProof/>
                <w:sz w:val="22"/>
                <w:szCs w:val="22"/>
              </w:rPr>
              <w:t>Willstädterstraße 11</w:t>
            </w:r>
          </w:p>
          <w:p w:rsidR="00BB590B" w:rsidRDefault="00D22AAA">
            <w:pPr>
              <w:jc w:val="center"/>
              <w:rPr>
                <w:noProof/>
                <w:sz w:val="22"/>
                <w:szCs w:val="22"/>
              </w:rPr>
            </w:pPr>
            <w:r>
              <w:rPr>
                <w:noProof/>
                <w:sz w:val="22"/>
                <w:szCs w:val="22"/>
              </w:rPr>
              <w:t>40549 Düsseldorf</w:t>
            </w:r>
          </w:p>
        </w:tc>
        <w:tc>
          <w:tcPr>
            <w:tcW w:w="476" w:type="pct"/>
            <w:vAlign w:val="top"/>
          </w:tcPr>
          <w:p w:rsidR="00BB590B" w:rsidRDefault="00D22AAA">
            <w:pPr>
              <w:jc w:val="center"/>
              <w:rPr>
                <w:noProof/>
                <w:sz w:val="22"/>
                <w:szCs w:val="22"/>
              </w:rPr>
            </w:pPr>
            <w:r>
              <w:rPr>
                <w:noProof/>
                <w:sz w:val="22"/>
                <w:szCs w:val="22"/>
              </w:rPr>
              <w:t>R3/R4/R5</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rPr>
              <w:t>A4140</w:t>
            </w:r>
          </w:p>
        </w:tc>
        <w:tc>
          <w:tcPr>
            <w:tcW w:w="542" w:type="pct"/>
            <w:vAlign w:val="top"/>
          </w:tcPr>
          <w:p w:rsidR="00BB590B" w:rsidRDefault="00D22AAA">
            <w:pPr>
              <w:jc w:val="center"/>
              <w:rPr>
                <w:noProof/>
                <w:sz w:val="22"/>
                <w:szCs w:val="22"/>
              </w:rPr>
            </w:pPr>
            <w:r>
              <w:rPr>
                <w:noProof/>
                <w:sz w:val="22"/>
                <w:szCs w:val="22"/>
              </w:rPr>
              <w:t>17.01.08</w:t>
            </w:r>
          </w:p>
        </w:tc>
        <w:tc>
          <w:tcPr>
            <w:tcW w:w="563" w:type="pct"/>
            <w:vAlign w:val="top"/>
          </w:tcPr>
          <w:p w:rsidR="00BB590B" w:rsidRDefault="00D22AAA">
            <w:pPr>
              <w:jc w:val="center"/>
              <w:rPr>
                <w:noProof/>
                <w:sz w:val="22"/>
                <w:szCs w:val="22"/>
              </w:rPr>
            </w:pPr>
            <w:r>
              <w:rPr>
                <w:noProof/>
                <w:sz w:val="22"/>
                <w:szCs w:val="22"/>
              </w:rPr>
              <w:t>16.01.18</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rPr>
              <w:t>Bezirksregierung Düsseldorf</w:t>
            </w:r>
          </w:p>
        </w:tc>
        <w:tc>
          <w:tcPr>
            <w:tcW w:w="526" w:type="pct"/>
            <w:vAlign w:val="top"/>
          </w:tcPr>
          <w:p w:rsidR="00BB590B" w:rsidRDefault="00D22AAA">
            <w:pPr>
              <w:jc w:val="center"/>
              <w:rPr>
                <w:noProof/>
                <w:sz w:val="22"/>
                <w:szCs w:val="22"/>
              </w:rPr>
            </w:pPr>
            <w:r>
              <w:rPr>
                <w:noProof/>
                <w:sz w:val="22"/>
                <w:szCs w:val="22"/>
              </w:rPr>
              <w:t>DELA GmbH</w:t>
            </w:r>
          </w:p>
        </w:tc>
        <w:tc>
          <w:tcPr>
            <w:tcW w:w="520" w:type="pct"/>
            <w:vAlign w:val="top"/>
          </w:tcPr>
          <w:p w:rsidR="00BB590B" w:rsidRDefault="00D22AAA">
            <w:pPr>
              <w:spacing w:before="0" w:after="0"/>
              <w:jc w:val="center"/>
              <w:rPr>
                <w:noProof/>
                <w:sz w:val="22"/>
                <w:szCs w:val="22"/>
              </w:rPr>
            </w:pPr>
            <w:r>
              <w:rPr>
                <w:noProof/>
                <w:sz w:val="22"/>
                <w:szCs w:val="22"/>
              </w:rPr>
              <w:t>Alte Landstraße 4</w:t>
            </w:r>
          </w:p>
          <w:p w:rsidR="00BB590B" w:rsidRDefault="00D22AAA">
            <w:pPr>
              <w:jc w:val="center"/>
              <w:rPr>
                <w:noProof/>
                <w:sz w:val="22"/>
                <w:szCs w:val="22"/>
              </w:rPr>
            </w:pPr>
            <w:r>
              <w:rPr>
                <w:noProof/>
                <w:sz w:val="22"/>
                <w:szCs w:val="22"/>
              </w:rPr>
              <w:t>45329 Essen</w:t>
            </w:r>
          </w:p>
        </w:tc>
        <w:tc>
          <w:tcPr>
            <w:tcW w:w="476" w:type="pct"/>
            <w:vAlign w:val="top"/>
          </w:tcPr>
          <w:p w:rsidR="00BB590B" w:rsidRDefault="00D22AAA">
            <w:pPr>
              <w:jc w:val="center"/>
              <w:rPr>
                <w:noProof/>
                <w:sz w:val="22"/>
                <w:szCs w:val="22"/>
              </w:rPr>
            </w:pPr>
            <w:r>
              <w:rPr>
                <w:noProof/>
                <w:sz w:val="22"/>
                <w:szCs w:val="22"/>
              </w:rPr>
              <w:t>R4/ R5</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rPr>
              <w:t>A2010</w:t>
            </w:r>
          </w:p>
        </w:tc>
        <w:tc>
          <w:tcPr>
            <w:tcW w:w="542" w:type="pct"/>
            <w:vAlign w:val="top"/>
          </w:tcPr>
          <w:p w:rsidR="00BB590B" w:rsidRDefault="00D22AAA">
            <w:pPr>
              <w:jc w:val="center"/>
              <w:rPr>
                <w:noProof/>
                <w:sz w:val="22"/>
                <w:szCs w:val="22"/>
              </w:rPr>
            </w:pPr>
            <w:r>
              <w:rPr>
                <w:noProof/>
                <w:sz w:val="22"/>
                <w:szCs w:val="22"/>
              </w:rPr>
              <w:t>17.06.10</w:t>
            </w:r>
          </w:p>
        </w:tc>
        <w:tc>
          <w:tcPr>
            <w:tcW w:w="563" w:type="pct"/>
            <w:vAlign w:val="top"/>
          </w:tcPr>
          <w:p w:rsidR="00BB590B" w:rsidRDefault="00D22AAA">
            <w:pPr>
              <w:jc w:val="center"/>
              <w:rPr>
                <w:noProof/>
                <w:sz w:val="22"/>
                <w:szCs w:val="22"/>
              </w:rPr>
            </w:pPr>
            <w:r>
              <w:rPr>
                <w:noProof/>
                <w:sz w:val="22"/>
                <w:szCs w:val="22"/>
              </w:rPr>
              <w:t>16.06.20</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rPr>
              <w:t xml:space="preserve">Bezirksregierung </w:t>
            </w:r>
            <w:r>
              <w:rPr>
                <w:noProof/>
                <w:sz w:val="22"/>
                <w:szCs w:val="22"/>
              </w:rPr>
              <w:t>Düsseldorf</w:t>
            </w:r>
          </w:p>
        </w:tc>
        <w:tc>
          <w:tcPr>
            <w:tcW w:w="526" w:type="pct"/>
            <w:vAlign w:val="top"/>
          </w:tcPr>
          <w:p w:rsidR="00BB590B" w:rsidRDefault="00D22AAA">
            <w:pPr>
              <w:jc w:val="center"/>
              <w:rPr>
                <w:noProof/>
                <w:sz w:val="22"/>
                <w:szCs w:val="22"/>
              </w:rPr>
            </w:pPr>
            <w:r>
              <w:rPr>
                <w:noProof/>
                <w:sz w:val="22"/>
                <w:szCs w:val="22"/>
              </w:rPr>
              <w:t>ACCUREC GmbH</w:t>
            </w:r>
          </w:p>
        </w:tc>
        <w:tc>
          <w:tcPr>
            <w:tcW w:w="520" w:type="pct"/>
            <w:vAlign w:val="top"/>
          </w:tcPr>
          <w:p w:rsidR="00BB590B" w:rsidRDefault="00D22AAA">
            <w:pPr>
              <w:spacing w:before="0" w:after="0"/>
              <w:jc w:val="center"/>
              <w:rPr>
                <w:noProof/>
                <w:sz w:val="22"/>
                <w:szCs w:val="22"/>
              </w:rPr>
            </w:pPr>
            <w:r>
              <w:rPr>
                <w:noProof/>
                <w:sz w:val="22"/>
                <w:szCs w:val="22"/>
              </w:rPr>
              <w:t>Wiehagen 12-14</w:t>
            </w:r>
          </w:p>
          <w:p w:rsidR="00BB590B" w:rsidRDefault="00D22AAA">
            <w:pPr>
              <w:jc w:val="center"/>
              <w:rPr>
                <w:noProof/>
                <w:sz w:val="22"/>
                <w:szCs w:val="22"/>
              </w:rPr>
            </w:pPr>
            <w:r>
              <w:rPr>
                <w:noProof/>
                <w:sz w:val="22"/>
                <w:szCs w:val="22"/>
              </w:rPr>
              <w:t>45472 Mülheim/Ruhr</w:t>
            </w:r>
          </w:p>
        </w:tc>
        <w:tc>
          <w:tcPr>
            <w:tcW w:w="476" w:type="pct"/>
            <w:vAlign w:val="top"/>
          </w:tcPr>
          <w:p w:rsidR="00BB590B" w:rsidRDefault="00D22AAA">
            <w:pPr>
              <w:jc w:val="center"/>
              <w:rPr>
                <w:noProof/>
                <w:sz w:val="22"/>
                <w:szCs w:val="22"/>
              </w:rPr>
            </w:pPr>
            <w:r>
              <w:rPr>
                <w:noProof/>
                <w:sz w:val="22"/>
                <w:szCs w:val="22"/>
              </w:rPr>
              <w:t>R4</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rPr>
              <w:t>A1170</w:t>
            </w:r>
          </w:p>
        </w:tc>
        <w:tc>
          <w:tcPr>
            <w:tcW w:w="542" w:type="pct"/>
            <w:vAlign w:val="top"/>
          </w:tcPr>
          <w:p w:rsidR="00BB590B" w:rsidRDefault="00D22AAA">
            <w:pPr>
              <w:jc w:val="center"/>
              <w:rPr>
                <w:noProof/>
                <w:sz w:val="22"/>
                <w:szCs w:val="22"/>
              </w:rPr>
            </w:pPr>
            <w:r>
              <w:rPr>
                <w:noProof/>
                <w:sz w:val="22"/>
                <w:szCs w:val="22"/>
              </w:rPr>
              <w:t>20.10.08</w:t>
            </w:r>
          </w:p>
        </w:tc>
        <w:tc>
          <w:tcPr>
            <w:tcW w:w="563" w:type="pct"/>
            <w:vAlign w:val="top"/>
          </w:tcPr>
          <w:p w:rsidR="00BB590B" w:rsidRDefault="00D22AAA">
            <w:pPr>
              <w:jc w:val="center"/>
              <w:rPr>
                <w:noProof/>
                <w:sz w:val="22"/>
                <w:szCs w:val="22"/>
              </w:rPr>
            </w:pPr>
            <w:r>
              <w:rPr>
                <w:noProof/>
                <w:sz w:val="22"/>
                <w:szCs w:val="22"/>
              </w:rPr>
              <w:t>19.10.18</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rPr>
              <w:t>Bezirksregierung Düsseldorf</w:t>
            </w:r>
          </w:p>
        </w:tc>
        <w:tc>
          <w:tcPr>
            <w:tcW w:w="526" w:type="pct"/>
            <w:vAlign w:val="top"/>
          </w:tcPr>
          <w:p w:rsidR="00BB590B" w:rsidRDefault="00D22AAA">
            <w:pPr>
              <w:jc w:val="center"/>
              <w:rPr>
                <w:noProof/>
                <w:sz w:val="22"/>
                <w:szCs w:val="22"/>
              </w:rPr>
            </w:pPr>
            <w:r>
              <w:rPr>
                <w:noProof/>
                <w:sz w:val="22"/>
                <w:szCs w:val="22"/>
              </w:rPr>
              <w:t>Baufeld Mineralölraffinerie GmbH u. Co.KG</w:t>
            </w:r>
          </w:p>
        </w:tc>
        <w:tc>
          <w:tcPr>
            <w:tcW w:w="520" w:type="pct"/>
            <w:vAlign w:val="top"/>
          </w:tcPr>
          <w:p w:rsidR="00BB590B" w:rsidRDefault="00D22AAA">
            <w:pPr>
              <w:spacing w:before="0" w:after="0"/>
              <w:jc w:val="center"/>
              <w:rPr>
                <w:noProof/>
                <w:sz w:val="22"/>
                <w:szCs w:val="22"/>
              </w:rPr>
            </w:pPr>
            <w:r>
              <w:rPr>
                <w:noProof/>
                <w:sz w:val="22"/>
                <w:szCs w:val="22"/>
              </w:rPr>
              <w:t>Krabbenkamp 11</w:t>
            </w:r>
          </w:p>
          <w:p w:rsidR="00BB590B" w:rsidRDefault="00D22AAA">
            <w:pPr>
              <w:jc w:val="center"/>
              <w:rPr>
                <w:noProof/>
                <w:sz w:val="22"/>
                <w:szCs w:val="22"/>
              </w:rPr>
            </w:pPr>
            <w:r>
              <w:rPr>
                <w:noProof/>
                <w:sz w:val="22"/>
                <w:szCs w:val="22"/>
              </w:rPr>
              <w:t>47138 Duisburg</w:t>
            </w:r>
          </w:p>
        </w:tc>
        <w:tc>
          <w:tcPr>
            <w:tcW w:w="476" w:type="pct"/>
            <w:vAlign w:val="top"/>
          </w:tcPr>
          <w:p w:rsidR="00BB590B" w:rsidRDefault="00D22AAA">
            <w:pPr>
              <w:jc w:val="center"/>
              <w:rPr>
                <w:noProof/>
                <w:sz w:val="22"/>
                <w:szCs w:val="22"/>
              </w:rPr>
            </w:pPr>
            <w:r>
              <w:rPr>
                <w:noProof/>
                <w:sz w:val="22"/>
                <w:szCs w:val="22"/>
              </w:rPr>
              <w:t>R9</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rPr>
              <w:t>A3020, A4060, AC060</w:t>
            </w:r>
          </w:p>
        </w:tc>
        <w:tc>
          <w:tcPr>
            <w:tcW w:w="542" w:type="pct"/>
            <w:vAlign w:val="top"/>
          </w:tcPr>
          <w:p w:rsidR="00BB590B" w:rsidRDefault="00D22AAA">
            <w:pPr>
              <w:jc w:val="center"/>
              <w:rPr>
                <w:noProof/>
                <w:sz w:val="22"/>
                <w:szCs w:val="22"/>
              </w:rPr>
            </w:pPr>
            <w:r>
              <w:rPr>
                <w:noProof/>
                <w:sz w:val="22"/>
                <w:szCs w:val="22"/>
              </w:rPr>
              <w:t>26.11.07</w:t>
            </w:r>
          </w:p>
        </w:tc>
        <w:tc>
          <w:tcPr>
            <w:tcW w:w="563" w:type="pct"/>
            <w:vAlign w:val="top"/>
          </w:tcPr>
          <w:p w:rsidR="00BB590B" w:rsidRDefault="00D22AAA">
            <w:pPr>
              <w:jc w:val="center"/>
              <w:rPr>
                <w:noProof/>
                <w:sz w:val="22"/>
                <w:szCs w:val="22"/>
              </w:rPr>
            </w:pPr>
            <w:r>
              <w:rPr>
                <w:noProof/>
                <w:sz w:val="22"/>
                <w:szCs w:val="22"/>
              </w:rPr>
              <w:t>25.11.17</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rPr>
              <w:t xml:space="preserve">Bezirksregierung </w:t>
            </w:r>
            <w:r>
              <w:rPr>
                <w:noProof/>
                <w:sz w:val="22"/>
                <w:szCs w:val="22"/>
              </w:rPr>
              <w:t>Düsseldorf</w:t>
            </w:r>
          </w:p>
        </w:tc>
        <w:tc>
          <w:tcPr>
            <w:tcW w:w="526" w:type="pct"/>
            <w:vAlign w:val="top"/>
          </w:tcPr>
          <w:p w:rsidR="00BB590B" w:rsidRDefault="00D22AAA">
            <w:pPr>
              <w:jc w:val="center"/>
              <w:rPr>
                <w:noProof/>
                <w:sz w:val="22"/>
                <w:szCs w:val="22"/>
              </w:rPr>
            </w:pPr>
            <w:r>
              <w:rPr>
                <w:noProof/>
                <w:sz w:val="22"/>
                <w:szCs w:val="22"/>
              </w:rPr>
              <w:t>Grillo-Werke AG</w:t>
            </w:r>
          </w:p>
        </w:tc>
        <w:tc>
          <w:tcPr>
            <w:tcW w:w="520" w:type="pct"/>
            <w:vAlign w:val="top"/>
          </w:tcPr>
          <w:p w:rsidR="00BB590B" w:rsidRDefault="00D22AAA">
            <w:pPr>
              <w:spacing w:before="0" w:after="0"/>
              <w:jc w:val="center"/>
              <w:rPr>
                <w:noProof/>
                <w:sz w:val="22"/>
                <w:szCs w:val="22"/>
              </w:rPr>
            </w:pPr>
            <w:r>
              <w:rPr>
                <w:noProof/>
                <w:sz w:val="22"/>
                <w:szCs w:val="22"/>
              </w:rPr>
              <w:t>Wesseler Str. 1</w:t>
            </w:r>
          </w:p>
          <w:p w:rsidR="00BB590B" w:rsidRDefault="00D22AAA">
            <w:pPr>
              <w:jc w:val="center"/>
              <w:rPr>
                <w:noProof/>
                <w:sz w:val="22"/>
                <w:szCs w:val="22"/>
              </w:rPr>
            </w:pPr>
            <w:r>
              <w:rPr>
                <w:noProof/>
                <w:sz w:val="22"/>
                <w:szCs w:val="22"/>
              </w:rPr>
              <w:t>47169 Duisburg</w:t>
            </w:r>
          </w:p>
        </w:tc>
        <w:tc>
          <w:tcPr>
            <w:tcW w:w="476" w:type="pct"/>
            <w:vAlign w:val="top"/>
          </w:tcPr>
          <w:p w:rsidR="00BB590B" w:rsidRDefault="00D22AAA">
            <w:pPr>
              <w:jc w:val="center"/>
              <w:rPr>
                <w:noProof/>
                <w:sz w:val="22"/>
                <w:szCs w:val="22"/>
              </w:rPr>
            </w:pPr>
            <w:r>
              <w:rPr>
                <w:noProof/>
                <w:sz w:val="22"/>
                <w:szCs w:val="22"/>
              </w:rPr>
              <w:t>R5/R1</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rPr>
              <w:t>B2040, A3020, A3190, A4090, A4160</w:t>
            </w:r>
          </w:p>
        </w:tc>
        <w:tc>
          <w:tcPr>
            <w:tcW w:w="542" w:type="pct"/>
            <w:vAlign w:val="top"/>
          </w:tcPr>
          <w:p w:rsidR="00BB590B" w:rsidRDefault="00D22AAA">
            <w:pPr>
              <w:jc w:val="center"/>
              <w:rPr>
                <w:noProof/>
                <w:sz w:val="22"/>
                <w:szCs w:val="22"/>
              </w:rPr>
            </w:pPr>
            <w:r>
              <w:rPr>
                <w:noProof/>
                <w:sz w:val="22"/>
                <w:szCs w:val="22"/>
              </w:rPr>
              <w:t>20.06.08</w:t>
            </w:r>
          </w:p>
        </w:tc>
        <w:tc>
          <w:tcPr>
            <w:tcW w:w="563" w:type="pct"/>
            <w:vAlign w:val="top"/>
          </w:tcPr>
          <w:p w:rsidR="00BB590B" w:rsidRDefault="00D22AAA">
            <w:pPr>
              <w:jc w:val="center"/>
              <w:rPr>
                <w:noProof/>
                <w:sz w:val="22"/>
                <w:szCs w:val="22"/>
              </w:rPr>
            </w:pPr>
            <w:r>
              <w:rPr>
                <w:noProof/>
                <w:sz w:val="22"/>
                <w:szCs w:val="22"/>
              </w:rPr>
              <w:t>19.06.18</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rPr>
              <w:t>Bezirksregierung Düsseldorf</w:t>
            </w:r>
          </w:p>
        </w:tc>
        <w:tc>
          <w:tcPr>
            <w:tcW w:w="526" w:type="pct"/>
            <w:vAlign w:val="top"/>
          </w:tcPr>
          <w:p w:rsidR="00BB590B" w:rsidRDefault="00D22AAA">
            <w:pPr>
              <w:jc w:val="center"/>
              <w:rPr>
                <w:noProof/>
                <w:sz w:val="22"/>
                <w:szCs w:val="22"/>
              </w:rPr>
            </w:pPr>
            <w:r>
              <w:rPr>
                <w:noProof/>
                <w:sz w:val="22"/>
                <w:szCs w:val="22"/>
              </w:rPr>
              <w:t>RCN Chemie GmbH</w:t>
            </w:r>
          </w:p>
        </w:tc>
        <w:tc>
          <w:tcPr>
            <w:tcW w:w="520" w:type="pct"/>
            <w:vAlign w:val="top"/>
          </w:tcPr>
          <w:p w:rsidR="00BB590B" w:rsidRDefault="00D22AAA">
            <w:pPr>
              <w:spacing w:before="0" w:after="0"/>
              <w:jc w:val="center"/>
              <w:rPr>
                <w:noProof/>
                <w:sz w:val="22"/>
                <w:szCs w:val="22"/>
              </w:rPr>
            </w:pPr>
            <w:r>
              <w:rPr>
                <w:noProof/>
                <w:sz w:val="22"/>
                <w:szCs w:val="22"/>
              </w:rPr>
              <w:t>Daimlerstraße 26</w:t>
            </w:r>
          </w:p>
          <w:p w:rsidR="00BB590B" w:rsidRDefault="00D22AAA">
            <w:pPr>
              <w:jc w:val="center"/>
              <w:rPr>
                <w:noProof/>
                <w:sz w:val="22"/>
                <w:szCs w:val="22"/>
              </w:rPr>
            </w:pPr>
            <w:r>
              <w:rPr>
                <w:noProof/>
                <w:sz w:val="22"/>
                <w:szCs w:val="22"/>
              </w:rPr>
              <w:t>47574 Goch</w:t>
            </w:r>
          </w:p>
        </w:tc>
        <w:tc>
          <w:tcPr>
            <w:tcW w:w="476" w:type="pct"/>
            <w:vAlign w:val="top"/>
          </w:tcPr>
          <w:p w:rsidR="00BB590B" w:rsidRDefault="00D22AAA">
            <w:pPr>
              <w:jc w:val="center"/>
              <w:rPr>
                <w:noProof/>
                <w:sz w:val="22"/>
                <w:szCs w:val="22"/>
              </w:rPr>
            </w:pPr>
            <w:r>
              <w:rPr>
                <w:noProof/>
                <w:sz w:val="22"/>
                <w:szCs w:val="22"/>
              </w:rPr>
              <w:t>R2/R3</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rPr>
              <w:t>A3140, A3150, AC 070, AC080, AC150</w:t>
            </w:r>
          </w:p>
        </w:tc>
        <w:tc>
          <w:tcPr>
            <w:tcW w:w="542" w:type="pct"/>
            <w:vAlign w:val="top"/>
          </w:tcPr>
          <w:p w:rsidR="00BB590B" w:rsidRDefault="00D22AAA">
            <w:pPr>
              <w:jc w:val="center"/>
              <w:rPr>
                <w:noProof/>
                <w:sz w:val="22"/>
                <w:szCs w:val="22"/>
              </w:rPr>
            </w:pPr>
            <w:r>
              <w:rPr>
                <w:noProof/>
                <w:sz w:val="22"/>
                <w:szCs w:val="22"/>
              </w:rPr>
              <w:t>15.11.07</w:t>
            </w:r>
          </w:p>
        </w:tc>
        <w:tc>
          <w:tcPr>
            <w:tcW w:w="563" w:type="pct"/>
            <w:vAlign w:val="top"/>
          </w:tcPr>
          <w:p w:rsidR="00BB590B" w:rsidRDefault="00D22AAA">
            <w:pPr>
              <w:jc w:val="center"/>
              <w:rPr>
                <w:noProof/>
                <w:sz w:val="22"/>
                <w:szCs w:val="22"/>
              </w:rPr>
            </w:pPr>
            <w:r>
              <w:rPr>
                <w:noProof/>
                <w:sz w:val="22"/>
                <w:szCs w:val="22"/>
              </w:rPr>
              <w:t>14.11.17</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rPr>
              <w:t>Bezirksregierung Düsseldorf</w:t>
            </w:r>
          </w:p>
        </w:tc>
        <w:tc>
          <w:tcPr>
            <w:tcW w:w="526" w:type="pct"/>
            <w:vAlign w:val="top"/>
          </w:tcPr>
          <w:p w:rsidR="00BB590B" w:rsidRDefault="00D22AAA">
            <w:pPr>
              <w:jc w:val="center"/>
              <w:rPr>
                <w:noProof/>
                <w:sz w:val="22"/>
                <w:szCs w:val="22"/>
              </w:rPr>
            </w:pPr>
            <w:r>
              <w:rPr>
                <w:noProof/>
                <w:sz w:val="22"/>
                <w:szCs w:val="22"/>
              </w:rPr>
              <w:t>KS-Recycling GmbH &amp; Co KG</w:t>
            </w:r>
          </w:p>
        </w:tc>
        <w:tc>
          <w:tcPr>
            <w:tcW w:w="520" w:type="pct"/>
            <w:vAlign w:val="top"/>
          </w:tcPr>
          <w:p w:rsidR="00BB590B" w:rsidRDefault="00D22AAA">
            <w:pPr>
              <w:spacing w:before="0" w:after="0"/>
              <w:jc w:val="center"/>
              <w:rPr>
                <w:noProof/>
                <w:sz w:val="22"/>
                <w:szCs w:val="22"/>
              </w:rPr>
            </w:pPr>
            <w:r>
              <w:rPr>
                <w:noProof/>
                <w:sz w:val="22"/>
                <w:szCs w:val="22"/>
              </w:rPr>
              <w:t>Raiffeisenstraße 38</w:t>
            </w:r>
          </w:p>
          <w:p w:rsidR="00BB590B" w:rsidRDefault="00D22AAA">
            <w:pPr>
              <w:jc w:val="center"/>
              <w:rPr>
                <w:noProof/>
                <w:sz w:val="22"/>
                <w:szCs w:val="22"/>
              </w:rPr>
            </w:pPr>
            <w:r>
              <w:rPr>
                <w:noProof/>
                <w:sz w:val="22"/>
                <w:szCs w:val="22"/>
              </w:rPr>
              <w:t>47665 Sonsbeck</w:t>
            </w:r>
          </w:p>
        </w:tc>
        <w:tc>
          <w:tcPr>
            <w:tcW w:w="476" w:type="pct"/>
            <w:vAlign w:val="top"/>
          </w:tcPr>
          <w:p w:rsidR="00BB590B" w:rsidRDefault="00D22AAA">
            <w:pPr>
              <w:jc w:val="center"/>
              <w:rPr>
                <w:noProof/>
                <w:sz w:val="22"/>
                <w:szCs w:val="22"/>
              </w:rPr>
            </w:pPr>
            <w:r>
              <w:rPr>
                <w:noProof/>
                <w:sz w:val="22"/>
                <w:szCs w:val="22"/>
              </w:rPr>
              <w:t>R2, R3, R4, R9</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rPr>
              <w:t>AC060, AC070, AC080, A3020, A3040, A3140, A4060, Oil filters (not listed)</w:t>
            </w:r>
          </w:p>
        </w:tc>
        <w:tc>
          <w:tcPr>
            <w:tcW w:w="542" w:type="pct"/>
            <w:vAlign w:val="top"/>
          </w:tcPr>
          <w:p w:rsidR="00BB590B" w:rsidRDefault="00D22AAA">
            <w:pPr>
              <w:jc w:val="center"/>
              <w:rPr>
                <w:noProof/>
                <w:sz w:val="22"/>
                <w:szCs w:val="22"/>
              </w:rPr>
            </w:pPr>
            <w:r>
              <w:rPr>
                <w:noProof/>
                <w:sz w:val="22"/>
                <w:szCs w:val="22"/>
              </w:rPr>
              <w:t>02.03.10</w:t>
            </w:r>
          </w:p>
        </w:tc>
        <w:tc>
          <w:tcPr>
            <w:tcW w:w="563" w:type="pct"/>
            <w:vAlign w:val="top"/>
          </w:tcPr>
          <w:p w:rsidR="00BB590B" w:rsidRDefault="00D22AAA">
            <w:pPr>
              <w:jc w:val="center"/>
              <w:rPr>
                <w:noProof/>
                <w:sz w:val="22"/>
                <w:szCs w:val="22"/>
              </w:rPr>
            </w:pPr>
            <w:r>
              <w:rPr>
                <w:noProof/>
                <w:sz w:val="22"/>
                <w:szCs w:val="22"/>
              </w:rPr>
              <w:t>01.03.20</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rPr>
              <w:t>Bezirksregierung Düsseldorf</w:t>
            </w:r>
          </w:p>
        </w:tc>
        <w:tc>
          <w:tcPr>
            <w:tcW w:w="526" w:type="pct"/>
            <w:vAlign w:val="top"/>
          </w:tcPr>
          <w:p w:rsidR="00BB590B" w:rsidRDefault="00D22AAA">
            <w:pPr>
              <w:jc w:val="center"/>
              <w:rPr>
                <w:noProof/>
                <w:sz w:val="22"/>
                <w:szCs w:val="22"/>
                <w:lang w:val="de-CH"/>
              </w:rPr>
            </w:pPr>
            <w:r>
              <w:rPr>
                <w:noProof/>
                <w:sz w:val="22"/>
                <w:szCs w:val="22"/>
                <w:lang w:val="de-DE"/>
              </w:rPr>
              <w:t xml:space="preserve">MAV </w:t>
            </w:r>
            <w:r>
              <w:rPr>
                <w:noProof/>
                <w:sz w:val="22"/>
                <w:szCs w:val="22"/>
                <w:lang w:val="de-DE"/>
              </w:rPr>
              <w:t>Mineralstoff-Aufbereitung und –Verwertung GmbH</w:t>
            </w:r>
          </w:p>
        </w:tc>
        <w:tc>
          <w:tcPr>
            <w:tcW w:w="520" w:type="pct"/>
            <w:vAlign w:val="top"/>
          </w:tcPr>
          <w:p w:rsidR="00BB590B" w:rsidRDefault="00D22AAA">
            <w:pPr>
              <w:jc w:val="center"/>
              <w:rPr>
                <w:noProof/>
                <w:sz w:val="22"/>
                <w:szCs w:val="22"/>
              </w:rPr>
            </w:pPr>
            <w:r>
              <w:rPr>
                <w:noProof/>
                <w:sz w:val="22"/>
                <w:szCs w:val="22"/>
              </w:rPr>
              <w:t>Bataver Str. 9</w:t>
            </w:r>
            <w:r>
              <w:rPr>
                <w:noProof/>
                <w:sz w:val="22"/>
                <w:szCs w:val="22"/>
              </w:rPr>
              <w:br/>
              <w:t>47809 Krefeld</w:t>
            </w:r>
          </w:p>
        </w:tc>
        <w:tc>
          <w:tcPr>
            <w:tcW w:w="476" w:type="pct"/>
            <w:vAlign w:val="top"/>
          </w:tcPr>
          <w:p w:rsidR="00BB590B" w:rsidRDefault="00D22AAA">
            <w:pPr>
              <w:jc w:val="center"/>
              <w:rPr>
                <w:noProof/>
                <w:sz w:val="22"/>
                <w:szCs w:val="22"/>
              </w:rPr>
            </w:pPr>
            <w:r>
              <w:rPr>
                <w:noProof/>
                <w:sz w:val="22"/>
                <w:szCs w:val="22"/>
              </w:rPr>
              <w:t>R5</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rPr>
              <w:t>Y47, 190112</w:t>
            </w:r>
          </w:p>
        </w:tc>
        <w:tc>
          <w:tcPr>
            <w:tcW w:w="542" w:type="pct"/>
            <w:vAlign w:val="top"/>
          </w:tcPr>
          <w:p w:rsidR="00BB590B" w:rsidRDefault="00D22AAA">
            <w:pPr>
              <w:jc w:val="center"/>
              <w:rPr>
                <w:noProof/>
                <w:sz w:val="22"/>
                <w:szCs w:val="22"/>
              </w:rPr>
            </w:pPr>
            <w:r>
              <w:rPr>
                <w:noProof/>
                <w:sz w:val="22"/>
                <w:szCs w:val="22"/>
              </w:rPr>
              <w:t>24.06.11</w:t>
            </w:r>
          </w:p>
        </w:tc>
        <w:tc>
          <w:tcPr>
            <w:tcW w:w="563" w:type="pct"/>
            <w:vAlign w:val="top"/>
          </w:tcPr>
          <w:p w:rsidR="00BB590B" w:rsidRDefault="00D22AAA">
            <w:pPr>
              <w:jc w:val="center"/>
              <w:rPr>
                <w:noProof/>
                <w:sz w:val="22"/>
                <w:szCs w:val="22"/>
              </w:rPr>
            </w:pPr>
            <w:r>
              <w:rPr>
                <w:noProof/>
                <w:sz w:val="22"/>
                <w:szCs w:val="22"/>
              </w:rPr>
              <w:t>23.06.21</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rPr>
              <w:t>Bezirksregierung Münster</w:t>
            </w:r>
          </w:p>
        </w:tc>
        <w:tc>
          <w:tcPr>
            <w:tcW w:w="526" w:type="pct"/>
            <w:vAlign w:val="top"/>
          </w:tcPr>
          <w:p w:rsidR="00BB590B" w:rsidRDefault="00D22AAA">
            <w:pPr>
              <w:jc w:val="center"/>
              <w:rPr>
                <w:noProof/>
                <w:sz w:val="22"/>
                <w:szCs w:val="22"/>
                <w:lang w:val="it-IT"/>
              </w:rPr>
            </w:pPr>
            <w:r>
              <w:rPr>
                <w:noProof/>
                <w:sz w:val="22"/>
                <w:szCs w:val="22"/>
                <w:lang w:val="it-IT"/>
              </w:rPr>
              <w:t>Akzo Nobel Base Chemicals GmbH</w:t>
            </w:r>
          </w:p>
        </w:tc>
        <w:tc>
          <w:tcPr>
            <w:tcW w:w="520" w:type="pct"/>
            <w:vAlign w:val="top"/>
          </w:tcPr>
          <w:p w:rsidR="00BB590B" w:rsidRDefault="00D22AAA">
            <w:pPr>
              <w:spacing w:before="0" w:after="0"/>
              <w:jc w:val="center"/>
              <w:rPr>
                <w:noProof/>
                <w:sz w:val="22"/>
                <w:szCs w:val="22"/>
              </w:rPr>
            </w:pPr>
            <w:r>
              <w:rPr>
                <w:noProof/>
                <w:sz w:val="22"/>
                <w:szCs w:val="22"/>
              </w:rPr>
              <w:t>Hauptstraße 47</w:t>
            </w:r>
          </w:p>
          <w:p w:rsidR="00BB590B" w:rsidRDefault="00D22AAA">
            <w:pPr>
              <w:jc w:val="center"/>
              <w:rPr>
                <w:noProof/>
                <w:sz w:val="22"/>
                <w:szCs w:val="22"/>
              </w:rPr>
            </w:pPr>
            <w:r>
              <w:rPr>
                <w:noProof/>
                <w:sz w:val="22"/>
                <w:szCs w:val="22"/>
              </w:rPr>
              <w:t>49479 Ibbenbüren</w:t>
            </w:r>
          </w:p>
        </w:tc>
        <w:tc>
          <w:tcPr>
            <w:tcW w:w="476" w:type="pct"/>
            <w:vAlign w:val="top"/>
          </w:tcPr>
          <w:p w:rsidR="00BB590B" w:rsidRDefault="00D22AAA">
            <w:pPr>
              <w:jc w:val="center"/>
              <w:rPr>
                <w:noProof/>
                <w:sz w:val="22"/>
                <w:szCs w:val="22"/>
              </w:rPr>
            </w:pPr>
            <w:r>
              <w:rPr>
                <w:noProof/>
                <w:sz w:val="22"/>
                <w:szCs w:val="22"/>
              </w:rPr>
              <w:t>R6/R11</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rPr>
              <w:t>A1060</w:t>
            </w:r>
          </w:p>
        </w:tc>
        <w:tc>
          <w:tcPr>
            <w:tcW w:w="542" w:type="pct"/>
            <w:vAlign w:val="top"/>
          </w:tcPr>
          <w:p w:rsidR="00BB590B" w:rsidRDefault="00D22AAA">
            <w:pPr>
              <w:jc w:val="center"/>
              <w:rPr>
                <w:noProof/>
                <w:sz w:val="22"/>
                <w:szCs w:val="22"/>
              </w:rPr>
            </w:pPr>
            <w:r>
              <w:rPr>
                <w:noProof/>
                <w:sz w:val="22"/>
                <w:szCs w:val="22"/>
              </w:rPr>
              <w:t>26.0</w:t>
            </w:r>
            <w:r>
              <w:rPr>
                <w:noProof/>
                <w:sz w:val="22"/>
                <w:szCs w:val="22"/>
                <w:lang w:val="en-US"/>
              </w:rPr>
              <w:t>9.07</w:t>
            </w:r>
          </w:p>
        </w:tc>
        <w:tc>
          <w:tcPr>
            <w:tcW w:w="563" w:type="pct"/>
            <w:vAlign w:val="top"/>
          </w:tcPr>
          <w:p w:rsidR="00BB590B" w:rsidRDefault="00D22AAA">
            <w:pPr>
              <w:jc w:val="center"/>
              <w:rPr>
                <w:noProof/>
                <w:sz w:val="22"/>
                <w:szCs w:val="22"/>
              </w:rPr>
            </w:pPr>
            <w:r>
              <w:rPr>
                <w:noProof/>
                <w:sz w:val="22"/>
                <w:szCs w:val="22"/>
                <w:lang w:val="en-US"/>
              </w:rPr>
              <w:t>30.09.17</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rPr>
              <w:t xml:space="preserve">Bezirksregierung </w:t>
            </w:r>
            <w:r>
              <w:rPr>
                <w:noProof/>
                <w:sz w:val="22"/>
                <w:szCs w:val="22"/>
              </w:rPr>
              <w:t>Münster</w:t>
            </w:r>
          </w:p>
        </w:tc>
        <w:tc>
          <w:tcPr>
            <w:tcW w:w="526" w:type="pct"/>
            <w:vAlign w:val="top"/>
          </w:tcPr>
          <w:p w:rsidR="00BB590B" w:rsidRDefault="00D22AAA">
            <w:pPr>
              <w:jc w:val="center"/>
              <w:rPr>
                <w:noProof/>
                <w:sz w:val="22"/>
                <w:szCs w:val="22"/>
              </w:rPr>
            </w:pPr>
            <w:r>
              <w:rPr>
                <w:noProof/>
                <w:sz w:val="22"/>
                <w:szCs w:val="22"/>
                <w:lang w:val="en-US"/>
              </w:rPr>
              <w:t>Sidra Wasserchemie GmbH</w:t>
            </w:r>
          </w:p>
        </w:tc>
        <w:tc>
          <w:tcPr>
            <w:tcW w:w="520" w:type="pct"/>
            <w:vAlign w:val="top"/>
          </w:tcPr>
          <w:p w:rsidR="00BB590B" w:rsidRDefault="00D22AAA">
            <w:pPr>
              <w:spacing w:before="0" w:after="0"/>
              <w:jc w:val="center"/>
              <w:rPr>
                <w:noProof/>
                <w:sz w:val="22"/>
                <w:szCs w:val="22"/>
                <w:lang w:val="en-US"/>
              </w:rPr>
            </w:pPr>
            <w:r>
              <w:rPr>
                <w:noProof/>
                <w:sz w:val="22"/>
                <w:szCs w:val="22"/>
                <w:lang w:val="en-US"/>
              </w:rPr>
              <w:t>Zeppelinstraße 27</w:t>
            </w:r>
          </w:p>
          <w:p w:rsidR="00BB590B" w:rsidRDefault="00D22AAA">
            <w:pPr>
              <w:jc w:val="center"/>
              <w:rPr>
                <w:noProof/>
                <w:sz w:val="22"/>
                <w:szCs w:val="22"/>
              </w:rPr>
            </w:pPr>
            <w:r>
              <w:rPr>
                <w:noProof/>
                <w:sz w:val="22"/>
                <w:szCs w:val="22"/>
                <w:lang w:val="en-US"/>
              </w:rPr>
              <w:t>49479 Ibbenbüren</w:t>
            </w:r>
          </w:p>
        </w:tc>
        <w:tc>
          <w:tcPr>
            <w:tcW w:w="476" w:type="pct"/>
            <w:vAlign w:val="top"/>
          </w:tcPr>
          <w:p w:rsidR="00BB590B" w:rsidRDefault="00D22AAA">
            <w:pPr>
              <w:jc w:val="center"/>
              <w:rPr>
                <w:noProof/>
                <w:sz w:val="22"/>
                <w:szCs w:val="22"/>
              </w:rPr>
            </w:pPr>
            <w:r>
              <w:rPr>
                <w:noProof/>
                <w:sz w:val="22"/>
                <w:szCs w:val="22"/>
                <w:lang w:val="en-US"/>
              </w:rPr>
              <w:t>R6/R11</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lang w:val="en-US"/>
              </w:rPr>
              <w:t>A1060</w:t>
            </w:r>
          </w:p>
        </w:tc>
        <w:tc>
          <w:tcPr>
            <w:tcW w:w="542" w:type="pct"/>
            <w:vAlign w:val="top"/>
          </w:tcPr>
          <w:p w:rsidR="00BB590B" w:rsidRDefault="00D22AAA">
            <w:pPr>
              <w:jc w:val="center"/>
              <w:rPr>
                <w:noProof/>
                <w:sz w:val="22"/>
                <w:szCs w:val="22"/>
              </w:rPr>
            </w:pPr>
            <w:r>
              <w:rPr>
                <w:noProof/>
                <w:sz w:val="22"/>
                <w:szCs w:val="22"/>
                <w:lang w:val="en-US"/>
              </w:rPr>
              <w:t>06.09.07</w:t>
            </w:r>
          </w:p>
        </w:tc>
        <w:tc>
          <w:tcPr>
            <w:tcW w:w="563" w:type="pct"/>
            <w:vAlign w:val="top"/>
          </w:tcPr>
          <w:p w:rsidR="00BB590B" w:rsidRDefault="00D22AAA">
            <w:pPr>
              <w:jc w:val="center"/>
              <w:rPr>
                <w:noProof/>
                <w:sz w:val="22"/>
                <w:szCs w:val="22"/>
              </w:rPr>
            </w:pPr>
            <w:r>
              <w:rPr>
                <w:noProof/>
                <w:sz w:val="22"/>
                <w:szCs w:val="22"/>
                <w:lang w:val="en-US"/>
              </w:rPr>
              <w:t>30.09.17</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rPr>
              <w:t>Bezirksregierung Köln</w:t>
            </w:r>
          </w:p>
        </w:tc>
        <w:tc>
          <w:tcPr>
            <w:tcW w:w="526" w:type="pct"/>
            <w:vAlign w:val="top"/>
          </w:tcPr>
          <w:p w:rsidR="00BB590B" w:rsidRDefault="00D22AAA">
            <w:pPr>
              <w:jc w:val="center"/>
              <w:rPr>
                <w:noProof/>
                <w:sz w:val="22"/>
                <w:szCs w:val="22"/>
                <w:lang w:val="de-CH"/>
              </w:rPr>
            </w:pPr>
            <w:r>
              <w:rPr>
                <w:noProof/>
                <w:sz w:val="22"/>
                <w:szCs w:val="22"/>
                <w:lang w:val="de-DE"/>
              </w:rPr>
              <w:t>MAV Mineralstoff-Aufbereitung und –Verwertung GmbH</w:t>
            </w:r>
          </w:p>
        </w:tc>
        <w:tc>
          <w:tcPr>
            <w:tcW w:w="520" w:type="pct"/>
            <w:vAlign w:val="top"/>
          </w:tcPr>
          <w:p w:rsidR="00BB590B" w:rsidRDefault="00D22AAA">
            <w:pPr>
              <w:jc w:val="center"/>
              <w:rPr>
                <w:noProof/>
                <w:sz w:val="22"/>
                <w:szCs w:val="22"/>
              </w:rPr>
            </w:pPr>
            <w:r>
              <w:rPr>
                <w:noProof/>
                <w:sz w:val="22"/>
                <w:szCs w:val="22"/>
              </w:rPr>
              <w:t>Bataver Str. 9</w:t>
            </w:r>
            <w:r>
              <w:rPr>
                <w:noProof/>
                <w:sz w:val="22"/>
                <w:szCs w:val="22"/>
              </w:rPr>
              <w:br/>
              <w:t>47809 Krefeld</w:t>
            </w:r>
          </w:p>
        </w:tc>
        <w:tc>
          <w:tcPr>
            <w:tcW w:w="476" w:type="pct"/>
            <w:vAlign w:val="top"/>
          </w:tcPr>
          <w:p w:rsidR="00BB590B" w:rsidRDefault="00D22AAA">
            <w:pPr>
              <w:jc w:val="center"/>
              <w:rPr>
                <w:noProof/>
                <w:sz w:val="22"/>
                <w:szCs w:val="22"/>
              </w:rPr>
            </w:pPr>
            <w:r>
              <w:rPr>
                <w:noProof/>
                <w:sz w:val="22"/>
                <w:szCs w:val="22"/>
                <w:lang w:val="de-DE"/>
              </w:rPr>
              <w:t>R5</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lang w:val="de-DE"/>
              </w:rPr>
              <w:t>Y47</w:t>
            </w:r>
          </w:p>
        </w:tc>
        <w:tc>
          <w:tcPr>
            <w:tcW w:w="542" w:type="pct"/>
            <w:vAlign w:val="top"/>
          </w:tcPr>
          <w:p w:rsidR="00BB590B" w:rsidRDefault="00D22AAA">
            <w:pPr>
              <w:jc w:val="center"/>
              <w:rPr>
                <w:noProof/>
                <w:sz w:val="22"/>
                <w:szCs w:val="22"/>
              </w:rPr>
            </w:pPr>
            <w:r>
              <w:rPr>
                <w:noProof/>
                <w:sz w:val="22"/>
                <w:szCs w:val="22"/>
                <w:lang w:val="de-DE"/>
              </w:rPr>
              <w:t>01.12.13</w:t>
            </w:r>
          </w:p>
        </w:tc>
        <w:tc>
          <w:tcPr>
            <w:tcW w:w="563" w:type="pct"/>
            <w:vAlign w:val="top"/>
          </w:tcPr>
          <w:p w:rsidR="00BB590B" w:rsidRDefault="00D22AAA">
            <w:pPr>
              <w:jc w:val="center"/>
              <w:rPr>
                <w:noProof/>
                <w:sz w:val="22"/>
                <w:szCs w:val="22"/>
              </w:rPr>
            </w:pPr>
            <w:r>
              <w:rPr>
                <w:noProof/>
                <w:sz w:val="22"/>
                <w:szCs w:val="22"/>
                <w:lang w:val="de-DE"/>
              </w:rPr>
              <w:t>30.11.18</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rPr>
              <w:t>Bezirksregierung Köln</w:t>
            </w:r>
          </w:p>
        </w:tc>
        <w:tc>
          <w:tcPr>
            <w:tcW w:w="526" w:type="pct"/>
            <w:vAlign w:val="top"/>
          </w:tcPr>
          <w:p w:rsidR="00BB590B" w:rsidRDefault="00D22AAA">
            <w:pPr>
              <w:jc w:val="center"/>
              <w:rPr>
                <w:noProof/>
                <w:sz w:val="22"/>
                <w:szCs w:val="22"/>
              </w:rPr>
            </w:pPr>
            <w:r>
              <w:rPr>
                <w:noProof/>
                <w:sz w:val="22"/>
                <w:szCs w:val="22"/>
              </w:rPr>
              <w:t>Carbon Service &amp; Consulting GmbH &amp; Co. KG</w:t>
            </w:r>
          </w:p>
        </w:tc>
        <w:tc>
          <w:tcPr>
            <w:tcW w:w="520" w:type="pct"/>
            <w:vAlign w:val="top"/>
          </w:tcPr>
          <w:p w:rsidR="00BB590B" w:rsidRDefault="00D22AAA">
            <w:pPr>
              <w:spacing w:before="0" w:after="0"/>
              <w:jc w:val="center"/>
              <w:rPr>
                <w:noProof/>
                <w:sz w:val="22"/>
                <w:szCs w:val="22"/>
              </w:rPr>
            </w:pPr>
            <w:r>
              <w:rPr>
                <w:noProof/>
                <w:sz w:val="22"/>
                <w:szCs w:val="22"/>
              </w:rPr>
              <w:t>Im Hasenfeld 12</w:t>
            </w:r>
          </w:p>
          <w:p w:rsidR="00BB590B" w:rsidRDefault="00D22AAA">
            <w:pPr>
              <w:jc w:val="center"/>
              <w:rPr>
                <w:noProof/>
                <w:sz w:val="22"/>
                <w:szCs w:val="22"/>
              </w:rPr>
            </w:pPr>
            <w:r>
              <w:rPr>
                <w:noProof/>
                <w:sz w:val="22"/>
                <w:szCs w:val="22"/>
              </w:rPr>
              <w:t>52391 Vettweiß</w:t>
            </w:r>
          </w:p>
        </w:tc>
        <w:tc>
          <w:tcPr>
            <w:tcW w:w="476" w:type="pct"/>
            <w:vAlign w:val="top"/>
          </w:tcPr>
          <w:p w:rsidR="00BB590B" w:rsidRDefault="00D22AAA">
            <w:pPr>
              <w:jc w:val="center"/>
              <w:rPr>
                <w:noProof/>
                <w:sz w:val="22"/>
                <w:szCs w:val="22"/>
              </w:rPr>
            </w:pPr>
            <w:r>
              <w:rPr>
                <w:noProof/>
                <w:sz w:val="22"/>
                <w:szCs w:val="22"/>
                <w:lang w:val="it-IT"/>
              </w:rPr>
              <w:t>R7</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rPr>
              <w:t>A4160</w:t>
            </w:r>
          </w:p>
        </w:tc>
        <w:tc>
          <w:tcPr>
            <w:tcW w:w="542" w:type="pct"/>
            <w:vAlign w:val="top"/>
          </w:tcPr>
          <w:p w:rsidR="00BB590B" w:rsidRDefault="00D22AAA">
            <w:pPr>
              <w:jc w:val="center"/>
              <w:rPr>
                <w:noProof/>
                <w:sz w:val="22"/>
                <w:szCs w:val="22"/>
              </w:rPr>
            </w:pPr>
            <w:r>
              <w:rPr>
                <w:noProof/>
                <w:sz w:val="22"/>
                <w:szCs w:val="22"/>
              </w:rPr>
              <w:t>01.08.13</w:t>
            </w:r>
          </w:p>
        </w:tc>
        <w:tc>
          <w:tcPr>
            <w:tcW w:w="563" w:type="pct"/>
            <w:vAlign w:val="top"/>
          </w:tcPr>
          <w:p w:rsidR="00BB590B" w:rsidRDefault="00D22AAA">
            <w:pPr>
              <w:jc w:val="center"/>
              <w:rPr>
                <w:noProof/>
                <w:sz w:val="22"/>
                <w:szCs w:val="22"/>
              </w:rPr>
            </w:pPr>
            <w:r>
              <w:rPr>
                <w:noProof/>
                <w:sz w:val="22"/>
                <w:szCs w:val="22"/>
              </w:rPr>
              <w:t>31.07.18</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lang w:val="de-CH"/>
              </w:rPr>
            </w:pPr>
            <w:r>
              <w:rPr>
                <w:noProof/>
                <w:sz w:val="22"/>
                <w:szCs w:val="22"/>
                <w:lang w:val="de-DE"/>
              </w:rPr>
              <w:t>Sonderabfall-Management-Gesellschaft Rheinland-Pfalz (SAM) GmbH</w:t>
            </w:r>
          </w:p>
        </w:tc>
        <w:tc>
          <w:tcPr>
            <w:tcW w:w="526" w:type="pct"/>
            <w:vAlign w:val="top"/>
          </w:tcPr>
          <w:p w:rsidR="00BB590B" w:rsidRDefault="00D22AAA">
            <w:pPr>
              <w:jc w:val="center"/>
              <w:rPr>
                <w:noProof/>
                <w:sz w:val="22"/>
                <w:szCs w:val="22"/>
              </w:rPr>
            </w:pPr>
            <w:r>
              <w:rPr>
                <w:noProof/>
                <w:sz w:val="22"/>
                <w:szCs w:val="22"/>
              </w:rPr>
              <w:t>Stena Technoworld GmbH</w:t>
            </w:r>
          </w:p>
        </w:tc>
        <w:tc>
          <w:tcPr>
            <w:tcW w:w="520" w:type="pct"/>
            <w:vAlign w:val="top"/>
          </w:tcPr>
          <w:p w:rsidR="00BB590B" w:rsidRDefault="00D22AAA">
            <w:pPr>
              <w:spacing w:before="0" w:after="0"/>
              <w:jc w:val="center"/>
              <w:rPr>
                <w:noProof/>
                <w:sz w:val="22"/>
                <w:szCs w:val="22"/>
              </w:rPr>
            </w:pPr>
            <w:r>
              <w:rPr>
                <w:noProof/>
                <w:sz w:val="22"/>
                <w:szCs w:val="22"/>
              </w:rPr>
              <w:t>Auf Schneeweid</w:t>
            </w:r>
          </w:p>
          <w:p w:rsidR="00BB590B" w:rsidRDefault="00D22AAA">
            <w:pPr>
              <w:jc w:val="center"/>
              <w:rPr>
                <w:noProof/>
                <w:sz w:val="22"/>
                <w:szCs w:val="22"/>
              </w:rPr>
            </w:pPr>
            <w:r>
              <w:rPr>
                <w:noProof/>
                <w:sz w:val="22"/>
                <w:szCs w:val="22"/>
              </w:rPr>
              <w:t>55774 Baumholder</w:t>
            </w:r>
          </w:p>
        </w:tc>
        <w:tc>
          <w:tcPr>
            <w:tcW w:w="476" w:type="pct"/>
            <w:vAlign w:val="top"/>
          </w:tcPr>
          <w:p w:rsidR="00BB590B" w:rsidRDefault="00D22AAA">
            <w:pPr>
              <w:jc w:val="center"/>
              <w:rPr>
                <w:noProof/>
                <w:sz w:val="22"/>
                <w:szCs w:val="22"/>
              </w:rPr>
            </w:pPr>
            <w:r>
              <w:rPr>
                <w:noProof/>
                <w:sz w:val="22"/>
                <w:szCs w:val="22"/>
                <w:lang w:val="it-IT"/>
              </w:rPr>
              <w:t>R4</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spacing w:before="0" w:after="0"/>
              <w:jc w:val="center"/>
              <w:rPr>
                <w:noProof/>
                <w:sz w:val="22"/>
                <w:szCs w:val="22"/>
              </w:rPr>
            </w:pPr>
            <w:r>
              <w:rPr>
                <w:noProof/>
                <w:sz w:val="22"/>
                <w:szCs w:val="22"/>
              </w:rPr>
              <w:t>AC150, 160211,</w:t>
            </w:r>
          </w:p>
          <w:p w:rsidR="00BB590B" w:rsidRDefault="00D22AAA">
            <w:pPr>
              <w:jc w:val="center"/>
              <w:rPr>
                <w:noProof/>
                <w:sz w:val="22"/>
                <w:szCs w:val="22"/>
              </w:rPr>
            </w:pPr>
            <w:r>
              <w:rPr>
                <w:noProof/>
                <w:sz w:val="22"/>
                <w:szCs w:val="22"/>
              </w:rPr>
              <w:t>200123</w:t>
            </w:r>
          </w:p>
        </w:tc>
        <w:tc>
          <w:tcPr>
            <w:tcW w:w="542" w:type="pct"/>
            <w:vAlign w:val="top"/>
          </w:tcPr>
          <w:p w:rsidR="00BB590B" w:rsidRDefault="00D22AAA">
            <w:pPr>
              <w:jc w:val="center"/>
              <w:rPr>
                <w:noProof/>
                <w:sz w:val="22"/>
                <w:szCs w:val="22"/>
              </w:rPr>
            </w:pPr>
            <w:r>
              <w:rPr>
                <w:noProof/>
                <w:sz w:val="22"/>
                <w:szCs w:val="22"/>
              </w:rPr>
              <w:t>20.09.12</w:t>
            </w:r>
          </w:p>
        </w:tc>
        <w:tc>
          <w:tcPr>
            <w:tcW w:w="563" w:type="pct"/>
            <w:vAlign w:val="top"/>
          </w:tcPr>
          <w:p w:rsidR="00BB590B" w:rsidRDefault="00D22AAA">
            <w:pPr>
              <w:jc w:val="center"/>
              <w:rPr>
                <w:noProof/>
                <w:sz w:val="22"/>
                <w:szCs w:val="22"/>
              </w:rPr>
            </w:pPr>
            <w:r>
              <w:rPr>
                <w:noProof/>
                <w:sz w:val="22"/>
                <w:szCs w:val="22"/>
              </w:rPr>
              <w:t>20.09.22</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lang w:val="de-DE"/>
              </w:rPr>
              <w:t>Regierungspräsidium</w:t>
            </w:r>
            <w:r>
              <w:rPr>
                <w:noProof/>
                <w:sz w:val="22"/>
                <w:szCs w:val="22"/>
              </w:rPr>
              <w:t xml:space="preserve"> Darmstadt</w:t>
            </w:r>
          </w:p>
        </w:tc>
        <w:tc>
          <w:tcPr>
            <w:tcW w:w="526" w:type="pct"/>
            <w:vAlign w:val="top"/>
          </w:tcPr>
          <w:p w:rsidR="00BB590B" w:rsidRDefault="00D22AAA">
            <w:pPr>
              <w:jc w:val="center"/>
              <w:rPr>
                <w:noProof/>
                <w:sz w:val="22"/>
                <w:szCs w:val="22"/>
              </w:rPr>
            </w:pPr>
            <w:r>
              <w:rPr>
                <w:noProof/>
                <w:sz w:val="22"/>
                <w:szCs w:val="22"/>
              </w:rPr>
              <w:t>Umicore AG &amp; Co. KG</w:t>
            </w:r>
          </w:p>
        </w:tc>
        <w:tc>
          <w:tcPr>
            <w:tcW w:w="520" w:type="pct"/>
            <w:vAlign w:val="top"/>
          </w:tcPr>
          <w:p w:rsidR="00BB590B" w:rsidRDefault="00D22AAA">
            <w:pPr>
              <w:jc w:val="center"/>
              <w:rPr>
                <w:noProof/>
                <w:sz w:val="22"/>
                <w:szCs w:val="22"/>
              </w:rPr>
            </w:pPr>
            <w:r>
              <w:rPr>
                <w:noProof/>
                <w:sz w:val="22"/>
                <w:szCs w:val="22"/>
              </w:rPr>
              <w:t>Rodenbacher Chaussee 4</w:t>
            </w:r>
            <w:r>
              <w:rPr>
                <w:noProof/>
                <w:sz w:val="22"/>
                <w:szCs w:val="22"/>
              </w:rPr>
              <w:br/>
              <w:t>63457 Hanau</w:t>
            </w:r>
          </w:p>
        </w:tc>
        <w:tc>
          <w:tcPr>
            <w:tcW w:w="476" w:type="pct"/>
            <w:vAlign w:val="top"/>
          </w:tcPr>
          <w:p w:rsidR="00BB590B" w:rsidRDefault="00D22AAA">
            <w:pPr>
              <w:jc w:val="center"/>
              <w:rPr>
                <w:noProof/>
                <w:sz w:val="22"/>
                <w:szCs w:val="22"/>
              </w:rPr>
            </w:pPr>
            <w:r>
              <w:rPr>
                <w:noProof/>
                <w:sz w:val="22"/>
                <w:szCs w:val="22"/>
              </w:rPr>
              <w:t>R4/R13</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rPr>
              <w:t xml:space="preserve">A1020, A1030, A1050, A1120, A1150, A1180, A2010, A2030, A3120, A3140, A3150, A3160, A4070, A4090, A4100, A4130, A4140, AB130, AC270, AD090, </w:t>
            </w:r>
            <w:r>
              <w:rPr>
                <w:noProof/>
                <w:sz w:val="22"/>
                <w:szCs w:val="22"/>
              </w:rPr>
              <w:t>AD120</w:t>
            </w:r>
          </w:p>
        </w:tc>
        <w:tc>
          <w:tcPr>
            <w:tcW w:w="542" w:type="pct"/>
            <w:vAlign w:val="top"/>
          </w:tcPr>
          <w:p w:rsidR="00BB590B" w:rsidRDefault="00D22AAA">
            <w:pPr>
              <w:jc w:val="center"/>
              <w:rPr>
                <w:noProof/>
                <w:sz w:val="22"/>
                <w:szCs w:val="22"/>
              </w:rPr>
            </w:pPr>
            <w:r>
              <w:rPr>
                <w:noProof/>
                <w:sz w:val="22"/>
                <w:szCs w:val="22"/>
                <w:lang w:val="en-US"/>
              </w:rPr>
              <w:t>12.07.07</w:t>
            </w:r>
          </w:p>
        </w:tc>
        <w:tc>
          <w:tcPr>
            <w:tcW w:w="563" w:type="pct"/>
            <w:vAlign w:val="top"/>
          </w:tcPr>
          <w:p w:rsidR="00BB590B" w:rsidRDefault="00D22AAA">
            <w:pPr>
              <w:jc w:val="center"/>
              <w:rPr>
                <w:noProof/>
                <w:sz w:val="22"/>
                <w:szCs w:val="22"/>
              </w:rPr>
            </w:pPr>
            <w:r>
              <w:rPr>
                <w:noProof/>
                <w:sz w:val="22"/>
                <w:szCs w:val="22"/>
                <w:lang w:val="en-US"/>
              </w:rPr>
              <w:t>31.07.17</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lang w:val="de-DE"/>
              </w:rPr>
              <w:t>Regierungspräsidium</w:t>
            </w:r>
            <w:r>
              <w:rPr>
                <w:noProof/>
                <w:sz w:val="22"/>
                <w:szCs w:val="22"/>
              </w:rPr>
              <w:t xml:space="preserve"> Darmstadt</w:t>
            </w:r>
          </w:p>
        </w:tc>
        <w:tc>
          <w:tcPr>
            <w:tcW w:w="526" w:type="pct"/>
            <w:vAlign w:val="top"/>
          </w:tcPr>
          <w:p w:rsidR="00BB590B" w:rsidRDefault="00D22AAA">
            <w:pPr>
              <w:jc w:val="center"/>
              <w:rPr>
                <w:noProof/>
                <w:sz w:val="22"/>
                <w:szCs w:val="22"/>
              </w:rPr>
            </w:pPr>
            <w:r>
              <w:rPr>
                <w:noProof/>
                <w:sz w:val="22"/>
                <w:szCs w:val="22"/>
              </w:rPr>
              <w:t>Heraeus Precious Metals GmbH &amp; Co KG</w:t>
            </w:r>
          </w:p>
        </w:tc>
        <w:tc>
          <w:tcPr>
            <w:tcW w:w="520" w:type="pct"/>
            <w:vAlign w:val="top"/>
          </w:tcPr>
          <w:p w:rsidR="00BB590B" w:rsidRDefault="00D22AAA">
            <w:pPr>
              <w:spacing w:before="0" w:after="0"/>
              <w:jc w:val="center"/>
              <w:rPr>
                <w:noProof/>
                <w:sz w:val="22"/>
                <w:szCs w:val="22"/>
              </w:rPr>
            </w:pPr>
            <w:r>
              <w:rPr>
                <w:noProof/>
                <w:sz w:val="22"/>
                <w:szCs w:val="22"/>
              </w:rPr>
              <w:t>Heraeusstraße 12-14</w:t>
            </w:r>
          </w:p>
          <w:p w:rsidR="00BB590B" w:rsidRDefault="00D22AAA">
            <w:pPr>
              <w:jc w:val="center"/>
              <w:rPr>
                <w:noProof/>
                <w:sz w:val="22"/>
                <w:szCs w:val="22"/>
              </w:rPr>
            </w:pPr>
            <w:r>
              <w:rPr>
                <w:noProof/>
                <w:sz w:val="22"/>
                <w:szCs w:val="22"/>
              </w:rPr>
              <w:t>63450 Hanau</w:t>
            </w:r>
          </w:p>
        </w:tc>
        <w:tc>
          <w:tcPr>
            <w:tcW w:w="476" w:type="pct"/>
            <w:vAlign w:val="top"/>
          </w:tcPr>
          <w:p w:rsidR="00BB590B" w:rsidRDefault="00D22AAA">
            <w:pPr>
              <w:jc w:val="center"/>
              <w:rPr>
                <w:noProof/>
                <w:sz w:val="22"/>
                <w:szCs w:val="22"/>
              </w:rPr>
            </w:pPr>
            <w:r>
              <w:rPr>
                <w:noProof/>
                <w:sz w:val="22"/>
                <w:szCs w:val="22"/>
              </w:rPr>
              <w:t>R4</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lang w:val="it-IT"/>
              </w:rPr>
              <w:t>A1010, A1020, A2030, A4010, A4090, A4140, A4160, AD120, GC020</w:t>
            </w:r>
          </w:p>
        </w:tc>
        <w:tc>
          <w:tcPr>
            <w:tcW w:w="542" w:type="pct"/>
            <w:vAlign w:val="top"/>
          </w:tcPr>
          <w:p w:rsidR="00BB590B" w:rsidRDefault="00D22AAA">
            <w:pPr>
              <w:jc w:val="center"/>
              <w:rPr>
                <w:noProof/>
                <w:sz w:val="22"/>
                <w:szCs w:val="22"/>
              </w:rPr>
            </w:pPr>
            <w:r>
              <w:rPr>
                <w:noProof/>
                <w:sz w:val="22"/>
                <w:szCs w:val="22"/>
                <w:lang w:val="en-US"/>
              </w:rPr>
              <w:t>01.11.14</w:t>
            </w:r>
          </w:p>
        </w:tc>
        <w:tc>
          <w:tcPr>
            <w:tcW w:w="563" w:type="pct"/>
            <w:vAlign w:val="top"/>
          </w:tcPr>
          <w:p w:rsidR="00BB590B" w:rsidRDefault="00D22AAA">
            <w:pPr>
              <w:jc w:val="center"/>
              <w:rPr>
                <w:noProof/>
                <w:sz w:val="22"/>
                <w:szCs w:val="22"/>
              </w:rPr>
            </w:pPr>
            <w:r>
              <w:rPr>
                <w:noProof/>
                <w:sz w:val="22"/>
                <w:szCs w:val="22"/>
                <w:lang w:val="en-US"/>
              </w:rPr>
              <w:t>31.10.24</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rPr>
              <w:t>Regierung von Unterfranken</w:t>
            </w:r>
          </w:p>
        </w:tc>
        <w:tc>
          <w:tcPr>
            <w:tcW w:w="526" w:type="pct"/>
            <w:vAlign w:val="top"/>
          </w:tcPr>
          <w:p w:rsidR="00BB590B" w:rsidRDefault="00D22AAA">
            <w:pPr>
              <w:jc w:val="center"/>
              <w:rPr>
                <w:noProof/>
                <w:sz w:val="22"/>
                <w:szCs w:val="22"/>
              </w:rPr>
            </w:pPr>
            <w:r>
              <w:rPr>
                <w:noProof/>
                <w:sz w:val="22"/>
                <w:szCs w:val="22"/>
              </w:rPr>
              <w:t xml:space="preserve">MAIREC </w:t>
            </w:r>
            <w:r>
              <w:rPr>
                <w:noProof/>
                <w:sz w:val="22"/>
                <w:szCs w:val="22"/>
              </w:rPr>
              <w:t>Edelmetallgesellschaft mbH</w:t>
            </w:r>
          </w:p>
        </w:tc>
        <w:tc>
          <w:tcPr>
            <w:tcW w:w="520" w:type="pct"/>
            <w:vAlign w:val="top"/>
          </w:tcPr>
          <w:p w:rsidR="00BB590B" w:rsidRDefault="00D22AAA">
            <w:pPr>
              <w:jc w:val="center"/>
              <w:rPr>
                <w:noProof/>
                <w:sz w:val="22"/>
                <w:szCs w:val="22"/>
              </w:rPr>
            </w:pPr>
            <w:r>
              <w:rPr>
                <w:noProof/>
                <w:sz w:val="22"/>
                <w:szCs w:val="22"/>
              </w:rPr>
              <w:t>Siemensstraße 20</w:t>
            </w:r>
            <w:r>
              <w:rPr>
                <w:noProof/>
                <w:sz w:val="22"/>
                <w:szCs w:val="22"/>
              </w:rPr>
              <w:br/>
              <w:t>63755 Alzenau</w:t>
            </w:r>
          </w:p>
        </w:tc>
        <w:tc>
          <w:tcPr>
            <w:tcW w:w="476" w:type="pct"/>
            <w:vAlign w:val="top"/>
          </w:tcPr>
          <w:p w:rsidR="00BB590B" w:rsidRDefault="00D22AAA">
            <w:pPr>
              <w:jc w:val="center"/>
              <w:rPr>
                <w:noProof/>
                <w:sz w:val="22"/>
                <w:szCs w:val="22"/>
              </w:rPr>
            </w:pPr>
            <w:r>
              <w:rPr>
                <w:noProof/>
                <w:sz w:val="22"/>
                <w:szCs w:val="22"/>
                <w:lang w:val="it-IT"/>
              </w:rPr>
              <w:t>R4</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rPr>
              <w:t>A2030, A3140, AD120</w:t>
            </w:r>
          </w:p>
        </w:tc>
        <w:tc>
          <w:tcPr>
            <w:tcW w:w="542" w:type="pct"/>
            <w:vAlign w:val="top"/>
          </w:tcPr>
          <w:p w:rsidR="00BB590B" w:rsidRDefault="00D22AAA">
            <w:pPr>
              <w:jc w:val="center"/>
              <w:rPr>
                <w:noProof/>
                <w:sz w:val="22"/>
                <w:szCs w:val="22"/>
              </w:rPr>
            </w:pPr>
            <w:r>
              <w:rPr>
                <w:noProof/>
                <w:sz w:val="22"/>
                <w:szCs w:val="22"/>
              </w:rPr>
              <w:t>01.10.15</w:t>
            </w:r>
          </w:p>
        </w:tc>
        <w:tc>
          <w:tcPr>
            <w:tcW w:w="563" w:type="pct"/>
            <w:vAlign w:val="top"/>
          </w:tcPr>
          <w:p w:rsidR="00BB590B" w:rsidRDefault="00D22AAA">
            <w:pPr>
              <w:jc w:val="center"/>
              <w:rPr>
                <w:noProof/>
                <w:sz w:val="22"/>
                <w:szCs w:val="22"/>
              </w:rPr>
            </w:pPr>
            <w:r>
              <w:rPr>
                <w:noProof/>
                <w:sz w:val="22"/>
                <w:szCs w:val="22"/>
              </w:rPr>
              <w:t>30.09.20</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lang w:val="de-CH"/>
              </w:rPr>
            </w:pPr>
            <w:r>
              <w:rPr>
                <w:noProof/>
                <w:sz w:val="22"/>
                <w:szCs w:val="22"/>
                <w:lang w:val="de-DE"/>
              </w:rPr>
              <w:t>Landesamt für Umwelt- und Arbeitsschutz</w:t>
            </w:r>
          </w:p>
        </w:tc>
        <w:tc>
          <w:tcPr>
            <w:tcW w:w="526" w:type="pct"/>
            <w:vAlign w:val="top"/>
          </w:tcPr>
          <w:p w:rsidR="00BB590B" w:rsidRDefault="00D22AAA">
            <w:pPr>
              <w:jc w:val="center"/>
              <w:rPr>
                <w:noProof/>
                <w:sz w:val="22"/>
                <w:szCs w:val="22"/>
              </w:rPr>
            </w:pPr>
            <w:r>
              <w:rPr>
                <w:noProof/>
                <w:sz w:val="22"/>
                <w:szCs w:val="22"/>
              </w:rPr>
              <w:t>Seiba Entsogungstechnik</w:t>
            </w:r>
          </w:p>
        </w:tc>
        <w:tc>
          <w:tcPr>
            <w:tcW w:w="520" w:type="pct"/>
            <w:vAlign w:val="top"/>
          </w:tcPr>
          <w:p w:rsidR="00BB590B" w:rsidRDefault="00D22AAA">
            <w:pPr>
              <w:spacing w:before="0" w:after="0"/>
              <w:jc w:val="center"/>
              <w:rPr>
                <w:noProof/>
                <w:sz w:val="22"/>
                <w:szCs w:val="22"/>
              </w:rPr>
            </w:pPr>
            <w:r>
              <w:rPr>
                <w:noProof/>
                <w:sz w:val="22"/>
                <w:szCs w:val="22"/>
              </w:rPr>
              <w:t>Im Langental 5</w:t>
            </w:r>
          </w:p>
          <w:p w:rsidR="00BB590B" w:rsidRDefault="00D22AAA">
            <w:pPr>
              <w:jc w:val="center"/>
              <w:rPr>
                <w:noProof/>
                <w:sz w:val="22"/>
                <w:szCs w:val="22"/>
              </w:rPr>
            </w:pPr>
            <w:r>
              <w:rPr>
                <w:noProof/>
                <w:sz w:val="22"/>
                <w:szCs w:val="22"/>
              </w:rPr>
              <w:t>66539 Neunkirchen</w:t>
            </w:r>
          </w:p>
        </w:tc>
        <w:tc>
          <w:tcPr>
            <w:tcW w:w="476" w:type="pct"/>
            <w:vAlign w:val="top"/>
          </w:tcPr>
          <w:p w:rsidR="00BB590B" w:rsidRDefault="00D22AAA">
            <w:pPr>
              <w:jc w:val="center"/>
              <w:rPr>
                <w:noProof/>
                <w:sz w:val="22"/>
                <w:szCs w:val="22"/>
              </w:rPr>
            </w:pPr>
            <w:r>
              <w:rPr>
                <w:noProof/>
                <w:sz w:val="22"/>
                <w:szCs w:val="22"/>
              </w:rPr>
              <w:t>R2/ R4</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rPr>
              <w:t>150110, 160504, A4070, A4130</w:t>
            </w:r>
          </w:p>
        </w:tc>
        <w:tc>
          <w:tcPr>
            <w:tcW w:w="542" w:type="pct"/>
            <w:vAlign w:val="top"/>
          </w:tcPr>
          <w:p w:rsidR="00BB590B" w:rsidRDefault="00D22AAA">
            <w:pPr>
              <w:jc w:val="center"/>
              <w:rPr>
                <w:noProof/>
                <w:sz w:val="22"/>
                <w:szCs w:val="22"/>
              </w:rPr>
            </w:pPr>
            <w:r>
              <w:rPr>
                <w:noProof/>
                <w:sz w:val="22"/>
                <w:szCs w:val="22"/>
              </w:rPr>
              <w:t>01.04.09</w:t>
            </w:r>
          </w:p>
        </w:tc>
        <w:tc>
          <w:tcPr>
            <w:tcW w:w="563" w:type="pct"/>
            <w:vAlign w:val="top"/>
          </w:tcPr>
          <w:p w:rsidR="00BB590B" w:rsidRDefault="00D22AAA">
            <w:pPr>
              <w:jc w:val="center"/>
              <w:rPr>
                <w:noProof/>
                <w:sz w:val="22"/>
                <w:szCs w:val="22"/>
              </w:rPr>
            </w:pPr>
            <w:r>
              <w:rPr>
                <w:noProof/>
                <w:sz w:val="22"/>
                <w:szCs w:val="22"/>
              </w:rPr>
              <w:t>31.03.19</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lang w:val="de-CH"/>
              </w:rPr>
            </w:pPr>
            <w:r>
              <w:rPr>
                <w:noProof/>
                <w:sz w:val="22"/>
                <w:szCs w:val="22"/>
                <w:lang w:val="de-DE"/>
              </w:rPr>
              <w:t>Landesamt für Umwelt- und Arbeitsschutz</w:t>
            </w:r>
          </w:p>
        </w:tc>
        <w:tc>
          <w:tcPr>
            <w:tcW w:w="526" w:type="pct"/>
            <w:vAlign w:val="top"/>
          </w:tcPr>
          <w:p w:rsidR="00BB590B" w:rsidRDefault="00D22AAA">
            <w:pPr>
              <w:jc w:val="center"/>
              <w:rPr>
                <w:noProof/>
                <w:sz w:val="22"/>
                <w:szCs w:val="22"/>
              </w:rPr>
            </w:pPr>
            <w:r>
              <w:rPr>
                <w:noProof/>
                <w:sz w:val="22"/>
                <w:szCs w:val="22"/>
              </w:rPr>
              <w:t>Schirra GmbH &amp; Co.KG</w:t>
            </w:r>
          </w:p>
        </w:tc>
        <w:tc>
          <w:tcPr>
            <w:tcW w:w="520" w:type="pct"/>
            <w:vAlign w:val="top"/>
          </w:tcPr>
          <w:p w:rsidR="00BB590B" w:rsidRDefault="00D22AAA">
            <w:pPr>
              <w:spacing w:before="0" w:after="0"/>
              <w:jc w:val="center"/>
              <w:rPr>
                <w:noProof/>
                <w:sz w:val="22"/>
                <w:szCs w:val="22"/>
              </w:rPr>
            </w:pPr>
            <w:r>
              <w:rPr>
                <w:noProof/>
                <w:sz w:val="22"/>
                <w:szCs w:val="22"/>
              </w:rPr>
              <w:t>Steinkreuzweg 5</w:t>
            </w:r>
          </w:p>
          <w:p w:rsidR="00BB590B" w:rsidRDefault="00D22AAA">
            <w:pPr>
              <w:jc w:val="center"/>
              <w:rPr>
                <w:noProof/>
                <w:sz w:val="22"/>
                <w:szCs w:val="22"/>
              </w:rPr>
            </w:pPr>
            <w:r>
              <w:rPr>
                <w:noProof/>
                <w:sz w:val="22"/>
                <w:szCs w:val="22"/>
              </w:rPr>
              <w:t>66687 Wadern-Lockweiler</w:t>
            </w:r>
          </w:p>
        </w:tc>
        <w:tc>
          <w:tcPr>
            <w:tcW w:w="476" w:type="pct"/>
            <w:vAlign w:val="top"/>
          </w:tcPr>
          <w:p w:rsidR="00BB590B" w:rsidRDefault="00BB590B">
            <w:pPr>
              <w:jc w:val="center"/>
              <w:rPr>
                <w:noProof/>
                <w:sz w:val="22"/>
                <w:szCs w:val="22"/>
              </w:rPr>
            </w:pP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rPr>
              <w:t>A3020, A4060</w:t>
            </w:r>
          </w:p>
        </w:tc>
        <w:tc>
          <w:tcPr>
            <w:tcW w:w="542" w:type="pct"/>
            <w:vAlign w:val="top"/>
          </w:tcPr>
          <w:p w:rsidR="00BB590B" w:rsidRDefault="00D22AAA">
            <w:pPr>
              <w:jc w:val="center"/>
              <w:rPr>
                <w:noProof/>
                <w:sz w:val="22"/>
                <w:szCs w:val="22"/>
              </w:rPr>
            </w:pPr>
            <w:r>
              <w:rPr>
                <w:noProof/>
                <w:sz w:val="22"/>
                <w:szCs w:val="22"/>
              </w:rPr>
              <w:t>01.01.10</w:t>
            </w:r>
          </w:p>
        </w:tc>
        <w:tc>
          <w:tcPr>
            <w:tcW w:w="563" w:type="pct"/>
            <w:vAlign w:val="top"/>
          </w:tcPr>
          <w:p w:rsidR="00BB590B" w:rsidRDefault="00D22AAA">
            <w:pPr>
              <w:jc w:val="center"/>
              <w:rPr>
                <w:noProof/>
                <w:sz w:val="22"/>
                <w:szCs w:val="22"/>
              </w:rPr>
            </w:pPr>
            <w:r>
              <w:rPr>
                <w:noProof/>
                <w:sz w:val="22"/>
                <w:szCs w:val="22"/>
              </w:rPr>
              <w:t>31.12.19</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rPr>
              <w:t>Sonderabfall</w:t>
            </w:r>
            <w:r>
              <w:rPr>
                <w:noProof/>
                <w:sz w:val="22"/>
                <w:szCs w:val="22"/>
              </w:rPr>
              <w:softHyphen/>
              <w:t>agentur  Baden-Württemberg</w:t>
            </w:r>
          </w:p>
        </w:tc>
        <w:tc>
          <w:tcPr>
            <w:tcW w:w="526" w:type="pct"/>
            <w:vAlign w:val="top"/>
          </w:tcPr>
          <w:p w:rsidR="00BB590B" w:rsidRDefault="00D22AAA">
            <w:pPr>
              <w:jc w:val="center"/>
              <w:rPr>
                <w:noProof/>
                <w:sz w:val="22"/>
                <w:szCs w:val="22"/>
              </w:rPr>
            </w:pPr>
            <w:r>
              <w:rPr>
                <w:noProof/>
                <w:sz w:val="22"/>
                <w:szCs w:val="22"/>
              </w:rPr>
              <w:t>TIB Chemicals AG</w:t>
            </w:r>
          </w:p>
        </w:tc>
        <w:tc>
          <w:tcPr>
            <w:tcW w:w="520" w:type="pct"/>
            <w:vAlign w:val="top"/>
          </w:tcPr>
          <w:p w:rsidR="00BB590B" w:rsidRDefault="00D22AAA">
            <w:pPr>
              <w:spacing w:before="0" w:after="0"/>
              <w:jc w:val="center"/>
              <w:rPr>
                <w:noProof/>
                <w:sz w:val="22"/>
                <w:szCs w:val="22"/>
              </w:rPr>
            </w:pPr>
            <w:r>
              <w:rPr>
                <w:noProof/>
                <w:sz w:val="22"/>
                <w:szCs w:val="22"/>
              </w:rPr>
              <w:t>Mühlheimer Sraße 16-22</w:t>
            </w:r>
          </w:p>
          <w:p w:rsidR="00BB590B" w:rsidRDefault="00D22AAA">
            <w:pPr>
              <w:jc w:val="center"/>
              <w:rPr>
                <w:noProof/>
                <w:sz w:val="22"/>
                <w:szCs w:val="22"/>
              </w:rPr>
            </w:pPr>
            <w:r>
              <w:rPr>
                <w:noProof/>
                <w:sz w:val="22"/>
                <w:szCs w:val="22"/>
              </w:rPr>
              <w:t>68219 Mannheim</w:t>
            </w:r>
          </w:p>
        </w:tc>
        <w:tc>
          <w:tcPr>
            <w:tcW w:w="476" w:type="pct"/>
            <w:vAlign w:val="top"/>
          </w:tcPr>
          <w:p w:rsidR="00BB590B" w:rsidRDefault="00D22AAA">
            <w:pPr>
              <w:jc w:val="center"/>
              <w:rPr>
                <w:noProof/>
                <w:sz w:val="22"/>
                <w:szCs w:val="22"/>
              </w:rPr>
            </w:pPr>
            <w:r>
              <w:rPr>
                <w:noProof/>
                <w:sz w:val="22"/>
                <w:szCs w:val="22"/>
              </w:rPr>
              <w:t>R4</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rPr>
              <w:t>A1060, AB120</w:t>
            </w:r>
          </w:p>
        </w:tc>
        <w:tc>
          <w:tcPr>
            <w:tcW w:w="542" w:type="pct"/>
            <w:vAlign w:val="top"/>
          </w:tcPr>
          <w:p w:rsidR="00BB590B" w:rsidRDefault="00D22AAA">
            <w:pPr>
              <w:jc w:val="center"/>
              <w:rPr>
                <w:noProof/>
                <w:sz w:val="22"/>
                <w:szCs w:val="22"/>
              </w:rPr>
            </w:pPr>
            <w:r>
              <w:rPr>
                <w:noProof/>
                <w:sz w:val="22"/>
                <w:szCs w:val="22"/>
              </w:rPr>
              <w:t>20.06.08</w:t>
            </w:r>
          </w:p>
        </w:tc>
        <w:tc>
          <w:tcPr>
            <w:tcW w:w="563" w:type="pct"/>
            <w:vAlign w:val="top"/>
          </w:tcPr>
          <w:p w:rsidR="00BB590B" w:rsidRDefault="00D22AAA">
            <w:pPr>
              <w:jc w:val="center"/>
              <w:rPr>
                <w:noProof/>
                <w:sz w:val="22"/>
                <w:szCs w:val="22"/>
              </w:rPr>
            </w:pPr>
            <w:r>
              <w:rPr>
                <w:noProof/>
                <w:sz w:val="22"/>
                <w:szCs w:val="22"/>
              </w:rPr>
              <w:t>19.06.18</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rPr>
              <w:t>Sonderabfall</w:t>
            </w:r>
            <w:r>
              <w:rPr>
                <w:noProof/>
                <w:sz w:val="22"/>
                <w:szCs w:val="22"/>
              </w:rPr>
              <w:softHyphen/>
              <w:t>agentur Baden-Württemberg</w:t>
            </w:r>
          </w:p>
        </w:tc>
        <w:tc>
          <w:tcPr>
            <w:tcW w:w="526" w:type="pct"/>
            <w:vAlign w:val="top"/>
          </w:tcPr>
          <w:p w:rsidR="00BB590B" w:rsidRDefault="00D22AAA">
            <w:pPr>
              <w:jc w:val="center"/>
              <w:rPr>
                <w:noProof/>
                <w:sz w:val="22"/>
                <w:szCs w:val="22"/>
              </w:rPr>
            </w:pPr>
            <w:r>
              <w:rPr>
                <w:noProof/>
                <w:sz w:val="22"/>
                <w:szCs w:val="22"/>
              </w:rPr>
              <w:t>INDRA Recycling GmbH</w:t>
            </w:r>
          </w:p>
        </w:tc>
        <w:tc>
          <w:tcPr>
            <w:tcW w:w="520" w:type="pct"/>
            <w:vAlign w:val="top"/>
          </w:tcPr>
          <w:p w:rsidR="00BB590B" w:rsidRDefault="00D22AAA">
            <w:pPr>
              <w:spacing w:before="0" w:after="0"/>
              <w:jc w:val="center"/>
              <w:rPr>
                <w:noProof/>
                <w:sz w:val="22"/>
                <w:szCs w:val="22"/>
              </w:rPr>
            </w:pPr>
            <w:r>
              <w:rPr>
                <w:noProof/>
                <w:sz w:val="22"/>
                <w:szCs w:val="22"/>
              </w:rPr>
              <w:t>III. Industriestraße 2</w:t>
            </w:r>
          </w:p>
          <w:p w:rsidR="00BB590B" w:rsidRDefault="00D22AAA">
            <w:pPr>
              <w:jc w:val="center"/>
              <w:rPr>
                <w:noProof/>
                <w:sz w:val="22"/>
                <w:szCs w:val="22"/>
              </w:rPr>
            </w:pPr>
            <w:r>
              <w:rPr>
                <w:noProof/>
                <w:sz w:val="22"/>
                <w:szCs w:val="22"/>
              </w:rPr>
              <w:t>68766 Hockenheim</w:t>
            </w:r>
          </w:p>
        </w:tc>
        <w:tc>
          <w:tcPr>
            <w:tcW w:w="476" w:type="pct"/>
            <w:vAlign w:val="top"/>
          </w:tcPr>
          <w:p w:rsidR="00BB590B" w:rsidRDefault="00D22AAA">
            <w:pPr>
              <w:jc w:val="center"/>
              <w:rPr>
                <w:noProof/>
                <w:sz w:val="22"/>
                <w:szCs w:val="22"/>
              </w:rPr>
            </w:pPr>
            <w:r>
              <w:rPr>
                <w:noProof/>
                <w:sz w:val="22"/>
                <w:szCs w:val="22"/>
              </w:rPr>
              <w:t>R4</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rPr>
              <w:t>B1010, B1020, AA010, B1115, GC020, B3010, B3040, B3080, B3140, B2020, B2030, B2040, AC170</w:t>
            </w:r>
          </w:p>
        </w:tc>
        <w:tc>
          <w:tcPr>
            <w:tcW w:w="542" w:type="pct"/>
            <w:vAlign w:val="top"/>
          </w:tcPr>
          <w:p w:rsidR="00BB590B" w:rsidRDefault="00D22AAA">
            <w:pPr>
              <w:jc w:val="center"/>
              <w:rPr>
                <w:noProof/>
                <w:sz w:val="22"/>
                <w:szCs w:val="22"/>
              </w:rPr>
            </w:pPr>
            <w:r>
              <w:rPr>
                <w:noProof/>
                <w:sz w:val="22"/>
                <w:szCs w:val="22"/>
              </w:rPr>
              <w:t>23.06.08</w:t>
            </w:r>
          </w:p>
        </w:tc>
        <w:tc>
          <w:tcPr>
            <w:tcW w:w="563" w:type="pct"/>
            <w:vAlign w:val="top"/>
          </w:tcPr>
          <w:p w:rsidR="00BB590B" w:rsidRDefault="00D22AAA">
            <w:pPr>
              <w:jc w:val="center"/>
              <w:rPr>
                <w:noProof/>
                <w:sz w:val="22"/>
                <w:szCs w:val="22"/>
              </w:rPr>
            </w:pPr>
            <w:r>
              <w:rPr>
                <w:noProof/>
                <w:sz w:val="22"/>
                <w:szCs w:val="22"/>
              </w:rPr>
              <w:t>22.06.18</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rPr>
              <w:t xml:space="preserve">Regierung von </w:t>
            </w:r>
            <w:r>
              <w:rPr>
                <w:noProof/>
                <w:sz w:val="22"/>
                <w:szCs w:val="22"/>
              </w:rPr>
              <w:t>Schwaben</w:t>
            </w:r>
          </w:p>
        </w:tc>
        <w:tc>
          <w:tcPr>
            <w:tcW w:w="526" w:type="pct"/>
            <w:vAlign w:val="top"/>
          </w:tcPr>
          <w:p w:rsidR="00BB590B" w:rsidRDefault="00D22AAA">
            <w:pPr>
              <w:jc w:val="center"/>
              <w:rPr>
                <w:noProof/>
                <w:sz w:val="22"/>
                <w:szCs w:val="22"/>
              </w:rPr>
            </w:pPr>
            <w:r>
              <w:rPr>
                <w:noProof/>
                <w:sz w:val="22"/>
                <w:szCs w:val="22"/>
              </w:rPr>
              <w:t>Richard Geiss GmbH</w:t>
            </w:r>
          </w:p>
        </w:tc>
        <w:tc>
          <w:tcPr>
            <w:tcW w:w="520" w:type="pct"/>
            <w:vAlign w:val="top"/>
          </w:tcPr>
          <w:p w:rsidR="00BB590B" w:rsidRDefault="00D22AAA">
            <w:pPr>
              <w:spacing w:before="0" w:after="0"/>
              <w:jc w:val="center"/>
              <w:rPr>
                <w:noProof/>
                <w:sz w:val="22"/>
                <w:szCs w:val="22"/>
              </w:rPr>
            </w:pPr>
            <w:r>
              <w:rPr>
                <w:noProof/>
                <w:sz w:val="22"/>
                <w:szCs w:val="22"/>
              </w:rPr>
              <w:t>Lüßhof 100</w:t>
            </w:r>
          </w:p>
          <w:p w:rsidR="00BB590B" w:rsidRDefault="00D22AAA">
            <w:pPr>
              <w:jc w:val="center"/>
              <w:rPr>
                <w:noProof/>
                <w:sz w:val="22"/>
                <w:szCs w:val="22"/>
              </w:rPr>
            </w:pPr>
            <w:r>
              <w:rPr>
                <w:noProof/>
                <w:sz w:val="22"/>
                <w:szCs w:val="22"/>
              </w:rPr>
              <w:t>89362 Offingen</w:t>
            </w:r>
          </w:p>
        </w:tc>
        <w:tc>
          <w:tcPr>
            <w:tcW w:w="476" w:type="pct"/>
            <w:vAlign w:val="top"/>
          </w:tcPr>
          <w:p w:rsidR="00BB590B" w:rsidRDefault="00D22AAA">
            <w:pPr>
              <w:jc w:val="center"/>
              <w:rPr>
                <w:noProof/>
                <w:sz w:val="22"/>
                <w:szCs w:val="22"/>
              </w:rPr>
            </w:pPr>
            <w:r>
              <w:rPr>
                <w:noProof/>
                <w:sz w:val="22"/>
                <w:szCs w:val="22"/>
                <w:lang w:val="it-IT"/>
              </w:rPr>
              <w:t>R2</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rPr>
              <w:t>A3140, A3150</w:t>
            </w:r>
          </w:p>
        </w:tc>
        <w:tc>
          <w:tcPr>
            <w:tcW w:w="542" w:type="pct"/>
            <w:vAlign w:val="top"/>
          </w:tcPr>
          <w:p w:rsidR="00BB590B" w:rsidRDefault="00D22AAA">
            <w:pPr>
              <w:jc w:val="center"/>
              <w:rPr>
                <w:noProof/>
                <w:sz w:val="22"/>
                <w:szCs w:val="22"/>
              </w:rPr>
            </w:pPr>
            <w:r>
              <w:rPr>
                <w:noProof/>
                <w:sz w:val="22"/>
                <w:szCs w:val="22"/>
              </w:rPr>
              <w:t>15.12.11</w:t>
            </w:r>
          </w:p>
        </w:tc>
        <w:tc>
          <w:tcPr>
            <w:tcW w:w="563" w:type="pct"/>
            <w:vAlign w:val="top"/>
          </w:tcPr>
          <w:p w:rsidR="00BB590B" w:rsidRDefault="00D22AAA">
            <w:pPr>
              <w:jc w:val="center"/>
              <w:rPr>
                <w:noProof/>
                <w:sz w:val="22"/>
                <w:szCs w:val="22"/>
              </w:rPr>
            </w:pPr>
            <w:r>
              <w:rPr>
                <w:noProof/>
                <w:sz w:val="22"/>
                <w:szCs w:val="22"/>
              </w:rPr>
              <w:t>14.12.21</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rPr>
              <w:t>Regierung von Schwaben</w:t>
            </w:r>
          </w:p>
        </w:tc>
        <w:tc>
          <w:tcPr>
            <w:tcW w:w="526" w:type="pct"/>
            <w:vAlign w:val="top"/>
          </w:tcPr>
          <w:p w:rsidR="00BB590B" w:rsidRDefault="00D22AAA">
            <w:pPr>
              <w:spacing w:before="0" w:after="0"/>
              <w:jc w:val="center"/>
              <w:rPr>
                <w:noProof/>
                <w:sz w:val="22"/>
                <w:szCs w:val="22"/>
              </w:rPr>
            </w:pPr>
            <w:r>
              <w:rPr>
                <w:noProof/>
                <w:sz w:val="22"/>
                <w:szCs w:val="22"/>
              </w:rPr>
              <w:t>MVV Enamic IGS Gersthofen GmbH</w:t>
            </w:r>
          </w:p>
          <w:p w:rsidR="00BB590B" w:rsidRDefault="00D22AAA">
            <w:pPr>
              <w:jc w:val="center"/>
              <w:rPr>
                <w:noProof/>
                <w:sz w:val="22"/>
                <w:szCs w:val="22"/>
              </w:rPr>
            </w:pPr>
            <w:r>
              <w:rPr>
                <w:noProof/>
                <w:sz w:val="22"/>
                <w:szCs w:val="22"/>
              </w:rPr>
              <w:t>EBS-Heizkraftwerk</w:t>
            </w:r>
          </w:p>
        </w:tc>
        <w:tc>
          <w:tcPr>
            <w:tcW w:w="520" w:type="pct"/>
            <w:vAlign w:val="top"/>
          </w:tcPr>
          <w:p w:rsidR="00BB590B" w:rsidRDefault="00D22AAA">
            <w:pPr>
              <w:spacing w:before="0" w:after="0"/>
              <w:jc w:val="center"/>
              <w:rPr>
                <w:noProof/>
                <w:sz w:val="22"/>
                <w:szCs w:val="22"/>
                <w:lang w:val="de-DE"/>
              </w:rPr>
            </w:pPr>
            <w:r>
              <w:rPr>
                <w:noProof/>
                <w:sz w:val="22"/>
                <w:szCs w:val="22"/>
                <w:lang w:val="de-DE"/>
              </w:rPr>
              <w:t>Ludwig-Hermann-Str. 100</w:t>
            </w:r>
          </w:p>
          <w:p w:rsidR="00BB590B" w:rsidRDefault="00D22AAA">
            <w:pPr>
              <w:jc w:val="center"/>
              <w:rPr>
                <w:noProof/>
                <w:sz w:val="22"/>
                <w:szCs w:val="22"/>
              </w:rPr>
            </w:pPr>
            <w:r>
              <w:rPr>
                <w:noProof/>
                <w:sz w:val="22"/>
                <w:szCs w:val="22"/>
                <w:lang w:val="de-DE"/>
              </w:rPr>
              <w:t>86368 Gersthofen</w:t>
            </w:r>
          </w:p>
        </w:tc>
        <w:tc>
          <w:tcPr>
            <w:tcW w:w="476" w:type="pct"/>
            <w:vAlign w:val="top"/>
          </w:tcPr>
          <w:p w:rsidR="00BB590B" w:rsidRDefault="00D22AAA">
            <w:pPr>
              <w:jc w:val="center"/>
              <w:rPr>
                <w:noProof/>
                <w:sz w:val="22"/>
                <w:szCs w:val="22"/>
              </w:rPr>
            </w:pPr>
            <w:r>
              <w:rPr>
                <w:noProof/>
                <w:sz w:val="22"/>
                <w:szCs w:val="22"/>
                <w:lang w:val="it-IT"/>
              </w:rPr>
              <w:t>R1</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lang w:val="de-DE"/>
              </w:rPr>
              <w:t>AC170</w:t>
            </w:r>
          </w:p>
        </w:tc>
        <w:tc>
          <w:tcPr>
            <w:tcW w:w="542" w:type="pct"/>
            <w:vAlign w:val="top"/>
          </w:tcPr>
          <w:p w:rsidR="00BB590B" w:rsidRDefault="00D22AAA">
            <w:pPr>
              <w:jc w:val="center"/>
              <w:rPr>
                <w:noProof/>
                <w:sz w:val="22"/>
                <w:szCs w:val="22"/>
              </w:rPr>
            </w:pPr>
            <w:r>
              <w:rPr>
                <w:noProof/>
                <w:sz w:val="22"/>
                <w:szCs w:val="22"/>
                <w:lang w:val="de-DE"/>
              </w:rPr>
              <w:t>19.01.16</w:t>
            </w:r>
          </w:p>
        </w:tc>
        <w:tc>
          <w:tcPr>
            <w:tcW w:w="563" w:type="pct"/>
            <w:vAlign w:val="top"/>
          </w:tcPr>
          <w:p w:rsidR="00BB590B" w:rsidRDefault="00D22AAA">
            <w:pPr>
              <w:jc w:val="center"/>
              <w:rPr>
                <w:noProof/>
                <w:sz w:val="22"/>
                <w:szCs w:val="22"/>
              </w:rPr>
            </w:pPr>
            <w:r>
              <w:rPr>
                <w:noProof/>
                <w:sz w:val="22"/>
                <w:szCs w:val="22"/>
                <w:lang w:val="de-DE"/>
              </w:rPr>
              <w:t>31.10.25</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rPr>
              <w:t xml:space="preserve">Regierung von </w:t>
            </w:r>
            <w:r>
              <w:rPr>
                <w:noProof/>
                <w:sz w:val="22"/>
                <w:szCs w:val="22"/>
              </w:rPr>
              <w:t>Oberfranken</w:t>
            </w:r>
          </w:p>
        </w:tc>
        <w:tc>
          <w:tcPr>
            <w:tcW w:w="526" w:type="pct"/>
            <w:vAlign w:val="top"/>
          </w:tcPr>
          <w:p w:rsidR="00BB590B" w:rsidRDefault="00D22AAA">
            <w:pPr>
              <w:jc w:val="center"/>
              <w:rPr>
                <w:noProof/>
                <w:sz w:val="22"/>
                <w:szCs w:val="22"/>
              </w:rPr>
            </w:pPr>
            <w:r>
              <w:rPr>
                <w:noProof/>
                <w:sz w:val="22"/>
                <w:szCs w:val="22"/>
              </w:rPr>
              <w:t>PDR Recycling GmbH + Co KG</w:t>
            </w:r>
          </w:p>
        </w:tc>
        <w:tc>
          <w:tcPr>
            <w:tcW w:w="520" w:type="pct"/>
            <w:vAlign w:val="top"/>
          </w:tcPr>
          <w:p w:rsidR="00BB590B" w:rsidRDefault="00D22AAA">
            <w:pPr>
              <w:spacing w:before="0" w:after="0"/>
              <w:jc w:val="center"/>
              <w:rPr>
                <w:noProof/>
                <w:sz w:val="22"/>
                <w:szCs w:val="22"/>
              </w:rPr>
            </w:pPr>
            <w:r>
              <w:rPr>
                <w:noProof/>
                <w:sz w:val="22"/>
                <w:szCs w:val="22"/>
              </w:rPr>
              <w:t>Am alten Sägewerk 3</w:t>
            </w:r>
          </w:p>
          <w:p w:rsidR="00BB590B" w:rsidRDefault="00D22AAA">
            <w:pPr>
              <w:jc w:val="center"/>
              <w:rPr>
                <w:noProof/>
                <w:sz w:val="22"/>
                <w:szCs w:val="22"/>
              </w:rPr>
            </w:pPr>
            <w:r>
              <w:rPr>
                <w:noProof/>
                <w:sz w:val="22"/>
                <w:szCs w:val="22"/>
              </w:rPr>
              <w:t>95349 Thurnau</w:t>
            </w:r>
          </w:p>
        </w:tc>
        <w:tc>
          <w:tcPr>
            <w:tcW w:w="476" w:type="pct"/>
            <w:vAlign w:val="top"/>
          </w:tcPr>
          <w:p w:rsidR="00BB590B" w:rsidRDefault="00D22AAA">
            <w:pPr>
              <w:jc w:val="center"/>
              <w:rPr>
                <w:noProof/>
                <w:sz w:val="22"/>
                <w:szCs w:val="22"/>
              </w:rPr>
            </w:pPr>
            <w:r>
              <w:rPr>
                <w:noProof/>
                <w:sz w:val="22"/>
                <w:szCs w:val="22"/>
              </w:rPr>
              <w:t>R3/R4</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rPr>
              <w:t>A4130, A4140</w:t>
            </w:r>
          </w:p>
        </w:tc>
        <w:tc>
          <w:tcPr>
            <w:tcW w:w="542" w:type="pct"/>
            <w:vAlign w:val="top"/>
          </w:tcPr>
          <w:p w:rsidR="00BB590B" w:rsidRDefault="00D22AAA">
            <w:pPr>
              <w:jc w:val="center"/>
              <w:rPr>
                <w:noProof/>
                <w:sz w:val="22"/>
                <w:szCs w:val="22"/>
              </w:rPr>
            </w:pPr>
            <w:r>
              <w:rPr>
                <w:noProof/>
                <w:sz w:val="22"/>
                <w:szCs w:val="22"/>
              </w:rPr>
              <w:t>01.01.12</w:t>
            </w:r>
          </w:p>
        </w:tc>
        <w:tc>
          <w:tcPr>
            <w:tcW w:w="563" w:type="pct"/>
            <w:vAlign w:val="top"/>
          </w:tcPr>
          <w:p w:rsidR="00BB590B" w:rsidRDefault="00D22AAA">
            <w:pPr>
              <w:jc w:val="center"/>
              <w:rPr>
                <w:noProof/>
                <w:sz w:val="22"/>
                <w:szCs w:val="22"/>
              </w:rPr>
            </w:pPr>
            <w:r>
              <w:rPr>
                <w:noProof/>
                <w:sz w:val="22"/>
                <w:szCs w:val="22"/>
              </w:rPr>
              <w:t>31.12.18</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rPr>
              <w:t>Thüringer Landesverwaltungsamt</w:t>
            </w:r>
          </w:p>
        </w:tc>
        <w:tc>
          <w:tcPr>
            <w:tcW w:w="526" w:type="pct"/>
            <w:vAlign w:val="top"/>
          </w:tcPr>
          <w:p w:rsidR="00BB590B" w:rsidRDefault="00D22AAA">
            <w:pPr>
              <w:jc w:val="center"/>
              <w:rPr>
                <w:noProof/>
                <w:sz w:val="22"/>
                <w:szCs w:val="22"/>
                <w:lang w:val="nl-NL"/>
              </w:rPr>
            </w:pPr>
            <w:r>
              <w:rPr>
                <w:noProof/>
                <w:sz w:val="22"/>
                <w:szCs w:val="22"/>
                <w:lang w:val="nl-NL"/>
              </w:rPr>
              <w:t>K+S Kali GmbH</w:t>
            </w:r>
            <w:r>
              <w:rPr>
                <w:noProof/>
                <w:sz w:val="22"/>
                <w:szCs w:val="22"/>
                <w:lang w:val="nl-NL"/>
              </w:rPr>
              <w:br/>
              <w:t>Werk Werra</w:t>
            </w:r>
          </w:p>
        </w:tc>
        <w:tc>
          <w:tcPr>
            <w:tcW w:w="520" w:type="pct"/>
            <w:vAlign w:val="top"/>
          </w:tcPr>
          <w:p w:rsidR="00BB590B" w:rsidRDefault="00D22AAA">
            <w:pPr>
              <w:jc w:val="center"/>
              <w:rPr>
                <w:noProof/>
                <w:sz w:val="22"/>
                <w:szCs w:val="22"/>
              </w:rPr>
            </w:pPr>
            <w:r>
              <w:rPr>
                <w:noProof/>
                <w:sz w:val="22"/>
                <w:szCs w:val="22"/>
              </w:rPr>
              <w:t>Schacht II</w:t>
            </w:r>
            <w:r>
              <w:rPr>
                <w:noProof/>
                <w:sz w:val="22"/>
                <w:szCs w:val="22"/>
              </w:rPr>
              <w:br/>
              <w:t>36414 Unterbreizbach</w:t>
            </w:r>
          </w:p>
        </w:tc>
        <w:tc>
          <w:tcPr>
            <w:tcW w:w="476" w:type="pct"/>
            <w:vAlign w:val="top"/>
          </w:tcPr>
          <w:p w:rsidR="00BB590B" w:rsidRDefault="00D22AAA">
            <w:pPr>
              <w:jc w:val="center"/>
              <w:rPr>
                <w:noProof/>
                <w:sz w:val="22"/>
                <w:szCs w:val="22"/>
              </w:rPr>
            </w:pPr>
            <w:r>
              <w:rPr>
                <w:noProof/>
                <w:sz w:val="22"/>
                <w:szCs w:val="22"/>
                <w:lang w:val="it-IT"/>
              </w:rPr>
              <w:t>R11</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rPr>
              <w:t>Y47</w:t>
            </w:r>
          </w:p>
        </w:tc>
        <w:tc>
          <w:tcPr>
            <w:tcW w:w="542" w:type="pct"/>
            <w:vAlign w:val="top"/>
          </w:tcPr>
          <w:p w:rsidR="00BB590B" w:rsidRDefault="00D22AAA">
            <w:pPr>
              <w:jc w:val="center"/>
              <w:rPr>
                <w:noProof/>
                <w:sz w:val="22"/>
                <w:szCs w:val="22"/>
              </w:rPr>
            </w:pPr>
            <w:r>
              <w:rPr>
                <w:noProof/>
                <w:sz w:val="22"/>
                <w:szCs w:val="22"/>
              </w:rPr>
              <w:t>01.01.11</w:t>
            </w:r>
          </w:p>
        </w:tc>
        <w:tc>
          <w:tcPr>
            <w:tcW w:w="563" w:type="pct"/>
            <w:vAlign w:val="top"/>
          </w:tcPr>
          <w:p w:rsidR="00BB590B" w:rsidRDefault="00D22AAA">
            <w:pPr>
              <w:jc w:val="center"/>
              <w:rPr>
                <w:noProof/>
                <w:sz w:val="22"/>
                <w:szCs w:val="22"/>
              </w:rPr>
            </w:pPr>
            <w:r>
              <w:rPr>
                <w:noProof/>
                <w:sz w:val="22"/>
                <w:szCs w:val="22"/>
              </w:rPr>
              <w:t>31.12.20</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rPr>
              <w:t xml:space="preserve">Thüringer </w:t>
            </w:r>
            <w:r>
              <w:rPr>
                <w:noProof/>
                <w:sz w:val="22"/>
                <w:szCs w:val="22"/>
              </w:rPr>
              <w:t>Landesverwaltungsamt</w:t>
            </w:r>
          </w:p>
        </w:tc>
        <w:tc>
          <w:tcPr>
            <w:tcW w:w="526" w:type="pct"/>
            <w:vAlign w:val="top"/>
          </w:tcPr>
          <w:p w:rsidR="00BB590B" w:rsidRDefault="00D22AAA">
            <w:pPr>
              <w:jc w:val="center"/>
              <w:rPr>
                <w:noProof/>
                <w:sz w:val="22"/>
                <w:szCs w:val="22"/>
              </w:rPr>
            </w:pPr>
            <w:r>
              <w:rPr>
                <w:noProof/>
                <w:sz w:val="22"/>
                <w:szCs w:val="22"/>
              </w:rPr>
              <w:t>GSES GmbH</w:t>
            </w:r>
          </w:p>
        </w:tc>
        <w:tc>
          <w:tcPr>
            <w:tcW w:w="520" w:type="pct"/>
            <w:vAlign w:val="top"/>
          </w:tcPr>
          <w:p w:rsidR="00BB590B" w:rsidRDefault="00D22AAA">
            <w:pPr>
              <w:spacing w:before="0" w:after="0"/>
              <w:jc w:val="center"/>
              <w:rPr>
                <w:noProof/>
                <w:sz w:val="22"/>
                <w:szCs w:val="22"/>
              </w:rPr>
            </w:pPr>
            <w:r>
              <w:rPr>
                <w:noProof/>
                <w:sz w:val="22"/>
                <w:szCs w:val="22"/>
              </w:rPr>
              <w:t>Schachtstraße 20-22</w:t>
            </w:r>
          </w:p>
          <w:p w:rsidR="00BB590B" w:rsidRDefault="00D22AAA">
            <w:pPr>
              <w:jc w:val="center"/>
              <w:rPr>
                <w:noProof/>
                <w:sz w:val="22"/>
                <w:szCs w:val="22"/>
              </w:rPr>
            </w:pPr>
            <w:r>
              <w:rPr>
                <w:noProof/>
                <w:sz w:val="22"/>
                <w:szCs w:val="22"/>
              </w:rPr>
              <w:t>99706 Sondershausen</w:t>
            </w:r>
          </w:p>
        </w:tc>
        <w:tc>
          <w:tcPr>
            <w:tcW w:w="476" w:type="pct"/>
            <w:vAlign w:val="top"/>
          </w:tcPr>
          <w:p w:rsidR="00BB590B" w:rsidRDefault="00D22AAA">
            <w:pPr>
              <w:jc w:val="center"/>
              <w:rPr>
                <w:noProof/>
                <w:sz w:val="22"/>
                <w:szCs w:val="22"/>
              </w:rPr>
            </w:pPr>
            <w:r>
              <w:rPr>
                <w:noProof/>
                <w:sz w:val="22"/>
                <w:szCs w:val="22"/>
              </w:rPr>
              <w:t>R11</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rPr>
              <w:t>Y47</w:t>
            </w:r>
          </w:p>
        </w:tc>
        <w:tc>
          <w:tcPr>
            <w:tcW w:w="542" w:type="pct"/>
            <w:vAlign w:val="top"/>
          </w:tcPr>
          <w:p w:rsidR="00BB590B" w:rsidRDefault="00D22AAA">
            <w:pPr>
              <w:jc w:val="center"/>
              <w:rPr>
                <w:noProof/>
                <w:sz w:val="22"/>
                <w:szCs w:val="22"/>
              </w:rPr>
            </w:pPr>
            <w:r>
              <w:rPr>
                <w:noProof/>
                <w:sz w:val="22"/>
                <w:szCs w:val="22"/>
              </w:rPr>
              <w:t>01.01.11</w:t>
            </w:r>
          </w:p>
        </w:tc>
        <w:tc>
          <w:tcPr>
            <w:tcW w:w="563" w:type="pct"/>
            <w:vAlign w:val="top"/>
          </w:tcPr>
          <w:p w:rsidR="00BB590B" w:rsidRDefault="00D22AAA">
            <w:pPr>
              <w:jc w:val="center"/>
              <w:rPr>
                <w:noProof/>
                <w:sz w:val="22"/>
                <w:szCs w:val="22"/>
              </w:rPr>
            </w:pPr>
            <w:r>
              <w:rPr>
                <w:noProof/>
                <w:sz w:val="22"/>
                <w:szCs w:val="22"/>
              </w:rPr>
              <w:t>31.12.20</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rPr>
              <w:t>Thüringer Landesverwaltungsamt</w:t>
            </w:r>
          </w:p>
        </w:tc>
        <w:tc>
          <w:tcPr>
            <w:tcW w:w="526" w:type="pct"/>
            <w:vAlign w:val="top"/>
          </w:tcPr>
          <w:p w:rsidR="00BB590B" w:rsidRDefault="00D22AAA">
            <w:pPr>
              <w:jc w:val="center"/>
              <w:rPr>
                <w:noProof/>
                <w:sz w:val="22"/>
                <w:szCs w:val="22"/>
              </w:rPr>
            </w:pPr>
            <w:r>
              <w:rPr>
                <w:noProof/>
                <w:sz w:val="22"/>
                <w:szCs w:val="22"/>
              </w:rPr>
              <w:t>NDH-Entsorgungs-betreibergesellschaft mbH</w:t>
            </w:r>
          </w:p>
        </w:tc>
        <w:tc>
          <w:tcPr>
            <w:tcW w:w="520" w:type="pct"/>
            <w:vAlign w:val="top"/>
          </w:tcPr>
          <w:p w:rsidR="00BB590B" w:rsidRDefault="00D22AAA">
            <w:pPr>
              <w:spacing w:before="0" w:after="0"/>
              <w:jc w:val="center"/>
              <w:rPr>
                <w:noProof/>
                <w:sz w:val="22"/>
                <w:szCs w:val="22"/>
              </w:rPr>
            </w:pPr>
            <w:r>
              <w:rPr>
                <w:noProof/>
                <w:sz w:val="22"/>
                <w:szCs w:val="22"/>
              </w:rPr>
              <w:t>Nordhäuser Straße 70</w:t>
            </w:r>
          </w:p>
          <w:p w:rsidR="00BB590B" w:rsidRDefault="00D22AAA">
            <w:pPr>
              <w:jc w:val="center"/>
              <w:rPr>
                <w:noProof/>
                <w:sz w:val="22"/>
                <w:szCs w:val="22"/>
              </w:rPr>
            </w:pPr>
            <w:r>
              <w:rPr>
                <w:noProof/>
                <w:sz w:val="22"/>
                <w:szCs w:val="22"/>
              </w:rPr>
              <w:t>99752 Bleicherode</w:t>
            </w:r>
          </w:p>
        </w:tc>
        <w:tc>
          <w:tcPr>
            <w:tcW w:w="476" w:type="pct"/>
            <w:vAlign w:val="top"/>
          </w:tcPr>
          <w:p w:rsidR="00BB590B" w:rsidRDefault="00D22AAA">
            <w:pPr>
              <w:jc w:val="center"/>
              <w:rPr>
                <w:noProof/>
                <w:sz w:val="22"/>
                <w:szCs w:val="22"/>
              </w:rPr>
            </w:pPr>
            <w:r>
              <w:rPr>
                <w:noProof/>
                <w:sz w:val="22"/>
                <w:szCs w:val="22"/>
                <w:lang w:val="it-IT"/>
              </w:rPr>
              <w:t>R11</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rPr>
              <w:t>Y47</w:t>
            </w:r>
          </w:p>
        </w:tc>
        <w:tc>
          <w:tcPr>
            <w:tcW w:w="542" w:type="pct"/>
            <w:vAlign w:val="top"/>
          </w:tcPr>
          <w:p w:rsidR="00BB590B" w:rsidRDefault="00D22AAA">
            <w:pPr>
              <w:jc w:val="center"/>
              <w:rPr>
                <w:noProof/>
                <w:sz w:val="22"/>
                <w:szCs w:val="22"/>
              </w:rPr>
            </w:pPr>
            <w:r>
              <w:rPr>
                <w:noProof/>
                <w:sz w:val="22"/>
                <w:szCs w:val="22"/>
              </w:rPr>
              <w:t>01.01.11</w:t>
            </w:r>
          </w:p>
        </w:tc>
        <w:tc>
          <w:tcPr>
            <w:tcW w:w="563" w:type="pct"/>
            <w:vAlign w:val="top"/>
          </w:tcPr>
          <w:p w:rsidR="00BB590B" w:rsidRDefault="00D22AAA">
            <w:pPr>
              <w:jc w:val="center"/>
              <w:rPr>
                <w:noProof/>
                <w:sz w:val="22"/>
                <w:szCs w:val="22"/>
              </w:rPr>
            </w:pPr>
            <w:r>
              <w:rPr>
                <w:noProof/>
                <w:sz w:val="22"/>
                <w:szCs w:val="22"/>
              </w:rPr>
              <w:t>31.12.20</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r w:rsidR="00BB590B" w:rsidTr="00BB590B">
        <w:tc>
          <w:tcPr>
            <w:tcW w:w="567" w:type="pct"/>
            <w:vAlign w:val="top"/>
          </w:tcPr>
          <w:p w:rsidR="00BB590B" w:rsidRDefault="00D22AAA">
            <w:pPr>
              <w:jc w:val="center"/>
              <w:rPr>
                <w:noProof/>
                <w:sz w:val="22"/>
                <w:szCs w:val="22"/>
              </w:rPr>
            </w:pPr>
            <w:r>
              <w:rPr>
                <w:noProof/>
                <w:sz w:val="22"/>
                <w:szCs w:val="22"/>
              </w:rPr>
              <w:t xml:space="preserve">Thüringer </w:t>
            </w:r>
            <w:r>
              <w:rPr>
                <w:noProof/>
                <w:sz w:val="22"/>
                <w:szCs w:val="22"/>
              </w:rPr>
              <w:t>Landesverwaltungsamt</w:t>
            </w:r>
          </w:p>
        </w:tc>
        <w:tc>
          <w:tcPr>
            <w:tcW w:w="526" w:type="pct"/>
            <w:vAlign w:val="top"/>
          </w:tcPr>
          <w:p w:rsidR="00BB590B" w:rsidRDefault="00D22AAA">
            <w:pPr>
              <w:jc w:val="center"/>
              <w:rPr>
                <w:noProof/>
                <w:sz w:val="22"/>
                <w:szCs w:val="22"/>
              </w:rPr>
            </w:pPr>
            <w:r>
              <w:rPr>
                <w:noProof/>
                <w:sz w:val="22"/>
                <w:szCs w:val="22"/>
              </w:rPr>
              <w:t>NDH-Entsorgungs-betreibergesellschaft mbH</w:t>
            </w:r>
          </w:p>
        </w:tc>
        <w:tc>
          <w:tcPr>
            <w:tcW w:w="520" w:type="pct"/>
            <w:vAlign w:val="top"/>
          </w:tcPr>
          <w:p w:rsidR="00BB590B" w:rsidRDefault="00D22AAA">
            <w:pPr>
              <w:spacing w:before="0" w:after="0"/>
              <w:jc w:val="center"/>
              <w:rPr>
                <w:noProof/>
                <w:sz w:val="22"/>
                <w:szCs w:val="22"/>
              </w:rPr>
            </w:pPr>
            <w:r>
              <w:rPr>
                <w:noProof/>
                <w:sz w:val="22"/>
                <w:szCs w:val="22"/>
              </w:rPr>
              <w:t>Friedeweg 153</w:t>
            </w:r>
          </w:p>
          <w:p w:rsidR="00BB590B" w:rsidRDefault="00D22AAA">
            <w:pPr>
              <w:jc w:val="center"/>
              <w:rPr>
                <w:noProof/>
                <w:sz w:val="22"/>
                <w:szCs w:val="22"/>
              </w:rPr>
            </w:pPr>
            <w:r>
              <w:rPr>
                <w:noProof/>
                <w:sz w:val="22"/>
                <w:szCs w:val="22"/>
              </w:rPr>
              <w:t>99752 Sollstedt</w:t>
            </w:r>
          </w:p>
        </w:tc>
        <w:tc>
          <w:tcPr>
            <w:tcW w:w="476" w:type="pct"/>
            <w:vAlign w:val="top"/>
          </w:tcPr>
          <w:p w:rsidR="00BB590B" w:rsidRDefault="00D22AAA">
            <w:pPr>
              <w:jc w:val="center"/>
              <w:rPr>
                <w:noProof/>
                <w:sz w:val="22"/>
                <w:szCs w:val="22"/>
              </w:rPr>
            </w:pPr>
            <w:r>
              <w:rPr>
                <w:noProof/>
                <w:sz w:val="22"/>
                <w:szCs w:val="22"/>
                <w:lang w:val="it-IT"/>
              </w:rPr>
              <w:t>R11</w:t>
            </w:r>
          </w:p>
        </w:tc>
        <w:tc>
          <w:tcPr>
            <w:tcW w:w="772"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rPr>
              <w:t>Y47</w:t>
            </w:r>
          </w:p>
        </w:tc>
        <w:tc>
          <w:tcPr>
            <w:tcW w:w="542" w:type="pct"/>
            <w:vAlign w:val="top"/>
          </w:tcPr>
          <w:p w:rsidR="00BB590B" w:rsidRDefault="00D22AAA">
            <w:pPr>
              <w:jc w:val="center"/>
              <w:rPr>
                <w:noProof/>
                <w:sz w:val="22"/>
                <w:szCs w:val="22"/>
              </w:rPr>
            </w:pPr>
            <w:r>
              <w:rPr>
                <w:noProof/>
                <w:sz w:val="22"/>
                <w:szCs w:val="22"/>
              </w:rPr>
              <w:t>01.01.11</w:t>
            </w:r>
          </w:p>
        </w:tc>
        <w:tc>
          <w:tcPr>
            <w:tcW w:w="563" w:type="pct"/>
            <w:vAlign w:val="top"/>
          </w:tcPr>
          <w:p w:rsidR="00BB590B" w:rsidRDefault="00D22AAA">
            <w:pPr>
              <w:jc w:val="center"/>
              <w:rPr>
                <w:noProof/>
                <w:sz w:val="22"/>
                <w:szCs w:val="22"/>
              </w:rPr>
            </w:pPr>
            <w:r>
              <w:rPr>
                <w:noProof/>
                <w:sz w:val="22"/>
                <w:szCs w:val="22"/>
              </w:rPr>
              <w:t>31.12.20</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suppressAutoHyphens/>
              <w:autoSpaceDN w:val="0"/>
              <w:spacing w:line="360" w:lineRule="auto"/>
              <w:jc w:val="center"/>
              <w:textAlignment w:val="baseline"/>
              <w:rPr>
                <w:noProof/>
                <w:sz w:val="22"/>
                <w:szCs w:val="22"/>
              </w:rPr>
            </w:pPr>
            <w:r>
              <w:rPr>
                <w:noProof/>
                <w:sz w:val="22"/>
                <w:szCs w:val="22"/>
              </w:rPr>
              <w:t>–</w:t>
            </w:r>
          </w:p>
        </w:tc>
      </w:tr>
    </w:tbl>
    <w:p w:rsidR="00BB590B" w:rsidRDefault="00BB590B">
      <w:pPr>
        <w:rPr>
          <w:noProof/>
        </w:rPr>
      </w:pPr>
    </w:p>
    <w:p w:rsidR="00BB590B" w:rsidRDefault="00BB590B">
      <w:pPr>
        <w:pStyle w:val="Caption"/>
        <w:rPr>
          <w:noProof/>
        </w:rPr>
      </w:pPr>
    </w:p>
    <w:p w:rsidR="00BB590B" w:rsidRDefault="00D22AAA">
      <w:pPr>
        <w:pStyle w:val="Caption"/>
        <w:rPr>
          <w:noProof/>
        </w:rPr>
      </w:pPr>
      <w:bookmarkStart w:id="152" w:name="_Toc516064974"/>
      <w:r>
        <w:rPr>
          <w:noProof/>
        </w:rPr>
        <w:t xml:space="preserve">Table </w:t>
      </w:r>
      <w:r>
        <w:rPr>
          <w:noProof/>
        </w:rPr>
        <w:fldChar w:fldCharType="begin"/>
      </w:r>
      <w:r>
        <w:rPr>
          <w:noProof/>
        </w:rPr>
        <w:instrText xml:space="preserve"> STYLEREF 1 \s </w:instrText>
      </w:r>
      <w:r>
        <w:rPr>
          <w:noProof/>
        </w:rPr>
        <w:fldChar w:fldCharType="separate"/>
      </w:r>
      <w:r>
        <w:rPr>
          <w:noProof/>
        </w:rPr>
        <w:t>5</w:t>
      </w:r>
      <w:r>
        <w:rPr>
          <w:noProof/>
        </w:rPr>
        <w:fldChar w:fldCharType="end"/>
      </w:r>
      <w:r>
        <w:rPr>
          <w:noProof/>
        </w:rPr>
        <w:noBreakHyphen/>
      </w:r>
      <w:r>
        <w:rPr>
          <w:noProof/>
        </w:rPr>
        <w:fldChar w:fldCharType="begin"/>
      </w:r>
      <w:r>
        <w:rPr>
          <w:noProof/>
        </w:rPr>
        <w:instrText xml:space="preserve"> SEQ Table \* ARABIC \s 1 </w:instrText>
      </w:r>
      <w:r>
        <w:rPr>
          <w:noProof/>
        </w:rPr>
        <w:fldChar w:fldCharType="separate"/>
      </w:r>
      <w:r>
        <w:rPr>
          <w:noProof/>
        </w:rPr>
        <w:t>44</w:t>
      </w:r>
      <w:r>
        <w:rPr>
          <w:noProof/>
        </w:rPr>
        <w:fldChar w:fldCharType="end"/>
      </w:r>
      <w:r>
        <w:rPr>
          <w:noProof/>
        </w:rPr>
        <w:t>: Luxembourg, 2015 – Information on Decisions by Competent Authorities to</w:t>
      </w:r>
      <w:r>
        <w:rPr>
          <w:noProof/>
        </w:rPr>
        <w:t xml:space="preserve"> Issue Pre-Consents (Article 14)</w:t>
      </w:r>
      <w:bookmarkEnd w:id="152"/>
    </w:p>
    <w:tbl>
      <w:tblPr>
        <w:tblStyle w:val="Eunomia-NoTotals"/>
        <w:tblW w:w="5000" w:type="pct"/>
        <w:tblLook w:val="0120" w:firstRow="1" w:lastRow="0" w:firstColumn="0" w:lastColumn="1" w:noHBand="0" w:noVBand="0"/>
      </w:tblPr>
      <w:tblGrid>
        <w:gridCol w:w="1375"/>
        <w:gridCol w:w="1143"/>
        <w:gridCol w:w="2040"/>
        <w:gridCol w:w="1598"/>
        <w:gridCol w:w="2014"/>
        <w:gridCol w:w="1439"/>
        <w:gridCol w:w="1278"/>
        <w:gridCol w:w="1278"/>
        <w:gridCol w:w="1294"/>
      </w:tblGrid>
      <w:tr w:rsidR="00BB590B" w:rsidTr="00BB590B">
        <w:trPr>
          <w:cnfStyle w:val="100000000000" w:firstRow="1" w:lastRow="0" w:firstColumn="0" w:lastColumn="0" w:oddVBand="0" w:evenVBand="0" w:oddHBand="0" w:evenHBand="0" w:firstRowFirstColumn="0" w:firstRowLastColumn="0" w:lastRowFirstColumn="0" w:lastRowLastColumn="0"/>
          <w:trHeight w:val="112"/>
        </w:trPr>
        <w:tc>
          <w:tcPr>
            <w:tcW w:w="523" w:type="pct"/>
            <w:vMerge w:val="restart"/>
          </w:tcPr>
          <w:p w:rsidR="00BB590B" w:rsidRDefault="00D22AAA">
            <w:pPr>
              <w:keepNext/>
              <w:spacing w:before="0" w:after="0"/>
              <w:jc w:val="center"/>
              <w:rPr>
                <w:noProof/>
                <w:sz w:val="22"/>
              </w:rPr>
            </w:pPr>
            <w:r>
              <w:rPr>
                <w:noProof/>
                <w:sz w:val="22"/>
              </w:rPr>
              <w:t>Competent authority</w:t>
            </w:r>
          </w:p>
        </w:tc>
        <w:tc>
          <w:tcPr>
            <w:tcW w:w="2573" w:type="pct"/>
            <w:gridSpan w:val="4"/>
          </w:tcPr>
          <w:p w:rsidR="00BB590B" w:rsidRDefault="00D22AAA">
            <w:pPr>
              <w:keepNext/>
              <w:spacing w:before="0" w:after="0"/>
              <w:jc w:val="center"/>
              <w:rPr>
                <w:noProof/>
                <w:sz w:val="22"/>
              </w:rPr>
            </w:pPr>
            <w:r>
              <w:rPr>
                <w:noProof/>
                <w:sz w:val="22"/>
              </w:rPr>
              <w:t>Recovery facility</w:t>
            </w:r>
          </w:p>
        </w:tc>
        <w:tc>
          <w:tcPr>
            <w:tcW w:w="535" w:type="pct"/>
          </w:tcPr>
          <w:p w:rsidR="00BB590B" w:rsidRDefault="00D22AAA">
            <w:pPr>
              <w:keepNext/>
              <w:spacing w:before="0" w:after="0"/>
              <w:jc w:val="center"/>
              <w:rPr>
                <w:noProof/>
                <w:sz w:val="22"/>
              </w:rPr>
            </w:pPr>
            <w:r>
              <w:rPr>
                <w:noProof/>
                <w:sz w:val="22"/>
              </w:rPr>
              <w:t>Waste identification (code)</w:t>
            </w:r>
          </w:p>
        </w:tc>
        <w:tc>
          <w:tcPr>
            <w:tcW w:w="865" w:type="pct"/>
            <w:gridSpan w:val="2"/>
          </w:tcPr>
          <w:p w:rsidR="00BB590B" w:rsidRDefault="00D22AAA">
            <w:pPr>
              <w:keepNext/>
              <w:spacing w:before="0" w:after="0"/>
              <w:jc w:val="center"/>
              <w:rPr>
                <w:noProof/>
                <w:sz w:val="22"/>
              </w:rPr>
            </w:pPr>
            <w:r>
              <w:rPr>
                <w:noProof/>
                <w:sz w:val="22"/>
              </w:rPr>
              <w:t>Period of validity</w:t>
            </w:r>
          </w:p>
        </w:tc>
        <w:tc>
          <w:tcPr>
            <w:cnfStyle w:val="000100000000" w:firstRow="0" w:lastRow="0" w:firstColumn="0" w:lastColumn="1" w:oddVBand="0" w:evenVBand="0" w:oddHBand="0" w:evenHBand="0" w:firstRowFirstColumn="0" w:firstRowLastColumn="0" w:lastRowFirstColumn="0" w:lastRowLastColumn="0"/>
            <w:tcW w:w="504" w:type="pct"/>
            <w:vMerge w:val="restart"/>
          </w:tcPr>
          <w:p w:rsidR="00BB590B" w:rsidRDefault="00D22AAA">
            <w:pPr>
              <w:keepNext/>
              <w:spacing w:before="0" w:after="0"/>
              <w:ind w:firstLine="34"/>
              <w:jc w:val="center"/>
              <w:rPr>
                <w:noProof/>
                <w:sz w:val="22"/>
              </w:rPr>
            </w:pPr>
            <w:r>
              <w:rPr>
                <w:noProof/>
                <w:sz w:val="22"/>
              </w:rPr>
              <w:t>Revocation</w:t>
            </w:r>
          </w:p>
          <w:p w:rsidR="00BB590B" w:rsidRDefault="00D22AAA">
            <w:pPr>
              <w:keepNext/>
              <w:spacing w:before="0" w:after="0"/>
              <w:ind w:firstLine="34"/>
              <w:jc w:val="center"/>
              <w:rPr>
                <w:noProof/>
                <w:sz w:val="22"/>
              </w:rPr>
            </w:pPr>
            <w:r>
              <w:rPr>
                <w:noProof/>
                <w:sz w:val="22"/>
              </w:rPr>
              <w:t>(date)</w:t>
            </w:r>
          </w:p>
        </w:tc>
      </w:tr>
      <w:tr w:rsidR="00BB590B" w:rsidTr="00BB590B">
        <w:trPr>
          <w:trHeight w:val="112"/>
        </w:trPr>
        <w:tc>
          <w:tcPr>
            <w:tcW w:w="523" w:type="pct"/>
            <w:vMerge/>
          </w:tcPr>
          <w:p w:rsidR="00BB590B" w:rsidRDefault="00BB590B">
            <w:pPr>
              <w:keepNext/>
              <w:spacing w:before="0" w:after="0"/>
              <w:rPr>
                <w:noProof/>
                <w:sz w:val="22"/>
              </w:rPr>
            </w:pPr>
          </w:p>
        </w:tc>
        <w:tc>
          <w:tcPr>
            <w:tcW w:w="437" w:type="pct"/>
          </w:tcPr>
          <w:p w:rsidR="00BB590B" w:rsidRDefault="00D22AAA">
            <w:pPr>
              <w:keepNext/>
              <w:spacing w:before="0" w:after="0"/>
              <w:jc w:val="center"/>
              <w:rPr>
                <w:noProof/>
                <w:sz w:val="22"/>
              </w:rPr>
            </w:pPr>
            <w:r>
              <w:rPr>
                <w:noProof/>
                <w:sz w:val="22"/>
              </w:rPr>
              <w:t>Name</w:t>
            </w:r>
          </w:p>
          <w:p w:rsidR="00BB590B" w:rsidRDefault="00D22AAA">
            <w:pPr>
              <w:keepNext/>
              <w:spacing w:before="0" w:after="0"/>
              <w:jc w:val="center"/>
              <w:rPr>
                <w:noProof/>
                <w:sz w:val="22"/>
              </w:rPr>
            </w:pPr>
            <w:r>
              <w:rPr>
                <w:noProof/>
                <w:sz w:val="22"/>
              </w:rPr>
              <w:t>and No</w:t>
            </w:r>
          </w:p>
        </w:tc>
        <w:tc>
          <w:tcPr>
            <w:tcW w:w="770" w:type="pct"/>
          </w:tcPr>
          <w:p w:rsidR="00BB590B" w:rsidRDefault="00D22AAA">
            <w:pPr>
              <w:keepNext/>
              <w:spacing w:before="0" w:after="0"/>
              <w:jc w:val="center"/>
              <w:rPr>
                <w:noProof/>
                <w:sz w:val="22"/>
              </w:rPr>
            </w:pPr>
            <w:r>
              <w:rPr>
                <w:noProof/>
                <w:sz w:val="22"/>
              </w:rPr>
              <w:t>Address</w:t>
            </w:r>
          </w:p>
        </w:tc>
        <w:tc>
          <w:tcPr>
            <w:tcW w:w="606" w:type="pct"/>
          </w:tcPr>
          <w:p w:rsidR="00BB590B" w:rsidRDefault="00D22AAA">
            <w:pPr>
              <w:keepNext/>
              <w:spacing w:before="0" w:after="0"/>
              <w:jc w:val="center"/>
              <w:rPr>
                <w:noProof/>
                <w:sz w:val="22"/>
              </w:rPr>
            </w:pPr>
            <w:r>
              <w:rPr>
                <w:noProof/>
                <w:sz w:val="22"/>
              </w:rPr>
              <w:t>Recovery operation</w:t>
            </w:r>
          </w:p>
          <w:p w:rsidR="00BB590B" w:rsidRDefault="00D22AAA">
            <w:pPr>
              <w:keepNext/>
              <w:spacing w:before="0" w:after="0"/>
              <w:jc w:val="center"/>
              <w:rPr>
                <w:noProof/>
                <w:sz w:val="22"/>
              </w:rPr>
            </w:pPr>
            <w:r>
              <w:rPr>
                <w:noProof/>
                <w:sz w:val="22"/>
              </w:rPr>
              <w:t>R-code</w:t>
            </w:r>
          </w:p>
        </w:tc>
        <w:tc>
          <w:tcPr>
            <w:tcW w:w="760" w:type="pct"/>
          </w:tcPr>
          <w:p w:rsidR="00BB590B" w:rsidRDefault="00D22AAA">
            <w:pPr>
              <w:keepNext/>
              <w:spacing w:before="0" w:after="0"/>
              <w:jc w:val="center"/>
              <w:rPr>
                <w:noProof/>
                <w:sz w:val="22"/>
              </w:rPr>
            </w:pPr>
            <w:r>
              <w:rPr>
                <w:noProof/>
                <w:sz w:val="22"/>
              </w:rPr>
              <w:t>Technologies employed</w:t>
            </w:r>
          </w:p>
        </w:tc>
        <w:tc>
          <w:tcPr>
            <w:tcW w:w="535" w:type="pct"/>
          </w:tcPr>
          <w:p w:rsidR="00BB590B" w:rsidRDefault="00BB590B">
            <w:pPr>
              <w:keepNext/>
              <w:spacing w:before="0" w:after="0"/>
              <w:rPr>
                <w:noProof/>
                <w:sz w:val="22"/>
              </w:rPr>
            </w:pPr>
          </w:p>
        </w:tc>
        <w:tc>
          <w:tcPr>
            <w:tcW w:w="412" w:type="pct"/>
          </w:tcPr>
          <w:p w:rsidR="00BB590B" w:rsidRDefault="00D22AAA">
            <w:pPr>
              <w:keepNext/>
              <w:spacing w:before="0" w:after="0"/>
              <w:jc w:val="center"/>
              <w:rPr>
                <w:noProof/>
                <w:sz w:val="22"/>
              </w:rPr>
            </w:pPr>
            <w:r>
              <w:rPr>
                <w:noProof/>
                <w:sz w:val="22"/>
              </w:rPr>
              <w:t>From</w:t>
            </w:r>
          </w:p>
        </w:tc>
        <w:tc>
          <w:tcPr>
            <w:tcW w:w="453" w:type="pct"/>
          </w:tcPr>
          <w:p w:rsidR="00BB590B" w:rsidRDefault="00D22AAA">
            <w:pPr>
              <w:keepNext/>
              <w:spacing w:before="0" w:after="0"/>
              <w:jc w:val="center"/>
              <w:rPr>
                <w:noProof/>
                <w:sz w:val="22"/>
              </w:rPr>
            </w:pPr>
            <w:r>
              <w:rPr>
                <w:noProof/>
                <w:sz w:val="22"/>
              </w:rPr>
              <w:t>To</w:t>
            </w:r>
          </w:p>
        </w:tc>
        <w:tc>
          <w:tcPr>
            <w:cnfStyle w:val="000100000000" w:firstRow="0" w:lastRow="0" w:firstColumn="0" w:lastColumn="1" w:oddVBand="0" w:evenVBand="0" w:oddHBand="0" w:evenHBand="0" w:firstRowFirstColumn="0" w:firstRowLastColumn="0" w:lastRowFirstColumn="0" w:lastRowLastColumn="0"/>
            <w:tcW w:w="504" w:type="pct"/>
            <w:vMerge/>
          </w:tcPr>
          <w:p w:rsidR="00BB590B" w:rsidRDefault="00BB590B">
            <w:pPr>
              <w:keepNext/>
              <w:spacing w:before="0" w:after="0"/>
              <w:rPr>
                <w:noProof/>
                <w:sz w:val="22"/>
              </w:rPr>
            </w:pPr>
          </w:p>
        </w:tc>
      </w:tr>
      <w:tr w:rsidR="00BB590B" w:rsidTr="00BB590B">
        <w:tc>
          <w:tcPr>
            <w:tcW w:w="523" w:type="pct"/>
            <w:vAlign w:val="top"/>
          </w:tcPr>
          <w:p w:rsidR="00BB590B" w:rsidRDefault="00D22AAA">
            <w:pPr>
              <w:jc w:val="center"/>
              <w:rPr>
                <w:noProof/>
                <w:sz w:val="22"/>
                <w:szCs w:val="22"/>
              </w:rPr>
            </w:pPr>
            <w:r>
              <w:rPr>
                <w:noProof/>
                <w:sz w:val="22"/>
              </w:rPr>
              <w:t>LU001</w:t>
            </w:r>
          </w:p>
        </w:tc>
        <w:tc>
          <w:tcPr>
            <w:tcW w:w="437" w:type="pct"/>
            <w:vAlign w:val="top"/>
          </w:tcPr>
          <w:p w:rsidR="00BB590B" w:rsidRDefault="00D22AAA">
            <w:pPr>
              <w:jc w:val="center"/>
              <w:rPr>
                <w:noProof/>
                <w:sz w:val="22"/>
                <w:szCs w:val="22"/>
              </w:rPr>
            </w:pPr>
            <w:r>
              <w:rPr>
                <w:noProof/>
                <w:sz w:val="22"/>
              </w:rPr>
              <w:t>Catalyst Recovery Europe SA</w:t>
            </w:r>
          </w:p>
        </w:tc>
        <w:tc>
          <w:tcPr>
            <w:tcW w:w="770" w:type="pct"/>
            <w:vAlign w:val="top"/>
          </w:tcPr>
          <w:p w:rsidR="00BB590B" w:rsidRDefault="00D22AAA">
            <w:pPr>
              <w:jc w:val="center"/>
              <w:rPr>
                <w:noProof/>
                <w:sz w:val="22"/>
                <w:szCs w:val="22"/>
                <w:lang w:val="fr-BE"/>
              </w:rPr>
            </w:pPr>
            <w:r>
              <w:rPr>
                <w:noProof/>
                <w:sz w:val="22"/>
                <w:lang w:val="fr-BE"/>
              </w:rPr>
              <w:t xml:space="preserve">420, </w:t>
            </w:r>
            <w:r>
              <w:rPr>
                <w:noProof/>
                <w:sz w:val="22"/>
                <w:lang w:val="fr-BE"/>
              </w:rPr>
              <w:t>rte de Longwy L-4832 RODANGE</w:t>
            </w:r>
          </w:p>
        </w:tc>
        <w:tc>
          <w:tcPr>
            <w:tcW w:w="606" w:type="pct"/>
            <w:vAlign w:val="top"/>
          </w:tcPr>
          <w:p w:rsidR="00BB590B" w:rsidRDefault="00D22AAA">
            <w:pPr>
              <w:jc w:val="center"/>
              <w:rPr>
                <w:noProof/>
                <w:sz w:val="22"/>
                <w:szCs w:val="22"/>
              </w:rPr>
            </w:pPr>
            <w:r>
              <w:rPr>
                <w:noProof/>
                <w:sz w:val="22"/>
              </w:rPr>
              <w:t>R5/R8/R12</w:t>
            </w:r>
          </w:p>
        </w:tc>
        <w:tc>
          <w:tcPr>
            <w:tcW w:w="760"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rPr>
            </w:pPr>
            <w:r>
              <w:rPr>
                <w:noProof/>
                <w:sz w:val="22"/>
              </w:rPr>
              <w:t>16 08 01,    16 08 02,    16 08 03,    16 08 07</w:t>
            </w:r>
          </w:p>
        </w:tc>
        <w:tc>
          <w:tcPr>
            <w:tcW w:w="412" w:type="pct"/>
            <w:vAlign w:val="top"/>
          </w:tcPr>
          <w:p w:rsidR="00BB590B" w:rsidRDefault="00D22AAA">
            <w:pPr>
              <w:jc w:val="center"/>
              <w:rPr>
                <w:noProof/>
                <w:sz w:val="22"/>
                <w:szCs w:val="22"/>
              </w:rPr>
            </w:pPr>
            <w:r>
              <w:rPr>
                <w:noProof/>
                <w:sz w:val="22"/>
              </w:rPr>
              <w:t>09/08/2011</w:t>
            </w:r>
          </w:p>
        </w:tc>
        <w:tc>
          <w:tcPr>
            <w:tcW w:w="453" w:type="pct"/>
            <w:vAlign w:val="top"/>
          </w:tcPr>
          <w:p w:rsidR="00BB590B" w:rsidRDefault="00D22AAA">
            <w:pPr>
              <w:jc w:val="center"/>
              <w:rPr>
                <w:noProof/>
                <w:sz w:val="22"/>
                <w:szCs w:val="22"/>
              </w:rPr>
            </w:pPr>
            <w:r>
              <w:rPr>
                <w:noProof/>
                <w:sz w:val="22"/>
              </w:rPr>
              <w:t>31/12/2021</w:t>
            </w:r>
          </w:p>
        </w:tc>
        <w:tc>
          <w:tcPr>
            <w:cnfStyle w:val="000100000000" w:firstRow="0" w:lastRow="0" w:firstColumn="0" w:lastColumn="1" w:oddVBand="0" w:evenVBand="0" w:oddHBand="0" w:evenHBand="0" w:firstRowFirstColumn="0" w:firstRowLastColumn="0" w:lastRowFirstColumn="0" w:lastRowLastColumn="0"/>
            <w:tcW w:w="504" w:type="pct"/>
            <w:vAlign w:val="top"/>
          </w:tcPr>
          <w:p w:rsidR="00BB590B" w:rsidRDefault="00D22AAA">
            <w:pPr>
              <w:jc w:val="center"/>
              <w:rPr>
                <w:noProof/>
                <w:sz w:val="22"/>
                <w:szCs w:val="22"/>
              </w:rPr>
            </w:pPr>
            <w:r>
              <w:rPr>
                <w:noProof/>
                <w:sz w:val="22"/>
                <w:szCs w:val="22"/>
              </w:rPr>
              <w:t>–</w:t>
            </w:r>
          </w:p>
        </w:tc>
      </w:tr>
    </w:tbl>
    <w:p w:rsidR="00BB590B" w:rsidRDefault="00BB590B">
      <w:pPr>
        <w:rPr>
          <w:noProof/>
        </w:rPr>
      </w:pPr>
    </w:p>
    <w:p w:rsidR="00BB590B" w:rsidRDefault="00D22AAA">
      <w:pPr>
        <w:pStyle w:val="Caption"/>
        <w:rPr>
          <w:noProof/>
        </w:rPr>
      </w:pPr>
      <w:bookmarkStart w:id="153" w:name="_Toc516064975"/>
      <w:r>
        <w:rPr>
          <w:noProof/>
        </w:rPr>
        <w:t xml:space="preserve">Table </w:t>
      </w:r>
      <w:r>
        <w:rPr>
          <w:noProof/>
        </w:rPr>
        <w:fldChar w:fldCharType="begin"/>
      </w:r>
      <w:r>
        <w:rPr>
          <w:noProof/>
        </w:rPr>
        <w:instrText xml:space="preserve"> STYLEREF 1 \s </w:instrText>
      </w:r>
      <w:r>
        <w:rPr>
          <w:noProof/>
        </w:rPr>
        <w:fldChar w:fldCharType="separate"/>
      </w:r>
      <w:r>
        <w:rPr>
          <w:noProof/>
        </w:rPr>
        <w:t>5</w:t>
      </w:r>
      <w:r>
        <w:rPr>
          <w:noProof/>
        </w:rPr>
        <w:fldChar w:fldCharType="end"/>
      </w:r>
      <w:r>
        <w:rPr>
          <w:noProof/>
        </w:rPr>
        <w:noBreakHyphen/>
      </w:r>
      <w:r>
        <w:rPr>
          <w:noProof/>
        </w:rPr>
        <w:fldChar w:fldCharType="begin"/>
      </w:r>
      <w:r>
        <w:rPr>
          <w:noProof/>
        </w:rPr>
        <w:instrText xml:space="preserve"> SEQ Table \* ARABIC \s 1 </w:instrText>
      </w:r>
      <w:r>
        <w:rPr>
          <w:noProof/>
        </w:rPr>
        <w:fldChar w:fldCharType="separate"/>
      </w:r>
      <w:r>
        <w:rPr>
          <w:noProof/>
        </w:rPr>
        <w:t>45</w:t>
      </w:r>
      <w:r>
        <w:rPr>
          <w:noProof/>
        </w:rPr>
        <w:fldChar w:fldCharType="end"/>
      </w:r>
      <w:r>
        <w:rPr>
          <w:noProof/>
        </w:rPr>
        <w:t>: Netherlands, 2013, 2014 – Information on Decisions by Competent Authorities to Iss</w:t>
      </w:r>
      <w:r>
        <w:rPr>
          <w:noProof/>
        </w:rPr>
        <w:t>ue Pre-Consents (Article 14)</w:t>
      </w:r>
      <w:bookmarkEnd w:id="153"/>
    </w:p>
    <w:tbl>
      <w:tblPr>
        <w:tblStyle w:val="Eunomia-NoTotals"/>
        <w:tblW w:w="5000" w:type="pct"/>
        <w:tblLook w:val="0120" w:firstRow="1" w:lastRow="0" w:firstColumn="0" w:lastColumn="1" w:noHBand="0" w:noVBand="0"/>
      </w:tblPr>
      <w:tblGrid>
        <w:gridCol w:w="1477"/>
        <w:gridCol w:w="1820"/>
        <w:gridCol w:w="1938"/>
        <w:gridCol w:w="1497"/>
        <w:gridCol w:w="1919"/>
        <w:gridCol w:w="1556"/>
        <w:gridCol w:w="926"/>
        <w:gridCol w:w="1026"/>
        <w:gridCol w:w="1300"/>
      </w:tblGrid>
      <w:tr w:rsidR="00BB590B" w:rsidTr="00BB590B">
        <w:trPr>
          <w:cnfStyle w:val="100000000000" w:firstRow="1" w:lastRow="0" w:firstColumn="0" w:lastColumn="0" w:oddVBand="0" w:evenVBand="0" w:oddHBand="0" w:evenHBand="0" w:firstRowFirstColumn="0" w:firstRowLastColumn="0" w:lastRowFirstColumn="0" w:lastRowLastColumn="0"/>
          <w:trHeight w:val="112"/>
        </w:trPr>
        <w:tc>
          <w:tcPr>
            <w:tcW w:w="549" w:type="pct"/>
            <w:vMerge w:val="restart"/>
          </w:tcPr>
          <w:p w:rsidR="00BB590B" w:rsidRDefault="00D22AAA">
            <w:pPr>
              <w:keepNext/>
              <w:spacing w:before="0" w:after="0"/>
              <w:jc w:val="center"/>
              <w:rPr>
                <w:noProof/>
                <w:sz w:val="22"/>
              </w:rPr>
            </w:pPr>
            <w:r>
              <w:rPr>
                <w:noProof/>
                <w:sz w:val="22"/>
              </w:rPr>
              <w:t>Competent authority</w:t>
            </w:r>
          </w:p>
        </w:tc>
        <w:tc>
          <w:tcPr>
            <w:tcW w:w="2665" w:type="pct"/>
            <w:gridSpan w:val="4"/>
          </w:tcPr>
          <w:p w:rsidR="00BB590B" w:rsidRDefault="00D22AAA">
            <w:pPr>
              <w:keepNext/>
              <w:spacing w:before="0" w:after="0"/>
              <w:jc w:val="center"/>
              <w:rPr>
                <w:noProof/>
                <w:sz w:val="22"/>
              </w:rPr>
            </w:pPr>
            <w:r>
              <w:rPr>
                <w:noProof/>
                <w:sz w:val="22"/>
              </w:rPr>
              <w:t>Recovery facility</w:t>
            </w:r>
          </w:p>
        </w:tc>
        <w:tc>
          <w:tcPr>
            <w:tcW w:w="578" w:type="pct"/>
          </w:tcPr>
          <w:p w:rsidR="00BB590B" w:rsidRDefault="00D22AAA">
            <w:pPr>
              <w:keepNext/>
              <w:spacing w:before="0" w:after="0"/>
              <w:jc w:val="center"/>
              <w:rPr>
                <w:noProof/>
                <w:sz w:val="22"/>
              </w:rPr>
            </w:pPr>
            <w:r>
              <w:rPr>
                <w:noProof/>
                <w:sz w:val="22"/>
              </w:rPr>
              <w:t>Waste identification (code)</w:t>
            </w:r>
          </w:p>
        </w:tc>
        <w:tc>
          <w:tcPr>
            <w:tcW w:w="725" w:type="pct"/>
            <w:gridSpan w:val="2"/>
          </w:tcPr>
          <w:p w:rsidR="00BB590B" w:rsidRDefault="00D22AAA">
            <w:pPr>
              <w:keepNext/>
              <w:spacing w:before="0" w:after="0"/>
              <w:jc w:val="center"/>
              <w:rPr>
                <w:noProof/>
                <w:sz w:val="22"/>
              </w:rPr>
            </w:pPr>
            <w:r>
              <w:rPr>
                <w:noProof/>
                <w:sz w:val="22"/>
              </w:rPr>
              <w:t>Period of validity</w:t>
            </w:r>
          </w:p>
        </w:tc>
        <w:tc>
          <w:tcPr>
            <w:cnfStyle w:val="000100000000" w:firstRow="0" w:lastRow="0" w:firstColumn="0" w:lastColumn="1" w:oddVBand="0" w:evenVBand="0" w:oddHBand="0" w:evenHBand="0" w:firstRowFirstColumn="0" w:firstRowLastColumn="0" w:lastRowFirstColumn="0" w:lastRowLastColumn="0"/>
            <w:tcW w:w="483" w:type="pct"/>
            <w:vMerge w:val="restart"/>
          </w:tcPr>
          <w:p w:rsidR="00BB590B" w:rsidRDefault="00D22AAA">
            <w:pPr>
              <w:keepNext/>
              <w:spacing w:before="0" w:after="0"/>
              <w:ind w:firstLine="34"/>
              <w:jc w:val="center"/>
              <w:rPr>
                <w:noProof/>
                <w:sz w:val="22"/>
              </w:rPr>
            </w:pPr>
            <w:r>
              <w:rPr>
                <w:noProof/>
                <w:sz w:val="22"/>
              </w:rPr>
              <w:t>Revocation</w:t>
            </w:r>
          </w:p>
          <w:p w:rsidR="00BB590B" w:rsidRDefault="00D22AAA">
            <w:pPr>
              <w:keepNext/>
              <w:spacing w:before="0" w:after="0"/>
              <w:ind w:firstLine="34"/>
              <w:jc w:val="center"/>
              <w:rPr>
                <w:noProof/>
                <w:sz w:val="22"/>
              </w:rPr>
            </w:pPr>
            <w:r>
              <w:rPr>
                <w:noProof/>
                <w:sz w:val="22"/>
              </w:rPr>
              <w:t>(date)</w:t>
            </w:r>
          </w:p>
        </w:tc>
      </w:tr>
      <w:tr w:rsidR="00BB590B" w:rsidTr="00BB590B">
        <w:trPr>
          <w:trHeight w:val="112"/>
        </w:trPr>
        <w:tc>
          <w:tcPr>
            <w:tcW w:w="549" w:type="pct"/>
            <w:vMerge/>
          </w:tcPr>
          <w:p w:rsidR="00BB590B" w:rsidRDefault="00BB590B">
            <w:pPr>
              <w:keepNext/>
              <w:spacing w:before="0" w:after="0"/>
              <w:rPr>
                <w:noProof/>
                <w:sz w:val="22"/>
              </w:rPr>
            </w:pPr>
          </w:p>
        </w:tc>
        <w:tc>
          <w:tcPr>
            <w:tcW w:w="676" w:type="pct"/>
          </w:tcPr>
          <w:p w:rsidR="00BB590B" w:rsidRDefault="00D22AAA">
            <w:pPr>
              <w:keepNext/>
              <w:spacing w:before="0" w:after="0"/>
              <w:jc w:val="center"/>
              <w:rPr>
                <w:noProof/>
                <w:sz w:val="22"/>
              </w:rPr>
            </w:pPr>
            <w:r>
              <w:rPr>
                <w:noProof/>
                <w:sz w:val="22"/>
              </w:rPr>
              <w:t>Name</w:t>
            </w:r>
          </w:p>
          <w:p w:rsidR="00BB590B" w:rsidRDefault="00D22AAA">
            <w:pPr>
              <w:keepNext/>
              <w:spacing w:before="0" w:after="0"/>
              <w:jc w:val="center"/>
              <w:rPr>
                <w:noProof/>
                <w:sz w:val="22"/>
              </w:rPr>
            </w:pPr>
            <w:r>
              <w:rPr>
                <w:noProof/>
                <w:sz w:val="22"/>
              </w:rPr>
              <w:t>and No</w:t>
            </w:r>
          </w:p>
        </w:tc>
        <w:tc>
          <w:tcPr>
            <w:tcW w:w="720" w:type="pct"/>
          </w:tcPr>
          <w:p w:rsidR="00BB590B" w:rsidRDefault="00D22AAA">
            <w:pPr>
              <w:keepNext/>
              <w:spacing w:before="0" w:after="0"/>
              <w:jc w:val="center"/>
              <w:rPr>
                <w:noProof/>
                <w:sz w:val="22"/>
              </w:rPr>
            </w:pPr>
            <w:r>
              <w:rPr>
                <w:noProof/>
                <w:sz w:val="22"/>
              </w:rPr>
              <w:t>Address</w:t>
            </w:r>
          </w:p>
        </w:tc>
        <w:tc>
          <w:tcPr>
            <w:tcW w:w="556" w:type="pct"/>
          </w:tcPr>
          <w:p w:rsidR="00BB590B" w:rsidRDefault="00D22AAA">
            <w:pPr>
              <w:keepNext/>
              <w:spacing w:before="0" w:after="0"/>
              <w:jc w:val="center"/>
              <w:rPr>
                <w:noProof/>
                <w:sz w:val="22"/>
              </w:rPr>
            </w:pPr>
            <w:r>
              <w:rPr>
                <w:noProof/>
                <w:sz w:val="22"/>
              </w:rPr>
              <w:t>Recovery operation</w:t>
            </w:r>
          </w:p>
          <w:p w:rsidR="00BB590B" w:rsidRDefault="00D22AAA">
            <w:pPr>
              <w:keepNext/>
              <w:spacing w:before="0" w:after="0"/>
              <w:jc w:val="center"/>
              <w:rPr>
                <w:noProof/>
                <w:sz w:val="22"/>
              </w:rPr>
            </w:pPr>
            <w:r>
              <w:rPr>
                <w:noProof/>
                <w:sz w:val="22"/>
              </w:rPr>
              <w:t>R-code</w:t>
            </w:r>
          </w:p>
        </w:tc>
        <w:tc>
          <w:tcPr>
            <w:tcW w:w="713" w:type="pct"/>
          </w:tcPr>
          <w:p w:rsidR="00BB590B" w:rsidRDefault="00D22AAA">
            <w:pPr>
              <w:keepNext/>
              <w:spacing w:before="0" w:after="0"/>
              <w:jc w:val="center"/>
              <w:rPr>
                <w:noProof/>
                <w:sz w:val="22"/>
              </w:rPr>
            </w:pPr>
            <w:r>
              <w:rPr>
                <w:noProof/>
                <w:sz w:val="22"/>
              </w:rPr>
              <w:t>Technologies employed</w:t>
            </w:r>
          </w:p>
        </w:tc>
        <w:tc>
          <w:tcPr>
            <w:tcW w:w="578" w:type="pct"/>
          </w:tcPr>
          <w:p w:rsidR="00BB590B" w:rsidRDefault="00BB590B">
            <w:pPr>
              <w:keepNext/>
              <w:spacing w:before="0" w:after="0"/>
              <w:rPr>
                <w:noProof/>
                <w:sz w:val="22"/>
              </w:rPr>
            </w:pPr>
          </w:p>
        </w:tc>
        <w:tc>
          <w:tcPr>
            <w:tcW w:w="344" w:type="pct"/>
          </w:tcPr>
          <w:p w:rsidR="00BB590B" w:rsidRDefault="00D22AAA">
            <w:pPr>
              <w:keepNext/>
              <w:spacing w:before="0" w:after="0"/>
              <w:jc w:val="center"/>
              <w:rPr>
                <w:noProof/>
                <w:sz w:val="22"/>
              </w:rPr>
            </w:pPr>
            <w:r>
              <w:rPr>
                <w:noProof/>
                <w:sz w:val="22"/>
              </w:rPr>
              <w:t>From</w:t>
            </w:r>
          </w:p>
        </w:tc>
        <w:tc>
          <w:tcPr>
            <w:tcW w:w="381" w:type="pct"/>
          </w:tcPr>
          <w:p w:rsidR="00BB590B" w:rsidRDefault="00D22AAA">
            <w:pPr>
              <w:keepNext/>
              <w:spacing w:before="0" w:after="0"/>
              <w:jc w:val="center"/>
              <w:rPr>
                <w:noProof/>
                <w:sz w:val="22"/>
              </w:rPr>
            </w:pPr>
            <w:r>
              <w:rPr>
                <w:noProof/>
                <w:sz w:val="22"/>
              </w:rPr>
              <w:t>To</w:t>
            </w:r>
          </w:p>
        </w:tc>
        <w:tc>
          <w:tcPr>
            <w:cnfStyle w:val="000100000000" w:firstRow="0" w:lastRow="0" w:firstColumn="0" w:lastColumn="1" w:oddVBand="0" w:evenVBand="0" w:oddHBand="0" w:evenHBand="0" w:firstRowFirstColumn="0" w:firstRowLastColumn="0" w:lastRowFirstColumn="0" w:lastRowLastColumn="0"/>
            <w:tcW w:w="483" w:type="pct"/>
            <w:vMerge/>
          </w:tcPr>
          <w:p w:rsidR="00BB590B" w:rsidRDefault="00BB590B">
            <w:pPr>
              <w:keepNext/>
              <w:spacing w:before="0" w:after="0"/>
              <w:rPr>
                <w:noProof/>
                <w:sz w:val="22"/>
              </w:rPr>
            </w:pPr>
          </w:p>
        </w:tc>
      </w:tr>
      <w:tr w:rsidR="00BB590B" w:rsidTr="00BB590B">
        <w:tc>
          <w:tcPr>
            <w:tcW w:w="549" w:type="pct"/>
            <w:vAlign w:val="top"/>
          </w:tcPr>
          <w:p w:rsidR="00BB590B" w:rsidRDefault="00D22AAA">
            <w:pPr>
              <w:jc w:val="center"/>
              <w:rPr>
                <w:noProof/>
                <w:sz w:val="22"/>
                <w:szCs w:val="22"/>
              </w:rPr>
            </w:pPr>
            <w:r>
              <w:rPr>
                <w:noProof/>
                <w:sz w:val="22"/>
                <w:szCs w:val="22"/>
              </w:rPr>
              <w:t xml:space="preserve">Human Environment and Transport </w:t>
            </w:r>
            <w:r>
              <w:rPr>
                <w:noProof/>
                <w:sz w:val="22"/>
                <w:szCs w:val="22"/>
              </w:rPr>
              <w:t>Inspectorate</w:t>
            </w:r>
          </w:p>
        </w:tc>
        <w:tc>
          <w:tcPr>
            <w:tcW w:w="676" w:type="pct"/>
            <w:vAlign w:val="top"/>
          </w:tcPr>
          <w:p w:rsidR="00BB590B" w:rsidRDefault="00D22AAA">
            <w:pPr>
              <w:jc w:val="center"/>
              <w:rPr>
                <w:noProof/>
                <w:sz w:val="22"/>
                <w:szCs w:val="22"/>
              </w:rPr>
            </w:pPr>
            <w:r>
              <w:rPr>
                <w:noProof/>
                <w:sz w:val="22"/>
                <w:szCs w:val="22"/>
              </w:rPr>
              <w:t>Janus Vaten BV</w:t>
            </w:r>
          </w:p>
        </w:tc>
        <w:tc>
          <w:tcPr>
            <w:tcW w:w="720" w:type="pct"/>
            <w:vAlign w:val="top"/>
          </w:tcPr>
          <w:p w:rsidR="00BB590B" w:rsidRDefault="00D22AAA">
            <w:pPr>
              <w:pStyle w:val="TableParagraph"/>
              <w:ind w:left="104"/>
              <w:jc w:val="center"/>
              <w:rPr>
                <w:rFonts w:asciiTheme="minorHAnsi" w:hAnsiTheme="minorHAnsi"/>
                <w:noProof/>
              </w:rPr>
            </w:pPr>
            <w:r>
              <w:rPr>
                <w:rFonts w:asciiTheme="minorHAnsi" w:hAnsiTheme="minorHAnsi"/>
                <w:noProof/>
              </w:rPr>
              <w:t>Energieweg 1;</w:t>
            </w:r>
          </w:p>
          <w:p w:rsidR="00BB590B" w:rsidRDefault="00BB590B">
            <w:pPr>
              <w:pStyle w:val="TableParagraph"/>
              <w:spacing w:before="10" w:line="240" w:lineRule="auto"/>
              <w:jc w:val="center"/>
              <w:rPr>
                <w:rFonts w:asciiTheme="minorHAnsi" w:hAnsiTheme="minorHAnsi"/>
                <w:noProof/>
              </w:rPr>
            </w:pPr>
          </w:p>
          <w:p w:rsidR="00BB590B" w:rsidRDefault="00D22AAA">
            <w:pPr>
              <w:pStyle w:val="TableParagraph"/>
              <w:spacing w:line="240" w:lineRule="auto"/>
              <w:ind w:left="105"/>
              <w:jc w:val="center"/>
              <w:rPr>
                <w:rFonts w:asciiTheme="minorHAnsi" w:hAnsiTheme="minorHAnsi"/>
                <w:noProof/>
              </w:rPr>
            </w:pPr>
            <w:r>
              <w:rPr>
                <w:rFonts w:asciiTheme="minorHAnsi" w:hAnsiTheme="minorHAnsi"/>
                <w:noProof/>
              </w:rPr>
              <w:t>4906 CG</w:t>
            </w:r>
          </w:p>
          <w:p w:rsidR="00BB590B" w:rsidRDefault="00D22AAA">
            <w:pPr>
              <w:jc w:val="center"/>
              <w:rPr>
                <w:noProof/>
                <w:sz w:val="22"/>
                <w:szCs w:val="22"/>
              </w:rPr>
            </w:pPr>
            <w:r>
              <w:rPr>
                <w:noProof/>
                <w:sz w:val="22"/>
                <w:szCs w:val="22"/>
              </w:rPr>
              <w:t>Oosterhout</w:t>
            </w:r>
          </w:p>
        </w:tc>
        <w:tc>
          <w:tcPr>
            <w:tcW w:w="556" w:type="pct"/>
            <w:vAlign w:val="top"/>
          </w:tcPr>
          <w:p w:rsidR="00BB590B" w:rsidRDefault="00D22AAA">
            <w:pPr>
              <w:jc w:val="center"/>
              <w:rPr>
                <w:noProof/>
                <w:sz w:val="22"/>
                <w:szCs w:val="22"/>
              </w:rPr>
            </w:pPr>
            <w:r>
              <w:rPr>
                <w:noProof/>
                <w:sz w:val="22"/>
                <w:szCs w:val="22"/>
              </w:rPr>
              <w:t>R3 / R4</w:t>
            </w:r>
          </w:p>
        </w:tc>
        <w:tc>
          <w:tcPr>
            <w:tcW w:w="713" w:type="pct"/>
            <w:vAlign w:val="top"/>
          </w:tcPr>
          <w:p w:rsidR="00BB590B" w:rsidRDefault="00D22AAA">
            <w:pPr>
              <w:jc w:val="center"/>
              <w:rPr>
                <w:noProof/>
                <w:sz w:val="22"/>
                <w:szCs w:val="22"/>
              </w:rPr>
            </w:pPr>
            <w:r>
              <w:rPr>
                <w:noProof/>
                <w:sz w:val="22"/>
                <w:szCs w:val="22"/>
                <w:lang w:val="en"/>
              </w:rPr>
              <w:t>Reconditioning vessels and IBCs (rinsing, dent removal, painting)</w:t>
            </w:r>
          </w:p>
        </w:tc>
        <w:tc>
          <w:tcPr>
            <w:tcW w:w="578" w:type="pct"/>
            <w:vAlign w:val="top"/>
          </w:tcPr>
          <w:p w:rsidR="00BB590B" w:rsidRDefault="00D22AAA">
            <w:pPr>
              <w:jc w:val="center"/>
              <w:rPr>
                <w:noProof/>
                <w:sz w:val="22"/>
                <w:szCs w:val="22"/>
              </w:rPr>
            </w:pPr>
            <w:r>
              <w:rPr>
                <w:noProof/>
                <w:sz w:val="22"/>
                <w:szCs w:val="22"/>
              </w:rPr>
              <w:t>A4130 (15.01.10*)</w:t>
            </w:r>
          </w:p>
        </w:tc>
        <w:tc>
          <w:tcPr>
            <w:tcW w:w="344" w:type="pct"/>
            <w:vAlign w:val="top"/>
          </w:tcPr>
          <w:p w:rsidR="00BB590B" w:rsidRDefault="00D22AAA">
            <w:pPr>
              <w:jc w:val="center"/>
              <w:rPr>
                <w:noProof/>
                <w:sz w:val="22"/>
                <w:szCs w:val="22"/>
              </w:rPr>
            </w:pPr>
            <w:r>
              <w:rPr>
                <w:noProof/>
                <w:sz w:val="22"/>
                <w:szCs w:val="22"/>
              </w:rPr>
              <w:t>21-12-2009</w:t>
            </w:r>
          </w:p>
        </w:tc>
        <w:tc>
          <w:tcPr>
            <w:tcW w:w="381" w:type="pct"/>
            <w:vAlign w:val="top"/>
          </w:tcPr>
          <w:p w:rsidR="00BB590B" w:rsidRDefault="00D22AAA">
            <w:pPr>
              <w:jc w:val="center"/>
              <w:rPr>
                <w:noProof/>
                <w:sz w:val="22"/>
                <w:szCs w:val="22"/>
              </w:rPr>
            </w:pPr>
            <w:r>
              <w:rPr>
                <w:noProof/>
                <w:sz w:val="22"/>
                <w:szCs w:val="22"/>
              </w:rPr>
              <w:t>20-04-2017</w:t>
            </w:r>
          </w:p>
        </w:tc>
        <w:tc>
          <w:tcPr>
            <w:cnfStyle w:val="000100000000" w:firstRow="0" w:lastRow="0" w:firstColumn="0" w:lastColumn="1" w:oddVBand="0" w:evenVBand="0" w:oddHBand="0" w:evenHBand="0" w:firstRowFirstColumn="0" w:firstRowLastColumn="0" w:lastRowFirstColumn="0" w:lastRowLastColumn="0"/>
            <w:tcW w:w="483" w:type="pct"/>
            <w:vAlign w:val="top"/>
          </w:tcPr>
          <w:p w:rsidR="00BB590B" w:rsidRDefault="00D22AAA">
            <w:pPr>
              <w:jc w:val="center"/>
              <w:rPr>
                <w:noProof/>
                <w:sz w:val="22"/>
                <w:szCs w:val="22"/>
              </w:rPr>
            </w:pPr>
            <w:r>
              <w:rPr>
                <w:noProof/>
                <w:sz w:val="22"/>
                <w:szCs w:val="22"/>
              </w:rPr>
              <w:t>–</w:t>
            </w:r>
          </w:p>
        </w:tc>
      </w:tr>
      <w:tr w:rsidR="00BB590B" w:rsidTr="00BB590B">
        <w:tc>
          <w:tcPr>
            <w:tcW w:w="549" w:type="pct"/>
            <w:vAlign w:val="top"/>
          </w:tcPr>
          <w:p w:rsidR="00BB590B" w:rsidRDefault="00D22AAA">
            <w:pPr>
              <w:jc w:val="center"/>
              <w:rPr>
                <w:noProof/>
                <w:sz w:val="22"/>
                <w:szCs w:val="22"/>
              </w:rPr>
            </w:pPr>
            <w:r>
              <w:rPr>
                <w:noProof/>
                <w:sz w:val="22"/>
                <w:szCs w:val="22"/>
              </w:rPr>
              <w:t>Human Environment and Transport Inspectorate</w:t>
            </w:r>
          </w:p>
        </w:tc>
        <w:tc>
          <w:tcPr>
            <w:tcW w:w="676" w:type="pct"/>
            <w:vAlign w:val="top"/>
          </w:tcPr>
          <w:p w:rsidR="00BB590B" w:rsidRDefault="00D22AAA">
            <w:pPr>
              <w:jc w:val="center"/>
              <w:rPr>
                <w:noProof/>
                <w:sz w:val="22"/>
                <w:szCs w:val="22"/>
              </w:rPr>
            </w:pPr>
            <w:r>
              <w:rPr>
                <w:noProof/>
                <w:sz w:val="22"/>
                <w:szCs w:val="22"/>
              </w:rPr>
              <w:t>Begemann Milieutechniek BV</w:t>
            </w:r>
          </w:p>
        </w:tc>
        <w:tc>
          <w:tcPr>
            <w:tcW w:w="720" w:type="pct"/>
            <w:vAlign w:val="top"/>
          </w:tcPr>
          <w:p w:rsidR="00BB590B" w:rsidRDefault="00D22AAA">
            <w:pPr>
              <w:pStyle w:val="TableParagraph"/>
              <w:spacing w:line="240" w:lineRule="auto"/>
              <w:ind w:left="105" w:right="280"/>
              <w:jc w:val="center"/>
              <w:rPr>
                <w:rFonts w:asciiTheme="minorHAnsi" w:hAnsiTheme="minorHAnsi"/>
                <w:noProof/>
              </w:rPr>
            </w:pPr>
            <w:r>
              <w:rPr>
                <w:rFonts w:asciiTheme="minorHAnsi" w:hAnsiTheme="minorHAnsi"/>
                <w:noProof/>
              </w:rPr>
              <w:t>Warvenweg 20-22;</w:t>
            </w:r>
          </w:p>
          <w:p w:rsidR="00BB590B" w:rsidRDefault="00D22AAA">
            <w:pPr>
              <w:jc w:val="center"/>
              <w:rPr>
                <w:noProof/>
                <w:sz w:val="22"/>
                <w:szCs w:val="22"/>
              </w:rPr>
            </w:pPr>
            <w:r>
              <w:rPr>
                <w:noProof/>
                <w:sz w:val="22"/>
                <w:szCs w:val="22"/>
              </w:rPr>
              <w:t>9936 TG, Farmsum</w:t>
            </w:r>
          </w:p>
        </w:tc>
        <w:tc>
          <w:tcPr>
            <w:tcW w:w="556" w:type="pct"/>
            <w:vAlign w:val="top"/>
          </w:tcPr>
          <w:p w:rsidR="00BB590B" w:rsidRDefault="00D22AAA">
            <w:pPr>
              <w:jc w:val="center"/>
              <w:rPr>
                <w:noProof/>
                <w:sz w:val="22"/>
                <w:szCs w:val="22"/>
              </w:rPr>
            </w:pPr>
            <w:r>
              <w:rPr>
                <w:noProof/>
                <w:sz w:val="22"/>
                <w:szCs w:val="22"/>
              </w:rPr>
              <w:t>R4 / R8</w:t>
            </w:r>
          </w:p>
        </w:tc>
        <w:tc>
          <w:tcPr>
            <w:tcW w:w="713" w:type="pct"/>
            <w:vAlign w:val="top"/>
          </w:tcPr>
          <w:p w:rsidR="00BB590B" w:rsidRDefault="00D22AAA">
            <w:pPr>
              <w:jc w:val="center"/>
              <w:rPr>
                <w:noProof/>
                <w:sz w:val="22"/>
                <w:szCs w:val="22"/>
              </w:rPr>
            </w:pPr>
            <w:r>
              <w:rPr>
                <w:rStyle w:val="shorttext"/>
                <w:noProof/>
                <w:sz w:val="22"/>
                <w:szCs w:val="22"/>
                <w:lang w:val="en"/>
              </w:rPr>
              <w:t>Vacuum distillation</w:t>
            </w:r>
          </w:p>
        </w:tc>
        <w:tc>
          <w:tcPr>
            <w:tcW w:w="578" w:type="pct"/>
            <w:vAlign w:val="top"/>
          </w:tcPr>
          <w:p w:rsidR="00BB590B" w:rsidRDefault="00D22AAA">
            <w:pPr>
              <w:pStyle w:val="TableParagraph"/>
              <w:spacing w:line="240" w:lineRule="auto"/>
              <w:ind w:left="105" w:right="223"/>
              <w:jc w:val="center"/>
              <w:rPr>
                <w:rFonts w:asciiTheme="minorHAnsi" w:hAnsiTheme="minorHAnsi"/>
                <w:noProof/>
              </w:rPr>
            </w:pPr>
            <w:r>
              <w:rPr>
                <w:rFonts w:asciiTheme="minorHAnsi" w:hAnsiTheme="minorHAnsi"/>
                <w:noProof/>
              </w:rPr>
              <w:t>A1030 (05.01.09*, 05.01.99, 05.07.01*,</w:t>
            </w:r>
          </w:p>
          <w:p w:rsidR="00BB590B" w:rsidRDefault="00D22AAA">
            <w:pPr>
              <w:pStyle w:val="TableParagraph"/>
              <w:spacing w:before="5" w:line="206" w:lineRule="exact"/>
              <w:jc w:val="left"/>
              <w:rPr>
                <w:rFonts w:asciiTheme="minorHAnsi" w:hAnsiTheme="minorHAnsi"/>
                <w:noProof/>
              </w:rPr>
            </w:pPr>
            <w:r>
              <w:rPr>
                <w:rFonts w:asciiTheme="minorHAnsi" w:hAnsiTheme="minorHAnsi"/>
                <w:noProof/>
              </w:rPr>
              <w:t xml:space="preserve">   05.07.99,              </w:t>
            </w:r>
          </w:p>
          <w:p w:rsidR="00BB590B" w:rsidRDefault="00D22AAA">
            <w:pPr>
              <w:pStyle w:val="TableParagraph"/>
              <w:spacing w:before="5" w:line="206" w:lineRule="exact"/>
              <w:jc w:val="left"/>
              <w:rPr>
                <w:rFonts w:asciiTheme="minorHAnsi" w:hAnsiTheme="minorHAnsi"/>
                <w:noProof/>
              </w:rPr>
            </w:pPr>
            <w:r>
              <w:rPr>
                <w:rFonts w:asciiTheme="minorHAnsi" w:hAnsiTheme="minorHAnsi"/>
                <w:noProof/>
              </w:rPr>
              <w:t xml:space="preserve">   06.04.04*,</w:t>
            </w:r>
          </w:p>
          <w:p w:rsidR="00BB590B" w:rsidRDefault="00D22AAA">
            <w:pPr>
              <w:jc w:val="center"/>
              <w:rPr>
                <w:noProof/>
                <w:sz w:val="22"/>
                <w:szCs w:val="22"/>
              </w:rPr>
            </w:pPr>
            <w:r>
              <w:rPr>
                <w:noProof/>
                <w:sz w:val="22"/>
                <w:szCs w:val="22"/>
              </w:rPr>
              <w:t>12.01.16*, 15.02.02*, 16.02.15*, 16.06.03*, 16.08.07*, 17.05.03*, 17.09.01*, 18.01.10*, 19.01.10*, 20.01.21*)</w:t>
            </w:r>
          </w:p>
        </w:tc>
        <w:tc>
          <w:tcPr>
            <w:tcW w:w="344" w:type="pct"/>
            <w:vAlign w:val="top"/>
          </w:tcPr>
          <w:p w:rsidR="00BB590B" w:rsidRDefault="00D22AAA">
            <w:pPr>
              <w:jc w:val="center"/>
              <w:rPr>
                <w:noProof/>
                <w:sz w:val="22"/>
                <w:szCs w:val="22"/>
              </w:rPr>
            </w:pPr>
            <w:r>
              <w:rPr>
                <w:noProof/>
                <w:sz w:val="22"/>
                <w:szCs w:val="22"/>
              </w:rPr>
              <w:t>30-1</w:t>
            </w:r>
            <w:r>
              <w:rPr>
                <w:noProof/>
                <w:sz w:val="22"/>
                <w:szCs w:val="22"/>
              </w:rPr>
              <w:t>2-2009</w:t>
            </w:r>
          </w:p>
        </w:tc>
        <w:tc>
          <w:tcPr>
            <w:tcW w:w="381" w:type="pct"/>
            <w:vAlign w:val="top"/>
          </w:tcPr>
          <w:p w:rsidR="00BB590B" w:rsidRDefault="00D22AAA">
            <w:pPr>
              <w:jc w:val="center"/>
              <w:rPr>
                <w:noProof/>
                <w:sz w:val="22"/>
                <w:szCs w:val="22"/>
              </w:rPr>
            </w:pPr>
            <w:r>
              <w:rPr>
                <w:noProof/>
                <w:sz w:val="22"/>
                <w:szCs w:val="22"/>
              </w:rPr>
              <w:t>31-07-2013</w:t>
            </w:r>
          </w:p>
        </w:tc>
        <w:tc>
          <w:tcPr>
            <w:cnfStyle w:val="000100000000" w:firstRow="0" w:lastRow="0" w:firstColumn="0" w:lastColumn="1" w:oddVBand="0" w:evenVBand="0" w:oddHBand="0" w:evenHBand="0" w:firstRowFirstColumn="0" w:firstRowLastColumn="0" w:lastRowFirstColumn="0" w:lastRowLastColumn="0"/>
            <w:tcW w:w="483" w:type="pct"/>
            <w:vAlign w:val="top"/>
          </w:tcPr>
          <w:p w:rsidR="00BB590B" w:rsidRDefault="00D22AAA">
            <w:pPr>
              <w:jc w:val="center"/>
              <w:rPr>
                <w:noProof/>
                <w:sz w:val="22"/>
                <w:szCs w:val="22"/>
              </w:rPr>
            </w:pPr>
            <w:r>
              <w:rPr>
                <w:noProof/>
                <w:sz w:val="22"/>
                <w:szCs w:val="22"/>
              </w:rPr>
              <w:t>–</w:t>
            </w:r>
          </w:p>
        </w:tc>
      </w:tr>
      <w:tr w:rsidR="00BB590B" w:rsidTr="00BB590B">
        <w:tc>
          <w:tcPr>
            <w:tcW w:w="549" w:type="pct"/>
            <w:vAlign w:val="top"/>
          </w:tcPr>
          <w:p w:rsidR="00BB590B" w:rsidRDefault="00D22AAA">
            <w:pPr>
              <w:jc w:val="center"/>
              <w:rPr>
                <w:noProof/>
                <w:sz w:val="22"/>
                <w:szCs w:val="22"/>
              </w:rPr>
            </w:pPr>
            <w:r>
              <w:rPr>
                <w:noProof/>
                <w:sz w:val="22"/>
                <w:szCs w:val="22"/>
              </w:rPr>
              <w:t>Human Environment and Transport Inspectorate</w:t>
            </w:r>
          </w:p>
        </w:tc>
        <w:tc>
          <w:tcPr>
            <w:tcW w:w="676" w:type="pct"/>
            <w:vAlign w:val="top"/>
          </w:tcPr>
          <w:p w:rsidR="00BB590B" w:rsidRDefault="00D22AAA">
            <w:pPr>
              <w:jc w:val="center"/>
              <w:rPr>
                <w:noProof/>
                <w:sz w:val="22"/>
                <w:szCs w:val="22"/>
              </w:rPr>
            </w:pPr>
            <w:r>
              <w:rPr>
                <w:noProof/>
                <w:sz w:val="22"/>
                <w:szCs w:val="22"/>
              </w:rPr>
              <w:t>Sita Ecoservice Treatment B.V.</w:t>
            </w:r>
          </w:p>
        </w:tc>
        <w:tc>
          <w:tcPr>
            <w:tcW w:w="720" w:type="pct"/>
            <w:vAlign w:val="top"/>
          </w:tcPr>
          <w:p w:rsidR="00BB590B" w:rsidRDefault="00D22AAA">
            <w:pPr>
              <w:jc w:val="center"/>
              <w:rPr>
                <w:noProof/>
                <w:sz w:val="22"/>
                <w:szCs w:val="22"/>
              </w:rPr>
            </w:pPr>
            <w:r>
              <w:rPr>
                <w:noProof/>
                <w:sz w:val="22"/>
                <w:szCs w:val="22"/>
              </w:rPr>
              <w:t>Bedrijvenpark Twente 243, 7602 KJ, Almelo</w:t>
            </w:r>
          </w:p>
        </w:tc>
        <w:tc>
          <w:tcPr>
            <w:tcW w:w="556" w:type="pct"/>
            <w:vAlign w:val="top"/>
          </w:tcPr>
          <w:p w:rsidR="00BB590B" w:rsidRDefault="00D22AAA">
            <w:pPr>
              <w:jc w:val="center"/>
              <w:rPr>
                <w:noProof/>
                <w:sz w:val="22"/>
                <w:szCs w:val="22"/>
              </w:rPr>
            </w:pPr>
            <w:r>
              <w:rPr>
                <w:noProof/>
                <w:sz w:val="22"/>
                <w:szCs w:val="22"/>
              </w:rPr>
              <w:t>–</w:t>
            </w:r>
          </w:p>
        </w:tc>
        <w:tc>
          <w:tcPr>
            <w:tcW w:w="713" w:type="pct"/>
            <w:vAlign w:val="top"/>
          </w:tcPr>
          <w:p w:rsidR="00BB590B" w:rsidRDefault="00BB590B">
            <w:pPr>
              <w:jc w:val="center"/>
              <w:rPr>
                <w:noProof/>
                <w:sz w:val="22"/>
                <w:szCs w:val="22"/>
              </w:rPr>
            </w:pPr>
          </w:p>
        </w:tc>
        <w:tc>
          <w:tcPr>
            <w:tcW w:w="578" w:type="pct"/>
            <w:vAlign w:val="top"/>
          </w:tcPr>
          <w:p w:rsidR="00BB590B" w:rsidRDefault="00D22AAA">
            <w:pPr>
              <w:jc w:val="center"/>
              <w:rPr>
                <w:noProof/>
                <w:sz w:val="22"/>
                <w:szCs w:val="22"/>
              </w:rPr>
            </w:pPr>
            <w:r>
              <w:rPr>
                <w:noProof/>
                <w:sz w:val="22"/>
                <w:szCs w:val="22"/>
              </w:rPr>
              <w:t>A3050, A3140, A3160, A4060, A4070</w:t>
            </w:r>
          </w:p>
        </w:tc>
        <w:tc>
          <w:tcPr>
            <w:tcW w:w="344" w:type="pct"/>
            <w:vAlign w:val="top"/>
          </w:tcPr>
          <w:p w:rsidR="00BB590B" w:rsidRDefault="00D22AAA">
            <w:pPr>
              <w:jc w:val="center"/>
              <w:rPr>
                <w:noProof/>
                <w:sz w:val="22"/>
                <w:szCs w:val="22"/>
              </w:rPr>
            </w:pPr>
            <w:r>
              <w:rPr>
                <w:noProof/>
                <w:sz w:val="22"/>
                <w:szCs w:val="22"/>
              </w:rPr>
              <w:t>22-2-2010</w:t>
            </w:r>
          </w:p>
        </w:tc>
        <w:tc>
          <w:tcPr>
            <w:tcW w:w="381" w:type="pct"/>
            <w:vAlign w:val="top"/>
          </w:tcPr>
          <w:p w:rsidR="00BB590B" w:rsidRDefault="00D22AAA">
            <w:pPr>
              <w:jc w:val="center"/>
              <w:rPr>
                <w:noProof/>
                <w:sz w:val="22"/>
                <w:szCs w:val="22"/>
              </w:rPr>
            </w:pPr>
            <w:r>
              <w:rPr>
                <w:noProof/>
                <w:sz w:val="22"/>
                <w:szCs w:val="22"/>
              </w:rPr>
              <w:t>30-9-2016</w:t>
            </w:r>
          </w:p>
        </w:tc>
        <w:tc>
          <w:tcPr>
            <w:cnfStyle w:val="000100000000" w:firstRow="0" w:lastRow="0" w:firstColumn="0" w:lastColumn="1" w:oddVBand="0" w:evenVBand="0" w:oddHBand="0" w:evenHBand="0" w:firstRowFirstColumn="0" w:firstRowLastColumn="0" w:lastRowFirstColumn="0" w:lastRowLastColumn="0"/>
            <w:tcW w:w="483" w:type="pct"/>
            <w:vAlign w:val="top"/>
          </w:tcPr>
          <w:p w:rsidR="00BB590B" w:rsidRDefault="00D22AAA">
            <w:pPr>
              <w:jc w:val="center"/>
              <w:rPr>
                <w:noProof/>
                <w:sz w:val="22"/>
                <w:szCs w:val="22"/>
              </w:rPr>
            </w:pPr>
            <w:r>
              <w:rPr>
                <w:noProof/>
                <w:sz w:val="22"/>
                <w:szCs w:val="22"/>
              </w:rPr>
              <w:t>–</w:t>
            </w:r>
          </w:p>
        </w:tc>
      </w:tr>
      <w:tr w:rsidR="00BB590B" w:rsidTr="00BB590B">
        <w:tc>
          <w:tcPr>
            <w:tcW w:w="549" w:type="pct"/>
            <w:vAlign w:val="top"/>
          </w:tcPr>
          <w:p w:rsidR="00BB590B" w:rsidRDefault="00D22AAA">
            <w:pPr>
              <w:pStyle w:val="TableParagraph"/>
              <w:spacing w:before="115" w:line="240" w:lineRule="auto"/>
              <w:ind w:left="105"/>
              <w:jc w:val="center"/>
              <w:rPr>
                <w:rFonts w:asciiTheme="minorHAnsi" w:hAnsiTheme="minorHAnsi"/>
                <w:noProof/>
              </w:rPr>
            </w:pPr>
            <w:r>
              <w:rPr>
                <w:rFonts w:asciiTheme="minorHAnsi" w:hAnsiTheme="minorHAnsi"/>
                <w:noProof/>
              </w:rPr>
              <w:t>Human Environment</w:t>
            </w:r>
          </w:p>
          <w:p w:rsidR="00BB590B" w:rsidRDefault="00D22AAA">
            <w:pPr>
              <w:jc w:val="center"/>
              <w:rPr>
                <w:noProof/>
                <w:sz w:val="22"/>
                <w:szCs w:val="22"/>
              </w:rPr>
            </w:pPr>
            <w:r>
              <w:rPr>
                <w:noProof/>
                <w:sz w:val="22"/>
                <w:szCs w:val="22"/>
              </w:rPr>
              <w:t>and Transport Inspectorate</w:t>
            </w:r>
          </w:p>
        </w:tc>
        <w:tc>
          <w:tcPr>
            <w:tcW w:w="676" w:type="pct"/>
            <w:vAlign w:val="top"/>
          </w:tcPr>
          <w:p w:rsidR="00BB590B" w:rsidRDefault="00D22AAA">
            <w:pPr>
              <w:jc w:val="center"/>
              <w:rPr>
                <w:noProof/>
                <w:sz w:val="22"/>
                <w:szCs w:val="22"/>
              </w:rPr>
            </w:pPr>
            <w:r>
              <w:rPr>
                <w:noProof/>
                <w:sz w:val="22"/>
                <w:szCs w:val="22"/>
              </w:rPr>
              <w:t xml:space="preserve">Twence </w:t>
            </w:r>
            <w:r>
              <w:rPr>
                <w:noProof/>
                <w:sz w:val="22"/>
                <w:szCs w:val="22"/>
              </w:rPr>
              <w:t>Holding B.V.</w:t>
            </w:r>
          </w:p>
        </w:tc>
        <w:tc>
          <w:tcPr>
            <w:tcW w:w="720" w:type="pct"/>
            <w:vAlign w:val="top"/>
          </w:tcPr>
          <w:p w:rsidR="00BB590B" w:rsidRDefault="00D22AAA">
            <w:pPr>
              <w:jc w:val="center"/>
              <w:rPr>
                <w:noProof/>
                <w:sz w:val="22"/>
                <w:szCs w:val="22"/>
              </w:rPr>
            </w:pPr>
            <w:r>
              <w:rPr>
                <w:noProof/>
                <w:sz w:val="22"/>
                <w:szCs w:val="22"/>
              </w:rPr>
              <w:t>Boldershoek- weg 51</w:t>
            </w:r>
          </w:p>
        </w:tc>
        <w:tc>
          <w:tcPr>
            <w:tcW w:w="556" w:type="pct"/>
            <w:vAlign w:val="top"/>
          </w:tcPr>
          <w:p w:rsidR="00BB590B" w:rsidRDefault="00D22AAA">
            <w:pPr>
              <w:jc w:val="center"/>
              <w:rPr>
                <w:noProof/>
                <w:sz w:val="22"/>
                <w:szCs w:val="22"/>
              </w:rPr>
            </w:pPr>
            <w:r>
              <w:rPr>
                <w:noProof/>
                <w:sz w:val="22"/>
                <w:szCs w:val="22"/>
              </w:rPr>
              <w:t>R1 R3</w:t>
            </w:r>
          </w:p>
        </w:tc>
        <w:tc>
          <w:tcPr>
            <w:tcW w:w="713" w:type="pct"/>
            <w:vAlign w:val="top"/>
          </w:tcPr>
          <w:p w:rsidR="00BB590B" w:rsidRDefault="00D22AAA">
            <w:pPr>
              <w:pStyle w:val="TableParagraph"/>
              <w:spacing w:line="202" w:lineRule="exact"/>
              <w:ind w:left="105"/>
              <w:jc w:val="center"/>
              <w:rPr>
                <w:rFonts w:asciiTheme="minorHAnsi" w:hAnsiTheme="minorHAnsi"/>
                <w:noProof/>
              </w:rPr>
            </w:pPr>
            <w:r>
              <w:rPr>
                <w:rFonts w:asciiTheme="minorHAnsi" w:hAnsiTheme="minorHAnsi"/>
                <w:noProof/>
              </w:rPr>
              <w:t>Incineration</w:t>
            </w:r>
          </w:p>
          <w:p w:rsidR="00BB590B" w:rsidRDefault="00D22AAA">
            <w:pPr>
              <w:jc w:val="center"/>
              <w:rPr>
                <w:noProof/>
                <w:sz w:val="22"/>
                <w:szCs w:val="22"/>
              </w:rPr>
            </w:pPr>
            <w:r>
              <w:rPr>
                <w:noProof/>
                <w:sz w:val="22"/>
                <w:szCs w:val="22"/>
              </w:rPr>
              <w:t>Composting; fermentation</w:t>
            </w:r>
          </w:p>
        </w:tc>
        <w:tc>
          <w:tcPr>
            <w:tcW w:w="578" w:type="pct"/>
            <w:vAlign w:val="top"/>
          </w:tcPr>
          <w:p w:rsidR="00BB590B" w:rsidRDefault="00D22AAA">
            <w:pPr>
              <w:pStyle w:val="TableParagraph"/>
              <w:spacing w:line="202" w:lineRule="exact"/>
              <w:ind w:left="105"/>
              <w:jc w:val="center"/>
              <w:rPr>
                <w:rFonts w:asciiTheme="minorHAnsi" w:hAnsiTheme="minorHAnsi"/>
                <w:noProof/>
              </w:rPr>
            </w:pPr>
            <w:r>
              <w:rPr>
                <w:rFonts w:asciiTheme="minorHAnsi" w:hAnsiTheme="minorHAnsi"/>
                <w:noProof/>
              </w:rPr>
              <w:t>Y46; AC170;</w:t>
            </w:r>
          </w:p>
          <w:p w:rsidR="00BB590B" w:rsidRDefault="00D22AAA">
            <w:pPr>
              <w:jc w:val="center"/>
              <w:rPr>
                <w:noProof/>
                <w:sz w:val="22"/>
                <w:szCs w:val="22"/>
              </w:rPr>
            </w:pPr>
            <w:r>
              <w:rPr>
                <w:noProof/>
                <w:sz w:val="22"/>
                <w:szCs w:val="22"/>
              </w:rPr>
              <w:t>not listed</w:t>
            </w:r>
          </w:p>
        </w:tc>
        <w:tc>
          <w:tcPr>
            <w:tcW w:w="344" w:type="pct"/>
            <w:vAlign w:val="top"/>
          </w:tcPr>
          <w:p w:rsidR="00BB590B" w:rsidRDefault="00D22AAA">
            <w:pPr>
              <w:pStyle w:val="TableParagraph"/>
              <w:spacing w:line="202" w:lineRule="exact"/>
              <w:ind w:left="52"/>
              <w:jc w:val="center"/>
              <w:rPr>
                <w:rFonts w:asciiTheme="minorHAnsi" w:hAnsiTheme="minorHAnsi"/>
                <w:noProof/>
              </w:rPr>
            </w:pPr>
            <w:r>
              <w:rPr>
                <w:rFonts w:asciiTheme="minorHAnsi" w:hAnsiTheme="minorHAnsi"/>
                <w:noProof/>
              </w:rPr>
              <w:t>24-3-2011</w:t>
            </w:r>
          </w:p>
          <w:p w:rsidR="00BB590B" w:rsidRDefault="00D22AAA">
            <w:pPr>
              <w:pStyle w:val="TableParagraph"/>
              <w:spacing w:before="4" w:line="207" w:lineRule="exact"/>
              <w:ind w:left="52"/>
              <w:jc w:val="center"/>
              <w:rPr>
                <w:rFonts w:asciiTheme="minorHAnsi" w:hAnsiTheme="minorHAnsi"/>
                <w:noProof/>
              </w:rPr>
            </w:pPr>
            <w:r>
              <w:rPr>
                <w:rFonts w:asciiTheme="minorHAnsi" w:hAnsiTheme="minorHAnsi"/>
                <w:noProof/>
              </w:rPr>
              <w:t>14-3-2012</w:t>
            </w:r>
          </w:p>
          <w:p w:rsidR="00BB590B" w:rsidRDefault="00D22AAA">
            <w:pPr>
              <w:jc w:val="center"/>
              <w:rPr>
                <w:noProof/>
                <w:sz w:val="22"/>
                <w:szCs w:val="22"/>
              </w:rPr>
            </w:pPr>
            <w:r>
              <w:rPr>
                <w:noProof/>
                <w:sz w:val="22"/>
                <w:szCs w:val="22"/>
              </w:rPr>
              <w:t>28-2-2013</w:t>
            </w:r>
          </w:p>
        </w:tc>
        <w:tc>
          <w:tcPr>
            <w:tcW w:w="381" w:type="pct"/>
            <w:vAlign w:val="top"/>
          </w:tcPr>
          <w:p w:rsidR="00BB590B" w:rsidRDefault="00D22AAA">
            <w:pPr>
              <w:jc w:val="center"/>
              <w:rPr>
                <w:noProof/>
                <w:sz w:val="22"/>
                <w:szCs w:val="22"/>
              </w:rPr>
            </w:pPr>
            <w:r>
              <w:rPr>
                <w:noProof/>
                <w:sz w:val="22"/>
                <w:szCs w:val="22"/>
              </w:rPr>
              <w:t>28-2-2023</w:t>
            </w:r>
          </w:p>
        </w:tc>
        <w:tc>
          <w:tcPr>
            <w:cnfStyle w:val="000100000000" w:firstRow="0" w:lastRow="0" w:firstColumn="0" w:lastColumn="1" w:oddVBand="0" w:evenVBand="0" w:oddHBand="0" w:evenHBand="0" w:firstRowFirstColumn="0" w:firstRowLastColumn="0" w:lastRowFirstColumn="0" w:lastRowLastColumn="0"/>
            <w:tcW w:w="483" w:type="pct"/>
            <w:vAlign w:val="top"/>
          </w:tcPr>
          <w:p w:rsidR="00BB590B" w:rsidRDefault="00BB590B">
            <w:pPr>
              <w:jc w:val="center"/>
              <w:rPr>
                <w:noProof/>
                <w:sz w:val="22"/>
                <w:szCs w:val="22"/>
              </w:rPr>
            </w:pPr>
          </w:p>
        </w:tc>
      </w:tr>
      <w:tr w:rsidR="00BB590B" w:rsidTr="00BB590B">
        <w:tc>
          <w:tcPr>
            <w:tcW w:w="549" w:type="pct"/>
            <w:vAlign w:val="top"/>
          </w:tcPr>
          <w:p w:rsidR="00BB590B" w:rsidRDefault="00D22AAA">
            <w:pPr>
              <w:jc w:val="center"/>
              <w:rPr>
                <w:noProof/>
                <w:sz w:val="22"/>
                <w:szCs w:val="22"/>
              </w:rPr>
            </w:pPr>
            <w:r>
              <w:rPr>
                <w:noProof/>
                <w:sz w:val="22"/>
                <w:szCs w:val="22"/>
              </w:rPr>
              <w:t>Human Environment and Transport Inspectorate</w:t>
            </w:r>
          </w:p>
        </w:tc>
        <w:tc>
          <w:tcPr>
            <w:tcW w:w="676" w:type="pct"/>
            <w:vAlign w:val="top"/>
          </w:tcPr>
          <w:p w:rsidR="00BB590B" w:rsidRDefault="00D22AAA">
            <w:pPr>
              <w:jc w:val="center"/>
              <w:rPr>
                <w:noProof/>
                <w:sz w:val="22"/>
                <w:szCs w:val="22"/>
              </w:rPr>
            </w:pPr>
            <w:r>
              <w:rPr>
                <w:noProof/>
                <w:sz w:val="22"/>
                <w:szCs w:val="22"/>
              </w:rPr>
              <w:t>Metrex B.V.</w:t>
            </w:r>
          </w:p>
        </w:tc>
        <w:tc>
          <w:tcPr>
            <w:tcW w:w="720" w:type="pct"/>
            <w:vAlign w:val="top"/>
          </w:tcPr>
          <w:p w:rsidR="00BB590B" w:rsidRDefault="00D22AAA">
            <w:pPr>
              <w:pStyle w:val="TableParagraph"/>
              <w:spacing w:before="115" w:line="244" w:lineRule="auto"/>
              <w:ind w:left="105" w:right="276"/>
              <w:jc w:val="center"/>
              <w:rPr>
                <w:rFonts w:asciiTheme="minorHAnsi" w:hAnsiTheme="minorHAnsi"/>
                <w:noProof/>
              </w:rPr>
            </w:pPr>
            <w:r>
              <w:rPr>
                <w:rFonts w:asciiTheme="minorHAnsi" w:hAnsiTheme="minorHAnsi"/>
                <w:noProof/>
              </w:rPr>
              <w:t>Sourethweg 13</w:t>
            </w:r>
          </w:p>
          <w:p w:rsidR="00BB590B" w:rsidRDefault="00BB590B">
            <w:pPr>
              <w:pStyle w:val="TableParagraph"/>
              <w:spacing w:before="6" w:line="240" w:lineRule="auto"/>
              <w:jc w:val="center"/>
              <w:rPr>
                <w:rFonts w:asciiTheme="minorHAnsi" w:hAnsiTheme="minorHAnsi"/>
                <w:noProof/>
              </w:rPr>
            </w:pPr>
          </w:p>
          <w:p w:rsidR="00BB590B" w:rsidRDefault="00D22AAA">
            <w:pPr>
              <w:pStyle w:val="TableParagraph"/>
              <w:spacing w:line="207" w:lineRule="exact"/>
              <w:ind w:left="105"/>
              <w:jc w:val="center"/>
              <w:rPr>
                <w:rFonts w:asciiTheme="minorHAnsi" w:hAnsiTheme="minorHAnsi"/>
                <w:noProof/>
              </w:rPr>
            </w:pPr>
            <w:r>
              <w:rPr>
                <w:rFonts w:asciiTheme="minorHAnsi" w:hAnsiTheme="minorHAnsi"/>
                <w:noProof/>
              </w:rPr>
              <w:t>6422 PC</w:t>
            </w:r>
          </w:p>
          <w:p w:rsidR="00BB590B" w:rsidRDefault="00D22AAA">
            <w:pPr>
              <w:jc w:val="center"/>
              <w:rPr>
                <w:noProof/>
                <w:sz w:val="22"/>
                <w:szCs w:val="22"/>
              </w:rPr>
            </w:pPr>
            <w:r>
              <w:rPr>
                <w:noProof/>
                <w:sz w:val="22"/>
                <w:szCs w:val="22"/>
              </w:rPr>
              <w:t>Heerlen</w:t>
            </w:r>
          </w:p>
        </w:tc>
        <w:tc>
          <w:tcPr>
            <w:tcW w:w="556" w:type="pct"/>
            <w:vAlign w:val="top"/>
          </w:tcPr>
          <w:p w:rsidR="00BB590B" w:rsidRDefault="00D22AAA">
            <w:pPr>
              <w:jc w:val="center"/>
              <w:rPr>
                <w:noProof/>
                <w:sz w:val="22"/>
                <w:szCs w:val="22"/>
              </w:rPr>
            </w:pPr>
            <w:r>
              <w:rPr>
                <w:noProof/>
                <w:sz w:val="22"/>
                <w:szCs w:val="22"/>
              </w:rPr>
              <w:t>R8</w:t>
            </w:r>
          </w:p>
        </w:tc>
        <w:tc>
          <w:tcPr>
            <w:tcW w:w="713" w:type="pct"/>
            <w:vAlign w:val="top"/>
          </w:tcPr>
          <w:p w:rsidR="00BB590B" w:rsidRDefault="00D22AAA">
            <w:pPr>
              <w:jc w:val="center"/>
              <w:rPr>
                <w:noProof/>
                <w:sz w:val="22"/>
                <w:szCs w:val="22"/>
              </w:rPr>
            </w:pPr>
            <w:r>
              <w:rPr>
                <w:noProof/>
                <w:sz w:val="22"/>
                <w:szCs w:val="22"/>
              </w:rPr>
              <w:t>Thermal treatment</w:t>
            </w:r>
          </w:p>
        </w:tc>
        <w:tc>
          <w:tcPr>
            <w:tcW w:w="578" w:type="pct"/>
            <w:vAlign w:val="top"/>
          </w:tcPr>
          <w:p w:rsidR="00BB590B" w:rsidRDefault="00D22AAA">
            <w:pPr>
              <w:jc w:val="center"/>
              <w:rPr>
                <w:noProof/>
                <w:sz w:val="22"/>
                <w:szCs w:val="22"/>
              </w:rPr>
            </w:pPr>
            <w:r>
              <w:rPr>
                <w:noProof/>
                <w:sz w:val="22"/>
                <w:szCs w:val="22"/>
              </w:rPr>
              <w:t>A2030, A2060, A1050, AA060</w:t>
            </w:r>
          </w:p>
        </w:tc>
        <w:tc>
          <w:tcPr>
            <w:tcW w:w="344" w:type="pct"/>
            <w:vAlign w:val="top"/>
          </w:tcPr>
          <w:p w:rsidR="00BB590B" w:rsidRDefault="00D22AAA">
            <w:pPr>
              <w:jc w:val="center"/>
              <w:rPr>
                <w:noProof/>
                <w:sz w:val="22"/>
                <w:szCs w:val="22"/>
              </w:rPr>
            </w:pPr>
            <w:r>
              <w:rPr>
                <w:noProof/>
                <w:sz w:val="22"/>
                <w:szCs w:val="22"/>
              </w:rPr>
              <w:t>17-3-2010</w:t>
            </w:r>
          </w:p>
        </w:tc>
        <w:tc>
          <w:tcPr>
            <w:tcW w:w="381" w:type="pct"/>
            <w:vAlign w:val="top"/>
          </w:tcPr>
          <w:p w:rsidR="00BB590B" w:rsidRDefault="00D22AAA">
            <w:pPr>
              <w:jc w:val="center"/>
              <w:rPr>
                <w:noProof/>
                <w:sz w:val="22"/>
                <w:szCs w:val="22"/>
              </w:rPr>
            </w:pPr>
            <w:r>
              <w:rPr>
                <w:noProof/>
                <w:sz w:val="22"/>
                <w:szCs w:val="22"/>
              </w:rPr>
              <w:t>30-6-2016</w:t>
            </w:r>
          </w:p>
        </w:tc>
        <w:tc>
          <w:tcPr>
            <w:cnfStyle w:val="000100000000" w:firstRow="0" w:lastRow="0" w:firstColumn="0" w:lastColumn="1" w:oddVBand="0" w:evenVBand="0" w:oddHBand="0" w:evenHBand="0" w:firstRowFirstColumn="0" w:firstRowLastColumn="0" w:lastRowFirstColumn="0" w:lastRowLastColumn="0"/>
            <w:tcW w:w="483" w:type="pct"/>
            <w:vAlign w:val="top"/>
          </w:tcPr>
          <w:p w:rsidR="00BB590B" w:rsidRDefault="00D22AAA">
            <w:pPr>
              <w:jc w:val="center"/>
              <w:rPr>
                <w:noProof/>
                <w:sz w:val="22"/>
                <w:szCs w:val="22"/>
              </w:rPr>
            </w:pPr>
            <w:r>
              <w:rPr>
                <w:noProof/>
                <w:sz w:val="22"/>
                <w:szCs w:val="22"/>
              </w:rPr>
              <w:t>–</w:t>
            </w:r>
          </w:p>
        </w:tc>
      </w:tr>
      <w:tr w:rsidR="00BB590B" w:rsidTr="00BB590B">
        <w:tc>
          <w:tcPr>
            <w:tcW w:w="549" w:type="pct"/>
            <w:vAlign w:val="top"/>
          </w:tcPr>
          <w:p w:rsidR="00BB590B" w:rsidRDefault="00D22AAA">
            <w:pPr>
              <w:jc w:val="center"/>
              <w:rPr>
                <w:noProof/>
                <w:sz w:val="22"/>
                <w:szCs w:val="22"/>
              </w:rPr>
            </w:pPr>
            <w:r>
              <w:rPr>
                <w:noProof/>
                <w:sz w:val="22"/>
                <w:szCs w:val="22"/>
              </w:rPr>
              <w:t>Human Environment and Transport Inspectorate</w:t>
            </w:r>
          </w:p>
        </w:tc>
        <w:tc>
          <w:tcPr>
            <w:tcW w:w="676" w:type="pct"/>
            <w:vAlign w:val="top"/>
          </w:tcPr>
          <w:p w:rsidR="00BB590B" w:rsidRDefault="00D22AAA">
            <w:pPr>
              <w:jc w:val="center"/>
              <w:rPr>
                <w:noProof/>
                <w:sz w:val="22"/>
                <w:szCs w:val="22"/>
              </w:rPr>
            </w:pPr>
            <w:r>
              <w:rPr>
                <w:noProof/>
                <w:sz w:val="22"/>
                <w:szCs w:val="22"/>
              </w:rPr>
              <w:t>ARN B.V.</w:t>
            </w:r>
          </w:p>
        </w:tc>
        <w:tc>
          <w:tcPr>
            <w:tcW w:w="720" w:type="pct"/>
            <w:vAlign w:val="top"/>
          </w:tcPr>
          <w:p w:rsidR="00BB590B" w:rsidRDefault="00D22AAA">
            <w:pPr>
              <w:pStyle w:val="TableParagraph"/>
              <w:spacing w:before="115" w:line="240" w:lineRule="auto"/>
              <w:ind w:left="105" w:right="222"/>
              <w:jc w:val="center"/>
              <w:rPr>
                <w:rFonts w:asciiTheme="minorHAnsi" w:hAnsiTheme="minorHAnsi"/>
                <w:noProof/>
              </w:rPr>
            </w:pPr>
            <w:r>
              <w:rPr>
                <w:rFonts w:asciiTheme="minorHAnsi" w:hAnsiTheme="minorHAnsi"/>
                <w:noProof/>
              </w:rPr>
              <w:t>Nieuwe Pieckelaan 1</w:t>
            </w:r>
          </w:p>
          <w:p w:rsidR="00BB590B" w:rsidRDefault="00BB590B">
            <w:pPr>
              <w:pStyle w:val="TableParagraph"/>
              <w:spacing w:before="9" w:line="240" w:lineRule="auto"/>
              <w:jc w:val="center"/>
              <w:rPr>
                <w:rFonts w:asciiTheme="minorHAnsi" w:hAnsiTheme="minorHAnsi"/>
                <w:noProof/>
              </w:rPr>
            </w:pPr>
          </w:p>
          <w:p w:rsidR="00BB590B" w:rsidRDefault="00D22AAA">
            <w:pPr>
              <w:pStyle w:val="TableParagraph"/>
              <w:spacing w:line="240" w:lineRule="auto"/>
              <w:ind w:left="105"/>
              <w:jc w:val="center"/>
              <w:rPr>
                <w:rFonts w:asciiTheme="minorHAnsi" w:hAnsiTheme="minorHAnsi"/>
                <w:noProof/>
              </w:rPr>
            </w:pPr>
            <w:r>
              <w:rPr>
                <w:rFonts w:asciiTheme="minorHAnsi" w:hAnsiTheme="minorHAnsi"/>
                <w:noProof/>
              </w:rPr>
              <w:t>6551 DX</w:t>
            </w:r>
          </w:p>
          <w:p w:rsidR="00BB590B" w:rsidRDefault="00D22AAA">
            <w:pPr>
              <w:jc w:val="center"/>
              <w:rPr>
                <w:noProof/>
                <w:sz w:val="22"/>
                <w:szCs w:val="22"/>
              </w:rPr>
            </w:pPr>
            <w:r>
              <w:rPr>
                <w:noProof/>
                <w:sz w:val="22"/>
                <w:szCs w:val="22"/>
              </w:rPr>
              <w:t>Weurt</w:t>
            </w:r>
          </w:p>
        </w:tc>
        <w:tc>
          <w:tcPr>
            <w:tcW w:w="556" w:type="pct"/>
            <w:vAlign w:val="top"/>
          </w:tcPr>
          <w:p w:rsidR="00BB590B" w:rsidRDefault="00D22AAA">
            <w:pPr>
              <w:jc w:val="center"/>
              <w:rPr>
                <w:noProof/>
                <w:sz w:val="22"/>
                <w:szCs w:val="22"/>
              </w:rPr>
            </w:pPr>
            <w:r>
              <w:rPr>
                <w:noProof/>
                <w:sz w:val="22"/>
                <w:szCs w:val="22"/>
              </w:rPr>
              <w:t>R1</w:t>
            </w:r>
          </w:p>
        </w:tc>
        <w:tc>
          <w:tcPr>
            <w:tcW w:w="713" w:type="pct"/>
            <w:vAlign w:val="top"/>
          </w:tcPr>
          <w:p w:rsidR="00BB590B" w:rsidRDefault="00D22AAA">
            <w:pPr>
              <w:jc w:val="center"/>
              <w:rPr>
                <w:noProof/>
                <w:sz w:val="22"/>
                <w:szCs w:val="22"/>
              </w:rPr>
            </w:pPr>
            <w:r>
              <w:rPr>
                <w:noProof/>
                <w:sz w:val="22"/>
                <w:szCs w:val="22"/>
              </w:rPr>
              <w:t>Incineration</w:t>
            </w:r>
          </w:p>
        </w:tc>
        <w:tc>
          <w:tcPr>
            <w:tcW w:w="578" w:type="pct"/>
            <w:vAlign w:val="top"/>
          </w:tcPr>
          <w:p w:rsidR="00BB590B" w:rsidRDefault="00D22AAA">
            <w:pPr>
              <w:jc w:val="center"/>
              <w:rPr>
                <w:noProof/>
                <w:sz w:val="22"/>
                <w:szCs w:val="22"/>
              </w:rPr>
            </w:pPr>
            <w:r>
              <w:rPr>
                <w:noProof/>
                <w:sz w:val="22"/>
                <w:szCs w:val="22"/>
              </w:rPr>
              <w:t>not listed</w:t>
            </w:r>
          </w:p>
        </w:tc>
        <w:tc>
          <w:tcPr>
            <w:tcW w:w="344" w:type="pct"/>
            <w:vAlign w:val="top"/>
          </w:tcPr>
          <w:p w:rsidR="00BB590B" w:rsidRDefault="00D22AAA">
            <w:pPr>
              <w:jc w:val="center"/>
              <w:rPr>
                <w:noProof/>
                <w:sz w:val="22"/>
                <w:szCs w:val="22"/>
              </w:rPr>
            </w:pPr>
            <w:r>
              <w:rPr>
                <w:noProof/>
                <w:sz w:val="22"/>
                <w:szCs w:val="22"/>
              </w:rPr>
              <w:t>7-6-2010</w:t>
            </w:r>
          </w:p>
        </w:tc>
        <w:tc>
          <w:tcPr>
            <w:tcW w:w="381" w:type="pct"/>
            <w:vAlign w:val="top"/>
          </w:tcPr>
          <w:p w:rsidR="00BB590B" w:rsidRDefault="00D22AAA">
            <w:pPr>
              <w:jc w:val="center"/>
              <w:rPr>
                <w:noProof/>
                <w:sz w:val="22"/>
                <w:szCs w:val="22"/>
              </w:rPr>
            </w:pPr>
            <w:r>
              <w:rPr>
                <w:noProof/>
                <w:sz w:val="22"/>
                <w:szCs w:val="22"/>
              </w:rPr>
              <w:t>16-12-2013</w:t>
            </w:r>
          </w:p>
        </w:tc>
        <w:tc>
          <w:tcPr>
            <w:cnfStyle w:val="000100000000" w:firstRow="0" w:lastRow="0" w:firstColumn="0" w:lastColumn="1" w:oddVBand="0" w:evenVBand="0" w:oddHBand="0" w:evenHBand="0" w:firstRowFirstColumn="0" w:firstRowLastColumn="0" w:lastRowFirstColumn="0" w:lastRowLastColumn="0"/>
            <w:tcW w:w="483" w:type="pct"/>
            <w:vAlign w:val="top"/>
          </w:tcPr>
          <w:p w:rsidR="00BB590B" w:rsidRDefault="00D22AAA">
            <w:pPr>
              <w:jc w:val="center"/>
              <w:rPr>
                <w:noProof/>
                <w:sz w:val="22"/>
                <w:szCs w:val="22"/>
              </w:rPr>
            </w:pPr>
            <w:r>
              <w:rPr>
                <w:noProof/>
                <w:sz w:val="22"/>
                <w:szCs w:val="22"/>
              </w:rPr>
              <w:t>–</w:t>
            </w:r>
          </w:p>
        </w:tc>
      </w:tr>
      <w:tr w:rsidR="00BB590B" w:rsidTr="00BB590B">
        <w:tc>
          <w:tcPr>
            <w:tcW w:w="549" w:type="pct"/>
            <w:vAlign w:val="top"/>
          </w:tcPr>
          <w:p w:rsidR="00BB590B" w:rsidRDefault="00D22AAA">
            <w:pPr>
              <w:jc w:val="center"/>
              <w:rPr>
                <w:noProof/>
                <w:sz w:val="22"/>
                <w:szCs w:val="22"/>
              </w:rPr>
            </w:pPr>
            <w:r>
              <w:rPr>
                <w:noProof/>
                <w:sz w:val="22"/>
                <w:szCs w:val="22"/>
              </w:rPr>
              <w:t>Human Environment and Transport Inspectorate</w:t>
            </w:r>
          </w:p>
        </w:tc>
        <w:tc>
          <w:tcPr>
            <w:tcW w:w="676" w:type="pct"/>
            <w:vAlign w:val="top"/>
          </w:tcPr>
          <w:p w:rsidR="00BB590B" w:rsidRDefault="00D22AAA">
            <w:pPr>
              <w:jc w:val="center"/>
              <w:rPr>
                <w:noProof/>
                <w:sz w:val="22"/>
                <w:szCs w:val="22"/>
                <w:lang w:val="nl-NL"/>
              </w:rPr>
            </w:pPr>
            <w:r>
              <w:rPr>
                <w:noProof/>
                <w:sz w:val="22"/>
                <w:szCs w:val="22"/>
                <w:lang w:val="nl-NL"/>
              </w:rPr>
              <w:t xml:space="preserve">Afvalstoffen Terminal </w:t>
            </w:r>
            <w:r>
              <w:rPr>
                <w:noProof/>
                <w:sz w:val="22"/>
                <w:szCs w:val="22"/>
                <w:lang w:val="nl-NL"/>
              </w:rPr>
              <w:t>Moerdijk B.V.</w:t>
            </w:r>
          </w:p>
        </w:tc>
        <w:tc>
          <w:tcPr>
            <w:tcW w:w="720" w:type="pct"/>
            <w:vAlign w:val="top"/>
          </w:tcPr>
          <w:p w:rsidR="00BB590B" w:rsidRDefault="00D22AAA">
            <w:pPr>
              <w:pStyle w:val="TableParagraph"/>
              <w:spacing w:before="115" w:line="240" w:lineRule="auto"/>
              <w:ind w:left="105"/>
              <w:jc w:val="center"/>
              <w:rPr>
                <w:rFonts w:asciiTheme="minorHAnsi" w:hAnsiTheme="minorHAnsi"/>
                <w:noProof/>
              </w:rPr>
            </w:pPr>
            <w:r>
              <w:rPr>
                <w:rFonts w:asciiTheme="minorHAnsi" w:hAnsiTheme="minorHAnsi"/>
                <w:noProof/>
              </w:rPr>
              <w:t>Vlasweg 12</w:t>
            </w:r>
          </w:p>
          <w:p w:rsidR="00BB590B" w:rsidRDefault="00BB590B">
            <w:pPr>
              <w:pStyle w:val="TableParagraph"/>
              <w:spacing w:before="10" w:line="240" w:lineRule="auto"/>
              <w:jc w:val="center"/>
              <w:rPr>
                <w:rFonts w:asciiTheme="minorHAnsi" w:hAnsiTheme="minorHAnsi"/>
                <w:noProof/>
              </w:rPr>
            </w:pPr>
          </w:p>
          <w:p w:rsidR="00BB590B" w:rsidRDefault="00D22AAA">
            <w:pPr>
              <w:pStyle w:val="TableParagraph"/>
              <w:spacing w:line="207" w:lineRule="exact"/>
              <w:ind w:left="105"/>
              <w:jc w:val="center"/>
              <w:rPr>
                <w:rFonts w:asciiTheme="minorHAnsi" w:hAnsiTheme="minorHAnsi"/>
                <w:noProof/>
              </w:rPr>
            </w:pPr>
            <w:r>
              <w:rPr>
                <w:rFonts w:asciiTheme="minorHAnsi" w:hAnsiTheme="minorHAnsi"/>
                <w:noProof/>
              </w:rPr>
              <w:t>4782 PW</w:t>
            </w:r>
          </w:p>
          <w:p w:rsidR="00BB590B" w:rsidRDefault="00D22AAA">
            <w:pPr>
              <w:jc w:val="center"/>
              <w:rPr>
                <w:noProof/>
                <w:sz w:val="22"/>
                <w:szCs w:val="22"/>
              </w:rPr>
            </w:pPr>
            <w:r>
              <w:rPr>
                <w:noProof/>
                <w:sz w:val="22"/>
                <w:szCs w:val="22"/>
              </w:rPr>
              <w:t>Moerdijk</w:t>
            </w:r>
          </w:p>
        </w:tc>
        <w:tc>
          <w:tcPr>
            <w:tcW w:w="556" w:type="pct"/>
            <w:vAlign w:val="top"/>
          </w:tcPr>
          <w:p w:rsidR="00BB590B" w:rsidRDefault="00D22AAA">
            <w:pPr>
              <w:pStyle w:val="TableParagraph"/>
              <w:spacing w:line="202" w:lineRule="exact"/>
              <w:ind w:left="105"/>
              <w:jc w:val="center"/>
              <w:rPr>
                <w:rFonts w:asciiTheme="minorHAnsi" w:hAnsiTheme="minorHAnsi"/>
                <w:noProof/>
              </w:rPr>
            </w:pPr>
            <w:r>
              <w:rPr>
                <w:rFonts w:asciiTheme="minorHAnsi" w:hAnsiTheme="minorHAnsi"/>
                <w:noProof/>
              </w:rPr>
              <w:t>R1</w:t>
            </w:r>
          </w:p>
          <w:p w:rsidR="00BB590B" w:rsidRDefault="00D22AAA">
            <w:pPr>
              <w:jc w:val="center"/>
              <w:rPr>
                <w:noProof/>
                <w:sz w:val="22"/>
                <w:szCs w:val="22"/>
              </w:rPr>
            </w:pPr>
            <w:r>
              <w:rPr>
                <w:noProof/>
                <w:sz w:val="22"/>
                <w:szCs w:val="22"/>
              </w:rPr>
              <w:t xml:space="preserve">R12 followed by R1 </w:t>
            </w:r>
          </w:p>
          <w:p w:rsidR="00BB590B" w:rsidRDefault="00D22AAA">
            <w:pPr>
              <w:jc w:val="center"/>
              <w:rPr>
                <w:noProof/>
                <w:sz w:val="22"/>
                <w:szCs w:val="22"/>
              </w:rPr>
            </w:pPr>
            <w:r>
              <w:rPr>
                <w:noProof/>
                <w:sz w:val="22"/>
                <w:szCs w:val="22"/>
              </w:rPr>
              <w:t>R12 followed by R4</w:t>
            </w:r>
          </w:p>
        </w:tc>
        <w:tc>
          <w:tcPr>
            <w:tcW w:w="713" w:type="pct"/>
            <w:vAlign w:val="top"/>
          </w:tcPr>
          <w:p w:rsidR="00BB590B" w:rsidRDefault="00D22AAA">
            <w:pPr>
              <w:jc w:val="center"/>
              <w:rPr>
                <w:noProof/>
                <w:sz w:val="22"/>
                <w:szCs w:val="22"/>
              </w:rPr>
            </w:pPr>
            <w:r>
              <w:rPr>
                <w:noProof/>
                <w:sz w:val="22"/>
                <w:szCs w:val="22"/>
              </w:rPr>
              <w:t>Pyrolysis; sorting; thermal treatment physical treatment</w:t>
            </w:r>
          </w:p>
        </w:tc>
        <w:tc>
          <w:tcPr>
            <w:tcW w:w="578" w:type="pct"/>
            <w:vAlign w:val="top"/>
          </w:tcPr>
          <w:p w:rsidR="00BB590B" w:rsidRDefault="00D22AAA">
            <w:pPr>
              <w:pStyle w:val="TableParagraph"/>
              <w:spacing w:line="240" w:lineRule="auto"/>
              <w:ind w:left="105" w:right="418"/>
              <w:jc w:val="center"/>
              <w:rPr>
                <w:rFonts w:asciiTheme="minorHAnsi" w:hAnsiTheme="minorHAnsi"/>
                <w:noProof/>
                <w:lang w:val="pt-PT"/>
              </w:rPr>
            </w:pPr>
            <w:r>
              <w:rPr>
                <w:rFonts w:asciiTheme="minorHAnsi" w:hAnsiTheme="minorHAnsi"/>
                <w:noProof/>
                <w:lang w:val="pt-PT"/>
              </w:rPr>
              <w:t xml:space="preserve">not listed, A3020, A3050, A3140, A3190, A3200, A4010, A4020, A4030, A4060, A4070, A4140, A4160, AA010, AB130, </w:t>
            </w:r>
            <w:r>
              <w:rPr>
                <w:rFonts w:asciiTheme="minorHAnsi" w:hAnsiTheme="minorHAnsi"/>
                <w:noProof/>
                <w:lang w:val="pt-PT"/>
              </w:rPr>
              <w:t>AC270</w:t>
            </w:r>
          </w:p>
        </w:tc>
        <w:tc>
          <w:tcPr>
            <w:tcW w:w="344" w:type="pct"/>
            <w:vAlign w:val="top"/>
          </w:tcPr>
          <w:p w:rsidR="00BB590B" w:rsidRDefault="00D22AAA">
            <w:pPr>
              <w:jc w:val="center"/>
              <w:rPr>
                <w:noProof/>
                <w:sz w:val="22"/>
                <w:szCs w:val="22"/>
              </w:rPr>
            </w:pPr>
            <w:r>
              <w:rPr>
                <w:noProof/>
                <w:sz w:val="22"/>
                <w:szCs w:val="22"/>
              </w:rPr>
              <w:t>24-12-2010</w:t>
            </w:r>
          </w:p>
        </w:tc>
        <w:tc>
          <w:tcPr>
            <w:tcW w:w="381" w:type="pct"/>
            <w:vAlign w:val="top"/>
          </w:tcPr>
          <w:p w:rsidR="00BB590B" w:rsidRDefault="00D22AAA">
            <w:pPr>
              <w:jc w:val="center"/>
              <w:rPr>
                <w:noProof/>
                <w:sz w:val="22"/>
                <w:szCs w:val="22"/>
              </w:rPr>
            </w:pPr>
            <w:r>
              <w:rPr>
                <w:noProof/>
                <w:sz w:val="22"/>
                <w:szCs w:val="22"/>
              </w:rPr>
              <w:t>24-12-2020</w:t>
            </w:r>
          </w:p>
        </w:tc>
        <w:tc>
          <w:tcPr>
            <w:cnfStyle w:val="000100000000" w:firstRow="0" w:lastRow="0" w:firstColumn="0" w:lastColumn="1" w:oddVBand="0" w:evenVBand="0" w:oddHBand="0" w:evenHBand="0" w:firstRowFirstColumn="0" w:firstRowLastColumn="0" w:lastRowFirstColumn="0" w:lastRowLastColumn="0"/>
            <w:tcW w:w="483" w:type="pct"/>
            <w:vAlign w:val="top"/>
          </w:tcPr>
          <w:p w:rsidR="00BB590B" w:rsidRDefault="00D22AAA">
            <w:pPr>
              <w:jc w:val="center"/>
              <w:rPr>
                <w:noProof/>
                <w:sz w:val="22"/>
                <w:szCs w:val="22"/>
              </w:rPr>
            </w:pPr>
            <w:r>
              <w:rPr>
                <w:noProof/>
                <w:sz w:val="22"/>
                <w:szCs w:val="22"/>
              </w:rPr>
              <w:t>–</w:t>
            </w:r>
          </w:p>
        </w:tc>
      </w:tr>
      <w:tr w:rsidR="00BB590B" w:rsidTr="00BB590B">
        <w:tc>
          <w:tcPr>
            <w:tcW w:w="549" w:type="pct"/>
            <w:vAlign w:val="top"/>
          </w:tcPr>
          <w:p w:rsidR="00BB590B" w:rsidRDefault="00D22AAA">
            <w:pPr>
              <w:jc w:val="center"/>
              <w:rPr>
                <w:noProof/>
                <w:sz w:val="22"/>
                <w:szCs w:val="22"/>
              </w:rPr>
            </w:pPr>
            <w:r>
              <w:rPr>
                <w:noProof/>
                <w:sz w:val="22"/>
                <w:szCs w:val="22"/>
              </w:rPr>
              <w:t>Human Environment and Transport Inspectorate</w:t>
            </w:r>
          </w:p>
        </w:tc>
        <w:tc>
          <w:tcPr>
            <w:tcW w:w="676" w:type="pct"/>
            <w:vAlign w:val="top"/>
          </w:tcPr>
          <w:p w:rsidR="00BB590B" w:rsidRDefault="00D22AAA">
            <w:pPr>
              <w:jc w:val="center"/>
              <w:rPr>
                <w:noProof/>
                <w:sz w:val="22"/>
                <w:szCs w:val="22"/>
              </w:rPr>
            </w:pPr>
            <w:r>
              <w:rPr>
                <w:noProof/>
                <w:sz w:val="22"/>
                <w:szCs w:val="22"/>
              </w:rPr>
              <w:t>Heros Sluiskil B.V.</w:t>
            </w:r>
          </w:p>
        </w:tc>
        <w:tc>
          <w:tcPr>
            <w:tcW w:w="720" w:type="pct"/>
            <w:vAlign w:val="top"/>
          </w:tcPr>
          <w:p w:rsidR="00BB590B" w:rsidRDefault="00D22AAA">
            <w:pPr>
              <w:pStyle w:val="TableParagraph"/>
              <w:spacing w:before="115" w:line="240" w:lineRule="auto"/>
              <w:ind w:left="105"/>
              <w:jc w:val="center"/>
              <w:rPr>
                <w:rFonts w:asciiTheme="minorHAnsi" w:hAnsiTheme="minorHAnsi"/>
                <w:noProof/>
              </w:rPr>
            </w:pPr>
            <w:r>
              <w:rPr>
                <w:rFonts w:asciiTheme="minorHAnsi" w:hAnsiTheme="minorHAnsi"/>
                <w:noProof/>
              </w:rPr>
              <w:t>Oostkade 5</w:t>
            </w:r>
          </w:p>
          <w:p w:rsidR="00BB590B" w:rsidRDefault="00BB590B">
            <w:pPr>
              <w:pStyle w:val="TableParagraph"/>
              <w:spacing w:before="9" w:line="240" w:lineRule="auto"/>
              <w:jc w:val="center"/>
              <w:rPr>
                <w:rFonts w:asciiTheme="minorHAnsi" w:hAnsiTheme="minorHAnsi"/>
                <w:noProof/>
              </w:rPr>
            </w:pPr>
          </w:p>
          <w:p w:rsidR="00BB590B" w:rsidRDefault="00D22AAA">
            <w:pPr>
              <w:pStyle w:val="TableParagraph"/>
              <w:spacing w:line="207" w:lineRule="exact"/>
              <w:ind w:left="105"/>
              <w:jc w:val="center"/>
              <w:rPr>
                <w:rFonts w:asciiTheme="minorHAnsi" w:hAnsiTheme="minorHAnsi"/>
                <w:noProof/>
              </w:rPr>
            </w:pPr>
            <w:r>
              <w:rPr>
                <w:rFonts w:asciiTheme="minorHAnsi" w:hAnsiTheme="minorHAnsi"/>
                <w:noProof/>
              </w:rPr>
              <w:t>4541 HH</w:t>
            </w:r>
          </w:p>
          <w:p w:rsidR="00BB590B" w:rsidRDefault="00D22AAA">
            <w:pPr>
              <w:jc w:val="center"/>
              <w:rPr>
                <w:noProof/>
                <w:sz w:val="22"/>
                <w:szCs w:val="22"/>
              </w:rPr>
            </w:pPr>
            <w:r>
              <w:rPr>
                <w:noProof/>
                <w:sz w:val="22"/>
                <w:szCs w:val="22"/>
              </w:rPr>
              <w:t>Sluiskil</w:t>
            </w:r>
          </w:p>
        </w:tc>
        <w:tc>
          <w:tcPr>
            <w:tcW w:w="556" w:type="pct"/>
            <w:vAlign w:val="top"/>
          </w:tcPr>
          <w:p w:rsidR="00BB590B" w:rsidRDefault="00D22AAA">
            <w:pPr>
              <w:jc w:val="center"/>
              <w:rPr>
                <w:noProof/>
                <w:sz w:val="22"/>
                <w:szCs w:val="22"/>
              </w:rPr>
            </w:pPr>
            <w:r>
              <w:rPr>
                <w:noProof/>
                <w:sz w:val="22"/>
                <w:szCs w:val="22"/>
              </w:rPr>
              <w:t>R12</w:t>
            </w:r>
          </w:p>
        </w:tc>
        <w:tc>
          <w:tcPr>
            <w:tcW w:w="713" w:type="pct"/>
            <w:vAlign w:val="top"/>
          </w:tcPr>
          <w:p w:rsidR="00BB590B" w:rsidRDefault="00D22AAA">
            <w:pPr>
              <w:jc w:val="center"/>
              <w:rPr>
                <w:noProof/>
                <w:sz w:val="22"/>
                <w:szCs w:val="22"/>
              </w:rPr>
            </w:pPr>
            <w:r>
              <w:rPr>
                <w:noProof/>
                <w:sz w:val="22"/>
                <w:szCs w:val="22"/>
              </w:rPr>
              <w:t>Storage and physical treatment</w:t>
            </w:r>
          </w:p>
        </w:tc>
        <w:tc>
          <w:tcPr>
            <w:tcW w:w="578" w:type="pct"/>
            <w:vAlign w:val="top"/>
          </w:tcPr>
          <w:p w:rsidR="00BB590B" w:rsidRDefault="00D22AAA">
            <w:pPr>
              <w:pStyle w:val="TableParagraph"/>
              <w:spacing w:line="202" w:lineRule="exact"/>
              <w:ind w:left="104"/>
              <w:jc w:val="center"/>
              <w:rPr>
                <w:rFonts w:asciiTheme="minorHAnsi" w:hAnsiTheme="minorHAnsi"/>
                <w:noProof/>
              </w:rPr>
            </w:pPr>
            <w:r>
              <w:rPr>
                <w:rFonts w:asciiTheme="minorHAnsi" w:hAnsiTheme="minorHAnsi"/>
                <w:noProof/>
              </w:rPr>
              <w:t>AB170; AC170 and</w:t>
            </w:r>
          </w:p>
          <w:p w:rsidR="00BB590B" w:rsidRDefault="00D22AAA">
            <w:pPr>
              <w:jc w:val="center"/>
              <w:rPr>
                <w:noProof/>
                <w:sz w:val="22"/>
                <w:szCs w:val="22"/>
              </w:rPr>
            </w:pPr>
            <w:r>
              <w:rPr>
                <w:noProof/>
                <w:sz w:val="22"/>
                <w:szCs w:val="22"/>
              </w:rPr>
              <w:t>not-listed</w:t>
            </w:r>
          </w:p>
        </w:tc>
        <w:tc>
          <w:tcPr>
            <w:tcW w:w="344" w:type="pct"/>
            <w:vAlign w:val="top"/>
          </w:tcPr>
          <w:p w:rsidR="00BB590B" w:rsidRDefault="00D22AAA">
            <w:pPr>
              <w:pStyle w:val="TableParagraph"/>
              <w:spacing w:line="202" w:lineRule="exact"/>
              <w:ind w:left="215"/>
              <w:jc w:val="center"/>
              <w:rPr>
                <w:rFonts w:asciiTheme="minorHAnsi" w:hAnsiTheme="minorHAnsi"/>
                <w:noProof/>
              </w:rPr>
            </w:pPr>
            <w:r>
              <w:rPr>
                <w:rFonts w:asciiTheme="minorHAnsi" w:hAnsiTheme="minorHAnsi"/>
                <w:noProof/>
              </w:rPr>
              <w:t>13-4-2010</w:t>
            </w:r>
          </w:p>
          <w:p w:rsidR="00BB590B" w:rsidRDefault="00D22AAA">
            <w:pPr>
              <w:jc w:val="center"/>
              <w:rPr>
                <w:noProof/>
                <w:sz w:val="22"/>
                <w:szCs w:val="22"/>
              </w:rPr>
            </w:pPr>
            <w:r>
              <w:rPr>
                <w:noProof/>
                <w:sz w:val="22"/>
                <w:szCs w:val="22"/>
              </w:rPr>
              <w:t>4-1-2011</w:t>
            </w:r>
          </w:p>
        </w:tc>
        <w:tc>
          <w:tcPr>
            <w:tcW w:w="381" w:type="pct"/>
            <w:vAlign w:val="top"/>
          </w:tcPr>
          <w:p w:rsidR="00BB590B" w:rsidRDefault="00BB590B">
            <w:pPr>
              <w:jc w:val="center"/>
              <w:rPr>
                <w:noProof/>
                <w:sz w:val="22"/>
                <w:szCs w:val="22"/>
              </w:rPr>
            </w:pPr>
          </w:p>
        </w:tc>
        <w:tc>
          <w:tcPr>
            <w:cnfStyle w:val="000100000000" w:firstRow="0" w:lastRow="0" w:firstColumn="0" w:lastColumn="1" w:oddVBand="0" w:evenVBand="0" w:oddHBand="0" w:evenHBand="0" w:firstRowFirstColumn="0" w:firstRowLastColumn="0" w:lastRowFirstColumn="0" w:lastRowLastColumn="0"/>
            <w:tcW w:w="483" w:type="pct"/>
            <w:vAlign w:val="top"/>
          </w:tcPr>
          <w:p w:rsidR="00BB590B" w:rsidRDefault="00D22AAA">
            <w:pPr>
              <w:jc w:val="center"/>
              <w:rPr>
                <w:noProof/>
                <w:sz w:val="22"/>
                <w:szCs w:val="22"/>
              </w:rPr>
            </w:pPr>
            <w:r>
              <w:rPr>
                <w:noProof/>
                <w:sz w:val="22"/>
                <w:szCs w:val="22"/>
              </w:rPr>
              <w:t>–</w:t>
            </w:r>
          </w:p>
        </w:tc>
      </w:tr>
      <w:tr w:rsidR="00BB590B" w:rsidTr="00BB590B">
        <w:tc>
          <w:tcPr>
            <w:tcW w:w="549" w:type="pct"/>
            <w:vAlign w:val="top"/>
          </w:tcPr>
          <w:p w:rsidR="00BB590B" w:rsidRDefault="00D22AAA">
            <w:pPr>
              <w:jc w:val="center"/>
              <w:rPr>
                <w:noProof/>
                <w:sz w:val="22"/>
                <w:szCs w:val="22"/>
              </w:rPr>
            </w:pPr>
            <w:r>
              <w:rPr>
                <w:noProof/>
                <w:sz w:val="22"/>
                <w:szCs w:val="22"/>
              </w:rPr>
              <w:t>Human Environment and Transport Inspectorate</w:t>
            </w:r>
          </w:p>
        </w:tc>
        <w:tc>
          <w:tcPr>
            <w:tcW w:w="676" w:type="pct"/>
            <w:vAlign w:val="top"/>
          </w:tcPr>
          <w:p w:rsidR="00BB590B" w:rsidRDefault="00D22AAA">
            <w:pPr>
              <w:jc w:val="center"/>
              <w:rPr>
                <w:noProof/>
                <w:sz w:val="22"/>
                <w:szCs w:val="22"/>
                <w:lang w:val="nl-NL"/>
              </w:rPr>
            </w:pPr>
            <w:r>
              <w:rPr>
                <w:noProof/>
                <w:sz w:val="22"/>
                <w:szCs w:val="22"/>
                <w:lang w:val="nl-NL"/>
              </w:rPr>
              <w:t>Martens Havenontvangst installatie Vlissingen B.V.</w:t>
            </w:r>
          </w:p>
        </w:tc>
        <w:tc>
          <w:tcPr>
            <w:tcW w:w="720" w:type="pct"/>
            <w:vAlign w:val="top"/>
          </w:tcPr>
          <w:p w:rsidR="00BB590B" w:rsidRDefault="00D22AAA">
            <w:pPr>
              <w:pStyle w:val="TableParagraph"/>
              <w:spacing w:before="115" w:line="240" w:lineRule="auto"/>
              <w:ind w:left="105"/>
              <w:jc w:val="center"/>
              <w:rPr>
                <w:rFonts w:asciiTheme="minorHAnsi" w:hAnsiTheme="minorHAnsi"/>
                <w:noProof/>
              </w:rPr>
            </w:pPr>
            <w:r>
              <w:rPr>
                <w:rFonts w:asciiTheme="minorHAnsi" w:hAnsiTheme="minorHAnsi"/>
                <w:noProof/>
              </w:rPr>
              <w:t>Spanjeweg 2</w:t>
            </w:r>
          </w:p>
          <w:p w:rsidR="00BB590B" w:rsidRDefault="00BB590B">
            <w:pPr>
              <w:pStyle w:val="TableParagraph"/>
              <w:spacing w:before="9" w:line="240" w:lineRule="auto"/>
              <w:jc w:val="center"/>
              <w:rPr>
                <w:rFonts w:asciiTheme="minorHAnsi" w:hAnsiTheme="minorHAnsi"/>
                <w:noProof/>
              </w:rPr>
            </w:pPr>
          </w:p>
          <w:p w:rsidR="00BB590B" w:rsidRDefault="00D22AAA">
            <w:pPr>
              <w:pStyle w:val="TableParagraph"/>
              <w:spacing w:line="240" w:lineRule="auto"/>
              <w:ind w:left="105"/>
              <w:jc w:val="center"/>
              <w:rPr>
                <w:rFonts w:asciiTheme="minorHAnsi" w:hAnsiTheme="minorHAnsi"/>
                <w:noProof/>
              </w:rPr>
            </w:pPr>
            <w:r>
              <w:rPr>
                <w:rFonts w:asciiTheme="minorHAnsi" w:hAnsiTheme="minorHAnsi"/>
                <w:noProof/>
              </w:rPr>
              <w:t>4455 TW</w:t>
            </w:r>
          </w:p>
          <w:p w:rsidR="00BB590B" w:rsidRDefault="00D22AAA">
            <w:pPr>
              <w:jc w:val="center"/>
              <w:rPr>
                <w:noProof/>
                <w:sz w:val="22"/>
                <w:szCs w:val="22"/>
              </w:rPr>
            </w:pPr>
            <w:r>
              <w:rPr>
                <w:noProof/>
                <w:sz w:val="22"/>
                <w:szCs w:val="22"/>
              </w:rPr>
              <w:t>Nieuwdorp</w:t>
            </w:r>
          </w:p>
        </w:tc>
        <w:tc>
          <w:tcPr>
            <w:tcW w:w="556" w:type="pct"/>
            <w:vAlign w:val="top"/>
          </w:tcPr>
          <w:p w:rsidR="00BB590B" w:rsidRDefault="00D22AAA">
            <w:pPr>
              <w:jc w:val="center"/>
              <w:rPr>
                <w:noProof/>
                <w:sz w:val="22"/>
                <w:szCs w:val="22"/>
              </w:rPr>
            </w:pPr>
            <w:r>
              <w:rPr>
                <w:noProof/>
                <w:sz w:val="22"/>
                <w:szCs w:val="22"/>
              </w:rPr>
              <w:t>R12</w:t>
            </w:r>
          </w:p>
        </w:tc>
        <w:tc>
          <w:tcPr>
            <w:tcW w:w="713" w:type="pct"/>
            <w:vAlign w:val="top"/>
          </w:tcPr>
          <w:p w:rsidR="00BB590B" w:rsidRDefault="00D22AAA">
            <w:pPr>
              <w:jc w:val="center"/>
              <w:rPr>
                <w:noProof/>
                <w:sz w:val="22"/>
                <w:szCs w:val="22"/>
              </w:rPr>
            </w:pPr>
            <w:r>
              <w:rPr>
                <w:noProof/>
                <w:sz w:val="22"/>
                <w:szCs w:val="22"/>
              </w:rPr>
              <w:t>Treatment oil-water-sludge mixtures</w:t>
            </w:r>
          </w:p>
        </w:tc>
        <w:tc>
          <w:tcPr>
            <w:tcW w:w="578" w:type="pct"/>
            <w:vAlign w:val="top"/>
          </w:tcPr>
          <w:p w:rsidR="00BB590B" w:rsidRDefault="00D22AAA">
            <w:pPr>
              <w:jc w:val="center"/>
              <w:rPr>
                <w:noProof/>
                <w:sz w:val="22"/>
                <w:szCs w:val="22"/>
              </w:rPr>
            </w:pPr>
            <w:r>
              <w:rPr>
                <w:noProof/>
                <w:sz w:val="22"/>
                <w:szCs w:val="22"/>
              </w:rPr>
              <w:t>A4060 A3020</w:t>
            </w:r>
          </w:p>
        </w:tc>
        <w:tc>
          <w:tcPr>
            <w:tcW w:w="344" w:type="pct"/>
            <w:vAlign w:val="top"/>
          </w:tcPr>
          <w:p w:rsidR="00BB590B" w:rsidRDefault="00D22AAA">
            <w:pPr>
              <w:pStyle w:val="TableParagraph"/>
              <w:spacing w:line="202" w:lineRule="exact"/>
              <w:ind w:left="215"/>
              <w:jc w:val="center"/>
              <w:rPr>
                <w:rFonts w:asciiTheme="minorHAnsi" w:hAnsiTheme="minorHAnsi"/>
                <w:noProof/>
              </w:rPr>
            </w:pPr>
            <w:r>
              <w:rPr>
                <w:rFonts w:asciiTheme="minorHAnsi" w:hAnsiTheme="minorHAnsi"/>
                <w:noProof/>
              </w:rPr>
              <w:t>10-5-2011</w:t>
            </w:r>
          </w:p>
          <w:p w:rsidR="00BB590B" w:rsidRDefault="00D22AAA">
            <w:pPr>
              <w:jc w:val="center"/>
              <w:rPr>
                <w:noProof/>
                <w:sz w:val="22"/>
                <w:szCs w:val="22"/>
              </w:rPr>
            </w:pPr>
            <w:r>
              <w:rPr>
                <w:noProof/>
                <w:sz w:val="22"/>
                <w:szCs w:val="22"/>
              </w:rPr>
              <w:t>30-8-2012</w:t>
            </w:r>
          </w:p>
        </w:tc>
        <w:tc>
          <w:tcPr>
            <w:tcW w:w="381" w:type="pct"/>
            <w:vAlign w:val="top"/>
          </w:tcPr>
          <w:p w:rsidR="00BB590B" w:rsidRDefault="00D22AAA">
            <w:pPr>
              <w:jc w:val="center"/>
              <w:rPr>
                <w:noProof/>
                <w:sz w:val="22"/>
                <w:szCs w:val="22"/>
              </w:rPr>
            </w:pPr>
            <w:r>
              <w:rPr>
                <w:noProof/>
                <w:sz w:val="22"/>
                <w:szCs w:val="22"/>
              </w:rPr>
              <w:t>9-5-2021</w:t>
            </w:r>
          </w:p>
        </w:tc>
        <w:tc>
          <w:tcPr>
            <w:cnfStyle w:val="000100000000" w:firstRow="0" w:lastRow="0" w:firstColumn="0" w:lastColumn="1" w:oddVBand="0" w:evenVBand="0" w:oddHBand="0" w:evenHBand="0" w:firstRowFirstColumn="0" w:firstRowLastColumn="0" w:lastRowFirstColumn="0" w:lastRowLastColumn="0"/>
            <w:tcW w:w="483" w:type="pct"/>
            <w:vAlign w:val="top"/>
          </w:tcPr>
          <w:p w:rsidR="00BB590B" w:rsidRDefault="00D22AAA">
            <w:pPr>
              <w:jc w:val="center"/>
              <w:rPr>
                <w:noProof/>
                <w:sz w:val="22"/>
                <w:szCs w:val="22"/>
              </w:rPr>
            </w:pPr>
            <w:r>
              <w:rPr>
                <w:noProof/>
                <w:sz w:val="22"/>
                <w:szCs w:val="22"/>
              </w:rPr>
              <w:t>–</w:t>
            </w:r>
          </w:p>
        </w:tc>
      </w:tr>
      <w:tr w:rsidR="00BB590B" w:rsidTr="00BB590B">
        <w:tc>
          <w:tcPr>
            <w:tcW w:w="549" w:type="pct"/>
            <w:vAlign w:val="top"/>
          </w:tcPr>
          <w:p w:rsidR="00BB590B" w:rsidRDefault="00D22AAA">
            <w:pPr>
              <w:jc w:val="center"/>
              <w:rPr>
                <w:noProof/>
                <w:sz w:val="22"/>
                <w:szCs w:val="22"/>
              </w:rPr>
            </w:pPr>
            <w:r>
              <w:rPr>
                <w:noProof/>
                <w:sz w:val="22"/>
                <w:szCs w:val="22"/>
              </w:rPr>
              <w:t>Human Environment and Transport Inspectorate</w:t>
            </w:r>
          </w:p>
        </w:tc>
        <w:tc>
          <w:tcPr>
            <w:tcW w:w="676" w:type="pct"/>
            <w:vAlign w:val="top"/>
          </w:tcPr>
          <w:p w:rsidR="00BB590B" w:rsidRDefault="00D22AAA">
            <w:pPr>
              <w:jc w:val="center"/>
              <w:rPr>
                <w:noProof/>
                <w:sz w:val="22"/>
                <w:szCs w:val="22"/>
              </w:rPr>
            </w:pPr>
            <w:r>
              <w:rPr>
                <w:noProof/>
                <w:sz w:val="22"/>
                <w:szCs w:val="22"/>
              </w:rPr>
              <w:t>Mirec B.V.</w:t>
            </w:r>
          </w:p>
        </w:tc>
        <w:tc>
          <w:tcPr>
            <w:tcW w:w="720" w:type="pct"/>
            <w:vAlign w:val="top"/>
          </w:tcPr>
          <w:p w:rsidR="00BB590B" w:rsidRDefault="00D22AAA">
            <w:pPr>
              <w:pStyle w:val="TableParagraph"/>
              <w:spacing w:before="115" w:line="240" w:lineRule="auto"/>
              <w:ind w:left="105" w:right="377"/>
              <w:jc w:val="center"/>
              <w:rPr>
                <w:rFonts w:asciiTheme="minorHAnsi" w:hAnsiTheme="minorHAnsi"/>
                <w:noProof/>
              </w:rPr>
            </w:pPr>
            <w:r>
              <w:rPr>
                <w:rFonts w:asciiTheme="minorHAnsi" w:hAnsiTheme="minorHAnsi"/>
                <w:noProof/>
              </w:rPr>
              <w:t>Hastelweg 251</w:t>
            </w:r>
          </w:p>
          <w:p w:rsidR="00BB590B" w:rsidRDefault="00BB590B">
            <w:pPr>
              <w:pStyle w:val="TableParagraph"/>
              <w:spacing w:before="10" w:line="240" w:lineRule="auto"/>
              <w:jc w:val="center"/>
              <w:rPr>
                <w:rFonts w:asciiTheme="minorHAnsi" w:hAnsiTheme="minorHAnsi"/>
                <w:noProof/>
              </w:rPr>
            </w:pPr>
          </w:p>
          <w:p w:rsidR="00BB590B" w:rsidRDefault="00D22AAA">
            <w:pPr>
              <w:pStyle w:val="TableParagraph"/>
              <w:spacing w:line="240" w:lineRule="auto"/>
              <w:ind w:left="105"/>
              <w:jc w:val="center"/>
              <w:rPr>
                <w:rFonts w:asciiTheme="minorHAnsi" w:hAnsiTheme="minorHAnsi"/>
                <w:noProof/>
              </w:rPr>
            </w:pPr>
            <w:r>
              <w:rPr>
                <w:rFonts w:asciiTheme="minorHAnsi" w:hAnsiTheme="minorHAnsi"/>
                <w:noProof/>
              </w:rPr>
              <w:t>5652 CV</w:t>
            </w:r>
          </w:p>
          <w:p w:rsidR="00BB590B" w:rsidRDefault="00D22AAA">
            <w:pPr>
              <w:jc w:val="center"/>
              <w:rPr>
                <w:noProof/>
                <w:sz w:val="22"/>
                <w:szCs w:val="22"/>
              </w:rPr>
            </w:pPr>
            <w:r>
              <w:rPr>
                <w:noProof/>
                <w:sz w:val="22"/>
                <w:szCs w:val="22"/>
              </w:rPr>
              <w:t>Eindhoven</w:t>
            </w:r>
          </w:p>
        </w:tc>
        <w:tc>
          <w:tcPr>
            <w:tcW w:w="556" w:type="pct"/>
            <w:vAlign w:val="top"/>
          </w:tcPr>
          <w:p w:rsidR="00BB590B" w:rsidRDefault="00D22AAA">
            <w:pPr>
              <w:jc w:val="center"/>
              <w:rPr>
                <w:noProof/>
                <w:sz w:val="22"/>
                <w:szCs w:val="22"/>
              </w:rPr>
            </w:pPr>
            <w:r>
              <w:rPr>
                <w:noProof/>
                <w:sz w:val="22"/>
                <w:szCs w:val="22"/>
              </w:rPr>
              <w:t>R12</w:t>
            </w:r>
          </w:p>
        </w:tc>
        <w:tc>
          <w:tcPr>
            <w:tcW w:w="713" w:type="pct"/>
            <w:vAlign w:val="top"/>
          </w:tcPr>
          <w:p w:rsidR="00BB590B" w:rsidRDefault="00D22AAA">
            <w:pPr>
              <w:jc w:val="center"/>
              <w:rPr>
                <w:noProof/>
                <w:sz w:val="22"/>
                <w:szCs w:val="22"/>
              </w:rPr>
            </w:pPr>
            <w:r>
              <w:rPr>
                <w:noProof/>
                <w:sz w:val="22"/>
                <w:szCs w:val="22"/>
              </w:rPr>
              <w:t>Shredding, sorting</w:t>
            </w:r>
          </w:p>
        </w:tc>
        <w:tc>
          <w:tcPr>
            <w:tcW w:w="578" w:type="pct"/>
            <w:vAlign w:val="top"/>
          </w:tcPr>
          <w:p w:rsidR="00BB590B" w:rsidRDefault="00D22AAA">
            <w:pPr>
              <w:jc w:val="center"/>
              <w:rPr>
                <w:noProof/>
                <w:sz w:val="22"/>
                <w:szCs w:val="22"/>
              </w:rPr>
            </w:pPr>
            <w:r>
              <w:rPr>
                <w:noProof/>
                <w:sz w:val="22"/>
                <w:szCs w:val="22"/>
              </w:rPr>
              <w:t>–</w:t>
            </w:r>
          </w:p>
        </w:tc>
        <w:tc>
          <w:tcPr>
            <w:tcW w:w="344" w:type="pct"/>
            <w:vAlign w:val="top"/>
          </w:tcPr>
          <w:p w:rsidR="00BB590B" w:rsidRDefault="00D22AAA">
            <w:pPr>
              <w:pStyle w:val="TableParagraph"/>
              <w:spacing w:line="202" w:lineRule="exact"/>
              <w:ind w:left="215"/>
              <w:jc w:val="center"/>
              <w:rPr>
                <w:rFonts w:asciiTheme="minorHAnsi" w:hAnsiTheme="minorHAnsi"/>
                <w:noProof/>
              </w:rPr>
            </w:pPr>
            <w:r>
              <w:rPr>
                <w:rFonts w:asciiTheme="minorHAnsi" w:hAnsiTheme="minorHAnsi"/>
                <w:noProof/>
              </w:rPr>
              <w:t>18-6-2010</w:t>
            </w:r>
          </w:p>
          <w:p w:rsidR="00BB590B" w:rsidRDefault="00D22AAA">
            <w:pPr>
              <w:jc w:val="center"/>
              <w:rPr>
                <w:noProof/>
                <w:sz w:val="22"/>
                <w:szCs w:val="22"/>
              </w:rPr>
            </w:pPr>
            <w:r>
              <w:rPr>
                <w:noProof/>
                <w:sz w:val="22"/>
                <w:szCs w:val="22"/>
              </w:rPr>
              <w:t>23-8-2011</w:t>
            </w:r>
          </w:p>
        </w:tc>
        <w:tc>
          <w:tcPr>
            <w:tcW w:w="381" w:type="pct"/>
            <w:vAlign w:val="top"/>
          </w:tcPr>
          <w:p w:rsidR="00BB590B" w:rsidRDefault="00D22AAA">
            <w:pPr>
              <w:jc w:val="center"/>
              <w:rPr>
                <w:noProof/>
                <w:sz w:val="22"/>
                <w:szCs w:val="22"/>
              </w:rPr>
            </w:pPr>
            <w:r>
              <w:rPr>
                <w:noProof/>
                <w:sz w:val="22"/>
                <w:szCs w:val="22"/>
              </w:rPr>
              <w:t>5-12-2016</w:t>
            </w:r>
          </w:p>
        </w:tc>
        <w:tc>
          <w:tcPr>
            <w:cnfStyle w:val="000100000000" w:firstRow="0" w:lastRow="0" w:firstColumn="0" w:lastColumn="1" w:oddVBand="0" w:evenVBand="0" w:oddHBand="0" w:evenHBand="0" w:firstRowFirstColumn="0" w:firstRowLastColumn="0" w:lastRowFirstColumn="0" w:lastRowLastColumn="0"/>
            <w:tcW w:w="483" w:type="pct"/>
            <w:vAlign w:val="top"/>
          </w:tcPr>
          <w:p w:rsidR="00BB590B" w:rsidRDefault="00D22AAA">
            <w:pPr>
              <w:jc w:val="center"/>
              <w:rPr>
                <w:noProof/>
                <w:sz w:val="22"/>
                <w:szCs w:val="22"/>
              </w:rPr>
            </w:pPr>
            <w:r>
              <w:rPr>
                <w:noProof/>
                <w:sz w:val="22"/>
                <w:szCs w:val="22"/>
              </w:rPr>
              <w:t>–</w:t>
            </w:r>
          </w:p>
        </w:tc>
      </w:tr>
      <w:tr w:rsidR="00BB590B" w:rsidTr="00BB590B">
        <w:tc>
          <w:tcPr>
            <w:tcW w:w="549" w:type="pct"/>
            <w:vAlign w:val="top"/>
          </w:tcPr>
          <w:p w:rsidR="00BB590B" w:rsidRDefault="00D22AAA">
            <w:pPr>
              <w:jc w:val="center"/>
              <w:rPr>
                <w:noProof/>
                <w:sz w:val="22"/>
                <w:szCs w:val="22"/>
              </w:rPr>
            </w:pPr>
            <w:r>
              <w:rPr>
                <w:noProof/>
                <w:sz w:val="22"/>
                <w:szCs w:val="22"/>
              </w:rPr>
              <w:t>Human Environment and Transport Inspectorate</w:t>
            </w:r>
          </w:p>
        </w:tc>
        <w:tc>
          <w:tcPr>
            <w:tcW w:w="676" w:type="pct"/>
            <w:vAlign w:val="top"/>
          </w:tcPr>
          <w:p w:rsidR="00BB590B" w:rsidRDefault="00D22AAA">
            <w:pPr>
              <w:jc w:val="center"/>
              <w:rPr>
                <w:noProof/>
                <w:sz w:val="22"/>
                <w:szCs w:val="22"/>
              </w:rPr>
            </w:pPr>
            <w:r>
              <w:rPr>
                <w:noProof/>
                <w:sz w:val="22"/>
                <w:szCs w:val="22"/>
              </w:rPr>
              <w:t>Overdie Metals B.V.</w:t>
            </w:r>
          </w:p>
        </w:tc>
        <w:tc>
          <w:tcPr>
            <w:tcW w:w="720" w:type="pct"/>
            <w:vAlign w:val="top"/>
          </w:tcPr>
          <w:p w:rsidR="00BB590B" w:rsidRDefault="00D22AAA">
            <w:pPr>
              <w:pStyle w:val="TableParagraph"/>
              <w:spacing w:before="115" w:line="244" w:lineRule="auto"/>
              <w:ind w:left="105" w:right="267"/>
              <w:jc w:val="center"/>
              <w:rPr>
                <w:rFonts w:asciiTheme="minorHAnsi" w:hAnsiTheme="minorHAnsi"/>
                <w:noProof/>
              </w:rPr>
            </w:pPr>
            <w:r>
              <w:rPr>
                <w:rFonts w:asciiTheme="minorHAnsi" w:hAnsiTheme="minorHAnsi"/>
                <w:noProof/>
              </w:rPr>
              <w:t>Koelmalaan 55</w:t>
            </w:r>
          </w:p>
          <w:p w:rsidR="00BB590B" w:rsidRDefault="00BB590B">
            <w:pPr>
              <w:pStyle w:val="TableParagraph"/>
              <w:spacing w:before="5" w:line="240" w:lineRule="auto"/>
              <w:jc w:val="center"/>
              <w:rPr>
                <w:rFonts w:asciiTheme="minorHAnsi" w:hAnsiTheme="minorHAnsi"/>
                <w:noProof/>
              </w:rPr>
            </w:pPr>
          </w:p>
          <w:p w:rsidR="00BB590B" w:rsidRDefault="00D22AAA">
            <w:pPr>
              <w:pStyle w:val="TableParagraph"/>
              <w:spacing w:line="207" w:lineRule="exact"/>
              <w:ind w:left="105"/>
              <w:jc w:val="center"/>
              <w:rPr>
                <w:rFonts w:asciiTheme="minorHAnsi" w:hAnsiTheme="minorHAnsi"/>
                <w:noProof/>
              </w:rPr>
            </w:pPr>
            <w:r>
              <w:rPr>
                <w:rFonts w:asciiTheme="minorHAnsi" w:hAnsiTheme="minorHAnsi"/>
                <w:noProof/>
              </w:rPr>
              <w:t>1812 PR</w:t>
            </w:r>
          </w:p>
          <w:p w:rsidR="00BB590B" w:rsidRDefault="00D22AAA">
            <w:pPr>
              <w:jc w:val="center"/>
              <w:rPr>
                <w:noProof/>
                <w:sz w:val="22"/>
                <w:szCs w:val="22"/>
              </w:rPr>
            </w:pPr>
            <w:r>
              <w:rPr>
                <w:noProof/>
                <w:sz w:val="22"/>
                <w:szCs w:val="22"/>
              </w:rPr>
              <w:t>Alkmaar</w:t>
            </w:r>
          </w:p>
        </w:tc>
        <w:tc>
          <w:tcPr>
            <w:tcW w:w="556" w:type="pct"/>
            <w:vAlign w:val="top"/>
          </w:tcPr>
          <w:p w:rsidR="00BB590B" w:rsidRDefault="00D22AAA">
            <w:pPr>
              <w:jc w:val="center"/>
              <w:rPr>
                <w:noProof/>
                <w:sz w:val="22"/>
                <w:szCs w:val="22"/>
              </w:rPr>
            </w:pPr>
            <w:r>
              <w:rPr>
                <w:noProof/>
                <w:sz w:val="22"/>
                <w:szCs w:val="22"/>
              </w:rPr>
              <w:t>R12</w:t>
            </w:r>
          </w:p>
        </w:tc>
        <w:tc>
          <w:tcPr>
            <w:tcW w:w="713" w:type="pct"/>
            <w:vAlign w:val="top"/>
          </w:tcPr>
          <w:p w:rsidR="00BB590B" w:rsidRDefault="00D22AAA">
            <w:pPr>
              <w:jc w:val="center"/>
              <w:rPr>
                <w:noProof/>
                <w:sz w:val="22"/>
                <w:szCs w:val="22"/>
              </w:rPr>
            </w:pPr>
            <w:r>
              <w:rPr>
                <w:noProof/>
                <w:sz w:val="22"/>
                <w:szCs w:val="22"/>
              </w:rPr>
              <w:t>Sorting techniques</w:t>
            </w:r>
          </w:p>
        </w:tc>
        <w:tc>
          <w:tcPr>
            <w:tcW w:w="578" w:type="pct"/>
            <w:vAlign w:val="top"/>
          </w:tcPr>
          <w:p w:rsidR="00BB590B" w:rsidRDefault="00D22AAA">
            <w:pPr>
              <w:pStyle w:val="TableParagraph"/>
              <w:spacing w:line="240" w:lineRule="auto"/>
              <w:ind w:left="105" w:right="383"/>
              <w:jc w:val="center"/>
              <w:rPr>
                <w:rFonts w:asciiTheme="minorHAnsi" w:eastAsia="Times New Roman" w:hAnsiTheme="minorHAnsi"/>
                <w:noProof/>
                <w:lang w:val="en-GB" w:eastAsia="en-GB"/>
              </w:rPr>
            </w:pPr>
            <w:r>
              <w:rPr>
                <w:rFonts w:asciiTheme="minorHAnsi" w:eastAsia="Times New Roman" w:hAnsiTheme="minorHAnsi"/>
                <w:noProof/>
                <w:lang w:val="en-GB" w:eastAsia="en-GB"/>
              </w:rPr>
              <w:t>Not listed;</w:t>
            </w:r>
          </w:p>
          <w:p w:rsidR="00BB590B" w:rsidRDefault="00D22AAA">
            <w:pPr>
              <w:pStyle w:val="TableParagraph"/>
              <w:spacing w:line="240" w:lineRule="auto"/>
              <w:ind w:left="105" w:right="383"/>
              <w:jc w:val="center"/>
              <w:rPr>
                <w:rFonts w:asciiTheme="minorHAnsi" w:eastAsia="Times New Roman" w:hAnsiTheme="minorHAnsi"/>
                <w:noProof/>
                <w:lang w:val="en-GB" w:eastAsia="en-GB"/>
              </w:rPr>
            </w:pPr>
            <w:r>
              <w:rPr>
                <w:rFonts w:asciiTheme="minorHAnsi" w:eastAsia="Times New Roman" w:hAnsiTheme="minorHAnsi"/>
                <w:noProof/>
                <w:lang w:val="en-GB" w:eastAsia="en-GB"/>
              </w:rPr>
              <w:t>B1010; B1020; B1030; B1031; B1040; B1050;</w:t>
            </w:r>
          </w:p>
          <w:p w:rsidR="00BB590B" w:rsidRDefault="00D22AAA">
            <w:pPr>
              <w:pStyle w:val="TableParagraph"/>
              <w:spacing w:line="240" w:lineRule="auto"/>
              <w:ind w:left="105" w:right="383"/>
              <w:jc w:val="center"/>
              <w:rPr>
                <w:rFonts w:asciiTheme="minorHAnsi" w:eastAsia="Times New Roman" w:hAnsiTheme="minorHAnsi"/>
                <w:noProof/>
                <w:lang w:val="pt-PT" w:eastAsia="en-GB"/>
              </w:rPr>
            </w:pPr>
            <w:r>
              <w:rPr>
                <w:rFonts w:asciiTheme="minorHAnsi" w:eastAsia="Times New Roman" w:hAnsiTheme="minorHAnsi"/>
                <w:noProof/>
                <w:lang w:val="pt-PT" w:eastAsia="en-GB"/>
              </w:rPr>
              <w:t>B1060;</w:t>
            </w:r>
          </w:p>
          <w:p w:rsidR="00BB590B" w:rsidRDefault="00D22AAA">
            <w:pPr>
              <w:jc w:val="center"/>
              <w:rPr>
                <w:noProof/>
                <w:sz w:val="22"/>
                <w:szCs w:val="22"/>
                <w:lang w:val="pt-PT"/>
              </w:rPr>
            </w:pPr>
            <w:r>
              <w:rPr>
                <w:noProof/>
                <w:sz w:val="22"/>
                <w:szCs w:val="22"/>
                <w:lang w:val="pt-PT"/>
              </w:rPr>
              <w:t xml:space="preserve">B1070; B1080; </w:t>
            </w:r>
            <w:r>
              <w:rPr>
                <w:noProof/>
                <w:sz w:val="22"/>
                <w:szCs w:val="22"/>
                <w:lang w:val="pt-PT"/>
              </w:rPr>
              <w:t>B1090; B1100; B1110; B1120; B1130; B1140; B1150; B1170; B1180; B1190; B1200; B1210; B1220; B1230; B1240; B1250; B2040; B2090; B2100; B2110; A1010; A1020; A1030; A1040; A1050; A1060; A1070; A1080; A1090; A1100; A1110; A1120; A1130; A1140; A1150; A1160; A117</w:t>
            </w:r>
            <w:r>
              <w:rPr>
                <w:noProof/>
                <w:sz w:val="22"/>
                <w:szCs w:val="22"/>
                <w:lang w:val="pt-PT"/>
              </w:rPr>
              <w:t>0; A1180;</w:t>
            </w:r>
          </w:p>
        </w:tc>
        <w:tc>
          <w:tcPr>
            <w:tcW w:w="344" w:type="pct"/>
            <w:vAlign w:val="top"/>
          </w:tcPr>
          <w:p w:rsidR="00BB590B" w:rsidRDefault="00D22AAA">
            <w:pPr>
              <w:jc w:val="center"/>
              <w:rPr>
                <w:noProof/>
                <w:sz w:val="22"/>
                <w:szCs w:val="22"/>
              </w:rPr>
            </w:pPr>
            <w:r>
              <w:rPr>
                <w:noProof/>
                <w:sz w:val="22"/>
                <w:szCs w:val="22"/>
              </w:rPr>
              <w:t>24-8-2011</w:t>
            </w:r>
          </w:p>
        </w:tc>
        <w:tc>
          <w:tcPr>
            <w:tcW w:w="381" w:type="pct"/>
            <w:vAlign w:val="top"/>
          </w:tcPr>
          <w:p w:rsidR="00BB590B" w:rsidRDefault="00D22AAA">
            <w:pPr>
              <w:jc w:val="center"/>
              <w:rPr>
                <w:noProof/>
                <w:sz w:val="22"/>
                <w:szCs w:val="22"/>
              </w:rPr>
            </w:pPr>
            <w:r>
              <w:rPr>
                <w:noProof/>
                <w:sz w:val="22"/>
                <w:szCs w:val="22"/>
              </w:rPr>
              <w:t>22-8-2021</w:t>
            </w:r>
          </w:p>
        </w:tc>
        <w:tc>
          <w:tcPr>
            <w:cnfStyle w:val="000100000000" w:firstRow="0" w:lastRow="0" w:firstColumn="0" w:lastColumn="1" w:oddVBand="0" w:evenVBand="0" w:oddHBand="0" w:evenHBand="0" w:firstRowFirstColumn="0" w:firstRowLastColumn="0" w:lastRowFirstColumn="0" w:lastRowLastColumn="0"/>
            <w:tcW w:w="483" w:type="pct"/>
            <w:vAlign w:val="top"/>
          </w:tcPr>
          <w:p w:rsidR="00BB590B" w:rsidRDefault="00D22AAA">
            <w:pPr>
              <w:jc w:val="center"/>
              <w:rPr>
                <w:noProof/>
                <w:sz w:val="22"/>
                <w:szCs w:val="22"/>
              </w:rPr>
            </w:pPr>
            <w:r>
              <w:rPr>
                <w:noProof/>
                <w:sz w:val="22"/>
                <w:szCs w:val="22"/>
              </w:rPr>
              <w:t>–</w:t>
            </w:r>
          </w:p>
        </w:tc>
      </w:tr>
      <w:tr w:rsidR="00BB590B" w:rsidTr="00BB590B">
        <w:tc>
          <w:tcPr>
            <w:tcW w:w="549" w:type="pct"/>
            <w:vAlign w:val="top"/>
          </w:tcPr>
          <w:p w:rsidR="00BB590B" w:rsidRDefault="00D22AAA">
            <w:pPr>
              <w:jc w:val="center"/>
              <w:rPr>
                <w:noProof/>
                <w:sz w:val="22"/>
                <w:szCs w:val="22"/>
              </w:rPr>
            </w:pPr>
            <w:r>
              <w:rPr>
                <w:noProof/>
                <w:sz w:val="22"/>
                <w:szCs w:val="22"/>
              </w:rPr>
              <w:t>Human Environment and Transport Inspectorate</w:t>
            </w:r>
          </w:p>
        </w:tc>
        <w:tc>
          <w:tcPr>
            <w:tcW w:w="676" w:type="pct"/>
            <w:vAlign w:val="top"/>
          </w:tcPr>
          <w:p w:rsidR="00BB590B" w:rsidRDefault="00D22AAA">
            <w:pPr>
              <w:pStyle w:val="TableParagraph"/>
              <w:spacing w:before="115" w:line="240" w:lineRule="auto"/>
              <w:ind w:left="105"/>
              <w:jc w:val="center"/>
              <w:rPr>
                <w:rFonts w:asciiTheme="minorHAnsi" w:hAnsiTheme="minorHAnsi"/>
                <w:noProof/>
              </w:rPr>
            </w:pPr>
            <w:r>
              <w:rPr>
                <w:rFonts w:asciiTheme="minorHAnsi" w:hAnsiTheme="minorHAnsi"/>
                <w:noProof/>
              </w:rPr>
              <w:t>ICL- IP</w:t>
            </w:r>
          </w:p>
          <w:p w:rsidR="00BB590B" w:rsidRDefault="00D22AAA">
            <w:pPr>
              <w:jc w:val="center"/>
              <w:rPr>
                <w:noProof/>
                <w:sz w:val="22"/>
                <w:szCs w:val="22"/>
              </w:rPr>
            </w:pPr>
            <w:r>
              <w:rPr>
                <w:noProof/>
                <w:sz w:val="22"/>
                <w:szCs w:val="22"/>
              </w:rPr>
              <w:t>Terneuzen B.V.</w:t>
            </w:r>
          </w:p>
        </w:tc>
        <w:tc>
          <w:tcPr>
            <w:tcW w:w="720" w:type="pct"/>
            <w:vAlign w:val="top"/>
          </w:tcPr>
          <w:p w:rsidR="00BB590B" w:rsidRDefault="00D22AAA">
            <w:pPr>
              <w:pStyle w:val="TableParagraph"/>
              <w:spacing w:before="115" w:line="244" w:lineRule="auto"/>
              <w:ind w:left="105" w:right="167"/>
              <w:jc w:val="center"/>
              <w:rPr>
                <w:rFonts w:asciiTheme="minorHAnsi" w:hAnsiTheme="minorHAnsi"/>
                <w:noProof/>
              </w:rPr>
            </w:pPr>
            <w:r>
              <w:rPr>
                <w:rFonts w:asciiTheme="minorHAnsi" w:hAnsiTheme="minorHAnsi"/>
                <w:noProof/>
              </w:rPr>
              <w:t>Frankrijkweg 6</w:t>
            </w:r>
          </w:p>
          <w:p w:rsidR="00BB590B" w:rsidRDefault="00D22AAA">
            <w:pPr>
              <w:jc w:val="center"/>
              <w:rPr>
                <w:noProof/>
                <w:sz w:val="22"/>
                <w:szCs w:val="22"/>
              </w:rPr>
            </w:pPr>
            <w:r>
              <w:rPr>
                <w:noProof/>
                <w:sz w:val="22"/>
                <w:szCs w:val="22"/>
              </w:rPr>
              <w:t>4538 BJ, Terneuzen</w:t>
            </w:r>
          </w:p>
        </w:tc>
        <w:tc>
          <w:tcPr>
            <w:tcW w:w="556" w:type="pct"/>
            <w:vAlign w:val="top"/>
          </w:tcPr>
          <w:p w:rsidR="00BB590B" w:rsidRDefault="00D22AAA">
            <w:pPr>
              <w:jc w:val="center"/>
              <w:rPr>
                <w:noProof/>
                <w:sz w:val="22"/>
                <w:szCs w:val="22"/>
              </w:rPr>
            </w:pPr>
            <w:r>
              <w:rPr>
                <w:noProof/>
                <w:sz w:val="22"/>
                <w:szCs w:val="22"/>
              </w:rPr>
              <w:t>R5</w:t>
            </w:r>
          </w:p>
          <w:p w:rsidR="00BB590B" w:rsidRDefault="00D22AAA">
            <w:pPr>
              <w:jc w:val="center"/>
              <w:rPr>
                <w:noProof/>
                <w:sz w:val="22"/>
                <w:szCs w:val="22"/>
              </w:rPr>
            </w:pPr>
            <w:r>
              <w:rPr>
                <w:noProof/>
                <w:sz w:val="22"/>
                <w:szCs w:val="22"/>
              </w:rPr>
              <w:t>R1</w:t>
            </w:r>
          </w:p>
        </w:tc>
        <w:tc>
          <w:tcPr>
            <w:tcW w:w="713" w:type="pct"/>
            <w:vAlign w:val="top"/>
          </w:tcPr>
          <w:p w:rsidR="00BB590B" w:rsidRDefault="00D22AAA">
            <w:pPr>
              <w:jc w:val="center"/>
              <w:rPr>
                <w:noProof/>
                <w:sz w:val="22"/>
                <w:szCs w:val="22"/>
              </w:rPr>
            </w:pPr>
            <w:r>
              <w:rPr>
                <w:noProof/>
                <w:sz w:val="22"/>
                <w:szCs w:val="22"/>
              </w:rPr>
              <w:t>Recovery processes,</w:t>
            </w:r>
          </w:p>
          <w:p w:rsidR="00BB590B" w:rsidRDefault="00D22AAA">
            <w:pPr>
              <w:jc w:val="center"/>
              <w:rPr>
                <w:noProof/>
                <w:sz w:val="22"/>
                <w:szCs w:val="22"/>
              </w:rPr>
            </w:pPr>
            <w:r>
              <w:rPr>
                <w:noProof/>
                <w:sz w:val="22"/>
                <w:szCs w:val="22"/>
              </w:rPr>
              <w:t>Incineration</w:t>
            </w:r>
          </w:p>
        </w:tc>
        <w:tc>
          <w:tcPr>
            <w:tcW w:w="578" w:type="pct"/>
            <w:vAlign w:val="top"/>
          </w:tcPr>
          <w:p w:rsidR="00BB590B" w:rsidRDefault="00D22AAA">
            <w:pPr>
              <w:pStyle w:val="TableParagraph"/>
              <w:spacing w:line="242" w:lineRule="auto"/>
              <w:ind w:left="105" w:right="600"/>
              <w:jc w:val="center"/>
              <w:rPr>
                <w:rFonts w:asciiTheme="minorHAnsi" w:hAnsiTheme="minorHAnsi"/>
                <w:noProof/>
              </w:rPr>
            </w:pPr>
            <w:r>
              <w:rPr>
                <w:rFonts w:asciiTheme="minorHAnsi" w:hAnsiTheme="minorHAnsi"/>
                <w:noProof/>
              </w:rPr>
              <w:t>A3150; A3160; A3170; A4010; A4030; A4090; A3140; not listed</w:t>
            </w:r>
          </w:p>
        </w:tc>
        <w:tc>
          <w:tcPr>
            <w:tcW w:w="344" w:type="pct"/>
            <w:vAlign w:val="top"/>
          </w:tcPr>
          <w:p w:rsidR="00BB590B" w:rsidRDefault="00D22AAA">
            <w:pPr>
              <w:jc w:val="center"/>
              <w:rPr>
                <w:noProof/>
                <w:sz w:val="22"/>
                <w:szCs w:val="22"/>
              </w:rPr>
            </w:pPr>
            <w:r>
              <w:rPr>
                <w:noProof/>
                <w:sz w:val="22"/>
                <w:szCs w:val="22"/>
              </w:rPr>
              <w:t>28-10-2011</w:t>
            </w:r>
          </w:p>
        </w:tc>
        <w:tc>
          <w:tcPr>
            <w:tcW w:w="381" w:type="pct"/>
            <w:vAlign w:val="top"/>
          </w:tcPr>
          <w:p w:rsidR="00BB590B" w:rsidRDefault="00D22AAA">
            <w:pPr>
              <w:jc w:val="center"/>
              <w:rPr>
                <w:noProof/>
                <w:sz w:val="22"/>
                <w:szCs w:val="22"/>
              </w:rPr>
            </w:pPr>
            <w:r>
              <w:rPr>
                <w:noProof/>
                <w:sz w:val="22"/>
                <w:szCs w:val="22"/>
              </w:rPr>
              <w:t>27-10-2021</w:t>
            </w:r>
          </w:p>
        </w:tc>
        <w:tc>
          <w:tcPr>
            <w:cnfStyle w:val="000100000000" w:firstRow="0" w:lastRow="0" w:firstColumn="0" w:lastColumn="1" w:oddVBand="0" w:evenVBand="0" w:oddHBand="0" w:evenHBand="0" w:firstRowFirstColumn="0" w:firstRowLastColumn="0" w:lastRowFirstColumn="0" w:lastRowLastColumn="0"/>
            <w:tcW w:w="483" w:type="pct"/>
            <w:vAlign w:val="top"/>
          </w:tcPr>
          <w:p w:rsidR="00BB590B" w:rsidRDefault="00D22AAA">
            <w:pPr>
              <w:jc w:val="center"/>
              <w:rPr>
                <w:noProof/>
                <w:sz w:val="22"/>
                <w:szCs w:val="22"/>
              </w:rPr>
            </w:pPr>
            <w:r>
              <w:rPr>
                <w:noProof/>
                <w:sz w:val="22"/>
                <w:szCs w:val="22"/>
              </w:rPr>
              <w:t>–</w:t>
            </w:r>
          </w:p>
        </w:tc>
      </w:tr>
      <w:tr w:rsidR="00BB590B" w:rsidTr="00BB590B">
        <w:tc>
          <w:tcPr>
            <w:tcW w:w="549" w:type="pct"/>
            <w:vAlign w:val="top"/>
          </w:tcPr>
          <w:p w:rsidR="00BB590B" w:rsidRDefault="00D22AAA">
            <w:pPr>
              <w:jc w:val="center"/>
              <w:rPr>
                <w:noProof/>
                <w:sz w:val="22"/>
                <w:szCs w:val="22"/>
              </w:rPr>
            </w:pPr>
            <w:r>
              <w:rPr>
                <w:noProof/>
                <w:sz w:val="22"/>
                <w:szCs w:val="22"/>
              </w:rPr>
              <w:t>Human Environment and Transport Inspectorate</w:t>
            </w:r>
          </w:p>
        </w:tc>
        <w:tc>
          <w:tcPr>
            <w:tcW w:w="676" w:type="pct"/>
            <w:vAlign w:val="top"/>
          </w:tcPr>
          <w:p w:rsidR="00BB590B" w:rsidRDefault="00D22AAA">
            <w:pPr>
              <w:jc w:val="center"/>
              <w:rPr>
                <w:noProof/>
                <w:sz w:val="22"/>
                <w:szCs w:val="22"/>
                <w:lang w:val="nl-NL"/>
              </w:rPr>
            </w:pPr>
            <w:r>
              <w:rPr>
                <w:noProof/>
                <w:sz w:val="22"/>
                <w:szCs w:val="22"/>
                <w:lang w:val="nl-NL"/>
              </w:rPr>
              <w:t>Aannemings- en verhuurbedrijf J Hoondert &amp; Zn. B.V.</w:t>
            </w:r>
          </w:p>
        </w:tc>
        <w:tc>
          <w:tcPr>
            <w:tcW w:w="720" w:type="pct"/>
            <w:vAlign w:val="top"/>
          </w:tcPr>
          <w:p w:rsidR="00BB590B" w:rsidRDefault="00D22AAA">
            <w:pPr>
              <w:pStyle w:val="TableParagraph"/>
              <w:spacing w:before="115" w:line="240" w:lineRule="auto"/>
              <w:ind w:left="105" w:right="117"/>
              <w:jc w:val="center"/>
              <w:rPr>
                <w:rFonts w:asciiTheme="minorHAnsi" w:hAnsiTheme="minorHAnsi"/>
                <w:noProof/>
                <w:lang w:val="nl-NL"/>
              </w:rPr>
            </w:pPr>
            <w:r>
              <w:rPr>
                <w:rFonts w:asciiTheme="minorHAnsi" w:hAnsiTheme="minorHAnsi"/>
                <w:noProof/>
                <w:lang w:val="nl-NL"/>
              </w:rPr>
              <w:t>Heinkenszand seweg 19</w:t>
            </w:r>
          </w:p>
          <w:p w:rsidR="00BB590B" w:rsidRDefault="00BB590B">
            <w:pPr>
              <w:pStyle w:val="TableParagraph"/>
              <w:spacing w:before="3" w:line="240" w:lineRule="auto"/>
              <w:jc w:val="center"/>
              <w:rPr>
                <w:rFonts w:asciiTheme="minorHAnsi" w:hAnsiTheme="minorHAnsi"/>
                <w:noProof/>
                <w:lang w:val="nl-NL"/>
              </w:rPr>
            </w:pPr>
          </w:p>
          <w:p w:rsidR="00BB590B" w:rsidRDefault="00D22AAA">
            <w:pPr>
              <w:pStyle w:val="TableParagraph"/>
              <w:spacing w:line="207" w:lineRule="exact"/>
              <w:ind w:left="105"/>
              <w:jc w:val="center"/>
              <w:rPr>
                <w:rFonts w:asciiTheme="minorHAnsi" w:hAnsiTheme="minorHAnsi"/>
                <w:noProof/>
                <w:lang w:val="nl-NL"/>
              </w:rPr>
            </w:pPr>
            <w:r>
              <w:rPr>
                <w:rFonts w:asciiTheme="minorHAnsi" w:hAnsiTheme="minorHAnsi"/>
                <w:noProof/>
                <w:lang w:val="nl-NL"/>
              </w:rPr>
              <w:t>4453 VE 's-</w:t>
            </w:r>
          </w:p>
          <w:p w:rsidR="00BB590B" w:rsidRDefault="00D22AAA">
            <w:pPr>
              <w:jc w:val="center"/>
              <w:rPr>
                <w:noProof/>
                <w:sz w:val="22"/>
                <w:szCs w:val="22"/>
                <w:lang w:val="nl-NL"/>
              </w:rPr>
            </w:pPr>
            <w:r>
              <w:rPr>
                <w:noProof/>
                <w:sz w:val="22"/>
                <w:szCs w:val="22"/>
                <w:lang w:val="nl-NL"/>
              </w:rPr>
              <w:t>Heerenhoek</w:t>
            </w:r>
          </w:p>
        </w:tc>
        <w:tc>
          <w:tcPr>
            <w:tcW w:w="556" w:type="pct"/>
            <w:vAlign w:val="top"/>
          </w:tcPr>
          <w:p w:rsidR="00BB590B" w:rsidRDefault="00D22AAA">
            <w:pPr>
              <w:jc w:val="center"/>
              <w:rPr>
                <w:noProof/>
                <w:sz w:val="22"/>
                <w:szCs w:val="22"/>
              </w:rPr>
            </w:pPr>
            <w:r>
              <w:rPr>
                <w:noProof/>
                <w:sz w:val="22"/>
                <w:szCs w:val="22"/>
              </w:rPr>
              <w:t>R12</w:t>
            </w:r>
          </w:p>
        </w:tc>
        <w:tc>
          <w:tcPr>
            <w:tcW w:w="713" w:type="pct"/>
            <w:vAlign w:val="top"/>
          </w:tcPr>
          <w:p w:rsidR="00BB590B" w:rsidRDefault="00D22AAA">
            <w:pPr>
              <w:jc w:val="center"/>
              <w:rPr>
                <w:noProof/>
                <w:sz w:val="22"/>
                <w:szCs w:val="22"/>
              </w:rPr>
            </w:pPr>
            <w:r>
              <w:rPr>
                <w:noProof/>
                <w:sz w:val="22"/>
                <w:szCs w:val="22"/>
              </w:rPr>
              <w:t>Scrapping</w:t>
            </w:r>
          </w:p>
        </w:tc>
        <w:tc>
          <w:tcPr>
            <w:tcW w:w="578" w:type="pct"/>
            <w:vAlign w:val="top"/>
          </w:tcPr>
          <w:p w:rsidR="00BB590B" w:rsidRDefault="00D22AAA">
            <w:pPr>
              <w:jc w:val="center"/>
              <w:rPr>
                <w:noProof/>
                <w:sz w:val="22"/>
                <w:szCs w:val="22"/>
              </w:rPr>
            </w:pPr>
            <w:r>
              <w:rPr>
                <w:noProof/>
                <w:sz w:val="22"/>
                <w:szCs w:val="22"/>
              </w:rPr>
              <w:t>Not listed</w:t>
            </w:r>
          </w:p>
        </w:tc>
        <w:tc>
          <w:tcPr>
            <w:tcW w:w="344" w:type="pct"/>
            <w:vAlign w:val="top"/>
          </w:tcPr>
          <w:p w:rsidR="00BB590B" w:rsidRDefault="00D22AAA">
            <w:pPr>
              <w:jc w:val="center"/>
              <w:rPr>
                <w:noProof/>
                <w:sz w:val="22"/>
                <w:szCs w:val="22"/>
              </w:rPr>
            </w:pPr>
            <w:r>
              <w:rPr>
                <w:noProof/>
                <w:sz w:val="22"/>
                <w:szCs w:val="22"/>
              </w:rPr>
              <w:t>5-1-2012</w:t>
            </w:r>
          </w:p>
        </w:tc>
        <w:tc>
          <w:tcPr>
            <w:tcW w:w="381" w:type="pct"/>
            <w:vAlign w:val="top"/>
          </w:tcPr>
          <w:p w:rsidR="00BB590B" w:rsidRDefault="00D22AAA">
            <w:pPr>
              <w:jc w:val="center"/>
              <w:rPr>
                <w:noProof/>
                <w:sz w:val="22"/>
                <w:szCs w:val="22"/>
              </w:rPr>
            </w:pPr>
            <w:r>
              <w:rPr>
                <w:noProof/>
                <w:sz w:val="22"/>
                <w:szCs w:val="22"/>
              </w:rPr>
              <w:t>5-1-2022</w:t>
            </w:r>
          </w:p>
        </w:tc>
        <w:tc>
          <w:tcPr>
            <w:cnfStyle w:val="000100000000" w:firstRow="0" w:lastRow="0" w:firstColumn="0" w:lastColumn="1" w:oddVBand="0" w:evenVBand="0" w:oddHBand="0" w:evenHBand="0" w:firstRowFirstColumn="0" w:firstRowLastColumn="0" w:lastRowFirstColumn="0" w:lastRowLastColumn="0"/>
            <w:tcW w:w="483" w:type="pct"/>
            <w:vAlign w:val="top"/>
          </w:tcPr>
          <w:p w:rsidR="00BB590B" w:rsidRDefault="00D22AAA">
            <w:pPr>
              <w:jc w:val="center"/>
              <w:rPr>
                <w:noProof/>
                <w:sz w:val="22"/>
                <w:szCs w:val="22"/>
              </w:rPr>
            </w:pPr>
            <w:r>
              <w:rPr>
                <w:noProof/>
                <w:sz w:val="22"/>
                <w:szCs w:val="22"/>
              </w:rPr>
              <w:t>–</w:t>
            </w:r>
          </w:p>
        </w:tc>
      </w:tr>
      <w:tr w:rsidR="00BB590B" w:rsidTr="00BB590B">
        <w:tc>
          <w:tcPr>
            <w:tcW w:w="549" w:type="pct"/>
            <w:vAlign w:val="top"/>
          </w:tcPr>
          <w:p w:rsidR="00BB590B" w:rsidRDefault="00D22AAA">
            <w:pPr>
              <w:jc w:val="center"/>
              <w:rPr>
                <w:noProof/>
                <w:sz w:val="22"/>
                <w:szCs w:val="22"/>
              </w:rPr>
            </w:pPr>
            <w:r>
              <w:rPr>
                <w:noProof/>
                <w:sz w:val="22"/>
                <w:szCs w:val="22"/>
              </w:rPr>
              <w:t>Human Environment and Transport Inspectorate</w:t>
            </w:r>
          </w:p>
        </w:tc>
        <w:tc>
          <w:tcPr>
            <w:tcW w:w="676" w:type="pct"/>
            <w:vAlign w:val="top"/>
          </w:tcPr>
          <w:p w:rsidR="00BB590B" w:rsidRDefault="00D22AAA">
            <w:pPr>
              <w:jc w:val="center"/>
              <w:rPr>
                <w:noProof/>
                <w:sz w:val="22"/>
                <w:szCs w:val="22"/>
              </w:rPr>
            </w:pPr>
            <w:r>
              <w:rPr>
                <w:noProof/>
                <w:sz w:val="22"/>
                <w:szCs w:val="22"/>
              </w:rPr>
              <w:t>Recydur B.V.</w:t>
            </w:r>
          </w:p>
        </w:tc>
        <w:tc>
          <w:tcPr>
            <w:tcW w:w="720" w:type="pct"/>
            <w:vAlign w:val="top"/>
          </w:tcPr>
          <w:p w:rsidR="00BB590B" w:rsidRDefault="00D22AAA">
            <w:pPr>
              <w:pStyle w:val="TableParagraph"/>
              <w:spacing w:before="115" w:line="240" w:lineRule="auto"/>
              <w:ind w:left="105" w:right="217"/>
              <w:jc w:val="center"/>
              <w:rPr>
                <w:rFonts w:asciiTheme="minorHAnsi" w:hAnsiTheme="minorHAnsi"/>
                <w:noProof/>
              </w:rPr>
            </w:pPr>
            <w:r>
              <w:rPr>
                <w:rFonts w:asciiTheme="minorHAnsi" w:hAnsiTheme="minorHAnsi"/>
                <w:noProof/>
              </w:rPr>
              <w:t>Wilmersdorf 36</w:t>
            </w:r>
          </w:p>
          <w:p w:rsidR="00BB590B" w:rsidRDefault="00BB590B">
            <w:pPr>
              <w:pStyle w:val="TableParagraph"/>
              <w:spacing w:before="9" w:line="240" w:lineRule="auto"/>
              <w:jc w:val="center"/>
              <w:rPr>
                <w:rFonts w:asciiTheme="minorHAnsi" w:hAnsiTheme="minorHAnsi"/>
                <w:noProof/>
              </w:rPr>
            </w:pPr>
          </w:p>
          <w:p w:rsidR="00BB590B" w:rsidRDefault="00D22AAA">
            <w:pPr>
              <w:pStyle w:val="TableParagraph"/>
              <w:spacing w:line="207" w:lineRule="exact"/>
              <w:ind w:left="105"/>
              <w:jc w:val="center"/>
              <w:rPr>
                <w:rFonts w:asciiTheme="minorHAnsi" w:hAnsiTheme="minorHAnsi"/>
                <w:noProof/>
              </w:rPr>
            </w:pPr>
            <w:r>
              <w:rPr>
                <w:rFonts w:asciiTheme="minorHAnsi" w:hAnsiTheme="minorHAnsi"/>
                <w:noProof/>
              </w:rPr>
              <w:t>7327 AC</w:t>
            </w:r>
          </w:p>
          <w:p w:rsidR="00BB590B" w:rsidRDefault="00D22AAA">
            <w:pPr>
              <w:jc w:val="center"/>
              <w:rPr>
                <w:noProof/>
                <w:sz w:val="22"/>
                <w:szCs w:val="22"/>
              </w:rPr>
            </w:pPr>
            <w:r>
              <w:rPr>
                <w:noProof/>
                <w:sz w:val="22"/>
                <w:szCs w:val="22"/>
              </w:rPr>
              <w:t>Apeldoorn</w:t>
            </w:r>
          </w:p>
        </w:tc>
        <w:tc>
          <w:tcPr>
            <w:tcW w:w="556" w:type="pct"/>
            <w:vAlign w:val="top"/>
          </w:tcPr>
          <w:p w:rsidR="00BB590B" w:rsidRDefault="00D22AAA">
            <w:pPr>
              <w:jc w:val="center"/>
              <w:rPr>
                <w:noProof/>
                <w:sz w:val="22"/>
                <w:szCs w:val="22"/>
              </w:rPr>
            </w:pPr>
            <w:r>
              <w:rPr>
                <w:noProof/>
                <w:sz w:val="22"/>
                <w:szCs w:val="22"/>
              </w:rPr>
              <w:t>R12 followed by R3 and R4</w:t>
            </w:r>
          </w:p>
        </w:tc>
        <w:tc>
          <w:tcPr>
            <w:tcW w:w="713" w:type="pct"/>
            <w:vAlign w:val="top"/>
          </w:tcPr>
          <w:p w:rsidR="00BB590B" w:rsidRDefault="00D22AAA">
            <w:pPr>
              <w:jc w:val="center"/>
              <w:rPr>
                <w:noProof/>
                <w:sz w:val="22"/>
                <w:szCs w:val="22"/>
              </w:rPr>
            </w:pPr>
            <w:r>
              <w:rPr>
                <w:noProof/>
                <w:sz w:val="22"/>
                <w:szCs w:val="22"/>
              </w:rPr>
              <w:t>Sorting processes</w:t>
            </w:r>
          </w:p>
        </w:tc>
        <w:tc>
          <w:tcPr>
            <w:tcW w:w="578" w:type="pct"/>
            <w:vAlign w:val="top"/>
          </w:tcPr>
          <w:p w:rsidR="00BB590B" w:rsidRDefault="00D22AAA">
            <w:pPr>
              <w:jc w:val="center"/>
              <w:rPr>
                <w:noProof/>
                <w:sz w:val="22"/>
                <w:szCs w:val="22"/>
              </w:rPr>
            </w:pPr>
            <w:r>
              <w:rPr>
                <w:noProof/>
                <w:sz w:val="22"/>
                <w:szCs w:val="22"/>
              </w:rPr>
              <w:t>Not listed</w:t>
            </w:r>
          </w:p>
        </w:tc>
        <w:tc>
          <w:tcPr>
            <w:tcW w:w="344" w:type="pct"/>
            <w:vAlign w:val="top"/>
          </w:tcPr>
          <w:p w:rsidR="00BB590B" w:rsidRDefault="00D22AAA">
            <w:pPr>
              <w:jc w:val="center"/>
              <w:rPr>
                <w:noProof/>
                <w:sz w:val="22"/>
                <w:szCs w:val="22"/>
              </w:rPr>
            </w:pPr>
            <w:r>
              <w:rPr>
                <w:noProof/>
                <w:sz w:val="22"/>
                <w:szCs w:val="22"/>
              </w:rPr>
              <w:t>20-2-2012</w:t>
            </w:r>
          </w:p>
        </w:tc>
        <w:tc>
          <w:tcPr>
            <w:tcW w:w="381" w:type="pct"/>
            <w:vAlign w:val="top"/>
          </w:tcPr>
          <w:p w:rsidR="00BB590B" w:rsidRDefault="00D22AAA">
            <w:pPr>
              <w:jc w:val="center"/>
              <w:rPr>
                <w:noProof/>
                <w:sz w:val="22"/>
                <w:szCs w:val="22"/>
              </w:rPr>
            </w:pPr>
            <w:r>
              <w:rPr>
                <w:noProof/>
                <w:sz w:val="22"/>
                <w:szCs w:val="22"/>
              </w:rPr>
              <w:t>20-2-2022</w:t>
            </w:r>
          </w:p>
        </w:tc>
        <w:tc>
          <w:tcPr>
            <w:cnfStyle w:val="000100000000" w:firstRow="0" w:lastRow="0" w:firstColumn="0" w:lastColumn="1" w:oddVBand="0" w:evenVBand="0" w:oddHBand="0" w:evenHBand="0" w:firstRowFirstColumn="0" w:firstRowLastColumn="0" w:lastRowFirstColumn="0" w:lastRowLastColumn="0"/>
            <w:tcW w:w="483" w:type="pct"/>
            <w:vAlign w:val="top"/>
          </w:tcPr>
          <w:p w:rsidR="00BB590B" w:rsidRDefault="00D22AAA">
            <w:pPr>
              <w:jc w:val="center"/>
              <w:rPr>
                <w:noProof/>
                <w:sz w:val="22"/>
                <w:szCs w:val="22"/>
              </w:rPr>
            </w:pPr>
            <w:r>
              <w:rPr>
                <w:noProof/>
                <w:sz w:val="22"/>
                <w:szCs w:val="22"/>
              </w:rPr>
              <w:t>–</w:t>
            </w:r>
          </w:p>
        </w:tc>
      </w:tr>
      <w:tr w:rsidR="00BB590B" w:rsidTr="00BB590B">
        <w:tc>
          <w:tcPr>
            <w:tcW w:w="549" w:type="pct"/>
            <w:vAlign w:val="top"/>
          </w:tcPr>
          <w:p w:rsidR="00BB590B" w:rsidRDefault="00D22AAA">
            <w:pPr>
              <w:jc w:val="center"/>
              <w:rPr>
                <w:noProof/>
                <w:sz w:val="22"/>
                <w:szCs w:val="22"/>
              </w:rPr>
            </w:pPr>
            <w:r>
              <w:rPr>
                <w:noProof/>
                <w:sz w:val="22"/>
                <w:szCs w:val="22"/>
              </w:rPr>
              <w:t>Human Environment and Transport Inspectorate</w:t>
            </w:r>
          </w:p>
        </w:tc>
        <w:tc>
          <w:tcPr>
            <w:tcW w:w="676" w:type="pct"/>
            <w:vAlign w:val="top"/>
          </w:tcPr>
          <w:p w:rsidR="00BB590B" w:rsidRDefault="00D22AAA">
            <w:pPr>
              <w:jc w:val="center"/>
              <w:rPr>
                <w:noProof/>
                <w:sz w:val="22"/>
                <w:szCs w:val="22"/>
                <w:lang w:val="nl-NL"/>
              </w:rPr>
            </w:pPr>
            <w:r>
              <w:rPr>
                <w:noProof/>
                <w:sz w:val="22"/>
                <w:szCs w:val="22"/>
                <w:lang w:val="nl-NL"/>
              </w:rPr>
              <w:t>Ballast Nedam Milieutechniek B.V./Recircle</w:t>
            </w:r>
          </w:p>
        </w:tc>
        <w:tc>
          <w:tcPr>
            <w:tcW w:w="720" w:type="pct"/>
            <w:vAlign w:val="top"/>
          </w:tcPr>
          <w:p w:rsidR="00BB590B" w:rsidRDefault="00D22AAA">
            <w:pPr>
              <w:pStyle w:val="TableParagraph"/>
              <w:spacing w:before="115" w:line="242" w:lineRule="auto"/>
              <w:ind w:left="105" w:right="317"/>
              <w:jc w:val="center"/>
              <w:rPr>
                <w:rFonts w:asciiTheme="minorHAnsi" w:hAnsiTheme="minorHAnsi"/>
                <w:noProof/>
              </w:rPr>
            </w:pPr>
            <w:r>
              <w:rPr>
                <w:rFonts w:asciiTheme="minorHAnsi" w:hAnsiTheme="minorHAnsi"/>
                <w:noProof/>
              </w:rPr>
              <w:t>Graafschap Hornelaan 200</w:t>
            </w:r>
          </w:p>
          <w:p w:rsidR="00BB590B" w:rsidRDefault="00BB590B">
            <w:pPr>
              <w:pStyle w:val="TableParagraph"/>
              <w:spacing w:before="8" w:line="240" w:lineRule="auto"/>
              <w:jc w:val="center"/>
              <w:rPr>
                <w:rFonts w:asciiTheme="minorHAnsi" w:hAnsiTheme="minorHAnsi"/>
                <w:noProof/>
              </w:rPr>
            </w:pPr>
          </w:p>
          <w:p w:rsidR="00BB590B" w:rsidRDefault="00D22AAA">
            <w:pPr>
              <w:pStyle w:val="TableParagraph"/>
              <w:spacing w:line="207" w:lineRule="exact"/>
              <w:ind w:left="105"/>
              <w:jc w:val="center"/>
              <w:rPr>
                <w:rFonts w:asciiTheme="minorHAnsi" w:hAnsiTheme="minorHAnsi"/>
                <w:noProof/>
              </w:rPr>
            </w:pPr>
            <w:r>
              <w:rPr>
                <w:rFonts w:asciiTheme="minorHAnsi" w:hAnsiTheme="minorHAnsi"/>
                <w:noProof/>
              </w:rPr>
              <w:t>6004 HT</w:t>
            </w:r>
          </w:p>
          <w:p w:rsidR="00BB590B" w:rsidRDefault="00D22AAA">
            <w:pPr>
              <w:jc w:val="center"/>
              <w:rPr>
                <w:noProof/>
                <w:sz w:val="22"/>
                <w:szCs w:val="22"/>
              </w:rPr>
            </w:pPr>
            <w:r>
              <w:rPr>
                <w:noProof/>
                <w:sz w:val="22"/>
                <w:szCs w:val="22"/>
              </w:rPr>
              <w:t>Weert</w:t>
            </w:r>
          </w:p>
        </w:tc>
        <w:tc>
          <w:tcPr>
            <w:tcW w:w="556" w:type="pct"/>
            <w:vAlign w:val="top"/>
          </w:tcPr>
          <w:p w:rsidR="00BB590B" w:rsidRDefault="00D22AAA">
            <w:pPr>
              <w:jc w:val="center"/>
              <w:rPr>
                <w:noProof/>
                <w:sz w:val="22"/>
                <w:szCs w:val="22"/>
              </w:rPr>
            </w:pPr>
            <w:r>
              <w:rPr>
                <w:noProof/>
                <w:sz w:val="22"/>
                <w:szCs w:val="22"/>
              </w:rPr>
              <w:t xml:space="preserve">R12 followed by </w:t>
            </w:r>
            <w:r>
              <w:rPr>
                <w:noProof/>
                <w:sz w:val="22"/>
                <w:szCs w:val="22"/>
              </w:rPr>
              <w:t>R5</w:t>
            </w:r>
          </w:p>
        </w:tc>
        <w:tc>
          <w:tcPr>
            <w:tcW w:w="713" w:type="pct"/>
            <w:vAlign w:val="top"/>
          </w:tcPr>
          <w:p w:rsidR="00BB590B" w:rsidRDefault="00D22AAA">
            <w:pPr>
              <w:jc w:val="center"/>
              <w:rPr>
                <w:noProof/>
                <w:sz w:val="22"/>
                <w:szCs w:val="22"/>
              </w:rPr>
            </w:pPr>
            <w:r>
              <w:rPr>
                <w:noProof/>
                <w:sz w:val="22"/>
                <w:szCs w:val="22"/>
              </w:rPr>
              <w:t>Mixing, sorting, dewatering, biological and extractive cleaning</w:t>
            </w:r>
          </w:p>
        </w:tc>
        <w:tc>
          <w:tcPr>
            <w:tcW w:w="578" w:type="pct"/>
            <w:vAlign w:val="top"/>
          </w:tcPr>
          <w:p w:rsidR="00BB590B" w:rsidRDefault="00D22AAA">
            <w:pPr>
              <w:jc w:val="center"/>
              <w:rPr>
                <w:noProof/>
                <w:sz w:val="22"/>
                <w:szCs w:val="22"/>
              </w:rPr>
            </w:pPr>
            <w:r>
              <w:rPr>
                <w:noProof/>
                <w:sz w:val="22"/>
                <w:szCs w:val="22"/>
              </w:rPr>
              <w:t>Not listed</w:t>
            </w:r>
          </w:p>
        </w:tc>
        <w:tc>
          <w:tcPr>
            <w:tcW w:w="344" w:type="pct"/>
            <w:vAlign w:val="top"/>
          </w:tcPr>
          <w:p w:rsidR="00BB590B" w:rsidRDefault="00D22AAA">
            <w:pPr>
              <w:jc w:val="center"/>
              <w:rPr>
                <w:noProof/>
                <w:sz w:val="22"/>
                <w:szCs w:val="22"/>
              </w:rPr>
            </w:pPr>
            <w:r>
              <w:rPr>
                <w:noProof/>
                <w:sz w:val="22"/>
                <w:szCs w:val="22"/>
              </w:rPr>
              <w:t>30-3-2012</w:t>
            </w:r>
          </w:p>
        </w:tc>
        <w:tc>
          <w:tcPr>
            <w:tcW w:w="381" w:type="pct"/>
            <w:vAlign w:val="top"/>
          </w:tcPr>
          <w:p w:rsidR="00BB590B" w:rsidRDefault="00D22AAA">
            <w:pPr>
              <w:jc w:val="center"/>
              <w:rPr>
                <w:noProof/>
                <w:sz w:val="22"/>
                <w:szCs w:val="22"/>
              </w:rPr>
            </w:pPr>
            <w:r>
              <w:rPr>
                <w:noProof/>
                <w:sz w:val="22"/>
                <w:szCs w:val="22"/>
              </w:rPr>
              <w:t>30-3-2022</w:t>
            </w:r>
          </w:p>
        </w:tc>
        <w:tc>
          <w:tcPr>
            <w:cnfStyle w:val="000100000000" w:firstRow="0" w:lastRow="0" w:firstColumn="0" w:lastColumn="1" w:oddVBand="0" w:evenVBand="0" w:oddHBand="0" w:evenHBand="0" w:firstRowFirstColumn="0" w:firstRowLastColumn="0" w:lastRowFirstColumn="0" w:lastRowLastColumn="0"/>
            <w:tcW w:w="483" w:type="pct"/>
            <w:vAlign w:val="top"/>
          </w:tcPr>
          <w:p w:rsidR="00BB590B" w:rsidRDefault="00D22AAA">
            <w:pPr>
              <w:jc w:val="center"/>
              <w:rPr>
                <w:noProof/>
                <w:sz w:val="22"/>
                <w:szCs w:val="22"/>
              </w:rPr>
            </w:pPr>
            <w:r>
              <w:rPr>
                <w:noProof/>
                <w:sz w:val="22"/>
                <w:szCs w:val="22"/>
              </w:rPr>
              <w:t>–</w:t>
            </w:r>
          </w:p>
        </w:tc>
      </w:tr>
      <w:tr w:rsidR="00BB590B" w:rsidTr="00BB590B">
        <w:tc>
          <w:tcPr>
            <w:tcW w:w="549" w:type="pct"/>
            <w:vAlign w:val="top"/>
          </w:tcPr>
          <w:p w:rsidR="00BB590B" w:rsidRDefault="00D22AAA">
            <w:pPr>
              <w:jc w:val="center"/>
              <w:rPr>
                <w:noProof/>
                <w:sz w:val="22"/>
                <w:szCs w:val="22"/>
              </w:rPr>
            </w:pPr>
            <w:r>
              <w:rPr>
                <w:noProof/>
                <w:sz w:val="22"/>
                <w:szCs w:val="22"/>
              </w:rPr>
              <w:t>Human Environment and Transport Inspectorate</w:t>
            </w:r>
          </w:p>
        </w:tc>
        <w:tc>
          <w:tcPr>
            <w:tcW w:w="676" w:type="pct"/>
            <w:vAlign w:val="top"/>
          </w:tcPr>
          <w:p w:rsidR="00BB590B" w:rsidRDefault="00D22AAA">
            <w:pPr>
              <w:pStyle w:val="TableParagraph"/>
              <w:spacing w:before="115" w:line="207" w:lineRule="exact"/>
              <w:ind w:left="105"/>
              <w:jc w:val="center"/>
              <w:rPr>
                <w:rFonts w:asciiTheme="minorHAnsi" w:hAnsiTheme="minorHAnsi"/>
                <w:noProof/>
              </w:rPr>
            </w:pPr>
            <w:r>
              <w:rPr>
                <w:rFonts w:asciiTheme="minorHAnsi" w:hAnsiTheme="minorHAnsi"/>
                <w:noProof/>
              </w:rPr>
              <w:t>NV</w:t>
            </w:r>
          </w:p>
          <w:p w:rsidR="00BB590B" w:rsidRDefault="00D22AAA">
            <w:pPr>
              <w:pStyle w:val="TableParagraph"/>
              <w:spacing w:line="244" w:lineRule="auto"/>
              <w:ind w:left="105" w:right="166"/>
              <w:jc w:val="center"/>
              <w:rPr>
                <w:rFonts w:asciiTheme="minorHAnsi" w:hAnsiTheme="minorHAnsi"/>
                <w:noProof/>
              </w:rPr>
            </w:pPr>
            <w:r>
              <w:rPr>
                <w:rFonts w:asciiTheme="minorHAnsi" w:hAnsiTheme="minorHAnsi"/>
                <w:noProof/>
              </w:rPr>
              <w:t>Afvalverbrand- ing</w:t>
            </w:r>
          </w:p>
          <w:p w:rsidR="00BB590B" w:rsidRDefault="00D22AAA">
            <w:pPr>
              <w:jc w:val="center"/>
              <w:rPr>
                <w:noProof/>
                <w:sz w:val="22"/>
                <w:szCs w:val="22"/>
              </w:rPr>
            </w:pPr>
            <w:r>
              <w:rPr>
                <w:noProof/>
                <w:sz w:val="22"/>
                <w:szCs w:val="22"/>
              </w:rPr>
              <w:t>Zuid-Nederland (Attero)</w:t>
            </w:r>
          </w:p>
        </w:tc>
        <w:tc>
          <w:tcPr>
            <w:tcW w:w="720" w:type="pct"/>
            <w:vAlign w:val="top"/>
          </w:tcPr>
          <w:p w:rsidR="00BB590B" w:rsidRDefault="00D22AAA">
            <w:pPr>
              <w:pStyle w:val="TableParagraph"/>
              <w:spacing w:before="115" w:line="240" w:lineRule="auto"/>
              <w:ind w:left="105" w:right="276"/>
              <w:jc w:val="center"/>
              <w:rPr>
                <w:rFonts w:asciiTheme="minorHAnsi" w:hAnsiTheme="minorHAnsi"/>
                <w:noProof/>
              </w:rPr>
            </w:pPr>
            <w:r>
              <w:rPr>
                <w:rFonts w:asciiTheme="minorHAnsi" w:hAnsiTheme="minorHAnsi"/>
                <w:noProof/>
              </w:rPr>
              <w:t>Middenweg 34</w:t>
            </w:r>
          </w:p>
          <w:p w:rsidR="00BB590B" w:rsidRDefault="00BB590B">
            <w:pPr>
              <w:pStyle w:val="TableParagraph"/>
              <w:spacing w:before="3" w:line="240" w:lineRule="auto"/>
              <w:jc w:val="center"/>
              <w:rPr>
                <w:rFonts w:asciiTheme="minorHAnsi" w:hAnsiTheme="minorHAnsi"/>
                <w:noProof/>
              </w:rPr>
            </w:pPr>
          </w:p>
          <w:p w:rsidR="00BB590B" w:rsidRDefault="00D22AAA">
            <w:pPr>
              <w:pStyle w:val="TableParagraph"/>
              <w:spacing w:line="207" w:lineRule="exact"/>
              <w:ind w:left="105"/>
              <w:jc w:val="center"/>
              <w:rPr>
                <w:rFonts w:asciiTheme="minorHAnsi" w:hAnsiTheme="minorHAnsi"/>
                <w:noProof/>
              </w:rPr>
            </w:pPr>
            <w:r>
              <w:rPr>
                <w:rFonts w:asciiTheme="minorHAnsi" w:hAnsiTheme="minorHAnsi"/>
                <w:noProof/>
              </w:rPr>
              <w:t>4782 PM</w:t>
            </w:r>
          </w:p>
          <w:p w:rsidR="00BB590B" w:rsidRDefault="00D22AAA">
            <w:pPr>
              <w:jc w:val="center"/>
              <w:rPr>
                <w:noProof/>
                <w:sz w:val="22"/>
                <w:szCs w:val="22"/>
              </w:rPr>
            </w:pPr>
            <w:r>
              <w:rPr>
                <w:noProof/>
                <w:sz w:val="22"/>
                <w:szCs w:val="22"/>
              </w:rPr>
              <w:t>Moerdijk</w:t>
            </w:r>
          </w:p>
        </w:tc>
        <w:tc>
          <w:tcPr>
            <w:tcW w:w="556" w:type="pct"/>
            <w:vAlign w:val="top"/>
          </w:tcPr>
          <w:p w:rsidR="00BB590B" w:rsidRDefault="00D22AAA">
            <w:pPr>
              <w:jc w:val="center"/>
              <w:rPr>
                <w:noProof/>
                <w:sz w:val="22"/>
                <w:szCs w:val="22"/>
              </w:rPr>
            </w:pPr>
            <w:r>
              <w:rPr>
                <w:noProof/>
                <w:sz w:val="22"/>
                <w:szCs w:val="22"/>
              </w:rPr>
              <w:t>R1</w:t>
            </w:r>
          </w:p>
        </w:tc>
        <w:tc>
          <w:tcPr>
            <w:tcW w:w="713" w:type="pct"/>
            <w:vAlign w:val="top"/>
          </w:tcPr>
          <w:p w:rsidR="00BB590B" w:rsidRDefault="00D22AAA">
            <w:pPr>
              <w:jc w:val="center"/>
              <w:rPr>
                <w:noProof/>
                <w:sz w:val="22"/>
                <w:szCs w:val="22"/>
              </w:rPr>
            </w:pPr>
            <w:r>
              <w:rPr>
                <w:noProof/>
                <w:sz w:val="22"/>
                <w:szCs w:val="22"/>
              </w:rPr>
              <w:t>Incineration</w:t>
            </w:r>
          </w:p>
        </w:tc>
        <w:tc>
          <w:tcPr>
            <w:tcW w:w="578" w:type="pct"/>
            <w:vAlign w:val="top"/>
          </w:tcPr>
          <w:p w:rsidR="00BB590B" w:rsidRDefault="00D22AAA">
            <w:pPr>
              <w:jc w:val="center"/>
              <w:rPr>
                <w:noProof/>
                <w:sz w:val="22"/>
                <w:szCs w:val="22"/>
              </w:rPr>
            </w:pPr>
            <w:r>
              <w:rPr>
                <w:noProof/>
                <w:sz w:val="22"/>
                <w:szCs w:val="22"/>
              </w:rPr>
              <w:t xml:space="preserve">Y46 and not </w:t>
            </w:r>
            <w:r>
              <w:rPr>
                <w:noProof/>
                <w:sz w:val="22"/>
                <w:szCs w:val="22"/>
              </w:rPr>
              <w:t>listed</w:t>
            </w:r>
          </w:p>
        </w:tc>
        <w:tc>
          <w:tcPr>
            <w:tcW w:w="344" w:type="pct"/>
            <w:vAlign w:val="top"/>
          </w:tcPr>
          <w:p w:rsidR="00BB590B" w:rsidRDefault="00D22AAA">
            <w:pPr>
              <w:jc w:val="center"/>
              <w:rPr>
                <w:noProof/>
                <w:sz w:val="22"/>
                <w:szCs w:val="22"/>
              </w:rPr>
            </w:pPr>
            <w:r>
              <w:rPr>
                <w:noProof/>
                <w:sz w:val="22"/>
                <w:szCs w:val="22"/>
              </w:rPr>
              <w:t>30-3-2012</w:t>
            </w:r>
          </w:p>
        </w:tc>
        <w:tc>
          <w:tcPr>
            <w:tcW w:w="381" w:type="pct"/>
            <w:vAlign w:val="top"/>
          </w:tcPr>
          <w:p w:rsidR="00BB590B" w:rsidRDefault="00D22AAA">
            <w:pPr>
              <w:jc w:val="center"/>
              <w:rPr>
                <w:noProof/>
                <w:sz w:val="22"/>
                <w:szCs w:val="22"/>
              </w:rPr>
            </w:pPr>
            <w:r>
              <w:rPr>
                <w:noProof/>
                <w:sz w:val="22"/>
                <w:szCs w:val="22"/>
              </w:rPr>
              <w:t>30-3-2022</w:t>
            </w:r>
          </w:p>
        </w:tc>
        <w:tc>
          <w:tcPr>
            <w:cnfStyle w:val="000100000000" w:firstRow="0" w:lastRow="0" w:firstColumn="0" w:lastColumn="1" w:oddVBand="0" w:evenVBand="0" w:oddHBand="0" w:evenHBand="0" w:firstRowFirstColumn="0" w:firstRowLastColumn="0" w:lastRowFirstColumn="0" w:lastRowLastColumn="0"/>
            <w:tcW w:w="483" w:type="pct"/>
            <w:vAlign w:val="top"/>
          </w:tcPr>
          <w:p w:rsidR="00BB590B" w:rsidRDefault="00D22AAA">
            <w:pPr>
              <w:jc w:val="center"/>
              <w:rPr>
                <w:noProof/>
                <w:sz w:val="22"/>
                <w:szCs w:val="22"/>
              </w:rPr>
            </w:pPr>
            <w:r>
              <w:rPr>
                <w:noProof/>
                <w:sz w:val="22"/>
                <w:szCs w:val="22"/>
              </w:rPr>
              <w:t>–</w:t>
            </w:r>
          </w:p>
        </w:tc>
      </w:tr>
      <w:tr w:rsidR="00BB590B" w:rsidTr="00BB590B">
        <w:tc>
          <w:tcPr>
            <w:tcW w:w="549" w:type="pct"/>
            <w:vAlign w:val="top"/>
          </w:tcPr>
          <w:p w:rsidR="00BB590B" w:rsidRDefault="00D22AAA">
            <w:pPr>
              <w:jc w:val="center"/>
              <w:rPr>
                <w:noProof/>
                <w:sz w:val="22"/>
                <w:szCs w:val="22"/>
              </w:rPr>
            </w:pPr>
            <w:r>
              <w:rPr>
                <w:noProof/>
                <w:sz w:val="22"/>
                <w:szCs w:val="22"/>
              </w:rPr>
              <w:t>Human Environment and Transport Inspectorate</w:t>
            </w:r>
          </w:p>
        </w:tc>
        <w:tc>
          <w:tcPr>
            <w:tcW w:w="676" w:type="pct"/>
            <w:vAlign w:val="top"/>
          </w:tcPr>
          <w:p w:rsidR="00BB590B" w:rsidRDefault="00D22AAA">
            <w:pPr>
              <w:pStyle w:val="TableParagraph"/>
              <w:spacing w:before="115" w:line="207" w:lineRule="exact"/>
              <w:ind w:left="105"/>
              <w:jc w:val="center"/>
              <w:rPr>
                <w:rFonts w:asciiTheme="minorHAnsi" w:hAnsiTheme="minorHAnsi"/>
                <w:noProof/>
              </w:rPr>
            </w:pPr>
            <w:r>
              <w:rPr>
                <w:rFonts w:asciiTheme="minorHAnsi" w:hAnsiTheme="minorHAnsi"/>
                <w:noProof/>
              </w:rPr>
              <w:t>NV HVC -</w:t>
            </w:r>
          </w:p>
          <w:p w:rsidR="00BB590B" w:rsidRDefault="00D22AAA">
            <w:pPr>
              <w:jc w:val="center"/>
              <w:rPr>
                <w:noProof/>
                <w:sz w:val="22"/>
                <w:szCs w:val="22"/>
              </w:rPr>
            </w:pPr>
            <w:r>
              <w:rPr>
                <w:noProof/>
                <w:sz w:val="22"/>
                <w:szCs w:val="22"/>
              </w:rPr>
              <w:t>Alkmaar</w:t>
            </w:r>
          </w:p>
        </w:tc>
        <w:tc>
          <w:tcPr>
            <w:tcW w:w="720" w:type="pct"/>
            <w:vAlign w:val="top"/>
          </w:tcPr>
          <w:p w:rsidR="00BB590B" w:rsidRDefault="00D22AAA">
            <w:pPr>
              <w:pStyle w:val="TableParagraph"/>
              <w:spacing w:before="115" w:line="240" w:lineRule="auto"/>
              <w:ind w:left="105"/>
              <w:jc w:val="center"/>
              <w:rPr>
                <w:rFonts w:asciiTheme="minorHAnsi" w:hAnsiTheme="minorHAnsi"/>
                <w:noProof/>
              </w:rPr>
            </w:pPr>
            <w:r>
              <w:rPr>
                <w:rFonts w:asciiTheme="minorHAnsi" w:hAnsiTheme="minorHAnsi"/>
                <w:noProof/>
              </w:rPr>
              <w:t>Jadestraat 1</w:t>
            </w:r>
          </w:p>
          <w:p w:rsidR="00BB590B" w:rsidRDefault="00BB590B">
            <w:pPr>
              <w:pStyle w:val="TableParagraph"/>
              <w:spacing w:before="10" w:line="240" w:lineRule="auto"/>
              <w:jc w:val="center"/>
              <w:rPr>
                <w:rFonts w:asciiTheme="minorHAnsi" w:hAnsiTheme="minorHAnsi"/>
                <w:noProof/>
              </w:rPr>
            </w:pPr>
          </w:p>
          <w:p w:rsidR="00BB590B" w:rsidRDefault="00D22AAA">
            <w:pPr>
              <w:pStyle w:val="TableParagraph"/>
              <w:spacing w:line="207" w:lineRule="exact"/>
              <w:ind w:left="105"/>
              <w:jc w:val="center"/>
              <w:rPr>
                <w:rFonts w:asciiTheme="minorHAnsi" w:hAnsiTheme="minorHAnsi"/>
                <w:noProof/>
              </w:rPr>
            </w:pPr>
            <w:r>
              <w:rPr>
                <w:rFonts w:asciiTheme="minorHAnsi" w:hAnsiTheme="minorHAnsi"/>
                <w:noProof/>
              </w:rPr>
              <w:t>1812 RD</w:t>
            </w:r>
          </w:p>
          <w:p w:rsidR="00BB590B" w:rsidRDefault="00D22AAA">
            <w:pPr>
              <w:jc w:val="center"/>
              <w:rPr>
                <w:noProof/>
                <w:sz w:val="22"/>
                <w:szCs w:val="22"/>
              </w:rPr>
            </w:pPr>
            <w:r>
              <w:rPr>
                <w:noProof/>
                <w:sz w:val="22"/>
                <w:szCs w:val="22"/>
              </w:rPr>
              <w:t>Alkmaar</w:t>
            </w:r>
          </w:p>
        </w:tc>
        <w:tc>
          <w:tcPr>
            <w:tcW w:w="556" w:type="pct"/>
            <w:vAlign w:val="top"/>
          </w:tcPr>
          <w:p w:rsidR="00BB590B" w:rsidRDefault="00D22AAA">
            <w:pPr>
              <w:jc w:val="center"/>
              <w:rPr>
                <w:noProof/>
                <w:sz w:val="22"/>
                <w:szCs w:val="22"/>
              </w:rPr>
            </w:pPr>
            <w:r>
              <w:rPr>
                <w:noProof/>
                <w:sz w:val="22"/>
                <w:szCs w:val="22"/>
              </w:rPr>
              <w:t>R1</w:t>
            </w:r>
          </w:p>
        </w:tc>
        <w:tc>
          <w:tcPr>
            <w:tcW w:w="713" w:type="pct"/>
            <w:vAlign w:val="top"/>
          </w:tcPr>
          <w:p w:rsidR="00BB590B" w:rsidRDefault="00D22AAA">
            <w:pPr>
              <w:jc w:val="center"/>
              <w:rPr>
                <w:noProof/>
                <w:sz w:val="22"/>
                <w:szCs w:val="22"/>
              </w:rPr>
            </w:pPr>
            <w:r>
              <w:rPr>
                <w:noProof/>
                <w:sz w:val="22"/>
                <w:szCs w:val="22"/>
              </w:rPr>
              <w:t>Incineration</w:t>
            </w:r>
          </w:p>
        </w:tc>
        <w:tc>
          <w:tcPr>
            <w:tcW w:w="578" w:type="pct"/>
            <w:vAlign w:val="top"/>
          </w:tcPr>
          <w:p w:rsidR="00BB590B" w:rsidRDefault="00D22AAA">
            <w:pPr>
              <w:jc w:val="center"/>
              <w:rPr>
                <w:noProof/>
                <w:sz w:val="22"/>
                <w:szCs w:val="22"/>
              </w:rPr>
            </w:pPr>
            <w:r>
              <w:rPr>
                <w:noProof/>
                <w:sz w:val="22"/>
                <w:szCs w:val="22"/>
              </w:rPr>
              <w:t>Y46 and not listed</w:t>
            </w:r>
          </w:p>
        </w:tc>
        <w:tc>
          <w:tcPr>
            <w:tcW w:w="344" w:type="pct"/>
            <w:vAlign w:val="top"/>
          </w:tcPr>
          <w:p w:rsidR="00BB590B" w:rsidRDefault="00D22AAA">
            <w:pPr>
              <w:pStyle w:val="TableParagraph"/>
              <w:spacing w:line="202" w:lineRule="exact"/>
              <w:ind w:left="258"/>
              <w:jc w:val="center"/>
              <w:rPr>
                <w:rFonts w:asciiTheme="minorHAnsi" w:hAnsiTheme="minorHAnsi"/>
                <w:noProof/>
              </w:rPr>
            </w:pPr>
            <w:r>
              <w:rPr>
                <w:rFonts w:asciiTheme="minorHAnsi" w:hAnsiTheme="minorHAnsi"/>
                <w:noProof/>
              </w:rPr>
              <w:t>4-7-2012</w:t>
            </w:r>
          </w:p>
          <w:p w:rsidR="00BB590B" w:rsidRDefault="00D22AAA">
            <w:pPr>
              <w:jc w:val="center"/>
              <w:rPr>
                <w:noProof/>
                <w:sz w:val="22"/>
                <w:szCs w:val="22"/>
              </w:rPr>
            </w:pPr>
            <w:r>
              <w:rPr>
                <w:noProof/>
                <w:sz w:val="22"/>
                <w:szCs w:val="22"/>
              </w:rPr>
              <w:t>22-8-2012</w:t>
            </w:r>
          </w:p>
        </w:tc>
        <w:tc>
          <w:tcPr>
            <w:tcW w:w="381" w:type="pct"/>
            <w:vAlign w:val="top"/>
          </w:tcPr>
          <w:p w:rsidR="00BB590B" w:rsidRDefault="00D22AAA">
            <w:pPr>
              <w:jc w:val="center"/>
              <w:rPr>
                <w:noProof/>
                <w:sz w:val="22"/>
                <w:szCs w:val="22"/>
              </w:rPr>
            </w:pPr>
            <w:r>
              <w:rPr>
                <w:noProof/>
                <w:sz w:val="22"/>
                <w:szCs w:val="22"/>
              </w:rPr>
              <w:t>4-7-2022</w:t>
            </w:r>
          </w:p>
        </w:tc>
        <w:tc>
          <w:tcPr>
            <w:cnfStyle w:val="000100000000" w:firstRow="0" w:lastRow="0" w:firstColumn="0" w:lastColumn="1" w:oddVBand="0" w:evenVBand="0" w:oddHBand="0" w:evenHBand="0" w:firstRowFirstColumn="0" w:firstRowLastColumn="0" w:lastRowFirstColumn="0" w:lastRowLastColumn="0"/>
            <w:tcW w:w="483" w:type="pct"/>
            <w:vAlign w:val="top"/>
          </w:tcPr>
          <w:p w:rsidR="00BB590B" w:rsidRDefault="00D22AAA">
            <w:pPr>
              <w:jc w:val="center"/>
              <w:rPr>
                <w:noProof/>
                <w:sz w:val="22"/>
                <w:szCs w:val="22"/>
              </w:rPr>
            </w:pPr>
            <w:r>
              <w:rPr>
                <w:noProof/>
                <w:sz w:val="22"/>
                <w:szCs w:val="22"/>
              </w:rPr>
              <w:t>–</w:t>
            </w:r>
          </w:p>
        </w:tc>
      </w:tr>
      <w:tr w:rsidR="00BB590B" w:rsidTr="00BB590B">
        <w:tc>
          <w:tcPr>
            <w:tcW w:w="549" w:type="pct"/>
            <w:vAlign w:val="top"/>
          </w:tcPr>
          <w:p w:rsidR="00BB590B" w:rsidRDefault="00D22AAA">
            <w:pPr>
              <w:jc w:val="center"/>
              <w:rPr>
                <w:noProof/>
                <w:sz w:val="22"/>
                <w:szCs w:val="22"/>
              </w:rPr>
            </w:pPr>
            <w:r>
              <w:rPr>
                <w:noProof/>
                <w:sz w:val="22"/>
                <w:szCs w:val="22"/>
              </w:rPr>
              <w:t>Human Environment and Transport Inspectorate</w:t>
            </w:r>
          </w:p>
        </w:tc>
        <w:tc>
          <w:tcPr>
            <w:tcW w:w="676" w:type="pct"/>
            <w:vAlign w:val="top"/>
          </w:tcPr>
          <w:p w:rsidR="00BB590B" w:rsidRDefault="00D22AAA">
            <w:pPr>
              <w:jc w:val="center"/>
              <w:rPr>
                <w:noProof/>
                <w:sz w:val="22"/>
                <w:szCs w:val="22"/>
              </w:rPr>
            </w:pPr>
            <w:r>
              <w:rPr>
                <w:noProof/>
                <w:sz w:val="22"/>
                <w:szCs w:val="22"/>
              </w:rPr>
              <w:t>HKS Scrap Metals B.V.</w:t>
            </w:r>
          </w:p>
        </w:tc>
        <w:tc>
          <w:tcPr>
            <w:tcW w:w="720" w:type="pct"/>
            <w:vAlign w:val="top"/>
          </w:tcPr>
          <w:p w:rsidR="00BB590B" w:rsidRDefault="00D22AAA">
            <w:pPr>
              <w:pStyle w:val="TableParagraph"/>
              <w:spacing w:before="119" w:line="240" w:lineRule="auto"/>
              <w:ind w:left="105"/>
              <w:jc w:val="center"/>
              <w:rPr>
                <w:rFonts w:asciiTheme="minorHAnsi" w:hAnsiTheme="minorHAnsi"/>
                <w:noProof/>
              </w:rPr>
            </w:pPr>
            <w:r>
              <w:rPr>
                <w:rFonts w:asciiTheme="minorHAnsi" w:hAnsiTheme="minorHAnsi"/>
                <w:noProof/>
              </w:rPr>
              <w:t>Havenweg 1</w:t>
            </w:r>
          </w:p>
          <w:p w:rsidR="00BB590B" w:rsidRDefault="00BB590B">
            <w:pPr>
              <w:pStyle w:val="TableParagraph"/>
              <w:spacing w:before="9" w:line="240" w:lineRule="auto"/>
              <w:jc w:val="center"/>
              <w:rPr>
                <w:rFonts w:asciiTheme="minorHAnsi" w:hAnsiTheme="minorHAnsi"/>
                <w:noProof/>
              </w:rPr>
            </w:pPr>
          </w:p>
          <w:p w:rsidR="00BB590B" w:rsidRDefault="00D22AAA">
            <w:pPr>
              <w:pStyle w:val="TableParagraph"/>
              <w:spacing w:line="207" w:lineRule="exact"/>
              <w:ind w:left="105"/>
              <w:jc w:val="center"/>
              <w:rPr>
                <w:rFonts w:asciiTheme="minorHAnsi" w:hAnsiTheme="minorHAnsi"/>
                <w:noProof/>
              </w:rPr>
            </w:pPr>
            <w:r>
              <w:rPr>
                <w:rFonts w:asciiTheme="minorHAnsi" w:hAnsiTheme="minorHAnsi"/>
                <w:noProof/>
              </w:rPr>
              <w:t>3295 XZ</w:t>
            </w:r>
          </w:p>
          <w:p w:rsidR="00BB590B" w:rsidRDefault="00D22AAA">
            <w:pPr>
              <w:jc w:val="center"/>
              <w:rPr>
                <w:noProof/>
                <w:sz w:val="22"/>
                <w:szCs w:val="22"/>
              </w:rPr>
            </w:pPr>
            <w:r>
              <w:rPr>
                <w:noProof/>
                <w:sz w:val="22"/>
                <w:szCs w:val="22"/>
              </w:rPr>
              <w:t>s-'Gravendeel</w:t>
            </w:r>
          </w:p>
        </w:tc>
        <w:tc>
          <w:tcPr>
            <w:tcW w:w="556" w:type="pct"/>
            <w:vAlign w:val="top"/>
          </w:tcPr>
          <w:p w:rsidR="00BB590B" w:rsidRDefault="00D22AAA">
            <w:pPr>
              <w:jc w:val="center"/>
              <w:rPr>
                <w:noProof/>
                <w:sz w:val="22"/>
                <w:szCs w:val="22"/>
              </w:rPr>
            </w:pPr>
            <w:r>
              <w:rPr>
                <w:noProof/>
                <w:sz w:val="22"/>
                <w:szCs w:val="22"/>
              </w:rPr>
              <w:t>R12</w:t>
            </w:r>
          </w:p>
        </w:tc>
        <w:tc>
          <w:tcPr>
            <w:tcW w:w="713" w:type="pct"/>
            <w:vAlign w:val="top"/>
          </w:tcPr>
          <w:p w:rsidR="00BB590B" w:rsidRDefault="00D22AAA">
            <w:pPr>
              <w:jc w:val="center"/>
              <w:rPr>
                <w:noProof/>
                <w:sz w:val="22"/>
                <w:szCs w:val="22"/>
              </w:rPr>
            </w:pPr>
            <w:r>
              <w:rPr>
                <w:noProof/>
                <w:sz w:val="22"/>
                <w:szCs w:val="22"/>
              </w:rPr>
              <w:t>Sorting</w:t>
            </w:r>
          </w:p>
        </w:tc>
        <w:tc>
          <w:tcPr>
            <w:tcW w:w="578" w:type="pct"/>
            <w:vAlign w:val="top"/>
          </w:tcPr>
          <w:p w:rsidR="00BB590B" w:rsidRDefault="00D22AAA">
            <w:pPr>
              <w:jc w:val="center"/>
              <w:rPr>
                <w:noProof/>
                <w:sz w:val="22"/>
                <w:szCs w:val="22"/>
              </w:rPr>
            </w:pPr>
            <w:r>
              <w:rPr>
                <w:noProof/>
                <w:sz w:val="22"/>
                <w:szCs w:val="22"/>
              </w:rPr>
              <w:t>Not listed</w:t>
            </w:r>
          </w:p>
        </w:tc>
        <w:tc>
          <w:tcPr>
            <w:tcW w:w="344" w:type="pct"/>
            <w:vAlign w:val="top"/>
          </w:tcPr>
          <w:p w:rsidR="00BB590B" w:rsidRDefault="00D22AAA">
            <w:pPr>
              <w:jc w:val="center"/>
              <w:rPr>
                <w:noProof/>
                <w:sz w:val="22"/>
                <w:szCs w:val="22"/>
              </w:rPr>
            </w:pPr>
            <w:r>
              <w:rPr>
                <w:noProof/>
                <w:sz w:val="22"/>
                <w:szCs w:val="22"/>
              </w:rPr>
              <w:t>13-7-2012</w:t>
            </w:r>
          </w:p>
        </w:tc>
        <w:tc>
          <w:tcPr>
            <w:tcW w:w="381" w:type="pct"/>
            <w:vAlign w:val="top"/>
          </w:tcPr>
          <w:p w:rsidR="00BB590B" w:rsidRDefault="00D22AAA">
            <w:pPr>
              <w:jc w:val="center"/>
              <w:rPr>
                <w:noProof/>
                <w:sz w:val="22"/>
                <w:szCs w:val="22"/>
              </w:rPr>
            </w:pPr>
            <w:r>
              <w:rPr>
                <w:noProof/>
                <w:sz w:val="22"/>
                <w:szCs w:val="22"/>
              </w:rPr>
              <w:t>13-7-2022</w:t>
            </w:r>
          </w:p>
        </w:tc>
        <w:tc>
          <w:tcPr>
            <w:cnfStyle w:val="000100000000" w:firstRow="0" w:lastRow="0" w:firstColumn="0" w:lastColumn="1" w:oddVBand="0" w:evenVBand="0" w:oddHBand="0" w:evenHBand="0" w:firstRowFirstColumn="0" w:firstRowLastColumn="0" w:lastRowFirstColumn="0" w:lastRowLastColumn="0"/>
            <w:tcW w:w="483" w:type="pct"/>
            <w:vAlign w:val="top"/>
          </w:tcPr>
          <w:p w:rsidR="00BB590B" w:rsidRDefault="00D22AAA">
            <w:pPr>
              <w:jc w:val="center"/>
              <w:rPr>
                <w:noProof/>
                <w:sz w:val="22"/>
                <w:szCs w:val="22"/>
              </w:rPr>
            </w:pPr>
            <w:r>
              <w:rPr>
                <w:noProof/>
                <w:sz w:val="22"/>
                <w:szCs w:val="22"/>
              </w:rPr>
              <w:t>–</w:t>
            </w:r>
          </w:p>
        </w:tc>
      </w:tr>
      <w:tr w:rsidR="00BB590B" w:rsidTr="00BB590B">
        <w:tc>
          <w:tcPr>
            <w:tcW w:w="549" w:type="pct"/>
            <w:vAlign w:val="top"/>
          </w:tcPr>
          <w:p w:rsidR="00BB590B" w:rsidRDefault="00D22AAA">
            <w:pPr>
              <w:jc w:val="center"/>
              <w:rPr>
                <w:noProof/>
                <w:sz w:val="22"/>
                <w:szCs w:val="22"/>
              </w:rPr>
            </w:pPr>
            <w:r>
              <w:rPr>
                <w:noProof/>
                <w:sz w:val="22"/>
                <w:szCs w:val="22"/>
              </w:rPr>
              <w:t>Human Environment and Transport Inspectorate</w:t>
            </w:r>
          </w:p>
        </w:tc>
        <w:tc>
          <w:tcPr>
            <w:tcW w:w="676" w:type="pct"/>
            <w:vAlign w:val="top"/>
          </w:tcPr>
          <w:p w:rsidR="00BB590B" w:rsidRDefault="00D22AAA">
            <w:pPr>
              <w:jc w:val="center"/>
              <w:rPr>
                <w:noProof/>
                <w:sz w:val="22"/>
                <w:szCs w:val="22"/>
              </w:rPr>
            </w:pPr>
            <w:r>
              <w:rPr>
                <w:noProof/>
                <w:sz w:val="22"/>
                <w:szCs w:val="22"/>
              </w:rPr>
              <w:t>Metabel B.V.</w:t>
            </w:r>
          </w:p>
        </w:tc>
        <w:tc>
          <w:tcPr>
            <w:tcW w:w="720" w:type="pct"/>
            <w:vAlign w:val="top"/>
          </w:tcPr>
          <w:p w:rsidR="00BB590B" w:rsidRDefault="00D22AAA">
            <w:pPr>
              <w:pStyle w:val="TableParagraph"/>
              <w:spacing w:before="115" w:line="240" w:lineRule="auto"/>
              <w:ind w:left="105" w:right="167"/>
              <w:jc w:val="center"/>
              <w:rPr>
                <w:rFonts w:asciiTheme="minorHAnsi" w:hAnsiTheme="minorHAnsi"/>
                <w:noProof/>
              </w:rPr>
            </w:pPr>
            <w:r>
              <w:rPr>
                <w:rFonts w:asciiTheme="minorHAnsi" w:hAnsiTheme="minorHAnsi"/>
                <w:noProof/>
              </w:rPr>
              <w:t>Ampérestraat 3</w:t>
            </w:r>
          </w:p>
          <w:p w:rsidR="00BB590B" w:rsidRDefault="00BB590B">
            <w:pPr>
              <w:pStyle w:val="TableParagraph"/>
              <w:spacing w:before="10" w:line="240" w:lineRule="auto"/>
              <w:jc w:val="center"/>
              <w:rPr>
                <w:rFonts w:asciiTheme="minorHAnsi" w:hAnsiTheme="minorHAnsi"/>
                <w:noProof/>
              </w:rPr>
            </w:pPr>
          </w:p>
          <w:p w:rsidR="00BB590B" w:rsidRDefault="00D22AAA">
            <w:pPr>
              <w:pStyle w:val="TableParagraph"/>
              <w:spacing w:line="240" w:lineRule="auto"/>
              <w:ind w:left="105"/>
              <w:jc w:val="center"/>
              <w:rPr>
                <w:rFonts w:asciiTheme="minorHAnsi" w:hAnsiTheme="minorHAnsi"/>
                <w:noProof/>
              </w:rPr>
            </w:pPr>
            <w:r>
              <w:rPr>
                <w:rFonts w:asciiTheme="minorHAnsi" w:hAnsiTheme="minorHAnsi"/>
                <w:noProof/>
              </w:rPr>
              <w:t>5753 ST</w:t>
            </w:r>
          </w:p>
          <w:p w:rsidR="00BB590B" w:rsidRDefault="00D22AAA">
            <w:pPr>
              <w:jc w:val="center"/>
              <w:rPr>
                <w:noProof/>
                <w:sz w:val="22"/>
                <w:szCs w:val="22"/>
              </w:rPr>
            </w:pPr>
            <w:r>
              <w:rPr>
                <w:noProof/>
                <w:sz w:val="22"/>
                <w:szCs w:val="22"/>
              </w:rPr>
              <w:t>Deurne</w:t>
            </w:r>
          </w:p>
        </w:tc>
        <w:tc>
          <w:tcPr>
            <w:tcW w:w="556" w:type="pct"/>
            <w:vAlign w:val="top"/>
          </w:tcPr>
          <w:p w:rsidR="00BB590B" w:rsidRDefault="00D22AAA">
            <w:pPr>
              <w:jc w:val="center"/>
              <w:rPr>
                <w:noProof/>
                <w:sz w:val="22"/>
                <w:szCs w:val="22"/>
              </w:rPr>
            </w:pPr>
            <w:r>
              <w:rPr>
                <w:noProof/>
                <w:sz w:val="22"/>
                <w:szCs w:val="22"/>
              </w:rPr>
              <w:t>R12</w:t>
            </w:r>
          </w:p>
        </w:tc>
        <w:tc>
          <w:tcPr>
            <w:tcW w:w="713" w:type="pct"/>
            <w:vAlign w:val="top"/>
          </w:tcPr>
          <w:p w:rsidR="00BB590B" w:rsidRDefault="00D22AAA">
            <w:pPr>
              <w:jc w:val="center"/>
              <w:rPr>
                <w:noProof/>
                <w:sz w:val="22"/>
                <w:szCs w:val="22"/>
              </w:rPr>
            </w:pPr>
            <w:r>
              <w:rPr>
                <w:noProof/>
                <w:sz w:val="22"/>
                <w:szCs w:val="22"/>
              </w:rPr>
              <w:t>Sorting</w:t>
            </w:r>
          </w:p>
        </w:tc>
        <w:tc>
          <w:tcPr>
            <w:tcW w:w="578" w:type="pct"/>
            <w:vAlign w:val="top"/>
          </w:tcPr>
          <w:p w:rsidR="00BB590B" w:rsidRDefault="00D22AAA">
            <w:pPr>
              <w:jc w:val="center"/>
              <w:rPr>
                <w:noProof/>
                <w:sz w:val="22"/>
                <w:szCs w:val="22"/>
              </w:rPr>
            </w:pPr>
            <w:r>
              <w:rPr>
                <w:noProof/>
                <w:sz w:val="22"/>
                <w:szCs w:val="22"/>
              </w:rPr>
              <w:t>A1020; A1050, A1080; A1120</w:t>
            </w:r>
          </w:p>
        </w:tc>
        <w:tc>
          <w:tcPr>
            <w:tcW w:w="344" w:type="pct"/>
            <w:vAlign w:val="top"/>
          </w:tcPr>
          <w:p w:rsidR="00BB590B" w:rsidRDefault="00D22AAA">
            <w:pPr>
              <w:jc w:val="center"/>
              <w:rPr>
                <w:noProof/>
                <w:sz w:val="22"/>
                <w:szCs w:val="22"/>
              </w:rPr>
            </w:pPr>
            <w:r>
              <w:rPr>
                <w:noProof/>
                <w:sz w:val="22"/>
                <w:szCs w:val="22"/>
              </w:rPr>
              <w:t>12-2-2010</w:t>
            </w:r>
          </w:p>
        </w:tc>
        <w:tc>
          <w:tcPr>
            <w:tcW w:w="381" w:type="pct"/>
            <w:vAlign w:val="top"/>
          </w:tcPr>
          <w:p w:rsidR="00BB590B" w:rsidRDefault="00D22AAA">
            <w:pPr>
              <w:jc w:val="center"/>
              <w:rPr>
                <w:noProof/>
                <w:sz w:val="22"/>
                <w:szCs w:val="22"/>
              </w:rPr>
            </w:pPr>
            <w:r>
              <w:rPr>
                <w:noProof/>
                <w:sz w:val="22"/>
                <w:szCs w:val="22"/>
              </w:rPr>
              <w:t>31-3-2010</w:t>
            </w:r>
          </w:p>
        </w:tc>
        <w:tc>
          <w:tcPr>
            <w:cnfStyle w:val="000100000000" w:firstRow="0" w:lastRow="0" w:firstColumn="0" w:lastColumn="1" w:oddVBand="0" w:evenVBand="0" w:oddHBand="0" w:evenHBand="0" w:firstRowFirstColumn="0" w:firstRowLastColumn="0" w:lastRowFirstColumn="0" w:lastRowLastColumn="0"/>
            <w:tcW w:w="483" w:type="pct"/>
            <w:vAlign w:val="top"/>
          </w:tcPr>
          <w:p w:rsidR="00BB590B" w:rsidRDefault="00D22AAA">
            <w:pPr>
              <w:jc w:val="center"/>
              <w:rPr>
                <w:noProof/>
                <w:sz w:val="22"/>
                <w:szCs w:val="22"/>
              </w:rPr>
            </w:pPr>
            <w:r>
              <w:rPr>
                <w:noProof/>
                <w:sz w:val="22"/>
                <w:szCs w:val="22"/>
              </w:rPr>
              <w:t>16-10-2012</w:t>
            </w:r>
          </w:p>
        </w:tc>
      </w:tr>
      <w:tr w:rsidR="00BB590B" w:rsidTr="00BB590B">
        <w:tc>
          <w:tcPr>
            <w:tcW w:w="549" w:type="pct"/>
            <w:vAlign w:val="top"/>
          </w:tcPr>
          <w:p w:rsidR="00BB590B" w:rsidRDefault="00D22AAA">
            <w:pPr>
              <w:jc w:val="center"/>
              <w:rPr>
                <w:noProof/>
                <w:sz w:val="22"/>
                <w:szCs w:val="22"/>
              </w:rPr>
            </w:pPr>
            <w:r>
              <w:rPr>
                <w:noProof/>
                <w:sz w:val="22"/>
                <w:szCs w:val="22"/>
              </w:rPr>
              <w:t xml:space="preserve">Human </w:t>
            </w:r>
            <w:r>
              <w:rPr>
                <w:noProof/>
                <w:sz w:val="22"/>
                <w:szCs w:val="22"/>
              </w:rPr>
              <w:t>Environment and Transport Inspectorate</w:t>
            </w:r>
          </w:p>
        </w:tc>
        <w:tc>
          <w:tcPr>
            <w:tcW w:w="676" w:type="pct"/>
            <w:vAlign w:val="top"/>
          </w:tcPr>
          <w:p w:rsidR="00BB590B" w:rsidRDefault="00D22AAA">
            <w:pPr>
              <w:jc w:val="center"/>
              <w:rPr>
                <w:noProof/>
                <w:sz w:val="22"/>
                <w:szCs w:val="22"/>
                <w:lang w:val="nl-NL"/>
              </w:rPr>
            </w:pPr>
            <w:r>
              <w:rPr>
                <w:noProof/>
                <w:sz w:val="22"/>
                <w:szCs w:val="22"/>
                <w:lang w:val="nl-NL"/>
              </w:rPr>
              <w:t>AVR Afvalver- werking B.V. locatie Duiven</w:t>
            </w:r>
          </w:p>
        </w:tc>
        <w:tc>
          <w:tcPr>
            <w:tcW w:w="720" w:type="pct"/>
            <w:vAlign w:val="top"/>
          </w:tcPr>
          <w:p w:rsidR="00BB590B" w:rsidRDefault="00D22AAA">
            <w:pPr>
              <w:pStyle w:val="TableParagraph"/>
              <w:spacing w:before="115" w:line="240" w:lineRule="auto"/>
              <w:ind w:left="105"/>
              <w:jc w:val="center"/>
              <w:rPr>
                <w:rFonts w:asciiTheme="minorHAnsi" w:hAnsiTheme="minorHAnsi"/>
                <w:noProof/>
              </w:rPr>
            </w:pPr>
            <w:r>
              <w:rPr>
                <w:rFonts w:asciiTheme="minorHAnsi" w:hAnsiTheme="minorHAnsi"/>
                <w:noProof/>
              </w:rPr>
              <w:t>Rivierweg 20</w:t>
            </w:r>
          </w:p>
          <w:p w:rsidR="00BB590B" w:rsidRDefault="00BB590B">
            <w:pPr>
              <w:pStyle w:val="TableParagraph"/>
              <w:spacing w:before="9" w:line="240" w:lineRule="auto"/>
              <w:jc w:val="center"/>
              <w:rPr>
                <w:rFonts w:asciiTheme="minorHAnsi" w:hAnsiTheme="minorHAnsi"/>
                <w:noProof/>
              </w:rPr>
            </w:pPr>
          </w:p>
          <w:p w:rsidR="00BB590B" w:rsidRDefault="00D22AAA">
            <w:pPr>
              <w:pStyle w:val="TableParagraph"/>
              <w:spacing w:line="207" w:lineRule="exact"/>
              <w:ind w:left="105"/>
              <w:jc w:val="center"/>
              <w:rPr>
                <w:rFonts w:asciiTheme="minorHAnsi" w:hAnsiTheme="minorHAnsi"/>
                <w:noProof/>
              </w:rPr>
            </w:pPr>
            <w:r>
              <w:rPr>
                <w:rFonts w:asciiTheme="minorHAnsi" w:hAnsiTheme="minorHAnsi"/>
                <w:noProof/>
              </w:rPr>
              <w:t>6921 PZ</w:t>
            </w:r>
          </w:p>
          <w:p w:rsidR="00BB590B" w:rsidRDefault="00D22AAA">
            <w:pPr>
              <w:jc w:val="center"/>
              <w:rPr>
                <w:noProof/>
                <w:sz w:val="22"/>
                <w:szCs w:val="22"/>
              </w:rPr>
            </w:pPr>
            <w:r>
              <w:rPr>
                <w:noProof/>
                <w:sz w:val="22"/>
                <w:szCs w:val="22"/>
              </w:rPr>
              <w:t>Duiven</w:t>
            </w:r>
          </w:p>
        </w:tc>
        <w:tc>
          <w:tcPr>
            <w:tcW w:w="556" w:type="pct"/>
            <w:vAlign w:val="top"/>
          </w:tcPr>
          <w:p w:rsidR="00BB590B" w:rsidRDefault="00D22AAA">
            <w:pPr>
              <w:jc w:val="center"/>
              <w:rPr>
                <w:noProof/>
                <w:sz w:val="22"/>
                <w:szCs w:val="22"/>
              </w:rPr>
            </w:pPr>
            <w:r>
              <w:rPr>
                <w:noProof/>
                <w:sz w:val="22"/>
                <w:szCs w:val="22"/>
              </w:rPr>
              <w:t xml:space="preserve">R1 </w:t>
            </w:r>
          </w:p>
          <w:p w:rsidR="00BB590B" w:rsidRDefault="00D22AAA">
            <w:pPr>
              <w:jc w:val="center"/>
              <w:rPr>
                <w:noProof/>
                <w:sz w:val="22"/>
                <w:szCs w:val="22"/>
              </w:rPr>
            </w:pPr>
            <w:r>
              <w:rPr>
                <w:noProof/>
                <w:sz w:val="22"/>
                <w:szCs w:val="22"/>
              </w:rPr>
              <w:t>R5</w:t>
            </w:r>
          </w:p>
        </w:tc>
        <w:tc>
          <w:tcPr>
            <w:tcW w:w="713" w:type="pct"/>
            <w:vAlign w:val="top"/>
          </w:tcPr>
          <w:p w:rsidR="00BB590B" w:rsidRDefault="00D22AAA">
            <w:pPr>
              <w:jc w:val="center"/>
              <w:rPr>
                <w:noProof/>
                <w:sz w:val="22"/>
                <w:szCs w:val="22"/>
              </w:rPr>
            </w:pPr>
            <w:r>
              <w:rPr>
                <w:noProof/>
                <w:sz w:val="22"/>
                <w:szCs w:val="22"/>
              </w:rPr>
              <w:t>Incineration Thermal conversion</w:t>
            </w:r>
          </w:p>
        </w:tc>
        <w:tc>
          <w:tcPr>
            <w:tcW w:w="578" w:type="pct"/>
            <w:vAlign w:val="top"/>
          </w:tcPr>
          <w:p w:rsidR="00BB590B" w:rsidRDefault="00D22AAA">
            <w:pPr>
              <w:pStyle w:val="TableParagraph"/>
              <w:spacing w:line="202" w:lineRule="exact"/>
              <w:ind w:left="105"/>
              <w:jc w:val="center"/>
              <w:rPr>
                <w:rFonts w:asciiTheme="minorHAnsi" w:hAnsiTheme="minorHAnsi"/>
                <w:noProof/>
              </w:rPr>
            </w:pPr>
            <w:r>
              <w:rPr>
                <w:rFonts w:asciiTheme="minorHAnsi" w:hAnsiTheme="minorHAnsi"/>
                <w:noProof/>
              </w:rPr>
              <w:t>Y46; and AC170;</w:t>
            </w:r>
          </w:p>
          <w:p w:rsidR="00BB590B" w:rsidRDefault="00D22AAA">
            <w:pPr>
              <w:jc w:val="center"/>
              <w:rPr>
                <w:noProof/>
                <w:sz w:val="22"/>
                <w:szCs w:val="22"/>
              </w:rPr>
            </w:pPr>
            <w:r>
              <w:rPr>
                <w:noProof/>
                <w:sz w:val="22"/>
                <w:szCs w:val="22"/>
              </w:rPr>
              <w:t>and AC270; And not listed</w:t>
            </w:r>
          </w:p>
        </w:tc>
        <w:tc>
          <w:tcPr>
            <w:tcW w:w="344" w:type="pct"/>
            <w:vAlign w:val="top"/>
          </w:tcPr>
          <w:p w:rsidR="00BB590B" w:rsidRDefault="00D22AAA">
            <w:pPr>
              <w:jc w:val="center"/>
              <w:rPr>
                <w:noProof/>
                <w:sz w:val="22"/>
                <w:szCs w:val="22"/>
              </w:rPr>
            </w:pPr>
            <w:r>
              <w:rPr>
                <w:noProof/>
                <w:sz w:val="22"/>
                <w:szCs w:val="22"/>
              </w:rPr>
              <w:t>19-12-2012</w:t>
            </w:r>
          </w:p>
        </w:tc>
        <w:tc>
          <w:tcPr>
            <w:tcW w:w="381" w:type="pct"/>
            <w:vAlign w:val="top"/>
          </w:tcPr>
          <w:p w:rsidR="00BB590B" w:rsidRDefault="00D22AAA">
            <w:pPr>
              <w:jc w:val="center"/>
              <w:rPr>
                <w:noProof/>
                <w:sz w:val="22"/>
                <w:szCs w:val="22"/>
              </w:rPr>
            </w:pPr>
            <w:r>
              <w:rPr>
                <w:noProof/>
                <w:sz w:val="22"/>
                <w:szCs w:val="22"/>
              </w:rPr>
              <w:t>19-12-2022</w:t>
            </w:r>
          </w:p>
        </w:tc>
        <w:tc>
          <w:tcPr>
            <w:cnfStyle w:val="000100000000" w:firstRow="0" w:lastRow="0" w:firstColumn="0" w:lastColumn="1" w:oddVBand="0" w:evenVBand="0" w:oddHBand="0" w:evenHBand="0" w:firstRowFirstColumn="0" w:firstRowLastColumn="0" w:lastRowFirstColumn="0" w:lastRowLastColumn="0"/>
            <w:tcW w:w="483" w:type="pct"/>
            <w:vAlign w:val="top"/>
          </w:tcPr>
          <w:p w:rsidR="00BB590B" w:rsidRDefault="00D22AAA">
            <w:pPr>
              <w:jc w:val="center"/>
              <w:rPr>
                <w:noProof/>
                <w:sz w:val="22"/>
                <w:szCs w:val="22"/>
              </w:rPr>
            </w:pPr>
            <w:r>
              <w:rPr>
                <w:noProof/>
                <w:sz w:val="22"/>
                <w:szCs w:val="22"/>
              </w:rPr>
              <w:t>–</w:t>
            </w:r>
          </w:p>
        </w:tc>
      </w:tr>
      <w:tr w:rsidR="00BB590B" w:rsidTr="00BB590B">
        <w:tc>
          <w:tcPr>
            <w:tcW w:w="549" w:type="pct"/>
            <w:vAlign w:val="top"/>
          </w:tcPr>
          <w:p w:rsidR="00BB590B" w:rsidRDefault="00D22AAA">
            <w:pPr>
              <w:jc w:val="center"/>
              <w:rPr>
                <w:noProof/>
                <w:sz w:val="22"/>
                <w:szCs w:val="22"/>
              </w:rPr>
            </w:pPr>
            <w:r>
              <w:rPr>
                <w:noProof/>
                <w:sz w:val="22"/>
                <w:szCs w:val="22"/>
              </w:rPr>
              <w:t xml:space="preserve">Human Environment and Transport </w:t>
            </w:r>
            <w:r>
              <w:rPr>
                <w:noProof/>
                <w:sz w:val="22"/>
                <w:szCs w:val="22"/>
              </w:rPr>
              <w:t>Inspectorate</w:t>
            </w:r>
          </w:p>
        </w:tc>
        <w:tc>
          <w:tcPr>
            <w:tcW w:w="676" w:type="pct"/>
            <w:vAlign w:val="top"/>
          </w:tcPr>
          <w:p w:rsidR="00BB590B" w:rsidRDefault="00D22AAA">
            <w:pPr>
              <w:pStyle w:val="TableParagraph"/>
              <w:spacing w:before="110" w:line="240" w:lineRule="auto"/>
              <w:ind w:left="105"/>
              <w:jc w:val="center"/>
              <w:rPr>
                <w:rFonts w:asciiTheme="minorHAnsi" w:hAnsiTheme="minorHAnsi"/>
                <w:noProof/>
              </w:rPr>
            </w:pPr>
            <w:r>
              <w:rPr>
                <w:rFonts w:asciiTheme="minorHAnsi" w:hAnsiTheme="minorHAnsi"/>
                <w:noProof/>
              </w:rPr>
              <w:t>NV HVC-</w:t>
            </w:r>
          </w:p>
          <w:p w:rsidR="00BB590B" w:rsidRDefault="00D22AAA">
            <w:pPr>
              <w:jc w:val="center"/>
              <w:rPr>
                <w:noProof/>
                <w:sz w:val="22"/>
                <w:szCs w:val="22"/>
              </w:rPr>
            </w:pPr>
            <w:r>
              <w:rPr>
                <w:noProof/>
                <w:sz w:val="22"/>
                <w:szCs w:val="22"/>
              </w:rPr>
              <w:t>Locatie Dordrecht</w:t>
            </w:r>
          </w:p>
        </w:tc>
        <w:tc>
          <w:tcPr>
            <w:tcW w:w="720" w:type="pct"/>
            <w:vAlign w:val="top"/>
          </w:tcPr>
          <w:p w:rsidR="00BB590B" w:rsidRDefault="00D22AAA">
            <w:pPr>
              <w:pStyle w:val="TableParagraph"/>
              <w:spacing w:line="240" w:lineRule="auto"/>
              <w:ind w:left="177" w:right="45"/>
              <w:jc w:val="center"/>
              <w:rPr>
                <w:rFonts w:asciiTheme="minorHAnsi" w:hAnsiTheme="minorHAnsi"/>
                <w:noProof/>
              </w:rPr>
            </w:pPr>
            <w:r>
              <w:rPr>
                <w:rFonts w:asciiTheme="minorHAnsi" w:hAnsiTheme="minorHAnsi"/>
                <w:noProof/>
              </w:rPr>
              <w:t>Baanhoekweg 40</w:t>
            </w:r>
          </w:p>
          <w:p w:rsidR="00BB590B" w:rsidRDefault="00BB590B">
            <w:pPr>
              <w:pStyle w:val="TableParagraph"/>
              <w:spacing w:before="8" w:line="240" w:lineRule="auto"/>
              <w:jc w:val="center"/>
              <w:rPr>
                <w:rFonts w:asciiTheme="minorHAnsi" w:hAnsiTheme="minorHAnsi"/>
                <w:noProof/>
              </w:rPr>
            </w:pPr>
          </w:p>
          <w:p w:rsidR="00BB590B" w:rsidRDefault="00D22AAA">
            <w:pPr>
              <w:pStyle w:val="TableParagraph"/>
              <w:spacing w:line="207" w:lineRule="exact"/>
              <w:ind w:left="177"/>
              <w:jc w:val="center"/>
              <w:rPr>
                <w:rFonts w:asciiTheme="minorHAnsi" w:hAnsiTheme="minorHAnsi"/>
                <w:noProof/>
              </w:rPr>
            </w:pPr>
            <w:r>
              <w:rPr>
                <w:rFonts w:asciiTheme="minorHAnsi" w:hAnsiTheme="minorHAnsi"/>
                <w:noProof/>
              </w:rPr>
              <w:t>3313 LA</w:t>
            </w:r>
          </w:p>
          <w:p w:rsidR="00BB590B" w:rsidRDefault="00D22AAA">
            <w:pPr>
              <w:jc w:val="center"/>
              <w:rPr>
                <w:noProof/>
                <w:sz w:val="22"/>
                <w:szCs w:val="22"/>
              </w:rPr>
            </w:pPr>
            <w:r>
              <w:rPr>
                <w:noProof/>
                <w:sz w:val="22"/>
                <w:szCs w:val="22"/>
              </w:rPr>
              <w:t>Dordrecht</w:t>
            </w:r>
          </w:p>
        </w:tc>
        <w:tc>
          <w:tcPr>
            <w:tcW w:w="556" w:type="pct"/>
            <w:vAlign w:val="top"/>
          </w:tcPr>
          <w:p w:rsidR="00BB590B" w:rsidRDefault="00D22AAA">
            <w:pPr>
              <w:jc w:val="center"/>
              <w:rPr>
                <w:noProof/>
                <w:sz w:val="22"/>
                <w:szCs w:val="22"/>
              </w:rPr>
            </w:pPr>
            <w:r>
              <w:rPr>
                <w:noProof/>
                <w:sz w:val="22"/>
                <w:szCs w:val="22"/>
              </w:rPr>
              <w:t>R1</w:t>
            </w:r>
          </w:p>
        </w:tc>
        <w:tc>
          <w:tcPr>
            <w:tcW w:w="713" w:type="pct"/>
            <w:vAlign w:val="top"/>
          </w:tcPr>
          <w:p w:rsidR="00BB590B" w:rsidRDefault="00D22AAA">
            <w:pPr>
              <w:jc w:val="center"/>
              <w:rPr>
                <w:noProof/>
                <w:sz w:val="22"/>
                <w:szCs w:val="22"/>
              </w:rPr>
            </w:pPr>
            <w:r>
              <w:rPr>
                <w:noProof/>
                <w:sz w:val="22"/>
                <w:szCs w:val="22"/>
              </w:rPr>
              <w:t>Incinertion</w:t>
            </w:r>
          </w:p>
        </w:tc>
        <w:tc>
          <w:tcPr>
            <w:tcW w:w="578" w:type="pct"/>
            <w:vAlign w:val="top"/>
          </w:tcPr>
          <w:p w:rsidR="00BB590B" w:rsidRDefault="00D22AAA">
            <w:pPr>
              <w:jc w:val="center"/>
              <w:rPr>
                <w:noProof/>
                <w:sz w:val="22"/>
                <w:szCs w:val="22"/>
              </w:rPr>
            </w:pPr>
            <w:r>
              <w:rPr>
                <w:noProof/>
                <w:sz w:val="22"/>
                <w:szCs w:val="22"/>
              </w:rPr>
              <w:t>–</w:t>
            </w:r>
          </w:p>
        </w:tc>
        <w:tc>
          <w:tcPr>
            <w:tcW w:w="344" w:type="pct"/>
            <w:vAlign w:val="top"/>
          </w:tcPr>
          <w:p w:rsidR="00BB590B" w:rsidRDefault="00D22AAA">
            <w:pPr>
              <w:jc w:val="center"/>
              <w:rPr>
                <w:noProof/>
                <w:sz w:val="22"/>
                <w:szCs w:val="22"/>
              </w:rPr>
            </w:pPr>
            <w:r>
              <w:rPr>
                <w:noProof/>
                <w:sz w:val="22"/>
                <w:szCs w:val="22"/>
              </w:rPr>
              <w:t>8-8-2013</w:t>
            </w:r>
          </w:p>
        </w:tc>
        <w:tc>
          <w:tcPr>
            <w:tcW w:w="381" w:type="pct"/>
            <w:vAlign w:val="top"/>
          </w:tcPr>
          <w:p w:rsidR="00BB590B" w:rsidRDefault="00D22AAA">
            <w:pPr>
              <w:jc w:val="center"/>
              <w:rPr>
                <w:noProof/>
                <w:sz w:val="22"/>
                <w:szCs w:val="22"/>
              </w:rPr>
            </w:pPr>
            <w:r>
              <w:rPr>
                <w:noProof/>
                <w:sz w:val="22"/>
                <w:szCs w:val="22"/>
              </w:rPr>
              <w:t>8-8-2023</w:t>
            </w:r>
          </w:p>
        </w:tc>
        <w:tc>
          <w:tcPr>
            <w:cnfStyle w:val="000100000000" w:firstRow="0" w:lastRow="0" w:firstColumn="0" w:lastColumn="1" w:oddVBand="0" w:evenVBand="0" w:oddHBand="0" w:evenHBand="0" w:firstRowFirstColumn="0" w:firstRowLastColumn="0" w:lastRowFirstColumn="0" w:lastRowLastColumn="0"/>
            <w:tcW w:w="483" w:type="pct"/>
            <w:vAlign w:val="top"/>
          </w:tcPr>
          <w:p w:rsidR="00BB590B" w:rsidRDefault="00D22AAA">
            <w:pPr>
              <w:jc w:val="center"/>
              <w:rPr>
                <w:noProof/>
                <w:sz w:val="22"/>
                <w:szCs w:val="22"/>
              </w:rPr>
            </w:pPr>
            <w:r>
              <w:rPr>
                <w:noProof/>
                <w:sz w:val="22"/>
                <w:szCs w:val="22"/>
              </w:rPr>
              <w:t>–</w:t>
            </w:r>
          </w:p>
        </w:tc>
      </w:tr>
      <w:tr w:rsidR="00BB590B" w:rsidTr="00BB590B">
        <w:tc>
          <w:tcPr>
            <w:tcW w:w="549" w:type="pct"/>
            <w:vAlign w:val="top"/>
          </w:tcPr>
          <w:p w:rsidR="00BB590B" w:rsidRDefault="00D22AAA">
            <w:pPr>
              <w:jc w:val="center"/>
              <w:rPr>
                <w:noProof/>
                <w:sz w:val="22"/>
                <w:szCs w:val="22"/>
              </w:rPr>
            </w:pPr>
            <w:r>
              <w:rPr>
                <w:noProof/>
                <w:sz w:val="22"/>
                <w:szCs w:val="22"/>
              </w:rPr>
              <w:t>Human Environment and Transport Inspectorate</w:t>
            </w:r>
          </w:p>
        </w:tc>
        <w:tc>
          <w:tcPr>
            <w:tcW w:w="676" w:type="pct"/>
            <w:vAlign w:val="top"/>
          </w:tcPr>
          <w:p w:rsidR="00BB590B" w:rsidRDefault="00D22AAA">
            <w:pPr>
              <w:jc w:val="center"/>
              <w:rPr>
                <w:noProof/>
                <w:sz w:val="22"/>
                <w:szCs w:val="22"/>
              </w:rPr>
            </w:pPr>
            <w:r>
              <w:rPr>
                <w:noProof/>
                <w:sz w:val="22"/>
                <w:szCs w:val="22"/>
              </w:rPr>
              <w:t>Metalchem B.V.</w:t>
            </w:r>
          </w:p>
        </w:tc>
        <w:tc>
          <w:tcPr>
            <w:tcW w:w="720" w:type="pct"/>
            <w:vAlign w:val="top"/>
          </w:tcPr>
          <w:p w:rsidR="00BB590B" w:rsidRDefault="00D22AAA">
            <w:pPr>
              <w:pStyle w:val="TableParagraph"/>
              <w:spacing w:before="43" w:line="240" w:lineRule="auto"/>
              <w:ind w:left="177"/>
              <w:jc w:val="center"/>
              <w:rPr>
                <w:rFonts w:asciiTheme="minorHAnsi" w:hAnsiTheme="minorHAnsi"/>
                <w:noProof/>
              </w:rPr>
            </w:pPr>
            <w:r>
              <w:rPr>
                <w:rFonts w:asciiTheme="minorHAnsi" w:hAnsiTheme="minorHAnsi"/>
                <w:noProof/>
              </w:rPr>
              <w:t>Industrieweg 4</w:t>
            </w:r>
          </w:p>
          <w:p w:rsidR="00BB590B" w:rsidRDefault="00BB590B">
            <w:pPr>
              <w:pStyle w:val="TableParagraph"/>
              <w:spacing w:before="3" w:line="240" w:lineRule="auto"/>
              <w:jc w:val="center"/>
              <w:rPr>
                <w:rFonts w:asciiTheme="minorHAnsi" w:hAnsiTheme="minorHAnsi"/>
                <w:noProof/>
              </w:rPr>
            </w:pPr>
          </w:p>
          <w:p w:rsidR="00BB590B" w:rsidRDefault="00D22AAA">
            <w:pPr>
              <w:pStyle w:val="TableParagraph"/>
              <w:spacing w:line="207" w:lineRule="exact"/>
              <w:ind w:left="177"/>
              <w:jc w:val="center"/>
              <w:rPr>
                <w:rFonts w:asciiTheme="minorHAnsi" w:hAnsiTheme="minorHAnsi"/>
                <w:noProof/>
              </w:rPr>
            </w:pPr>
            <w:r>
              <w:rPr>
                <w:rFonts w:asciiTheme="minorHAnsi" w:hAnsiTheme="minorHAnsi"/>
                <w:noProof/>
              </w:rPr>
              <w:t>9636 DB</w:t>
            </w:r>
          </w:p>
          <w:p w:rsidR="00BB590B" w:rsidRDefault="00D22AAA">
            <w:pPr>
              <w:jc w:val="center"/>
              <w:rPr>
                <w:noProof/>
                <w:sz w:val="22"/>
                <w:szCs w:val="22"/>
              </w:rPr>
            </w:pPr>
            <w:r>
              <w:rPr>
                <w:noProof/>
                <w:sz w:val="22"/>
                <w:szCs w:val="22"/>
              </w:rPr>
              <w:t>Zuidbroek</w:t>
            </w:r>
          </w:p>
        </w:tc>
        <w:tc>
          <w:tcPr>
            <w:tcW w:w="556" w:type="pct"/>
            <w:vAlign w:val="top"/>
          </w:tcPr>
          <w:p w:rsidR="00BB590B" w:rsidRDefault="00D22AAA">
            <w:pPr>
              <w:jc w:val="center"/>
              <w:rPr>
                <w:noProof/>
                <w:sz w:val="22"/>
                <w:szCs w:val="22"/>
              </w:rPr>
            </w:pPr>
            <w:r>
              <w:rPr>
                <w:noProof/>
                <w:sz w:val="22"/>
                <w:szCs w:val="22"/>
              </w:rPr>
              <w:t>R12 followed by R4</w:t>
            </w:r>
          </w:p>
        </w:tc>
        <w:tc>
          <w:tcPr>
            <w:tcW w:w="713" w:type="pct"/>
            <w:vAlign w:val="top"/>
          </w:tcPr>
          <w:p w:rsidR="00BB590B" w:rsidRDefault="00D22AAA">
            <w:pPr>
              <w:jc w:val="center"/>
              <w:rPr>
                <w:noProof/>
                <w:sz w:val="22"/>
                <w:szCs w:val="22"/>
              </w:rPr>
            </w:pPr>
            <w:r>
              <w:rPr>
                <w:noProof/>
                <w:sz w:val="22"/>
                <w:szCs w:val="22"/>
              </w:rPr>
              <w:t>Storage, sorting, treatment</w:t>
            </w:r>
          </w:p>
        </w:tc>
        <w:tc>
          <w:tcPr>
            <w:tcW w:w="578" w:type="pct"/>
            <w:vAlign w:val="top"/>
          </w:tcPr>
          <w:p w:rsidR="00BB590B" w:rsidRDefault="00D22AAA">
            <w:pPr>
              <w:jc w:val="center"/>
              <w:rPr>
                <w:noProof/>
                <w:sz w:val="22"/>
                <w:szCs w:val="22"/>
              </w:rPr>
            </w:pPr>
            <w:r>
              <w:rPr>
                <w:noProof/>
                <w:sz w:val="22"/>
                <w:szCs w:val="22"/>
              </w:rPr>
              <w:t>A4020 and not listed</w:t>
            </w:r>
          </w:p>
        </w:tc>
        <w:tc>
          <w:tcPr>
            <w:tcW w:w="344" w:type="pct"/>
            <w:vAlign w:val="top"/>
          </w:tcPr>
          <w:p w:rsidR="00BB590B" w:rsidRDefault="00D22AAA">
            <w:pPr>
              <w:jc w:val="center"/>
              <w:rPr>
                <w:noProof/>
                <w:sz w:val="22"/>
                <w:szCs w:val="22"/>
              </w:rPr>
            </w:pPr>
            <w:r>
              <w:rPr>
                <w:noProof/>
                <w:sz w:val="22"/>
                <w:szCs w:val="22"/>
              </w:rPr>
              <w:t>26-9-2013</w:t>
            </w:r>
          </w:p>
        </w:tc>
        <w:tc>
          <w:tcPr>
            <w:tcW w:w="381" w:type="pct"/>
            <w:vAlign w:val="top"/>
          </w:tcPr>
          <w:p w:rsidR="00BB590B" w:rsidRDefault="00D22AAA">
            <w:pPr>
              <w:jc w:val="center"/>
              <w:rPr>
                <w:noProof/>
                <w:sz w:val="22"/>
                <w:szCs w:val="22"/>
              </w:rPr>
            </w:pPr>
            <w:r>
              <w:rPr>
                <w:noProof/>
                <w:sz w:val="22"/>
                <w:szCs w:val="22"/>
              </w:rPr>
              <w:t>26-9-2023</w:t>
            </w:r>
          </w:p>
        </w:tc>
        <w:tc>
          <w:tcPr>
            <w:cnfStyle w:val="000100000000" w:firstRow="0" w:lastRow="0" w:firstColumn="0" w:lastColumn="1" w:oddVBand="0" w:evenVBand="0" w:oddHBand="0" w:evenHBand="0" w:firstRowFirstColumn="0" w:firstRowLastColumn="0" w:lastRowFirstColumn="0" w:lastRowLastColumn="0"/>
            <w:tcW w:w="483" w:type="pct"/>
            <w:vAlign w:val="top"/>
          </w:tcPr>
          <w:p w:rsidR="00BB590B" w:rsidRDefault="00D22AAA">
            <w:pPr>
              <w:jc w:val="center"/>
              <w:rPr>
                <w:noProof/>
                <w:sz w:val="22"/>
                <w:szCs w:val="22"/>
              </w:rPr>
            </w:pPr>
            <w:r>
              <w:rPr>
                <w:noProof/>
                <w:sz w:val="22"/>
                <w:szCs w:val="22"/>
              </w:rPr>
              <w:t>–</w:t>
            </w:r>
          </w:p>
        </w:tc>
      </w:tr>
      <w:tr w:rsidR="00BB590B" w:rsidTr="00BB590B">
        <w:tc>
          <w:tcPr>
            <w:tcW w:w="549" w:type="pct"/>
            <w:vAlign w:val="top"/>
          </w:tcPr>
          <w:p w:rsidR="00BB590B" w:rsidRDefault="00D22AAA">
            <w:pPr>
              <w:jc w:val="center"/>
              <w:rPr>
                <w:noProof/>
                <w:sz w:val="22"/>
                <w:szCs w:val="22"/>
              </w:rPr>
            </w:pPr>
            <w:r>
              <w:rPr>
                <w:noProof/>
                <w:sz w:val="22"/>
                <w:szCs w:val="22"/>
              </w:rPr>
              <w:t>Human Environment and Transport Inspectorate</w:t>
            </w:r>
          </w:p>
        </w:tc>
        <w:tc>
          <w:tcPr>
            <w:tcW w:w="676" w:type="pct"/>
            <w:vAlign w:val="top"/>
          </w:tcPr>
          <w:p w:rsidR="00BB590B" w:rsidRDefault="00D22AAA">
            <w:pPr>
              <w:jc w:val="center"/>
              <w:rPr>
                <w:noProof/>
                <w:sz w:val="22"/>
                <w:szCs w:val="22"/>
              </w:rPr>
            </w:pPr>
            <w:r>
              <w:rPr>
                <w:noProof/>
                <w:sz w:val="22"/>
                <w:szCs w:val="22"/>
              </w:rPr>
              <w:t>AEB Exploitatie B.V.</w:t>
            </w:r>
          </w:p>
        </w:tc>
        <w:tc>
          <w:tcPr>
            <w:tcW w:w="720" w:type="pct"/>
            <w:vAlign w:val="top"/>
          </w:tcPr>
          <w:p w:rsidR="00BB590B" w:rsidRDefault="00D22AAA">
            <w:pPr>
              <w:pStyle w:val="TableParagraph"/>
              <w:spacing w:before="115" w:line="240" w:lineRule="auto"/>
              <w:ind w:left="105" w:right="182"/>
              <w:jc w:val="center"/>
              <w:rPr>
                <w:rFonts w:asciiTheme="minorHAnsi" w:hAnsiTheme="minorHAnsi"/>
                <w:noProof/>
              </w:rPr>
            </w:pPr>
            <w:r>
              <w:rPr>
                <w:rFonts w:asciiTheme="minorHAnsi" w:hAnsiTheme="minorHAnsi"/>
                <w:noProof/>
              </w:rPr>
              <w:t>Australië- havenweg 21</w:t>
            </w:r>
          </w:p>
          <w:p w:rsidR="00BB590B" w:rsidRDefault="00BB590B">
            <w:pPr>
              <w:pStyle w:val="TableParagraph"/>
              <w:spacing w:before="2" w:line="240" w:lineRule="auto"/>
              <w:jc w:val="center"/>
              <w:rPr>
                <w:rFonts w:asciiTheme="minorHAnsi" w:hAnsiTheme="minorHAnsi"/>
                <w:noProof/>
              </w:rPr>
            </w:pPr>
          </w:p>
          <w:p w:rsidR="00BB590B" w:rsidRDefault="00D22AAA">
            <w:pPr>
              <w:pStyle w:val="TableParagraph"/>
              <w:spacing w:line="207" w:lineRule="exact"/>
              <w:ind w:left="105"/>
              <w:jc w:val="center"/>
              <w:rPr>
                <w:rFonts w:asciiTheme="minorHAnsi" w:hAnsiTheme="minorHAnsi"/>
                <w:noProof/>
              </w:rPr>
            </w:pPr>
            <w:r>
              <w:rPr>
                <w:rFonts w:asciiTheme="minorHAnsi" w:hAnsiTheme="minorHAnsi"/>
                <w:noProof/>
              </w:rPr>
              <w:t>1045 BA</w:t>
            </w:r>
          </w:p>
          <w:p w:rsidR="00BB590B" w:rsidRDefault="00D22AAA">
            <w:pPr>
              <w:jc w:val="center"/>
              <w:rPr>
                <w:noProof/>
                <w:sz w:val="22"/>
                <w:szCs w:val="22"/>
              </w:rPr>
            </w:pPr>
            <w:r>
              <w:rPr>
                <w:noProof/>
                <w:sz w:val="22"/>
                <w:szCs w:val="22"/>
              </w:rPr>
              <w:t>Amsterdam</w:t>
            </w:r>
          </w:p>
        </w:tc>
        <w:tc>
          <w:tcPr>
            <w:tcW w:w="556" w:type="pct"/>
            <w:vAlign w:val="top"/>
          </w:tcPr>
          <w:p w:rsidR="00BB590B" w:rsidRDefault="00D22AAA">
            <w:pPr>
              <w:jc w:val="center"/>
              <w:rPr>
                <w:noProof/>
                <w:sz w:val="22"/>
                <w:szCs w:val="22"/>
              </w:rPr>
            </w:pPr>
            <w:r>
              <w:rPr>
                <w:noProof/>
                <w:sz w:val="22"/>
                <w:szCs w:val="22"/>
              </w:rPr>
              <w:t>R1</w:t>
            </w:r>
          </w:p>
        </w:tc>
        <w:tc>
          <w:tcPr>
            <w:tcW w:w="713" w:type="pct"/>
            <w:vAlign w:val="top"/>
          </w:tcPr>
          <w:p w:rsidR="00BB590B" w:rsidRDefault="00D22AAA">
            <w:pPr>
              <w:jc w:val="center"/>
              <w:rPr>
                <w:noProof/>
                <w:sz w:val="22"/>
                <w:szCs w:val="22"/>
              </w:rPr>
            </w:pPr>
            <w:r>
              <w:rPr>
                <w:noProof/>
                <w:sz w:val="22"/>
                <w:szCs w:val="22"/>
              </w:rPr>
              <w:t>Incineration</w:t>
            </w:r>
          </w:p>
        </w:tc>
        <w:tc>
          <w:tcPr>
            <w:tcW w:w="578" w:type="pct"/>
            <w:vAlign w:val="top"/>
          </w:tcPr>
          <w:p w:rsidR="00BB590B" w:rsidRDefault="00D22AAA">
            <w:pPr>
              <w:jc w:val="center"/>
              <w:rPr>
                <w:noProof/>
                <w:sz w:val="22"/>
                <w:szCs w:val="22"/>
              </w:rPr>
            </w:pPr>
            <w:r>
              <w:rPr>
                <w:noProof/>
                <w:sz w:val="22"/>
                <w:szCs w:val="22"/>
              </w:rPr>
              <w:t>not listed, Y46 and, AC270</w:t>
            </w:r>
          </w:p>
        </w:tc>
        <w:tc>
          <w:tcPr>
            <w:tcW w:w="344" w:type="pct"/>
            <w:vAlign w:val="top"/>
          </w:tcPr>
          <w:p w:rsidR="00BB590B" w:rsidRDefault="00D22AAA">
            <w:pPr>
              <w:jc w:val="center"/>
              <w:rPr>
                <w:noProof/>
                <w:sz w:val="22"/>
                <w:szCs w:val="22"/>
              </w:rPr>
            </w:pPr>
            <w:r>
              <w:rPr>
                <w:noProof/>
                <w:sz w:val="22"/>
                <w:szCs w:val="22"/>
              </w:rPr>
              <w:t>24-12-2013</w:t>
            </w:r>
          </w:p>
        </w:tc>
        <w:tc>
          <w:tcPr>
            <w:tcW w:w="381" w:type="pct"/>
            <w:vAlign w:val="top"/>
          </w:tcPr>
          <w:p w:rsidR="00BB590B" w:rsidRDefault="00D22AAA">
            <w:pPr>
              <w:jc w:val="center"/>
              <w:rPr>
                <w:noProof/>
                <w:sz w:val="22"/>
                <w:szCs w:val="22"/>
              </w:rPr>
            </w:pPr>
            <w:r>
              <w:rPr>
                <w:noProof/>
                <w:spacing w:val="-2"/>
                <w:sz w:val="22"/>
                <w:szCs w:val="22"/>
              </w:rPr>
              <w:t>24-12-2023</w:t>
            </w:r>
          </w:p>
        </w:tc>
        <w:tc>
          <w:tcPr>
            <w:cnfStyle w:val="000100000000" w:firstRow="0" w:lastRow="0" w:firstColumn="0" w:lastColumn="1" w:oddVBand="0" w:evenVBand="0" w:oddHBand="0" w:evenHBand="0" w:firstRowFirstColumn="0" w:firstRowLastColumn="0" w:lastRowFirstColumn="0" w:lastRowLastColumn="0"/>
            <w:tcW w:w="483" w:type="pct"/>
            <w:vAlign w:val="top"/>
          </w:tcPr>
          <w:p w:rsidR="00BB590B" w:rsidRDefault="00D22AAA">
            <w:pPr>
              <w:jc w:val="center"/>
              <w:rPr>
                <w:noProof/>
                <w:sz w:val="22"/>
                <w:szCs w:val="22"/>
              </w:rPr>
            </w:pPr>
            <w:r>
              <w:rPr>
                <w:noProof/>
                <w:sz w:val="22"/>
                <w:szCs w:val="22"/>
              </w:rPr>
              <w:t>–</w:t>
            </w:r>
          </w:p>
        </w:tc>
      </w:tr>
      <w:tr w:rsidR="00BB590B" w:rsidTr="00BB590B">
        <w:tc>
          <w:tcPr>
            <w:tcW w:w="549" w:type="pct"/>
            <w:vAlign w:val="top"/>
          </w:tcPr>
          <w:p w:rsidR="00BB590B" w:rsidRDefault="00D22AAA">
            <w:pPr>
              <w:jc w:val="center"/>
              <w:rPr>
                <w:noProof/>
                <w:sz w:val="22"/>
                <w:szCs w:val="22"/>
              </w:rPr>
            </w:pPr>
            <w:r>
              <w:rPr>
                <w:noProof/>
                <w:sz w:val="22"/>
                <w:szCs w:val="22"/>
              </w:rPr>
              <w:t xml:space="preserve">Human Environment and Transport </w:t>
            </w:r>
            <w:r>
              <w:rPr>
                <w:noProof/>
                <w:sz w:val="22"/>
                <w:szCs w:val="22"/>
              </w:rPr>
              <w:t>Inspectorate</w:t>
            </w:r>
          </w:p>
        </w:tc>
        <w:tc>
          <w:tcPr>
            <w:tcW w:w="676" w:type="pct"/>
            <w:vAlign w:val="top"/>
          </w:tcPr>
          <w:p w:rsidR="00BB590B" w:rsidRDefault="00D22AAA">
            <w:pPr>
              <w:jc w:val="center"/>
              <w:rPr>
                <w:noProof/>
                <w:sz w:val="22"/>
                <w:szCs w:val="22"/>
              </w:rPr>
            </w:pPr>
            <w:r>
              <w:rPr>
                <w:noProof/>
                <w:sz w:val="22"/>
                <w:szCs w:val="22"/>
              </w:rPr>
              <w:t>Gebr. Timmermans B.V.</w:t>
            </w:r>
          </w:p>
        </w:tc>
        <w:tc>
          <w:tcPr>
            <w:tcW w:w="720" w:type="pct"/>
            <w:vAlign w:val="top"/>
          </w:tcPr>
          <w:p w:rsidR="00BB590B" w:rsidRDefault="00D22AAA">
            <w:pPr>
              <w:pStyle w:val="TableParagraph"/>
              <w:spacing w:before="43" w:line="240" w:lineRule="auto"/>
              <w:ind w:left="177"/>
              <w:jc w:val="center"/>
              <w:rPr>
                <w:rFonts w:asciiTheme="minorHAnsi" w:hAnsiTheme="minorHAnsi"/>
                <w:noProof/>
              </w:rPr>
            </w:pPr>
            <w:r>
              <w:rPr>
                <w:rFonts w:asciiTheme="minorHAnsi" w:hAnsiTheme="minorHAnsi"/>
                <w:noProof/>
              </w:rPr>
              <w:t>Boekerman 4</w:t>
            </w:r>
          </w:p>
          <w:p w:rsidR="00BB590B" w:rsidRDefault="00BB590B">
            <w:pPr>
              <w:pStyle w:val="TableParagraph"/>
              <w:spacing w:before="10" w:line="240" w:lineRule="auto"/>
              <w:jc w:val="center"/>
              <w:rPr>
                <w:rFonts w:asciiTheme="minorHAnsi" w:hAnsiTheme="minorHAnsi"/>
                <w:noProof/>
              </w:rPr>
            </w:pPr>
          </w:p>
          <w:p w:rsidR="00BB590B" w:rsidRDefault="00D22AAA">
            <w:pPr>
              <w:pStyle w:val="TableParagraph"/>
              <w:spacing w:line="207" w:lineRule="exact"/>
              <w:ind w:left="177"/>
              <w:jc w:val="center"/>
              <w:rPr>
                <w:rFonts w:asciiTheme="minorHAnsi" w:hAnsiTheme="minorHAnsi"/>
                <w:noProof/>
              </w:rPr>
            </w:pPr>
            <w:r>
              <w:rPr>
                <w:rFonts w:asciiTheme="minorHAnsi" w:hAnsiTheme="minorHAnsi"/>
                <w:noProof/>
              </w:rPr>
              <w:t>4751 XK</w:t>
            </w:r>
          </w:p>
          <w:p w:rsidR="00BB590B" w:rsidRDefault="00D22AAA">
            <w:pPr>
              <w:jc w:val="center"/>
              <w:rPr>
                <w:noProof/>
                <w:sz w:val="22"/>
                <w:szCs w:val="22"/>
              </w:rPr>
            </w:pPr>
            <w:r>
              <w:rPr>
                <w:noProof/>
                <w:sz w:val="22"/>
                <w:szCs w:val="22"/>
              </w:rPr>
              <w:t>Oud Gastel</w:t>
            </w:r>
          </w:p>
        </w:tc>
        <w:tc>
          <w:tcPr>
            <w:tcW w:w="556" w:type="pct"/>
            <w:vAlign w:val="top"/>
          </w:tcPr>
          <w:p w:rsidR="00BB590B" w:rsidRDefault="00D22AAA">
            <w:pPr>
              <w:jc w:val="center"/>
              <w:rPr>
                <w:noProof/>
                <w:sz w:val="22"/>
                <w:szCs w:val="22"/>
              </w:rPr>
            </w:pPr>
            <w:r>
              <w:rPr>
                <w:noProof/>
                <w:sz w:val="22"/>
                <w:szCs w:val="22"/>
              </w:rPr>
              <w:t>R12 followed by R4</w:t>
            </w:r>
          </w:p>
        </w:tc>
        <w:tc>
          <w:tcPr>
            <w:tcW w:w="713" w:type="pct"/>
            <w:vAlign w:val="top"/>
          </w:tcPr>
          <w:p w:rsidR="00BB590B" w:rsidRDefault="00D22AAA">
            <w:pPr>
              <w:jc w:val="center"/>
              <w:rPr>
                <w:noProof/>
                <w:sz w:val="22"/>
                <w:szCs w:val="22"/>
              </w:rPr>
            </w:pPr>
            <w:r>
              <w:rPr>
                <w:noProof/>
                <w:sz w:val="22"/>
                <w:szCs w:val="22"/>
              </w:rPr>
              <w:t>Sorting, treatment</w:t>
            </w:r>
          </w:p>
        </w:tc>
        <w:tc>
          <w:tcPr>
            <w:tcW w:w="578" w:type="pct"/>
            <w:vAlign w:val="top"/>
          </w:tcPr>
          <w:p w:rsidR="00BB590B" w:rsidRDefault="00D22AAA">
            <w:pPr>
              <w:jc w:val="center"/>
              <w:rPr>
                <w:noProof/>
                <w:sz w:val="22"/>
                <w:szCs w:val="22"/>
              </w:rPr>
            </w:pPr>
            <w:r>
              <w:rPr>
                <w:noProof/>
                <w:sz w:val="22"/>
                <w:szCs w:val="22"/>
              </w:rPr>
              <w:t>Not listed</w:t>
            </w:r>
          </w:p>
        </w:tc>
        <w:tc>
          <w:tcPr>
            <w:tcW w:w="344" w:type="pct"/>
            <w:vAlign w:val="top"/>
          </w:tcPr>
          <w:p w:rsidR="00BB590B" w:rsidRDefault="00D22AAA">
            <w:pPr>
              <w:jc w:val="center"/>
              <w:rPr>
                <w:noProof/>
                <w:sz w:val="22"/>
                <w:szCs w:val="22"/>
              </w:rPr>
            </w:pPr>
            <w:r>
              <w:rPr>
                <w:noProof/>
                <w:sz w:val="22"/>
                <w:szCs w:val="22"/>
              </w:rPr>
              <w:t>16-3-2014</w:t>
            </w:r>
          </w:p>
        </w:tc>
        <w:tc>
          <w:tcPr>
            <w:tcW w:w="381" w:type="pct"/>
            <w:vAlign w:val="top"/>
          </w:tcPr>
          <w:p w:rsidR="00BB590B" w:rsidRDefault="00D22AAA">
            <w:pPr>
              <w:jc w:val="center"/>
              <w:rPr>
                <w:noProof/>
                <w:sz w:val="22"/>
                <w:szCs w:val="22"/>
              </w:rPr>
            </w:pPr>
            <w:r>
              <w:rPr>
                <w:noProof/>
                <w:sz w:val="22"/>
                <w:szCs w:val="22"/>
              </w:rPr>
              <w:t>16-3-2024</w:t>
            </w:r>
          </w:p>
        </w:tc>
        <w:tc>
          <w:tcPr>
            <w:cnfStyle w:val="000100000000" w:firstRow="0" w:lastRow="0" w:firstColumn="0" w:lastColumn="1" w:oddVBand="0" w:evenVBand="0" w:oddHBand="0" w:evenHBand="0" w:firstRowFirstColumn="0" w:firstRowLastColumn="0" w:lastRowFirstColumn="0" w:lastRowLastColumn="0"/>
            <w:tcW w:w="483" w:type="pct"/>
            <w:vAlign w:val="top"/>
          </w:tcPr>
          <w:p w:rsidR="00BB590B" w:rsidRDefault="00D22AAA">
            <w:pPr>
              <w:jc w:val="center"/>
              <w:rPr>
                <w:noProof/>
                <w:sz w:val="22"/>
                <w:szCs w:val="22"/>
              </w:rPr>
            </w:pPr>
            <w:r>
              <w:rPr>
                <w:noProof/>
                <w:sz w:val="22"/>
                <w:szCs w:val="22"/>
              </w:rPr>
              <w:t>–</w:t>
            </w:r>
          </w:p>
        </w:tc>
      </w:tr>
      <w:tr w:rsidR="00BB590B" w:rsidTr="00BB590B">
        <w:tc>
          <w:tcPr>
            <w:tcW w:w="549" w:type="pct"/>
            <w:vAlign w:val="top"/>
          </w:tcPr>
          <w:p w:rsidR="00BB590B" w:rsidRDefault="00D22AAA">
            <w:pPr>
              <w:jc w:val="center"/>
              <w:rPr>
                <w:noProof/>
                <w:sz w:val="22"/>
                <w:szCs w:val="22"/>
              </w:rPr>
            </w:pPr>
            <w:r>
              <w:rPr>
                <w:noProof/>
                <w:sz w:val="22"/>
                <w:szCs w:val="22"/>
              </w:rPr>
              <w:t>Human Environment and Transport Inspectorate</w:t>
            </w:r>
          </w:p>
        </w:tc>
        <w:tc>
          <w:tcPr>
            <w:tcW w:w="676" w:type="pct"/>
            <w:vAlign w:val="top"/>
          </w:tcPr>
          <w:p w:rsidR="00BB590B" w:rsidRDefault="00D22AAA">
            <w:pPr>
              <w:jc w:val="center"/>
              <w:rPr>
                <w:noProof/>
                <w:sz w:val="22"/>
                <w:szCs w:val="22"/>
                <w:lang w:val="nl-NL"/>
              </w:rPr>
            </w:pPr>
            <w:r>
              <w:rPr>
                <w:noProof/>
                <w:sz w:val="22"/>
                <w:szCs w:val="22"/>
                <w:lang w:val="nl-NL"/>
              </w:rPr>
              <w:t>Van Mechelen Recycling B.V.</w:t>
            </w:r>
          </w:p>
        </w:tc>
        <w:tc>
          <w:tcPr>
            <w:tcW w:w="720" w:type="pct"/>
            <w:vAlign w:val="top"/>
          </w:tcPr>
          <w:p w:rsidR="00BB590B" w:rsidRDefault="00D22AAA">
            <w:pPr>
              <w:pStyle w:val="TableParagraph"/>
              <w:spacing w:before="43" w:line="240" w:lineRule="auto"/>
              <w:ind w:left="177" w:right="-26"/>
              <w:jc w:val="center"/>
              <w:rPr>
                <w:rFonts w:asciiTheme="minorHAnsi" w:hAnsiTheme="minorHAnsi"/>
                <w:noProof/>
              </w:rPr>
            </w:pPr>
            <w:r>
              <w:rPr>
                <w:rFonts w:asciiTheme="minorHAnsi" w:hAnsiTheme="minorHAnsi"/>
                <w:noProof/>
              </w:rPr>
              <w:t>Spaarpot</w:t>
            </w:r>
            <w:r>
              <w:rPr>
                <w:rFonts w:asciiTheme="minorHAnsi" w:hAnsiTheme="minorHAnsi"/>
                <w:noProof/>
                <w:spacing w:val="-7"/>
              </w:rPr>
              <w:t xml:space="preserve"> </w:t>
            </w:r>
            <w:r>
              <w:rPr>
                <w:rFonts w:asciiTheme="minorHAnsi" w:hAnsiTheme="minorHAnsi"/>
                <w:noProof/>
              </w:rPr>
              <w:t>116-1</w:t>
            </w:r>
          </w:p>
          <w:p w:rsidR="00BB590B" w:rsidRDefault="00BB590B">
            <w:pPr>
              <w:pStyle w:val="TableParagraph"/>
              <w:spacing w:before="10" w:line="240" w:lineRule="auto"/>
              <w:jc w:val="center"/>
              <w:rPr>
                <w:rFonts w:asciiTheme="minorHAnsi" w:hAnsiTheme="minorHAnsi"/>
                <w:noProof/>
              </w:rPr>
            </w:pPr>
          </w:p>
          <w:p w:rsidR="00BB590B" w:rsidRDefault="00D22AAA">
            <w:pPr>
              <w:pStyle w:val="TableParagraph"/>
              <w:spacing w:line="207" w:lineRule="exact"/>
              <w:ind w:left="177"/>
              <w:jc w:val="center"/>
              <w:rPr>
                <w:rFonts w:asciiTheme="minorHAnsi" w:hAnsiTheme="minorHAnsi"/>
                <w:noProof/>
              </w:rPr>
            </w:pPr>
            <w:r>
              <w:rPr>
                <w:rFonts w:asciiTheme="minorHAnsi" w:hAnsiTheme="minorHAnsi"/>
                <w:noProof/>
              </w:rPr>
              <w:t>5667 KZ</w:t>
            </w:r>
          </w:p>
          <w:p w:rsidR="00BB590B" w:rsidRDefault="00D22AAA">
            <w:pPr>
              <w:jc w:val="center"/>
              <w:rPr>
                <w:noProof/>
                <w:sz w:val="22"/>
                <w:szCs w:val="22"/>
              </w:rPr>
            </w:pPr>
            <w:r>
              <w:rPr>
                <w:noProof/>
                <w:sz w:val="22"/>
                <w:szCs w:val="22"/>
              </w:rPr>
              <w:t>Geldrop</w:t>
            </w:r>
          </w:p>
        </w:tc>
        <w:tc>
          <w:tcPr>
            <w:tcW w:w="556" w:type="pct"/>
            <w:vAlign w:val="top"/>
          </w:tcPr>
          <w:p w:rsidR="00BB590B" w:rsidRDefault="00D22AAA">
            <w:pPr>
              <w:jc w:val="center"/>
              <w:rPr>
                <w:noProof/>
                <w:sz w:val="22"/>
                <w:szCs w:val="22"/>
              </w:rPr>
            </w:pPr>
            <w:r>
              <w:rPr>
                <w:noProof/>
                <w:sz w:val="22"/>
                <w:szCs w:val="22"/>
              </w:rPr>
              <w:t>R12 followed</w:t>
            </w:r>
            <w:r>
              <w:rPr>
                <w:noProof/>
                <w:sz w:val="22"/>
                <w:szCs w:val="22"/>
              </w:rPr>
              <w:t xml:space="preserve"> by</w:t>
            </w:r>
            <w:r>
              <w:rPr>
                <w:noProof/>
                <w:spacing w:val="-20"/>
                <w:sz w:val="22"/>
                <w:szCs w:val="22"/>
              </w:rPr>
              <w:t xml:space="preserve"> </w:t>
            </w:r>
            <w:r>
              <w:rPr>
                <w:noProof/>
                <w:sz w:val="22"/>
                <w:szCs w:val="22"/>
              </w:rPr>
              <w:t>R4</w:t>
            </w:r>
          </w:p>
        </w:tc>
        <w:tc>
          <w:tcPr>
            <w:tcW w:w="713" w:type="pct"/>
            <w:vAlign w:val="top"/>
          </w:tcPr>
          <w:p w:rsidR="00BB590B" w:rsidRDefault="00D22AAA">
            <w:pPr>
              <w:jc w:val="center"/>
              <w:rPr>
                <w:noProof/>
                <w:sz w:val="22"/>
                <w:szCs w:val="22"/>
              </w:rPr>
            </w:pPr>
            <w:r>
              <w:rPr>
                <w:noProof/>
                <w:sz w:val="22"/>
                <w:szCs w:val="22"/>
              </w:rPr>
              <w:t>Sorting</w:t>
            </w:r>
          </w:p>
        </w:tc>
        <w:tc>
          <w:tcPr>
            <w:tcW w:w="578" w:type="pct"/>
            <w:vAlign w:val="top"/>
          </w:tcPr>
          <w:p w:rsidR="00BB590B" w:rsidRDefault="00D22AAA">
            <w:pPr>
              <w:jc w:val="center"/>
              <w:rPr>
                <w:noProof/>
                <w:sz w:val="22"/>
                <w:szCs w:val="22"/>
              </w:rPr>
            </w:pPr>
            <w:r>
              <w:rPr>
                <w:noProof/>
                <w:sz w:val="22"/>
                <w:szCs w:val="22"/>
              </w:rPr>
              <w:t>A1190</w:t>
            </w:r>
          </w:p>
        </w:tc>
        <w:tc>
          <w:tcPr>
            <w:tcW w:w="344" w:type="pct"/>
            <w:vAlign w:val="top"/>
          </w:tcPr>
          <w:p w:rsidR="00BB590B" w:rsidRDefault="00D22AAA">
            <w:pPr>
              <w:jc w:val="center"/>
              <w:rPr>
                <w:noProof/>
                <w:sz w:val="22"/>
                <w:szCs w:val="22"/>
              </w:rPr>
            </w:pPr>
            <w:r>
              <w:rPr>
                <w:noProof/>
                <w:sz w:val="22"/>
                <w:szCs w:val="22"/>
              </w:rPr>
              <w:t>30-4-2014</w:t>
            </w:r>
          </w:p>
        </w:tc>
        <w:tc>
          <w:tcPr>
            <w:tcW w:w="381" w:type="pct"/>
            <w:vAlign w:val="top"/>
          </w:tcPr>
          <w:p w:rsidR="00BB590B" w:rsidRDefault="00D22AAA">
            <w:pPr>
              <w:jc w:val="center"/>
              <w:rPr>
                <w:noProof/>
                <w:sz w:val="22"/>
                <w:szCs w:val="22"/>
              </w:rPr>
            </w:pPr>
            <w:r>
              <w:rPr>
                <w:noProof/>
                <w:sz w:val="22"/>
                <w:szCs w:val="22"/>
              </w:rPr>
              <w:t>30-4-2024</w:t>
            </w:r>
          </w:p>
        </w:tc>
        <w:tc>
          <w:tcPr>
            <w:cnfStyle w:val="000100000000" w:firstRow="0" w:lastRow="0" w:firstColumn="0" w:lastColumn="1" w:oddVBand="0" w:evenVBand="0" w:oddHBand="0" w:evenHBand="0" w:firstRowFirstColumn="0" w:firstRowLastColumn="0" w:lastRowFirstColumn="0" w:lastRowLastColumn="0"/>
            <w:tcW w:w="483" w:type="pct"/>
            <w:vAlign w:val="top"/>
          </w:tcPr>
          <w:p w:rsidR="00BB590B" w:rsidRDefault="00D22AAA">
            <w:pPr>
              <w:jc w:val="center"/>
              <w:rPr>
                <w:noProof/>
                <w:sz w:val="22"/>
                <w:szCs w:val="22"/>
              </w:rPr>
            </w:pPr>
            <w:r>
              <w:rPr>
                <w:noProof/>
                <w:sz w:val="22"/>
                <w:szCs w:val="22"/>
              </w:rPr>
              <w:t>–</w:t>
            </w:r>
          </w:p>
        </w:tc>
      </w:tr>
      <w:tr w:rsidR="00BB590B" w:rsidTr="00BB590B">
        <w:tc>
          <w:tcPr>
            <w:tcW w:w="549" w:type="pct"/>
            <w:vAlign w:val="top"/>
          </w:tcPr>
          <w:p w:rsidR="00BB590B" w:rsidRDefault="00D22AAA">
            <w:pPr>
              <w:jc w:val="center"/>
              <w:rPr>
                <w:noProof/>
                <w:sz w:val="22"/>
                <w:szCs w:val="22"/>
              </w:rPr>
            </w:pPr>
            <w:r>
              <w:rPr>
                <w:noProof/>
                <w:sz w:val="22"/>
                <w:szCs w:val="22"/>
              </w:rPr>
              <w:t>Human Environment and Transport Inspectorate</w:t>
            </w:r>
          </w:p>
        </w:tc>
        <w:tc>
          <w:tcPr>
            <w:tcW w:w="676" w:type="pct"/>
            <w:vAlign w:val="top"/>
          </w:tcPr>
          <w:p w:rsidR="00BB590B" w:rsidRDefault="00D22AAA">
            <w:pPr>
              <w:jc w:val="center"/>
              <w:rPr>
                <w:noProof/>
                <w:sz w:val="22"/>
                <w:szCs w:val="22"/>
              </w:rPr>
            </w:pPr>
            <w:r>
              <w:rPr>
                <w:noProof/>
                <w:spacing w:val="-3"/>
                <w:sz w:val="22"/>
                <w:szCs w:val="22"/>
              </w:rPr>
              <w:t xml:space="preserve">AMA Advanced </w:t>
            </w:r>
            <w:r>
              <w:rPr>
                <w:noProof/>
                <w:sz w:val="22"/>
                <w:szCs w:val="22"/>
              </w:rPr>
              <w:t>Mining Association B.V.</w:t>
            </w:r>
          </w:p>
        </w:tc>
        <w:tc>
          <w:tcPr>
            <w:tcW w:w="720" w:type="pct"/>
            <w:vAlign w:val="top"/>
          </w:tcPr>
          <w:p w:rsidR="00BB590B" w:rsidRDefault="00D22AAA">
            <w:pPr>
              <w:pStyle w:val="TableParagraph"/>
              <w:spacing w:before="14" w:line="240" w:lineRule="auto"/>
              <w:ind w:left="177"/>
              <w:rPr>
                <w:rFonts w:asciiTheme="minorHAnsi" w:hAnsiTheme="minorHAnsi"/>
                <w:noProof/>
              </w:rPr>
            </w:pPr>
            <w:r>
              <w:rPr>
                <w:rFonts w:asciiTheme="minorHAnsi" w:hAnsiTheme="minorHAnsi"/>
                <w:noProof/>
              </w:rPr>
              <w:t>Kopersteden</w:t>
            </w:r>
          </w:p>
          <w:p w:rsidR="00BB590B" w:rsidRDefault="00BB590B">
            <w:pPr>
              <w:pStyle w:val="TableParagraph"/>
              <w:spacing w:line="240" w:lineRule="auto"/>
              <w:rPr>
                <w:rFonts w:asciiTheme="minorHAnsi" w:hAnsiTheme="minorHAnsi"/>
                <w:noProof/>
              </w:rPr>
            </w:pPr>
          </w:p>
          <w:p w:rsidR="00BB590B" w:rsidRDefault="00D22AAA">
            <w:pPr>
              <w:pStyle w:val="TableParagraph"/>
              <w:spacing w:line="240" w:lineRule="auto"/>
              <w:ind w:left="177"/>
              <w:rPr>
                <w:rFonts w:asciiTheme="minorHAnsi" w:hAnsiTheme="minorHAnsi"/>
                <w:noProof/>
              </w:rPr>
            </w:pPr>
            <w:r>
              <w:rPr>
                <w:rFonts w:asciiTheme="minorHAnsi" w:hAnsiTheme="minorHAnsi"/>
                <w:noProof/>
              </w:rPr>
              <w:t>7547 TJ</w:t>
            </w:r>
          </w:p>
          <w:p w:rsidR="00BB590B" w:rsidRDefault="00D22AAA">
            <w:pPr>
              <w:jc w:val="center"/>
              <w:rPr>
                <w:noProof/>
                <w:sz w:val="22"/>
                <w:szCs w:val="22"/>
              </w:rPr>
            </w:pPr>
            <w:r>
              <w:rPr>
                <w:noProof/>
                <w:sz w:val="22"/>
                <w:szCs w:val="22"/>
              </w:rPr>
              <w:t>Enschede</w:t>
            </w:r>
          </w:p>
        </w:tc>
        <w:tc>
          <w:tcPr>
            <w:tcW w:w="556" w:type="pct"/>
            <w:vAlign w:val="top"/>
          </w:tcPr>
          <w:p w:rsidR="00BB590B" w:rsidRDefault="00D22AAA">
            <w:pPr>
              <w:jc w:val="center"/>
              <w:rPr>
                <w:noProof/>
                <w:sz w:val="22"/>
                <w:szCs w:val="22"/>
              </w:rPr>
            </w:pPr>
            <w:r>
              <w:rPr>
                <w:noProof/>
                <w:sz w:val="22"/>
                <w:szCs w:val="22"/>
              </w:rPr>
              <w:t>R12 followed by</w:t>
            </w:r>
            <w:r>
              <w:rPr>
                <w:noProof/>
                <w:spacing w:val="-20"/>
                <w:sz w:val="22"/>
                <w:szCs w:val="22"/>
              </w:rPr>
              <w:t xml:space="preserve"> </w:t>
            </w:r>
            <w:r>
              <w:rPr>
                <w:noProof/>
                <w:sz w:val="22"/>
                <w:szCs w:val="22"/>
              </w:rPr>
              <w:t>R3</w:t>
            </w:r>
          </w:p>
        </w:tc>
        <w:tc>
          <w:tcPr>
            <w:tcW w:w="713" w:type="pct"/>
            <w:vAlign w:val="top"/>
          </w:tcPr>
          <w:p w:rsidR="00BB590B" w:rsidRDefault="00D22AAA">
            <w:pPr>
              <w:jc w:val="center"/>
              <w:rPr>
                <w:noProof/>
                <w:sz w:val="22"/>
                <w:szCs w:val="22"/>
              </w:rPr>
            </w:pPr>
            <w:r>
              <w:rPr>
                <w:noProof/>
                <w:sz w:val="22"/>
                <w:szCs w:val="22"/>
              </w:rPr>
              <w:t>Sorting</w:t>
            </w:r>
          </w:p>
        </w:tc>
        <w:tc>
          <w:tcPr>
            <w:tcW w:w="578" w:type="pct"/>
            <w:vAlign w:val="top"/>
          </w:tcPr>
          <w:p w:rsidR="00BB590B" w:rsidRDefault="00D22AAA">
            <w:pPr>
              <w:jc w:val="center"/>
              <w:rPr>
                <w:noProof/>
                <w:sz w:val="22"/>
                <w:szCs w:val="22"/>
              </w:rPr>
            </w:pPr>
            <w:r>
              <w:rPr>
                <w:noProof/>
                <w:sz w:val="22"/>
                <w:szCs w:val="22"/>
              </w:rPr>
              <w:t>Not listed</w:t>
            </w:r>
          </w:p>
        </w:tc>
        <w:tc>
          <w:tcPr>
            <w:tcW w:w="344" w:type="pct"/>
            <w:vAlign w:val="top"/>
          </w:tcPr>
          <w:p w:rsidR="00BB590B" w:rsidRDefault="00D22AAA">
            <w:pPr>
              <w:jc w:val="center"/>
              <w:rPr>
                <w:noProof/>
                <w:sz w:val="22"/>
                <w:szCs w:val="22"/>
              </w:rPr>
            </w:pPr>
            <w:r>
              <w:rPr>
                <w:noProof/>
                <w:sz w:val="22"/>
                <w:szCs w:val="22"/>
              </w:rPr>
              <w:t>21-5-2014</w:t>
            </w:r>
          </w:p>
        </w:tc>
        <w:tc>
          <w:tcPr>
            <w:tcW w:w="381" w:type="pct"/>
            <w:vAlign w:val="top"/>
          </w:tcPr>
          <w:p w:rsidR="00BB590B" w:rsidRDefault="00D22AAA">
            <w:pPr>
              <w:jc w:val="center"/>
              <w:rPr>
                <w:noProof/>
                <w:sz w:val="22"/>
                <w:szCs w:val="22"/>
              </w:rPr>
            </w:pPr>
            <w:r>
              <w:rPr>
                <w:noProof/>
                <w:sz w:val="22"/>
                <w:szCs w:val="22"/>
              </w:rPr>
              <w:t>21-5-2024</w:t>
            </w:r>
          </w:p>
        </w:tc>
        <w:tc>
          <w:tcPr>
            <w:cnfStyle w:val="000100000000" w:firstRow="0" w:lastRow="0" w:firstColumn="0" w:lastColumn="1" w:oddVBand="0" w:evenVBand="0" w:oddHBand="0" w:evenHBand="0" w:firstRowFirstColumn="0" w:firstRowLastColumn="0" w:lastRowFirstColumn="0" w:lastRowLastColumn="0"/>
            <w:tcW w:w="483" w:type="pct"/>
            <w:vAlign w:val="top"/>
          </w:tcPr>
          <w:p w:rsidR="00BB590B" w:rsidRDefault="00D22AAA">
            <w:pPr>
              <w:jc w:val="center"/>
              <w:rPr>
                <w:noProof/>
                <w:sz w:val="22"/>
                <w:szCs w:val="22"/>
              </w:rPr>
            </w:pPr>
            <w:r>
              <w:rPr>
                <w:noProof/>
                <w:sz w:val="22"/>
                <w:szCs w:val="22"/>
              </w:rPr>
              <w:t>–</w:t>
            </w:r>
          </w:p>
        </w:tc>
      </w:tr>
      <w:tr w:rsidR="00BB590B" w:rsidTr="00BB590B">
        <w:tc>
          <w:tcPr>
            <w:tcW w:w="549" w:type="pct"/>
            <w:vAlign w:val="top"/>
          </w:tcPr>
          <w:p w:rsidR="00BB590B" w:rsidRDefault="00D22AAA">
            <w:pPr>
              <w:jc w:val="center"/>
              <w:rPr>
                <w:noProof/>
                <w:sz w:val="22"/>
                <w:szCs w:val="22"/>
              </w:rPr>
            </w:pPr>
            <w:r>
              <w:rPr>
                <w:noProof/>
                <w:sz w:val="22"/>
                <w:szCs w:val="22"/>
              </w:rPr>
              <w:t xml:space="preserve">Human Environment and Transport </w:t>
            </w:r>
            <w:r>
              <w:rPr>
                <w:noProof/>
                <w:sz w:val="22"/>
                <w:szCs w:val="22"/>
              </w:rPr>
              <w:t>Inspectorate</w:t>
            </w:r>
          </w:p>
        </w:tc>
        <w:tc>
          <w:tcPr>
            <w:tcW w:w="676" w:type="pct"/>
            <w:vAlign w:val="top"/>
          </w:tcPr>
          <w:p w:rsidR="00BB590B" w:rsidRDefault="00D22AAA">
            <w:pPr>
              <w:jc w:val="center"/>
              <w:rPr>
                <w:noProof/>
                <w:sz w:val="22"/>
                <w:szCs w:val="22"/>
              </w:rPr>
            </w:pPr>
            <w:r>
              <w:rPr>
                <w:noProof/>
                <w:sz w:val="22"/>
                <w:szCs w:val="22"/>
              </w:rPr>
              <w:t>EEW Energy from Waste Delfzijl B.V.</w:t>
            </w:r>
          </w:p>
        </w:tc>
        <w:tc>
          <w:tcPr>
            <w:tcW w:w="720" w:type="pct"/>
            <w:vAlign w:val="top"/>
          </w:tcPr>
          <w:p w:rsidR="00BB590B" w:rsidRDefault="00D22AAA">
            <w:pPr>
              <w:pStyle w:val="TableParagraph"/>
              <w:spacing w:before="43" w:line="240" w:lineRule="auto"/>
              <w:ind w:left="177"/>
              <w:rPr>
                <w:rFonts w:asciiTheme="minorHAnsi" w:hAnsiTheme="minorHAnsi"/>
                <w:noProof/>
              </w:rPr>
            </w:pPr>
            <w:r>
              <w:rPr>
                <w:rFonts w:asciiTheme="minorHAnsi" w:hAnsiTheme="minorHAnsi"/>
                <w:noProof/>
              </w:rPr>
              <w:t>Oosterhorn 38</w:t>
            </w:r>
          </w:p>
          <w:p w:rsidR="00BB590B" w:rsidRDefault="00BB590B">
            <w:pPr>
              <w:pStyle w:val="TableParagraph"/>
              <w:spacing w:before="3" w:line="240" w:lineRule="auto"/>
              <w:rPr>
                <w:rFonts w:asciiTheme="minorHAnsi" w:hAnsiTheme="minorHAnsi"/>
                <w:noProof/>
              </w:rPr>
            </w:pPr>
          </w:p>
          <w:p w:rsidR="00BB590B" w:rsidRDefault="00D22AAA">
            <w:pPr>
              <w:pStyle w:val="TableParagraph"/>
              <w:spacing w:line="207" w:lineRule="exact"/>
              <w:ind w:left="177"/>
              <w:rPr>
                <w:rFonts w:asciiTheme="minorHAnsi" w:hAnsiTheme="minorHAnsi"/>
                <w:noProof/>
              </w:rPr>
            </w:pPr>
            <w:r>
              <w:rPr>
                <w:rFonts w:asciiTheme="minorHAnsi" w:hAnsiTheme="minorHAnsi"/>
                <w:noProof/>
              </w:rPr>
              <w:t>9936 HD</w:t>
            </w:r>
          </w:p>
          <w:p w:rsidR="00BB590B" w:rsidRDefault="00D22AAA">
            <w:pPr>
              <w:jc w:val="center"/>
              <w:rPr>
                <w:noProof/>
                <w:sz w:val="22"/>
                <w:szCs w:val="22"/>
              </w:rPr>
            </w:pPr>
            <w:r>
              <w:rPr>
                <w:noProof/>
                <w:sz w:val="22"/>
                <w:szCs w:val="22"/>
              </w:rPr>
              <w:t>Farmsum</w:t>
            </w:r>
          </w:p>
        </w:tc>
        <w:tc>
          <w:tcPr>
            <w:tcW w:w="556" w:type="pct"/>
            <w:vAlign w:val="top"/>
          </w:tcPr>
          <w:p w:rsidR="00BB590B" w:rsidRDefault="00D22AAA">
            <w:pPr>
              <w:jc w:val="center"/>
              <w:rPr>
                <w:noProof/>
                <w:sz w:val="22"/>
                <w:szCs w:val="22"/>
              </w:rPr>
            </w:pPr>
            <w:r>
              <w:rPr>
                <w:noProof/>
                <w:sz w:val="22"/>
                <w:szCs w:val="22"/>
              </w:rPr>
              <w:t>R1</w:t>
            </w:r>
          </w:p>
        </w:tc>
        <w:tc>
          <w:tcPr>
            <w:tcW w:w="713" w:type="pct"/>
            <w:vAlign w:val="top"/>
          </w:tcPr>
          <w:p w:rsidR="00BB590B" w:rsidRDefault="00D22AAA">
            <w:pPr>
              <w:jc w:val="center"/>
              <w:rPr>
                <w:noProof/>
                <w:sz w:val="22"/>
                <w:szCs w:val="22"/>
              </w:rPr>
            </w:pPr>
            <w:r>
              <w:rPr>
                <w:noProof/>
                <w:sz w:val="22"/>
                <w:szCs w:val="22"/>
              </w:rPr>
              <w:t>Incineration</w:t>
            </w:r>
          </w:p>
        </w:tc>
        <w:tc>
          <w:tcPr>
            <w:tcW w:w="578" w:type="pct"/>
            <w:vAlign w:val="top"/>
          </w:tcPr>
          <w:p w:rsidR="00BB590B" w:rsidRDefault="00D22AAA">
            <w:pPr>
              <w:jc w:val="center"/>
              <w:rPr>
                <w:noProof/>
                <w:sz w:val="22"/>
                <w:szCs w:val="22"/>
              </w:rPr>
            </w:pPr>
            <w:r>
              <w:rPr>
                <w:noProof/>
                <w:sz w:val="22"/>
                <w:szCs w:val="22"/>
              </w:rPr>
              <w:t>Y46 and not-listed</w:t>
            </w:r>
          </w:p>
        </w:tc>
        <w:tc>
          <w:tcPr>
            <w:tcW w:w="344" w:type="pct"/>
            <w:vAlign w:val="top"/>
          </w:tcPr>
          <w:p w:rsidR="00BB590B" w:rsidRDefault="00D22AAA">
            <w:pPr>
              <w:jc w:val="center"/>
              <w:rPr>
                <w:noProof/>
                <w:sz w:val="22"/>
                <w:szCs w:val="22"/>
              </w:rPr>
            </w:pPr>
            <w:r>
              <w:rPr>
                <w:noProof/>
                <w:sz w:val="22"/>
                <w:szCs w:val="22"/>
              </w:rPr>
              <w:t>16-5-2014</w:t>
            </w:r>
          </w:p>
        </w:tc>
        <w:tc>
          <w:tcPr>
            <w:tcW w:w="381" w:type="pct"/>
            <w:vAlign w:val="top"/>
          </w:tcPr>
          <w:p w:rsidR="00BB590B" w:rsidRDefault="00D22AAA">
            <w:pPr>
              <w:jc w:val="center"/>
              <w:rPr>
                <w:noProof/>
                <w:sz w:val="22"/>
                <w:szCs w:val="22"/>
              </w:rPr>
            </w:pPr>
            <w:r>
              <w:rPr>
                <w:noProof/>
                <w:sz w:val="22"/>
                <w:szCs w:val="22"/>
              </w:rPr>
              <w:t>16-5-2024</w:t>
            </w:r>
          </w:p>
        </w:tc>
        <w:tc>
          <w:tcPr>
            <w:cnfStyle w:val="000100000000" w:firstRow="0" w:lastRow="0" w:firstColumn="0" w:lastColumn="1" w:oddVBand="0" w:evenVBand="0" w:oddHBand="0" w:evenHBand="0" w:firstRowFirstColumn="0" w:firstRowLastColumn="0" w:lastRowFirstColumn="0" w:lastRowLastColumn="0"/>
            <w:tcW w:w="483" w:type="pct"/>
            <w:vAlign w:val="top"/>
          </w:tcPr>
          <w:p w:rsidR="00BB590B" w:rsidRDefault="00D22AAA">
            <w:pPr>
              <w:jc w:val="center"/>
              <w:rPr>
                <w:noProof/>
                <w:sz w:val="22"/>
                <w:szCs w:val="22"/>
              </w:rPr>
            </w:pPr>
            <w:r>
              <w:rPr>
                <w:noProof/>
                <w:sz w:val="22"/>
                <w:szCs w:val="22"/>
              </w:rPr>
              <w:t>–</w:t>
            </w:r>
          </w:p>
        </w:tc>
      </w:tr>
    </w:tbl>
    <w:p w:rsidR="00BB590B" w:rsidRDefault="00BB590B">
      <w:pPr>
        <w:pStyle w:val="Caption"/>
        <w:rPr>
          <w:noProof/>
        </w:rPr>
      </w:pPr>
    </w:p>
    <w:p w:rsidR="00BB590B" w:rsidRDefault="00D22AAA">
      <w:pPr>
        <w:pStyle w:val="Caption"/>
        <w:rPr>
          <w:noProof/>
        </w:rPr>
      </w:pPr>
      <w:bookmarkStart w:id="154" w:name="_Toc516064976"/>
      <w:r>
        <w:rPr>
          <w:noProof/>
        </w:rPr>
        <w:t xml:space="preserve">Table </w:t>
      </w:r>
      <w:r>
        <w:rPr>
          <w:noProof/>
        </w:rPr>
        <w:fldChar w:fldCharType="begin"/>
      </w:r>
      <w:r>
        <w:rPr>
          <w:noProof/>
        </w:rPr>
        <w:instrText xml:space="preserve"> STYLEREF 1 \s </w:instrText>
      </w:r>
      <w:r>
        <w:rPr>
          <w:noProof/>
        </w:rPr>
        <w:fldChar w:fldCharType="separate"/>
      </w:r>
      <w:r>
        <w:rPr>
          <w:noProof/>
        </w:rPr>
        <w:t>5</w:t>
      </w:r>
      <w:r>
        <w:rPr>
          <w:noProof/>
        </w:rPr>
        <w:fldChar w:fldCharType="end"/>
      </w:r>
      <w:r>
        <w:rPr>
          <w:noProof/>
        </w:rPr>
        <w:noBreakHyphen/>
      </w:r>
      <w:r>
        <w:rPr>
          <w:noProof/>
        </w:rPr>
        <w:fldChar w:fldCharType="begin"/>
      </w:r>
      <w:r>
        <w:rPr>
          <w:noProof/>
        </w:rPr>
        <w:instrText xml:space="preserve"> SEQ Table \* ARABIC \s 1 </w:instrText>
      </w:r>
      <w:r>
        <w:rPr>
          <w:noProof/>
        </w:rPr>
        <w:fldChar w:fldCharType="separate"/>
      </w:r>
      <w:r>
        <w:rPr>
          <w:noProof/>
        </w:rPr>
        <w:t>46</w:t>
      </w:r>
      <w:r>
        <w:rPr>
          <w:noProof/>
        </w:rPr>
        <w:fldChar w:fldCharType="end"/>
      </w:r>
      <w:r>
        <w:rPr>
          <w:noProof/>
        </w:rPr>
        <w:t xml:space="preserve">; Netherlands, 2015 – Information on Decisions by Competent </w:t>
      </w:r>
      <w:r>
        <w:rPr>
          <w:noProof/>
        </w:rPr>
        <w:t>Authorities to Issue Pre-Consents (Article 14)</w:t>
      </w:r>
      <w:bookmarkEnd w:id="154"/>
    </w:p>
    <w:tbl>
      <w:tblPr>
        <w:tblStyle w:val="Eunomia-NoTotals"/>
        <w:tblW w:w="5000" w:type="pct"/>
        <w:tblLook w:val="0120" w:firstRow="1" w:lastRow="0" w:firstColumn="0" w:lastColumn="1" w:noHBand="0" w:noVBand="0"/>
      </w:tblPr>
      <w:tblGrid>
        <w:gridCol w:w="1477"/>
        <w:gridCol w:w="1820"/>
        <w:gridCol w:w="1938"/>
        <w:gridCol w:w="1497"/>
        <w:gridCol w:w="1919"/>
        <w:gridCol w:w="1556"/>
        <w:gridCol w:w="926"/>
        <w:gridCol w:w="1026"/>
        <w:gridCol w:w="1300"/>
      </w:tblGrid>
      <w:tr w:rsidR="00BB590B" w:rsidTr="00BB590B">
        <w:trPr>
          <w:cnfStyle w:val="100000000000" w:firstRow="1" w:lastRow="0" w:firstColumn="0" w:lastColumn="0" w:oddVBand="0" w:evenVBand="0" w:oddHBand="0" w:evenHBand="0" w:firstRowFirstColumn="0" w:firstRowLastColumn="0" w:lastRowFirstColumn="0" w:lastRowLastColumn="0"/>
          <w:trHeight w:val="112"/>
        </w:trPr>
        <w:tc>
          <w:tcPr>
            <w:tcW w:w="549" w:type="pct"/>
            <w:vMerge w:val="restart"/>
          </w:tcPr>
          <w:p w:rsidR="00BB590B" w:rsidRDefault="00D22AAA">
            <w:pPr>
              <w:keepNext/>
              <w:spacing w:before="0" w:after="0"/>
              <w:jc w:val="center"/>
              <w:rPr>
                <w:noProof/>
                <w:sz w:val="22"/>
              </w:rPr>
            </w:pPr>
            <w:r>
              <w:rPr>
                <w:noProof/>
                <w:sz w:val="22"/>
              </w:rPr>
              <w:t>Competent authority</w:t>
            </w:r>
          </w:p>
        </w:tc>
        <w:tc>
          <w:tcPr>
            <w:tcW w:w="2665" w:type="pct"/>
            <w:gridSpan w:val="4"/>
          </w:tcPr>
          <w:p w:rsidR="00BB590B" w:rsidRDefault="00D22AAA">
            <w:pPr>
              <w:keepNext/>
              <w:spacing w:before="0" w:after="0"/>
              <w:jc w:val="center"/>
              <w:rPr>
                <w:noProof/>
                <w:sz w:val="22"/>
              </w:rPr>
            </w:pPr>
            <w:r>
              <w:rPr>
                <w:noProof/>
                <w:sz w:val="22"/>
              </w:rPr>
              <w:t>Recovery facility</w:t>
            </w:r>
          </w:p>
        </w:tc>
        <w:tc>
          <w:tcPr>
            <w:tcW w:w="578" w:type="pct"/>
          </w:tcPr>
          <w:p w:rsidR="00BB590B" w:rsidRDefault="00D22AAA">
            <w:pPr>
              <w:keepNext/>
              <w:spacing w:before="0" w:after="0"/>
              <w:jc w:val="center"/>
              <w:rPr>
                <w:noProof/>
                <w:sz w:val="22"/>
              </w:rPr>
            </w:pPr>
            <w:r>
              <w:rPr>
                <w:noProof/>
                <w:sz w:val="22"/>
              </w:rPr>
              <w:t>Waste identification (code)</w:t>
            </w:r>
          </w:p>
        </w:tc>
        <w:tc>
          <w:tcPr>
            <w:tcW w:w="725" w:type="pct"/>
            <w:gridSpan w:val="2"/>
          </w:tcPr>
          <w:p w:rsidR="00BB590B" w:rsidRDefault="00D22AAA">
            <w:pPr>
              <w:keepNext/>
              <w:spacing w:before="0" w:after="0"/>
              <w:jc w:val="center"/>
              <w:rPr>
                <w:noProof/>
                <w:sz w:val="22"/>
              </w:rPr>
            </w:pPr>
            <w:r>
              <w:rPr>
                <w:noProof/>
                <w:sz w:val="22"/>
              </w:rPr>
              <w:t>Period of validity</w:t>
            </w:r>
          </w:p>
        </w:tc>
        <w:tc>
          <w:tcPr>
            <w:cnfStyle w:val="000100000000" w:firstRow="0" w:lastRow="0" w:firstColumn="0" w:lastColumn="1" w:oddVBand="0" w:evenVBand="0" w:oddHBand="0" w:evenHBand="0" w:firstRowFirstColumn="0" w:firstRowLastColumn="0" w:lastRowFirstColumn="0" w:lastRowLastColumn="0"/>
            <w:tcW w:w="483" w:type="pct"/>
            <w:vMerge w:val="restart"/>
          </w:tcPr>
          <w:p w:rsidR="00BB590B" w:rsidRDefault="00D22AAA">
            <w:pPr>
              <w:keepNext/>
              <w:spacing w:before="0" w:after="0"/>
              <w:ind w:firstLine="34"/>
              <w:jc w:val="center"/>
              <w:rPr>
                <w:noProof/>
                <w:sz w:val="22"/>
              </w:rPr>
            </w:pPr>
            <w:r>
              <w:rPr>
                <w:noProof/>
                <w:sz w:val="22"/>
              </w:rPr>
              <w:t>Revocation</w:t>
            </w:r>
          </w:p>
          <w:p w:rsidR="00BB590B" w:rsidRDefault="00D22AAA">
            <w:pPr>
              <w:keepNext/>
              <w:spacing w:before="0" w:after="0"/>
              <w:ind w:firstLine="34"/>
              <w:jc w:val="center"/>
              <w:rPr>
                <w:noProof/>
                <w:sz w:val="22"/>
              </w:rPr>
            </w:pPr>
            <w:r>
              <w:rPr>
                <w:noProof/>
                <w:sz w:val="22"/>
              </w:rPr>
              <w:t>(date)</w:t>
            </w:r>
          </w:p>
        </w:tc>
      </w:tr>
      <w:tr w:rsidR="00BB590B" w:rsidTr="00BB590B">
        <w:trPr>
          <w:trHeight w:val="112"/>
        </w:trPr>
        <w:tc>
          <w:tcPr>
            <w:tcW w:w="549" w:type="pct"/>
            <w:vMerge/>
          </w:tcPr>
          <w:p w:rsidR="00BB590B" w:rsidRDefault="00BB590B">
            <w:pPr>
              <w:keepNext/>
              <w:spacing w:before="0" w:after="0"/>
              <w:rPr>
                <w:noProof/>
                <w:sz w:val="22"/>
              </w:rPr>
            </w:pPr>
          </w:p>
        </w:tc>
        <w:tc>
          <w:tcPr>
            <w:tcW w:w="676" w:type="pct"/>
          </w:tcPr>
          <w:p w:rsidR="00BB590B" w:rsidRDefault="00D22AAA">
            <w:pPr>
              <w:keepNext/>
              <w:spacing w:before="0" w:after="0"/>
              <w:jc w:val="center"/>
              <w:rPr>
                <w:noProof/>
                <w:sz w:val="22"/>
              </w:rPr>
            </w:pPr>
            <w:r>
              <w:rPr>
                <w:noProof/>
                <w:sz w:val="22"/>
              </w:rPr>
              <w:t>Name</w:t>
            </w:r>
          </w:p>
          <w:p w:rsidR="00BB590B" w:rsidRDefault="00D22AAA">
            <w:pPr>
              <w:keepNext/>
              <w:spacing w:before="0" w:after="0"/>
              <w:jc w:val="center"/>
              <w:rPr>
                <w:noProof/>
                <w:sz w:val="22"/>
              </w:rPr>
            </w:pPr>
            <w:r>
              <w:rPr>
                <w:noProof/>
                <w:sz w:val="22"/>
              </w:rPr>
              <w:t>and No</w:t>
            </w:r>
          </w:p>
        </w:tc>
        <w:tc>
          <w:tcPr>
            <w:tcW w:w="720" w:type="pct"/>
          </w:tcPr>
          <w:p w:rsidR="00BB590B" w:rsidRDefault="00D22AAA">
            <w:pPr>
              <w:keepNext/>
              <w:spacing w:before="0" w:after="0"/>
              <w:jc w:val="center"/>
              <w:rPr>
                <w:noProof/>
                <w:sz w:val="22"/>
              </w:rPr>
            </w:pPr>
            <w:r>
              <w:rPr>
                <w:noProof/>
                <w:sz w:val="22"/>
              </w:rPr>
              <w:t>Address</w:t>
            </w:r>
          </w:p>
        </w:tc>
        <w:tc>
          <w:tcPr>
            <w:tcW w:w="556" w:type="pct"/>
          </w:tcPr>
          <w:p w:rsidR="00BB590B" w:rsidRDefault="00D22AAA">
            <w:pPr>
              <w:keepNext/>
              <w:spacing w:before="0" w:after="0"/>
              <w:jc w:val="center"/>
              <w:rPr>
                <w:noProof/>
                <w:sz w:val="22"/>
              </w:rPr>
            </w:pPr>
            <w:r>
              <w:rPr>
                <w:noProof/>
                <w:sz w:val="22"/>
              </w:rPr>
              <w:t>Recovery operation</w:t>
            </w:r>
          </w:p>
          <w:p w:rsidR="00BB590B" w:rsidRDefault="00D22AAA">
            <w:pPr>
              <w:keepNext/>
              <w:spacing w:before="0" w:after="0"/>
              <w:jc w:val="center"/>
              <w:rPr>
                <w:noProof/>
                <w:sz w:val="22"/>
              </w:rPr>
            </w:pPr>
            <w:r>
              <w:rPr>
                <w:noProof/>
                <w:sz w:val="22"/>
              </w:rPr>
              <w:t>R-code</w:t>
            </w:r>
          </w:p>
        </w:tc>
        <w:tc>
          <w:tcPr>
            <w:tcW w:w="713" w:type="pct"/>
          </w:tcPr>
          <w:p w:rsidR="00BB590B" w:rsidRDefault="00D22AAA">
            <w:pPr>
              <w:keepNext/>
              <w:spacing w:before="0" w:after="0"/>
              <w:jc w:val="center"/>
              <w:rPr>
                <w:noProof/>
                <w:sz w:val="22"/>
              </w:rPr>
            </w:pPr>
            <w:r>
              <w:rPr>
                <w:noProof/>
                <w:sz w:val="22"/>
              </w:rPr>
              <w:t>Technologies employed</w:t>
            </w:r>
          </w:p>
        </w:tc>
        <w:tc>
          <w:tcPr>
            <w:tcW w:w="578" w:type="pct"/>
          </w:tcPr>
          <w:p w:rsidR="00BB590B" w:rsidRDefault="00BB590B">
            <w:pPr>
              <w:keepNext/>
              <w:spacing w:before="0" w:after="0"/>
              <w:rPr>
                <w:noProof/>
                <w:sz w:val="22"/>
              </w:rPr>
            </w:pPr>
          </w:p>
        </w:tc>
        <w:tc>
          <w:tcPr>
            <w:tcW w:w="344" w:type="pct"/>
          </w:tcPr>
          <w:p w:rsidR="00BB590B" w:rsidRDefault="00D22AAA">
            <w:pPr>
              <w:keepNext/>
              <w:spacing w:before="0" w:after="0"/>
              <w:jc w:val="center"/>
              <w:rPr>
                <w:noProof/>
                <w:sz w:val="22"/>
              </w:rPr>
            </w:pPr>
            <w:r>
              <w:rPr>
                <w:noProof/>
                <w:sz w:val="22"/>
              </w:rPr>
              <w:t>From</w:t>
            </w:r>
          </w:p>
        </w:tc>
        <w:tc>
          <w:tcPr>
            <w:tcW w:w="381" w:type="pct"/>
          </w:tcPr>
          <w:p w:rsidR="00BB590B" w:rsidRDefault="00D22AAA">
            <w:pPr>
              <w:keepNext/>
              <w:spacing w:before="0" w:after="0"/>
              <w:jc w:val="center"/>
              <w:rPr>
                <w:noProof/>
                <w:sz w:val="22"/>
              </w:rPr>
            </w:pPr>
            <w:r>
              <w:rPr>
                <w:noProof/>
                <w:sz w:val="22"/>
              </w:rPr>
              <w:t>To</w:t>
            </w:r>
          </w:p>
        </w:tc>
        <w:tc>
          <w:tcPr>
            <w:cnfStyle w:val="000100000000" w:firstRow="0" w:lastRow="0" w:firstColumn="0" w:lastColumn="1" w:oddVBand="0" w:evenVBand="0" w:oddHBand="0" w:evenHBand="0" w:firstRowFirstColumn="0" w:firstRowLastColumn="0" w:lastRowFirstColumn="0" w:lastRowLastColumn="0"/>
            <w:tcW w:w="483" w:type="pct"/>
            <w:vMerge/>
          </w:tcPr>
          <w:p w:rsidR="00BB590B" w:rsidRDefault="00BB590B">
            <w:pPr>
              <w:keepNext/>
              <w:spacing w:before="0" w:after="0"/>
              <w:rPr>
                <w:noProof/>
                <w:sz w:val="22"/>
              </w:rPr>
            </w:pPr>
          </w:p>
        </w:tc>
      </w:tr>
      <w:tr w:rsidR="00BB590B" w:rsidTr="00BB590B">
        <w:tc>
          <w:tcPr>
            <w:tcW w:w="549" w:type="pct"/>
            <w:vAlign w:val="top"/>
          </w:tcPr>
          <w:p w:rsidR="00BB590B" w:rsidRDefault="00D22AAA">
            <w:pPr>
              <w:jc w:val="center"/>
              <w:rPr>
                <w:noProof/>
                <w:sz w:val="22"/>
                <w:szCs w:val="22"/>
              </w:rPr>
            </w:pPr>
            <w:r>
              <w:rPr>
                <w:noProof/>
                <w:sz w:val="22"/>
                <w:szCs w:val="22"/>
              </w:rPr>
              <w:t xml:space="preserve">Human Environment and </w:t>
            </w:r>
            <w:r>
              <w:rPr>
                <w:noProof/>
                <w:sz w:val="22"/>
                <w:szCs w:val="22"/>
              </w:rPr>
              <w:t>Transport Inspectorate</w:t>
            </w:r>
          </w:p>
        </w:tc>
        <w:tc>
          <w:tcPr>
            <w:tcW w:w="676" w:type="pct"/>
            <w:vAlign w:val="top"/>
          </w:tcPr>
          <w:p w:rsidR="00BB590B" w:rsidRDefault="00D22AAA">
            <w:pPr>
              <w:jc w:val="center"/>
              <w:rPr>
                <w:noProof/>
                <w:sz w:val="22"/>
                <w:szCs w:val="22"/>
              </w:rPr>
            </w:pPr>
            <w:r>
              <w:rPr>
                <w:noProof/>
                <w:sz w:val="22"/>
                <w:szCs w:val="22"/>
              </w:rPr>
              <w:t>Janus Vaten BV</w:t>
            </w:r>
          </w:p>
        </w:tc>
        <w:tc>
          <w:tcPr>
            <w:tcW w:w="720" w:type="pct"/>
            <w:vAlign w:val="top"/>
          </w:tcPr>
          <w:p w:rsidR="00BB590B" w:rsidRDefault="00D22AAA">
            <w:pPr>
              <w:pStyle w:val="TableParagraph"/>
              <w:ind w:left="104"/>
              <w:jc w:val="center"/>
              <w:rPr>
                <w:rFonts w:asciiTheme="minorHAnsi" w:hAnsiTheme="minorHAnsi"/>
                <w:noProof/>
              </w:rPr>
            </w:pPr>
            <w:r>
              <w:rPr>
                <w:rFonts w:asciiTheme="minorHAnsi" w:hAnsiTheme="minorHAnsi"/>
                <w:noProof/>
              </w:rPr>
              <w:t>Energieweg 1;</w:t>
            </w:r>
          </w:p>
          <w:p w:rsidR="00BB590B" w:rsidRDefault="00BB590B">
            <w:pPr>
              <w:pStyle w:val="TableParagraph"/>
              <w:spacing w:before="10" w:line="240" w:lineRule="auto"/>
              <w:jc w:val="center"/>
              <w:rPr>
                <w:rFonts w:asciiTheme="minorHAnsi" w:hAnsiTheme="minorHAnsi"/>
                <w:noProof/>
              </w:rPr>
            </w:pPr>
          </w:p>
          <w:p w:rsidR="00BB590B" w:rsidRDefault="00D22AAA">
            <w:pPr>
              <w:pStyle w:val="TableParagraph"/>
              <w:spacing w:line="240" w:lineRule="auto"/>
              <w:ind w:left="105"/>
              <w:jc w:val="center"/>
              <w:rPr>
                <w:rFonts w:asciiTheme="minorHAnsi" w:hAnsiTheme="minorHAnsi"/>
                <w:noProof/>
              </w:rPr>
            </w:pPr>
            <w:r>
              <w:rPr>
                <w:rFonts w:asciiTheme="minorHAnsi" w:hAnsiTheme="minorHAnsi"/>
                <w:noProof/>
              </w:rPr>
              <w:t>4906 CG</w:t>
            </w:r>
          </w:p>
          <w:p w:rsidR="00BB590B" w:rsidRDefault="00D22AAA">
            <w:pPr>
              <w:jc w:val="center"/>
              <w:rPr>
                <w:noProof/>
                <w:sz w:val="22"/>
                <w:szCs w:val="22"/>
              </w:rPr>
            </w:pPr>
            <w:r>
              <w:rPr>
                <w:noProof/>
                <w:sz w:val="22"/>
                <w:szCs w:val="22"/>
              </w:rPr>
              <w:t>Oosterhout</w:t>
            </w:r>
          </w:p>
        </w:tc>
        <w:tc>
          <w:tcPr>
            <w:tcW w:w="556" w:type="pct"/>
            <w:vAlign w:val="top"/>
          </w:tcPr>
          <w:p w:rsidR="00BB590B" w:rsidRDefault="00D22AAA">
            <w:pPr>
              <w:jc w:val="center"/>
              <w:rPr>
                <w:noProof/>
                <w:sz w:val="22"/>
                <w:szCs w:val="22"/>
              </w:rPr>
            </w:pPr>
            <w:r>
              <w:rPr>
                <w:noProof/>
                <w:sz w:val="22"/>
                <w:szCs w:val="22"/>
              </w:rPr>
              <w:t>R3 / R4</w:t>
            </w:r>
          </w:p>
        </w:tc>
        <w:tc>
          <w:tcPr>
            <w:tcW w:w="713" w:type="pct"/>
            <w:vAlign w:val="top"/>
          </w:tcPr>
          <w:p w:rsidR="00BB590B" w:rsidRDefault="00D22AAA">
            <w:pPr>
              <w:jc w:val="center"/>
              <w:rPr>
                <w:noProof/>
                <w:sz w:val="22"/>
                <w:szCs w:val="22"/>
              </w:rPr>
            </w:pPr>
            <w:r>
              <w:rPr>
                <w:noProof/>
                <w:sz w:val="22"/>
                <w:szCs w:val="22"/>
                <w:lang w:val="en"/>
              </w:rPr>
              <w:t>Reconditioning vessels and IBCs (rinsing, dent removal, painting)</w:t>
            </w:r>
          </w:p>
        </w:tc>
        <w:tc>
          <w:tcPr>
            <w:tcW w:w="578" w:type="pct"/>
            <w:vAlign w:val="top"/>
          </w:tcPr>
          <w:p w:rsidR="00BB590B" w:rsidRDefault="00D22AAA">
            <w:pPr>
              <w:jc w:val="center"/>
              <w:rPr>
                <w:noProof/>
                <w:sz w:val="22"/>
                <w:szCs w:val="22"/>
              </w:rPr>
            </w:pPr>
            <w:r>
              <w:rPr>
                <w:noProof/>
                <w:sz w:val="22"/>
                <w:szCs w:val="22"/>
              </w:rPr>
              <w:t>A4130 (15.01.10*)</w:t>
            </w:r>
          </w:p>
        </w:tc>
        <w:tc>
          <w:tcPr>
            <w:tcW w:w="344" w:type="pct"/>
            <w:vAlign w:val="top"/>
          </w:tcPr>
          <w:p w:rsidR="00BB590B" w:rsidRDefault="00D22AAA">
            <w:pPr>
              <w:jc w:val="center"/>
              <w:rPr>
                <w:noProof/>
                <w:sz w:val="22"/>
                <w:szCs w:val="22"/>
              </w:rPr>
            </w:pPr>
            <w:r>
              <w:rPr>
                <w:noProof/>
                <w:sz w:val="22"/>
                <w:szCs w:val="22"/>
              </w:rPr>
              <w:t>21-12-2009</w:t>
            </w:r>
          </w:p>
        </w:tc>
        <w:tc>
          <w:tcPr>
            <w:tcW w:w="381" w:type="pct"/>
            <w:vAlign w:val="top"/>
          </w:tcPr>
          <w:p w:rsidR="00BB590B" w:rsidRDefault="00D22AAA">
            <w:pPr>
              <w:jc w:val="center"/>
              <w:rPr>
                <w:noProof/>
                <w:sz w:val="22"/>
                <w:szCs w:val="22"/>
              </w:rPr>
            </w:pPr>
            <w:r>
              <w:rPr>
                <w:noProof/>
                <w:sz w:val="22"/>
                <w:szCs w:val="22"/>
              </w:rPr>
              <w:t>20-04-2017</w:t>
            </w:r>
          </w:p>
        </w:tc>
        <w:tc>
          <w:tcPr>
            <w:cnfStyle w:val="000100000000" w:firstRow="0" w:lastRow="0" w:firstColumn="0" w:lastColumn="1" w:oddVBand="0" w:evenVBand="0" w:oddHBand="0" w:evenHBand="0" w:firstRowFirstColumn="0" w:firstRowLastColumn="0" w:lastRowFirstColumn="0" w:lastRowLastColumn="0"/>
            <w:tcW w:w="483" w:type="pct"/>
            <w:vAlign w:val="top"/>
          </w:tcPr>
          <w:p w:rsidR="00BB590B" w:rsidRDefault="00D22AAA">
            <w:pPr>
              <w:jc w:val="center"/>
              <w:rPr>
                <w:noProof/>
                <w:sz w:val="22"/>
                <w:szCs w:val="22"/>
              </w:rPr>
            </w:pPr>
            <w:r>
              <w:rPr>
                <w:noProof/>
                <w:sz w:val="22"/>
                <w:szCs w:val="22"/>
              </w:rPr>
              <w:t>–</w:t>
            </w:r>
          </w:p>
        </w:tc>
      </w:tr>
      <w:tr w:rsidR="00BB590B" w:rsidTr="00BB590B">
        <w:tc>
          <w:tcPr>
            <w:tcW w:w="549" w:type="pct"/>
            <w:vAlign w:val="top"/>
          </w:tcPr>
          <w:p w:rsidR="00BB590B" w:rsidRDefault="00D22AAA">
            <w:pPr>
              <w:jc w:val="center"/>
              <w:rPr>
                <w:noProof/>
                <w:sz w:val="22"/>
                <w:szCs w:val="22"/>
              </w:rPr>
            </w:pPr>
            <w:r>
              <w:rPr>
                <w:noProof/>
                <w:sz w:val="22"/>
                <w:szCs w:val="22"/>
              </w:rPr>
              <w:t>Human Environment and Transport Inspectorate</w:t>
            </w:r>
          </w:p>
        </w:tc>
        <w:tc>
          <w:tcPr>
            <w:tcW w:w="676" w:type="pct"/>
            <w:vAlign w:val="top"/>
          </w:tcPr>
          <w:p w:rsidR="00BB590B" w:rsidRDefault="00D22AAA">
            <w:pPr>
              <w:jc w:val="center"/>
              <w:rPr>
                <w:noProof/>
                <w:sz w:val="22"/>
                <w:szCs w:val="22"/>
              </w:rPr>
            </w:pPr>
            <w:r>
              <w:rPr>
                <w:noProof/>
                <w:sz w:val="22"/>
                <w:szCs w:val="22"/>
              </w:rPr>
              <w:t xml:space="preserve">Sita Ecoservice </w:t>
            </w:r>
            <w:r>
              <w:rPr>
                <w:noProof/>
                <w:sz w:val="22"/>
                <w:szCs w:val="22"/>
              </w:rPr>
              <w:t>Treatment B.V.</w:t>
            </w:r>
          </w:p>
        </w:tc>
        <w:tc>
          <w:tcPr>
            <w:tcW w:w="720" w:type="pct"/>
            <w:vAlign w:val="top"/>
          </w:tcPr>
          <w:p w:rsidR="00BB590B" w:rsidRDefault="00D22AAA">
            <w:pPr>
              <w:jc w:val="center"/>
              <w:rPr>
                <w:noProof/>
                <w:sz w:val="22"/>
                <w:szCs w:val="22"/>
              </w:rPr>
            </w:pPr>
            <w:r>
              <w:rPr>
                <w:noProof/>
                <w:sz w:val="22"/>
                <w:szCs w:val="22"/>
              </w:rPr>
              <w:t>Bedrijvenpark Twente 243, 7602 KJ, Almelo</w:t>
            </w:r>
          </w:p>
        </w:tc>
        <w:tc>
          <w:tcPr>
            <w:tcW w:w="556" w:type="pct"/>
            <w:vAlign w:val="top"/>
          </w:tcPr>
          <w:p w:rsidR="00BB590B" w:rsidRDefault="00BB590B">
            <w:pPr>
              <w:jc w:val="center"/>
              <w:rPr>
                <w:noProof/>
                <w:sz w:val="22"/>
                <w:szCs w:val="22"/>
              </w:rPr>
            </w:pPr>
          </w:p>
        </w:tc>
        <w:tc>
          <w:tcPr>
            <w:tcW w:w="713" w:type="pct"/>
            <w:vAlign w:val="top"/>
          </w:tcPr>
          <w:p w:rsidR="00BB590B" w:rsidRDefault="00BB590B">
            <w:pPr>
              <w:jc w:val="center"/>
              <w:rPr>
                <w:noProof/>
                <w:sz w:val="22"/>
                <w:szCs w:val="22"/>
              </w:rPr>
            </w:pPr>
          </w:p>
        </w:tc>
        <w:tc>
          <w:tcPr>
            <w:tcW w:w="578" w:type="pct"/>
            <w:vAlign w:val="top"/>
          </w:tcPr>
          <w:p w:rsidR="00BB590B" w:rsidRDefault="00D22AAA">
            <w:pPr>
              <w:jc w:val="center"/>
              <w:rPr>
                <w:noProof/>
                <w:sz w:val="22"/>
                <w:szCs w:val="22"/>
              </w:rPr>
            </w:pPr>
            <w:r>
              <w:rPr>
                <w:noProof/>
                <w:sz w:val="22"/>
                <w:szCs w:val="22"/>
              </w:rPr>
              <w:t>A3050, A3140, A3160, A4060, A4070</w:t>
            </w:r>
          </w:p>
        </w:tc>
        <w:tc>
          <w:tcPr>
            <w:tcW w:w="344" w:type="pct"/>
            <w:vAlign w:val="top"/>
          </w:tcPr>
          <w:p w:rsidR="00BB590B" w:rsidRDefault="00D22AAA">
            <w:pPr>
              <w:jc w:val="center"/>
              <w:rPr>
                <w:noProof/>
                <w:sz w:val="22"/>
                <w:szCs w:val="22"/>
              </w:rPr>
            </w:pPr>
            <w:r>
              <w:rPr>
                <w:noProof/>
                <w:sz w:val="22"/>
                <w:szCs w:val="22"/>
              </w:rPr>
              <w:t>22-2-2010</w:t>
            </w:r>
          </w:p>
        </w:tc>
        <w:tc>
          <w:tcPr>
            <w:tcW w:w="381" w:type="pct"/>
            <w:vAlign w:val="top"/>
          </w:tcPr>
          <w:p w:rsidR="00BB590B" w:rsidRDefault="00D22AAA">
            <w:pPr>
              <w:jc w:val="center"/>
              <w:rPr>
                <w:noProof/>
                <w:sz w:val="22"/>
                <w:szCs w:val="22"/>
              </w:rPr>
            </w:pPr>
            <w:r>
              <w:rPr>
                <w:noProof/>
                <w:sz w:val="22"/>
                <w:szCs w:val="22"/>
              </w:rPr>
              <w:t>30-9-2016</w:t>
            </w:r>
          </w:p>
        </w:tc>
        <w:tc>
          <w:tcPr>
            <w:cnfStyle w:val="000100000000" w:firstRow="0" w:lastRow="0" w:firstColumn="0" w:lastColumn="1" w:oddVBand="0" w:evenVBand="0" w:oddHBand="0" w:evenHBand="0" w:firstRowFirstColumn="0" w:firstRowLastColumn="0" w:lastRowFirstColumn="0" w:lastRowLastColumn="0"/>
            <w:tcW w:w="483" w:type="pct"/>
            <w:vAlign w:val="top"/>
          </w:tcPr>
          <w:p w:rsidR="00BB590B" w:rsidRDefault="00D22AAA">
            <w:pPr>
              <w:jc w:val="center"/>
              <w:rPr>
                <w:noProof/>
                <w:sz w:val="22"/>
                <w:szCs w:val="22"/>
              </w:rPr>
            </w:pPr>
            <w:r>
              <w:rPr>
                <w:noProof/>
                <w:sz w:val="22"/>
                <w:szCs w:val="22"/>
              </w:rPr>
              <w:t>–</w:t>
            </w:r>
          </w:p>
        </w:tc>
      </w:tr>
      <w:tr w:rsidR="00BB590B" w:rsidTr="00BB590B">
        <w:tc>
          <w:tcPr>
            <w:tcW w:w="549" w:type="pct"/>
            <w:vAlign w:val="top"/>
          </w:tcPr>
          <w:p w:rsidR="00BB590B" w:rsidRDefault="00D22AAA">
            <w:pPr>
              <w:pStyle w:val="TableParagraph"/>
              <w:spacing w:before="115" w:line="240" w:lineRule="auto"/>
              <w:ind w:left="105"/>
              <w:jc w:val="center"/>
              <w:rPr>
                <w:rFonts w:asciiTheme="minorHAnsi" w:hAnsiTheme="minorHAnsi"/>
                <w:noProof/>
              </w:rPr>
            </w:pPr>
            <w:r>
              <w:rPr>
                <w:rFonts w:asciiTheme="minorHAnsi" w:hAnsiTheme="minorHAnsi"/>
                <w:noProof/>
              </w:rPr>
              <w:t>Human Environment</w:t>
            </w:r>
          </w:p>
          <w:p w:rsidR="00BB590B" w:rsidRDefault="00D22AAA">
            <w:pPr>
              <w:jc w:val="center"/>
              <w:rPr>
                <w:noProof/>
                <w:sz w:val="22"/>
                <w:szCs w:val="22"/>
              </w:rPr>
            </w:pPr>
            <w:r>
              <w:rPr>
                <w:noProof/>
                <w:sz w:val="22"/>
                <w:szCs w:val="22"/>
              </w:rPr>
              <w:t>and Transport Inspectorate</w:t>
            </w:r>
          </w:p>
        </w:tc>
        <w:tc>
          <w:tcPr>
            <w:tcW w:w="676" w:type="pct"/>
            <w:vAlign w:val="top"/>
          </w:tcPr>
          <w:p w:rsidR="00BB590B" w:rsidRDefault="00D22AAA">
            <w:pPr>
              <w:jc w:val="center"/>
              <w:rPr>
                <w:noProof/>
                <w:sz w:val="22"/>
                <w:szCs w:val="22"/>
              </w:rPr>
            </w:pPr>
            <w:r>
              <w:rPr>
                <w:noProof/>
                <w:sz w:val="22"/>
                <w:szCs w:val="22"/>
              </w:rPr>
              <w:t>Twence Holding B.V.</w:t>
            </w:r>
          </w:p>
        </w:tc>
        <w:tc>
          <w:tcPr>
            <w:tcW w:w="720" w:type="pct"/>
            <w:vAlign w:val="top"/>
          </w:tcPr>
          <w:p w:rsidR="00BB590B" w:rsidRDefault="00D22AAA">
            <w:pPr>
              <w:jc w:val="center"/>
              <w:rPr>
                <w:noProof/>
                <w:sz w:val="22"/>
                <w:szCs w:val="22"/>
              </w:rPr>
            </w:pPr>
            <w:r>
              <w:rPr>
                <w:noProof/>
                <w:sz w:val="22"/>
                <w:szCs w:val="22"/>
              </w:rPr>
              <w:t>Boldershoek- weg 51</w:t>
            </w:r>
          </w:p>
        </w:tc>
        <w:tc>
          <w:tcPr>
            <w:tcW w:w="556" w:type="pct"/>
            <w:vAlign w:val="top"/>
          </w:tcPr>
          <w:p w:rsidR="00BB590B" w:rsidRDefault="00D22AAA">
            <w:pPr>
              <w:jc w:val="center"/>
              <w:rPr>
                <w:noProof/>
                <w:sz w:val="22"/>
                <w:szCs w:val="22"/>
              </w:rPr>
            </w:pPr>
            <w:r>
              <w:rPr>
                <w:noProof/>
                <w:sz w:val="22"/>
                <w:szCs w:val="22"/>
              </w:rPr>
              <w:t>R1 R3</w:t>
            </w:r>
          </w:p>
        </w:tc>
        <w:tc>
          <w:tcPr>
            <w:tcW w:w="713" w:type="pct"/>
            <w:vAlign w:val="top"/>
          </w:tcPr>
          <w:p w:rsidR="00BB590B" w:rsidRDefault="00D22AAA">
            <w:pPr>
              <w:pStyle w:val="TableParagraph"/>
              <w:spacing w:line="202" w:lineRule="exact"/>
              <w:ind w:left="105"/>
              <w:jc w:val="center"/>
              <w:rPr>
                <w:rFonts w:asciiTheme="minorHAnsi" w:hAnsiTheme="minorHAnsi"/>
                <w:noProof/>
              </w:rPr>
            </w:pPr>
            <w:r>
              <w:rPr>
                <w:rFonts w:asciiTheme="minorHAnsi" w:hAnsiTheme="minorHAnsi"/>
                <w:noProof/>
              </w:rPr>
              <w:t>Incineration</w:t>
            </w:r>
          </w:p>
          <w:p w:rsidR="00BB590B" w:rsidRDefault="00D22AAA">
            <w:pPr>
              <w:jc w:val="center"/>
              <w:rPr>
                <w:noProof/>
                <w:sz w:val="22"/>
                <w:szCs w:val="22"/>
              </w:rPr>
            </w:pPr>
            <w:r>
              <w:rPr>
                <w:noProof/>
                <w:sz w:val="22"/>
                <w:szCs w:val="22"/>
              </w:rPr>
              <w:t>Composting; fermentation</w:t>
            </w:r>
          </w:p>
        </w:tc>
        <w:tc>
          <w:tcPr>
            <w:tcW w:w="578" w:type="pct"/>
            <w:vAlign w:val="top"/>
          </w:tcPr>
          <w:p w:rsidR="00BB590B" w:rsidRDefault="00D22AAA">
            <w:pPr>
              <w:pStyle w:val="TableParagraph"/>
              <w:spacing w:line="202" w:lineRule="exact"/>
              <w:ind w:left="105"/>
              <w:jc w:val="center"/>
              <w:rPr>
                <w:rFonts w:asciiTheme="minorHAnsi" w:hAnsiTheme="minorHAnsi"/>
                <w:noProof/>
              </w:rPr>
            </w:pPr>
            <w:r>
              <w:rPr>
                <w:rFonts w:asciiTheme="minorHAnsi" w:hAnsiTheme="minorHAnsi"/>
                <w:noProof/>
              </w:rPr>
              <w:t>Y46; AC170;</w:t>
            </w:r>
          </w:p>
          <w:p w:rsidR="00BB590B" w:rsidRDefault="00D22AAA">
            <w:pPr>
              <w:jc w:val="center"/>
              <w:rPr>
                <w:noProof/>
                <w:sz w:val="22"/>
                <w:szCs w:val="22"/>
              </w:rPr>
            </w:pPr>
            <w:r>
              <w:rPr>
                <w:noProof/>
                <w:sz w:val="22"/>
                <w:szCs w:val="22"/>
              </w:rPr>
              <w:t>not listed</w:t>
            </w:r>
          </w:p>
        </w:tc>
        <w:tc>
          <w:tcPr>
            <w:tcW w:w="344" w:type="pct"/>
            <w:vAlign w:val="top"/>
          </w:tcPr>
          <w:p w:rsidR="00BB590B" w:rsidRDefault="00D22AAA">
            <w:pPr>
              <w:pStyle w:val="TableParagraph"/>
              <w:spacing w:line="202" w:lineRule="exact"/>
              <w:ind w:left="52"/>
              <w:jc w:val="center"/>
              <w:rPr>
                <w:rFonts w:asciiTheme="minorHAnsi" w:hAnsiTheme="minorHAnsi"/>
                <w:noProof/>
              </w:rPr>
            </w:pPr>
            <w:r>
              <w:rPr>
                <w:rFonts w:asciiTheme="minorHAnsi" w:hAnsiTheme="minorHAnsi"/>
                <w:noProof/>
              </w:rPr>
              <w:t>24-3-2011</w:t>
            </w:r>
          </w:p>
          <w:p w:rsidR="00BB590B" w:rsidRDefault="00D22AAA">
            <w:pPr>
              <w:pStyle w:val="TableParagraph"/>
              <w:spacing w:before="4" w:line="207" w:lineRule="exact"/>
              <w:ind w:left="52"/>
              <w:jc w:val="center"/>
              <w:rPr>
                <w:rFonts w:asciiTheme="minorHAnsi" w:hAnsiTheme="minorHAnsi"/>
                <w:noProof/>
              </w:rPr>
            </w:pPr>
            <w:r>
              <w:rPr>
                <w:rFonts w:asciiTheme="minorHAnsi" w:hAnsiTheme="minorHAnsi"/>
                <w:noProof/>
              </w:rPr>
              <w:t>14-3-2012</w:t>
            </w:r>
          </w:p>
          <w:p w:rsidR="00BB590B" w:rsidRDefault="00D22AAA">
            <w:pPr>
              <w:jc w:val="center"/>
              <w:rPr>
                <w:noProof/>
                <w:sz w:val="22"/>
                <w:szCs w:val="22"/>
              </w:rPr>
            </w:pPr>
            <w:r>
              <w:rPr>
                <w:noProof/>
                <w:sz w:val="22"/>
                <w:szCs w:val="22"/>
              </w:rPr>
              <w:t>28-2-2013</w:t>
            </w:r>
          </w:p>
        </w:tc>
        <w:tc>
          <w:tcPr>
            <w:tcW w:w="381" w:type="pct"/>
            <w:vAlign w:val="top"/>
          </w:tcPr>
          <w:p w:rsidR="00BB590B" w:rsidRDefault="00D22AAA">
            <w:pPr>
              <w:jc w:val="center"/>
              <w:rPr>
                <w:noProof/>
                <w:sz w:val="22"/>
                <w:szCs w:val="22"/>
              </w:rPr>
            </w:pPr>
            <w:r>
              <w:rPr>
                <w:noProof/>
                <w:sz w:val="22"/>
                <w:szCs w:val="22"/>
              </w:rPr>
              <w:t>28-2-2023</w:t>
            </w:r>
          </w:p>
        </w:tc>
        <w:tc>
          <w:tcPr>
            <w:cnfStyle w:val="000100000000" w:firstRow="0" w:lastRow="0" w:firstColumn="0" w:lastColumn="1" w:oddVBand="0" w:evenVBand="0" w:oddHBand="0" w:evenHBand="0" w:firstRowFirstColumn="0" w:firstRowLastColumn="0" w:lastRowFirstColumn="0" w:lastRowLastColumn="0"/>
            <w:tcW w:w="483" w:type="pct"/>
            <w:vAlign w:val="top"/>
          </w:tcPr>
          <w:p w:rsidR="00BB590B" w:rsidRDefault="00BB590B">
            <w:pPr>
              <w:jc w:val="center"/>
              <w:rPr>
                <w:noProof/>
                <w:sz w:val="22"/>
                <w:szCs w:val="22"/>
              </w:rPr>
            </w:pPr>
          </w:p>
        </w:tc>
      </w:tr>
      <w:tr w:rsidR="00BB590B" w:rsidTr="00BB590B">
        <w:tc>
          <w:tcPr>
            <w:tcW w:w="549" w:type="pct"/>
            <w:vAlign w:val="top"/>
          </w:tcPr>
          <w:p w:rsidR="00BB590B" w:rsidRDefault="00D22AAA">
            <w:pPr>
              <w:jc w:val="center"/>
              <w:rPr>
                <w:noProof/>
                <w:sz w:val="22"/>
                <w:szCs w:val="22"/>
              </w:rPr>
            </w:pPr>
            <w:r>
              <w:rPr>
                <w:noProof/>
                <w:sz w:val="22"/>
                <w:szCs w:val="22"/>
              </w:rPr>
              <w:t>Human Environment and Transport Inspectorate</w:t>
            </w:r>
          </w:p>
        </w:tc>
        <w:tc>
          <w:tcPr>
            <w:tcW w:w="676" w:type="pct"/>
            <w:vAlign w:val="top"/>
          </w:tcPr>
          <w:p w:rsidR="00BB590B" w:rsidRDefault="00D22AAA">
            <w:pPr>
              <w:jc w:val="center"/>
              <w:rPr>
                <w:noProof/>
                <w:sz w:val="22"/>
                <w:szCs w:val="22"/>
              </w:rPr>
            </w:pPr>
            <w:r>
              <w:rPr>
                <w:noProof/>
                <w:sz w:val="22"/>
                <w:szCs w:val="22"/>
              </w:rPr>
              <w:t>Metrex B.V.</w:t>
            </w:r>
          </w:p>
        </w:tc>
        <w:tc>
          <w:tcPr>
            <w:tcW w:w="720" w:type="pct"/>
            <w:vAlign w:val="top"/>
          </w:tcPr>
          <w:p w:rsidR="00BB590B" w:rsidRDefault="00D22AAA">
            <w:pPr>
              <w:pStyle w:val="TableParagraph"/>
              <w:spacing w:before="115" w:line="244" w:lineRule="auto"/>
              <w:ind w:left="105" w:right="276"/>
              <w:jc w:val="center"/>
              <w:rPr>
                <w:rFonts w:asciiTheme="minorHAnsi" w:hAnsiTheme="minorHAnsi"/>
                <w:noProof/>
              </w:rPr>
            </w:pPr>
            <w:r>
              <w:rPr>
                <w:rFonts w:asciiTheme="minorHAnsi" w:hAnsiTheme="minorHAnsi"/>
                <w:noProof/>
              </w:rPr>
              <w:t>Sourethweg 13</w:t>
            </w:r>
          </w:p>
          <w:p w:rsidR="00BB590B" w:rsidRDefault="00BB590B">
            <w:pPr>
              <w:pStyle w:val="TableParagraph"/>
              <w:spacing w:before="6" w:line="240" w:lineRule="auto"/>
              <w:jc w:val="center"/>
              <w:rPr>
                <w:rFonts w:asciiTheme="minorHAnsi" w:hAnsiTheme="minorHAnsi"/>
                <w:noProof/>
              </w:rPr>
            </w:pPr>
          </w:p>
          <w:p w:rsidR="00BB590B" w:rsidRDefault="00D22AAA">
            <w:pPr>
              <w:pStyle w:val="TableParagraph"/>
              <w:spacing w:line="207" w:lineRule="exact"/>
              <w:ind w:left="105"/>
              <w:jc w:val="center"/>
              <w:rPr>
                <w:rFonts w:asciiTheme="minorHAnsi" w:hAnsiTheme="minorHAnsi"/>
                <w:noProof/>
              </w:rPr>
            </w:pPr>
            <w:r>
              <w:rPr>
                <w:rFonts w:asciiTheme="minorHAnsi" w:hAnsiTheme="minorHAnsi"/>
                <w:noProof/>
              </w:rPr>
              <w:t>6422 PC</w:t>
            </w:r>
          </w:p>
          <w:p w:rsidR="00BB590B" w:rsidRDefault="00D22AAA">
            <w:pPr>
              <w:jc w:val="center"/>
              <w:rPr>
                <w:noProof/>
                <w:sz w:val="22"/>
                <w:szCs w:val="22"/>
              </w:rPr>
            </w:pPr>
            <w:r>
              <w:rPr>
                <w:noProof/>
                <w:sz w:val="22"/>
                <w:szCs w:val="22"/>
              </w:rPr>
              <w:t>Heerlen</w:t>
            </w:r>
          </w:p>
        </w:tc>
        <w:tc>
          <w:tcPr>
            <w:tcW w:w="556" w:type="pct"/>
            <w:vAlign w:val="top"/>
          </w:tcPr>
          <w:p w:rsidR="00BB590B" w:rsidRDefault="00D22AAA">
            <w:pPr>
              <w:jc w:val="center"/>
              <w:rPr>
                <w:noProof/>
                <w:sz w:val="22"/>
                <w:szCs w:val="22"/>
              </w:rPr>
            </w:pPr>
            <w:r>
              <w:rPr>
                <w:noProof/>
                <w:sz w:val="22"/>
                <w:szCs w:val="22"/>
              </w:rPr>
              <w:t>R8</w:t>
            </w:r>
          </w:p>
        </w:tc>
        <w:tc>
          <w:tcPr>
            <w:tcW w:w="713" w:type="pct"/>
            <w:vAlign w:val="top"/>
          </w:tcPr>
          <w:p w:rsidR="00BB590B" w:rsidRDefault="00D22AAA">
            <w:pPr>
              <w:jc w:val="center"/>
              <w:rPr>
                <w:noProof/>
                <w:sz w:val="22"/>
                <w:szCs w:val="22"/>
              </w:rPr>
            </w:pPr>
            <w:r>
              <w:rPr>
                <w:noProof/>
                <w:sz w:val="22"/>
                <w:szCs w:val="22"/>
              </w:rPr>
              <w:t>Thermal treatment</w:t>
            </w:r>
          </w:p>
        </w:tc>
        <w:tc>
          <w:tcPr>
            <w:tcW w:w="578" w:type="pct"/>
            <w:vAlign w:val="top"/>
          </w:tcPr>
          <w:p w:rsidR="00BB590B" w:rsidRDefault="00D22AAA">
            <w:pPr>
              <w:jc w:val="center"/>
              <w:rPr>
                <w:noProof/>
                <w:sz w:val="22"/>
                <w:szCs w:val="22"/>
              </w:rPr>
            </w:pPr>
            <w:r>
              <w:rPr>
                <w:noProof/>
                <w:sz w:val="22"/>
                <w:szCs w:val="22"/>
              </w:rPr>
              <w:t>A2030, A2060, A1050, AA060</w:t>
            </w:r>
          </w:p>
        </w:tc>
        <w:tc>
          <w:tcPr>
            <w:tcW w:w="344" w:type="pct"/>
            <w:vAlign w:val="top"/>
          </w:tcPr>
          <w:p w:rsidR="00BB590B" w:rsidRDefault="00D22AAA">
            <w:pPr>
              <w:jc w:val="center"/>
              <w:rPr>
                <w:noProof/>
                <w:sz w:val="22"/>
                <w:szCs w:val="22"/>
              </w:rPr>
            </w:pPr>
            <w:r>
              <w:rPr>
                <w:noProof/>
                <w:sz w:val="22"/>
                <w:szCs w:val="22"/>
              </w:rPr>
              <w:t>17-3-2010</w:t>
            </w:r>
          </w:p>
        </w:tc>
        <w:tc>
          <w:tcPr>
            <w:tcW w:w="381" w:type="pct"/>
            <w:vAlign w:val="top"/>
          </w:tcPr>
          <w:p w:rsidR="00BB590B" w:rsidRDefault="00D22AAA">
            <w:pPr>
              <w:jc w:val="center"/>
              <w:rPr>
                <w:noProof/>
                <w:sz w:val="22"/>
                <w:szCs w:val="22"/>
              </w:rPr>
            </w:pPr>
            <w:r>
              <w:rPr>
                <w:noProof/>
                <w:sz w:val="22"/>
                <w:szCs w:val="22"/>
              </w:rPr>
              <w:t>30-6-2016</w:t>
            </w:r>
          </w:p>
        </w:tc>
        <w:tc>
          <w:tcPr>
            <w:cnfStyle w:val="000100000000" w:firstRow="0" w:lastRow="0" w:firstColumn="0" w:lastColumn="1" w:oddVBand="0" w:evenVBand="0" w:oddHBand="0" w:evenHBand="0" w:firstRowFirstColumn="0" w:firstRowLastColumn="0" w:lastRowFirstColumn="0" w:lastRowLastColumn="0"/>
            <w:tcW w:w="483" w:type="pct"/>
            <w:vAlign w:val="top"/>
          </w:tcPr>
          <w:p w:rsidR="00BB590B" w:rsidRDefault="00D22AAA">
            <w:pPr>
              <w:jc w:val="center"/>
              <w:rPr>
                <w:noProof/>
                <w:sz w:val="22"/>
                <w:szCs w:val="22"/>
              </w:rPr>
            </w:pPr>
            <w:r>
              <w:rPr>
                <w:noProof/>
                <w:sz w:val="22"/>
                <w:szCs w:val="22"/>
              </w:rPr>
              <w:t>–</w:t>
            </w:r>
          </w:p>
        </w:tc>
      </w:tr>
      <w:tr w:rsidR="00BB590B" w:rsidTr="00BB590B">
        <w:tc>
          <w:tcPr>
            <w:tcW w:w="549" w:type="pct"/>
            <w:vAlign w:val="top"/>
          </w:tcPr>
          <w:p w:rsidR="00BB590B" w:rsidRDefault="00D22AAA">
            <w:pPr>
              <w:jc w:val="center"/>
              <w:rPr>
                <w:noProof/>
                <w:sz w:val="22"/>
                <w:szCs w:val="22"/>
              </w:rPr>
            </w:pPr>
            <w:r>
              <w:rPr>
                <w:noProof/>
                <w:sz w:val="22"/>
                <w:szCs w:val="22"/>
              </w:rPr>
              <w:t xml:space="preserve">Human Environment and Transport </w:t>
            </w:r>
            <w:r>
              <w:rPr>
                <w:noProof/>
                <w:sz w:val="22"/>
                <w:szCs w:val="22"/>
              </w:rPr>
              <w:t>Inspectorate</w:t>
            </w:r>
          </w:p>
        </w:tc>
        <w:tc>
          <w:tcPr>
            <w:tcW w:w="676" w:type="pct"/>
            <w:vAlign w:val="top"/>
          </w:tcPr>
          <w:p w:rsidR="00BB590B" w:rsidRDefault="00D22AAA">
            <w:pPr>
              <w:jc w:val="center"/>
              <w:rPr>
                <w:noProof/>
                <w:sz w:val="22"/>
                <w:szCs w:val="22"/>
              </w:rPr>
            </w:pPr>
            <w:r>
              <w:rPr>
                <w:noProof/>
                <w:sz w:val="22"/>
                <w:szCs w:val="22"/>
              </w:rPr>
              <w:t>ARN B.V.</w:t>
            </w:r>
          </w:p>
        </w:tc>
        <w:tc>
          <w:tcPr>
            <w:tcW w:w="720" w:type="pct"/>
            <w:vAlign w:val="top"/>
          </w:tcPr>
          <w:p w:rsidR="00BB590B" w:rsidRDefault="00D22AAA">
            <w:pPr>
              <w:pStyle w:val="TableParagraph"/>
              <w:spacing w:before="115" w:line="240" w:lineRule="auto"/>
              <w:ind w:left="105" w:right="222"/>
              <w:jc w:val="center"/>
              <w:rPr>
                <w:rFonts w:asciiTheme="minorHAnsi" w:hAnsiTheme="minorHAnsi"/>
                <w:noProof/>
              </w:rPr>
            </w:pPr>
            <w:r>
              <w:rPr>
                <w:rFonts w:asciiTheme="minorHAnsi" w:hAnsiTheme="minorHAnsi"/>
                <w:noProof/>
              </w:rPr>
              <w:t>Nieuwe Pieckelaan 1</w:t>
            </w:r>
          </w:p>
          <w:p w:rsidR="00BB590B" w:rsidRDefault="00BB590B">
            <w:pPr>
              <w:pStyle w:val="TableParagraph"/>
              <w:spacing w:before="9" w:line="240" w:lineRule="auto"/>
              <w:jc w:val="center"/>
              <w:rPr>
                <w:rFonts w:asciiTheme="minorHAnsi" w:hAnsiTheme="minorHAnsi"/>
                <w:noProof/>
              </w:rPr>
            </w:pPr>
          </w:p>
          <w:p w:rsidR="00BB590B" w:rsidRDefault="00D22AAA">
            <w:pPr>
              <w:pStyle w:val="TableParagraph"/>
              <w:spacing w:line="240" w:lineRule="auto"/>
              <w:ind w:left="105"/>
              <w:jc w:val="center"/>
              <w:rPr>
                <w:rFonts w:asciiTheme="minorHAnsi" w:hAnsiTheme="minorHAnsi"/>
                <w:noProof/>
              </w:rPr>
            </w:pPr>
            <w:r>
              <w:rPr>
                <w:rFonts w:asciiTheme="minorHAnsi" w:hAnsiTheme="minorHAnsi"/>
                <w:noProof/>
              </w:rPr>
              <w:t>6551 DX</w:t>
            </w:r>
          </w:p>
          <w:p w:rsidR="00BB590B" w:rsidRDefault="00D22AAA">
            <w:pPr>
              <w:jc w:val="center"/>
              <w:rPr>
                <w:noProof/>
                <w:sz w:val="22"/>
                <w:szCs w:val="22"/>
              </w:rPr>
            </w:pPr>
            <w:r>
              <w:rPr>
                <w:noProof/>
                <w:sz w:val="22"/>
                <w:szCs w:val="22"/>
              </w:rPr>
              <w:t>Weurt</w:t>
            </w:r>
          </w:p>
        </w:tc>
        <w:tc>
          <w:tcPr>
            <w:tcW w:w="556" w:type="pct"/>
            <w:vAlign w:val="top"/>
          </w:tcPr>
          <w:p w:rsidR="00BB590B" w:rsidRDefault="00D22AAA">
            <w:pPr>
              <w:jc w:val="center"/>
              <w:rPr>
                <w:noProof/>
                <w:sz w:val="22"/>
                <w:szCs w:val="22"/>
              </w:rPr>
            </w:pPr>
            <w:r>
              <w:rPr>
                <w:noProof/>
                <w:sz w:val="22"/>
                <w:szCs w:val="22"/>
              </w:rPr>
              <w:t>R1</w:t>
            </w:r>
          </w:p>
        </w:tc>
        <w:tc>
          <w:tcPr>
            <w:tcW w:w="713" w:type="pct"/>
            <w:vAlign w:val="top"/>
          </w:tcPr>
          <w:p w:rsidR="00BB590B" w:rsidRDefault="00D22AAA">
            <w:pPr>
              <w:jc w:val="center"/>
              <w:rPr>
                <w:noProof/>
                <w:sz w:val="22"/>
                <w:szCs w:val="22"/>
              </w:rPr>
            </w:pPr>
            <w:r>
              <w:rPr>
                <w:noProof/>
                <w:sz w:val="22"/>
                <w:szCs w:val="22"/>
              </w:rPr>
              <w:t>Incineration</w:t>
            </w:r>
          </w:p>
        </w:tc>
        <w:tc>
          <w:tcPr>
            <w:tcW w:w="578" w:type="pct"/>
            <w:vAlign w:val="top"/>
          </w:tcPr>
          <w:p w:rsidR="00BB590B" w:rsidRDefault="00D22AAA">
            <w:pPr>
              <w:jc w:val="center"/>
              <w:rPr>
                <w:noProof/>
                <w:sz w:val="22"/>
                <w:szCs w:val="22"/>
              </w:rPr>
            </w:pPr>
            <w:r>
              <w:rPr>
                <w:noProof/>
                <w:sz w:val="22"/>
                <w:szCs w:val="22"/>
              </w:rPr>
              <w:t>not listed</w:t>
            </w:r>
          </w:p>
        </w:tc>
        <w:tc>
          <w:tcPr>
            <w:tcW w:w="344" w:type="pct"/>
            <w:vAlign w:val="top"/>
          </w:tcPr>
          <w:p w:rsidR="00BB590B" w:rsidRDefault="00D22AAA">
            <w:pPr>
              <w:jc w:val="center"/>
              <w:rPr>
                <w:noProof/>
                <w:sz w:val="22"/>
                <w:szCs w:val="22"/>
              </w:rPr>
            </w:pPr>
            <w:r>
              <w:rPr>
                <w:noProof/>
                <w:sz w:val="22"/>
                <w:szCs w:val="22"/>
              </w:rPr>
              <w:t>26-6-2012</w:t>
            </w:r>
          </w:p>
        </w:tc>
        <w:tc>
          <w:tcPr>
            <w:tcW w:w="381" w:type="pct"/>
            <w:vAlign w:val="top"/>
          </w:tcPr>
          <w:p w:rsidR="00BB590B" w:rsidRDefault="00D22AAA">
            <w:pPr>
              <w:jc w:val="center"/>
              <w:rPr>
                <w:noProof/>
                <w:sz w:val="22"/>
                <w:szCs w:val="22"/>
              </w:rPr>
            </w:pPr>
            <w:r>
              <w:rPr>
                <w:noProof/>
                <w:sz w:val="22"/>
                <w:szCs w:val="22"/>
              </w:rPr>
              <w:t>25-6-2022</w:t>
            </w:r>
          </w:p>
        </w:tc>
        <w:tc>
          <w:tcPr>
            <w:cnfStyle w:val="000100000000" w:firstRow="0" w:lastRow="0" w:firstColumn="0" w:lastColumn="1" w:oddVBand="0" w:evenVBand="0" w:oddHBand="0" w:evenHBand="0" w:firstRowFirstColumn="0" w:firstRowLastColumn="0" w:lastRowFirstColumn="0" w:lastRowLastColumn="0"/>
            <w:tcW w:w="483" w:type="pct"/>
            <w:vAlign w:val="top"/>
          </w:tcPr>
          <w:p w:rsidR="00BB590B" w:rsidRDefault="00D22AAA">
            <w:pPr>
              <w:jc w:val="center"/>
              <w:rPr>
                <w:noProof/>
                <w:sz w:val="22"/>
                <w:szCs w:val="22"/>
              </w:rPr>
            </w:pPr>
            <w:r>
              <w:rPr>
                <w:noProof/>
                <w:sz w:val="22"/>
                <w:szCs w:val="22"/>
              </w:rPr>
              <w:t>–</w:t>
            </w:r>
          </w:p>
        </w:tc>
      </w:tr>
      <w:tr w:rsidR="00BB590B" w:rsidTr="00BB590B">
        <w:tc>
          <w:tcPr>
            <w:tcW w:w="549" w:type="pct"/>
            <w:vAlign w:val="top"/>
          </w:tcPr>
          <w:p w:rsidR="00BB590B" w:rsidRDefault="00D22AAA">
            <w:pPr>
              <w:jc w:val="center"/>
              <w:rPr>
                <w:noProof/>
                <w:sz w:val="22"/>
                <w:szCs w:val="22"/>
              </w:rPr>
            </w:pPr>
            <w:r>
              <w:rPr>
                <w:noProof/>
                <w:sz w:val="22"/>
                <w:szCs w:val="22"/>
              </w:rPr>
              <w:t>Human Environment and Transport Inspectorate</w:t>
            </w:r>
          </w:p>
        </w:tc>
        <w:tc>
          <w:tcPr>
            <w:tcW w:w="676" w:type="pct"/>
            <w:vAlign w:val="top"/>
          </w:tcPr>
          <w:p w:rsidR="00BB590B" w:rsidRDefault="00D22AAA">
            <w:pPr>
              <w:jc w:val="center"/>
              <w:rPr>
                <w:noProof/>
                <w:sz w:val="22"/>
                <w:szCs w:val="22"/>
                <w:lang w:val="nl-NL"/>
              </w:rPr>
            </w:pPr>
            <w:r>
              <w:rPr>
                <w:noProof/>
                <w:sz w:val="22"/>
                <w:szCs w:val="22"/>
                <w:lang w:val="nl-NL"/>
              </w:rPr>
              <w:t>Afvalstoffen Terminal Moerdijk B.V.</w:t>
            </w:r>
          </w:p>
        </w:tc>
        <w:tc>
          <w:tcPr>
            <w:tcW w:w="720" w:type="pct"/>
            <w:vAlign w:val="top"/>
          </w:tcPr>
          <w:p w:rsidR="00BB590B" w:rsidRDefault="00D22AAA">
            <w:pPr>
              <w:pStyle w:val="TableParagraph"/>
              <w:spacing w:before="115" w:line="240" w:lineRule="auto"/>
              <w:ind w:left="105"/>
              <w:jc w:val="center"/>
              <w:rPr>
                <w:rFonts w:asciiTheme="minorHAnsi" w:hAnsiTheme="minorHAnsi"/>
                <w:noProof/>
              </w:rPr>
            </w:pPr>
            <w:r>
              <w:rPr>
                <w:rFonts w:asciiTheme="minorHAnsi" w:hAnsiTheme="minorHAnsi"/>
                <w:noProof/>
              </w:rPr>
              <w:t>Vlasweg 12</w:t>
            </w:r>
          </w:p>
          <w:p w:rsidR="00BB590B" w:rsidRDefault="00BB590B">
            <w:pPr>
              <w:pStyle w:val="TableParagraph"/>
              <w:spacing w:before="10" w:line="240" w:lineRule="auto"/>
              <w:jc w:val="center"/>
              <w:rPr>
                <w:rFonts w:asciiTheme="minorHAnsi" w:hAnsiTheme="minorHAnsi"/>
                <w:noProof/>
              </w:rPr>
            </w:pPr>
          </w:p>
          <w:p w:rsidR="00BB590B" w:rsidRDefault="00D22AAA">
            <w:pPr>
              <w:pStyle w:val="TableParagraph"/>
              <w:spacing w:line="207" w:lineRule="exact"/>
              <w:ind w:left="105"/>
              <w:jc w:val="center"/>
              <w:rPr>
                <w:rFonts w:asciiTheme="minorHAnsi" w:hAnsiTheme="minorHAnsi"/>
                <w:noProof/>
              </w:rPr>
            </w:pPr>
            <w:r>
              <w:rPr>
                <w:rFonts w:asciiTheme="minorHAnsi" w:hAnsiTheme="minorHAnsi"/>
                <w:noProof/>
              </w:rPr>
              <w:t>4782 PW</w:t>
            </w:r>
          </w:p>
          <w:p w:rsidR="00BB590B" w:rsidRDefault="00D22AAA">
            <w:pPr>
              <w:jc w:val="center"/>
              <w:rPr>
                <w:noProof/>
                <w:sz w:val="22"/>
                <w:szCs w:val="22"/>
              </w:rPr>
            </w:pPr>
            <w:r>
              <w:rPr>
                <w:noProof/>
                <w:sz w:val="22"/>
                <w:szCs w:val="22"/>
              </w:rPr>
              <w:t>Moerdijk</w:t>
            </w:r>
          </w:p>
        </w:tc>
        <w:tc>
          <w:tcPr>
            <w:tcW w:w="556" w:type="pct"/>
            <w:vAlign w:val="top"/>
          </w:tcPr>
          <w:p w:rsidR="00BB590B" w:rsidRDefault="00D22AAA">
            <w:pPr>
              <w:pStyle w:val="TableParagraph"/>
              <w:spacing w:line="202" w:lineRule="exact"/>
              <w:ind w:left="105"/>
              <w:jc w:val="center"/>
              <w:rPr>
                <w:rFonts w:asciiTheme="minorHAnsi" w:hAnsiTheme="minorHAnsi"/>
                <w:noProof/>
              </w:rPr>
            </w:pPr>
            <w:r>
              <w:rPr>
                <w:rFonts w:asciiTheme="minorHAnsi" w:hAnsiTheme="minorHAnsi"/>
                <w:noProof/>
              </w:rPr>
              <w:t>R1</w:t>
            </w:r>
          </w:p>
          <w:p w:rsidR="00BB590B" w:rsidRDefault="00D22AAA">
            <w:pPr>
              <w:jc w:val="center"/>
              <w:rPr>
                <w:noProof/>
                <w:sz w:val="22"/>
                <w:szCs w:val="22"/>
              </w:rPr>
            </w:pPr>
            <w:r>
              <w:rPr>
                <w:noProof/>
                <w:sz w:val="22"/>
                <w:szCs w:val="22"/>
              </w:rPr>
              <w:t>R12 followed by R1</w:t>
            </w:r>
          </w:p>
          <w:p w:rsidR="00BB590B" w:rsidRDefault="00D22AAA">
            <w:pPr>
              <w:jc w:val="center"/>
              <w:rPr>
                <w:noProof/>
                <w:sz w:val="22"/>
                <w:szCs w:val="22"/>
              </w:rPr>
            </w:pPr>
            <w:r>
              <w:rPr>
                <w:noProof/>
                <w:sz w:val="22"/>
                <w:szCs w:val="22"/>
              </w:rPr>
              <w:t xml:space="preserve">R12 followed by </w:t>
            </w:r>
            <w:r>
              <w:rPr>
                <w:noProof/>
                <w:sz w:val="22"/>
                <w:szCs w:val="22"/>
              </w:rPr>
              <w:t>R4</w:t>
            </w:r>
          </w:p>
        </w:tc>
        <w:tc>
          <w:tcPr>
            <w:tcW w:w="713" w:type="pct"/>
            <w:vAlign w:val="top"/>
          </w:tcPr>
          <w:p w:rsidR="00BB590B" w:rsidRDefault="00D22AAA">
            <w:pPr>
              <w:jc w:val="center"/>
              <w:rPr>
                <w:noProof/>
                <w:sz w:val="22"/>
                <w:szCs w:val="22"/>
              </w:rPr>
            </w:pPr>
            <w:r>
              <w:rPr>
                <w:noProof/>
                <w:sz w:val="22"/>
                <w:szCs w:val="22"/>
              </w:rPr>
              <w:t>Pyrolysis; sorting; thermal treatment physical treatment</w:t>
            </w:r>
          </w:p>
        </w:tc>
        <w:tc>
          <w:tcPr>
            <w:tcW w:w="578" w:type="pct"/>
            <w:vAlign w:val="top"/>
          </w:tcPr>
          <w:p w:rsidR="00BB590B" w:rsidRDefault="00D22AAA">
            <w:pPr>
              <w:pStyle w:val="TableParagraph"/>
              <w:spacing w:line="240" w:lineRule="auto"/>
              <w:ind w:left="105" w:right="418"/>
              <w:jc w:val="center"/>
              <w:rPr>
                <w:rFonts w:asciiTheme="minorHAnsi" w:hAnsiTheme="minorHAnsi"/>
                <w:noProof/>
                <w:lang w:val="pt-PT"/>
              </w:rPr>
            </w:pPr>
            <w:r>
              <w:rPr>
                <w:rFonts w:asciiTheme="minorHAnsi" w:hAnsiTheme="minorHAnsi"/>
                <w:noProof/>
                <w:lang w:val="pt-PT"/>
              </w:rPr>
              <w:t>not listed, A3020, A3050, A3140, A3190, A3200, A4010, A4020, A4030, A4060, A4070, A4140, A4160, AA010, AB130, AC270</w:t>
            </w:r>
          </w:p>
        </w:tc>
        <w:tc>
          <w:tcPr>
            <w:tcW w:w="344" w:type="pct"/>
            <w:vAlign w:val="top"/>
          </w:tcPr>
          <w:p w:rsidR="00BB590B" w:rsidRDefault="00D22AAA">
            <w:pPr>
              <w:jc w:val="center"/>
              <w:rPr>
                <w:noProof/>
                <w:sz w:val="22"/>
                <w:szCs w:val="22"/>
              </w:rPr>
            </w:pPr>
            <w:r>
              <w:rPr>
                <w:noProof/>
                <w:sz w:val="22"/>
                <w:szCs w:val="22"/>
              </w:rPr>
              <w:t>24-12-2010</w:t>
            </w:r>
          </w:p>
        </w:tc>
        <w:tc>
          <w:tcPr>
            <w:tcW w:w="381" w:type="pct"/>
            <w:vAlign w:val="top"/>
          </w:tcPr>
          <w:p w:rsidR="00BB590B" w:rsidRDefault="00D22AAA">
            <w:pPr>
              <w:jc w:val="center"/>
              <w:rPr>
                <w:noProof/>
                <w:sz w:val="22"/>
                <w:szCs w:val="22"/>
              </w:rPr>
            </w:pPr>
            <w:r>
              <w:rPr>
                <w:noProof/>
                <w:sz w:val="22"/>
                <w:szCs w:val="22"/>
              </w:rPr>
              <w:t>24-12-2020</w:t>
            </w:r>
          </w:p>
        </w:tc>
        <w:tc>
          <w:tcPr>
            <w:cnfStyle w:val="000100000000" w:firstRow="0" w:lastRow="0" w:firstColumn="0" w:lastColumn="1" w:oddVBand="0" w:evenVBand="0" w:oddHBand="0" w:evenHBand="0" w:firstRowFirstColumn="0" w:firstRowLastColumn="0" w:lastRowFirstColumn="0" w:lastRowLastColumn="0"/>
            <w:tcW w:w="483" w:type="pct"/>
            <w:vAlign w:val="top"/>
          </w:tcPr>
          <w:p w:rsidR="00BB590B" w:rsidRDefault="00D22AAA">
            <w:pPr>
              <w:jc w:val="center"/>
              <w:rPr>
                <w:noProof/>
                <w:sz w:val="22"/>
                <w:szCs w:val="22"/>
              </w:rPr>
            </w:pPr>
            <w:r>
              <w:rPr>
                <w:noProof/>
                <w:sz w:val="22"/>
                <w:szCs w:val="22"/>
              </w:rPr>
              <w:t>–</w:t>
            </w:r>
          </w:p>
        </w:tc>
      </w:tr>
      <w:tr w:rsidR="00BB590B" w:rsidTr="00BB590B">
        <w:tc>
          <w:tcPr>
            <w:tcW w:w="549" w:type="pct"/>
            <w:vAlign w:val="top"/>
          </w:tcPr>
          <w:p w:rsidR="00BB590B" w:rsidRDefault="00D22AAA">
            <w:pPr>
              <w:jc w:val="center"/>
              <w:rPr>
                <w:noProof/>
                <w:sz w:val="22"/>
                <w:szCs w:val="22"/>
              </w:rPr>
            </w:pPr>
            <w:r>
              <w:rPr>
                <w:noProof/>
                <w:sz w:val="22"/>
                <w:szCs w:val="22"/>
              </w:rPr>
              <w:t>Human Environment and Transport Inspectorate</w:t>
            </w:r>
          </w:p>
        </w:tc>
        <w:tc>
          <w:tcPr>
            <w:tcW w:w="676" w:type="pct"/>
            <w:vAlign w:val="top"/>
          </w:tcPr>
          <w:p w:rsidR="00BB590B" w:rsidRDefault="00D22AAA">
            <w:pPr>
              <w:jc w:val="center"/>
              <w:rPr>
                <w:noProof/>
                <w:sz w:val="22"/>
                <w:szCs w:val="22"/>
              </w:rPr>
            </w:pPr>
            <w:r>
              <w:rPr>
                <w:noProof/>
                <w:sz w:val="22"/>
                <w:szCs w:val="22"/>
              </w:rPr>
              <w:t xml:space="preserve">Heros </w:t>
            </w:r>
            <w:r>
              <w:rPr>
                <w:noProof/>
                <w:sz w:val="22"/>
                <w:szCs w:val="22"/>
              </w:rPr>
              <w:t>Sluiskil B.V.</w:t>
            </w:r>
          </w:p>
        </w:tc>
        <w:tc>
          <w:tcPr>
            <w:tcW w:w="720" w:type="pct"/>
            <w:vAlign w:val="top"/>
          </w:tcPr>
          <w:p w:rsidR="00BB590B" w:rsidRDefault="00D22AAA">
            <w:pPr>
              <w:pStyle w:val="TableParagraph"/>
              <w:spacing w:before="115" w:line="240" w:lineRule="auto"/>
              <w:ind w:left="105"/>
              <w:jc w:val="center"/>
              <w:rPr>
                <w:rFonts w:asciiTheme="minorHAnsi" w:hAnsiTheme="minorHAnsi"/>
                <w:noProof/>
              </w:rPr>
            </w:pPr>
            <w:r>
              <w:rPr>
                <w:rFonts w:asciiTheme="minorHAnsi" w:hAnsiTheme="minorHAnsi"/>
                <w:noProof/>
              </w:rPr>
              <w:t>Oostkade 5</w:t>
            </w:r>
          </w:p>
          <w:p w:rsidR="00BB590B" w:rsidRDefault="00BB590B">
            <w:pPr>
              <w:pStyle w:val="TableParagraph"/>
              <w:spacing w:before="9" w:line="240" w:lineRule="auto"/>
              <w:jc w:val="center"/>
              <w:rPr>
                <w:rFonts w:asciiTheme="minorHAnsi" w:hAnsiTheme="minorHAnsi"/>
                <w:noProof/>
              </w:rPr>
            </w:pPr>
          </w:p>
          <w:p w:rsidR="00BB590B" w:rsidRDefault="00D22AAA">
            <w:pPr>
              <w:pStyle w:val="TableParagraph"/>
              <w:spacing w:line="207" w:lineRule="exact"/>
              <w:ind w:left="105"/>
              <w:jc w:val="center"/>
              <w:rPr>
                <w:rFonts w:asciiTheme="minorHAnsi" w:hAnsiTheme="minorHAnsi"/>
                <w:noProof/>
              </w:rPr>
            </w:pPr>
            <w:r>
              <w:rPr>
                <w:rFonts w:asciiTheme="minorHAnsi" w:hAnsiTheme="minorHAnsi"/>
                <w:noProof/>
              </w:rPr>
              <w:t>4541 HH</w:t>
            </w:r>
          </w:p>
          <w:p w:rsidR="00BB590B" w:rsidRDefault="00D22AAA">
            <w:pPr>
              <w:jc w:val="center"/>
              <w:rPr>
                <w:noProof/>
                <w:sz w:val="22"/>
                <w:szCs w:val="22"/>
              </w:rPr>
            </w:pPr>
            <w:r>
              <w:rPr>
                <w:noProof/>
                <w:sz w:val="22"/>
                <w:szCs w:val="22"/>
              </w:rPr>
              <w:t>Sluiskil</w:t>
            </w:r>
          </w:p>
        </w:tc>
        <w:tc>
          <w:tcPr>
            <w:tcW w:w="556" w:type="pct"/>
            <w:vAlign w:val="top"/>
          </w:tcPr>
          <w:p w:rsidR="00BB590B" w:rsidRDefault="00D22AAA">
            <w:pPr>
              <w:jc w:val="center"/>
              <w:rPr>
                <w:noProof/>
                <w:sz w:val="22"/>
                <w:szCs w:val="22"/>
              </w:rPr>
            </w:pPr>
            <w:r>
              <w:rPr>
                <w:noProof/>
                <w:sz w:val="22"/>
                <w:szCs w:val="22"/>
              </w:rPr>
              <w:t>R12</w:t>
            </w:r>
          </w:p>
        </w:tc>
        <w:tc>
          <w:tcPr>
            <w:tcW w:w="713" w:type="pct"/>
            <w:vAlign w:val="top"/>
          </w:tcPr>
          <w:p w:rsidR="00BB590B" w:rsidRDefault="00D22AAA">
            <w:pPr>
              <w:jc w:val="center"/>
              <w:rPr>
                <w:noProof/>
                <w:sz w:val="22"/>
                <w:szCs w:val="22"/>
              </w:rPr>
            </w:pPr>
            <w:r>
              <w:rPr>
                <w:noProof/>
                <w:sz w:val="22"/>
                <w:szCs w:val="22"/>
              </w:rPr>
              <w:t>Storage and physical treatment</w:t>
            </w:r>
          </w:p>
        </w:tc>
        <w:tc>
          <w:tcPr>
            <w:tcW w:w="578" w:type="pct"/>
            <w:vAlign w:val="top"/>
          </w:tcPr>
          <w:p w:rsidR="00BB590B" w:rsidRDefault="00D22AAA">
            <w:pPr>
              <w:pStyle w:val="TableParagraph"/>
              <w:spacing w:line="202" w:lineRule="exact"/>
              <w:ind w:left="104"/>
              <w:jc w:val="center"/>
              <w:rPr>
                <w:rFonts w:asciiTheme="minorHAnsi" w:hAnsiTheme="minorHAnsi"/>
                <w:noProof/>
              </w:rPr>
            </w:pPr>
            <w:r>
              <w:rPr>
                <w:rFonts w:asciiTheme="minorHAnsi" w:hAnsiTheme="minorHAnsi"/>
                <w:noProof/>
              </w:rPr>
              <w:t>AB170; AC170 and</w:t>
            </w:r>
          </w:p>
          <w:p w:rsidR="00BB590B" w:rsidRDefault="00D22AAA">
            <w:pPr>
              <w:jc w:val="center"/>
              <w:rPr>
                <w:noProof/>
                <w:sz w:val="22"/>
                <w:szCs w:val="22"/>
              </w:rPr>
            </w:pPr>
            <w:r>
              <w:rPr>
                <w:noProof/>
                <w:sz w:val="22"/>
                <w:szCs w:val="22"/>
              </w:rPr>
              <w:t>not-listed</w:t>
            </w:r>
          </w:p>
        </w:tc>
        <w:tc>
          <w:tcPr>
            <w:tcW w:w="344" w:type="pct"/>
            <w:vAlign w:val="top"/>
          </w:tcPr>
          <w:p w:rsidR="00BB590B" w:rsidRDefault="00D22AAA">
            <w:pPr>
              <w:pStyle w:val="TableParagraph"/>
              <w:spacing w:line="202" w:lineRule="exact"/>
              <w:ind w:left="215"/>
              <w:jc w:val="center"/>
              <w:rPr>
                <w:rFonts w:asciiTheme="minorHAnsi" w:hAnsiTheme="minorHAnsi"/>
                <w:noProof/>
              </w:rPr>
            </w:pPr>
            <w:r>
              <w:rPr>
                <w:rFonts w:asciiTheme="minorHAnsi" w:hAnsiTheme="minorHAnsi"/>
                <w:noProof/>
              </w:rPr>
              <w:t>13-4-2010</w:t>
            </w:r>
          </w:p>
          <w:p w:rsidR="00BB590B" w:rsidRDefault="00D22AAA">
            <w:pPr>
              <w:jc w:val="center"/>
              <w:rPr>
                <w:noProof/>
                <w:sz w:val="22"/>
                <w:szCs w:val="22"/>
              </w:rPr>
            </w:pPr>
            <w:r>
              <w:rPr>
                <w:noProof/>
                <w:sz w:val="22"/>
                <w:szCs w:val="22"/>
              </w:rPr>
              <w:t>4-1-2011</w:t>
            </w:r>
          </w:p>
        </w:tc>
        <w:tc>
          <w:tcPr>
            <w:tcW w:w="381" w:type="pct"/>
            <w:vAlign w:val="top"/>
          </w:tcPr>
          <w:p w:rsidR="00BB590B" w:rsidRDefault="00D22AAA">
            <w:pPr>
              <w:jc w:val="center"/>
              <w:rPr>
                <w:noProof/>
                <w:sz w:val="22"/>
                <w:szCs w:val="22"/>
              </w:rPr>
            </w:pPr>
            <w:r>
              <w:rPr>
                <w:noProof/>
                <w:sz w:val="22"/>
                <w:szCs w:val="22"/>
              </w:rPr>
              <w:t>–</w:t>
            </w:r>
          </w:p>
        </w:tc>
        <w:tc>
          <w:tcPr>
            <w:cnfStyle w:val="000100000000" w:firstRow="0" w:lastRow="0" w:firstColumn="0" w:lastColumn="1" w:oddVBand="0" w:evenVBand="0" w:oddHBand="0" w:evenHBand="0" w:firstRowFirstColumn="0" w:firstRowLastColumn="0" w:lastRowFirstColumn="0" w:lastRowLastColumn="0"/>
            <w:tcW w:w="483" w:type="pct"/>
            <w:vAlign w:val="top"/>
          </w:tcPr>
          <w:p w:rsidR="00BB590B" w:rsidRDefault="00D22AAA">
            <w:pPr>
              <w:jc w:val="center"/>
              <w:rPr>
                <w:noProof/>
                <w:sz w:val="22"/>
                <w:szCs w:val="22"/>
              </w:rPr>
            </w:pPr>
            <w:r>
              <w:rPr>
                <w:noProof/>
                <w:sz w:val="22"/>
                <w:szCs w:val="22"/>
              </w:rPr>
              <w:t>–</w:t>
            </w:r>
          </w:p>
        </w:tc>
      </w:tr>
      <w:tr w:rsidR="00BB590B" w:rsidTr="00BB590B">
        <w:tc>
          <w:tcPr>
            <w:tcW w:w="549" w:type="pct"/>
            <w:vAlign w:val="top"/>
          </w:tcPr>
          <w:p w:rsidR="00BB590B" w:rsidRDefault="00D22AAA">
            <w:pPr>
              <w:jc w:val="center"/>
              <w:rPr>
                <w:noProof/>
                <w:sz w:val="22"/>
                <w:szCs w:val="22"/>
              </w:rPr>
            </w:pPr>
            <w:r>
              <w:rPr>
                <w:noProof/>
                <w:sz w:val="22"/>
                <w:szCs w:val="22"/>
              </w:rPr>
              <w:t>Human Environment and Transport Inspectorate</w:t>
            </w:r>
          </w:p>
        </w:tc>
        <w:tc>
          <w:tcPr>
            <w:tcW w:w="676" w:type="pct"/>
            <w:vAlign w:val="top"/>
          </w:tcPr>
          <w:p w:rsidR="00BB590B" w:rsidRDefault="00D22AAA">
            <w:pPr>
              <w:jc w:val="center"/>
              <w:rPr>
                <w:noProof/>
                <w:sz w:val="22"/>
                <w:szCs w:val="22"/>
                <w:lang w:val="nl-NL"/>
              </w:rPr>
            </w:pPr>
            <w:r>
              <w:rPr>
                <w:noProof/>
                <w:sz w:val="22"/>
                <w:szCs w:val="22"/>
                <w:lang w:val="nl-NL"/>
              </w:rPr>
              <w:t>Martens Havenontvangst installatie Vlissingen B.V.</w:t>
            </w:r>
          </w:p>
        </w:tc>
        <w:tc>
          <w:tcPr>
            <w:tcW w:w="720" w:type="pct"/>
            <w:vAlign w:val="top"/>
          </w:tcPr>
          <w:p w:rsidR="00BB590B" w:rsidRDefault="00D22AAA">
            <w:pPr>
              <w:pStyle w:val="TableParagraph"/>
              <w:spacing w:before="115" w:line="240" w:lineRule="auto"/>
              <w:ind w:left="105"/>
              <w:jc w:val="center"/>
              <w:rPr>
                <w:rFonts w:asciiTheme="minorHAnsi" w:hAnsiTheme="minorHAnsi"/>
                <w:noProof/>
              </w:rPr>
            </w:pPr>
            <w:r>
              <w:rPr>
                <w:rFonts w:asciiTheme="minorHAnsi" w:hAnsiTheme="minorHAnsi"/>
                <w:noProof/>
              </w:rPr>
              <w:t>Spanjeweg 2</w:t>
            </w:r>
          </w:p>
          <w:p w:rsidR="00BB590B" w:rsidRDefault="00BB590B">
            <w:pPr>
              <w:pStyle w:val="TableParagraph"/>
              <w:spacing w:before="9" w:line="240" w:lineRule="auto"/>
              <w:jc w:val="center"/>
              <w:rPr>
                <w:rFonts w:asciiTheme="minorHAnsi" w:hAnsiTheme="minorHAnsi"/>
                <w:noProof/>
              </w:rPr>
            </w:pPr>
          </w:p>
          <w:p w:rsidR="00BB590B" w:rsidRDefault="00D22AAA">
            <w:pPr>
              <w:pStyle w:val="TableParagraph"/>
              <w:spacing w:line="240" w:lineRule="auto"/>
              <w:ind w:left="105"/>
              <w:jc w:val="center"/>
              <w:rPr>
                <w:rFonts w:asciiTheme="minorHAnsi" w:hAnsiTheme="minorHAnsi"/>
                <w:noProof/>
              </w:rPr>
            </w:pPr>
            <w:r>
              <w:rPr>
                <w:rFonts w:asciiTheme="minorHAnsi" w:hAnsiTheme="minorHAnsi"/>
                <w:noProof/>
              </w:rPr>
              <w:t>4455 TW</w:t>
            </w:r>
          </w:p>
          <w:p w:rsidR="00BB590B" w:rsidRDefault="00D22AAA">
            <w:pPr>
              <w:jc w:val="center"/>
              <w:rPr>
                <w:noProof/>
                <w:sz w:val="22"/>
                <w:szCs w:val="22"/>
              </w:rPr>
            </w:pPr>
            <w:r>
              <w:rPr>
                <w:noProof/>
                <w:sz w:val="22"/>
                <w:szCs w:val="22"/>
              </w:rPr>
              <w:t>Nieuwdorp</w:t>
            </w:r>
          </w:p>
        </w:tc>
        <w:tc>
          <w:tcPr>
            <w:tcW w:w="556" w:type="pct"/>
            <w:vAlign w:val="top"/>
          </w:tcPr>
          <w:p w:rsidR="00BB590B" w:rsidRDefault="00D22AAA">
            <w:pPr>
              <w:jc w:val="center"/>
              <w:rPr>
                <w:noProof/>
                <w:sz w:val="22"/>
                <w:szCs w:val="22"/>
              </w:rPr>
            </w:pPr>
            <w:r>
              <w:rPr>
                <w:noProof/>
                <w:sz w:val="22"/>
                <w:szCs w:val="22"/>
              </w:rPr>
              <w:t>R12</w:t>
            </w:r>
          </w:p>
        </w:tc>
        <w:tc>
          <w:tcPr>
            <w:tcW w:w="713" w:type="pct"/>
            <w:vAlign w:val="top"/>
          </w:tcPr>
          <w:p w:rsidR="00BB590B" w:rsidRDefault="00D22AAA">
            <w:pPr>
              <w:jc w:val="center"/>
              <w:rPr>
                <w:noProof/>
                <w:sz w:val="22"/>
                <w:szCs w:val="22"/>
              </w:rPr>
            </w:pPr>
            <w:r>
              <w:rPr>
                <w:noProof/>
                <w:sz w:val="22"/>
                <w:szCs w:val="22"/>
              </w:rPr>
              <w:t>Treatment oil-water-sludge mixtures</w:t>
            </w:r>
          </w:p>
        </w:tc>
        <w:tc>
          <w:tcPr>
            <w:tcW w:w="578" w:type="pct"/>
            <w:vAlign w:val="top"/>
          </w:tcPr>
          <w:p w:rsidR="00BB590B" w:rsidRDefault="00D22AAA">
            <w:pPr>
              <w:jc w:val="center"/>
              <w:rPr>
                <w:noProof/>
                <w:sz w:val="22"/>
                <w:szCs w:val="22"/>
              </w:rPr>
            </w:pPr>
            <w:r>
              <w:rPr>
                <w:noProof/>
                <w:sz w:val="22"/>
                <w:szCs w:val="22"/>
              </w:rPr>
              <w:t>A4060 A3020</w:t>
            </w:r>
          </w:p>
        </w:tc>
        <w:tc>
          <w:tcPr>
            <w:tcW w:w="344" w:type="pct"/>
            <w:vAlign w:val="top"/>
          </w:tcPr>
          <w:p w:rsidR="00BB590B" w:rsidRDefault="00D22AAA">
            <w:pPr>
              <w:pStyle w:val="TableParagraph"/>
              <w:spacing w:line="202" w:lineRule="exact"/>
              <w:ind w:left="215"/>
              <w:jc w:val="center"/>
              <w:rPr>
                <w:rFonts w:asciiTheme="minorHAnsi" w:hAnsiTheme="minorHAnsi"/>
                <w:noProof/>
              </w:rPr>
            </w:pPr>
            <w:r>
              <w:rPr>
                <w:rFonts w:asciiTheme="minorHAnsi" w:hAnsiTheme="minorHAnsi"/>
                <w:noProof/>
              </w:rPr>
              <w:t>10-5-2011</w:t>
            </w:r>
          </w:p>
          <w:p w:rsidR="00BB590B" w:rsidRDefault="00D22AAA">
            <w:pPr>
              <w:jc w:val="center"/>
              <w:rPr>
                <w:noProof/>
                <w:sz w:val="22"/>
                <w:szCs w:val="22"/>
              </w:rPr>
            </w:pPr>
            <w:r>
              <w:rPr>
                <w:noProof/>
                <w:sz w:val="22"/>
                <w:szCs w:val="22"/>
              </w:rPr>
              <w:t>30-8-2012</w:t>
            </w:r>
          </w:p>
        </w:tc>
        <w:tc>
          <w:tcPr>
            <w:tcW w:w="381" w:type="pct"/>
            <w:vAlign w:val="top"/>
          </w:tcPr>
          <w:p w:rsidR="00BB590B" w:rsidRDefault="00D22AAA">
            <w:pPr>
              <w:jc w:val="center"/>
              <w:rPr>
                <w:noProof/>
                <w:sz w:val="22"/>
                <w:szCs w:val="22"/>
              </w:rPr>
            </w:pPr>
            <w:r>
              <w:rPr>
                <w:noProof/>
                <w:sz w:val="22"/>
                <w:szCs w:val="22"/>
              </w:rPr>
              <w:t>9-5-2021</w:t>
            </w:r>
          </w:p>
        </w:tc>
        <w:tc>
          <w:tcPr>
            <w:cnfStyle w:val="000100000000" w:firstRow="0" w:lastRow="0" w:firstColumn="0" w:lastColumn="1" w:oddVBand="0" w:evenVBand="0" w:oddHBand="0" w:evenHBand="0" w:firstRowFirstColumn="0" w:firstRowLastColumn="0" w:lastRowFirstColumn="0" w:lastRowLastColumn="0"/>
            <w:tcW w:w="483" w:type="pct"/>
            <w:vAlign w:val="top"/>
          </w:tcPr>
          <w:p w:rsidR="00BB590B" w:rsidRDefault="00D22AAA">
            <w:pPr>
              <w:jc w:val="center"/>
              <w:rPr>
                <w:noProof/>
                <w:sz w:val="22"/>
                <w:szCs w:val="22"/>
              </w:rPr>
            </w:pPr>
            <w:r>
              <w:rPr>
                <w:noProof/>
                <w:sz w:val="22"/>
                <w:szCs w:val="22"/>
              </w:rPr>
              <w:t>–</w:t>
            </w:r>
          </w:p>
        </w:tc>
      </w:tr>
      <w:tr w:rsidR="00BB590B" w:rsidTr="00BB590B">
        <w:tc>
          <w:tcPr>
            <w:tcW w:w="549" w:type="pct"/>
            <w:vAlign w:val="top"/>
          </w:tcPr>
          <w:p w:rsidR="00BB590B" w:rsidRDefault="00D22AAA">
            <w:pPr>
              <w:jc w:val="center"/>
              <w:rPr>
                <w:noProof/>
                <w:sz w:val="22"/>
                <w:szCs w:val="22"/>
              </w:rPr>
            </w:pPr>
            <w:r>
              <w:rPr>
                <w:noProof/>
                <w:sz w:val="22"/>
                <w:szCs w:val="22"/>
              </w:rPr>
              <w:t>Human Environment and Transport Inspectorate</w:t>
            </w:r>
          </w:p>
        </w:tc>
        <w:tc>
          <w:tcPr>
            <w:tcW w:w="676" w:type="pct"/>
            <w:vAlign w:val="top"/>
          </w:tcPr>
          <w:p w:rsidR="00BB590B" w:rsidRDefault="00D22AAA">
            <w:pPr>
              <w:jc w:val="center"/>
              <w:rPr>
                <w:noProof/>
                <w:sz w:val="22"/>
                <w:szCs w:val="22"/>
              </w:rPr>
            </w:pPr>
            <w:r>
              <w:rPr>
                <w:noProof/>
                <w:sz w:val="22"/>
                <w:szCs w:val="22"/>
              </w:rPr>
              <w:t>Overdie Metals B.V.</w:t>
            </w:r>
          </w:p>
        </w:tc>
        <w:tc>
          <w:tcPr>
            <w:tcW w:w="720" w:type="pct"/>
            <w:vAlign w:val="top"/>
          </w:tcPr>
          <w:p w:rsidR="00BB590B" w:rsidRDefault="00D22AAA">
            <w:pPr>
              <w:pStyle w:val="TableParagraph"/>
              <w:spacing w:before="115" w:line="244" w:lineRule="auto"/>
              <w:ind w:left="105" w:right="267"/>
              <w:jc w:val="center"/>
              <w:rPr>
                <w:rFonts w:asciiTheme="minorHAnsi" w:hAnsiTheme="minorHAnsi"/>
                <w:noProof/>
              </w:rPr>
            </w:pPr>
            <w:r>
              <w:rPr>
                <w:rFonts w:asciiTheme="minorHAnsi" w:hAnsiTheme="minorHAnsi"/>
                <w:noProof/>
              </w:rPr>
              <w:t>Koelmalaan 55</w:t>
            </w:r>
          </w:p>
          <w:p w:rsidR="00BB590B" w:rsidRDefault="00BB590B">
            <w:pPr>
              <w:pStyle w:val="TableParagraph"/>
              <w:spacing w:before="5" w:line="240" w:lineRule="auto"/>
              <w:jc w:val="center"/>
              <w:rPr>
                <w:rFonts w:asciiTheme="minorHAnsi" w:hAnsiTheme="minorHAnsi"/>
                <w:noProof/>
              </w:rPr>
            </w:pPr>
          </w:p>
          <w:p w:rsidR="00BB590B" w:rsidRDefault="00D22AAA">
            <w:pPr>
              <w:pStyle w:val="TableParagraph"/>
              <w:spacing w:line="207" w:lineRule="exact"/>
              <w:ind w:left="105"/>
              <w:jc w:val="center"/>
              <w:rPr>
                <w:rFonts w:asciiTheme="minorHAnsi" w:hAnsiTheme="minorHAnsi"/>
                <w:noProof/>
              </w:rPr>
            </w:pPr>
            <w:r>
              <w:rPr>
                <w:rFonts w:asciiTheme="minorHAnsi" w:hAnsiTheme="minorHAnsi"/>
                <w:noProof/>
              </w:rPr>
              <w:t>1812 PR</w:t>
            </w:r>
          </w:p>
          <w:p w:rsidR="00BB590B" w:rsidRDefault="00D22AAA">
            <w:pPr>
              <w:jc w:val="center"/>
              <w:rPr>
                <w:noProof/>
                <w:sz w:val="22"/>
                <w:szCs w:val="22"/>
              </w:rPr>
            </w:pPr>
            <w:r>
              <w:rPr>
                <w:noProof/>
                <w:sz w:val="22"/>
                <w:szCs w:val="22"/>
              </w:rPr>
              <w:t>Alkmaar</w:t>
            </w:r>
          </w:p>
        </w:tc>
        <w:tc>
          <w:tcPr>
            <w:tcW w:w="556" w:type="pct"/>
            <w:vAlign w:val="top"/>
          </w:tcPr>
          <w:p w:rsidR="00BB590B" w:rsidRDefault="00D22AAA">
            <w:pPr>
              <w:jc w:val="center"/>
              <w:rPr>
                <w:noProof/>
                <w:sz w:val="22"/>
                <w:szCs w:val="22"/>
              </w:rPr>
            </w:pPr>
            <w:r>
              <w:rPr>
                <w:noProof/>
                <w:sz w:val="22"/>
                <w:szCs w:val="22"/>
              </w:rPr>
              <w:t>R12</w:t>
            </w:r>
          </w:p>
        </w:tc>
        <w:tc>
          <w:tcPr>
            <w:tcW w:w="713" w:type="pct"/>
            <w:vAlign w:val="top"/>
          </w:tcPr>
          <w:p w:rsidR="00BB590B" w:rsidRDefault="00D22AAA">
            <w:pPr>
              <w:jc w:val="center"/>
              <w:rPr>
                <w:noProof/>
                <w:sz w:val="22"/>
                <w:szCs w:val="22"/>
              </w:rPr>
            </w:pPr>
            <w:r>
              <w:rPr>
                <w:noProof/>
                <w:sz w:val="22"/>
                <w:szCs w:val="22"/>
              </w:rPr>
              <w:t>Sorting techniques</w:t>
            </w:r>
          </w:p>
        </w:tc>
        <w:tc>
          <w:tcPr>
            <w:tcW w:w="578" w:type="pct"/>
            <w:vAlign w:val="top"/>
          </w:tcPr>
          <w:p w:rsidR="00BB590B" w:rsidRDefault="00D22AAA">
            <w:pPr>
              <w:pStyle w:val="TableParagraph"/>
              <w:spacing w:line="240" w:lineRule="auto"/>
              <w:ind w:left="105" w:right="383"/>
              <w:jc w:val="center"/>
              <w:rPr>
                <w:rFonts w:asciiTheme="minorHAnsi" w:eastAsia="Times New Roman" w:hAnsiTheme="minorHAnsi"/>
                <w:noProof/>
                <w:lang w:val="en-GB" w:eastAsia="en-GB"/>
              </w:rPr>
            </w:pPr>
            <w:r>
              <w:rPr>
                <w:rFonts w:asciiTheme="minorHAnsi" w:eastAsia="Times New Roman" w:hAnsiTheme="minorHAnsi"/>
                <w:noProof/>
                <w:lang w:val="en-GB" w:eastAsia="en-GB"/>
              </w:rPr>
              <w:t>Not listed;</w:t>
            </w:r>
          </w:p>
          <w:p w:rsidR="00BB590B" w:rsidRDefault="00D22AAA">
            <w:pPr>
              <w:pStyle w:val="TableParagraph"/>
              <w:spacing w:line="240" w:lineRule="auto"/>
              <w:ind w:left="105" w:right="383"/>
              <w:jc w:val="center"/>
              <w:rPr>
                <w:rFonts w:asciiTheme="minorHAnsi" w:eastAsia="Times New Roman" w:hAnsiTheme="minorHAnsi"/>
                <w:noProof/>
                <w:lang w:val="en-GB" w:eastAsia="en-GB"/>
              </w:rPr>
            </w:pPr>
            <w:r>
              <w:rPr>
                <w:rFonts w:asciiTheme="minorHAnsi" w:eastAsia="Times New Roman" w:hAnsiTheme="minorHAnsi"/>
                <w:noProof/>
                <w:lang w:val="en-GB" w:eastAsia="en-GB"/>
              </w:rPr>
              <w:t xml:space="preserve">B1010; B1020; B1030; B1031; B1040; </w:t>
            </w:r>
            <w:r>
              <w:rPr>
                <w:rFonts w:asciiTheme="minorHAnsi" w:eastAsia="Times New Roman" w:hAnsiTheme="minorHAnsi"/>
                <w:noProof/>
                <w:lang w:val="en-GB" w:eastAsia="en-GB"/>
              </w:rPr>
              <w:t>B1050;</w:t>
            </w:r>
          </w:p>
          <w:p w:rsidR="00BB590B" w:rsidRDefault="00D22AAA">
            <w:pPr>
              <w:pStyle w:val="TableParagraph"/>
              <w:spacing w:line="240" w:lineRule="auto"/>
              <w:ind w:left="105" w:right="383"/>
              <w:jc w:val="center"/>
              <w:rPr>
                <w:rFonts w:asciiTheme="minorHAnsi" w:eastAsia="Times New Roman" w:hAnsiTheme="minorHAnsi"/>
                <w:noProof/>
                <w:lang w:val="pt-PT" w:eastAsia="en-GB"/>
              </w:rPr>
            </w:pPr>
            <w:r>
              <w:rPr>
                <w:rFonts w:asciiTheme="minorHAnsi" w:eastAsia="Times New Roman" w:hAnsiTheme="minorHAnsi"/>
                <w:noProof/>
                <w:lang w:val="pt-PT" w:eastAsia="en-GB"/>
              </w:rPr>
              <w:t>B1060;</w:t>
            </w:r>
          </w:p>
          <w:p w:rsidR="00BB590B" w:rsidRDefault="00D22AAA">
            <w:pPr>
              <w:jc w:val="center"/>
              <w:rPr>
                <w:noProof/>
                <w:sz w:val="22"/>
                <w:szCs w:val="22"/>
                <w:lang w:val="pt-PT"/>
              </w:rPr>
            </w:pPr>
            <w:r>
              <w:rPr>
                <w:noProof/>
                <w:sz w:val="22"/>
                <w:szCs w:val="22"/>
                <w:lang w:val="pt-PT"/>
              </w:rPr>
              <w:t>B1070; B1080; B1090; B1100; B1110; B1120; B1130; B1140; B1150; B1170; B1180; B1190; B1200; B1210; B1220; B1230; B1240; B1250; B2040; B2090; B2100; B2110; A1010; A1020; A1030; A1040; A1050; A1060; A1070; A1080; A1090; A1100; A1110; A1120; A113</w:t>
            </w:r>
            <w:r>
              <w:rPr>
                <w:noProof/>
                <w:sz w:val="22"/>
                <w:szCs w:val="22"/>
                <w:lang w:val="pt-PT"/>
              </w:rPr>
              <w:t>0; A1140; A1150; A1160; A1170; A1180;</w:t>
            </w:r>
          </w:p>
        </w:tc>
        <w:tc>
          <w:tcPr>
            <w:tcW w:w="344" w:type="pct"/>
            <w:vAlign w:val="top"/>
          </w:tcPr>
          <w:p w:rsidR="00BB590B" w:rsidRDefault="00D22AAA">
            <w:pPr>
              <w:jc w:val="center"/>
              <w:rPr>
                <w:noProof/>
                <w:sz w:val="22"/>
                <w:szCs w:val="22"/>
              </w:rPr>
            </w:pPr>
            <w:r>
              <w:rPr>
                <w:noProof/>
                <w:sz w:val="22"/>
                <w:szCs w:val="22"/>
              </w:rPr>
              <w:t>24-8-2011</w:t>
            </w:r>
          </w:p>
        </w:tc>
        <w:tc>
          <w:tcPr>
            <w:tcW w:w="381" w:type="pct"/>
            <w:vAlign w:val="top"/>
          </w:tcPr>
          <w:p w:rsidR="00BB590B" w:rsidRDefault="00D22AAA">
            <w:pPr>
              <w:jc w:val="center"/>
              <w:rPr>
                <w:noProof/>
                <w:sz w:val="22"/>
                <w:szCs w:val="22"/>
              </w:rPr>
            </w:pPr>
            <w:r>
              <w:rPr>
                <w:noProof/>
                <w:sz w:val="22"/>
                <w:szCs w:val="22"/>
              </w:rPr>
              <w:t>22-8-2021</w:t>
            </w:r>
          </w:p>
        </w:tc>
        <w:tc>
          <w:tcPr>
            <w:cnfStyle w:val="000100000000" w:firstRow="0" w:lastRow="0" w:firstColumn="0" w:lastColumn="1" w:oddVBand="0" w:evenVBand="0" w:oddHBand="0" w:evenHBand="0" w:firstRowFirstColumn="0" w:firstRowLastColumn="0" w:lastRowFirstColumn="0" w:lastRowLastColumn="0"/>
            <w:tcW w:w="483" w:type="pct"/>
            <w:vAlign w:val="top"/>
          </w:tcPr>
          <w:p w:rsidR="00BB590B" w:rsidRDefault="00D22AAA">
            <w:pPr>
              <w:jc w:val="center"/>
              <w:rPr>
                <w:noProof/>
                <w:sz w:val="22"/>
                <w:szCs w:val="22"/>
              </w:rPr>
            </w:pPr>
            <w:r>
              <w:rPr>
                <w:noProof/>
                <w:sz w:val="22"/>
                <w:szCs w:val="22"/>
              </w:rPr>
              <w:t>–</w:t>
            </w:r>
          </w:p>
        </w:tc>
      </w:tr>
      <w:tr w:rsidR="00BB590B" w:rsidTr="00BB590B">
        <w:tc>
          <w:tcPr>
            <w:tcW w:w="549" w:type="pct"/>
            <w:vAlign w:val="top"/>
          </w:tcPr>
          <w:p w:rsidR="00BB590B" w:rsidRDefault="00D22AAA">
            <w:pPr>
              <w:jc w:val="center"/>
              <w:rPr>
                <w:noProof/>
                <w:sz w:val="22"/>
                <w:szCs w:val="22"/>
              </w:rPr>
            </w:pPr>
            <w:r>
              <w:rPr>
                <w:noProof/>
                <w:sz w:val="22"/>
                <w:szCs w:val="22"/>
              </w:rPr>
              <w:t>Human Environment and Transport Inspectorate</w:t>
            </w:r>
          </w:p>
        </w:tc>
        <w:tc>
          <w:tcPr>
            <w:tcW w:w="676" w:type="pct"/>
            <w:vAlign w:val="top"/>
          </w:tcPr>
          <w:p w:rsidR="00BB590B" w:rsidRDefault="00D22AAA">
            <w:pPr>
              <w:pStyle w:val="TableParagraph"/>
              <w:spacing w:before="115" w:line="240" w:lineRule="auto"/>
              <w:ind w:left="105"/>
              <w:jc w:val="center"/>
              <w:rPr>
                <w:rFonts w:asciiTheme="minorHAnsi" w:hAnsiTheme="minorHAnsi"/>
                <w:noProof/>
              </w:rPr>
            </w:pPr>
            <w:r>
              <w:rPr>
                <w:rFonts w:asciiTheme="minorHAnsi" w:hAnsiTheme="minorHAnsi"/>
                <w:noProof/>
              </w:rPr>
              <w:t>ICL- IP</w:t>
            </w:r>
          </w:p>
          <w:p w:rsidR="00BB590B" w:rsidRDefault="00D22AAA">
            <w:pPr>
              <w:jc w:val="center"/>
              <w:rPr>
                <w:noProof/>
                <w:sz w:val="22"/>
                <w:szCs w:val="22"/>
              </w:rPr>
            </w:pPr>
            <w:r>
              <w:rPr>
                <w:noProof/>
                <w:sz w:val="22"/>
                <w:szCs w:val="22"/>
              </w:rPr>
              <w:t>Terneuzen B.V.</w:t>
            </w:r>
          </w:p>
        </w:tc>
        <w:tc>
          <w:tcPr>
            <w:tcW w:w="720" w:type="pct"/>
            <w:vAlign w:val="top"/>
          </w:tcPr>
          <w:p w:rsidR="00BB590B" w:rsidRDefault="00D22AAA">
            <w:pPr>
              <w:pStyle w:val="TableParagraph"/>
              <w:spacing w:before="115" w:line="244" w:lineRule="auto"/>
              <w:ind w:left="105" w:right="167"/>
              <w:jc w:val="center"/>
              <w:rPr>
                <w:rFonts w:asciiTheme="minorHAnsi" w:hAnsiTheme="minorHAnsi"/>
                <w:noProof/>
              </w:rPr>
            </w:pPr>
            <w:r>
              <w:rPr>
                <w:rFonts w:asciiTheme="minorHAnsi" w:hAnsiTheme="minorHAnsi"/>
                <w:noProof/>
              </w:rPr>
              <w:t>Frankrijkweg 6</w:t>
            </w:r>
          </w:p>
          <w:p w:rsidR="00BB590B" w:rsidRDefault="00D22AAA">
            <w:pPr>
              <w:jc w:val="center"/>
              <w:rPr>
                <w:noProof/>
                <w:sz w:val="22"/>
                <w:szCs w:val="22"/>
              </w:rPr>
            </w:pPr>
            <w:r>
              <w:rPr>
                <w:noProof/>
                <w:sz w:val="22"/>
                <w:szCs w:val="22"/>
              </w:rPr>
              <w:t>4538 BJ, Terneuzen</w:t>
            </w:r>
          </w:p>
        </w:tc>
        <w:tc>
          <w:tcPr>
            <w:tcW w:w="556" w:type="pct"/>
            <w:vAlign w:val="top"/>
          </w:tcPr>
          <w:p w:rsidR="00BB590B" w:rsidRDefault="00D22AAA">
            <w:pPr>
              <w:jc w:val="center"/>
              <w:rPr>
                <w:noProof/>
                <w:sz w:val="22"/>
                <w:szCs w:val="22"/>
              </w:rPr>
            </w:pPr>
            <w:r>
              <w:rPr>
                <w:noProof/>
                <w:sz w:val="22"/>
                <w:szCs w:val="22"/>
              </w:rPr>
              <w:t>R5</w:t>
            </w:r>
          </w:p>
          <w:p w:rsidR="00BB590B" w:rsidRDefault="00D22AAA">
            <w:pPr>
              <w:jc w:val="center"/>
              <w:rPr>
                <w:noProof/>
                <w:sz w:val="22"/>
                <w:szCs w:val="22"/>
              </w:rPr>
            </w:pPr>
            <w:r>
              <w:rPr>
                <w:noProof/>
                <w:sz w:val="22"/>
                <w:szCs w:val="22"/>
              </w:rPr>
              <w:t>R1</w:t>
            </w:r>
          </w:p>
        </w:tc>
        <w:tc>
          <w:tcPr>
            <w:tcW w:w="713" w:type="pct"/>
            <w:vAlign w:val="top"/>
          </w:tcPr>
          <w:p w:rsidR="00BB590B" w:rsidRDefault="00D22AAA">
            <w:pPr>
              <w:jc w:val="center"/>
              <w:rPr>
                <w:noProof/>
                <w:sz w:val="22"/>
                <w:szCs w:val="22"/>
              </w:rPr>
            </w:pPr>
            <w:r>
              <w:rPr>
                <w:noProof/>
                <w:sz w:val="22"/>
                <w:szCs w:val="22"/>
              </w:rPr>
              <w:t>Recovery processes,</w:t>
            </w:r>
          </w:p>
          <w:p w:rsidR="00BB590B" w:rsidRDefault="00D22AAA">
            <w:pPr>
              <w:jc w:val="center"/>
              <w:rPr>
                <w:noProof/>
                <w:sz w:val="22"/>
                <w:szCs w:val="22"/>
              </w:rPr>
            </w:pPr>
            <w:r>
              <w:rPr>
                <w:noProof/>
                <w:sz w:val="22"/>
                <w:szCs w:val="22"/>
              </w:rPr>
              <w:t>Incineration</w:t>
            </w:r>
          </w:p>
        </w:tc>
        <w:tc>
          <w:tcPr>
            <w:tcW w:w="578" w:type="pct"/>
            <w:vAlign w:val="top"/>
          </w:tcPr>
          <w:p w:rsidR="00BB590B" w:rsidRDefault="00D22AAA">
            <w:pPr>
              <w:pStyle w:val="TableParagraph"/>
              <w:spacing w:line="242" w:lineRule="auto"/>
              <w:ind w:left="105" w:right="600"/>
              <w:jc w:val="center"/>
              <w:rPr>
                <w:rFonts w:asciiTheme="minorHAnsi" w:hAnsiTheme="minorHAnsi"/>
                <w:noProof/>
              </w:rPr>
            </w:pPr>
            <w:r>
              <w:rPr>
                <w:rFonts w:asciiTheme="minorHAnsi" w:hAnsiTheme="minorHAnsi"/>
                <w:noProof/>
              </w:rPr>
              <w:t xml:space="preserve">A3150; A3160; A3170; A4010; A4030; A4090; A3140; not </w:t>
            </w:r>
            <w:r>
              <w:rPr>
                <w:rFonts w:asciiTheme="minorHAnsi" w:hAnsiTheme="minorHAnsi"/>
                <w:noProof/>
              </w:rPr>
              <w:t>listed</w:t>
            </w:r>
          </w:p>
        </w:tc>
        <w:tc>
          <w:tcPr>
            <w:tcW w:w="344" w:type="pct"/>
            <w:vAlign w:val="top"/>
          </w:tcPr>
          <w:p w:rsidR="00BB590B" w:rsidRDefault="00D22AAA">
            <w:pPr>
              <w:jc w:val="center"/>
              <w:rPr>
                <w:noProof/>
                <w:sz w:val="22"/>
                <w:szCs w:val="22"/>
              </w:rPr>
            </w:pPr>
            <w:r>
              <w:rPr>
                <w:noProof/>
                <w:sz w:val="22"/>
                <w:szCs w:val="22"/>
              </w:rPr>
              <w:t>28-10-2011</w:t>
            </w:r>
          </w:p>
        </w:tc>
        <w:tc>
          <w:tcPr>
            <w:tcW w:w="381" w:type="pct"/>
            <w:vAlign w:val="top"/>
          </w:tcPr>
          <w:p w:rsidR="00BB590B" w:rsidRDefault="00D22AAA">
            <w:pPr>
              <w:jc w:val="center"/>
              <w:rPr>
                <w:noProof/>
                <w:sz w:val="22"/>
                <w:szCs w:val="22"/>
              </w:rPr>
            </w:pPr>
            <w:r>
              <w:rPr>
                <w:noProof/>
                <w:sz w:val="22"/>
                <w:szCs w:val="22"/>
              </w:rPr>
              <w:t>27-10-2021</w:t>
            </w:r>
          </w:p>
        </w:tc>
        <w:tc>
          <w:tcPr>
            <w:cnfStyle w:val="000100000000" w:firstRow="0" w:lastRow="0" w:firstColumn="0" w:lastColumn="1" w:oddVBand="0" w:evenVBand="0" w:oddHBand="0" w:evenHBand="0" w:firstRowFirstColumn="0" w:firstRowLastColumn="0" w:lastRowFirstColumn="0" w:lastRowLastColumn="0"/>
            <w:tcW w:w="483" w:type="pct"/>
            <w:vAlign w:val="top"/>
          </w:tcPr>
          <w:p w:rsidR="00BB590B" w:rsidRDefault="00D22AAA">
            <w:pPr>
              <w:jc w:val="center"/>
              <w:rPr>
                <w:noProof/>
                <w:sz w:val="22"/>
                <w:szCs w:val="22"/>
              </w:rPr>
            </w:pPr>
            <w:r>
              <w:rPr>
                <w:noProof/>
                <w:sz w:val="22"/>
                <w:szCs w:val="22"/>
              </w:rPr>
              <w:t>–</w:t>
            </w:r>
          </w:p>
        </w:tc>
      </w:tr>
      <w:tr w:rsidR="00BB590B" w:rsidTr="00BB590B">
        <w:tc>
          <w:tcPr>
            <w:tcW w:w="549" w:type="pct"/>
            <w:vAlign w:val="top"/>
          </w:tcPr>
          <w:p w:rsidR="00BB590B" w:rsidRDefault="00D22AAA">
            <w:pPr>
              <w:jc w:val="center"/>
              <w:rPr>
                <w:noProof/>
                <w:sz w:val="22"/>
                <w:szCs w:val="22"/>
              </w:rPr>
            </w:pPr>
            <w:r>
              <w:rPr>
                <w:noProof/>
                <w:sz w:val="22"/>
                <w:szCs w:val="22"/>
              </w:rPr>
              <w:t>Human Environment and Transport Inspectorate</w:t>
            </w:r>
          </w:p>
        </w:tc>
        <w:tc>
          <w:tcPr>
            <w:tcW w:w="676" w:type="pct"/>
            <w:vAlign w:val="top"/>
          </w:tcPr>
          <w:p w:rsidR="00BB590B" w:rsidRDefault="00D22AAA">
            <w:pPr>
              <w:jc w:val="center"/>
              <w:rPr>
                <w:noProof/>
                <w:sz w:val="22"/>
                <w:szCs w:val="22"/>
                <w:lang w:val="nl-NL"/>
              </w:rPr>
            </w:pPr>
            <w:r>
              <w:rPr>
                <w:noProof/>
                <w:sz w:val="22"/>
                <w:szCs w:val="22"/>
                <w:lang w:val="nl-NL"/>
              </w:rPr>
              <w:t>Aannemings- en verhuurbedrijf J Hoondert &amp; Zn. B.V.</w:t>
            </w:r>
          </w:p>
        </w:tc>
        <w:tc>
          <w:tcPr>
            <w:tcW w:w="720" w:type="pct"/>
            <w:vAlign w:val="top"/>
          </w:tcPr>
          <w:p w:rsidR="00BB590B" w:rsidRDefault="00D22AAA">
            <w:pPr>
              <w:pStyle w:val="TableParagraph"/>
              <w:spacing w:before="115" w:line="240" w:lineRule="auto"/>
              <w:ind w:left="105" w:right="117"/>
              <w:jc w:val="center"/>
              <w:rPr>
                <w:rFonts w:asciiTheme="minorHAnsi" w:hAnsiTheme="minorHAnsi"/>
                <w:noProof/>
                <w:lang w:val="nl-NL"/>
              </w:rPr>
            </w:pPr>
            <w:r>
              <w:rPr>
                <w:rFonts w:asciiTheme="minorHAnsi" w:hAnsiTheme="minorHAnsi"/>
                <w:noProof/>
                <w:lang w:val="nl-NL"/>
              </w:rPr>
              <w:t>Heinkenszand seweg 19</w:t>
            </w:r>
          </w:p>
          <w:p w:rsidR="00BB590B" w:rsidRDefault="00BB590B">
            <w:pPr>
              <w:pStyle w:val="TableParagraph"/>
              <w:spacing w:before="3" w:line="240" w:lineRule="auto"/>
              <w:jc w:val="center"/>
              <w:rPr>
                <w:rFonts w:asciiTheme="minorHAnsi" w:hAnsiTheme="minorHAnsi"/>
                <w:noProof/>
                <w:lang w:val="nl-NL"/>
              </w:rPr>
            </w:pPr>
          </w:p>
          <w:p w:rsidR="00BB590B" w:rsidRDefault="00D22AAA">
            <w:pPr>
              <w:pStyle w:val="TableParagraph"/>
              <w:spacing w:line="207" w:lineRule="exact"/>
              <w:ind w:left="105"/>
              <w:jc w:val="center"/>
              <w:rPr>
                <w:rFonts w:asciiTheme="minorHAnsi" w:hAnsiTheme="minorHAnsi"/>
                <w:noProof/>
                <w:lang w:val="nl-NL"/>
              </w:rPr>
            </w:pPr>
            <w:r>
              <w:rPr>
                <w:rFonts w:asciiTheme="minorHAnsi" w:hAnsiTheme="minorHAnsi"/>
                <w:noProof/>
                <w:lang w:val="nl-NL"/>
              </w:rPr>
              <w:t>4453 VE 's-</w:t>
            </w:r>
          </w:p>
          <w:p w:rsidR="00BB590B" w:rsidRDefault="00D22AAA">
            <w:pPr>
              <w:jc w:val="center"/>
              <w:rPr>
                <w:noProof/>
                <w:sz w:val="22"/>
                <w:szCs w:val="22"/>
                <w:lang w:val="nl-NL"/>
              </w:rPr>
            </w:pPr>
            <w:r>
              <w:rPr>
                <w:noProof/>
                <w:sz w:val="22"/>
                <w:szCs w:val="22"/>
                <w:lang w:val="nl-NL"/>
              </w:rPr>
              <w:t>Heerenhoek</w:t>
            </w:r>
          </w:p>
        </w:tc>
        <w:tc>
          <w:tcPr>
            <w:tcW w:w="556" w:type="pct"/>
            <w:vAlign w:val="top"/>
          </w:tcPr>
          <w:p w:rsidR="00BB590B" w:rsidRDefault="00D22AAA">
            <w:pPr>
              <w:jc w:val="center"/>
              <w:rPr>
                <w:noProof/>
                <w:sz w:val="22"/>
                <w:szCs w:val="22"/>
              </w:rPr>
            </w:pPr>
            <w:r>
              <w:rPr>
                <w:noProof/>
                <w:sz w:val="22"/>
                <w:szCs w:val="22"/>
              </w:rPr>
              <w:t>R12</w:t>
            </w:r>
          </w:p>
        </w:tc>
        <w:tc>
          <w:tcPr>
            <w:tcW w:w="713" w:type="pct"/>
            <w:vAlign w:val="top"/>
          </w:tcPr>
          <w:p w:rsidR="00BB590B" w:rsidRDefault="00D22AAA">
            <w:pPr>
              <w:jc w:val="center"/>
              <w:rPr>
                <w:noProof/>
                <w:sz w:val="22"/>
                <w:szCs w:val="22"/>
              </w:rPr>
            </w:pPr>
            <w:r>
              <w:rPr>
                <w:noProof/>
                <w:sz w:val="22"/>
                <w:szCs w:val="22"/>
              </w:rPr>
              <w:t>Scrapping</w:t>
            </w:r>
          </w:p>
        </w:tc>
        <w:tc>
          <w:tcPr>
            <w:tcW w:w="578" w:type="pct"/>
            <w:vAlign w:val="top"/>
          </w:tcPr>
          <w:p w:rsidR="00BB590B" w:rsidRDefault="00D22AAA">
            <w:pPr>
              <w:jc w:val="center"/>
              <w:rPr>
                <w:noProof/>
                <w:sz w:val="22"/>
                <w:szCs w:val="22"/>
              </w:rPr>
            </w:pPr>
            <w:r>
              <w:rPr>
                <w:noProof/>
                <w:sz w:val="22"/>
                <w:szCs w:val="22"/>
              </w:rPr>
              <w:t>Not listed</w:t>
            </w:r>
          </w:p>
        </w:tc>
        <w:tc>
          <w:tcPr>
            <w:tcW w:w="344" w:type="pct"/>
            <w:vAlign w:val="top"/>
          </w:tcPr>
          <w:p w:rsidR="00BB590B" w:rsidRDefault="00D22AAA">
            <w:pPr>
              <w:jc w:val="center"/>
              <w:rPr>
                <w:noProof/>
                <w:sz w:val="22"/>
                <w:szCs w:val="22"/>
              </w:rPr>
            </w:pPr>
            <w:r>
              <w:rPr>
                <w:noProof/>
                <w:sz w:val="22"/>
                <w:szCs w:val="22"/>
              </w:rPr>
              <w:t>5-1-2012</w:t>
            </w:r>
          </w:p>
        </w:tc>
        <w:tc>
          <w:tcPr>
            <w:tcW w:w="381" w:type="pct"/>
            <w:vAlign w:val="top"/>
          </w:tcPr>
          <w:p w:rsidR="00BB590B" w:rsidRDefault="00D22AAA">
            <w:pPr>
              <w:jc w:val="center"/>
              <w:rPr>
                <w:noProof/>
                <w:sz w:val="22"/>
                <w:szCs w:val="22"/>
              </w:rPr>
            </w:pPr>
            <w:r>
              <w:rPr>
                <w:noProof/>
                <w:sz w:val="22"/>
                <w:szCs w:val="22"/>
              </w:rPr>
              <w:t>5-1-2022</w:t>
            </w:r>
          </w:p>
        </w:tc>
        <w:tc>
          <w:tcPr>
            <w:cnfStyle w:val="000100000000" w:firstRow="0" w:lastRow="0" w:firstColumn="0" w:lastColumn="1" w:oddVBand="0" w:evenVBand="0" w:oddHBand="0" w:evenHBand="0" w:firstRowFirstColumn="0" w:firstRowLastColumn="0" w:lastRowFirstColumn="0" w:lastRowLastColumn="0"/>
            <w:tcW w:w="483" w:type="pct"/>
            <w:vAlign w:val="top"/>
          </w:tcPr>
          <w:p w:rsidR="00BB590B" w:rsidRDefault="00D22AAA">
            <w:pPr>
              <w:jc w:val="center"/>
              <w:rPr>
                <w:noProof/>
                <w:sz w:val="22"/>
                <w:szCs w:val="22"/>
              </w:rPr>
            </w:pPr>
            <w:r>
              <w:rPr>
                <w:noProof/>
                <w:sz w:val="22"/>
                <w:szCs w:val="22"/>
              </w:rPr>
              <w:t>–</w:t>
            </w:r>
          </w:p>
        </w:tc>
      </w:tr>
      <w:tr w:rsidR="00BB590B" w:rsidTr="00BB590B">
        <w:tc>
          <w:tcPr>
            <w:tcW w:w="549" w:type="pct"/>
            <w:vAlign w:val="top"/>
          </w:tcPr>
          <w:p w:rsidR="00BB590B" w:rsidRDefault="00D22AAA">
            <w:pPr>
              <w:jc w:val="center"/>
              <w:rPr>
                <w:noProof/>
                <w:sz w:val="22"/>
                <w:szCs w:val="22"/>
              </w:rPr>
            </w:pPr>
            <w:r>
              <w:rPr>
                <w:noProof/>
                <w:sz w:val="22"/>
                <w:szCs w:val="22"/>
              </w:rPr>
              <w:t xml:space="preserve">Human Environment and Transport </w:t>
            </w:r>
            <w:r>
              <w:rPr>
                <w:noProof/>
                <w:sz w:val="22"/>
                <w:szCs w:val="22"/>
              </w:rPr>
              <w:t>Inspectorate</w:t>
            </w:r>
          </w:p>
        </w:tc>
        <w:tc>
          <w:tcPr>
            <w:tcW w:w="676" w:type="pct"/>
            <w:vAlign w:val="top"/>
          </w:tcPr>
          <w:p w:rsidR="00BB590B" w:rsidRDefault="00D22AAA">
            <w:pPr>
              <w:jc w:val="center"/>
              <w:rPr>
                <w:noProof/>
                <w:sz w:val="22"/>
                <w:szCs w:val="22"/>
              </w:rPr>
            </w:pPr>
            <w:r>
              <w:rPr>
                <w:noProof/>
                <w:sz w:val="22"/>
                <w:szCs w:val="22"/>
              </w:rPr>
              <w:t>Recydur B.V.</w:t>
            </w:r>
          </w:p>
        </w:tc>
        <w:tc>
          <w:tcPr>
            <w:tcW w:w="720" w:type="pct"/>
            <w:vAlign w:val="top"/>
          </w:tcPr>
          <w:p w:rsidR="00BB590B" w:rsidRDefault="00D22AAA">
            <w:pPr>
              <w:pStyle w:val="TableParagraph"/>
              <w:spacing w:before="115" w:line="240" w:lineRule="auto"/>
              <w:ind w:left="105" w:right="217"/>
              <w:jc w:val="center"/>
              <w:rPr>
                <w:rFonts w:asciiTheme="minorHAnsi" w:hAnsiTheme="minorHAnsi"/>
                <w:noProof/>
              </w:rPr>
            </w:pPr>
            <w:r>
              <w:rPr>
                <w:rFonts w:asciiTheme="minorHAnsi" w:hAnsiTheme="minorHAnsi"/>
                <w:noProof/>
              </w:rPr>
              <w:t>Wilmersdorf 36</w:t>
            </w:r>
          </w:p>
          <w:p w:rsidR="00BB590B" w:rsidRDefault="00BB590B">
            <w:pPr>
              <w:pStyle w:val="TableParagraph"/>
              <w:spacing w:before="9" w:line="240" w:lineRule="auto"/>
              <w:jc w:val="center"/>
              <w:rPr>
                <w:rFonts w:asciiTheme="minorHAnsi" w:hAnsiTheme="minorHAnsi"/>
                <w:noProof/>
              </w:rPr>
            </w:pPr>
          </w:p>
          <w:p w:rsidR="00BB590B" w:rsidRDefault="00D22AAA">
            <w:pPr>
              <w:pStyle w:val="TableParagraph"/>
              <w:spacing w:line="207" w:lineRule="exact"/>
              <w:ind w:left="105"/>
              <w:jc w:val="center"/>
              <w:rPr>
                <w:rFonts w:asciiTheme="minorHAnsi" w:hAnsiTheme="minorHAnsi"/>
                <w:noProof/>
              </w:rPr>
            </w:pPr>
            <w:r>
              <w:rPr>
                <w:rFonts w:asciiTheme="minorHAnsi" w:hAnsiTheme="minorHAnsi"/>
                <w:noProof/>
              </w:rPr>
              <w:t>7327 AC</w:t>
            </w:r>
          </w:p>
          <w:p w:rsidR="00BB590B" w:rsidRDefault="00D22AAA">
            <w:pPr>
              <w:jc w:val="center"/>
              <w:rPr>
                <w:noProof/>
                <w:sz w:val="22"/>
                <w:szCs w:val="22"/>
              </w:rPr>
            </w:pPr>
            <w:r>
              <w:rPr>
                <w:noProof/>
                <w:sz w:val="22"/>
                <w:szCs w:val="22"/>
              </w:rPr>
              <w:t>Apeldoorn</w:t>
            </w:r>
          </w:p>
        </w:tc>
        <w:tc>
          <w:tcPr>
            <w:tcW w:w="556" w:type="pct"/>
            <w:vAlign w:val="top"/>
          </w:tcPr>
          <w:p w:rsidR="00BB590B" w:rsidRDefault="00D22AAA">
            <w:pPr>
              <w:jc w:val="center"/>
              <w:rPr>
                <w:noProof/>
                <w:sz w:val="22"/>
                <w:szCs w:val="22"/>
              </w:rPr>
            </w:pPr>
            <w:r>
              <w:rPr>
                <w:noProof/>
                <w:sz w:val="22"/>
                <w:szCs w:val="22"/>
              </w:rPr>
              <w:t>R12 followed by R3 and R4</w:t>
            </w:r>
          </w:p>
        </w:tc>
        <w:tc>
          <w:tcPr>
            <w:tcW w:w="713" w:type="pct"/>
            <w:vAlign w:val="top"/>
          </w:tcPr>
          <w:p w:rsidR="00BB590B" w:rsidRDefault="00D22AAA">
            <w:pPr>
              <w:jc w:val="center"/>
              <w:rPr>
                <w:noProof/>
                <w:sz w:val="22"/>
                <w:szCs w:val="22"/>
              </w:rPr>
            </w:pPr>
            <w:r>
              <w:rPr>
                <w:noProof/>
                <w:sz w:val="22"/>
                <w:szCs w:val="22"/>
              </w:rPr>
              <w:t>Sorting processes</w:t>
            </w:r>
          </w:p>
        </w:tc>
        <w:tc>
          <w:tcPr>
            <w:tcW w:w="578" w:type="pct"/>
            <w:vAlign w:val="top"/>
          </w:tcPr>
          <w:p w:rsidR="00BB590B" w:rsidRDefault="00D22AAA">
            <w:pPr>
              <w:jc w:val="center"/>
              <w:rPr>
                <w:noProof/>
                <w:sz w:val="22"/>
                <w:szCs w:val="22"/>
              </w:rPr>
            </w:pPr>
            <w:r>
              <w:rPr>
                <w:noProof/>
                <w:sz w:val="22"/>
                <w:szCs w:val="22"/>
              </w:rPr>
              <w:t>Not listed</w:t>
            </w:r>
          </w:p>
        </w:tc>
        <w:tc>
          <w:tcPr>
            <w:tcW w:w="344" w:type="pct"/>
            <w:vAlign w:val="top"/>
          </w:tcPr>
          <w:p w:rsidR="00BB590B" w:rsidRDefault="00D22AAA">
            <w:pPr>
              <w:jc w:val="center"/>
              <w:rPr>
                <w:noProof/>
                <w:sz w:val="22"/>
                <w:szCs w:val="22"/>
              </w:rPr>
            </w:pPr>
            <w:r>
              <w:rPr>
                <w:noProof/>
                <w:sz w:val="22"/>
                <w:szCs w:val="22"/>
              </w:rPr>
              <w:t>20-2-2012</w:t>
            </w:r>
          </w:p>
        </w:tc>
        <w:tc>
          <w:tcPr>
            <w:tcW w:w="381" w:type="pct"/>
            <w:vAlign w:val="top"/>
          </w:tcPr>
          <w:p w:rsidR="00BB590B" w:rsidRDefault="00D22AAA">
            <w:pPr>
              <w:jc w:val="center"/>
              <w:rPr>
                <w:noProof/>
                <w:sz w:val="22"/>
                <w:szCs w:val="22"/>
              </w:rPr>
            </w:pPr>
            <w:r>
              <w:rPr>
                <w:noProof/>
                <w:sz w:val="22"/>
                <w:szCs w:val="22"/>
              </w:rPr>
              <w:t>20-2-2022</w:t>
            </w:r>
          </w:p>
        </w:tc>
        <w:tc>
          <w:tcPr>
            <w:cnfStyle w:val="000100000000" w:firstRow="0" w:lastRow="0" w:firstColumn="0" w:lastColumn="1" w:oddVBand="0" w:evenVBand="0" w:oddHBand="0" w:evenHBand="0" w:firstRowFirstColumn="0" w:firstRowLastColumn="0" w:lastRowFirstColumn="0" w:lastRowLastColumn="0"/>
            <w:tcW w:w="483" w:type="pct"/>
            <w:vAlign w:val="top"/>
          </w:tcPr>
          <w:p w:rsidR="00BB590B" w:rsidRDefault="00D22AAA">
            <w:pPr>
              <w:jc w:val="center"/>
              <w:rPr>
                <w:noProof/>
                <w:sz w:val="22"/>
                <w:szCs w:val="22"/>
              </w:rPr>
            </w:pPr>
            <w:r>
              <w:rPr>
                <w:noProof/>
                <w:sz w:val="22"/>
                <w:szCs w:val="22"/>
              </w:rPr>
              <w:t>–</w:t>
            </w:r>
          </w:p>
        </w:tc>
      </w:tr>
      <w:tr w:rsidR="00BB590B" w:rsidTr="00BB590B">
        <w:tc>
          <w:tcPr>
            <w:tcW w:w="549" w:type="pct"/>
            <w:vAlign w:val="top"/>
          </w:tcPr>
          <w:p w:rsidR="00BB590B" w:rsidRDefault="00D22AAA">
            <w:pPr>
              <w:jc w:val="center"/>
              <w:rPr>
                <w:noProof/>
                <w:sz w:val="22"/>
                <w:szCs w:val="22"/>
              </w:rPr>
            </w:pPr>
            <w:r>
              <w:rPr>
                <w:noProof/>
                <w:sz w:val="22"/>
                <w:szCs w:val="22"/>
              </w:rPr>
              <w:t>Human Environment and Transport Inspectorate</w:t>
            </w:r>
          </w:p>
        </w:tc>
        <w:tc>
          <w:tcPr>
            <w:tcW w:w="676" w:type="pct"/>
            <w:vAlign w:val="top"/>
          </w:tcPr>
          <w:p w:rsidR="00BB590B" w:rsidRDefault="00D22AAA">
            <w:pPr>
              <w:jc w:val="center"/>
              <w:rPr>
                <w:noProof/>
                <w:sz w:val="22"/>
                <w:szCs w:val="22"/>
                <w:lang w:val="nl-NL"/>
              </w:rPr>
            </w:pPr>
            <w:r>
              <w:rPr>
                <w:noProof/>
                <w:sz w:val="22"/>
                <w:szCs w:val="22"/>
                <w:lang w:val="nl-NL"/>
              </w:rPr>
              <w:t>Ballast Nedam Milieutechniek B.V./Recircle</w:t>
            </w:r>
          </w:p>
        </w:tc>
        <w:tc>
          <w:tcPr>
            <w:tcW w:w="720" w:type="pct"/>
            <w:vAlign w:val="top"/>
          </w:tcPr>
          <w:p w:rsidR="00BB590B" w:rsidRDefault="00D22AAA">
            <w:pPr>
              <w:pStyle w:val="TableParagraph"/>
              <w:spacing w:before="115" w:line="242" w:lineRule="auto"/>
              <w:ind w:left="105" w:right="317"/>
              <w:jc w:val="center"/>
              <w:rPr>
                <w:rFonts w:asciiTheme="minorHAnsi" w:hAnsiTheme="minorHAnsi"/>
                <w:noProof/>
              </w:rPr>
            </w:pPr>
            <w:r>
              <w:rPr>
                <w:rFonts w:asciiTheme="minorHAnsi" w:hAnsiTheme="minorHAnsi"/>
                <w:noProof/>
              </w:rPr>
              <w:t>Graafschap Hornelaan 200</w:t>
            </w:r>
          </w:p>
          <w:p w:rsidR="00BB590B" w:rsidRDefault="00BB590B">
            <w:pPr>
              <w:pStyle w:val="TableParagraph"/>
              <w:spacing w:before="8" w:line="240" w:lineRule="auto"/>
              <w:jc w:val="center"/>
              <w:rPr>
                <w:rFonts w:asciiTheme="minorHAnsi" w:hAnsiTheme="minorHAnsi"/>
                <w:noProof/>
              </w:rPr>
            </w:pPr>
          </w:p>
          <w:p w:rsidR="00BB590B" w:rsidRDefault="00D22AAA">
            <w:pPr>
              <w:pStyle w:val="TableParagraph"/>
              <w:spacing w:line="207" w:lineRule="exact"/>
              <w:ind w:left="105"/>
              <w:jc w:val="center"/>
              <w:rPr>
                <w:rFonts w:asciiTheme="minorHAnsi" w:hAnsiTheme="minorHAnsi"/>
                <w:noProof/>
              </w:rPr>
            </w:pPr>
            <w:r>
              <w:rPr>
                <w:rFonts w:asciiTheme="minorHAnsi" w:hAnsiTheme="minorHAnsi"/>
                <w:noProof/>
              </w:rPr>
              <w:t>6004</w:t>
            </w:r>
            <w:r>
              <w:rPr>
                <w:rFonts w:asciiTheme="minorHAnsi" w:hAnsiTheme="minorHAnsi"/>
                <w:noProof/>
              </w:rPr>
              <w:t xml:space="preserve"> HT</w:t>
            </w:r>
          </w:p>
          <w:p w:rsidR="00BB590B" w:rsidRDefault="00D22AAA">
            <w:pPr>
              <w:jc w:val="center"/>
              <w:rPr>
                <w:noProof/>
                <w:sz w:val="22"/>
                <w:szCs w:val="22"/>
              </w:rPr>
            </w:pPr>
            <w:r>
              <w:rPr>
                <w:noProof/>
                <w:sz w:val="22"/>
                <w:szCs w:val="22"/>
              </w:rPr>
              <w:t>Weert</w:t>
            </w:r>
          </w:p>
        </w:tc>
        <w:tc>
          <w:tcPr>
            <w:tcW w:w="556" w:type="pct"/>
            <w:vAlign w:val="top"/>
          </w:tcPr>
          <w:p w:rsidR="00BB590B" w:rsidRDefault="00D22AAA">
            <w:pPr>
              <w:jc w:val="center"/>
              <w:rPr>
                <w:noProof/>
                <w:sz w:val="22"/>
                <w:szCs w:val="22"/>
              </w:rPr>
            </w:pPr>
            <w:r>
              <w:rPr>
                <w:noProof/>
                <w:sz w:val="22"/>
                <w:szCs w:val="22"/>
              </w:rPr>
              <w:t>R12 followed by R5</w:t>
            </w:r>
          </w:p>
        </w:tc>
        <w:tc>
          <w:tcPr>
            <w:tcW w:w="713" w:type="pct"/>
            <w:vAlign w:val="top"/>
          </w:tcPr>
          <w:p w:rsidR="00BB590B" w:rsidRDefault="00D22AAA">
            <w:pPr>
              <w:jc w:val="center"/>
              <w:rPr>
                <w:noProof/>
                <w:sz w:val="22"/>
                <w:szCs w:val="22"/>
              </w:rPr>
            </w:pPr>
            <w:r>
              <w:rPr>
                <w:noProof/>
                <w:sz w:val="22"/>
                <w:szCs w:val="22"/>
              </w:rPr>
              <w:t>Mixing, sorting, dewatering, biological and extractive cleaning</w:t>
            </w:r>
          </w:p>
        </w:tc>
        <w:tc>
          <w:tcPr>
            <w:tcW w:w="578" w:type="pct"/>
            <w:vAlign w:val="top"/>
          </w:tcPr>
          <w:p w:rsidR="00BB590B" w:rsidRDefault="00D22AAA">
            <w:pPr>
              <w:jc w:val="center"/>
              <w:rPr>
                <w:noProof/>
                <w:sz w:val="22"/>
                <w:szCs w:val="22"/>
              </w:rPr>
            </w:pPr>
            <w:r>
              <w:rPr>
                <w:noProof/>
                <w:sz w:val="22"/>
                <w:szCs w:val="22"/>
              </w:rPr>
              <w:t>Not listed</w:t>
            </w:r>
          </w:p>
        </w:tc>
        <w:tc>
          <w:tcPr>
            <w:tcW w:w="344" w:type="pct"/>
            <w:vAlign w:val="top"/>
          </w:tcPr>
          <w:p w:rsidR="00BB590B" w:rsidRDefault="00D22AAA">
            <w:pPr>
              <w:jc w:val="center"/>
              <w:rPr>
                <w:noProof/>
                <w:sz w:val="22"/>
                <w:szCs w:val="22"/>
              </w:rPr>
            </w:pPr>
            <w:r>
              <w:rPr>
                <w:noProof/>
                <w:sz w:val="22"/>
                <w:szCs w:val="22"/>
              </w:rPr>
              <w:t>30-3-2012</w:t>
            </w:r>
          </w:p>
        </w:tc>
        <w:tc>
          <w:tcPr>
            <w:tcW w:w="381" w:type="pct"/>
            <w:vAlign w:val="top"/>
          </w:tcPr>
          <w:p w:rsidR="00BB590B" w:rsidRDefault="00D22AAA">
            <w:pPr>
              <w:jc w:val="center"/>
              <w:rPr>
                <w:noProof/>
                <w:sz w:val="22"/>
                <w:szCs w:val="22"/>
              </w:rPr>
            </w:pPr>
            <w:r>
              <w:rPr>
                <w:noProof/>
                <w:sz w:val="22"/>
                <w:szCs w:val="22"/>
              </w:rPr>
              <w:t>30-3-2022</w:t>
            </w:r>
          </w:p>
        </w:tc>
        <w:tc>
          <w:tcPr>
            <w:cnfStyle w:val="000100000000" w:firstRow="0" w:lastRow="0" w:firstColumn="0" w:lastColumn="1" w:oddVBand="0" w:evenVBand="0" w:oddHBand="0" w:evenHBand="0" w:firstRowFirstColumn="0" w:firstRowLastColumn="0" w:lastRowFirstColumn="0" w:lastRowLastColumn="0"/>
            <w:tcW w:w="483" w:type="pct"/>
            <w:vAlign w:val="top"/>
          </w:tcPr>
          <w:p w:rsidR="00BB590B" w:rsidRDefault="00D22AAA">
            <w:pPr>
              <w:jc w:val="center"/>
              <w:rPr>
                <w:noProof/>
                <w:sz w:val="22"/>
                <w:szCs w:val="22"/>
              </w:rPr>
            </w:pPr>
            <w:r>
              <w:rPr>
                <w:noProof/>
                <w:sz w:val="22"/>
                <w:szCs w:val="22"/>
              </w:rPr>
              <w:t>–</w:t>
            </w:r>
          </w:p>
        </w:tc>
      </w:tr>
      <w:tr w:rsidR="00BB590B" w:rsidTr="00BB590B">
        <w:tc>
          <w:tcPr>
            <w:tcW w:w="549" w:type="pct"/>
            <w:vAlign w:val="top"/>
          </w:tcPr>
          <w:p w:rsidR="00BB590B" w:rsidRDefault="00D22AAA">
            <w:pPr>
              <w:jc w:val="center"/>
              <w:rPr>
                <w:noProof/>
                <w:sz w:val="22"/>
                <w:szCs w:val="22"/>
              </w:rPr>
            </w:pPr>
            <w:r>
              <w:rPr>
                <w:noProof/>
                <w:sz w:val="22"/>
                <w:szCs w:val="22"/>
              </w:rPr>
              <w:t>Human Environment and Transport Inspectorate</w:t>
            </w:r>
          </w:p>
        </w:tc>
        <w:tc>
          <w:tcPr>
            <w:tcW w:w="676" w:type="pct"/>
            <w:vAlign w:val="top"/>
          </w:tcPr>
          <w:p w:rsidR="00BB590B" w:rsidRDefault="00D22AAA">
            <w:pPr>
              <w:pStyle w:val="TableParagraph"/>
              <w:spacing w:before="115" w:line="207" w:lineRule="exact"/>
              <w:ind w:left="105"/>
              <w:jc w:val="center"/>
              <w:rPr>
                <w:rFonts w:asciiTheme="minorHAnsi" w:hAnsiTheme="minorHAnsi"/>
                <w:noProof/>
              </w:rPr>
            </w:pPr>
            <w:r>
              <w:rPr>
                <w:rFonts w:asciiTheme="minorHAnsi" w:hAnsiTheme="minorHAnsi"/>
                <w:noProof/>
              </w:rPr>
              <w:t>NV</w:t>
            </w:r>
          </w:p>
          <w:p w:rsidR="00BB590B" w:rsidRDefault="00D22AAA">
            <w:pPr>
              <w:pStyle w:val="TableParagraph"/>
              <w:spacing w:line="244" w:lineRule="auto"/>
              <w:ind w:left="105" w:right="166"/>
              <w:jc w:val="center"/>
              <w:rPr>
                <w:rFonts w:asciiTheme="minorHAnsi" w:hAnsiTheme="minorHAnsi"/>
                <w:noProof/>
              </w:rPr>
            </w:pPr>
            <w:r>
              <w:rPr>
                <w:rFonts w:asciiTheme="minorHAnsi" w:hAnsiTheme="minorHAnsi"/>
                <w:noProof/>
              </w:rPr>
              <w:t>Afvalverbrand- ing</w:t>
            </w:r>
          </w:p>
          <w:p w:rsidR="00BB590B" w:rsidRDefault="00D22AAA">
            <w:pPr>
              <w:jc w:val="center"/>
              <w:rPr>
                <w:noProof/>
                <w:sz w:val="22"/>
                <w:szCs w:val="22"/>
              </w:rPr>
            </w:pPr>
            <w:r>
              <w:rPr>
                <w:noProof/>
                <w:sz w:val="22"/>
                <w:szCs w:val="22"/>
              </w:rPr>
              <w:t>Zuid-Nederland (Attero)</w:t>
            </w:r>
          </w:p>
        </w:tc>
        <w:tc>
          <w:tcPr>
            <w:tcW w:w="720" w:type="pct"/>
            <w:vAlign w:val="top"/>
          </w:tcPr>
          <w:p w:rsidR="00BB590B" w:rsidRDefault="00D22AAA">
            <w:pPr>
              <w:pStyle w:val="TableParagraph"/>
              <w:spacing w:before="115" w:line="240" w:lineRule="auto"/>
              <w:ind w:left="105" w:right="276"/>
              <w:jc w:val="center"/>
              <w:rPr>
                <w:rFonts w:asciiTheme="minorHAnsi" w:hAnsiTheme="minorHAnsi"/>
                <w:noProof/>
              </w:rPr>
            </w:pPr>
            <w:r>
              <w:rPr>
                <w:rFonts w:asciiTheme="minorHAnsi" w:hAnsiTheme="minorHAnsi"/>
                <w:noProof/>
              </w:rPr>
              <w:t>Middenweg 34</w:t>
            </w:r>
          </w:p>
          <w:p w:rsidR="00BB590B" w:rsidRDefault="00BB590B">
            <w:pPr>
              <w:pStyle w:val="TableParagraph"/>
              <w:spacing w:before="3" w:line="240" w:lineRule="auto"/>
              <w:jc w:val="center"/>
              <w:rPr>
                <w:rFonts w:asciiTheme="minorHAnsi" w:hAnsiTheme="minorHAnsi"/>
                <w:noProof/>
              </w:rPr>
            </w:pPr>
          </w:p>
          <w:p w:rsidR="00BB590B" w:rsidRDefault="00D22AAA">
            <w:pPr>
              <w:pStyle w:val="TableParagraph"/>
              <w:spacing w:line="207" w:lineRule="exact"/>
              <w:ind w:left="105"/>
              <w:jc w:val="center"/>
              <w:rPr>
                <w:rFonts w:asciiTheme="minorHAnsi" w:hAnsiTheme="minorHAnsi"/>
                <w:noProof/>
              </w:rPr>
            </w:pPr>
            <w:r>
              <w:rPr>
                <w:rFonts w:asciiTheme="minorHAnsi" w:hAnsiTheme="minorHAnsi"/>
                <w:noProof/>
              </w:rPr>
              <w:t>4782 PM</w:t>
            </w:r>
          </w:p>
          <w:p w:rsidR="00BB590B" w:rsidRDefault="00D22AAA">
            <w:pPr>
              <w:jc w:val="center"/>
              <w:rPr>
                <w:noProof/>
                <w:sz w:val="22"/>
                <w:szCs w:val="22"/>
              </w:rPr>
            </w:pPr>
            <w:r>
              <w:rPr>
                <w:noProof/>
                <w:sz w:val="22"/>
                <w:szCs w:val="22"/>
              </w:rPr>
              <w:t>Moerdijk</w:t>
            </w:r>
          </w:p>
        </w:tc>
        <w:tc>
          <w:tcPr>
            <w:tcW w:w="556" w:type="pct"/>
            <w:vAlign w:val="top"/>
          </w:tcPr>
          <w:p w:rsidR="00BB590B" w:rsidRDefault="00D22AAA">
            <w:pPr>
              <w:jc w:val="center"/>
              <w:rPr>
                <w:noProof/>
                <w:sz w:val="22"/>
                <w:szCs w:val="22"/>
              </w:rPr>
            </w:pPr>
            <w:r>
              <w:rPr>
                <w:noProof/>
                <w:sz w:val="22"/>
                <w:szCs w:val="22"/>
              </w:rPr>
              <w:t>R1</w:t>
            </w:r>
          </w:p>
        </w:tc>
        <w:tc>
          <w:tcPr>
            <w:tcW w:w="713" w:type="pct"/>
            <w:vAlign w:val="top"/>
          </w:tcPr>
          <w:p w:rsidR="00BB590B" w:rsidRDefault="00D22AAA">
            <w:pPr>
              <w:jc w:val="center"/>
              <w:rPr>
                <w:noProof/>
                <w:sz w:val="22"/>
                <w:szCs w:val="22"/>
              </w:rPr>
            </w:pPr>
            <w:r>
              <w:rPr>
                <w:noProof/>
                <w:sz w:val="22"/>
                <w:szCs w:val="22"/>
              </w:rPr>
              <w:t>Incineration</w:t>
            </w:r>
          </w:p>
        </w:tc>
        <w:tc>
          <w:tcPr>
            <w:tcW w:w="578" w:type="pct"/>
            <w:vAlign w:val="top"/>
          </w:tcPr>
          <w:p w:rsidR="00BB590B" w:rsidRDefault="00D22AAA">
            <w:pPr>
              <w:jc w:val="center"/>
              <w:rPr>
                <w:noProof/>
                <w:sz w:val="22"/>
                <w:szCs w:val="22"/>
              </w:rPr>
            </w:pPr>
            <w:r>
              <w:rPr>
                <w:noProof/>
                <w:sz w:val="22"/>
                <w:szCs w:val="22"/>
              </w:rPr>
              <w:t>Y46 and not listed</w:t>
            </w:r>
          </w:p>
        </w:tc>
        <w:tc>
          <w:tcPr>
            <w:tcW w:w="344" w:type="pct"/>
            <w:vAlign w:val="top"/>
          </w:tcPr>
          <w:p w:rsidR="00BB590B" w:rsidRDefault="00D22AAA">
            <w:pPr>
              <w:jc w:val="center"/>
              <w:rPr>
                <w:noProof/>
                <w:sz w:val="22"/>
                <w:szCs w:val="22"/>
              </w:rPr>
            </w:pPr>
            <w:r>
              <w:rPr>
                <w:noProof/>
                <w:sz w:val="22"/>
                <w:szCs w:val="22"/>
              </w:rPr>
              <w:t>30-3-2012</w:t>
            </w:r>
          </w:p>
        </w:tc>
        <w:tc>
          <w:tcPr>
            <w:tcW w:w="381" w:type="pct"/>
            <w:vAlign w:val="top"/>
          </w:tcPr>
          <w:p w:rsidR="00BB590B" w:rsidRDefault="00D22AAA">
            <w:pPr>
              <w:jc w:val="center"/>
              <w:rPr>
                <w:noProof/>
                <w:sz w:val="22"/>
                <w:szCs w:val="22"/>
              </w:rPr>
            </w:pPr>
            <w:r>
              <w:rPr>
                <w:noProof/>
                <w:sz w:val="22"/>
                <w:szCs w:val="22"/>
              </w:rPr>
              <w:t>30-3-2022</w:t>
            </w:r>
          </w:p>
        </w:tc>
        <w:tc>
          <w:tcPr>
            <w:cnfStyle w:val="000100000000" w:firstRow="0" w:lastRow="0" w:firstColumn="0" w:lastColumn="1" w:oddVBand="0" w:evenVBand="0" w:oddHBand="0" w:evenHBand="0" w:firstRowFirstColumn="0" w:firstRowLastColumn="0" w:lastRowFirstColumn="0" w:lastRowLastColumn="0"/>
            <w:tcW w:w="483" w:type="pct"/>
            <w:vAlign w:val="top"/>
          </w:tcPr>
          <w:p w:rsidR="00BB590B" w:rsidRDefault="00D22AAA">
            <w:pPr>
              <w:jc w:val="center"/>
              <w:rPr>
                <w:noProof/>
                <w:sz w:val="22"/>
                <w:szCs w:val="22"/>
              </w:rPr>
            </w:pPr>
            <w:r>
              <w:rPr>
                <w:noProof/>
                <w:sz w:val="22"/>
                <w:szCs w:val="22"/>
              </w:rPr>
              <w:t>–</w:t>
            </w:r>
          </w:p>
        </w:tc>
      </w:tr>
      <w:tr w:rsidR="00BB590B" w:rsidTr="00BB590B">
        <w:tc>
          <w:tcPr>
            <w:tcW w:w="549" w:type="pct"/>
            <w:vAlign w:val="top"/>
          </w:tcPr>
          <w:p w:rsidR="00BB590B" w:rsidRDefault="00D22AAA">
            <w:pPr>
              <w:jc w:val="center"/>
              <w:rPr>
                <w:noProof/>
                <w:sz w:val="22"/>
                <w:szCs w:val="22"/>
              </w:rPr>
            </w:pPr>
            <w:r>
              <w:rPr>
                <w:noProof/>
                <w:sz w:val="22"/>
                <w:szCs w:val="22"/>
              </w:rPr>
              <w:t>Human Environment and Transport Inspectorate</w:t>
            </w:r>
          </w:p>
        </w:tc>
        <w:tc>
          <w:tcPr>
            <w:tcW w:w="676" w:type="pct"/>
            <w:vAlign w:val="top"/>
          </w:tcPr>
          <w:p w:rsidR="00BB590B" w:rsidRDefault="00D22AAA">
            <w:pPr>
              <w:pStyle w:val="TableParagraph"/>
              <w:spacing w:before="115" w:line="207" w:lineRule="exact"/>
              <w:ind w:left="105"/>
              <w:jc w:val="center"/>
              <w:rPr>
                <w:rFonts w:asciiTheme="minorHAnsi" w:hAnsiTheme="minorHAnsi"/>
                <w:noProof/>
              </w:rPr>
            </w:pPr>
            <w:r>
              <w:rPr>
                <w:rFonts w:asciiTheme="minorHAnsi" w:hAnsiTheme="minorHAnsi"/>
                <w:noProof/>
              </w:rPr>
              <w:t>NV HVC -</w:t>
            </w:r>
          </w:p>
          <w:p w:rsidR="00BB590B" w:rsidRDefault="00D22AAA">
            <w:pPr>
              <w:jc w:val="center"/>
              <w:rPr>
                <w:noProof/>
                <w:sz w:val="22"/>
                <w:szCs w:val="22"/>
              </w:rPr>
            </w:pPr>
            <w:r>
              <w:rPr>
                <w:noProof/>
                <w:sz w:val="22"/>
                <w:szCs w:val="22"/>
              </w:rPr>
              <w:t>Alkmaar</w:t>
            </w:r>
          </w:p>
        </w:tc>
        <w:tc>
          <w:tcPr>
            <w:tcW w:w="720" w:type="pct"/>
            <w:vAlign w:val="top"/>
          </w:tcPr>
          <w:p w:rsidR="00BB590B" w:rsidRDefault="00D22AAA">
            <w:pPr>
              <w:pStyle w:val="TableParagraph"/>
              <w:spacing w:before="115" w:line="240" w:lineRule="auto"/>
              <w:ind w:left="105"/>
              <w:jc w:val="center"/>
              <w:rPr>
                <w:rFonts w:asciiTheme="minorHAnsi" w:hAnsiTheme="minorHAnsi"/>
                <w:noProof/>
              </w:rPr>
            </w:pPr>
            <w:r>
              <w:rPr>
                <w:rFonts w:asciiTheme="minorHAnsi" w:hAnsiTheme="minorHAnsi"/>
                <w:noProof/>
              </w:rPr>
              <w:t>Jadestraat 1</w:t>
            </w:r>
          </w:p>
          <w:p w:rsidR="00BB590B" w:rsidRDefault="00BB590B">
            <w:pPr>
              <w:pStyle w:val="TableParagraph"/>
              <w:spacing w:before="10" w:line="240" w:lineRule="auto"/>
              <w:jc w:val="center"/>
              <w:rPr>
                <w:rFonts w:asciiTheme="minorHAnsi" w:hAnsiTheme="minorHAnsi"/>
                <w:noProof/>
              </w:rPr>
            </w:pPr>
          </w:p>
          <w:p w:rsidR="00BB590B" w:rsidRDefault="00D22AAA">
            <w:pPr>
              <w:pStyle w:val="TableParagraph"/>
              <w:spacing w:line="207" w:lineRule="exact"/>
              <w:ind w:left="105"/>
              <w:jc w:val="center"/>
              <w:rPr>
                <w:rFonts w:asciiTheme="minorHAnsi" w:hAnsiTheme="minorHAnsi"/>
                <w:noProof/>
              </w:rPr>
            </w:pPr>
            <w:r>
              <w:rPr>
                <w:rFonts w:asciiTheme="minorHAnsi" w:hAnsiTheme="minorHAnsi"/>
                <w:noProof/>
              </w:rPr>
              <w:t>1812 RD</w:t>
            </w:r>
          </w:p>
          <w:p w:rsidR="00BB590B" w:rsidRDefault="00D22AAA">
            <w:pPr>
              <w:jc w:val="center"/>
              <w:rPr>
                <w:noProof/>
                <w:sz w:val="22"/>
                <w:szCs w:val="22"/>
              </w:rPr>
            </w:pPr>
            <w:r>
              <w:rPr>
                <w:noProof/>
                <w:sz w:val="22"/>
                <w:szCs w:val="22"/>
              </w:rPr>
              <w:t>Alkmaar</w:t>
            </w:r>
          </w:p>
        </w:tc>
        <w:tc>
          <w:tcPr>
            <w:tcW w:w="556" w:type="pct"/>
            <w:vAlign w:val="top"/>
          </w:tcPr>
          <w:p w:rsidR="00BB590B" w:rsidRDefault="00D22AAA">
            <w:pPr>
              <w:jc w:val="center"/>
              <w:rPr>
                <w:noProof/>
                <w:sz w:val="22"/>
                <w:szCs w:val="22"/>
              </w:rPr>
            </w:pPr>
            <w:r>
              <w:rPr>
                <w:noProof/>
                <w:sz w:val="22"/>
                <w:szCs w:val="22"/>
              </w:rPr>
              <w:t>R1</w:t>
            </w:r>
          </w:p>
        </w:tc>
        <w:tc>
          <w:tcPr>
            <w:tcW w:w="713" w:type="pct"/>
            <w:vAlign w:val="top"/>
          </w:tcPr>
          <w:p w:rsidR="00BB590B" w:rsidRDefault="00D22AAA">
            <w:pPr>
              <w:jc w:val="center"/>
              <w:rPr>
                <w:noProof/>
                <w:sz w:val="22"/>
                <w:szCs w:val="22"/>
              </w:rPr>
            </w:pPr>
            <w:r>
              <w:rPr>
                <w:noProof/>
                <w:sz w:val="22"/>
                <w:szCs w:val="22"/>
              </w:rPr>
              <w:t>Incineration</w:t>
            </w:r>
          </w:p>
        </w:tc>
        <w:tc>
          <w:tcPr>
            <w:tcW w:w="578" w:type="pct"/>
            <w:vAlign w:val="top"/>
          </w:tcPr>
          <w:p w:rsidR="00BB590B" w:rsidRDefault="00D22AAA">
            <w:pPr>
              <w:jc w:val="center"/>
              <w:rPr>
                <w:noProof/>
                <w:sz w:val="22"/>
                <w:szCs w:val="22"/>
              </w:rPr>
            </w:pPr>
            <w:r>
              <w:rPr>
                <w:noProof/>
                <w:sz w:val="22"/>
                <w:szCs w:val="22"/>
              </w:rPr>
              <w:t>Y46 and not listed</w:t>
            </w:r>
          </w:p>
        </w:tc>
        <w:tc>
          <w:tcPr>
            <w:tcW w:w="344" w:type="pct"/>
            <w:vAlign w:val="top"/>
          </w:tcPr>
          <w:p w:rsidR="00BB590B" w:rsidRDefault="00D22AAA">
            <w:pPr>
              <w:pStyle w:val="TableParagraph"/>
              <w:spacing w:line="202" w:lineRule="exact"/>
              <w:ind w:left="258"/>
              <w:jc w:val="center"/>
              <w:rPr>
                <w:rFonts w:asciiTheme="minorHAnsi" w:hAnsiTheme="minorHAnsi"/>
                <w:noProof/>
              </w:rPr>
            </w:pPr>
            <w:r>
              <w:rPr>
                <w:rFonts w:asciiTheme="minorHAnsi" w:hAnsiTheme="minorHAnsi"/>
                <w:noProof/>
              </w:rPr>
              <w:t>4-7-2012</w:t>
            </w:r>
          </w:p>
          <w:p w:rsidR="00BB590B" w:rsidRDefault="00D22AAA">
            <w:pPr>
              <w:jc w:val="center"/>
              <w:rPr>
                <w:noProof/>
                <w:sz w:val="22"/>
                <w:szCs w:val="22"/>
              </w:rPr>
            </w:pPr>
            <w:r>
              <w:rPr>
                <w:noProof/>
                <w:sz w:val="22"/>
                <w:szCs w:val="22"/>
              </w:rPr>
              <w:t>22-8-2012</w:t>
            </w:r>
          </w:p>
        </w:tc>
        <w:tc>
          <w:tcPr>
            <w:tcW w:w="381" w:type="pct"/>
            <w:vAlign w:val="top"/>
          </w:tcPr>
          <w:p w:rsidR="00BB590B" w:rsidRDefault="00D22AAA">
            <w:pPr>
              <w:jc w:val="center"/>
              <w:rPr>
                <w:noProof/>
                <w:sz w:val="22"/>
                <w:szCs w:val="22"/>
              </w:rPr>
            </w:pPr>
            <w:r>
              <w:rPr>
                <w:noProof/>
                <w:sz w:val="22"/>
                <w:szCs w:val="22"/>
              </w:rPr>
              <w:t>4-7-2022</w:t>
            </w:r>
          </w:p>
        </w:tc>
        <w:tc>
          <w:tcPr>
            <w:cnfStyle w:val="000100000000" w:firstRow="0" w:lastRow="0" w:firstColumn="0" w:lastColumn="1" w:oddVBand="0" w:evenVBand="0" w:oddHBand="0" w:evenHBand="0" w:firstRowFirstColumn="0" w:firstRowLastColumn="0" w:lastRowFirstColumn="0" w:lastRowLastColumn="0"/>
            <w:tcW w:w="483" w:type="pct"/>
            <w:vAlign w:val="top"/>
          </w:tcPr>
          <w:p w:rsidR="00BB590B" w:rsidRDefault="00D22AAA">
            <w:pPr>
              <w:jc w:val="center"/>
              <w:rPr>
                <w:noProof/>
                <w:sz w:val="22"/>
                <w:szCs w:val="22"/>
              </w:rPr>
            </w:pPr>
            <w:r>
              <w:rPr>
                <w:noProof/>
                <w:sz w:val="22"/>
                <w:szCs w:val="22"/>
              </w:rPr>
              <w:t>–</w:t>
            </w:r>
          </w:p>
        </w:tc>
      </w:tr>
      <w:tr w:rsidR="00BB590B" w:rsidTr="00BB590B">
        <w:tc>
          <w:tcPr>
            <w:tcW w:w="549" w:type="pct"/>
            <w:vAlign w:val="top"/>
          </w:tcPr>
          <w:p w:rsidR="00BB590B" w:rsidRDefault="00D22AAA">
            <w:pPr>
              <w:jc w:val="center"/>
              <w:rPr>
                <w:noProof/>
                <w:sz w:val="22"/>
                <w:szCs w:val="22"/>
              </w:rPr>
            </w:pPr>
            <w:r>
              <w:rPr>
                <w:noProof/>
                <w:sz w:val="22"/>
                <w:szCs w:val="22"/>
              </w:rPr>
              <w:t xml:space="preserve">Human Environment and Transport </w:t>
            </w:r>
            <w:r>
              <w:rPr>
                <w:noProof/>
                <w:sz w:val="22"/>
                <w:szCs w:val="22"/>
              </w:rPr>
              <w:t>Inspectorate</w:t>
            </w:r>
          </w:p>
        </w:tc>
        <w:tc>
          <w:tcPr>
            <w:tcW w:w="676" w:type="pct"/>
            <w:vAlign w:val="top"/>
          </w:tcPr>
          <w:p w:rsidR="00BB590B" w:rsidRDefault="00D22AAA">
            <w:pPr>
              <w:jc w:val="center"/>
              <w:rPr>
                <w:noProof/>
                <w:sz w:val="22"/>
                <w:szCs w:val="22"/>
              </w:rPr>
            </w:pPr>
            <w:r>
              <w:rPr>
                <w:noProof/>
                <w:sz w:val="22"/>
                <w:szCs w:val="22"/>
              </w:rPr>
              <w:t>HKS Scrap Metals B.V.</w:t>
            </w:r>
          </w:p>
        </w:tc>
        <w:tc>
          <w:tcPr>
            <w:tcW w:w="720" w:type="pct"/>
            <w:vAlign w:val="top"/>
          </w:tcPr>
          <w:p w:rsidR="00BB590B" w:rsidRDefault="00D22AAA">
            <w:pPr>
              <w:pStyle w:val="TableParagraph"/>
              <w:spacing w:before="119" w:line="240" w:lineRule="auto"/>
              <w:ind w:left="105"/>
              <w:jc w:val="center"/>
              <w:rPr>
                <w:rFonts w:asciiTheme="minorHAnsi" w:hAnsiTheme="minorHAnsi"/>
                <w:noProof/>
              </w:rPr>
            </w:pPr>
            <w:r>
              <w:rPr>
                <w:rFonts w:asciiTheme="minorHAnsi" w:hAnsiTheme="minorHAnsi"/>
                <w:noProof/>
              </w:rPr>
              <w:t>Havenweg 1</w:t>
            </w:r>
          </w:p>
          <w:p w:rsidR="00BB590B" w:rsidRDefault="00BB590B">
            <w:pPr>
              <w:pStyle w:val="TableParagraph"/>
              <w:spacing w:before="9" w:line="240" w:lineRule="auto"/>
              <w:jc w:val="center"/>
              <w:rPr>
                <w:rFonts w:asciiTheme="minorHAnsi" w:hAnsiTheme="minorHAnsi"/>
                <w:noProof/>
              </w:rPr>
            </w:pPr>
          </w:p>
          <w:p w:rsidR="00BB590B" w:rsidRDefault="00D22AAA">
            <w:pPr>
              <w:pStyle w:val="TableParagraph"/>
              <w:spacing w:line="207" w:lineRule="exact"/>
              <w:ind w:left="105"/>
              <w:jc w:val="center"/>
              <w:rPr>
                <w:rFonts w:asciiTheme="minorHAnsi" w:hAnsiTheme="minorHAnsi"/>
                <w:noProof/>
              </w:rPr>
            </w:pPr>
            <w:r>
              <w:rPr>
                <w:rFonts w:asciiTheme="minorHAnsi" w:hAnsiTheme="minorHAnsi"/>
                <w:noProof/>
              </w:rPr>
              <w:t>3295 XZ</w:t>
            </w:r>
          </w:p>
          <w:p w:rsidR="00BB590B" w:rsidRDefault="00D22AAA">
            <w:pPr>
              <w:jc w:val="center"/>
              <w:rPr>
                <w:noProof/>
                <w:sz w:val="22"/>
                <w:szCs w:val="22"/>
              </w:rPr>
            </w:pPr>
            <w:r>
              <w:rPr>
                <w:noProof/>
                <w:sz w:val="22"/>
                <w:szCs w:val="22"/>
              </w:rPr>
              <w:t>s-'Gravendeel</w:t>
            </w:r>
          </w:p>
        </w:tc>
        <w:tc>
          <w:tcPr>
            <w:tcW w:w="556" w:type="pct"/>
            <w:vAlign w:val="top"/>
          </w:tcPr>
          <w:p w:rsidR="00BB590B" w:rsidRDefault="00D22AAA">
            <w:pPr>
              <w:jc w:val="center"/>
              <w:rPr>
                <w:noProof/>
                <w:sz w:val="22"/>
                <w:szCs w:val="22"/>
              </w:rPr>
            </w:pPr>
            <w:r>
              <w:rPr>
                <w:noProof/>
                <w:sz w:val="22"/>
                <w:szCs w:val="22"/>
              </w:rPr>
              <w:t>R12</w:t>
            </w:r>
          </w:p>
        </w:tc>
        <w:tc>
          <w:tcPr>
            <w:tcW w:w="713" w:type="pct"/>
            <w:vAlign w:val="top"/>
          </w:tcPr>
          <w:p w:rsidR="00BB590B" w:rsidRDefault="00D22AAA">
            <w:pPr>
              <w:jc w:val="center"/>
              <w:rPr>
                <w:noProof/>
                <w:sz w:val="22"/>
                <w:szCs w:val="22"/>
              </w:rPr>
            </w:pPr>
            <w:r>
              <w:rPr>
                <w:noProof/>
                <w:sz w:val="22"/>
                <w:szCs w:val="22"/>
              </w:rPr>
              <w:t>Sorting</w:t>
            </w:r>
          </w:p>
        </w:tc>
        <w:tc>
          <w:tcPr>
            <w:tcW w:w="578" w:type="pct"/>
            <w:vAlign w:val="top"/>
          </w:tcPr>
          <w:p w:rsidR="00BB590B" w:rsidRDefault="00D22AAA">
            <w:pPr>
              <w:jc w:val="center"/>
              <w:rPr>
                <w:noProof/>
                <w:sz w:val="22"/>
                <w:szCs w:val="22"/>
              </w:rPr>
            </w:pPr>
            <w:r>
              <w:rPr>
                <w:noProof/>
                <w:sz w:val="22"/>
                <w:szCs w:val="22"/>
              </w:rPr>
              <w:t>Not listed</w:t>
            </w:r>
          </w:p>
        </w:tc>
        <w:tc>
          <w:tcPr>
            <w:tcW w:w="344" w:type="pct"/>
            <w:vAlign w:val="top"/>
          </w:tcPr>
          <w:p w:rsidR="00BB590B" w:rsidRDefault="00D22AAA">
            <w:pPr>
              <w:jc w:val="center"/>
              <w:rPr>
                <w:noProof/>
                <w:sz w:val="22"/>
                <w:szCs w:val="22"/>
              </w:rPr>
            </w:pPr>
            <w:r>
              <w:rPr>
                <w:noProof/>
                <w:sz w:val="22"/>
                <w:szCs w:val="22"/>
              </w:rPr>
              <w:t>13-7-2012</w:t>
            </w:r>
          </w:p>
        </w:tc>
        <w:tc>
          <w:tcPr>
            <w:tcW w:w="381" w:type="pct"/>
            <w:vAlign w:val="top"/>
          </w:tcPr>
          <w:p w:rsidR="00BB590B" w:rsidRDefault="00D22AAA">
            <w:pPr>
              <w:jc w:val="center"/>
              <w:rPr>
                <w:noProof/>
                <w:sz w:val="22"/>
                <w:szCs w:val="22"/>
              </w:rPr>
            </w:pPr>
            <w:r>
              <w:rPr>
                <w:noProof/>
                <w:sz w:val="22"/>
                <w:szCs w:val="22"/>
              </w:rPr>
              <w:t>13-7-2022</w:t>
            </w:r>
          </w:p>
        </w:tc>
        <w:tc>
          <w:tcPr>
            <w:cnfStyle w:val="000100000000" w:firstRow="0" w:lastRow="0" w:firstColumn="0" w:lastColumn="1" w:oddVBand="0" w:evenVBand="0" w:oddHBand="0" w:evenHBand="0" w:firstRowFirstColumn="0" w:firstRowLastColumn="0" w:lastRowFirstColumn="0" w:lastRowLastColumn="0"/>
            <w:tcW w:w="483" w:type="pct"/>
            <w:vAlign w:val="top"/>
          </w:tcPr>
          <w:p w:rsidR="00BB590B" w:rsidRDefault="00D22AAA">
            <w:pPr>
              <w:jc w:val="center"/>
              <w:rPr>
                <w:noProof/>
                <w:sz w:val="22"/>
                <w:szCs w:val="22"/>
              </w:rPr>
            </w:pPr>
            <w:r>
              <w:rPr>
                <w:noProof/>
                <w:sz w:val="22"/>
                <w:szCs w:val="22"/>
              </w:rPr>
              <w:t>–</w:t>
            </w:r>
          </w:p>
        </w:tc>
      </w:tr>
      <w:tr w:rsidR="00BB590B" w:rsidTr="00BB590B">
        <w:tc>
          <w:tcPr>
            <w:tcW w:w="549" w:type="pct"/>
            <w:vAlign w:val="top"/>
          </w:tcPr>
          <w:p w:rsidR="00BB590B" w:rsidRDefault="00D22AAA">
            <w:pPr>
              <w:jc w:val="center"/>
              <w:rPr>
                <w:noProof/>
                <w:sz w:val="22"/>
                <w:szCs w:val="22"/>
              </w:rPr>
            </w:pPr>
            <w:r>
              <w:rPr>
                <w:noProof/>
                <w:sz w:val="22"/>
                <w:szCs w:val="22"/>
              </w:rPr>
              <w:t>Human Environment and Transport Inspectorate</w:t>
            </w:r>
          </w:p>
        </w:tc>
        <w:tc>
          <w:tcPr>
            <w:tcW w:w="676" w:type="pct"/>
            <w:vAlign w:val="top"/>
          </w:tcPr>
          <w:p w:rsidR="00BB590B" w:rsidRDefault="00D22AAA">
            <w:pPr>
              <w:jc w:val="center"/>
              <w:rPr>
                <w:noProof/>
                <w:sz w:val="22"/>
                <w:szCs w:val="22"/>
              </w:rPr>
            </w:pPr>
            <w:r>
              <w:rPr>
                <w:noProof/>
                <w:sz w:val="22"/>
                <w:szCs w:val="22"/>
              </w:rPr>
              <w:t>Metabel B.V.</w:t>
            </w:r>
          </w:p>
        </w:tc>
        <w:tc>
          <w:tcPr>
            <w:tcW w:w="720" w:type="pct"/>
            <w:vAlign w:val="top"/>
          </w:tcPr>
          <w:p w:rsidR="00BB590B" w:rsidRDefault="00D22AAA">
            <w:pPr>
              <w:pStyle w:val="TableParagraph"/>
              <w:spacing w:before="115" w:line="240" w:lineRule="auto"/>
              <w:ind w:left="105" w:right="167"/>
              <w:jc w:val="center"/>
              <w:rPr>
                <w:rFonts w:asciiTheme="minorHAnsi" w:hAnsiTheme="minorHAnsi"/>
                <w:noProof/>
              </w:rPr>
            </w:pPr>
            <w:r>
              <w:rPr>
                <w:rFonts w:asciiTheme="minorHAnsi" w:hAnsiTheme="minorHAnsi"/>
                <w:noProof/>
              </w:rPr>
              <w:t>Ampérestraat 3</w:t>
            </w:r>
          </w:p>
          <w:p w:rsidR="00BB590B" w:rsidRDefault="00BB590B">
            <w:pPr>
              <w:pStyle w:val="TableParagraph"/>
              <w:spacing w:before="10" w:line="240" w:lineRule="auto"/>
              <w:jc w:val="center"/>
              <w:rPr>
                <w:rFonts w:asciiTheme="minorHAnsi" w:hAnsiTheme="minorHAnsi"/>
                <w:noProof/>
              </w:rPr>
            </w:pPr>
          </w:p>
          <w:p w:rsidR="00BB590B" w:rsidRDefault="00D22AAA">
            <w:pPr>
              <w:pStyle w:val="TableParagraph"/>
              <w:spacing w:line="240" w:lineRule="auto"/>
              <w:ind w:left="105"/>
              <w:jc w:val="center"/>
              <w:rPr>
                <w:rFonts w:asciiTheme="minorHAnsi" w:hAnsiTheme="minorHAnsi"/>
                <w:noProof/>
              </w:rPr>
            </w:pPr>
            <w:r>
              <w:rPr>
                <w:rFonts w:asciiTheme="minorHAnsi" w:hAnsiTheme="minorHAnsi"/>
                <w:noProof/>
              </w:rPr>
              <w:t>5753 ST</w:t>
            </w:r>
          </w:p>
          <w:p w:rsidR="00BB590B" w:rsidRDefault="00D22AAA">
            <w:pPr>
              <w:jc w:val="center"/>
              <w:rPr>
                <w:noProof/>
                <w:sz w:val="22"/>
                <w:szCs w:val="22"/>
              </w:rPr>
            </w:pPr>
            <w:r>
              <w:rPr>
                <w:noProof/>
                <w:sz w:val="22"/>
                <w:szCs w:val="22"/>
              </w:rPr>
              <w:t>Deurne</w:t>
            </w:r>
          </w:p>
        </w:tc>
        <w:tc>
          <w:tcPr>
            <w:tcW w:w="556" w:type="pct"/>
            <w:vAlign w:val="top"/>
          </w:tcPr>
          <w:p w:rsidR="00BB590B" w:rsidRDefault="00D22AAA">
            <w:pPr>
              <w:jc w:val="center"/>
              <w:rPr>
                <w:noProof/>
                <w:sz w:val="22"/>
                <w:szCs w:val="22"/>
              </w:rPr>
            </w:pPr>
            <w:r>
              <w:rPr>
                <w:noProof/>
                <w:sz w:val="22"/>
                <w:szCs w:val="22"/>
              </w:rPr>
              <w:t>R12</w:t>
            </w:r>
          </w:p>
        </w:tc>
        <w:tc>
          <w:tcPr>
            <w:tcW w:w="713" w:type="pct"/>
            <w:vAlign w:val="top"/>
          </w:tcPr>
          <w:p w:rsidR="00BB590B" w:rsidRDefault="00D22AAA">
            <w:pPr>
              <w:jc w:val="center"/>
              <w:rPr>
                <w:noProof/>
                <w:sz w:val="22"/>
                <w:szCs w:val="22"/>
              </w:rPr>
            </w:pPr>
            <w:r>
              <w:rPr>
                <w:noProof/>
                <w:sz w:val="22"/>
                <w:szCs w:val="22"/>
              </w:rPr>
              <w:t>Sorting</w:t>
            </w:r>
          </w:p>
        </w:tc>
        <w:tc>
          <w:tcPr>
            <w:tcW w:w="578" w:type="pct"/>
            <w:vAlign w:val="top"/>
          </w:tcPr>
          <w:p w:rsidR="00BB590B" w:rsidRDefault="00D22AAA">
            <w:pPr>
              <w:jc w:val="center"/>
              <w:rPr>
                <w:noProof/>
                <w:sz w:val="22"/>
                <w:szCs w:val="22"/>
              </w:rPr>
            </w:pPr>
            <w:r>
              <w:rPr>
                <w:noProof/>
                <w:sz w:val="22"/>
                <w:szCs w:val="22"/>
              </w:rPr>
              <w:t>A1020; A1050, A1080; A1120</w:t>
            </w:r>
          </w:p>
        </w:tc>
        <w:tc>
          <w:tcPr>
            <w:tcW w:w="344" w:type="pct"/>
            <w:vAlign w:val="top"/>
          </w:tcPr>
          <w:p w:rsidR="00BB590B" w:rsidRDefault="00D22AAA">
            <w:pPr>
              <w:jc w:val="center"/>
              <w:rPr>
                <w:noProof/>
                <w:sz w:val="22"/>
                <w:szCs w:val="22"/>
              </w:rPr>
            </w:pPr>
            <w:r>
              <w:rPr>
                <w:noProof/>
                <w:sz w:val="22"/>
                <w:szCs w:val="22"/>
              </w:rPr>
              <w:t>12-2-2010</w:t>
            </w:r>
          </w:p>
        </w:tc>
        <w:tc>
          <w:tcPr>
            <w:tcW w:w="381" w:type="pct"/>
            <w:vAlign w:val="top"/>
          </w:tcPr>
          <w:p w:rsidR="00BB590B" w:rsidRDefault="00D22AAA">
            <w:pPr>
              <w:jc w:val="center"/>
              <w:rPr>
                <w:noProof/>
                <w:sz w:val="22"/>
                <w:szCs w:val="22"/>
              </w:rPr>
            </w:pPr>
            <w:r>
              <w:rPr>
                <w:noProof/>
                <w:sz w:val="22"/>
                <w:szCs w:val="22"/>
              </w:rPr>
              <w:t>31-3-2010</w:t>
            </w:r>
          </w:p>
        </w:tc>
        <w:tc>
          <w:tcPr>
            <w:cnfStyle w:val="000100000000" w:firstRow="0" w:lastRow="0" w:firstColumn="0" w:lastColumn="1" w:oddVBand="0" w:evenVBand="0" w:oddHBand="0" w:evenHBand="0" w:firstRowFirstColumn="0" w:firstRowLastColumn="0" w:lastRowFirstColumn="0" w:lastRowLastColumn="0"/>
            <w:tcW w:w="483" w:type="pct"/>
            <w:vAlign w:val="top"/>
          </w:tcPr>
          <w:p w:rsidR="00BB590B" w:rsidRDefault="00D22AAA">
            <w:pPr>
              <w:jc w:val="center"/>
              <w:rPr>
                <w:noProof/>
                <w:sz w:val="22"/>
                <w:szCs w:val="22"/>
              </w:rPr>
            </w:pPr>
            <w:r>
              <w:rPr>
                <w:noProof/>
                <w:sz w:val="22"/>
                <w:szCs w:val="22"/>
              </w:rPr>
              <w:t>16-10-2012</w:t>
            </w:r>
          </w:p>
        </w:tc>
      </w:tr>
      <w:tr w:rsidR="00BB590B" w:rsidTr="00BB590B">
        <w:tc>
          <w:tcPr>
            <w:tcW w:w="549" w:type="pct"/>
            <w:vAlign w:val="top"/>
          </w:tcPr>
          <w:p w:rsidR="00BB590B" w:rsidRDefault="00D22AAA">
            <w:pPr>
              <w:jc w:val="center"/>
              <w:rPr>
                <w:noProof/>
                <w:sz w:val="22"/>
                <w:szCs w:val="22"/>
              </w:rPr>
            </w:pPr>
            <w:r>
              <w:rPr>
                <w:noProof/>
                <w:sz w:val="22"/>
                <w:szCs w:val="22"/>
              </w:rPr>
              <w:t>Human Environment and Transport Inspectorate</w:t>
            </w:r>
          </w:p>
        </w:tc>
        <w:tc>
          <w:tcPr>
            <w:tcW w:w="676" w:type="pct"/>
            <w:vAlign w:val="top"/>
          </w:tcPr>
          <w:p w:rsidR="00BB590B" w:rsidRDefault="00D22AAA">
            <w:pPr>
              <w:jc w:val="center"/>
              <w:rPr>
                <w:noProof/>
                <w:sz w:val="22"/>
                <w:szCs w:val="22"/>
                <w:lang w:val="nl-NL"/>
              </w:rPr>
            </w:pPr>
            <w:r>
              <w:rPr>
                <w:noProof/>
                <w:sz w:val="22"/>
                <w:szCs w:val="22"/>
                <w:lang w:val="nl-NL"/>
              </w:rPr>
              <w:t>AVR Afvalver- werking B.V. locatie Duiven</w:t>
            </w:r>
          </w:p>
        </w:tc>
        <w:tc>
          <w:tcPr>
            <w:tcW w:w="720" w:type="pct"/>
            <w:vAlign w:val="top"/>
          </w:tcPr>
          <w:p w:rsidR="00BB590B" w:rsidRDefault="00D22AAA">
            <w:pPr>
              <w:pStyle w:val="TableParagraph"/>
              <w:spacing w:before="115" w:line="240" w:lineRule="auto"/>
              <w:ind w:left="105"/>
              <w:jc w:val="center"/>
              <w:rPr>
                <w:rFonts w:asciiTheme="minorHAnsi" w:hAnsiTheme="minorHAnsi"/>
                <w:noProof/>
              </w:rPr>
            </w:pPr>
            <w:r>
              <w:rPr>
                <w:rFonts w:asciiTheme="minorHAnsi" w:hAnsiTheme="minorHAnsi"/>
                <w:noProof/>
              </w:rPr>
              <w:t>Rivierweg 20</w:t>
            </w:r>
          </w:p>
          <w:p w:rsidR="00BB590B" w:rsidRDefault="00BB590B">
            <w:pPr>
              <w:pStyle w:val="TableParagraph"/>
              <w:spacing w:before="9" w:line="240" w:lineRule="auto"/>
              <w:jc w:val="center"/>
              <w:rPr>
                <w:rFonts w:asciiTheme="minorHAnsi" w:hAnsiTheme="minorHAnsi"/>
                <w:noProof/>
              </w:rPr>
            </w:pPr>
          </w:p>
          <w:p w:rsidR="00BB590B" w:rsidRDefault="00D22AAA">
            <w:pPr>
              <w:pStyle w:val="TableParagraph"/>
              <w:spacing w:line="207" w:lineRule="exact"/>
              <w:ind w:left="105"/>
              <w:jc w:val="center"/>
              <w:rPr>
                <w:rFonts w:asciiTheme="minorHAnsi" w:hAnsiTheme="minorHAnsi"/>
                <w:noProof/>
              </w:rPr>
            </w:pPr>
            <w:r>
              <w:rPr>
                <w:rFonts w:asciiTheme="minorHAnsi" w:hAnsiTheme="minorHAnsi"/>
                <w:noProof/>
              </w:rPr>
              <w:t>6921 PZ</w:t>
            </w:r>
          </w:p>
          <w:p w:rsidR="00BB590B" w:rsidRDefault="00D22AAA">
            <w:pPr>
              <w:jc w:val="center"/>
              <w:rPr>
                <w:noProof/>
                <w:sz w:val="22"/>
                <w:szCs w:val="22"/>
              </w:rPr>
            </w:pPr>
            <w:r>
              <w:rPr>
                <w:noProof/>
                <w:sz w:val="22"/>
                <w:szCs w:val="22"/>
              </w:rPr>
              <w:t>Duiven</w:t>
            </w:r>
          </w:p>
        </w:tc>
        <w:tc>
          <w:tcPr>
            <w:tcW w:w="556" w:type="pct"/>
            <w:vAlign w:val="top"/>
          </w:tcPr>
          <w:p w:rsidR="00BB590B" w:rsidRDefault="00D22AAA">
            <w:pPr>
              <w:jc w:val="center"/>
              <w:rPr>
                <w:noProof/>
                <w:sz w:val="22"/>
                <w:szCs w:val="22"/>
              </w:rPr>
            </w:pPr>
            <w:r>
              <w:rPr>
                <w:noProof/>
                <w:sz w:val="22"/>
                <w:szCs w:val="22"/>
              </w:rPr>
              <w:t>R1</w:t>
            </w:r>
          </w:p>
          <w:p w:rsidR="00BB590B" w:rsidRDefault="00D22AAA">
            <w:pPr>
              <w:jc w:val="center"/>
              <w:rPr>
                <w:noProof/>
                <w:sz w:val="22"/>
                <w:szCs w:val="22"/>
              </w:rPr>
            </w:pPr>
            <w:r>
              <w:rPr>
                <w:noProof/>
                <w:sz w:val="22"/>
                <w:szCs w:val="22"/>
              </w:rPr>
              <w:t>R5</w:t>
            </w:r>
          </w:p>
        </w:tc>
        <w:tc>
          <w:tcPr>
            <w:tcW w:w="713" w:type="pct"/>
            <w:vAlign w:val="top"/>
          </w:tcPr>
          <w:p w:rsidR="00BB590B" w:rsidRDefault="00D22AAA">
            <w:pPr>
              <w:jc w:val="center"/>
              <w:rPr>
                <w:noProof/>
                <w:sz w:val="22"/>
                <w:szCs w:val="22"/>
              </w:rPr>
            </w:pPr>
            <w:r>
              <w:rPr>
                <w:noProof/>
                <w:sz w:val="22"/>
                <w:szCs w:val="22"/>
              </w:rPr>
              <w:t>Incineration Thermal conversion</w:t>
            </w:r>
          </w:p>
        </w:tc>
        <w:tc>
          <w:tcPr>
            <w:tcW w:w="578" w:type="pct"/>
            <w:vAlign w:val="top"/>
          </w:tcPr>
          <w:p w:rsidR="00BB590B" w:rsidRDefault="00D22AAA">
            <w:pPr>
              <w:pStyle w:val="TableParagraph"/>
              <w:spacing w:line="202" w:lineRule="exact"/>
              <w:ind w:left="105"/>
              <w:jc w:val="center"/>
              <w:rPr>
                <w:rFonts w:asciiTheme="minorHAnsi" w:hAnsiTheme="minorHAnsi"/>
                <w:noProof/>
              </w:rPr>
            </w:pPr>
            <w:r>
              <w:rPr>
                <w:rFonts w:asciiTheme="minorHAnsi" w:hAnsiTheme="minorHAnsi"/>
                <w:noProof/>
              </w:rPr>
              <w:t>Y46; and AC170;</w:t>
            </w:r>
          </w:p>
          <w:p w:rsidR="00BB590B" w:rsidRDefault="00D22AAA">
            <w:pPr>
              <w:jc w:val="center"/>
              <w:rPr>
                <w:noProof/>
                <w:sz w:val="22"/>
                <w:szCs w:val="22"/>
              </w:rPr>
            </w:pPr>
            <w:r>
              <w:rPr>
                <w:noProof/>
                <w:sz w:val="22"/>
                <w:szCs w:val="22"/>
              </w:rPr>
              <w:t>and AC270; And not listed</w:t>
            </w:r>
          </w:p>
        </w:tc>
        <w:tc>
          <w:tcPr>
            <w:tcW w:w="344" w:type="pct"/>
            <w:vAlign w:val="top"/>
          </w:tcPr>
          <w:p w:rsidR="00BB590B" w:rsidRDefault="00D22AAA">
            <w:pPr>
              <w:jc w:val="center"/>
              <w:rPr>
                <w:noProof/>
                <w:sz w:val="22"/>
                <w:szCs w:val="22"/>
              </w:rPr>
            </w:pPr>
            <w:r>
              <w:rPr>
                <w:noProof/>
                <w:sz w:val="22"/>
                <w:szCs w:val="22"/>
              </w:rPr>
              <w:t>19-12-2012</w:t>
            </w:r>
          </w:p>
        </w:tc>
        <w:tc>
          <w:tcPr>
            <w:tcW w:w="381" w:type="pct"/>
            <w:vAlign w:val="top"/>
          </w:tcPr>
          <w:p w:rsidR="00BB590B" w:rsidRDefault="00D22AAA">
            <w:pPr>
              <w:jc w:val="center"/>
              <w:rPr>
                <w:noProof/>
                <w:sz w:val="22"/>
                <w:szCs w:val="22"/>
              </w:rPr>
            </w:pPr>
            <w:r>
              <w:rPr>
                <w:noProof/>
                <w:sz w:val="22"/>
                <w:szCs w:val="22"/>
              </w:rPr>
              <w:t>19-12-2022</w:t>
            </w:r>
          </w:p>
        </w:tc>
        <w:tc>
          <w:tcPr>
            <w:cnfStyle w:val="000100000000" w:firstRow="0" w:lastRow="0" w:firstColumn="0" w:lastColumn="1" w:oddVBand="0" w:evenVBand="0" w:oddHBand="0" w:evenHBand="0" w:firstRowFirstColumn="0" w:firstRowLastColumn="0" w:lastRowFirstColumn="0" w:lastRowLastColumn="0"/>
            <w:tcW w:w="483" w:type="pct"/>
            <w:vAlign w:val="top"/>
          </w:tcPr>
          <w:p w:rsidR="00BB590B" w:rsidRDefault="00D22AAA">
            <w:pPr>
              <w:jc w:val="center"/>
              <w:rPr>
                <w:noProof/>
                <w:sz w:val="22"/>
                <w:szCs w:val="22"/>
              </w:rPr>
            </w:pPr>
            <w:r>
              <w:rPr>
                <w:noProof/>
                <w:sz w:val="22"/>
                <w:szCs w:val="22"/>
              </w:rPr>
              <w:t>–</w:t>
            </w:r>
          </w:p>
        </w:tc>
      </w:tr>
      <w:tr w:rsidR="00BB590B" w:rsidTr="00BB590B">
        <w:tc>
          <w:tcPr>
            <w:tcW w:w="549" w:type="pct"/>
            <w:vAlign w:val="top"/>
          </w:tcPr>
          <w:p w:rsidR="00BB590B" w:rsidRDefault="00D22AAA">
            <w:pPr>
              <w:jc w:val="center"/>
              <w:rPr>
                <w:noProof/>
                <w:sz w:val="22"/>
                <w:szCs w:val="22"/>
              </w:rPr>
            </w:pPr>
            <w:r>
              <w:rPr>
                <w:noProof/>
                <w:sz w:val="22"/>
                <w:szCs w:val="22"/>
              </w:rPr>
              <w:t xml:space="preserve">Human </w:t>
            </w:r>
            <w:r>
              <w:rPr>
                <w:noProof/>
                <w:sz w:val="22"/>
                <w:szCs w:val="22"/>
              </w:rPr>
              <w:t>Environment and Transport Inspectorate</w:t>
            </w:r>
          </w:p>
        </w:tc>
        <w:tc>
          <w:tcPr>
            <w:tcW w:w="676" w:type="pct"/>
            <w:vAlign w:val="top"/>
          </w:tcPr>
          <w:p w:rsidR="00BB590B" w:rsidRDefault="00D22AAA">
            <w:pPr>
              <w:pStyle w:val="TableParagraph"/>
              <w:spacing w:before="110" w:line="240" w:lineRule="auto"/>
              <w:ind w:left="105"/>
              <w:jc w:val="center"/>
              <w:rPr>
                <w:rFonts w:asciiTheme="minorHAnsi" w:hAnsiTheme="minorHAnsi"/>
                <w:noProof/>
              </w:rPr>
            </w:pPr>
            <w:r>
              <w:rPr>
                <w:rFonts w:asciiTheme="minorHAnsi" w:hAnsiTheme="minorHAnsi"/>
                <w:noProof/>
              </w:rPr>
              <w:t>NV HVC-</w:t>
            </w:r>
          </w:p>
          <w:p w:rsidR="00BB590B" w:rsidRDefault="00D22AAA">
            <w:pPr>
              <w:jc w:val="center"/>
              <w:rPr>
                <w:noProof/>
                <w:sz w:val="22"/>
                <w:szCs w:val="22"/>
              </w:rPr>
            </w:pPr>
            <w:r>
              <w:rPr>
                <w:noProof/>
                <w:sz w:val="22"/>
                <w:szCs w:val="22"/>
              </w:rPr>
              <w:t>Locatie Dordrecht</w:t>
            </w:r>
          </w:p>
        </w:tc>
        <w:tc>
          <w:tcPr>
            <w:tcW w:w="720" w:type="pct"/>
            <w:vAlign w:val="top"/>
          </w:tcPr>
          <w:p w:rsidR="00BB590B" w:rsidRDefault="00D22AAA">
            <w:pPr>
              <w:pStyle w:val="TableParagraph"/>
              <w:spacing w:line="240" w:lineRule="auto"/>
              <w:ind w:left="177" w:right="45"/>
              <w:jc w:val="center"/>
              <w:rPr>
                <w:rFonts w:asciiTheme="minorHAnsi" w:hAnsiTheme="minorHAnsi"/>
                <w:noProof/>
              </w:rPr>
            </w:pPr>
            <w:r>
              <w:rPr>
                <w:rFonts w:asciiTheme="minorHAnsi" w:hAnsiTheme="minorHAnsi"/>
                <w:noProof/>
              </w:rPr>
              <w:t>Baanhoekweg 40</w:t>
            </w:r>
          </w:p>
          <w:p w:rsidR="00BB590B" w:rsidRDefault="00BB590B">
            <w:pPr>
              <w:pStyle w:val="TableParagraph"/>
              <w:spacing w:before="8" w:line="240" w:lineRule="auto"/>
              <w:jc w:val="center"/>
              <w:rPr>
                <w:rFonts w:asciiTheme="minorHAnsi" w:hAnsiTheme="minorHAnsi"/>
                <w:noProof/>
              </w:rPr>
            </w:pPr>
          </w:p>
          <w:p w:rsidR="00BB590B" w:rsidRDefault="00D22AAA">
            <w:pPr>
              <w:pStyle w:val="TableParagraph"/>
              <w:spacing w:line="207" w:lineRule="exact"/>
              <w:ind w:left="177"/>
              <w:jc w:val="center"/>
              <w:rPr>
                <w:rFonts w:asciiTheme="minorHAnsi" w:hAnsiTheme="minorHAnsi"/>
                <w:noProof/>
              </w:rPr>
            </w:pPr>
            <w:r>
              <w:rPr>
                <w:rFonts w:asciiTheme="minorHAnsi" w:hAnsiTheme="minorHAnsi"/>
                <w:noProof/>
              </w:rPr>
              <w:t>3313 LA</w:t>
            </w:r>
          </w:p>
          <w:p w:rsidR="00BB590B" w:rsidRDefault="00D22AAA">
            <w:pPr>
              <w:jc w:val="center"/>
              <w:rPr>
                <w:noProof/>
                <w:sz w:val="22"/>
                <w:szCs w:val="22"/>
              </w:rPr>
            </w:pPr>
            <w:r>
              <w:rPr>
                <w:noProof/>
                <w:sz w:val="22"/>
                <w:szCs w:val="22"/>
              </w:rPr>
              <w:t>Dordrecht</w:t>
            </w:r>
          </w:p>
        </w:tc>
        <w:tc>
          <w:tcPr>
            <w:tcW w:w="556" w:type="pct"/>
            <w:vAlign w:val="top"/>
          </w:tcPr>
          <w:p w:rsidR="00BB590B" w:rsidRDefault="00D22AAA">
            <w:pPr>
              <w:jc w:val="center"/>
              <w:rPr>
                <w:noProof/>
                <w:sz w:val="22"/>
                <w:szCs w:val="22"/>
              </w:rPr>
            </w:pPr>
            <w:r>
              <w:rPr>
                <w:noProof/>
                <w:sz w:val="22"/>
                <w:szCs w:val="22"/>
              </w:rPr>
              <w:t>R1</w:t>
            </w:r>
          </w:p>
        </w:tc>
        <w:tc>
          <w:tcPr>
            <w:tcW w:w="713" w:type="pct"/>
            <w:vAlign w:val="top"/>
          </w:tcPr>
          <w:p w:rsidR="00BB590B" w:rsidRDefault="00D22AAA">
            <w:pPr>
              <w:jc w:val="center"/>
              <w:rPr>
                <w:noProof/>
                <w:sz w:val="22"/>
                <w:szCs w:val="22"/>
              </w:rPr>
            </w:pPr>
            <w:r>
              <w:rPr>
                <w:noProof/>
                <w:sz w:val="22"/>
                <w:szCs w:val="22"/>
              </w:rPr>
              <w:t>Incinertion</w:t>
            </w:r>
          </w:p>
        </w:tc>
        <w:tc>
          <w:tcPr>
            <w:tcW w:w="578" w:type="pct"/>
            <w:vAlign w:val="top"/>
          </w:tcPr>
          <w:p w:rsidR="00BB590B" w:rsidRDefault="00D22AAA">
            <w:pPr>
              <w:jc w:val="center"/>
              <w:rPr>
                <w:noProof/>
                <w:sz w:val="22"/>
                <w:szCs w:val="22"/>
              </w:rPr>
            </w:pPr>
            <w:r>
              <w:rPr>
                <w:noProof/>
                <w:sz w:val="22"/>
                <w:szCs w:val="22"/>
              </w:rPr>
              <w:t>–</w:t>
            </w:r>
          </w:p>
        </w:tc>
        <w:tc>
          <w:tcPr>
            <w:tcW w:w="344" w:type="pct"/>
            <w:vAlign w:val="top"/>
          </w:tcPr>
          <w:p w:rsidR="00BB590B" w:rsidRDefault="00D22AAA">
            <w:pPr>
              <w:jc w:val="center"/>
              <w:rPr>
                <w:noProof/>
                <w:sz w:val="22"/>
                <w:szCs w:val="22"/>
              </w:rPr>
            </w:pPr>
            <w:r>
              <w:rPr>
                <w:noProof/>
                <w:sz w:val="22"/>
                <w:szCs w:val="22"/>
              </w:rPr>
              <w:t>8-8-2013</w:t>
            </w:r>
          </w:p>
        </w:tc>
        <w:tc>
          <w:tcPr>
            <w:tcW w:w="381" w:type="pct"/>
            <w:vAlign w:val="top"/>
          </w:tcPr>
          <w:p w:rsidR="00BB590B" w:rsidRDefault="00D22AAA">
            <w:pPr>
              <w:jc w:val="center"/>
              <w:rPr>
                <w:noProof/>
                <w:sz w:val="22"/>
                <w:szCs w:val="22"/>
              </w:rPr>
            </w:pPr>
            <w:r>
              <w:rPr>
                <w:noProof/>
                <w:sz w:val="22"/>
                <w:szCs w:val="22"/>
              </w:rPr>
              <w:t>8-8-2023</w:t>
            </w:r>
          </w:p>
        </w:tc>
        <w:tc>
          <w:tcPr>
            <w:cnfStyle w:val="000100000000" w:firstRow="0" w:lastRow="0" w:firstColumn="0" w:lastColumn="1" w:oddVBand="0" w:evenVBand="0" w:oddHBand="0" w:evenHBand="0" w:firstRowFirstColumn="0" w:firstRowLastColumn="0" w:lastRowFirstColumn="0" w:lastRowLastColumn="0"/>
            <w:tcW w:w="483" w:type="pct"/>
            <w:vAlign w:val="top"/>
          </w:tcPr>
          <w:p w:rsidR="00BB590B" w:rsidRDefault="00D22AAA">
            <w:pPr>
              <w:jc w:val="center"/>
              <w:rPr>
                <w:noProof/>
                <w:sz w:val="22"/>
                <w:szCs w:val="22"/>
              </w:rPr>
            </w:pPr>
            <w:r>
              <w:rPr>
                <w:noProof/>
                <w:sz w:val="22"/>
                <w:szCs w:val="22"/>
              </w:rPr>
              <w:t>–</w:t>
            </w:r>
          </w:p>
        </w:tc>
      </w:tr>
      <w:tr w:rsidR="00BB590B" w:rsidTr="00BB590B">
        <w:tc>
          <w:tcPr>
            <w:tcW w:w="549" w:type="pct"/>
            <w:vAlign w:val="top"/>
          </w:tcPr>
          <w:p w:rsidR="00BB590B" w:rsidRDefault="00D22AAA">
            <w:pPr>
              <w:jc w:val="center"/>
              <w:rPr>
                <w:noProof/>
                <w:sz w:val="22"/>
                <w:szCs w:val="22"/>
              </w:rPr>
            </w:pPr>
            <w:r>
              <w:rPr>
                <w:noProof/>
                <w:sz w:val="22"/>
                <w:szCs w:val="22"/>
              </w:rPr>
              <w:t>Human Environment and Transport Inspectorate</w:t>
            </w:r>
          </w:p>
        </w:tc>
        <w:tc>
          <w:tcPr>
            <w:tcW w:w="676" w:type="pct"/>
            <w:vAlign w:val="top"/>
          </w:tcPr>
          <w:p w:rsidR="00BB590B" w:rsidRDefault="00D22AAA">
            <w:pPr>
              <w:jc w:val="center"/>
              <w:rPr>
                <w:noProof/>
                <w:sz w:val="22"/>
                <w:szCs w:val="22"/>
              </w:rPr>
            </w:pPr>
            <w:r>
              <w:rPr>
                <w:noProof/>
                <w:sz w:val="22"/>
                <w:szCs w:val="22"/>
              </w:rPr>
              <w:t>Metalchem B.V.</w:t>
            </w:r>
          </w:p>
        </w:tc>
        <w:tc>
          <w:tcPr>
            <w:tcW w:w="720" w:type="pct"/>
            <w:vAlign w:val="top"/>
          </w:tcPr>
          <w:p w:rsidR="00BB590B" w:rsidRDefault="00D22AAA">
            <w:pPr>
              <w:pStyle w:val="TableParagraph"/>
              <w:spacing w:before="43" w:line="240" w:lineRule="auto"/>
              <w:ind w:left="177"/>
              <w:jc w:val="center"/>
              <w:rPr>
                <w:rFonts w:asciiTheme="minorHAnsi" w:hAnsiTheme="minorHAnsi"/>
                <w:noProof/>
              </w:rPr>
            </w:pPr>
            <w:r>
              <w:rPr>
                <w:rFonts w:asciiTheme="minorHAnsi" w:hAnsiTheme="minorHAnsi"/>
                <w:noProof/>
              </w:rPr>
              <w:t>Industrieweg 4</w:t>
            </w:r>
          </w:p>
          <w:p w:rsidR="00BB590B" w:rsidRDefault="00BB590B">
            <w:pPr>
              <w:pStyle w:val="TableParagraph"/>
              <w:spacing w:before="3" w:line="240" w:lineRule="auto"/>
              <w:jc w:val="center"/>
              <w:rPr>
                <w:rFonts w:asciiTheme="minorHAnsi" w:hAnsiTheme="minorHAnsi"/>
                <w:noProof/>
              </w:rPr>
            </w:pPr>
          </w:p>
          <w:p w:rsidR="00BB590B" w:rsidRDefault="00D22AAA">
            <w:pPr>
              <w:pStyle w:val="TableParagraph"/>
              <w:spacing w:line="207" w:lineRule="exact"/>
              <w:ind w:left="177"/>
              <w:jc w:val="center"/>
              <w:rPr>
                <w:rFonts w:asciiTheme="minorHAnsi" w:hAnsiTheme="minorHAnsi"/>
                <w:noProof/>
              </w:rPr>
            </w:pPr>
            <w:r>
              <w:rPr>
                <w:rFonts w:asciiTheme="minorHAnsi" w:hAnsiTheme="minorHAnsi"/>
                <w:noProof/>
              </w:rPr>
              <w:t>9636 DB</w:t>
            </w:r>
          </w:p>
          <w:p w:rsidR="00BB590B" w:rsidRDefault="00D22AAA">
            <w:pPr>
              <w:jc w:val="center"/>
              <w:rPr>
                <w:noProof/>
                <w:sz w:val="22"/>
                <w:szCs w:val="22"/>
              </w:rPr>
            </w:pPr>
            <w:r>
              <w:rPr>
                <w:noProof/>
                <w:sz w:val="22"/>
                <w:szCs w:val="22"/>
              </w:rPr>
              <w:t>Zuidbroek</w:t>
            </w:r>
          </w:p>
        </w:tc>
        <w:tc>
          <w:tcPr>
            <w:tcW w:w="556" w:type="pct"/>
            <w:vAlign w:val="top"/>
          </w:tcPr>
          <w:p w:rsidR="00BB590B" w:rsidRDefault="00D22AAA">
            <w:pPr>
              <w:jc w:val="center"/>
              <w:rPr>
                <w:noProof/>
                <w:sz w:val="22"/>
                <w:szCs w:val="22"/>
              </w:rPr>
            </w:pPr>
            <w:r>
              <w:rPr>
                <w:noProof/>
                <w:sz w:val="22"/>
                <w:szCs w:val="22"/>
              </w:rPr>
              <w:t>R12 followed by R4</w:t>
            </w:r>
          </w:p>
        </w:tc>
        <w:tc>
          <w:tcPr>
            <w:tcW w:w="713" w:type="pct"/>
            <w:vAlign w:val="top"/>
          </w:tcPr>
          <w:p w:rsidR="00BB590B" w:rsidRDefault="00D22AAA">
            <w:pPr>
              <w:jc w:val="center"/>
              <w:rPr>
                <w:noProof/>
                <w:sz w:val="22"/>
                <w:szCs w:val="22"/>
              </w:rPr>
            </w:pPr>
            <w:r>
              <w:rPr>
                <w:noProof/>
                <w:sz w:val="22"/>
                <w:szCs w:val="22"/>
              </w:rPr>
              <w:t>Storage, sorting, treatment</w:t>
            </w:r>
          </w:p>
        </w:tc>
        <w:tc>
          <w:tcPr>
            <w:tcW w:w="578" w:type="pct"/>
            <w:vAlign w:val="top"/>
          </w:tcPr>
          <w:p w:rsidR="00BB590B" w:rsidRDefault="00D22AAA">
            <w:pPr>
              <w:jc w:val="center"/>
              <w:rPr>
                <w:noProof/>
                <w:sz w:val="22"/>
                <w:szCs w:val="22"/>
              </w:rPr>
            </w:pPr>
            <w:r>
              <w:rPr>
                <w:noProof/>
                <w:sz w:val="22"/>
                <w:szCs w:val="22"/>
              </w:rPr>
              <w:t>A4020 and not listed</w:t>
            </w:r>
          </w:p>
        </w:tc>
        <w:tc>
          <w:tcPr>
            <w:tcW w:w="344" w:type="pct"/>
            <w:vAlign w:val="top"/>
          </w:tcPr>
          <w:p w:rsidR="00BB590B" w:rsidRDefault="00D22AAA">
            <w:pPr>
              <w:jc w:val="center"/>
              <w:rPr>
                <w:noProof/>
                <w:sz w:val="22"/>
                <w:szCs w:val="22"/>
              </w:rPr>
            </w:pPr>
            <w:r>
              <w:rPr>
                <w:noProof/>
                <w:sz w:val="22"/>
                <w:szCs w:val="22"/>
              </w:rPr>
              <w:t>26-9-2013</w:t>
            </w:r>
          </w:p>
        </w:tc>
        <w:tc>
          <w:tcPr>
            <w:tcW w:w="381" w:type="pct"/>
            <w:vAlign w:val="top"/>
          </w:tcPr>
          <w:p w:rsidR="00BB590B" w:rsidRDefault="00D22AAA">
            <w:pPr>
              <w:jc w:val="center"/>
              <w:rPr>
                <w:noProof/>
                <w:sz w:val="22"/>
                <w:szCs w:val="22"/>
              </w:rPr>
            </w:pPr>
            <w:r>
              <w:rPr>
                <w:noProof/>
                <w:sz w:val="22"/>
                <w:szCs w:val="22"/>
              </w:rPr>
              <w:t>26-9-2023</w:t>
            </w:r>
          </w:p>
        </w:tc>
        <w:tc>
          <w:tcPr>
            <w:cnfStyle w:val="000100000000" w:firstRow="0" w:lastRow="0" w:firstColumn="0" w:lastColumn="1" w:oddVBand="0" w:evenVBand="0" w:oddHBand="0" w:evenHBand="0" w:firstRowFirstColumn="0" w:firstRowLastColumn="0" w:lastRowFirstColumn="0" w:lastRowLastColumn="0"/>
            <w:tcW w:w="483" w:type="pct"/>
            <w:vAlign w:val="top"/>
          </w:tcPr>
          <w:p w:rsidR="00BB590B" w:rsidRDefault="00D22AAA">
            <w:pPr>
              <w:jc w:val="center"/>
              <w:rPr>
                <w:noProof/>
                <w:sz w:val="22"/>
                <w:szCs w:val="22"/>
              </w:rPr>
            </w:pPr>
            <w:r>
              <w:rPr>
                <w:noProof/>
                <w:sz w:val="22"/>
                <w:szCs w:val="22"/>
              </w:rPr>
              <w:t>–</w:t>
            </w:r>
          </w:p>
        </w:tc>
      </w:tr>
      <w:tr w:rsidR="00BB590B" w:rsidTr="00BB590B">
        <w:tc>
          <w:tcPr>
            <w:tcW w:w="549" w:type="pct"/>
            <w:vAlign w:val="top"/>
          </w:tcPr>
          <w:p w:rsidR="00BB590B" w:rsidRDefault="00D22AAA">
            <w:pPr>
              <w:jc w:val="center"/>
              <w:rPr>
                <w:noProof/>
                <w:sz w:val="22"/>
                <w:szCs w:val="22"/>
              </w:rPr>
            </w:pPr>
            <w:r>
              <w:rPr>
                <w:noProof/>
                <w:sz w:val="22"/>
                <w:szCs w:val="22"/>
              </w:rPr>
              <w:t>Human Environment and Transport Inspectorate</w:t>
            </w:r>
          </w:p>
        </w:tc>
        <w:tc>
          <w:tcPr>
            <w:tcW w:w="676" w:type="pct"/>
            <w:vAlign w:val="top"/>
          </w:tcPr>
          <w:p w:rsidR="00BB590B" w:rsidRDefault="00D22AAA">
            <w:pPr>
              <w:jc w:val="center"/>
              <w:rPr>
                <w:noProof/>
                <w:sz w:val="22"/>
                <w:szCs w:val="22"/>
              </w:rPr>
            </w:pPr>
            <w:r>
              <w:rPr>
                <w:noProof/>
                <w:sz w:val="22"/>
                <w:szCs w:val="22"/>
              </w:rPr>
              <w:t>AEB Exploitatie B.V.</w:t>
            </w:r>
          </w:p>
        </w:tc>
        <w:tc>
          <w:tcPr>
            <w:tcW w:w="720" w:type="pct"/>
            <w:vAlign w:val="top"/>
          </w:tcPr>
          <w:p w:rsidR="00BB590B" w:rsidRDefault="00D22AAA">
            <w:pPr>
              <w:pStyle w:val="TableParagraph"/>
              <w:spacing w:before="115" w:line="240" w:lineRule="auto"/>
              <w:ind w:left="105" w:right="182"/>
              <w:jc w:val="center"/>
              <w:rPr>
                <w:rFonts w:asciiTheme="minorHAnsi" w:hAnsiTheme="minorHAnsi"/>
                <w:noProof/>
              </w:rPr>
            </w:pPr>
            <w:r>
              <w:rPr>
                <w:rFonts w:asciiTheme="minorHAnsi" w:hAnsiTheme="minorHAnsi"/>
                <w:noProof/>
              </w:rPr>
              <w:t>Australië- havenweg 21</w:t>
            </w:r>
          </w:p>
          <w:p w:rsidR="00BB590B" w:rsidRDefault="00BB590B">
            <w:pPr>
              <w:pStyle w:val="TableParagraph"/>
              <w:spacing w:before="2" w:line="240" w:lineRule="auto"/>
              <w:jc w:val="center"/>
              <w:rPr>
                <w:rFonts w:asciiTheme="minorHAnsi" w:hAnsiTheme="minorHAnsi"/>
                <w:noProof/>
              </w:rPr>
            </w:pPr>
          </w:p>
          <w:p w:rsidR="00BB590B" w:rsidRDefault="00D22AAA">
            <w:pPr>
              <w:pStyle w:val="TableParagraph"/>
              <w:spacing w:line="207" w:lineRule="exact"/>
              <w:ind w:left="105"/>
              <w:jc w:val="center"/>
              <w:rPr>
                <w:rFonts w:asciiTheme="minorHAnsi" w:hAnsiTheme="minorHAnsi"/>
                <w:noProof/>
              </w:rPr>
            </w:pPr>
            <w:r>
              <w:rPr>
                <w:rFonts w:asciiTheme="minorHAnsi" w:hAnsiTheme="minorHAnsi"/>
                <w:noProof/>
              </w:rPr>
              <w:t>1045 BA</w:t>
            </w:r>
          </w:p>
          <w:p w:rsidR="00BB590B" w:rsidRDefault="00D22AAA">
            <w:pPr>
              <w:jc w:val="center"/>
              <w:rPr>
                <w:noProof/>
                <w:sz w:val="22"/>
                <w:szCs w:val="22"/>
              </w:rPr>
            </w:pPr>
            <w:r>
              <w:rPr>
                <w:noProof/>
                <w:sz w:val="22"/>
                <w:szCs w:val="22"/>
              </w:rPr>
              <w:t>Amsterdam</w:t>
            </w:r>
          </w:p>
        </w:tc>
        <w:tc>
          <w:tcPr>
            <w:tcW w:w="556" w:type="pct"/>
            <w:vAlign w:val="top"/>
          </w:tcPr>
          <w:p w:rsidR="00BB590B" w:rsidRDefault="00D22AAA">
            <w:pPr>
              <w:jc w:val="center"/>
              <w:rPr>
                <w:noProof/>
                <w:sz w:val="22"/>
                <w:szCs w:val="22"/>
              </w:rPr>
            </w:pPr>
            <w:r>
              <w:rPr>
                <w:noProof/>
                <w:sz w:val="22"/>
                <w:szCs w:val="22"/>
              </w:rPr>
              <w:t>R1</w:t>
            </w:r>
          </w:p>
        </w:tc>
        <w:tc>
          <w:tcPr>
            <w:tcW w:w="713" w:type="pct"/>
            <w:vAlign w:val="top"/>
          </w:tcPr>
          <w:p w:rsidR="00BB590B" w:rsidRDefault="00D22AAA">
            <w:pPr>
              <w:jc w:val="center"/>
              <w:rPr>
                <w:noProof/>
                <w:sz w:val="22"/>
                <w:szCs w:val="22"/>
              </w:rPr>
            </w:pPr>
            <w:r>
              <w:rPr>
                <w:noProof/>
                <w:sz w:val="22"/>
                <w:szCs w:val="22"/>
              </w:rPr>
              <w:t>Incineration</w:t>
            </w:r>
          </w:p>
        </w:tc>
        <w:tc>
          <w:tcPr>
            <w:tcW w:w="578" w:type="pct"/>
            <w:vAlign w:val="top"/>
          </w:tcPr>
          <w:p w:rsidR="00BB590B" w:rsidRDefault="00D22AAA">
            <w:pPr>
              <w:jc w:val="center"/>
              <w:rPr>
                <w:noProof/>
                <w:sz w:val="22"/>
                <w:szCs w:val="22"/>
              </w:rPr>
            </w:pPr>
            <w:r>
              <w:rPr>
                <w:noProof/>
                <w:sz w:val="22"/>
                <w:szCs w:val="22"/>
              </w:rPr>
              <w:t>not listed, Y46 and, AC270</w:t>
            </w:r>
          </w:p>
        </w:tc>
        <w:tc>
          <w:tcPr>
            <w:tcW w:w="344" w:type="pct"/>
            <w:vAlign w:val="top"/>
          </w:tcPr>
          <w:p w:rsidR="00BB590B" w:rsidRDefault="00D22AAA">
            <w:pPr>
              <w:jc w:val="center"/>
              <w:rPr>
                <w:noProof/>
                <w:sz w:val="22"/>
                <w:szCs w:val="22"/>
              </w:rPr>
            </w:pPr>
            <w:r>
              <w:rPr>
                <w:noProof/>
                <w:sz w:val="22"/>
                <w:szCs w:val="22"/>
              </w:rPr>
              <w:t>24-12-2013</w:t>
            </w:r>
          </w:p>
        </w:tc>
        <w:tc>
          <w:tcPr>
            <w:tcW w:w="381" w:type="pct"/>
            <w:vAlign w:val="top"/>
          </w:tcPr>
          <w:p w:rsidR="00BB590B" w:rsidRDefault="00D22AAA">
            <w:pPr>
              <w:jc w:val="center"/>
              <w:rPr>
                <w:noProof/>
                <w:sz w:val="22"/>
                <w:szCs w:val="22"/>
              </w:rPr>
            </w:pPr>
            <w:r>
              <w:rPr>
                <w:noProof/>
                <w:spacing w:val="-2"/>
                <w:sz w:val="22"/>
                <w:szCs w:val="22"/>
              </w:rPr>
              <w:t>24-12-2023</w:t>
            </w:r>
          </w:p>
        </w:tc>
        <w:tc>
          <w:tcPr>
            <w:cnfStyle w:val="000100000000" w:firstRow="0" w:lastRow="0" w:firstColumn="0" w:lastColumn="1" w:oddVBand="0" w:evenVBand="0" w:oddHBand="0" w:evenHBand="0" w:firstRowFirstColumn="0" w:firstRowLastColumn="0" w:lastRowFirstColumn="0" w:lastRowLastColumn="0"/>
            <w:tcW w:w="483" w:type="pct"/>
            <w:vAlign w:val="top"/>
          </w:tcPr>
          <w:p w:rsidR="00BB590B" w:rsidRDefault="00D22AAA">
            <w:pPr>
              <w:jc w:val="center"/>
              <w:rPr>
                <w:noProof/>
                <w:sz w:val="22"/>
                <w:szCs w:val="22"/>
              </w:rPr>
            </w:pPr>
            <w:r>
              <w:rPr>
                <w:noProof/>
                <w:sz w:val="22"/>
                <w:szCs w:val="22"/>
              </w:rPr>
              <w:t>–</w:t>
            </w:r>
          </w:p>
        </w:tc>
      </w:tr>
      <w:tr w:rsidR="00BB590B" w:rsidTr="00BB590B">
        <w:tc>
          <w:tcPr>
            <w:tcW w:w="549" w:type="pct"/>
            <w:vAlign w:val="top"/>
          </w:tcPr>
          <w:p w:rsidR="00BB590B" w:rsidRDefault="00D22AAA">
            <w:pPr>
              <w:jc w:val="center"/>
              <w:rPr>
                <w:noProof/>
                <w:sz w:val="22"/>
                <w:szCs w:val="22"/>
              </w:rPr>
            </w:pPr>
            <w:r>
              <w:rPr>
                <w:noProof/>
                <w:sz w:val="22"/>
                <w:szCs w:val="22"/>
              </w:rPr>
              <w:t xml:space="preserve">Human </w:t>
            </w:r>
            <w:r>
              <w:rPr>
                <w:noProof/>
                <w:sz w:val="22"/>
                <w:szCs w:val="22"/>
              </w:rPr>
              <w:t>Environment and Transport Inspectorate</w:t>
            </w:r>
          </w:p>
        </w:tc>
        <w:tc>
          <w:tcPr>
            <w:tcW w:w="676" w:type="pct"/>
            <w:vAlign w:val="top"/>
          </w:tcPr>
          <w:p w:rsidR="00BB590B" w:rsidRDefault="00D22AAA">
            <w:pPr>
              <w:jc w:val="center"/>
              <w:rPr>
                <w:noProof/>
                <w:sz w:val="22"/>
                <w:szCs w:val="22"/>
              </w:rPr>
            </w:pPr>
            <w:r>
              <w:rPr>
                <w:noProof/>
                <w:sz w:val="22"/>
                <w:szCs w:val="22"/>
              </w:rPr>
              <w:t>Gebr. Timmermans B.V.</w:t>
            </w:r>
          </w:p>
        </w:tc>
        <w:tc>
          <w:tcPr>
            <w:tcW w:w="720" w:type="pct"/>
            <w:vAlign w:val="top"/>
          </w:tcPr>
          <w:p w:rsidR="00BB590B" w:rsidRDefault="00D22AAA">
            <w:pPr>
              <w:pStyle w:val="TableParagraph"/>
              <w:spacing w:before="43" w:line="240" w:lineRule="auto"/>
              <w:ind w:left="177"/>
              <w:jc w:val="center"/>
              <w:rPr>
                <w:rFonts w:asciiTheme="minorHAnsi" w:hAnsiTheme="minorHAnsi"/>
                <w:noProof/>
              </w:rPr>
            </w:pPr>
            <w:r>
              <w:rPr>
                <w:rFonts w:asciiTheme="minorHAnsi" w:hAnsiTheme="minorHAnsi"/>
                <w:noProof/>
              </w:rPr>
              <w:t>Boekerman 4</w:t>
            </w:r>
          </w:p>
          <w:p w:rsidR="00BB590B" w:rsidRDefault="00BB590B">
            <w:pPr>
              <w:pStyle w:val="TableParagraph"/>
              <w:spacing w:before="10" w:line="240" w:lineRule="auto"/>
              <w:jc w:val="center"/>
              <w:rPr>
                <w:rFonts w:asciiTheme="minorHAnsi" w:hAnsiTheme="minorHAnsi"/>
                <w:noProof/>
              </w:rPr>
            </w:pPr>
          </w:p>
          <w:p w:rsidR="00BB590B" w:rsidRDefault="00D22AAA">
            <w:pPr>
              <w:pStyle w:val="TableParagraph"/>
              <w:spacing w:line="207" w:lineRule="exact"/>
              <w:ind w:left="177"/>
              <w:jc w:val="center"/>
              <w:rPr>
                <w:rFonts w:asciiTheme="minorHAnsi" w:hAnsiTheme="minorHAnsi"/>
                <w:noProof/>
              </w:rPr>
            </w:pPr>
            <w:r>
              <w:rPr>
                <w:rFonts w:asciiTheme="minorHAnsi" w:hAnsiTheme="minorHAnsi"/>
                <w:noProof/>
              </w:rPr>
              <w:t>4751 XK</w:t>
            </w:r>
          </w:p>
          <w:p w:rsidR="00BB590B" w:rsidRDefault="00D22AAA">
            <w:pPr>
              <w:jc w:val="center"/>
              <w:rPr>
                <w:noProof/>
                <w:sz w:val="22"/>
                <w:szCs w:val="22"/>
              </w:rPr>
            </w:pPr>
            <w:r>
              <w:rPr>
                <w:noProof/>
                <w:sz w:val="22"/>
                <w:szCs w:val="22"/>
              </w:rPr>
              <w:t>Oud Gastel</w:t>
            </w:r>
          </w:p>
        </w:tc>
        <w:tc>
          <w:tcPr>
            <w:tcW w:w="556" w:type="pct"/>
            <w:vAlign w:val="top"/>
          </w:tcPr>
          <w:p w:rsidR="00BB590B" w:rsidRDefault="00D22AAA">
            <w:pPr>
              <w:jc w:val="center"/>
              <w:rPr>
                <w:noProof/>
                <w:sz w:val="22"/>
                <w:szCs w:val="22"/>
              </w:rPr>
            </w:pPr>
            <w:r>
              <w:rPr>
                <w:noProof/>
                <w:sz w:val="22"/>
                <w:szCs w:val="22"/>
              </w:rPr>
              <w:t>R12 followed by R4</w:t>
            </w:r>
          </w:p>
        </w:tc>
        <w:tc>
          <w:tcPr>
            <w:tcW w:w="713" w:type="pct"/>
            <w:vAlign w:val="top"/>
          </w:tcPr>
          <w:p w:rsidR="00BB590B" w:rsidRDefault="00D22AAA">
            <w:pPr>
              <w:jc w:val="center"/>
              <w:rPr>
                <w:noProof/>
                <w:sz w:val="22"/>
                <w:szCs w:val="22"/>
              </w:rPr>
            </w:pPr>
            <w:r>
              <w:rPr>
                <w:noProof/>
                <w:sz w:val="22"/>
                <w:szCs w:val="22"/>
              </w:rPr>
              <w:t>Sorting, treatment</w:t>
            </w:r>
          </w:p>
        </w:tc>
        <w:tc>
          <w:tcPr>
            <w:tcW w:w="578" w:type="pct"/>
            <w:vAlign w:val="top"/>
          </w:tcPr>
          <w:p w:rsidR="00BB590B" w:rsidRDefault="00D22AAA">
            <w:pPr>
              <w:jc w:val="center"/>
              <w:rPr>
                <w:noProof/>
                <w:sz w:val="22"/>
                <w:szCs w:val="22"/>
              </w:rPr>
            </w:pPr>
            <w:r>
              <w:rPr>
                <w:noProof/>
                <w:sz w:val="22"/>
                <w:szCs w:val="22"/>
              </w:rPr>
              <w:t>Not listed</w:t>
            </w:r>
          </w:p>
        </w:tc>
        <w:tc>
          <w:tcPr>
            <w:tcW w:w="344" w:type="pct"/>
            <w:vAlign w:val="top"/>
          </w:tcPr>
          <w:p w:rsidR="00BB590B" w:rsidRDefault="00D22AAA">
            <w:pPr>
              <w:jc w:val="center"/>
              <w:rPr>
                <w:noProof/>
                <w:sz w:val="22"/>
                <w:szCs w:val="22"/>
              </w:rPr>
            </w:pPr>
            <w:r>
              <w:rPr>
                <w:noProof/>
                <w:sz w:val="22"/>
                <w:szCs w:val="22"/>
              </w:rPr>
              <w:t>16-3-2014</w:t>
            </w:r>
          </w:p>
        </w:tc>
        <w:tc>
          <w:tcPr>
            <w:tcW w:w="381" w:type="pct"/>
            <w:vAlign w:val="top"/>
          </w:tcPr>
          <w:p w:rsidR="00BB590B" w:rsidRDefault="00D22AAA">
            <w:pPr>
              <w:jc w:val="center"/>
              <w:rPr>
                <w:noProof/>
                <w:sz w:val="22"/>
                <w:szCs w:val="22"/>
              </w:rPr>
            </w:pPr>
            <w:r>
              <w:rPr>
                <w:noProof/>
                <w:sz w:val="22"/>
                <w:szCs w:val="22"/>
              </w:rPr>
              <w:t>16-3-2024</w:t>
            </w:r>
          </w:p>
        </w:tc>
        <w:tc>
          <w:tcPr>
            <w:cnfStyle w:val="000100000000" w:firstRow="0" w:lastRow="0" w:firstColumn="0" w:lastColumn="1" w:oddVBand="0" w:evenVBand="0" w:oddHBand="0" w:evenHBand="0" w:firstRowFirstColumn="0" w:firstRowLastColumn="0" w:lastRowFirstColumn="0" w:lastRowLastColumn="0"/>
            <w:tcW w:w="483" w:type="pct"/>
            <w:vAlign w:val="top"/>
          </w:tcPr>
          <w:p w:rsidR="00BB590B" w:rsidRDefault="00D22AAA">
            <w:pPr>
              <w:jc w:val="center"/>
              <w:rPr>
                <w:noProof/>
                <w:sz w:val="22"/>
                <w:szCs w:val="22"/>
              </w:rPr>
            </w:pPr>
            <w:r>
              <w:rPr>
                <w:noProof/>
                <w:sz w:val="22"/>
                <w:szCs w:val="22"/>
              </w:rPr>
              <w:t>–</w:t>
            </w:r>
          </w:p>
        </w:tc>
      </w:tr>
      <w:tr w:rsidR="00BB590B" w:rsidTr="00BB590B">
        <w:tc>
          <w:tcPr>
            <w:tcW w:w="549" w:type="pct"/>
            <w:vAlign w:val="top"/>
          </w:tcPr>
          <w:p w:rsidR="00BB590B" w:rsidRDefault="00D22AAA">
            <w:pPr>
              <w:jc w:val="center"/>
              <w:rPr>
                <w:noProof/>
                <w:sz w:val="22"/>
                <w:szCs w:val="22"/>
              </w:rPr>
            </w:pPr>
            <w:r>
              <w:rPr>
                <w:noProof/>
                <w:sz w:val="22"/>
                <w:szCs w:val="22"/>
              </w:rPr>
              <w:t>Human Environment and Transport Inspectorate</w:t>
            </w:r>
          </w:p>
        </w:tc>
        <w:tc>
          <w:tcPr>
            <w:tcW w:w="676" w:type="pct"/>
            <w:vAlign w:val="top"/>
          </w:tcPr>
          <w:p w:rsidR="00BB590B" w:rsidRDefault="00D22AAA">
            <w:pPr>
              <w:jc w:val="center"/>
              <w:rPr>
                <w:noProof/>
                <w:sz w:val="22"/>
                <w:szCs w:val="22"/>
              </w:rPr>
            </w:pPr>
            <w:r>
              <w:rPr>
                <w:noProof/>
                <w:spacing w:val="-3"/>
                <w:sz w:val="22"/>
                <w:szCs w:val="22"/>
              </w:rPr>
              <w:t xml:space="preserve">AMA Advanced </w:t>
            </w:r>
            <w:r>
              <w:rPr>
                <w:noProof/>
                <w:sz w:val="22"/>
                <w:szCs w:val="22"/>
              </w:rPr>
              <w:t>Mining Association B.V.</w:t>
            </w:r>
          </w:p>
        </w:tc>
        <w:tc>
          <w:tcPr>
            <w:tcW w:w="720" w:type="pct"/>
            <w:vAlign w:val="top"/>
          </w:tcPr>
          <w:p w:rsidR="00BB590B" w:rsidRDefault="00D22AAA">
            <w:pPr>
              <w:pStyle w:val="TableParagraph"/>
              <w:spacing w:before="14" w:line="240" w:lineRule="auto"/>
              <w:ind w:left="177"/>
              <w:jc w:val="center"/>
              <w:rPr>
                <w:rFonts w:asciiTheme="minorHAnsi" w:hAnsiTheme="minorHAnsi"/>
                <w:noProof/>
              </w:rPr>
            </w:pPr>
            <w:r>
              <w:rPr>
                <w:rFonts w:asciiTheme="minorHAnsi" w:hAnsiTheme="minorHAnsi"/>
                <w:noProof/>
              </w:rPr>
              <w:t>Kopersteden</w:t>
            </w:r>
          </w:p>
          <w:p w:rsidR="00BB590B" w:rsidRDefault="00BB590B">
            <w:pPr>
              <w:pStyle w:val="TableParagraph"/>
              <w:spacing w:line="240" w:lineRule="auto"/>
              <w:jc w:val="center"/>
              <w:rPr>
                <w:rFonts w:asciiTheme="minorHAnsi" w:hAnsiTheme="minorHAnsi"/>
                <w:noProof/>
              </w:rPr>
            </w:pPr>
          </w:p>
          <w:p w:rsidR="00BB590B" w:rsidRDefault="00D22AAA">
            <w:pPr>
              <w:pStyle w:val="TableParagraph"/>
              <w:spacing w:line="240" w:lineRule="auto"/>
              <w:ind w:left="177"/>
              <w:jc w:val="center"/>
              <w:rPr>
                <w:rFonts w:asciiTheme="minorHAnsi" w:hAnsiTheme="minorHAnsi"/>
                <w:noProof/>
              </w:rPr>
            </w:pPr>
            <w:r>
              <w:rPr>
                <w:rFonts w:asciiTheme="minorHAnsi" w:hAnsiTheme="minorHAnsi"/>
                <w:noProof/>
              </w:rPr>
              <w:t>7547 TJ</w:t>
            </w:r>
          </w:p>
          <w:p w:rsidR="00BB590B" w:rsidRDefault="00D22AAA">
            <w:pPr>
              <w:jc w:val="center"/>
              <w:rPr>
                <w:noProof/>
                <w:sz w:val="22"/>
                <w:szCs w:val="22"/>
              </w:rPr>
            </w:pPr>
            <w:r>
              <w:rPr>
                <w:noProof/>
                <w:sz w:val="22"/>
                <w:szCs w:val="22"/>
              </w:rPr>
              <w:t>Enschede</w:t>
            </w:r>
          </w:p>
        </w:tc>
        <w:tc>
          <w:tcPr>
            <w:tcW w:w="556" w:type="pct"/>
            <w:vAlign w:val="top"/>
          </w:tcPr>
          <w:p w:rsidR="00BB590B" w:rsidRDefault="00D22AAA">
            <w:pPr>
              <w:jc w:val="center"/>
              <w:rPr>
                <w:noProof/>
                <w:sz w:val="22"/>
                <w:szCs w:val="22"/>
              </w:rPr>
            </w:pPr>
            <w:r>
              <w:rPr>
                <w:noProof/>
                <w:sz w:val="22"/>
                <w:szCs w:val="22"/>
              </w:rPr>
              <w:t>R12 followed by</w:t>
            </w:r>
            <w:r>
              <w:rPr>
                <w:noProof/>
                <w:spacing w:val="-20"/>
                <w:sz w:val="22"/>
                <w:szCs w:val="22"/>
              </w:rPr>
              <w:t xml:space="preserve"> </w:t>
            </w:r>
            <w:r>
              <w:rPr>
                <w:noProof/>
                <w:sz w:val="22"/>
                <w:szCs w:val="22"/>
              </w:rPr>
              <w:t>R3</w:t>
            </w:r>
          </w:p>
        </w:tc>
        <w:tc>
          <w:tcPr>
            <w:tcW w:w="713" w:type="pct"/>
            <w:vAlign w:val="top"/>
          </w:tcPr>
          <w:p w:rsidR="00BB590B" w:rsidRDefault="00D22AAA">
            <w:pPr>
              <w:jc w:val="center"/>
              <w:rPr>
                <w:noProof/>
                <w:sz w:val="22"/>
                <w:szCs w:val="22"/>
              </w:rPr>
            </w:pPr>
            <w:r>
              <w:rPr>
                <w:noProof/>
                <w:sz w:val="22"/>
                <w:szCs w:val="22"/>
              </w:rPr>
              <w:t>Sorting</w:t>
            </w:r>
          </w:p>
        </w:tc>
        <w:tc>
          <w:tcPr>
            <w:tcW w:w="578" w:type="pct"/>
            <w:vAlign w:val="top"/>
          </w:tcPr>
          <w:p w:rsidR="00BB590B" w:rsidRDefault="00D22AAA">
            <w:pPr>
              <w:jc w:val="center"/>
              <w:rPr>
                <w:noProof/>
                <w:sz w:val="22"/>
                <w:szCs w:val="22"/>
              </w:rPr>
            </w:pPr>
            <w:r>
              <w:rPr>
                <w:noProof/>
                <w:sz w:val="22"/>
                <w:szCs w:val="22"/>
              </w:rPr>
              <w:t>Not listed</w:t>
            </w:r>
          </w:p>
        </w:tc>
        <w:tc>
          <w:tcPr>
            <w:tcW w:w="344" w:type="pct"/>
            <w:vAlign w:val="top"/>
          </w:tcPr>
          <w:p w:rsidR="00BB590B" w:rsidRDefault="00D22AAA">
            <w:pPr>
              <w:jc w:val="center"/>
              <w:rPr>
                <w:noProof/>
                <w:sz w:val="22"/>
                <w:szCs w:val="22"/>
              </w:rPr>
            </w:pPr>
            <w:r>
              <w:rPr>
                <w:noProof/>
                <w:sz w:val="22"/>
                <w:szCs w:val="22"/>
              </w:rPr>
              <w:t>21-5-2014</w:t>
            </w:r>
          </w:p>
        </w:tc>
        <w:tc>
          <w:tcPr>
            <w:tcW w:w="381" w:type="pct"/>
            <w:vAlign w:val="top"/>
          </w:tcPr>
          <w:p w:rsidR="00BB590B" w:rsidRDefault="00D22AAA">
            <w:pPr>
              <w:jc w:val="center"/>
              <w:rPr>
                <w:noProof/>
                <w:sz w:val="22"/>
                <w:szCs w:val="22"/>
              </w:rPr>
            </w:pPr>
            <w:r>
              <w:rPr>
                <w:noProof/>
                <w:sz w:val="22"/>
                <w:szCs w:val="22"/>
              </w:rPr>
              <w:t>21-5-2024</w:t>
            </w:r>
          </w:p>
        </w:tc>
        <w:tc>
          <w:tcPr>
            <w:cnfStyle w:val="000100000000" w:firstRow="0" w:lastRow="0" w:firstColumn="0" w:lastColumn="1" w:oddVBand="0" w:evenVBand="0" w:oddHBand="0" w:evenHBand="0" w:firstRowFirstColumn="0" w:firstRowLastColumn="0" w:lastRowFirstColumn="0" w:lastRowLastColumn="0"/>
            <w:tcW w:w="483" w:type="pct"/>
            <w:vAlign w:val="top"/>
          </w:tcPr>
          <w:p w:rsidR="00BB590B" w:rsidRDefault="00D22AAA">
            <w:pPr>
              <w:jc w:val="center"/>
              <w:rPr>
                <w:noProof/>
                <w:sz w:val="22"/>
                <w:szCs w:val="22"/>
              </w:rPr>
            </w:pPr>
            <w:r>
              <w:rPr>
                <w:noProof/>
                <w:sz w:val="22"/>
                <w:szCs w:val="22"/>
              </w:rPr>
              <w:t>–</w:t>
            </w:r>
          </w:p>
        </w:tc>
      </w:tr>
      <w:tr w:rsidR="00BB590B" w:rsidTr="00BB590B">
        <w:tc>
          <w:tcPr>
            <w:tcW w:w="549" w:type="pct"/>
            <w:vAlign w:val="top"/>
          </w:tcPr>
          <w:p w:rsidR="00BB590B" w:rsidRDefault="00D22AAA">
            <w:pPr>
              <w:jc w:val="center"/>
              <w:rPr>
                <w:noProof/>
                <w:sz w:val="22"/>
                <w:szCs w:val="22"/>
              </w:rPr>
            </w:pPr>
            <w:r>
              <w:rPr>
                <w:noProof/>
                <w:sz w:val="22"/>
                <w:szCs w:val="22"/>
              </w:rPr>
              <w:t>Human Environment and Transport Inspectorate</w:t>
            </w:r>
          </w:p>
        </w:tc>
        <w:tc>
          <w:tcPr>
            <w:tcW w:w="676" w:type="pct"/>
            <w:vAlign w:val="top"/>
          </w:tcPr>
          <w:p w:rsidR="00BB590B" w:rsidRDefault="00D22AAA">
            <w:pPr>
              <w:jc w:val="center"/>
              <w:rPr>
                <w:noProof/>
                <w:sz w:val="22"/>
                <w:szCs w:val="22"/>
              </w:rPr>
            </w:pPr>
            <w:r>
              <w:rPr>
                <w:noProof/>
                <w:sz w:val="22"/>
                <w:szCs w:val="22"/>
              </w:rPr>
              <w:t>EEW Energy from Waste Delfzijl B.V.</w:t>
            </w:r>
          </w:p>
        </w:tc>
        <w:tc>
          <w:tcPr>
            <w:tcW w:w="720" w:type="pct"/>
            <w:vAlign w:val="top"/>
          </w:tcPr>
          <w:p w:rsidR="00BB590B" w:rsidRDefault="00D22AAA">
            <w:pPr>
              <w:pStyle w:val="TableParagraph"/>
              <w:spacing w:before="43" w:line="240" w:lineRule="auto"/>
              <w:ind w:left="177"/>
              <w:jc w:val="center"/>
              <w:rPr>
                <w:rFonts w:asciiTheme="minorHAnsi" w:hAnsiTheme="minorHAnsi"/>
                <w:noProof/>
              </w:rPr>
            </w:pPr>
            <w:r>
              <w:rPr>
                <w:rFonts w:asciiTheme="minorHAnsi" w:hAnsiTheme="minorHAnsi"/>
                <w:noProof/>
              </w:rPr>
              <w:t>Oosterhorn 38</w:t>
            </w:r>
          </w:p>
          <w:p w:rsidR="00BB590B" w:rsidRDefault="00BB590B">
            <w:pPr>
              <w:pStyle w:val="TableParagraph"/>
              <w:spacing w:before="3" w:line="240" w:lineRule="auto"/>
              <w:jc w:val="center"/>
              <w:rPr>
                <w:rFonts w:asciiTheme="minorHAnsi" w:hAnsiTheme="minorHAnsi"/>
                <w:noProof/>
              </w:rPr>
            </w:pPr>
          </w:p>
          <w:p w:rsidR="00BB590B" w:rsidRDefault="00D22AAA">
            <w:pPr>
              <w:pStyle w:val="TableParagraph"/>
              <w:spacing w:line="207" w:lineRule="exact"/>
              <w:ind w:left="177"/>
              <w:jc w:val="center"/>
              <w:rPr>
                <w:rFonts w:asciiTheme="minorHAnsi" w:hAnsiTheme="minorHAnsi"/>
                <w:noProof/>
              </w:rPr>
            </w:pPr>
            <w:r>
              <w:rPr>
                <w:rFonts w:asciiTheme="minorHAnsi" w:hAnsiTheme="minorHAnsi"/>
                <w:noProof/>
              </w:rPr>
              <w:t>9936 HD</w:t>
            </w:r>
          </w:p>
          <w:p w:rsidR="00BB590B" w:rsidRDefault="00D22AAA">
            <w:pPr>
              <w:jc w:val="center"/>
              <w:rPr>
                <w:noProof/>
                <w:sz w:val="22"/>
                <w:szCs w:val="22"/>
              </w:rPr>
            </w:pPr>
            <w:r>
              <w:rPr>
                <w:noProof/>
                <w:sz w:val="22"/>
                <w:szCs w:val="22"/>
              </w:rPr>
              <w:t>Farmsum</w:t>
            </w:r>
          </w:p>
        </w:tc>
        <w:tc>
          <w:tcPr>
            <w:tcW w:w="556" w:type="pct"/>
            <w:vAlign w:val="top"/>
          </w:tcPr>
          <w:p w:rsidR="00BB590B" w:rsidRDefault="00D22AAA">
            <w:pPr>
              <w:jc w:val="center"/>
              <w:rPr>
                <w:noProof/>
                <w:sz w:val="22"/>
                <w:szCs w:val="22"/>
              </w:rPr>
            </w:pPr>
            <w:r>
              <w:rPr>
                <w:noProof/>
                <w:sz w:val="22"/>
                <w:szCs w:val="22"/>
              </w:rPr>
              <w:t>R1</w:t>
            </w:r>
          </w:p>
        </w:tc>
        <w:tc>
          <w:tcPr>
            <w:tcW w:w="713" w:type="pct"/>
            <w:vAlign w:val="top"/>
          </w:tcPr>
          <w:p w:rsidR="00BB590B" w:rsidRDefault="00D22AAA">
            <w:pPr>
              <w:jc w:val="center"/>
              <w:rPr>
                <w:noProof/>
                <w:sz w:val="22"/>
                <w:szCs w:val="22"/>
              </w:rPr>
            </w:pPr>
            <w:r>
              <w:rPr>
                <w:noProof/>
                <w:sz w:val="22"/>
                <w:szCs w:val="22"/>
              </w:rPr>
              <w:t>Incineration</w:t>
            </w:r>
          </w:p>
        </w:tc>
        <w:tc>
          <w:tcPr>
            <w:tcW w:w="578" w:type="pct"/>
            <w:vAlign w:val="top"/>
          </w:tcPr>
          <w:p w:rsidR="00BB590B" w:rsidRDefault="00D22AAA">
            <w:pPr>
              <w:jc w:val="center"/>
              <w:rPr>
                <w:noProof/>
                <w:sz w:val="22"/>
                <w:szCs w:val="22"/>
              </w:rPr>
            </w:pPr>
            <w:r>
              <w:rPr>
                <w:noProof/>
                <w:sz w:val="22"/>
                <w:szCs w:val="22"/>
              </w:rPr>
              <w:t>Y46 and not-listed</w:t>
            </w:r>
          </w:p>
        </w:tc>
        <w:tc>
          <w:tcPr>
            <w:tcW w:w="344" w:type="pct"/>
            <w:vAlign w:val="top"/>
          </w:tcPr>
          <w:p w:rsidR="00BB590B" w:rsidRDefault="00D22AAA">
            <w:pPr>
              <w:jc w:val="center"/>
              <w:rPr>
                <w:noProof/>
                <w:sz w:val="22"/>
                <w:szCs w:val="22"/>
              </w:rPr>
            </w:pPr>
            <w:r>
              <w:rPr>
                <w:noProof/>
                <w:sz w:val="22"/>
                <w:szCs w:val="22"/>
              </w:rPr>
              <w:t>16-5-2014</w:t>
            </w:r>
          </w:p>
        </w:tc>
        <w:tc>
          <w:tcPr>
            <w:tcW w:w="381" w:type="pct"/>
            <w:vAlign w:val="top"/>
          </w:tcPr>
          <w:p w:rsidR="00BB590B" w:rsidRDefault="00D22AAA">
            <w:pPr>
              <w:jc w:val="center"/>
              <w:rPr>
                <w:noProof/>
                <w:sz w:val="22"/>
                <w:szCs w:val="22"/>
              </w:rPr>
            </w:pPr>
            <w:r>
              <w:rPr>
                <w:noProof/>
                <w:sz w:val="22"/>
                <w:szCs w:val="22"/>
              </w:rPr>
              <w:t>16-5-2024</w:t>
            </w:r>
          </w:p>
        </w:tc>
        <w:tc>
          <w:tcPr>
            <w:cnfStyle w:val="000100000000" w:firstRow="0" w:lastRow="0" w:firstColumn="0" w:lastColumn="1" w:oddVBand="0" w:evenVBand="0" w:oddHBand="0" w:evenHBand="0" w:firstRowFirstColumn="0" w:firstRowLastColumn="0" w:lastRowFirstColumn="0" w:lastRowLastColumn="0"/>
            <w:tcW w:w="483" w:type="pct"/>
            <w:vAlign w:val="top"/>
          </w:tcPr>
          <w:p w:rsidR="00BB590B" w:rsidRDefault="00D22AAA">
            <w:pPr>
              <w:jc w:val="center"/>
              <w:rPr>
                <w:noProof/>
                <w:sz w:val="22"/>
                <w:szCs w:val="22"/>
              </w:rPr>
            </w:pPr>
            <w:r>
              <w:rPr>
                <w:noProof/>
                <w:sz w:val="22"/>
                <w:szCs w:val="22"/>
              </w:rPr>
              <w:t>–</w:t>
            </w:r>
          </w:p>
        </w:tc>
      </w:tr>
      <w:tr w:rsidR="00BB590B" w:rsidTr="00BB590B">
        <w:tc>
          <w:tcPr>
            <w:tcW w:w="549" w:type="pct"/>
            <w:vAlign w:val="top"/>
          </w:tcPr>
          <w:p w:rsidR="00BB590B" w:rsidRDefault="00D22AAA">
            <w:pPr>
              <w:jc w:val="center"/>
              <w:rPr>
                <w:noProof/>
                <w:sz w:val="22"/>
                <w:szCs w:val="22"/>
              </w:rPr>
            </w:pPr>
            <w:r>
              <w:rPr>
                <w:noProof/>
                <w:sz w:val="22"/>
                <w:szCs w:val="22"/>
              </w:rPr>
              <w:t>Human Environment and Transport Inspectorate</w:t>
            </w:r>
          </w:p>
        </w:tc>
        <w:tc>
          <w:tcPr>
            <w:tcW w:w="676" w:type="pct"/>
            <w:vAlign w:val="top"/>
          </w:tcPr>
          <w:p w:rsidR="00BB590B" w:rsidRDefault="00D22AAA">
            <w:pPr>
              <w:jc w:val="center"/>
              <w:rPr>
                <w:noProof/>
                <w:sz w:val="22"/>
                <w:szCs w:val="22"/>
              </w:rPr>
            </w:pPr>
            <w:r>
              <w:rPr>
                <w:noProof/>
                <w:sz w:val="22"/>
                <w:szCs w:val="22"/>
              </w:rPr>
              <w:t>XPO Supply Chain Netherlands B.V.</w:t>
            </w:r>
          </w:p>
        </w:tc>
        <w:tc>
          <w:tcPr>
            <w:tcW w:w="720" w:type="pct"/>
            <w:vAlign w:val="top"/>
          </w:tcPr>
          <w:p w:rsidR="00BB590B" w:rsidRDefault="00D22AAA">
            <w:pPr>
              <w:pStyle w:val="TableParagraph"/>
              <w:spacing w:before="110" w:line="362" w:lineRule="auto"/>
              <w:ind w:left="105" w:right="127"/>
              <w:jc w:val="center"/>
              <w:rPr>
                <w:rFonts w:asciiTheme="minorHAnsi" w:hAnsiTheme="minorHAnsi"/>
                <w:noProof/>
              </w:rPr>
            </w:pPr>
            <w:r>
              <w:rPr>
                <w:rFonts w:asciiTheme="minorHAnsi" w:hAnsiTheme="minorHAnsi"/>
                <w:noProof/>
              </w:rPr>
              <w:t>Vennootstraat 2</w:t>
            </w:r>
          </w:p>
          <w:p w:rsidR="00BB590B" w:rsidRDefault="00D22AAA">
            <w:pPr>
              <w:pStyle w:val="TableParagraph"/>
              <w:spacing w:before="128" w:line="207" w:lineRule="exact"/>
              <w:ind w:left="105"/>
              <w:jc w:val="center"/>
              <w:rPr>
                <w:rFonts w:asciiTheme="minorHAnsi" w:hAnsiTheme="minorHAnsi"/>
                <w:noProof/>
              </w:rPr>
            </w:pPr>
            <w:r>
              <w:rPr>
                <w:rFonts w:asciiTheme="minorHAnsi" w:hAnsiTheme="minorHAnsi"/>
                <w:noProof/>
              </w:rPr>
              <w:t>5804 CN</w:t>
            </w:r>
          </w:p>
          <w:p w:rsidR="00BB590B" w:rsidRDefault="00D22AAA">
            <w:pPr>
              <w:pStyle w:val="TableParagraph"/>
              <w:spacing w:before="43" w:line="240" w:lineRule="auto"/>
              <w:ind w:left="177"/>
              <w:jc w:val="center"/>
              <w:rPr>
                <w:rFonts w:asciiTheme="minorHAnsi" w:hAnsiTheme="minorHAnsi"/>
                <w:noProof/>
              </w:rPr>
            </w:pPr>
            <w:r>
              <w:rPr>
                <w:rFonts w:asciiTheme="minorHAnsi" w:hAnsiTheme="minorHAnsi"/>
                <w:noProof/>
              </w:rPr>
              <w:t>Venray</w:t>
            </w:r>
          </w:p>
        </w:tc>
        <w:tc>
          <w:tcPr>
            <w:tcW w:w="556" w:type="pct"/>
            <w:vAlign w:val="top"/>
          </w:tcPr>
          <w:p w:rsidR="00BB590B" w:rsidRDefault="00D22AAA">
            <w:pPr>
              <w:jc w:val="center"/>
              <w:rPr>
                <w:noProof/>
                <w:sz w:val="22"/>
                <w:szCs w:val="22"/>
              </w:rPr>
            </w:pPr>
            <w:r>
              <w:rPr>
                <w:noProof/>
                <w:sz w:val="22"/>
                <w:szCs w:val="22"/>
              </w:rPr>
              <w:t>R12 followed by R4</w:t>
            </w:r>
          </w:p>
        </w:tc>
        <w:tc>
          <w:tcPr>
            <w:tcW w:w="713" w:type="pct"/>
            <w:vAlign w:val="top"/>
          </w:tcPr>
          <w:p w:rsidR="00BB590B" w:rsidRDefault="00D22AAA">
            <w:pPr>
              <w:jc w:val="center"/>
              <w:rPr>
                <w:noProof/>
                <w:sz w:val="22"/>
                <w:szCs w:val="22"/>
              </w:rPr>
            </w:pPr>
            <w:r>
              <w:rPr>
                <w:noProof/>
                <w:sz w:val="22"/>
                <w:szCs w:val="22"/>
              </w:rPr>
              <w:t>Deconstruction and sorting</w:t>
            </w:r>
          </w:p>
        </w:tc>
        <w:tc>
          <w:tcPr>
            <w:tcW w:w="578" w:type="pct"/>
            <w:vAlign w:val="top"/>
          </w:tcPr>
          <w:p w:rsidR="00BB590B" w:rsidRDefault="00D22AAA">
            <w:pPr>
              <w:jc w:val="center"/>
              <w:rPr>
                <w:noProof/>
                <w:sz w:val="22"/>
                <w:szCs w:val="22"/>
              </w:rPr>
            </w:pPr>
            <w:r>
              <w:rPr>
                <w:noProof/>
                <w:sz w:val="22"/>
                <w:szCs w:val="22"/>
              </w:rPr>
              <w:t>Not listed</w:t>
            </w:r>
          </w:p>
        </w:tc>
        <w:tc>
          <w:tcPr>
            <w:tcW w:w="344" w:type="pct"/>
            <w:vAlign w:val="top"/>
          </w:tcPr>
          <w:p w:rsidR="00BB590B" w:rsidRDefault="00D22AAA">
            <w:pPr>
              <w:jc w:val="center"/>
              <w:rPr>
                <w:noProof/>
                <w:sz w:val="22"/>
                <w:szCs w:val="22"/>
              </w:rPr>
            </w:pPr>
            <w:r>
              <w:rPr>
                <w:noProof/>
                <w:sz w:val="22"/>
                <w:szCs w:val="22"/>
              </w:rPr>
              <w:t>5-6-2014</w:t>
            </w:r>
          </w:p>
        </w:tc>
        <w:tc>
          <w:tcPr>
            <w:tcW w:w="381" w:type="pct"/>
            <w:vAlign w:val="top"/>
          </w:tcPr>
          <w:p w:rsidR="00BB590B" w:rsidRDefault="00D22AAA">
            <w:pPr>
              <w:jc w:val="center"/>
              <w:rPr>
                <w:noProof/>
                <w:sz w:val="22"/>
                <w:szCs w:val="22"/>
              </w:rPr>
            </w:pPr>
            <w:r>
              <w:rPr>
                <w:noProof/>
                <w:sz w:val="22"/>
                <w:szCs w:val="22"/>
              </w:rPr>
              <w:t>4-6-2024</w:t>
            </w:r>
          </w:p>
        </w:tc>
        <w:tc>
          <w:tcPr>
            <w:cnfStyle w:val="000100000000" w:firstRow="0" w:lastRow="0" w:firstColumn="0" w:lastColumn="1" w:oddVBand="0" w:evenVBand="0" w:oddHBand="0" w:evenHBand="0" w:firstRowFirstColumn="0" w:firstRowLastColumn="0" w:lastRowFirstColumn="0" w:lastRowLastColumn="0"/>
            <w:tcW w:w="483" w:type="pct"/>
            <w:vAlign w:val="top"/>
          </w:tcPr>
          <w:p w:rsidR="00BB590B" w:rsidRDefault="00D22AAA">
            <w:pPr>
              <w:jc w:val="center"/>
              <w:rPr>
                <w:noProof/>
                <w:sz w:val="22"/>
                <w:szCs w:val="22"/>
              </w:rPr>
            </w:pPr>
            <w:r>
              <w:rPr>
                <w:noProof/>
                <w:sz w:val="22"/>
                <w:szCs w:val="22"/>
              </w:rPr>
              <w:t>–</w:t>
            </w:r>
          </w:p>
        </w:tc>
      </w:tr>
      <w:tr w:rsidR="00BB590B" w:rsidTr="00BB590B">
        <w:tc>
          <w:tcPr>
            <w:tcW w:w="549" w:type="pct"/>
            <w:vAlign w:val="top"/>
          </w:tcPr>
          <w:p w:rsidR="00BB590B" w:rsidRDefault="00D22AAA">
            <w:pPr>
              <w:jc w:val="center"/>
              <w:rPr>
                <w:noProof/>
                <w:sz w:val="22"/>
                <w:szCs w:val="22"/>
              </w:rPr>
            </w:pPr>
            <w:r>
              <w:rPr>
                <w:noProof/>
                <w:sz w:val="22"/>
                <w:szCs w:val="22"/>
              </w:rPr>
              <w:t>Human Environment and Transport Inspectorate</w:t>
            </w:r>
          </w:p>
        </w:tc>
        <w:tc>
          <w:tcPr>
            <w:tcW w:w="676" w:type="pct"/>
            <w:vAlign w:val="top"/>
          </w:tcPr>
          <w:p w:rsidR="00BB590B" w:rsidRDefault="00D22AAA">
            <w:pPr>
              <w:jc w:val="center"/>
              <w:rPr>
                <w:noProof/>
                <w:sz w:val="22"/>
                <w:szCs w:val="22"/>
              </w:rPr>
            </w:pPr>
            <w:r>
              <w:rPr>
                <w:noProof/>
                <w:sz w:val="22"/>
                <w:szCs w:val="22"/>
              </w:rPr>
              <w:t>Icova B.V</w:t>
            </w:r>
          </w:p>
        </w:tc>
        <w:tc>
          <w:tcPr>
            <w:tcW w:w="720" w:type="pct"/>
            <w:vAlign w:val="top"/>
          </w:tcPr>
          <w:p w:rsidR="00BB590B" w:rsidRDefault="00D22AAA">
            <w:pPr>
              <w:pStyle w:val="TableParagraph"/>
              <w:spacing w:line="202" w:lineRule="exact"/>
              <w:ind w:left="105"/>
              <w:jc w:val="center"/>
              <w:rPr>
                <w:rFonts w:asciiTheme="minorHAnsi" w:hAnsiTheme="minorHAnsi"/>
                <w:noProof/>
              </w:rPr>
            </w:pPr>
            <w:r>
              <w:rPr>
                <w:rFonts w:asciiTheme="minorHAnsi" w:hAnsiTheme="minorHAnsi"/>
                <w:noProof/>
              </w:rPr>
              <w:t>Kajuitweg 1</w:t>
            </w:r>
          </w:p>
          <w:p w:rsidR="00BB590B" w:rsidRDefault="00D22AAA">
            <w:pPr>
              <w:pStyle w:val="TableParagraph"/>
              <w:spacing w:before="114"/>
              <w:ind w:left="105"/>
              <w:jc w:val="center"/>
              <w:rPr>
                <w:rFonts w:asciiTheme="minorHAnsi" w:hAnsiTheme="minorHAnsi"/>
                <w:noProof/>
              </w:rPr>
            </w:pPr>
            <w:r>
              <w:rPr>
                <w:rFonts w:asciiTheme="minorHAnsi" w:hAnsiTheme="minorHAnsi"/>
                <w:noProof/>
              </w:rPr>
              <w:t>1040 KJ</w:t>
            </w:r>
          </w:p>
          <w:p w:rsidR="00BB590B" w:rsidRDefault="00D22AAA">
            <w:pPr>
              <w:pStyle w:val="TableParagraph"/>
              <w:spacing w:before="43" w:line="240" w:lineRule="auto"/>
              <w:ind w:left="177"/>
              <w:jc w:val="center"/>
              <w:rPr>
                <w:rFonts w:asciiTheme="minorHAnsi" w:hAnsiTheme="minorHAnsi"/>
                <w:noProof/>
              </w:rPr>
            </w:pPr>
            <w:r>
              <w:rPr>
                <w:rFonts w:asciiTheme="minorHAnsi" w:hAnsiTheme="minorHAnsi"/>
                <w:noProof/>
              </w:rPr>
              <w:t>Amsterdam</w:t>
            </w:r>
          </w:p>
        </w:tc>
        <w:tc>
          <w:tcPr>
            <w:tcW w:w="556" w:type="pct"/>
            <w:vAlign w:val="top"/>
          </w:tcPr>
          <w:p w:rsidR="00BB590B" w:rsidRDefault="00D22AAA">
            <w:pPr>
              <w:jc w:val="center"/>
              <w:rPr>
                <w:noProof/>
                <w:sz w:val="22"/>
                <w:szCs w:val="22"/>
              </w:rPr>
            </w:pPr>
            <w:r>
              <w:rPr>
                <w:noProof/>
                <w:sz w:val="22"/>
                <w:szCs w:val="22"/>
              </w:rPr>
              <w:t>R12 followed by R1</w:t>
            </w:r>
          </w:p>
        </w:tc>
        <w:tc>
          <w:tcPr>
            <w:tcW w:w="713" w:type="pct"/>
            <w:vAlign w:val="top"/>
          </w:tcPr>
          <w:p w:rsidR="00BB590B" w:rsidRDefault="00D22AAA">
            <w:pPr>
              <w:jc w:val="center"/>
              <w:rPr>
                <w:noProof/>
                <w:sz w:val="22"/>
                <w:szCs w:val="22"/>
              </w:rPr>
            </w:pPr>
            <w:r>
              <w:rPr>
                <w:noProof/>
                <w:sz w:val="22"/>
                <w:szCs w:val="22"/>
              </w:rPr>
              <w:t>Storage, sorting and treatment</w:t>
            </w:r>
          </w:p>
        </w:tc>
        <w:tc>
          <w:tcPr>
            <w:tcW w:w="578" w:type="pct"/>
            <w:vAlign w:val="top"/>
          </w:tcPr>
          <w:p w:rsidR="00BB590B" w:rsidRDefault="00D22AAA">
            <w:pPr>
              <w:jc w:val="center"/>
              <w:rPr>
                <w:noProof/>
                <w:sz w:val="22"/>
                <w:szCs w:val="22"/>
              </w:rPr>
            </w:pPr>
            <w:r>
              <w:rPr>
                <w:noProof/>
                <w:sz w:val="22"/>
                <w:szCs w:val="22"/>
              </w:rPr>
              <w:t>Not listed</w:t>
            </w:r>
          </w:p>
        </w:tc>
        <w:tc>
          <w:tcPr>
            <w:tcW w:w="344" w:type="pct"/>
            <w:vAlign w:val="top"/>
          </w:tcPr>
          <w:p w:rsidR="00BB590B" w:rsidRDefault="00D22AAA">
            <w:pPr>
              <w:jc w:val="center"/>
              <w:rPr>
                <w:noProof/>
                <w:sz w:val="22"/>
                <w:szCs w:val="22"/>
              </w:rPr>
            </w:pPr>
            <w:r>
              <w:rPr>
                <w:noProof/>
                <w:sz w:val="22"/>
                <w:szCs w:val="22"/>
              </w:rPr>
              <w:t>22-1-2015</w:t>
            </w:r>
          </w:p>
        </w:tc>
        <w:tc>
          <w:tcPr>
            <w:tcW w:w="381" w:type="pct"/>
            <w:vAlign w:val="top"/>
          </w:tcPr>
          <w:p w:rsidR="00BB590B" w:rsidRDefault="00D22AAA">
            <w:pPr>
              <w:jc w:val="center"/>
              <w:rPr>
                <w:noProof/>
                <w:sz w:val="22"/>
                <w:szCs w:val="22"/>
              </w:rPr>
            </w:pPr>
            <w:r>
              <w:rPr>
                <w:noProof/>
                <w:sz w:val="22"/>
                <w:szCs w:val="22"/>
              </w:rPr>
              <w:t>21-1-2025</w:t>
            </w:r>
          </w:p>
        </w:tc>
        <w:tc>
          <w:tcPr>
            <w:cnfStyle w:val="000100000000" w:firstRow="0" w:lastRow="0" w:firstColumn="0" w:lastColumn="1" w:oddVBand="0" w:evenVBand="0" w:oddHBand="0" w:evenHBand="0" w:firstRowFirstColumn="0" w:firstRowLastColumn="0" w:lastRowFirstColumn="0" w:lastRowLastColumn="0"/>
            <w:tcW w:w="483" w:type="pct"/>
            <w:vAlign w:val="top"/>
          </w:tcPr>
          <w:p w:rsidR="00BB590B" w:rsidRDefault="00D22AAA">
            <w:pPr>
              <w:jc w:val="center"/>
              <w:rPr>
                <w:noProof/>
                <w:sz w:val="22"/>
                <w:szCs w:val="22"/>
              </w:rPr>
            </w:pPr>
            <w:r>
              <w:rPr>
                <w:noProof/>
                <w:sz w:val="22"/>
                <w:szCs w:val="22"/>
              </w:rPr>
              <w:t>–</w:t>
            </w:r>
          </w:p>
        </w:tc>
      </w:tr>
      <w:tr w:rsidR="00BB590B" w:rsidTr="00BB590B">
        <w:tc>
          <w:tcPr>
            <w:tcW w:w="549" w:type="pct"/>
            <w:vAlign w:val="top"/>
          </w:tcPr>
          <w:p w:rsidR="00BB590B" w:rsidRDefault="00D22AAA">
            <w:pPr>
              <w:jc w:val="center"/>
              <w:rPr>
                <w:noProof/>
                <w:sz w:val="22"/>
                <w:szCs w:val="22"/>
              </w:rPr>
            </w:pPr>
            <w:r>
              <w:rPr>
                <w:noProof/>
                <w:sz w:val="22"/>
                <w:szCs w:val="22"/>
              </w:rPr>
              <w:t>Human Environment and Transport Inspectorate</w:t>
            </w:r>
          </w:p>
        </w:tc>
        <w:tc>
          <w:tcPr>
            <w:tcW w:w="676" w:type="pct"/>
            <w:vAlign w:val="top"/>
          </w:tcPr>
          <w:p w:rsidR="00BB590B" w:rsidRDefault="00D22AAA">
            <w:pPr>
              <w:pStyle w:val="TableParagraph"/>
              <w:spacing w:before="1"/>
              <w:ind w:left="105"/>
              <w:jc w:val="center"/>
              <w:rPr>
                <w:rFonts w:asciiTheme="minorHAnsi" w:hAnsiTheme="minorHAnsi"/>
                <w:noProof/>
              </w:rPr>
            </w:pPr>
            <w:r>
              <w:rPr>
                <w:rFonts w:asciiTheme="minorHAnsi" w:hAnsiTheme="minorHAnsi"/>
                <w:noProof/>
              </w:rPr>
              <w:t>Recycling, Kombinatie</w:t>
            </w:r>
          </w:p>
          <w:p w:rsidR="00BB590B" w:rsidRDefault="00D22AAA">
            <w:pPr>
              <w:jc w:val="center"/>
              <w:rPr>
                <w:noProof/>
                <w:sz w:val="22"/>
                <w:szCs w:val="22"/>
              </w:rPr>
            </w:pPr>
            <w:r>
              <w:rPr>
                <w:noProof/>
                <w:sz w:val="22"/>
                <w:szCs w:val="22"/>
              </w:rPr>
              <w:t>REKO B.V.</w:t>
            </w:r>
          </w:p>
        </w:tc>
        <w:tc>
          <w:tcPr>
            <w:tcW w:w="720" w:type="pct"/>
            <w:vAlign w:val="top"/>
          </w:tcPr>
          <w:p w:rsidR="00BB590B" w:rsidRDefault="00D22AAA">
            <w:pPr>
              <w:pStyle w:val="TableParagraph"/>
              <w:spacing w:line="202" w:lineRule="exact"/>
              <w:ind w:left="105"/>
              <w:jc w:val="center"/>
              <w:rPr>
                <w:rFonts w:asciiTheme="minorHAnsi" w:hAnsiTheme="minorHAnsi"/>
                <w:noProof/>
              </w:rPr>
            </w:pPr>
            <w:r>
              <w:rPr>
                <w:rFonts w:asciiTheme="minorHAnsi" w:hAnsiTheme="minorHAnsi"/>
                <w:noProof/>
              </w:rPr>
              <w:t>Vondelingen</w:t>
            </w:r>
          </w:p>
          <w:p w:rsidR="00BB590B" w:rsidRDefault="00D22AAA">
            <w:pPr>
              <w:pStyle w:val="TableParagraph"/>
              <w:spacing w:line="198" w:lineRule="exact"/>
              <w:ind w:left="105"/>
              <w:jc w:val="center"/>
              <w:rPr>
                <w:rFonts w:asciiTheme="minorHAnsi" w:hAnsiTheme="minorHAnsi"/>
                <w:noProof/>
              </w:rPr>
            </w:pPr>
            <w:r>
              <w:rPr>
                <w:rFonts w:asciiTheme="minorHAnsi" w:hAnsiTheme="minorHAnsi"/>
                <w:noProof/>
              </w:rPr>
              <w:t>plaat 17, 3196 KL</w:t>
            </w:r>
          </w:p>
          <w:p w:rsidR="00BB590B" w:rsidRDefault="00D22AAA">
            <w:pPr>
              <w:pStyle w:val="TableParagraph"/>
              <w:spacing w:before="43" w:line="240" w:lineRule="auto"/>
              <w:ind w:left="177"/>
              <w:jc w:val="center"/>
              <w:rPr>
                <w:rFonts w:asciiTheme="minorHAnsi" w:hAnsiTheme="minorHAnsi"/>
                <w:noProof/>
              </w:rPr>
            </w:pPr>
            <w:r>
              <w:rPr>
                <w:rFonts w:asciiTheme="minorHAnsi" w:hAnsiTheme="minorHAnsi"/>
                <w:noProof/>
              </w:rPr>
              <w:t>Rotterdam</w:t>
            </w:r>
          </w:p>
        </w:tc>
        <w:tc>
          <w:tcPr>
            <w:tcW w:w="556" w:type="pct"/>
            <w:vAlign w:val="top"/>
          </w:tcPr>
          <w:p w:rsidR="00BB590B" w:rsidRDefault="00D22AAA">
            <w:pPr>
              <w:jc w:val="center"/>
              <w:rPr>
                <w:noProof/>
                <w:sz w:val="22"/>
                <w:szCs w:val="22"/>
              </w:rPr>
            </w:pPr>
            <w:r>
              <w:rPr>
                <w:noProof/>
                <w:sz w:val="22"/>
                <w:szCs w:val="22"/>
              </w:rPr>
              <w:t>R1</w:t>
            </w:r>
          </w:p>
          <w:p w:rsidR="00BB590B" w:rsidRDefault="00D22AAA">
            <w:pPr>
              <w:jc w:val="center"/>
              <w:rPr>
                <w:noProof/>
                <w:sz w:val="22"/>
                <w:szCs w:val="22"/>
              </w:rPr>
            </w:pPr>
            <w:r>
              <w:rPr>
                <w:noProof/>
                <w:sz w:val="22"/>
                <w:szCs w:val="22"/>
              </w:rPr>
              <w:t>R5</w:t>
            </w:r>
          </w:p>
        </w:tc>
        <w:tc>
          <w:tcPr>
            <w:tcW w:w="713" w:type="pct"/>
            <w:vAlign w:val="top"/>
          </w:tcPr>
          <w:p w:rsidR="00BB590B" w:rsidRDefault="00D22AAA">
            <w:pPr>
              <w:jc w:val="center"/>
              <w:rPr>
                <w:noProof/>
                <w:sz w:val="22"/>
                <w:szCs w:val="22"/>
              </w:rPr>
            </w:pPr>
            <w:r>
              <w:rPr>
                <w:noProof/>
                <w:sz w:val="22"/>
                <w:szCs w:val="22"/>
              </w:rPr>
              <w:t>Incineration</w:t>
            </w:r>
          </w:p>
          <w:p w:rsidR="00BB590B" w:rsidRDefault="00D22AAA">
            <w:pPr>
              <w:jc w:val="center"/>
              <w:rPr>
                <w:noProof/>
                <w:sz w:val="22"/>
                <w:szCs w:val="22"/>
              </w:rPr>
            </w:pPr>
            <w:r>
              <w:rPr>
                <w:noProof/>
                <w:sz w:val="22"/>
                <w:szCs w:val="22"/>
              </w:rPr>
              <w:t>Thermal treatment and reuse of materials</w:t>
            </w:r>
          </w:p>
        </w:tc>
        <w:tc>
          <w:tcPr>
            <w:tcW w:w="578" w:type="pct"/>
            <w:vAlign w:val="top"/>
          </w:tcPr>
          <w:p w:rsidR="00BB590B" w:rsidRDefault="00D22AAA">
            <w:pPr>
              <w:pStyle w:val="TableParagraph"/>
              <w:spacing w:line="202" w:lineRule="exact"/>
              <w:ind w:left="105"/>
              <w:jc w:val="center"/>
              <w:rPr>
                <w:rFonts w:asciiTheme="minorHAnsi" w:hAnsiTheme="minorHAnsi"/>
                <w:noProof/>
              </w:rPr>
            </w:pPr>
            <w:r>
              <w:rPr>
                <w:rFonts w:asciiTheme="minorHAnsi" w:hAnsiTheme="minorHAnsi"/>
                <w:noProof/>
              </w:rPr>
              <w:t>Roofing material</w:t>
            </w:r>
          </w:p>
          <w:p w:rsidR="00BB590B" w:rsidRDefault="00D22AAA">
            <w:pPr>
              <w:pStyle w:val="TableParagraph"/>
              <w:ind w:left="105" w:right="183"/>
              <w:jc w:val="center"/>
              <w:rPr>
                <w:rFonts w:asciiTheme="minorHAnsi" w:hAnsiTheme="minorHAnsi"/>
                <w:noProof/>
              </w:rPr>
            </w:pPr>
            <w:r>
              <w:rPr>
                <w:rFonts w:asciiTheme="minorHAnsi" w:hAnsiTheme="minorHAnsi"/>
                <w:noProof/>
              </w:rPr>
              <w:t>(containing tar), Asphalt and roofing materials (containing tar); soil and debris; mixtures of stone, concrete and ceramics</w:t>
            </w:r>
          </w:p>
        </w:tc>
        <w:tc>
          <w:tcPr>
            <w:tcW w:w="344" w:type="pct"/>
            <w:vAlign w:val="top"/>
          </w:tcPr>
          <w:p w:rsidR="00BB590B" w:rsidRDefault="00D22AAA">
            <w:pPr>
              <w:jc w:val="center"/>
              <w:rPr>
                <w:noProof/>
                <w:sz w:val="22"/>
                <w:szCs w:val="22"/>
              </w:rPr>
            </w:pPr>
            <w:r>
              <w:rPr>
                <w:noProof/>
                <w:sz w:val="22"/>
                <w:szCs w:val="22"/>
              </w:rPr>
              <w:t>20-3-2015</w:t>
            </w:r>
          </w:p>
        </w:tc>
        <w:tc>
          <w:tcPr>
            <w:tcW w:w="381" w:type="pct"/>
            <w:vAlign w:val="top"/>
          </w:tcPr>
          <w:p w:rsidR="00BB590B" w:rsidRDefault="00D22AAA">
            <w:pPr>
              <w:jc w:val="center"/>
              <w:rPr>
                <w:noProof/>
                <w:sz w:val="22"/>
                <w:szCs w:val="22"/>
              </w:rPr>
            </w:pPr>
            <w:r>
              <w:rPr>
                <w:noProof/>
                <w:sz w:val="22"/>
                <w:szCs w:val="22"/>
              </w:rPr>
              <w:t>19-3-2025</w:t>
            </w:r>
          </w:p>
        </w:tc>
        <w:tc>
          <w:tcPr>
            <w:cnfStyle w:val="000100000000" w:firstRow="0" w:lastRow="0" w:firstColumn="0" w:lastColumn="1" w:oddVBand="0" w:evenVBand="0" w:oddHBand="0" w:evenHBand="0" w:firstRowFirstColumn="0" w:firstRowLastColumn="0" w:lastRowFirstColumn="0" w:lastRowLastColumn="0"/>
            <w:tcW w:w="483" w:type="pct"/>
            <w:vAlign w:val="top"/>
          </w:tcPr>
          <w:p w:rsidR="00BB590B" w:rsidRDefault="00D22AAA">
            <w:pPr>
              <w:jc w:val="center"/>
              <w:rPr>
                <w:noProof/>
                <w:sz w:val="22"/>
                <w:szCs w:val="22"/>
              </w:rPr>
            </w:pPr>
            <w:r>
              <w:rPr>
                <w:noProof/>
                <w:sz w:val="22"/>
                <w:szCs w:val="22"/>
              </w:rPr>
              <w:t>–</w:t>
            </w:r>
          </w:p>
        </w:tc>
      </w:tr>
      <w:tr w:rsidR="00BB590B" w:rsidTr="00BB590B">
        <w:tc>
          <w:tcPr>
            <w:tcW w:w="549" w:type="pct"/>
            <w:vAlign w:val="top"/>
          </w:tcPr>
          <w:p w:rsidR="00BB590B" w:rsidRDefault="00D22AAA">
            <w:pPr>
              <w:jc w:val="center"/>
              <w:rPr>
                <w:noProof/>
                <w:sz w:val="22"/>
                <w:szCs w:val="22"/>
              </w:rPr>
            </w:pPr>
            <w:r>
              <w:rPr>
                <w:noProof/>
                <w:sz w:val="22"/>
                <w:szCs w:val="22"/>
              </w:rPr>
              <w:t>Human Environment and Transport Inspectorate</w:t>
            </w:r>
          </w:p>
        </w:tc>
        <w:tc>
          <w:tcPr>
            <w:tcW w:w="676" w:type="pct"/>
            <w:vAlign w:val="top"/>
          </w:tcPr>
          <w:p w:rsidR="00BB590B" w:rsidRDefault="00D22AAA">
            <w:pPr>
              <w:jc w:val="center"/>
              <w:rPr>
                <w:noProof/>
                <w:sz w:val="22"/>
                <w:szCs w:val="22"/>
              </w:rPr>
            </w:pPr>
            <w:r>
              <w:rPr>
                <w:noProof/>
                <w:sz w:val="22"/>
                <w:szCs w:val="22"/>
              </w:rPr>
              <w:t xml:space="preserve">ARN </w:t>
            </w:r>
            <w:r>
              <w:rPr>
                <w:noProof/>
                <w:sz w:val="22"/>
                <w:szCs w:val="22"/>
              </w:rPr>
              <w:t>Recycling B.V.</w:t>
            </w:r>
          </w:p>
        </w:tc>
        <w:tc>
          <w:tcPr>
            <w:tcW w:w="720" w:type="pct"/>
            <w:vAlign w:val="top"/>
          </w:tcPr>
          <w:p w:rsidR="00BB590B" w:rsidRDefault="00D22AAA">
            <w:pPr>
              <w:pStyle w:val="TableParagraph"/>
              <w:spacing w:line="202" w:lineRule="exact"/>
              <w:ind w:left="105"/>
              <w:jc w:val="center"/>
              <w:rPr>
                <w:rFonts w:asciiTheme="minorHAnsi" w:hAnsiTheme="minorHAnsi"/>
                <w:noProof/>
              </w:rPr>
            </w:pPr>
            <w:r>
              <w:rPr>
                <w:rFonts w:asciiTheme="minorHAnsi" w:hAnsiTheme="minorHAnsi"/>
                <w:noProof/>
              </w:rPr>
              <w:t>Biezenwei 3</w:t>
            </w:r>
          </w:p>
          <w:p w:rsidR="00BB590B" w:rsidRDefault="00D22AAA">
            <w:pPr>
              <w:pStyle w:val="TableParagraph"/>
              <w:spacing w:before="43" w:line="240" w:lineRule="auto"/>
              <w:ind w:left="177"/>
              <w:jc w:val="center"/>
              <w:rPr>
                <w:rFonts w:asciiTheme="minorHAnsi" w:hAnsiTheme="minorHAnsi"/>
                <w:noProof/>
              </w:rPr>
            </w:pPr>
            <w:r>
              <w:rPr>
                <w:rFonts w:asciiTheme="minorHAnsi" w:hAnsiTheme="minorHAnsi"/>
                <w:noProof/>
              </w:rPr>
              <w:t>4004 MB Tiel</w:t>
            </w:r>
          </w:p>
        </w:tc>
        <w:tc>
          <w:tcPr>
            <w:tcW w:w="556" w:type="pct"/>
            <w:vAlign w:val="top"/>
          </w:tcPr>
          <w:p w:rsidR="00BB590B" w:rsidRDefault="00D22AAA">
            <w:pPr>
              <w:jc w:val="center"/>
              <w:rPr>
                <w:noProof/>
                <w:sz w:val="22"/>
                <w:szCs w:val="22"/>
              </w:rPr>
            </w:pPr>
            <w:r>
              <w:rPr>
                <w:noProof/>
                <w:sz w:val="22"/>
                <w:szCs w:val="22"/>
              </w:rPr>
              <w:t>R12 followed by R1, R3, R4 and R5</w:t>
            </w:r>
          </w:p>
        </w:tc>
        <w:tc>
          <w:tcPr>
            <w:tcW w:w="713" w:type="pct"/>
            <w:vAlign w:val="top"/>
          </w:tcPr>
          <w:p w:rsidR="00BB590B" w:rsidRDefault="00D22AAA">
            <w:pPr>
              <w:jc w:val="center"/>
              <w:rPr>
                <w:noProof/>
                <w:sz w:val="22"/>
                <w:szCs w:val="22"/>
              </w:rPr>
            </w:pPr>
            <w:r>
              <w:rPr>
                <w:noProof/>
                <w:sz w:val="22"/>
                <w:szCs w:val="22"/>
              </w:rPr>
              <w:t>Sorting</w:t>
            </w:r>
          </w:p>
        </w:tc>
        <w:tc>
          <w:tcPr>
            <w:tcW w:w="578" w:type="pct"/>
            <w:vAlign w:val="top"/>
          </w:tcPr>
          <w:p w:rsidR="00BB590B" w:rsidRDefault="00D22AAA">
            <w:pPr>
              <w:jc w:val="center"/>
              <w:rPr>
                <w:noProof/>
                <w:sz w:val="22"/>
                <w:szCs w:val="22"/>
              </w:rPr>
            </w:pPr>
            <w:r>
              <w:rPr>
                <w:noProof/>
                <w:sz w:val="22"/>
                <w:szCs w:val="22"/>
              </w:rPr>
              <w:t>A3120 and not listed</w:t>
            </w:r>
          </w:p>
        </w:tc>
        <w:tc>
          <w:tcPr>
            <w:tcW w:w="344" w:type="pct"/>
            <w:vAlign w:val="top"/>
          </w:tcPr>
          <w:p w:rsidR="00BB590B" w:rsidRDefault="00D22AAA">
            <w:pPr>
              <w:jc w:val="center"/>
              <w:rPr>
                <w:noProof/>
                <w:sz w:val="22"/>
                <w:szCs w:val="22"/>
              </w:rPr>
            </w:pPr>
            <w:r>
              <w:rPr>
                <w:noProof/>
                <w:sz w:val="22"/>
                <w:szCs w:val="22"/>
              </w:rPr>
              <w:t>2-12-2015</w:t>
            </w:r>
          </w:p>
        </w:tc>
        <w:tc>
          <w:tcPr>
            <w:tcW w:w="381" w:type="pct"/>
            <w:vAlign w:val="top"/>
          </w:tcPr>
          <w:p w:rsidR="00BB590B" w:rsidRDefault="00D22AAA">
            <w:pPr>
              <w:jc w:val="center"/>
              <w:rPr>
                <w:noProof/>
                <w:sz w:val="22"/>
                <w:szCs w:val="22"/>
              </w:rPr>
            </w:pPr>
            <w:r>
              <w:rPr>
                <w:noProof/>
                <w:sz w:val="22"/>
                <w:szCs w:val="22"/>
              </w:rPr>
              <w:t>1-12-2025</w:t>
            </w:r>
          </w:p>
        </w:tc>
        <w:tc>
          <w:tcPr>
            <w:cnfStyle w:val="000100000000" w:firstRow="0" w:lastRow="0" w:firstColumn="0" w:lastColumn="1" w:oddVBand="0" w:evenVBand="0" w:oddHBand="0" w:evenHBand="0" w:firstRowFirstColumn="0" w:firstRowLastColumn="0" w:lastRowFirstColumn="0" w:lastRowLastColumn="0"/>
            <w:tcW w:w="483" w:type="pct"/>
            <w:vAlign w:val="top"/>
          </w:tcPr>
          <w:p w:rsidR="00BB590B" w:rsidRDefault="00D22AAA">
            <w:pPr>
              <w:jc w:val="center"/>
              <w:rPr>
                <w:noProof/>
                <w:sz w:val="22"/>
                <w:szCs w:val="22"/>
              </w:rPr>
            </w:pPr>
            <w:r>
              <w:rPr>
                <w:noProof/>
                <w:sz w:val="22"/>
                <w:szCs w:val="22"/>
              </w:rPr>
              <w:t>–</w:t>
            </w:r>
          </w:p>
        </w:tc>
      </w:tr>
      <w:tr w:rsidR="00BB590B" w:rsidTr="00BB590B">
        <w:tc>
          <w:tcPr>
            <w:tcW w:w="549" w:type="pct"/>
            <w:vAlign w:val="top"/>
          </w:tcPr>
          <w:p w:rsidR="00BB590B" w:rsidRDefault="00D22AAA">
            <w:pPr>
              <w:jc w:val="center"/>
              <w:rPr>
                <w:noProof/>
                <w:sz w:val="22"/>
                <w:szCs w:val="22"/>
              </w:rPr>
            </w:pPr>
            <w:r>
              <w:rPr>
                <w:noProof/>
                <w:sz w:val="22"/>
                <w:szCs w:val="22"/>
              </w:rPr>
              <w:t>Human Environment and Transport Inspectorate</w:t>
            </w:r>
          </w:p>
        </w:tc>
        <w:tc>
          <w:tcPr>
            <w:tcW w:w="676" w:type="pct"/>
            <w:vAlign w:val="top"/>
          </w:tcPr>
          <w:p w:rsidR="00BB590B" w:rsidRDefault="00D22AAA">
            <w:pPr>
              <w:jc w:val="center"/>
              <w:rPr>
                <w:noProof/>
                <w:sz w:val="22"/>
                <w:szCs w:val="22"/>
              </w:rPr>
            </w:pPr>
            <w:r>
              <w:rPr>
                <w:noProof/>
                <w:sz w:val="22"/>
                <w:szCs w:val="22"/>
              </w:rPr>
              <w:t>R&amp;L Recycling, B.V.</w:t>
            </w:r>
          </w:p>
        </w:tc>
        <w:tc>
          <w:tcPr>
            <w:tcW w:w="720" w:type="pct"/>
            <w:vAlign w:val="top"/>
          </w:tcPr>
          <w:p w:rsidR="00BB590B" w:rsidRDefault="00D22AAA">
            <w:pPr>
              <w:pStyle w:val="TableParagraph"/>
              <w:spacing w:line="202" w:lineRule="exact"/>
              <w:ind w:left="105"/>
              <w:jc w:val="center"/>
              <w:rPr>
                <w:rFonts w:asciiTheme="minorHAnsi" w:hAnsiTheme="minorHAnsi"/>
                <w:noProof/>
              </w:rPr>
            </w:pPr>
            <w:r>
              <w:rPr>
                <w:rFonts w:asciiTheme="minorHAnsi" w:hAnsiTheme="minorHAnsi"/>
                <w:noProof/>
              </w:rPr>
              <w:t>Lage Dijk</w:t>
            </w:r>
          </w:p>
          <w:p w:rsidR="00BB590B" w:rsidRDefault="00D22AAA">
            <w:pPr>
              <w:pStyle w:val="TableParagraph"/>
              <w:spacing w:line="198" w:lineRule="exact"/>
              <w:ind w:left="105"/>
              <w:jc w:val="center"/>
              <w:rPr>
                <w:rFonts w:asciiTheme="minorHAnsi" w:hAnsiTheme="minorHAnsi"/>
                <w:noProof/>
              </w:rPr>
            </w:pPr>
            <w:r>
              <w:rPr>
                <w:rFonts w:asciiTheme="minorHAnsi" w:hAnsiTheme="minorHAnsi"/>
                <w:noProof/>
              </w:rPr>
              <w:t>31A, 5705 BX</w:t>
            </w:r>
          </w:p>
          <w:p w:rsidR="00BB590B" w:rsidRDefault="00D22AAA">
            <w:pPr>
              <w:pStyle w:val="TableParagraph"/>
              <w:spacing w:before="43" w:line="240" w:lineRule="auto"/>
              <w:ind w:left="177"/>
              <w:jc w:val="center"/>
              <w:rPr>
                <w:rFonts w:asciiTheme="minorHAnsi" w:hAnsiTheme="minorHAnsi"/>
                <w:noProof/>
              </w:rPr>
            </w:pPr>
            <w:r>
              <w:rPr>
                <w:rFonts w:asciiTheme="minorHAnsi" w:hAnsiTheme="minorHAnsi"/>
                <w:noProof/>
              </w:rPr>
              <w:t>Helmond</w:t>
            </w:r>
          </w:p>
        </w:tc>
        <w:tc>
          <w:tcPr>
            <w:tcW w:w="556" w:type="pct"/>
            <w:vAlign w:val="top"/>
          </w:tcPr>
          <w:p w:rsidR="00BB590B" w:rsidRDefault="00D22AAA">
            <w:pPr>
              <w:jc w:val="center"/>
              <w:rPr>
                <w:noProof/>
                <w:sz w:val="22"/>
                <w:szCs w:val="22"/>
              </w:rPr>
            </w:pPr>
            <w:r>
              <w:rPr>
                <w:noProof/>
                <w:sz w:val="22"/>
                <w:szCs w:val="22"/>
              </w:rPr>
              <w:t>R12 followed by R4</w:t>
            </w:r>
          </w:p>
        </w:tc>
        <w:tc>
          <w:tcPr>
            <w:tcW w:w="713" w:type="pct"/>
            <w:vAlign w:val="top"/>
          </w:tcPr>
          <w:p w:rsidR="00BB590B" w:rsidRDefault="00D22AAA">
            <w:pPr>
              <w:pStyle w:val="TableParagraph"/>
              <w:spacing w:line="202" w:lineRule="exact"/>
              <w:ind w:left="105"/>
              <w:jc w:val="center"/>
              <w:rPr>
                <w:rFonts w:asciiTheme="minorHAnsi" w:hAnsiTheme="minorHAnsi"/>
                <w:noProof/>
              </w:rPr>
            </w:pPr>
            <w:r>
              <w:rPr>
                <w:rFonts w:asciiTheme="minorHAnsi" w:hAnsiTheme="minorHAnsi"/>
                <w:noProof/>
              </w:rPr>
              <w:t xml:space="preserve">Collection, </w:t>
            </w:r>
            <w:r>
              <w:rPr>
                <w:rFonts w:asciiTheme="minorHAnsi" w:hAnsiTheme="minorHAnsi"/>
                <w:noProof/>
              </w:rPr>
              <w:t>storage, separation,</w:t>
            </w:r>
          </w:p>
          <w:p w:rsidR="00BB590B" w:rsidRDefault="00D22AAA">
            <w:pPr>
              <w:jc w:val="center"/>
              <w:rPr>
                <w:noProof/>
                <w:sz w:val="22"/>
                <w:szCs w:val="22"/>
              </w:rPr>
            </w:pPr>
            <w:r>
              <w:rPr>
                <w:noProof/>
                <w:sz w:val="22"/>
                <w:szCs w:val="22"/>
              </w:rPr>
              <w:t>shredding,</w:t>
            </w:r>
          </w:p>
        </w:tc>
        <w:tc>
          <w:tcPr>
            <w:tcW w:w="578" w:type="pct"/>
            <w:vAlign w:val="top"/>
          </w:tcPr>
          <w:p w:rsidR="00BB590B" w:rsidRDefault="00D22AAA">
            <w:pPr>
              <w:pStyle w:val="TableParagraph"/>
              <w:spacing w:line="202" w:lineRule="exact"/>
              <w:ind w:left="105"/>
              <w:jc w:val="center"/>
              <w:rPr>
                <w:rFonts w:asciiTheme="minorHAnsi" w:hAnsiTheme="minorHAnsi"/>
                <w:noProof/>
              </w:rPr>
            </w:pPr>
            <w:r>
              <w:rPr>
                <w:rFonts w:asciiTheme="minorHAnsi" w:hAnsiTheme="minorHAnsi"/>
                <w:noProof/>
              </w:rPr>
              <w:t>GC010; GC020;</w:t>
            </w:r>
          </w:p>
          <w:p w:rsidR="00BB590B" w:rsidRDefault="00D22AAA">
            <w:pPr>
              <w:pStyle w:val="TableParagraph"/>
              <w:ind w:left="105" w:right="603"/>
              <w:jc w:val="center"/>
              <w:rPr>
                <w:rFonts w:asciiTheme="minorHAnsi" w:hAnsiTheme="minorHAnsi"/>
                <w:noProof/>
              </w:rPr>
            </w:pPr>
            <w:r>
              <w:rPr>
                <w:rFonts w:asciiTheme="minorHAnsi" w:hAnsiTheme="minorHAnsi"/>
                <w:noProof/>
              </w:rPr>
              <w:t>B1010; B1020; B1040; B1050; B1100; B1110;</w:t>
            </w:r>
          </w:p>
          <w:p w:rsidR="00BB590B" w:rsidRDefault="00D22AAA">
            <w:pPr>
              <w:jc w:val="center"/>
              <w:rPr>
                <w:noProof/>
                <w:sz w:val="22"/>
                <w:szCs w:val="22"/>
              </w:rPr>
            </w:pPr>
            <w:r>
              <w:rPr>
                <w:noProof/>
                <w:sz w:val="22"/>
                <w:szCs w:val="22"/>
              </w:rPr>
              <w:t>B1115; B1180; B1190; B3010; A1180 and not listed</w:t>
            </w:r>
          </w:p>
        </w:tc>
        <w:tc>
          <w:tcPr>
            <w:tcW w:w="344" w:type="pct"/>
            <w:vAlign w:val="top"/>
          </w:tcPr>
          <w:p w:rsidR="00BB590B" w:rsidRDefault="00D22AAA">
            <w:pPr>
              <w:jc w:val="center"/>
              <w:rPr>
                <w:noProof/>
                <w:sz w:val="22"/>
                <w:szCs w:val="22"/>
              </w:rPr>
            </w:pPr>
            <w:r>
              <w:rPr>
                <w:noProof/>
                <w:sz w:val="22"/>
                <w:szCs w:val="22"/>
              </w:rPr>
              <w:t>6-6-2016</w:t>
            </w:r>
          </w:p>
        </w:tc>
        <w:tc>
          <w:tcPr>
            <w:tcW w:w="381" w:type="pct"/>
            <w:vAlign w:val="top"/>
          </w:tcPr>
          <w:p w:rsidR="00BB590B" w:rsidRDefault="00D22AAA">
            <w:pPr>
              <w:jc w:val="center"/>
              <w:rPr>
                <w:noProof/>
                <w:sz w:val="22"/>
                <w:szCs w:val="22"/>
              </w:rPr>
            </w:pPr>
            <w:r>
              <w:rPr>
                <w:noProof/>
                <w:sz w:val="22"/>
                <w:szCs w:val="22"/>
              </w:rPr>
              <w:t>5-6-2026</w:t>
            </w:r>
          </w:p>
        </w:tc>
        <w:tc>
          <w:tcPr>
            <w:cnfStyle w:val="000100000000" w:firstRow="0" w:lastRow="0" w:firstColumn="0" w:lastColumn="1" w:oddVBand="0" w:evenVBand="0" w:oddHBand="0" w:evenHBand="0" w:firstRowFirstColumn="0" w:firstRowLastColumn="0" w:lastRowFirstColumn="0" w:lastRowLastColumn="0"/>
            <w:tcW w:w="483" w:type="pct"/>
            <w:vAlign w:val="top"/>
          </w:tcPr>
          <w:p w:rsidR="00BB590B" w:rsidRDefault="00D22AAA">
            <w:pPr>
              <w:jc w:val="center"/>
              <w:rPr>
                <w:noProof/>
                <w:sz w:val="22"/>
                <w:szCs w:val="22"/>
              </w:rPr>
            </w:pPr>
            <w:r>
              <w:rPr>
                <w:noProof/>
                <w:sz w:val="22"/>
                <w:szCs w:val="22"/>
              </w:rPr>
              <w:t>–</w:t>
            </w:r>
          </w:p>
        </w:tc>
      </w:tr>
      <w:tr w:rsidR="00BB590B" w:rsidTr="00BB590B">
        <w:tc>
          <w:tcPr>
            <w:tcW w:w="549" w:type="pct"/>
            <w:vAlign w:val="top"/>
          </w:tcPr>
          <w:p w:rsidR="00BB590B" w:rsidRDefault="00D22AAA">
            <w:pPr>
              <w:jc w:val="center"/>
              <w:rPr>
                <w:noProof/>
                <w:sz w:val="22"/>
                <w:szCs w:val="22"/>
              </w:rPr>
            </w:pPr>
            <w:r>
              <w:rPr>
                <w:noProof/>
                <w:sz w:val="22"/>
                <w:szCs w:val="22"/>
              </w:rPr>
              <w:t>Human Environment and Transport Inspectorate</w:t>
            </w:r>
          </w:p>
        </w:tc>
        <w:tc>
          <w:tcPr>
            <w:tcW w:w="676" w:type="pct"/>
            <w:vAlign w:val="top"/>
          </w:tcPr>
          <w:p w:rsidR="00BB590B" w:rsidRDefault="00D22AAA">
            <w:pPr>
              <w:jc w:val="center"/>
              <w:rPr>
                <w:noProof/>
                <w:sz w:val="22"/>
                <w:szCs w:val="22"/>
              </w:rPr>
            </w:pPr>
            <w:r>
              <w:rPr>
                <w:noProof/>
                <w:sz w:val="22"/>
                <w:szCs w:val="22"/>
              </w:rPr>
              <w:t>Over  de Maas</w:t>
            </w:r>
          </w:p>
          <w:p w:rsidR="00BB590B" w:rsidRDefault="00D22AAA">
            <w:pPr>
              <w:jc w:val="center"/>
              <w:rPr>
                <w:noProof/>
                <w:sz w:val="22"/>
                <w:szCs w:val="22"/>
              </w:rPr>
            </w:pPr>
            <w:r>
              <w:rPr>
                <w:noProof/>
                <w:sz w:val="22"/>
                <w:szCs w:val="22"/>
              </w:rPr>
              <w:t>CV</w:t>
            </w:r>
          </w:p>
        </w:tc>
        <w:tc>
          <w:tcPr>
            <w:tcW w:w="720" w:type="pct"/>
            <w:vAlign w:val="top"/>
          </w:tcPr>
          <w:p w:rsidR="00BB590B" w:rsidRDefault="00D22AAA">
            <w:pPr>
              <w:pStyle w:val="TableParagraph"/>
              <w:spacing w:line="194" w:lineRule="exact"/>
              <w:ind w:left="105"/>
              <w:jc w:val="center"/>
              <w:rPr>
                <w:rFonts w:asciiTheme="minorHAnsi" w:hAnsiTheme="minorHAnsi"/>
                <w:noProof/>
                <w:lang w:val="nl-NL"/>
              </w:rPr>
            </w:pPr>
            <w:r>
              <w:rPr>
                <w:rFonts w:asciiTheme="minorHAnsi" w:hAnsiTheme="minorHAnsi"/>
                <w:noProof/>
                <w:lang w:val="nl-NL"/>
              </w:rPr>
              <w:t>Maasdijk 23a 6621 KE, Dreumel,</w:t>
            </w:r>
          </w:p>
          <w:p w:rsidR="00BB590B" w:rsidRDefault="00D22AAA">
            <w:pPr>
              <w:pStyle w:val="TableParagraph"/>
              <w:spacing w:before="43" w:line="240" w:lineRule="auto"/>
              <w:ind w:left="177"/>
              <w:jc w:val="center"/>
              <w:rPr>
                <w:rFonts w:asciiTheme="minorHAnsi" w:hAnsiTheme="minorHAnsi"/>
                <w:noProof/>
                <w:lang w:val="nl-NL"/>
              </w:rPr>
            </w:pPr>
            <w:r>
              <w:rPr>
                <w:rFonts w:asciiTheme="minorHAnsi" w:hAnsiTheme="minorHAnsi"/>
                <w:noProof/>
                <w:lang w:val="nl-NL"/>
              </w:rPr>
              <w:t xml:space="preserve">West </w:t>
            </w:r>
            <w:r>
              <w:rPr>
                <w:rFonts w:asciiTheme="minorHAnsi" w:hAnsiTheme="minorHAnsi"/>
                <w:noProof/>
                <w:lang w:val="nl-NL"/>
              </w:rPr>
              <w:t>Maas en Waal</w:t>
            </w:r>
          </w:p>
        </w:tc>
        <w:tc>
          <w:tcPr>
            <w:tcW w:w="556" w:type="pct"/>
            <w:vAlign w:val="top"/>
          </w:tcPr>
          <w:p w:rsidR="00BB590B" w:rsidRDefault="00D22AAA">
            <w:pPr>
              <w:jc w:val="center"/>
              <w:rPr>
                <w:noProof/>
                <w:sz w:val="22"/>
                <w:szCs w:val="22"/>
              </w:rPr>
            </w:pPr>
            <w:r>
              <w:rPr>
                <w:noProof/>
                <w:sz w:val="22"/>
                <w:szCs w:val="22"/>
              </w:rPr>
              <w:t>R5</w:t>
            </w:r>
          </w:p>
        </w:tc>
        <w:tc>
          <w:tcPr>
            <w:tcW w:w="713" w:type="pct"/>
            <w:vAlign w:val="top"/>
          </w:tcPr>
          <w:p w:rsidR="00BB590B" w:rsidRDefault="00D22AAA">
            <w:pPr>
              <w:jc w:val="center"/>
              <w:rPr>
                <w:noProof/>
                <w:sz w:val="22"/>
                <w:szCs w:val="22"/>
              </w:rPr>
            </w:pPr>
            <w:r>
              <w:rPr>
                <w:noProof/>
                <w:sz w:val="22"/>
                <w:szCs w:val="22"/>
              </w:rPr>
              <w:t>Backfilling of waterways with soil and sludge</w:t>
            </w:r>
          </w:p>
        </w:tc>
        <w:tc>
          <w:tcPr>
            <w:tcW w:w="578" w:type="pct"/>
            <w:vAlign w:val="top"/>
          </w:tcPr>
          <w:p w:rsidR="00BB590B" w:rsidRDefault="00D22AAA">
            <w:pPr>
              <w:jc w:val="center"/>
              <w:rPr>
                <w:noProof/>
                <w:sz w:val="22"/>
                <w:szCs w:val="22"/>
              </w:rPr>
            </w:pPr>
            <w:r>
              <w:rPr>
                <w:noProof/>
                <w:sz w:val="22"/>
                <w:szCs w:val="22"/>
              </w:rPr>
              <w:t>Not listed</w:t>
            </w:r>
          </w:p>
        </w:tc>
        <w:tc>
          <w:tcPr>
            <w:tcW w:w="344" w:type="pct"/>
            <w:vAlign w:val="top"/>
          </w:tcPr>
          <w:p w:rsidR="00BB590B" w:rsidRDefault="00D22AAA">
            <w:pPr>
              <w:jc w:val="center"/>
              <w:rPr>
                <w:noProof/>
                <w:sz w:val="22"/>
                <w:szCs w:val="22"/>
              </w:rPr>
            </w:pPr>
            <w:r>
              <w:rPr>
                <w:noProof/>
                <w:sz w:val="22"/>
                <w:szCs w:val="22"/>
              </w:rPr>
              <w:t>27-6-2016</w:t>
            </w:r>
          </w:p>
        </w:tc>
        <w:tc>
          <w:tcPr>
            <w:tcW w:w="381" w:type="pct"/>
            <w:vAlign w:val="top"/>
          </w:tcPr>
          <w:p w:rsidR="00BB590B" w:rsidRDefault="00D22AAA">
            <w:pPr>
              <w:jc w:val="center"/>
              <w:rPr>
                <w:noProof/>
                <w:sz w:val="22"/>
                <w:szCs w:val="22"/>
              </w:rPr>
            </w:pPr>
            <w:r>
              <w:rPr>
                <w:noProof/>
                <w:sz w:val="22"/>
                <w:szCs w:val="22"/>
              </w:rPr>
              <w:t>26-6-2026</w:t>
            </w:r>
          </w:p>
        </w:tc>
        <w:tc>
          <w:tcPr>
            <w:cnfStyle w:val="000100000000" w:firstRow="0" w:lastRow="0" w:firstColumn="0" w:lastColumn="1" w:oddVBand="0" w:evenVBand="0" w:oddHBand="0" w:evenHBand="0" w:firstRowFirstColumn="0" w:firstRowLastColumn="0" w:lastRowFirstColumn="0" w:lastRowLastColumn="0"/>
            <w:tcW w:w="483" w:type="pct"/>
            <w:vAlign w:val="top"/>
          </w:tcPr>
          <w:p w:rsidR="00BB590B" w:rsidRDefault="00D22AAA">
            <w:pPr>
              <w:jc w:val="center"/>
              <w:rPr>
                <w:noProof/>
                <w:sz w:val="22"/>
                <w:szCs w:val="22"/>
              </w:rPr>
            </w:pPr>
            <w:r>
              <w:rPr>
                <w:noProof/>
                <w:sz w:val="22"/>
                <w:szCs w:val="22"/>
              </w:rPr>
              <w:t>–</w:t>
            </w:r>
          </w:p>
        </w:tc>
      </w:tr>
      <w:tr w:rsidR="00BB590B" w:rsidTr="00BB590B">
        <w:tc>
          <w:tcPr>
            <w:tcW w:w="549" w:type="pct"/>
            <w:vAlign w:val="top"/>
          </w:tcPr>
          <w:p w:rsidR="00BB590B" w:rsidRDefault="00D22AAA">
            <w:pPr>
              <w:jc w:val="center"/>
              <w:rPr>
                <w:noProof/>
                <w:sz w:val="22"/>
                <w:szCs w:val="22"/>
              </w:rPr>
            </w:pPr>
            <w:r>
              <w:rPr>
                <w:noProof/>
                <w:sz w:val="22"/>
                <w:szCs w:val="22"/>
              </w:rPr>
              <w:t>Human Environment and Transport Inspectorate</w:t>
            </w:r>
          </w:p>
        </w:tc>
        <w:tc>
          <w:tcPr>
            <w:tcW w:w="676" w:type="pct"/>
            <w:vAlign w:val="top"/>
          </w:tcPr>
          <w:p w:rsidR="00BB590B" w:rsidRDefault="00D22AAA">
            <w:pPr>
              <w:pStyle w:val="TableParagraph"/>
              <w:spacing w:before="1"/>
              <w:ind w:left="105"/>
              <w:jc w:val="center"/>
              <w:rPr>
                <w:rFonts w:asciiTheme="minorHAnsi" w:hAnsiTheme="minorHAnsi"/>
                <w:noProof/>
                <w:lang w:val="nl-NL"/>
              </w:rPr>
            </w:pPr>
            <w:r>
              <w:rPr>
                <w:rFonts w:asciiTheme="minorHAnsi" w:hAnsiTheme="minorHAnsi"/>
                <w:noProof/>
                <w:lang w:val="nl-NL"/>
              </w:rPr>
              <w:t>Theo Pouw, Secundaire</w:t>
            </w:r>
          </w:p>
          <w:p w:rsidR="00BB590B" w:rsidRDefault="00D22AAA">
            <w:pPr>
              <w:jc w:val="center"/>
              <w:rPr>
                <w:noProof/>
                <w:sz w:val="22"/>
                <w:szCs w:val="22"/>
                <w:lang w:val="nl-NL"/>
              </w:rPr>
            </w:pPr>
            <w:r>
              <w:rPr>
                <w:noProof/>
                <w:sz w:val="22"/>
                <w:szCs w:val="22"/>
                <w:lang w:val="nl-NL"/>
              </w:rPr>
              <w:t>Bouwstoffen, B.V.</w:t>
            </w:r>
          </w:p>
        </w:tc>
        <w:tc>
          <w:tcPr>
            <w:tcW w:w="720" w:type="pct"/>
            <w:vAlign w:val="top"/>
          </w:tcPr>
          <w:p w:rsidR="00BB590B" w:rsidRDefault="00D22AAA">
            <w:pPr>
              <w:pStyle w:val="TableParagraph"/>
              <w:spacing w:line="202" w:lineRule="exact"/>
              <w:ind w:left="105"/>
              <w:jc w:val="center"/>
              <w:rPr>
                <w:rFonts w:asciiTheme="minorHAnsi" w:hAnsiTheme="minorHAnsi"/>
                <w:noProof/>
              </w:rPr>
            </w:pPr>
            <w:r>
              <w:rPr>
                <w:rFonts w:asciiTheme="minorHAnsi" w:hAnsiTheme="minorHAnsi"/>
                <w:noProof/>
              </w:rPr>
              <w:t>Kwelderweg</w:t>
            </w:r>
          </w:p>
          <w:p w:rsidR="00BB590B" w:rsidRDefault="00D22AAA">
            <w:pPr>
              <w:pStyle w:val="TableParagraph"/>
              <w:spacing w:line="198" w:lineRule="exact"/>
              <w:ind w:left="105"/>
              <w:jc w:val="center"/>
              <w:rPr>
                <w:rFonts w:asciiTheme="minorHAnsi" w:hAnsiTheme="minorHAnsi"/>
                <w:noProof/>
              </w:rPr>
            </w:pPr>
            <w:r>
              <w:rPr>
                <w:rFonts w:asciiTheme="minorHAnsi" w:hAnsiTheme="minorHAnsi"/>
                <w:noProof/>
              </w:rPr>
              <w:t>15, 9799XN</w:t>
            </w:r>
          </w:p>
          <w:p w:rsidR="00BB590B" w:rsidRDefault="00D22AAA">
            <w:pPr>
              <w:pStyle w:val="TableParagraph"/>
              <w:spacing w:before="43" w:line="240" w:lineRule="auto"/>
              <w:ind w:left="177"/>
              <w:jc w:val="center"/>
              <w:rPr>
                <w:rFonts w:asciiTheme="minorHAnsi" w:hAnsiTheme="minorHAnsi"/>
                <w:noProof/>
              </w:rPr>
            </w:pPr>
            <w:r>
              <w:rPr>
                <w:rFonts w:asciiTheme="minorHAnsi" w:hAnsiTheme="minorHAnsi"/>
                <w:noProof/>
              </w:rPr>
              <w:t>Eemshave</w:t>
            </w:r>
          </w:p>
        </w:tc>
        <w:tc>
          <w:tcPr>
            <w:tcW w:w="556" w:type="pct"/>
            <w:vAlign w:val="top"/>
          </w:tcPr>
          <w:p w:rsidR="00BB590B" w:rsidRDefault="00D22AAA">
            <w:pPr>
              <w:jc w:val="center"/>
              <w:rPr>
                <w:noProof/>
                <w:sz w:val="22"/>
                <w:szCs w:val="22"/>
              </w:rPr>
            </w:pPr>
            <w:r>
              <w:rPr>
                <w:noProof/>
                <w:sz w:val="22"/>
                <w:szCs w:val="22"/>
              </w:rPr>
              <w:t>R12 followed by R5</w:t>
            </w:r>
          </w:p>
        </w:tc>
        <w:tc>
          <w:tcPr>
            <w:tcW w:w="713" w:type="pct"/>
            <w:vAlign w:val="top"/>
          </w:tcPr>
          <w:p w:rsidR="00BB590B" w:rsidRDefault="00D22AAA">
            <w:pPr>
              <w:pStyle w:val="TableParagraph"/>
              <w:spacing w:line="202" w:lineRule="exact"/>
              <w:ind w:left="105"/>
              <w:jc w:val="center"/>
              <w:rPr>
                <w:rFonts w:asciiTheme="minorHAnsi" w:hAnsiTheme="minorHAnsi"/>
                <w:noProof/>
              </w:rPr>
            </w:pPr>
            <w:r>
              <w:rPr>
                <w:rFonts w:asciiTheme="minorHAnsi" w:hAnsiTheme="minorHAnsi"/>
                <w:noProof/>
              </w:rPr>
              <w:t>Thermal treatment of</w:t>
            </w:r>
          </w:p>
          <w:p w:rsidR="00BB590B" w:rsidRDefault="00D22AAA">
            <w:pPr>
              <w:jc w:val="center"/>
              <w:rPr>
                <w:noProof/>
                <w:sz w:val="22"/>
                <w:szCs w:val="22"/>
              </w:rPr>
            </w:pPr>
            <w:r>
              <w:rPr>
                <w:noProof/>
                <w:sz w:val="22"/>
                <w:szCs w:val="22"/>
              </w:rPr>
              <w:t>contaminated soil, tar</w:t>
            </w:r>
          </w:p>
        </w:tc>
        <w:tc>
          <w:tcPr>
            <w:tcW w:w="578" w:type="pct"/>
            <w:vAlign w:val="top"/>
          </w:tcPr>
          <w:p w:rsidR="00BB590B" w:rsidRDefault="00D22AAA">
            <w:pPr>
              <w:jc w:val="center"/>
              <w:rPr>
                <w:noProof/>
                <w:sz w:val="22"/>
                <w:szCs w:val="22"/>
              </w:rPr>
            </w:pPr>
            <w:r>
              <w:rPr>
                <w:noProof/>
                <w:sz w:val="22"/>
                <w:szCs w:val="22"/>
              </w:rPr>
              <w:t>Not listed</w:t>
            </w:r>
          </w:p>
        </w:tc>
        <w:tc>
          <w:tcPr>
            <w:tcW w:w="344" w:type="pct"/>
            <w:vAlign w:val="top"/>
          </w:tcPr>
          <w:p w:rsidR="00BB590B" w:rsidRDefault="00D22AAA">
            <w:pPr>
              <w:jc w:val="center"/>
              <w:rPr>
                <w:noProof/>
                <w:sz w:val="22"/>
                <w:szCs w:val="22"/>
              </w:rPr>
            </w:pPr>
            <w:r>
              <w:rPr>
                <w:noProof/>
                <w:sz w:val="22"/>
                <w:szCs w:val="22"/>
              </w:rPr>
              <w:t>10-11-2016</w:t>
            </w:r>
          </w:p>
        </w:tc>
        <w:tc>
          <w:tcPr>
            <w:tcW w:w="381" w:type="pct"/>
            <w:vAlign w:val="top"/>
          </w:tcPr>
          <w:p w:rsidR="00BB590B" w:rsidRDefault="00D22AAA">
            <w:pPr>
              <w:jc w:val="center"/>
              <w:rPr>
                <w:noProof/>
                <w:sz w:val="22"/>
                <w:szCs w:val="22"/>
              </w:rPr>
            </w:pPr>
            <w:r>
              <w:rPr>
                <w:noProof/>
                <w:sz w:val="22"/>
                <w:szCs w:val="22"/>
              </w:rPr>
              <w:t>9-11-2026</w:t>
            </w:r>
          </w:p>
        </w:tc>
        <w:tc>
          <w:tcPr>
            <w:cnfStyle w:val="000100000000" w:firstRow="0" w:lastRow="0" w:firstColumn="0" w:lastColumn="1" w:oddVBand="0" w:evenVBand="0" w:oddHBand="0" w:evenHBand="0" w:firstRowFirstColumn="0" w:firstRowLastColumn="0" w:lastRowFirstColumn="0" w:lastRowLastColumn="0"/>
            <w:tcW w:w="483" w:type="pct"/>
            <w:vAlign w:val="top"/>
          </w:tcPr>
          <w:p w:rsidR="00BB590B" w:rsidRDefault="00D22AAA">
            <w:pPr>
              <w:jc w:val="center"/>
              <w:rPr>
                <w:noProof/>
                <w:sz w:val="22"/>
                <w:szCs w:val="22"/>
              </w:rPr>
            </w:pPr>
            <w:r>
              <w:rPr>
                <w:noProof/>
                <w:sz w:val="22"/>
                <w:szCs w:val="22"/>
              </w:rPr>
              <w:t>–</w:t>
            </w:r>
          </w:p>
        </w:tc>
      </w:tr>
      <w:tr w:rsidR="00BB590B" w:rsidTr="00BB590B">
        <w:tc>
          <w:tcPr>
            <w:tcW w:w="549" w:type="pct"/>
            <w:vAlign w:val="top"/>
          </w:tcPr>
          <w:p w:rsidR="00BB590B" w:rsidRDefault="00D22AAA">
            <w:pPr>
              <w:jc w:val="center"/>
              <w:rPr>
                <w:noProof/>
                <w:sz w:val="22"/>
                <w:szCs w:val="22"/>
              </w:rPr>
            </w:pPr>
            <w:r>
              <w:rPr>
                <w:noProof/>
                <w:sz w:val="22"/>
                <w:szCs w:val="22"/>
              </w:rPr>
              <w:t>Human Environment and Transport Inspectorate</w:t>
            </w:r>
          </w:p>
        </w:tc>
        <w:tc>
          <w:tcPr>
            <w:tcW w:w="676" w:type="pct"/>
            <w:vAlign w:val="top"/>
          </w:tcPr>
          <w:p w:rsidR="00BB590B" w:rsidRDefault="00D22AAA">
            <w:pPr>
              <w:jc w:val="center"/>
              <w:rPr>
                <w:noProof/>
                <w:sz w:val="22"/>
                <w:szCs w:val="22"/>
              </w:rPr>
            </w:pPr>
            <w:r>
              <w:rPr>
                <w:noProof/>
                <w:sz w:val="22"/>
                <w:szCs w:val="22"/>
              </w:rPr>
              <w:t>Theo Pouw, B.V.</w:t>
            </w:r>
          </w:p>
        </w:tc>
        <w:tc>
          <w:tcPr>
            <w:tcW w:w="720" w:type="pct"/>
            <w:vAlign w:val="top"/>
          </w:tcPr>
          <w:p w:rsidR="00BB590B" w:rsidRDefault="00D22AAA">
            <w:pPr>
              <w:pStyle w:val="TableParagraph"/>
              <w:spacing w:line="202" w:lineRule="exact"/>
              <w:ind w:left="105"/>
              <w:jc w:val="center"/>
              <w:rPr>
                <w:rFonts w:asciiTheme="minorHAnsi" w:hAnsiTheme="minorHAnsi"/>
                <w:noProof/>
              </w:rPr>
            </w:pPr>
            <w:r>
              <w:rPr>
                <w:rFonts w:asciiTheme="minorHAnsi" w:hAnsiTheme="minorHAnsi"/>
                <w:noProof/>
              </w:rPr>
              <w:t>Isotopenweg</w:t>
            </w:r>
          </w:p>
          <w:p w:rsidR="00BB590B" w:rsidRDefault="00D22AAA">
            <w:pPr>
              <w:pStyle w:val="TableParagraph"/>
              <w:ind w:left="105"/>
              <w:jc w:val="center"/>
              <w:rPr>
                <w:rFonts w:asciiTheme="minorHAnsi" w:hAnsiTheme="minorHAnsi"/>
                <w:noProof/>
              </w:rPr>
            </w:pPr>
            <w:r>
              <w:rPr>
                <w:rFonts w:asciiTheme="minorHAnsi" w:hAnsiTheme="minorHAnsi"/>
                <w:noProof/>
              </w:rPr>
              <w:t>29, 3542AS</w:t>
            </w:r>
          </w:p>
          <w:p w:rsidR="00BB590B" w:rsidRDefault="00D22AAA">
            <w:pPr>
              <w:pStyle w:val="TableParagraph"/>
              <w:spacing w:before="43" w:line="240" w:lineRule="auto"/>
              <w:ind w:left="177"/>
              <w:jc w:val="center"/>
              <w:rPr>
                <w:rFonts w:asciiTheme="minorHAnsi" w:hAnsiTheme="minorHAnsi"/>
                <w:noProof/>
              </w:rPr>
            </w:pPr>
            <w:r>
              <w:rPr>
                <w:rFonts w:asciiTheme="minorHAnsi" w:hAnsiTheme="minorHAnsi"/>
                <w:noProof/>
              </w:rPr>
              <w:t>Utrech</w:t>
            </w:r>
          </w:p>
        </w:tc>
        <w:tc>
          <w:tcPr>
            <w:tcW w:w="556" w:type="pct"/>
            <w:vAlign w:val="top"/>
          </w:tcPr>
          <w:p w:rsidR="00BB590B" w:rsidRDefault="00D22AAA">
            <w:pPr>
              <w:jc w:val="center"/>
              <w:rPr>
                <w:noProof/>
                <w:sz w:val="22"/>
                <w:szCs w:val="22"/>
              </w:rPr>
            </w:pPr>
            <w:r>
              <w:rPr>
                <w:noProof/>
                <w:sz w:val="22"/>
                <w:szCs w:val="22"/>
              </w:rPr>
              <w:t>R12 followed by R5</w:t>
            </w:r>
          </w:p>
        </w:tc>
        <w:tc>
          <w:tcPr>
            <w:tcW w:w="713" w:type="pct"/>
            <w:vAlign w:val="top"/>
          </w:tcPr>
          <w:p w:rsidR="00BB590B" w:rsidRDefault="00D22AAA">
            <w:pPr>
              <w:pStyle w:val="TableParagraph"/>
              <w:spacing w:line="202" w:lineRule="exact"/>
              <w:ind w:left="105"/>
              <w:jc w:val="center"/>
              <w:rPr>
                <w:rFonts w:asciiTheme="minorHAnsi" w:hAnsiTheme="minorHAnsi"/>
                <w:noProof/>
              </w:rPr>
            </w:pPr>
            <w:r>
              <w:rPr>
                <w:rFonts w:asciiTheme="minorHAnsi" w:hAnsiTheme="minorHAnsi"/>
                <w:noProof/>
              </w:rPr>
              <w:t>Extractive cleansing of</w:t>
            </w:r>
          </w:p>
          <w:p w:rsidR="00BB590B" w:rsidRDefault="00D22AAA">
            <w:pPr>
              <w:jc w:val="center"/>
              <w:rPr>
                <w:noProof/>
                <w:sz w:val="22"/>
                <w:szCs w:val="22"/>
              </w:rPr>
            </w:pPr>
            <w:r>
              <w:rPr>
                <w:noProof/>
                <w:sz w:val="22"/>
                <w:szCs w:val="22"/>
              </w:rPr>
              <w:t>contaminated soil and debris</w:t>
            </w:r>
          </w:p>
        </w:tc>
        <w:tc>
          <w:tcPr>
            <w:tcW w:w="578" w:type="pct"/>
            <w:vAlign w:val="top"/>
          </w:tcPr>
          <w:p w:rsidR="00BB590B" w:rsidRDefault="00D22AAA">
            <w:pPr>
              <w:jc w:val="center"/>
              <w:rPr>
                <w:noProof/>
                <w:sz w:val="22"/>
                <w:szCs w:val="22"/>
              </w:rPr>
            </w:pPr>
            <w:r>
              <w:rPr>
                <w:noProof/>
                <w:sz w:val="22"/>
                <w:szCs w:val="22"/>
              </w:rPr>
              <w:t>Not listed</w:t>
            </w:r>
          </w:p>
        </w:tc>
        <w:tc>
          <w:tcPr>
            <w:tcW w:w="344" w:type="pct"/>
            <w:vAlign w:val="top"/>
          </w:tcPr>
          <w:p w:rsidR="00BB590B" w:rsidRDefault="00D22AAA">
            <w:pPr>
              <w:jc w:val="center"/>
              <w:rPr>
                <w:noProof/>
                <w:sz w:val="22"/>
                <w:szCs w:val="22"/>
              </w:rPr>
            </w:pPr>
            <w:r>
              <w:rPr>
                <w:noProof/>
                <w:sz w:val="22"/>
                <w:szCs w:val="22"/>
              </w:rPr>
              <w:t>10-11-2016</w:t>
            </w:r>
          </w:p>
        </w:tc>
        <w:tc>
          <w:tcPr>
            <w:tcW w:w="381" w:type="pct"/>
            <w:vAlign w:val="top"/>
          </w:tcPr>
          <w:p w:rsidR="00BB590B" w:rsidRDefault="00D22AAA">
            <w:pPr>
              <w:jc w:val="center"/>
              <w:rPr>
                <w:noProof/>
                <w:sz w:val="22"/>
                <w:szCs w:val="22"/>
              </w:rPr>
            </w:pPr>
            <w:r>
              <w:rPr>
                <w:noProof/>
                <w:sz w:val="22"/>
                <w:szCs w:val="22"/>
              </w:rPr>
              <w:t>9-11-2026</w:t>
            </w:r>
          </w:p>
        </w:tc>
        <w:tc>
          <w:tcPr>
            <w:cnfStyle w:val="000100000000" w:firstRow="0" w:lastRow="0" w:firstColumn="0" w:lastColumn="1" w:oddVBand="0" w:evenVBand="0" w:oddHBand="0" w:evenHBand="0" w:firstRowFirstColumn="0" w:firstRowLastColumn="0" w:lastRowFirstColumn="0" w:lastRowLastColumn="0"/>
            <w:tcW w:w="483" w:type="pct"/>
            <w:vAlign w:val="top"/>
          </w:tcPr>
          <w:p w:rsidR="00BB590B" w:rsidRDefault="00D22AAA">
            <w:pPr>
              <w:jc w:val="center"/>
              <w:rPr>
                <w:noProof/>
                <w:sz w:val="22"/>
                <w:szCs w:val="22"/>
              </w:rPr>
            </w:pPr>
            <w:r>
              <w:rPr>
                <w:noProof/>
                <w:sz w:val="22"/>
                <w:szCs w:val="22"/>
              </w:rPr>
              <w:t>–</w:t>
            </w:r>
          </w:p>
        </w:tc>
      </w:tr>
      <w:tr w:rsidR="00BB590B" w:rsidTr="00BB590B">
        <w:tc>
          <w:tcPr>
            <w:tcW w:w="549" w:type="pct"/>
            <w:vAlign w:val="top"/>
          </w:tcPr>
          <w:p w:rsidR="00BB590B" w:rsidRDefault="00D22AAA">
            <w:pPr>
              <w:jc w:val="center"/>
              <w:rPr>
                <w:noProof/>
                <w:sz w:val="22"/>
                <w:szCs w:val="22"/>
              </w:rPr>
            </w:pPr>
            <w:r>
              <w:rPr>
                <w:noProof/>
                <w:sz w:val="22"/>
                <w:szCs w:val="22"/>
              </w:rPr>
              <w:t>Human Environment and Transport Inspectorate</w:t>
            </w:r>
          </w:p>
        </w:tc>
        <w:tc>
          <w:tcPr>
            <w:tcW w:w="676" w:type="pct"/>
            <w:vAlign w:val="top"/>
          </w:tcPr>
          <w:p w:rsidR="00BB590B" w:rsidRDefault="00D22AAA">
            <w:pPr>
              <w:pStyle w:val="TableParagraph"/>
              <w:spacing w:before="110"/>
              <w:ind w:left="105"/>
              <w:jc w:val="center"/>
              <w:rPr>
                <w:rFonts w:asciiTheme="minorHAnsi" w:hAnsiTheme="minorHAnsi"/>
                <w:noProof/>
                <w:lang w:val="fr-BE"/>
              </w:rPr>
            </w:pPr>
            <w:r>
              <w:rPr>
                <w:rFonts w:asciiTheme="minorHAnsi" w:hAnsiTheme="minorHAnsi"/>
                <w:noProof/>
                <w:lang w:val="fr-BE"/>
              </w:rPr>
              <w:t>DCM</w:t>
            </w:r>
          </w:p>
          <w:p w:rsidR="00BB590B" w:rsidRDefault="00D22AAA">
            <w:pPr>
              <w:jc w:val="center"/>
              <w:rPr>
                <w:noProof/>
                <w:sz w:val="22"/>
                <w:szCs w:val="22"/>
                <w:lang w:val="fr-BE"/>
              </w:rPr>
            </w:pPr>
            <w:r>
              <w:rPr>
                <w:noProof/>
                <w:sz w:val="22"/>
                <w:szCs w:val="22"/>
                <w:lang w:val="fr-BE"/>
              </w:rPr>
              <w:t>Exploitatie Lomm B.V.</w:t>
            </w:r>
          </w:p>
        </w:tc>
        <w:tc>
          <w:tcPr>
            <w:tcW w:w="720" w:type="pct"/>
            <w:vAlign w:val="top"/>
          </w:tcPr>
          <w:p w:rsidR="00BB590B" w:rsidRDefault="00D22AAA">
            <w:pPr>
              <w:pStyle w:val="TableParagraph"/>
              <w:spacing w:before="110"/>
              <w:ind w:left="105"/>
              <w:jc w:val="center"/>
              <w:rPr>
                <w:rFonts w:asciiTheme="minorHAnsi" w:hAnsiTheme="minorHAnsi"/>
                <w:noProof/>
              </w:rPr>
            </w:pPr>
            <w:r>
              <w:rPr>
                <w:rFonts w:asciiTheme="minorHAnsi" w:hAnsiTheme="minorHAnsi"/>
                <w:noProof/>
              </w:rPr>
              <w:t>Voort 15</w:t>
            </w:r>
          </w:p>
          <w:p w:rsidR="00BB590B" w:rsidRDefault="00BB590B">
            <w:pPr>
              <w:pStyle w:val="TableParagraph"/>
              <w:spacing w:before="11"/>
              <w:jc w:val="center"/>
              <w:rPr>
                <w:rFonts w:asciiTheme="minorHAnsi" w:hAnsiTheme="minorHAnsi"/>
                <w:noProof/>
              </w:rPr>
            </w:pPr>
          </w:p>
          <w:p w:rsidR="00BB590B" w:rsidRDefault="00D22AAA">
            <w:pPr>
              <w:pStyle w:val="TableParagraph"/>
              <w:spacing w:before="43" w:line="240" w:lineRule="auto"/>
              <w:ind w:left="177"/>
              <w:jc w:val="center"/>
              <w:rPr>
                <w:rFonts w:asciiTheme="minorHAnsi" w:hAnsiTheme="minorHAnsi"/>
                <w:noProof/>
              </w:rPr>
            </w:pPr>
            <w:r>
              <w:rPr>
                <w:rFonts w:asciiTheme="minorHAnsi" w:hAnsiTheme="minorHAnsi"/>
                <w:noProof/>
              </w:rPr>
              <w:t>5943NC LOMM</w:t>
            </w:r>
          </w:p>
        </w:tc>
        <w:tc>
          <w:tcPr>
            <w:tcW w:w="556" w:type="pct"/>
            <w:vAlign w:val="top"/>
          </w:tcPr>
          <w:p w:rsidR="00BB590B" w:rsidRDefault="00D22AAA">
            <w:pPr>
              <w:jc w:val="center"/>
              <w:rPr>
                <w:noProof/>
                <w:sz w:val="22"/>
                <w:szCs w:val="22"/>
              </w:rPr>
            </w:pPr>
            <w:r>
              <w:rPr>
                <w:noProof/>
                <w:sz w:val="22"/>
                <w:szCs w:val="22"/>
              </w:rPr>
              <w:t>R5</w:t>
            </w:r>
          </w:p>
        </w:tc>
        <w:tc>
          <w:tcPr>
            <w:tcW w:w="713" w:type="pct"/>
            <w:vAlign w:val="top"/>
          </w:tcPr>
          <w:p w:rsidR="00BB590B" w:rsidRDefault="00D22AAA">
            <w:pPr>
              <w:jc w:val="center"/>
              <w:rPr>
                <w:noProof/>
                <w:sz w:val="22"/>
                <w:szCs w:val="22"/>
              </w:rPr>
            </w:pPr>
            <w:r>
              <w:rPr>
                <w:noProof/>
                <w:sz w:val="22"/>
                <w:szCs w:val="22"/>
              </w:rPr>
              <w:t>Backfilling of waterways with soil and sludge</w:t>
            </w:r>
          </w:p>
        </w:tc>
        <w:tc>
          <w:tcPr>
            <w:tcW w:w="578" w:type="pct"/>
            <w:vAlign w:val="top"/>
          </w:tcPr>
          <w:p w:rsidR="00BB590B" w:rsidRDefault="00D22AAA">
            <w:pPr>
              <w:jc w:val="center"/>
              <w:rPr>
                <w:noProof/>
                <w:sz w:val="22"/>
                <w:szCs w:val="22"/>
              </w:rPr>
            </w:pPr>
            <w:r>
              <w:rPr>
                <w:noProof/>
                <w:sz w:val="22"/>
                <w:szCs w:val="22"/>
              </w:rPr>
              <w:t>Not listed</w:t>
            </w:r>
          </w:p>
        </w:tc>
        <w:tc>
          <w:tcPr>
            <w:tcW w:w="344" w:type="pct"/>
            <w:vAlign w:val="top"/>
          </w:tcPr>
          <w:p w:rsidR="00BB590B" w:rsidRDefault="00D22AAA">
            <w:pPr>
              <w:jc w:val="center"/>
              <w:rPr>
                <w:noProof/>
                <w:sz w:val="22"/>
                <w:szCs w:val="22"/>
              </w:rPr>
            </w:pPr>
            <w:r>
              <w:rPr>
                <w:noProof/>
                <w:sz w:val="22"/>
                <w:szCs w:val="22"/>
              </w:rPr>
              <w:t>27-12-2016</w:t>
            </w:r>
          </w:p>
        </w:tc>
        <w:tc>
          <w:tcPr>
            <w:tcW w:w="381" w:type="pct"/>
            <w:vAlign w:val="top"/>
          </w:tcPr>
          <w:p w:rsidR="00BB590B" w:rsidRDefault="00D22AAA">
            <w:pPr>
              <w:jc w:val="center"/>
              <w:rPr>
                <w:noProof/>
                <w:sz w:val="22"/>
                <w:szCs w:val="22"/>
              </w:rPr>
            </w:pPr>
            <w:r>
              <w:rPr>
                <w:noProof/>
                <w:sz w:val="22"/>
                <w:szCs w:val="22"/>
              </w:rPr>
              <w:t>26-12-2026</w:t>
            </w:r>
          </w:p>
        </w:tc>
        <w:tc>
          <w:tcPr>
            <w:cnfStyle w:val="000100000000" w:firstRow="0" w:lastRow="0" w:firstColumn="0" w:lastColumn="1" w:oddVBand="0" w:evenVBand="0" w:oddHBand="0" w:evenHBand="0" w:firstRowFirstColumn="0" w:firstRowLastColumn="0" w:lastRowFirstColumn="0" w:lastRowLastColumn="0"/>
            <w:tcW w:w="483" w:type="pct"/>
            <w:vAlign w:val="top"/>
          </w:tcPr>
          <w:p w:rsidR="00BB590B" w:rsidRDefault="00D22AAA">
            <w:pPr>
              <w:jc w:val="center"/>
              <w:rPr>
                <w:noProof/>
                <w:sz w:val="22"/>
                <w:szCs w:val="22"/>
              </w:rPr>
            </w:pPr>
            <w:r>
              <w:rPr>
                <w:noProof/>
                <w:sz w:val="22"/>
                <w:szCs w:val="22"/>
              </w:rPr>
              <w:t>–</w:t>
            </w:r>
          </w:p>
        </w:tc>
      </w:tr>
      <w:tr w:rsidR="00BB590B" w:rsidTr="00BB590B">
        <w:tc>
          <w:tcPr>
            <w:tcW w:w="549" w:type="pct"/>
            <w:vAlign w:val="top"/>
          </w:tcPr>
          <w:p w:rsidR="00BB590B" w:rsidRDefault="00D22AAA">
            <w:pPr>
              <w:jc w:val="center"/>
              <w:rPr>
                <w:noProof/>
                <w:sz w:val="22"/>
                <w:szCs w:val="22"/>
              </w:rPr>
            </w:pPr>
            <w:r>
              <w:rPr>
                <w:noProof/>
                <w:sz w:val="22"/>
                <w:szCs w:val="22"/>
              </w:rPr>
              <w:t>Human Environment and Transport Inspectorate</w:t>
            </w:r>
          </w:p>
        </w:tc>
        <w:tc>
          <w:tcPr>
            <w:tcW w:w="676" w:type="pct"/>
            <w:vAlign w:val="top"/>
          </w:tcPr>
          <w:p w:rsidR="00BB590B" w:rsidRDefault="00D22AAA">
            <w:pPr>
              <w:jc w:val="center"/>
              <w:rPr>
                <w:noProof/>
                <w:sz w:val="22"/>
                <w:szCs w:val="22"/>
              </w:rPr>
            </w:pPr>
            <w:r>
              <w:rPr>
                <w:noProof/>
                <w:sz w:val="22"/>
                <w:szCs w:val="22"/>
              </w:rPr>
              <w:t>Boskalis, Dolman B.V.</w:t>
            </w:r>
          </w:p>
        </w:tc>
        <w:tc>
          <w:tcPr>
            <w:tcW w:w="720" w:type="pct"/>
            <w:vAlign w:val="top"/>
          </w:tcPr>
          <w:p w:rsidR="00BB590B" w:rsidRDefault="00D22AAA">
            <w:pPr>
              <w:pStyle w:val="TableParagraph"/>
              <w:spacing w:before="43" w:line="240" w:lineRule="auto"/>
              <w:ind w:left="177"/>
              <w:jc w:val="center"/>
              <w:rPr>
                <w:rFonts w:asciiTheme="minorHAnsi" w:hAnsiTheme="minorHAnsi"/>
                <w:noProof/>
              </w:rPr>
            </w:pPr>
            <w:r>
              <w:rPr>
                <w:rFonts w:asciiTheme="minorHAnsi" w:hAnsiTheme="minorHAnsi"/>
                <w:noProof/>
              </w:rPr>
              <w:t xml:space="preserve">Nieuwe, </w:t>
            </w:r>
            <w:r>
              <w:rPr>
                <w:rFonts w:asciiTheme="minorHAnsi" w:hAnsiTheme="minorHAnsi"/>
                <w:noProof/>
              </w:rPr>
              <w:t>Waterweg, straat 52, Schiedam</w:t>
            </w:r>
          </w:p>
        </w:tc>
        <w:tc>
          <w:tcPr>
            <w:tcW w:w="556" w:type="pct"/>
            <w:vAlign w:val="top"/>
          </w:tcPr>
          <w:p w:rsidR="00BB590B" w:rsidRDefault="00D22AAA">
            <w:pPr>
              <w:jc w:val="center"/>
              <w:rPr>
                <w:noProof/>
                <w:sz w:val="22"/>
                <w:szCs w:val="22"/>
              </w:rPr>
            </w:pPr>
            <w:r>
              <w:rPr>
                <w:noProof/>
                <w:sz w:val="22"/>
                <w:szCs w:val="22"/>
              </w:rPr>
              <w:t>R12 followed by R5</w:t>
            </w:r>
          </w:p>
        </w:tc>
        <w:tc>
          <w:tcPr>
            <w:tcW w:w="713" w:type="pct"/>
            <w:vAlign w:val="top"/>
          </w:tcPr>
          <w:p w:rsidR="00BB590B" w:rsidRDefault="00D22AAA">
            <w:pPr>
              <w:pStyle w:val="TableParagraph"/>
              <w:spacing w:line="202" w:lineRule="exact"/>
              <w:ind w:left="105"/>
              <w:jc w:val="center"/>
              <w:rPr>
                <w:rFonts w:asciiTheme="minorHAnsi" w:hAnsiTheme="minorHAnsi"/>
                <w:noProof/>
              </w:rPr>
            </w:pPr>
            <w:r>
              <w:rPr>
                <w:rFonts w:asciiTheme="minorHAnsi" w:hAnsiTheme="minorHAnsi"/>
                <w:noProof/>
              </w:rPr>
              <w:t>Extractive cleansing of</w:t>
            </w:r>
          </w:p>
          <w:p w:rsidR="00BB590B" w:rsidRDefault="00D22AAA">
            <w:pPr>
              <w:jc w:val="center"/>
              <w:rPr>
                <w:noProof/>
                <w:sz w:val="22"/>
                <w:szCs w:val="22"/>
              </w:rPr>
            </w:pPr>
            <w:r>
              <w:rPr>
                <w:noProof/>
                <w:sz w:val="22"/>
                <w:szCs w:val="22"/>
              </w:rPr>
              <w:t>contaminated soil and debris</w:t>
            </w:r>
          </w:p>
        </w:tc>
        <w:tc>
          <w:tcPr>
            <w:tcW w:w="578" w:type="pct"/>
            <w:vAlign w:val="top"/>
          </w:tcPr>
          <w:p w:rsidR="00BB590B" w:rsidRDefault="00D22AAA">
            <w:pPr>
              <w:jc w:val="center"/>
              <w:rPr>
                <w:noProof/>
                <w:sz w:val="22"/>
                <w:szCs w:val="22"/>
              </w:rPr>
            </w:pPr>
            <w:r>
              <w:rPr>
                <w:noProof/>
                <w:sz w:val="22"/>
                <w:szCs w:val="22"/>
              </w:rPr>
              <w:t>Not listed</w:t>
            </w:r>
          </w:p>
        </w:tc>
        <w:tc>
          <w:tcPr>
            <w:tcW w:w="344" w:type="pct"/>
            <w:vAlign w:val="top"/>
          </w:tcPr>
          <w:p w:rsidR="00BB590B" w:rsidRDefault="00D22AAA">
            <w:pPr>
              <w:jc w:val="center"/>
              <w:rPr>
                <w:noProof/>
                <w:sz w:val="22"/>
                <w:szCs w:val="22"/>
              </w:rPr>
            </w:pPr>
            <w:r>
              <w:rPr>
                <w:noProof/>
                <w:sz w:val="22"/>
                <w:szCs w:val="22"/>
              </w:rPr>
              <w:t>29-12-2016</w:t>
            </w:r>
          </w:p>
        </w:tc>
        <w:tc>
          <w:tcPr>
            <w:tcW w:w="381" w:type="pct"/>
            <w:vAlign w:val="top"/>
          </w:tcPr>
          <w:p w:rsidR="00BB590B" w:rsidRDefault="00D22AAA">
            <w:pPr>
              <w:jc w:val="center"/>
              <w:rPr>
                <w:noProof/>
                <w:sz w:val="22"/>
                <w:szCs w:val="22"/>
              </w:rPr>
            </w:pPr>
            <w:r>
              <w:rPr>
                <w:noProof/>
                <w:sz w:val="22"/>
                <w:szCs w:val="22"/>
              </w:rPr>
              <w:t>28-12 2026</w:t>
            </w:r>
          </w:p>
        </w:tc>
        <w:tc>
          <w:tcPr>
            <w:cnfStyle w:val="000100000000" w:firstRow="0" w:lastRow="0" w:firstColumn="0" w:lastColumn="1" w:oddVBand="0" w:evenVBand="0" w:oddHBand="0" w:evenHBand="0" w:firstRowFirstColumn="0" w:firstRowLastColumn="0" w:lastRowFirstColumn="0" w:lastRowLastColumn="0"/>
            <w:tcW w:w="483" w:type="pct"/>
            <w:vAlign w:val="top"/>
          </w:tcPr>
          <w:p w:rsidR="00BB590B" w:rsidRDefault="00D22AAA">
            <w:pPr>
              <w:jc w:val="center"/>
              <w:rPr>
                <w:noProof/>
                <w:sz w:val="22"/>
                <w:szCs w:val="22"/>
              </w:rPr>
            </w:pPr>
            <w:r>
              <w:rPr>
                <w:noProof/>
                <w:sz w:val="22"/>
                <w:szCs w:val="22"/>
              </w:rPr>
              <w:t>–</w:t>
            </w:r>
          </w:p>
        </w:tc>
      </w:tr>
    </w:tbl>
    <w:p w:rsidR="00BB590B" w:rsidRDefault="00BB590B">
      <w:pPr>
        <w:pStyle w:val="Caption"/>
        <w:rPr>
          <w:noProof/>
        </w:rPr>
      </w:pPr>
    </w:p>
    <w:p w:rsidR="00BB590B" w:rsidRDefault="00D22AAA">
      <w:pPr>
        <w:pStyle w:val="Caption"/>
        <w:rPr>
          <w:noProof/>
        </w:rPr>
      </w:pPr>
      <w:bookmarkStart w:id="155" w:name="_Toc516064977"/>
      <w:r>
        <w:rPr>
          <w:noProof/>
        </w:rPr>
        <w:t xml:space="preserve">Table </w:t>
      </w:r>
      <w:r>
        <w:rPr>
          <w:noProof/>
        </w:rPr>
        <w:fldChar w:fldCharType="begin"/>
      </w:r>
      <w:r>
        <w:rPr>
          <w:noProof/>
        </w:rPr>
        <w:instrText xml:space="preserve"> STYLEREF 1 \s </w:instrText>
      </w:r>
      <w:r>
        <w:rPr>
          <w:noProof/>
        </w:rPr>
        <w:fldChar w:fldCharType="separate"/>
      </w:r>
      <w:r>
        <w:rPr>
          <w:noProof/>
        </w:rPr>
        <w:t>5</w:t>
      </w:r>
      <w:r>
        <w:rPr>
          <w:noProof/>
        </w:rPr>
        <w:fldChar w:fldCharType="end"/>
      </w:r>
      <w:r>
        <w:rPr>
          <w:noProof/>
        </w:rPr>
        <w:noBreakHyphen/>
      </w:r>
      <w:r>
        <w:rPr>
          <w:noProof/>
        </w:rPr>
        <w:fldChar w:fldCharType="begin"/>
      </w:r>
      <w:r>
        <w:rPr>
          <w:noProof/>
        </w:rPr>
        <w:instrText xml:space="preserve"> SEQ Table \* ARABIC \s 1 </w:instrText>
      </w:r>
      <w:r>
        <w:rPr>
          <w:noProof/>
        </w:rPr>
        <w:fldChar w:fldCharType="separate"/>
      </w:r>
      <w:r>
        <w:rPr>
          <w:noProof/>
        </w:rPr>
        <w:t>47</w:t>
      </w:r>
      <w:r>
        <w:rPr>
          <w:noProof/>
        </w:rPr>
        <w:fldChar w:fldCharType="end"/>
      </w:r>
      <w:r>
        <w:rPr>
          <w:noProof/>
        </w:rPr>
        <w:t xml:space="preserve">: Poland, 2013 – Information on Decisions by Competent </w:t>
      </w:r>
      <w:r>
        <w:rPr>
          <w:noProof/>
        </w:rPr>
        <w:t>Authorities to Issue Pre-Consents (Article 14)</w:t>
      </w:r>
      <w:bookmarkEnd w:id="155"/>
    </w:p>
    <w:tbl>
      <w:tblPr>
        <w:tblStyle w:val="Eunomia-NoTotals"/>
        <w:tblW w:w="5000" w:type="pct"/>
        <w:tblLook w:val="0120" w:firstRow="1" w:lastRow="0" w:firstColumn="0" w:lastColumn="1" w:noHBand="0" w:noVBand="0"/>
      </w:tblPr>
      <w:tblGrid>
        <w:gridCol w:w="1528"/>
        <w:gridCol w:w="1530"/>
        <w:gridCol w:w="1894"/>
        <w:gridCol w:w="1464"/>
        <w:gridCol w:w="1882"/>
        <w:gridCol w:w="1440"/>
        <w:gridCol w:w="1220"/>
        <w:gridCol w:w="1220"/>
        <w:gridCol w:w="1281"/>
      </w:tblGrid>
      <w:tr w:rsidR="00BB590B" w:rsidTr="00BB590B">
        <w:trPr>
          <w:cnfStyle w:val="100000000000" w:firstRow="1" w:lastRow="0" w:firstColumn="0" w:lastColumn="0" w:oddVBand="0" w:evenVBand="0" w:oddHBand="0" w:evenHBand="0" w:firstRowFirstColumn="0" w:firstRowLastColumn="0" w:lastRowFirstColumn="0" w:lastRowLastColumn="0"/>
          <w:trHeight w:val="112"/>
        </w:trPr>
        <w:tc>
          <w:tcPr>
            <w:tcW w:w="568" w:type="pct"/>
            <w:vMerge w:val="restart"/>
          </w:tcPr>
          <w:p w:rsidR="00BB590B" w:rsidRDefault="00D22AAA">
            <w:pPr>
              <w:keepNext/>
              <w:spacing w:before="0" w:after="0"/>
              <w:jc w:val="center"/>
              <w:rPr>
                <w:noProof/>
                <w:sz w:val="22"/>
              </w:rPr>
            </w:pPr>
            <w:r>
              <w:rPr>
                <w:noProof/>
                <w:sz w:val="22"/>
              </w:rPr>
              <w:t>Competent authority</w:t>
            </w:r>
          </w:p>
        </w:tc>
        <w:tc>
          <w:tcPr>
            <w:tcW w:w="2515" w:type="pct"/>
            <w:gridSpan w:val="4"/>
          </w:tcPr>
          <w:p w:rsidR="00BB590B" w:rsidRDefault="00D22AAA">
            <w:pPr>
              <w:keepNext/>
              <w:spacing w:before="0" w:after="0"/>
              <w:jc w:val="center"/>
              <w:rPr>
                <w:noProof/>
                <w:sz w:val="22"/>
              </w:rPr>
            </w:pPr>
            <w:r>
              <w:rPr>
                <w:noProof/>
                <w:sz w:val="22"/>
              </w:rPr>
              <w:t>Recovery facility</w:t>
            </w:r>
          </w:p>
        </w:tc>
        <w:tc>
          <w:tcPr>
            <w:tcW w:w="535" w:type="pct"/>
          </w:tcPr>
          <w:p w:rsidR="00BB590B" w:rsidRDefault="00D22AAA">
            <w:pPr>
              <w:keepNext/>
              <w:spacing w:before="0" w:after="0"/>
              <w:jc w:val="center"/>
              <w:rPr>
                <w:noProof/>
                <w:sz w:val="22"/>
              </w:rPr>
            </w:pPr>
            <w:r>
              <w:rPr>
                <w:noProof/>
                <w:sz w:val="22"/>
              </w:rPr>
              <w:t>Waste identification (code)</w:t>
            </w:r>
          </w:p>
        </w:tc>
        <w:tc>
          <w:tcPr>
            <w:tcW w:w="906" w:type="pct"/>
            <w:gridSpan w:val="2"/>
          </w:tcPr>
          <w:p w:rsidR="00BB590B" w:rsidRDefault="00D22AAA">
            <w:pPr>
              <w:keepNext/>
              <w:spacing w:before="0" w:after="0"/>
              <w:jc w:val="center"/>
              <w:rPr>
                <w:noProof/>
                <w:sz w:val="22"/>
              </w:rPr>
            </w:pPr>
            <w:r>
              <w:rPr>
                <w:noProof/>
                <w:sz w:val="22"/>
              </w:rPr>
              <w:t>Period of validity</w:t>
            </w:r>
          </w:p>
        </w:tc>
        <w:tc>
          <w:tcPr>
            <w:cnfStyle w:val="000100000000" w:firstRow="0" w:lastRow="0" w:firstColumn="0" w:lastColumn="1" w:oddVBand="0" w:evenVBand="0" w:oddHBand="0" w:evenHBand="0" w:firstRowFirstColumn="0" w:firstRowLastColumn="0" w:lastRowFirstColumn="0" w:lastRowLastColumn="0"/>
            <w:tcW w:w="476" w:type="pct"/>
            <w:vMerge w:val="restart"/>
          </w:tcPr>
          <w:p w:rsidR="00BB590B" w:rsidRDefault="00D22AAA">
            <w:pPr>
              <w:keepNext/>
              <w:spacing w:before="0" w:after="0"/>
              <w:ind w:firstLine="34"/>
              <w:jc w:val="center"/>
              <w:rPr>
                <w:noProof/>
                <w:sz w:val="22"/>
              </w:rPr>
            </w:pPr>
            <w:r>
              <w:rPr>
                <w:noProof/>
                <w:sz w:val="22"/>
              </w:rPr>
              <w:t>Revocation</w:t>
            </w:r>
          </w:p>
          <w:p w:rsidR="00BB590B" w:rsidRDefault="00D22AAA">
            <w:pPr>
              <w:keepNext/>
              <w:spacing w:before="0" w:after="0"/>
              <w:ind w:firstLine="34"/>
              <w:jc w:val="center"/>
              <w:rPr>
                <w:noProof/>
                <w:sz w:val="22"/>
              </w:rPr>
            </w:pPr>
            <w:r>
              <w:rPr>
                <w:noProof/>
                <w:sz w:val="22"/>
              </w:rPr>
              <w:t>(date)</w:t>
            </w:r>
          </w:p>
        </w:tc>
      </w:tr>
      <w:tr w:rsidR="00BB590B" w:rsidTr="00BB590B">
        <w:trPr>
          <w:trHeight w:val="112"/>
        </w:trPr>
        <w:tc>
          <w:tcPr>
            <w:tcW w:w="568" w:type="pct"/>
            <w:vMerge/>
          </w:tcPr>
          <w:p w:rsidR="00BB590B" w:rsidRDefault="00BB590B">
            <w:pPr>
              <w:keepNext/>
              <w:spacing w:before="0" w:after="0"/>
              <w:rPr>
                <w:noProof/>
                <w:sz w:val="22"/>
              </w:rPr>
            </w:pPr>
          </w:p>
        </w:tc>
        <w:tc>
          <w:tcPr>
            <w:tcW w:w="568" w:type="pct"/>
          </w:tcPr>
          <w:p w:rsidR="00BB590B" w:rsidRDefault="00D22AAA">
            <w:pPr>
              <w:keepNext/>
              <w:spacing w:before="0" w:after="0"/>
              <w:jc w:val="center"/>
              <w:rPr>
                <w:noProof/>
                <w:sz w:val="22"/>
              </w:rPr>
            </w:pPr>
            <w:r>
              <w:rPr>
                <w:noProof/>
                <w:sz w:val="22"/>
              </w:rPr>
              <w:t>Name</w:t>
            </w:r>
          </w:p>
          <w:p w:rsidR="00BB590B" w:rsidRDefault="00D22AAA">
            <w:pPr>
              <w:keepNext/>
              <w:spacing w:before="0" w:after="0"/>
              <w:jc w:val="center"/>
              <w:rPr>
                <w:noProof/>
                <w:sz w:val="22"/>
              </w:rPr>
            </w:pPr>
            <w:r>
              <w:rPr>
                <w:noProof/>
                <w:sz w:val="22"/>
              </w:rPr>
              <w:t>and No</w:t>
            </w:r>
          </w:p>
        </w:tc>
        <w:tc>
          <w:tcPr>
            <w:tcW w:w="704" w:type="pct"/>
          </w:tcPr>
          <w:p w:rsidR="00BB590B" w:rsidRDefault="00D22AAA">
            <w:pPr>
              <w:keepNext/>
              <w:spacing w:before="0" w:after="0"/>
              <w:jc w:val="center"/>
              <w:rPr>
                <w:noProof/>
                <w:sz w:val="22"/>
              </w:rPr>
            </w:pPr>
            <w:r>
              <w:rPr>
                <w:noProof/>
                <w:sz w:val="22"/>
              </w:rPr>
              <w:t>Address</w:t>
            </w:r>
          </w:p>
        </w:tc>
        <w:tc>
          <w:tcPr>
            <w:tcW w:w="544" w:type="pct"/>
          </w:tcPr>
          <w:p w:rsidR="00BB590B" w:rsidRDefault="00D22AAA">
            <w:pPr>
              <w:keepNext/>
              <w:spacing w:before="0" w:after="0"/>
              <w:jc w:val="center"/>
              <w:rPr>
                <w:noProof/>
                <w:sz w:val="22"/>
              </w:rPr>
            </w:pPr>
            <w:r>
              <w:rPr>
                <w:noProof/>
                <w:sz w:val="22"/>
              </w:rPr>
              <w:t>Recovery operation</w:t>
            </w:r>
          </w:p>
          <w:p w:rsidR="00BB590B" w:rsidRDefault="00D22AAA">
            <w:pPr>
              <w:keepNext/>
              <w:spacing w:before="0" w:after="0"/>
              <w:jc w:val="center"/>
              <w:rPr>
                <w:noProof/>
                <w:sz w:val="22"/>
              </w:rPr>
            </w:pPr>
            <w:r>
              <w:rPr>
                <w:noProof/>
                <w:sz w:val="22"/>
              </w:rPr>
              <w:t>R-code</w:t>
            </w:r>
          </w:p>
        </w:tc>
        <w:tc>
          <w:tcPr>
            <w:tcW w:w="698" w:type="pct"/>
          </w:tcPr>
          <w:p w:rsidR="00BB590B" w:rsidRDefault="00D22AAA">
            <w:pPr>
              <w:keepNext/>
              <w:spacing w:before="0" w:after="0"/>
              <w:jc w:val="center"/>
              <w:rPr>
                <w:noProof/>
                <w:sz w:val="22"/>
              </w:rPr>
            </w:pPr>
            <w:r>
              <w:rPr>
                <w:noProof/>
                <w:sz w:val="22"/>
              </w:rPr>
              <w:t>Technologies employed</w:t>
            </w:r>
          </w:p>
        </w:tc>
        <w:tc>
          <w:tcPr>
            <w:tcW w:w="535" w:type="pct"/>
          </w:tcPr>
          <w:p w:rsidR="00BB590B" w:rsidRDefault="00BB590B">
            <w:pPr>
              <w:keepNext/>
              <w:spacing w:before="0" w:after="0"/>
              <w:rPr>
                <w:noProof/>
                <w:sz w:val="22"/>
              </w:rPr>
            </w:pPr>
          </w:p>
        </w:tc>
        <w:tc>
          <w:tcPr>
            <w:tcW w:w="453" w:type="pct"/>
          </w:tcPr>
          <w:p w:rsidR="00BB590B" w:rsidRDefault="00D22AAA">
            <w:pPr>
              <w:keepNext/>
              <w:spacing w:before="0" w:after="0"/>
              <w:jc w:val="center"/>
              <w:rPr>
                <w:noProof/>
                <w:sz w:val="22"/>
              </w:rPr>
            </w:pPr>
            <w:r>
              <w:rPr>
                <w:noProof/>
                <w:sz w:val="22"/>
              </w:rPr>
              <w:t>From</w:t>
            </w:r>
          </w:p>
        </w:tc>
        <w:tc>
          <w:tcPr>
            <w:tcW w:w="453" w:type="pct"/>
          </w:tcPr>
          <w:p w:rsidR="00BB590B" w:rsidRDefault="00D22AAA">
            <w:pPr>
              <w:keepNext/>
              <w:spacing w:before="0" w:after="0"/>
              <w:jc w:val="center"/>
              <w:rPr>
                <w:noProof/>
                <w:sz w:val="22"/>
              </w:rPr>
            </w:pPr>
            <w:r>
              <w:rPr>
                <w:noProof/>
                <w:sz w:val="22"/>
              </w:rPr>
              <w:t>To</w:t>
            </w:r>
          </w:p>
        </w:tc>
        <w:tc>
          <w:tcPr>
            <w:cnfStyle w:val="000100000000" w:firstRow="0" w:lastRow="0" w:firstColumn="0" w:lastColumn="1" w:oddVBand="0" w:evenVBand="0" w:oddHBand="0" w:evenHBand="0" w:firstRowFirstColumn="0" w:firstRowLastColumn="0" w:lastRowFirstColumn="0" w:lastRowLastColumn="0"/>
            <w:tcW w:w="476" w:type="pct"/>
            <w:vMerge/>
          </w:tcPr>
          <w:p w:rsidR="00BB590B" w:rsidRDefault="00BB590B">
            <w:pPr>
              <w:keepNext/>
              <w:spacing w:before="0" w:after="0"/>
              <w:rPr>
                <w:noProof/>
                <w:sz w:val="22"/>
              </w:rPr>
            </w:pPr>
          </w:p>
        </w:tc>
      </w:tr>
      <w:tr w:rsidR="00BB590B" w:rsidTr="00BB590B">
        <w:tc>
          <w:tcPr>
            <w:tcW w:w="568" w:type="pct"/>
          </w:tcPr>
          <w:p w:rsidR="00BB590B" w:rsidRDefault="00D22AAA">
            <w:pPr>
              <w:jc w:val="center"/>
              <w:rPr>
                <w:noProof/>
                <w:sz w:val="22"/>
                <w:szCs w:val="22"/>
              </w:rPr>
            </w:pPr>
            <w:r>
              <w:rPr>
                <w:noProof/>
                <w:sz w:val="22"/>
                <w:szCs w:val="22"/>
                <w:lang w:eastAsia="pl-PL"/>
              </w:rPr>
              <w:t xml:space="preserve">Chief Inspector of </w:t>
            </w:r>
            <w:r>
              <w:rPr>
                <w:noProof/>
                <w:sz w:val="22"/>
                <w:szCs w:val="22"/>
                <w:lang w:eastAsia="pl-PL"/>
              </w:rPr>
              <w:t>Environmental Protection</w:t>
            </w:r>
          </w:p>
        </w:tc>
        <w:tc>
          <w:tcPr>
            <w:tcW w:w="568" w:type="pct"/>
          </w:tcPr>
          <w:p w:rsidR="00BB590B" w:rsidRDefault="00D22AAA">
            <w:pPr>
              <w:spacing w:after="0" w:line="276" w:lineRule="auto"/>
              <w:jc w:val="center"/>
              <w:rPr>
                <w:bCs/>
                <w:iCs/>
                <w:noProof/>
                <w:sz w:val="22"/>
                <w:szCs w:val="22"/>
                <w:lang w:val="pl-PL" w:eastAsia="pl-PL"/>
              </w:rPr>
            </w:pPr>
            <w:r>
              <w:rPr>
                <w:bCs/>
                <w:iCs/>
                <w:noProof/>
                <w:sz w:val="22"/>
                <w:szCs w:val="22"/>
                <w:lang w:val="pl-PL" w:eastAsia="pl-PL"/>
              </w:rPr>
              <w:t xml:space="preserve">KEMIPOL SP. Z O.O.    </w:t>
            </w:r>
          </w:p>
          <w:p w:rsidR="00BB590B" w:rsidRDefault="00D22AAA">
            <w:pPr>
              <w:spacing w:after="0" w:line="276" w:lineRule="auto"/>
              <w:jc w:val="center"/>
              <w:rPr>
                <w:bCs/>
                <w:iCs/>
                <w:noProof/>
                <w:sz w:val="22"/>
                <w:szCs w:val="22"/>
                <w:lang w:eastAsia="pl-PL"/>
              </w:rPr>
            </w:pPr>
            <w:r>
              <w:rPr>
                <w:bCs/>
                <w:iCs/>
                <w:noProof/>
                <w:sz w:val="22"/>
                <w:szCs w:val="22"/>
                <w:lang w:eastAsia="pl-PL"/>
              </w:rPr>
              <w:t xml:space="preserve">Facility manufacturing PIX ferric coagulants </w:t>
            </w:r>
          </w:p>
          <w:p w:rsidR="00BB590B" w:rsidRDefault="00BB590B">
            <w:pPr>
              <w:spacing w:after="0" w:line="276" w:lineRule="auto"/>
              <w:jc w:val="center"/>
              <w:rPr>
                <w:bCs/>
                <w:iCs/>
                <w:noProof/>
                <w:sz w:val="22"/>
                <w:szCs w:val="22"/>
                <w:lang w:eastAsia="pl-PL"/>
              </w:rPr>
            </w:pPr>
          </w:p>
          <w:p w:rsidR="00BB590B" w:rsidRDefault="00D22AAA">
            <w:pPr>
              <w:jc w:val="center"/>
              <w:rPr>
                <w:noProof/>
                <w:sz w:val="22"/>
                <w:szCs w:val="22"/>
              </w:rPr>
            </w:pPr>
            <w:r>
              <w:rPr>
                <w:bCs/>
                <w:iCs/>
                <w:noProof/>
                <w:sz w:val="22"/>
                <w:szCs w:val="22"/>
                <w:lang w:eastAsia="pl-PL"/>
              </w:rPr>
              <w:t>PL0051</w:t>
            </w:r>
          </w:p>
        </w:tc>
        <w:tc>
          <w:tcPr>
            <w:tcW w:w="704" w:type="pct"/>
          </w:tcPr>
          <w:p w:rsidR="00BB590B" w:rsidRDefault="00D22AAA">
            <w:pPr>
              <w:jc w:val="center"/>
              <w:rPr>
                <w:noProof/>
                <w:sz w:val="22"/>
                <w:szCs w:val="22"/>
              </w:rPr>
            </w:pPr>
            <w:r>
              <w:rPr>
                <w:noProof/>
                <w:sz w:val="22"/>
                <w:szCs w:val="22"/>
                <w:lang w:eastAsia="pl-PL"/>
              </w:rPr>
              <w:t>ul. Żwirowa 73;</w:t>
            </w:r>
            <w:r>
              <w:rPr>
                <w:noProof/>
                <w:sz w:val="22"/>
                <w:szCs w:val="22"/>
                <w:lang w:eastAsia="pl-PL"/>
              </w:rPr>
              <w:br/>
              <w:t>54-029 Wrocław</w:t>
            </w:r>
          </w:p>
        </w:tc>
        <w:tc>
          <w:tcPr>
            <w:tcW w:w="544" w:type="pct"/>
          </w:tcPr>
          <w:p w:rsidR="00BB590B" w:rsidRDefault="00D22AAA">
            <w:pPr>
              <w:jc w:val="center"/>
              <w:rPr>
                <w:noProof/>
                <w:sz w:val="22"/>
                <w:szCs w:val="22"/>
              </w:rPr>
            </w:pPr>
            <w:r>
              <w:rPr>
                <w:noProof/>
                <w:sz w:val="22"/>
                <w:szCs w:val="22"/>
                <w:lang w:eastAsia="pl-PL"/>
              </w:rPr>
              <w:t>R5</w:t>
            </w:r>
          </w:p>
        </w:tc>
        <w:tc>
          <w:tcPr>
            <w:tcW w:w="698" w:type="pct"/>
          </w:tcPr>
          <w:p w:rsidR="00BB590B" w:rsidRDefault="00D22AAA">
            <w:pPr>
              <w:jc w:val="center"/>
              <w:rPr>
                <w:noProof/>
                <w:sz w:val="22"/>
                <w:szCs w:val="22"/>
              </w:rPr>
            </w:pPr>
            <w:r>
              <w:rPr>
                <w:noProof/>
                <w:sz w:val="22"/>
                <w:szCs w:val="22"/>
                <w:lang w:eastAsia="pl-PL"/>
              </w:rPr>
              <w:t xml:space="preserve">Oxidation of </w:t>
            </w:r>
            <w:r>
              <w:rPr>
                <w:noProof/>
                <w:sz w:val="22"/>
                <w:szCs w:val="22"/>
              </w:rPr>
              <w:t>hydrochloric acid contained in the waste</w:t>
            </w:r>
          </w:p>
        </w:tc>
        <w:tc>
          <w:tcPr>
            <w:tcW w:w="535" w:type="pct"/>
          </w:tcPr>
          <w:p w:rsidR="00BB590B" w:rsidRDefault="00D22AAA">
            <w:pPr>
              <w:spacing w:after="0" w:line="276" w:lineRule="auto"/>
              <w:jc w:val="center"/>
              <w:rPr>
                <w:noProof/>
                <w:sz w:val="22"/>
                <w:szCs w:val="22"/>
                <w:lang w:eastAsia="pl-PL"/>
              </w:rPr>
            </w:pPr>
            <w:r>
              <w:rPr>
                <w:noProof/>
                <w:sz w:val="22"/>
                <w:szCs w:val="22"/>
                <w:lang w:eastAsia="pl-PL"/>
              </w:rPr>
              <w:t>A1060</w:t>
            </w:r>
          </w:p>
          <w:p w:rsidR="00BB590B" w:rsidRDefault="00D22AAA">
            <w:pPr>
              <w:jc w:val="center"/>
              <w:rPr>
                <w:noProof/>
                <w:sz w:val="22"/>
                <w:szCs w:val="22"/>
              </w:rPr>
            </w:pPr>
            <w:r>
              <w:rPr>
                <w:noProof/>
                <w:sz w:val="22"/>
                <w:szCs w:val="22"/>
                <w:lang w:eastAsia="pl-PL"/>
              </w:rPr>
              <w:t>11 01 05*</w:t>
            </w:r>
          </w:p>
        </w:tc>
        <w:tc>
          <w:tcPr>
            <w:tcW w:w="453" w:type="pct"/>
          </w:tcPr>
          <w:p w:rsidR="00BB590B" w:rsidRDefault="00D22AAA">
            <w:pPr>
              <w:jc w:val="center"/>
              <w:rPr>
                <w:noProof/>
                <w:sz w:val="22"/>
                <w:szCs w:val="22"/>
              </w:rPr>
            </w:pPr>
            <w:r>
              <w:rPr>
                <w:noProof/>
                <w:sz w:val="22"/>
                <w:szCs w:val="22"/>
                <w:lang w:eastAsia="pl-PL"/>
              </w:rPr>
              <w:t>15.07.2013</w:t>
            </w:r>
          </w:p>
        </w:tc>
        <w:tc>
          <w:tcPr>
            <w:tcW w:w="453" w:type="pct"/>
          </w:tcPr>
          <w:p w:rsidR="00BB590B" w:rsidRDefault="00D22AAA">
            <w:pPr>
              <w:jc w:val="center"/>
              <w:rPr>
                <w:noProof/>
                <w:sz w:val="22"/>
                <w:szCs w:val="22"/>
              </w:rPr>
            </w:pPr>
            <w:r>
              <w:rPr>
                <w:noProof/>
                <w:sz w:val="22"/>
                <w:szCs w:val="22"/>
                <w:lang w:eastAsia="pl-PL"/>
              </w:rPr>
              <w:t>15.07.2023</w:t>
            </w:r>
          </w:p>
        </w:tc>
        <w:tc>
          <w:tcPr>
            <w:cnfStyle w:val="000100000000" w:firstRow="0" w:lastRow="0" w:firstColumn="0" w:lastColumn="1" w:oddVBand="0" w:evenVBand="0" w:oddHBand="0" w:evenHBand="0" w:firstRowFirstColumn="0" w:firstRowLastColumn="0" w:lastRowFirstColumn="0" w:lastRowLastColumn="0"/>
            <w:tcW w:w="476" w:type="pct"/>
          </w:tcPr>
          <w:p w:rsidR="00BB590B" w:rsidRDefault="00D22AAA">
            <w:pPr>
              <w:jc w:val="center"/>
              <w:rPr>
                <w:noProof/>
                <w:sz w:val="22"/>
                <w:szCs w:val="22"/>
              </w:rPr>
            </w:pPr>
            <w:r>
              <w:rPr>
                <w:noProof/>
                <w:sz w:val="22"/>
                <w:szCs w:val="22"/>
                <w:lang w:eastAsia="pl-PL"/>
              </w:rPr>
              <w:t>–</w:t>
            </w:r>
          </w:p>
        </w:tc>
      </w:tr>
      <w:tr w:rsidR="00BB590B" w:rsidTr="00BB590B">
        <w:tc>
          <w:tcPr>
            <w:tcW w:w="568" w:type="pct"/>
          </w:tcPr>
          <w:p w:rsidR="00BB590B" w:rsidRDefault="00D22AAA">
            <w:pPr>
              <w:jc w:val="center"/>
              <w:rPr>
                <w:noProof/>
                <w:sz w:val="22"/>
                <w:szCs w:val="22"/>
              </w:rPr>
            </w:pPr>
            <w:r>
              <w:rPr>
                <w:noProof/>
                <w:sz w:val="22"/>
                <w:szCs w:val="22"/>
                <w:lang w:eastAsia="pl-PL"/>
              </w:rPr>
              <w:t xml:space="preserve">Chief Inspector of </w:t>
            </w:r>
            <w:r>
              <w:rPr>
                <w:noProof/>
                <w:sz w:val="22"/>
                <w:szCs w:val="22"/>
                <w:lang w:eastAsia="pl-PL"/>
              </w:rPr>
              <w:t>Environmental Protection</w:t>
            </w:r>
          </w:p>
        </w:tc>
        <w:tc>
          <w:tcPr>
            <w:tcW w:w="568" w:type="pct"/>
          </w:tcPr>
          <w:p w:rsidR="00BB590B" w:rsidRDefault="00D22AAA">
            <w:pPr>
              <w:spacing w:after="0" w:line="276" w:lineRule="auto"/>
              <w:jc w:val="center"/>
              <w:rPr>
                <w:bCs/>
                <w:iCs/>
                <w:noProof/>
                <w:sz w:val="22"/>
                <w:szCs w:val="22"/>
                <w:lang w:val="nl-NL" w:eastAsia="pl-PL"/>
              </w:rPr>
            </w:pPr>
            <w:r>
              <w:rPr>
                <w:bCs/>
                <w:iCs/>
                <w:noProof/>
                <w:sz w:val="22"/>
                <w:szCs w:val="22"/>
                <w:lang w:val="nl-NL" w:eastAsia="pl-PL"/>
              </w:rPr>
              <w:t xml:space="preserve">BOLESŁAW RECYCLING SP. Z O.O. </w:t>
            </w:r>
          </w:p>
          <w:p w:rsidR="00BB590B" w:rsidRDefault="00D22AAA">
            <w:pPr>
              <w:jc w:val="center"/>
              <w:rPr>
                <w:noProof/>
                <w:sz w:val="22"/>
                <w:szCs w:val="22"/>
              </w:rPr>
            </w:pPr>
            <w:r>
              <w:rPr>
                <w:bCs/>
                <w:iCs/>
                <w:noProof/>
                <w:sz w:val="22"/>
                <w:szCs w:val="22"/>
                <w:lang w:eastAsia="pl-PL"/>
              </w:rPr>
              <w:t>PL0052</w:t>
            </w:r>
          </w:p>
        </w:tc>
        <w:tc>
          <w:tcPr>
            <w:tcW w:w="704" w:type="pct"/>
          </w:tcPr>
          <w:p w:rsidR="00BB590B" w:rsidRDefault="00D22AAA">
            <w:pPr>
              <w:jc w:val="center"/>
              <w:rPr>
                <w:noProof/>
                <w:sz w:val="22"/>
                <w:szCs w:val="22"/>
              </w:rPr>
            </w:pPr>
            <w:r>
              <w:rPr>
                <w:noProof/>
                <w:sz w:val="22"/>
                <w:szCs w:val="22"/>
                <w:lang w:eastAsia="pl-PL"/>
              </w:rPr>
              <w:t>ul. Kolejowa 37;</w:t>
            </w:r>
            <w:r>
              <w:rPr>
                <w:noProof/>
                <w:sz w:val="22"/>
                <w:szCs w:val="22"/>
                <w:lang w:eastAsia="pl-PL"/>
              </w:rPr>
              <w:br/>
              <w:t>32-332 Bukowno</w:t>
            </w:r>
          </w:p>
        </w:tc>
        <w:tc>
          <w:tcPr>
            <w:tcW w:w="544" w:type="pct"/>
          </w:tcPr>
          <w:p w:rsidR="00BB590B" w:rsidRDefault="00D22AAA">
            <w:pPr>
              <w:jc w:val="center"/>
              <w:rPr>
                <w:noProof/>
                <w:sz w:val="22"/>
                <w:szCs w:val="22"/>
              </w:rPr>
            </w:pPr>
            <w:r>
              <w:rPr>
                <w:noProof/>
                <w:sz w:val="22"/>
                <w:szCs w:val="22"/>
                <w:lang w:eastAsia="pl-PL"/>
              </w:rPr>
              <w:t>R4</w:t>
            </w:r>
          </w:p>
        </w:tc>
        <w:tc>
          <w:tcPr>
            <w:tcW w:w="698" w:type="pct"/>
          </w:tcPr>
          <w:p w:rsidR="00BB590B" w:rsidRDefault="00D22AAA">
            <w:pPr>
              <w:jc w:val="center"/>
              <w:rPr>
                <w:noProof/>
                <w:sz w:val="22"/>
                <w:szCs w:val="22"/>
              </w:rPr>
            </w:pPr>
            <w:r>
              <w:rPr>
                <w:noProof/>
                <w:sz w:val="22"/>
                <w:szCs w:val="22"/>
                <w:lang w:eastAsia="pl-PL"/>
              </w:rPr>
              <w:t>Recovery of zinciferous waste – production of zinc concentrate</w:t>
            </w:r>
          </w:p>
        </w:tc>
        <w:tc>
          <w:tcPr>
            <w:tcW w:w="535" w:type="pct"/>
          </w:tcPr>
          <w:p w:rsidR="00BB590B" w:rsidRDefault="00D22AAA">
            <w:pPr>
              <w:spacing w:after="0" w:line="276" w:lineRule="auto"/>
              <w:jc w:val="center"/>
              <w:rPr>
                <w:noProof/>
                <w:sz w:val="22"/>
                <w:szCs w:val="22"/>
                <w:lang w:eastAsia="pl-PL"/>
              </w:rPr>
            </w:pPr>
            <w:r>
              <w:rPr>
                <w:noProof/>
                <w:sz w:val="22"/>
                <w:szCs w:val="22"/>
                <w:lang w:eastAsia="pl-PL"/>
              </w:rPr>
              <w:t>A1050</w:t>
            </w:r>
          </w:p>
          <w:p w:rsidR="00BB590B" w:rsidRDefault="00D22AAA">
            <w:pPr>
              <w:spacing w:after="0" w:line="276" w:lineRule="auto"/>
              <w:jc w:val="center"/>
              <w:rPr>
                <w:noProof/>
                <w:sz w:val="22"/>
                <w:szCs w:val="22"/>
                <w:lang w:eastAsia="pl-PL"/>
              </w:rPr>
            </w:pPr>
            <w:r>
              <w:rPr>
                <w:noProof/>
                <w:sz w:val="22"/>
                <w:szCs w:val="22"/>
                <w:lang w:eastAsia="pl-PL"/>
              </w:rPr>
              <w:t>19 02 09*</w:t>
            </w:r>
          </w:p>
          <w:p w:rsidR="00BB590B" w:rsidRDefault="00D22AAA">
            <w:pPr>
              <w:spacing w:after="0" w:line="276" w:lineRule="auto"/>
              <w:jc w:val="center"/>
              <w:rPr>
                <w:noProof/>
                <w:sz w:val="22"/>
                <w:szCs w:val="22"/>
                <w:lang w:eastAsia="pl-PL"/>
              </w:rPr>
            </w:pPr>
            <w:r>
              <w:rPr>
                <w:noProof/>
                <w:sz w:val="22"/>
                <w:szCs w:val="22"/>
                <w:lang w:eastAsia="pl-PL"/>
              </w:rPr>
              <w:t>A4100</w:t>
            </w:r>
          </w:p>
          <w:p w:rsidR="00BB590B" w:rsidRDefault="00D22AAA">
            <w:pPr>
              <w:spacing w:after="0" w:line="276" w:lineRule="auto"/>
              <w:jc w:val="center"/>
              <w:rPr>
                <w:noProof/>
                <w:sz w:val="22"/>
                <w:szCs w:val="22"/>
                <w:lang w:eastAsia="pl-PL"/>
              </w:rPr>
            </w:pPr>
            <w:r>
              <w:rPr>
                <w:noProof/>
                <w:sz w:val="22"/>
                <w:szCs w:val="22"/>
                <w:lang w:eastAsia="pl-PL"/>
              </w:rPr>
              <w:t>10 02 07*</w:t>
            </w:r>
          </w:p>
          <w:p w:rsidR="00BB590B" w:rsidRDefault="00D22AAA">
            <w:pPr>
              <w:jc w:val="center"/>
              <w:rPr>
                <w:noProof/>
                <w:sz w:val="22"/>
                <w:szCs w:val="22"/>
              </w:rPr>
            </w:pPr>
            <w:r>
              <w:rPr>
                <w:noProof/>
                <w:sz w:val="22"/>
                <w:szCs w:val="22"/>
                <w:lang w:eastAsia="pl-PL"/>
              </w:rPr>
              <w:t>10 02 13*</w:t>
            </w:r>
          </w:p>
        </w:tc>
        <w:tc>
          <w:tcPr>
            <w:tcW w:w="453" w:type="pct"/>
          </w:tcPr>
          <w:p w:rsidR="00BB590B" w:rsidRDefault="00D22AAA">
            <w:pPr>
              <w:jc w:val="center"/>
              <w:rPr>
                <w:noProof/>
                <w:sz w:val="22"/>
                <w:szCs w:val="22"/>
              </w:rPr>
            </w:pPr>
            <w:r>
              <w:rPr>
                <w:noProof/>
                <w:sz w:val="22"/>
                <w:szCs w:val="22"/>
                <w:lang w:eastAsia="pl-PL"/>
              </w:rPr>
              <w:t>10.06.2013</w:t>
            </w:r>
          </w:p>
        </w:tc>
        <w:tc>
          <w:tcPr>
            <w:tcW w:w="453" w:type="pct"/>
          </w:tcPr>
          <w:p w:rsidR="00BB590B" w:rsidRDefault="00D22AAA">
            <w:pPr>
              <w:jc w:val="center"/>
              <w:rPr>
                <w:noProof/>
                <w:sz w:val="22"/>
                <w:szCs w:val="22"/>
              </w:rPr>
            </w:pPr>
            <w:r>
              <w:rPr>
                <w:noProof/>
                <w:sz w:val="22"/>
                <w:szCs w:val="22"/>
                <w:lang w:eastAsia="pl-PL"/>
              </w:rPr>
              <w:t>31.05.2023</w:t>
            </w:r>
          </w:p>
        </w:tc>
        <w:tc>
          <w:tcPr>
            <w:cnfStyle w:val="000100000000" w:firstRow="0" w:lastRow="0" w:firstColumn="0" w:lastColumn="1" w:oddVBand="0" w:evenVBand="0" w:oddHBand="0" w:evenHBand="0" w:firstRowFirstColumn="0" w:firstRowLastColumn="0" w:lastRowFirstColumn="0" w:lastRowLastColumn="0"/>
            <w:tcW w:w="476" w:type="pct"/>
          </w:tcPr>
          <w:p w:rsidR="00BB590B" w:rsidRDefault="00D22AAA">
            <w:pPr>
              <w:jc w:val="center"/>
              <w:rPr>
                <w:noProof/>
                <w:sz w:val="22"/>
                <w:szCs w:val="22"/>
              </w:rPr>
            </w:pPr>
            <w:r>
              <w:rPr>
                <w:noProof/>
                <w:sz w:val="22"/>
                <w:szCs w:val="22"/>
                <w:lang w:eastAsia="pl-PL"/>
              </w:rPr>
              <w:t>–</w:t>
            </w:r>
          </w:p>
        </w:tc>
      </w:tr>
    </w:tbl>
    <w:p w:rsidR="00BB590B" w:rsidRDefault="00BB590B">
      <w:pPr>
        <w:rPr>
          <w:noProof/>
        </w:rPr>
      </w:pPr>
    </w:p>
    <w:p w:rsidR="00BB590B" w:rsidRDefault="00D22AAA">
      <w:pPr>
        <w:pStyle w:val="Caption"/>
        <w:rPr>
          <w:noProof/>
        </w:rPr>
      </w:pPr>
      <w:bookmarkStart w:id="156" w:name="_Toc516064978"/>
      <w:r>
        <w:rPr>
          <w:noProof/>
        </w:rPr>
        <w:t xml:space="preserve">Table </w:t>
      </w:r>
      <w:r>
        <w:rPr>
          <w:noProof/>
        </w:rPr>
        <w:fldChar w:fldCharType="begin"/>
      </w:r>
      <w:r>
        <w:rPr>
          <w:noProof/>
        </w:rPr>
        <w:instrText xml:space="preserve"> STYLEREF 1 \s </w:instrText>
      </w:r>
      <w:r>
        <w:rPr>
          <w:noProof/>
        </w:rPr>
        <w:fldChar w:fldCharType="separate"/>
      </w:r>
      <w:r>
        <w:rPr>
          <w:noProof/>
        </w:rPr>
        <w:t>5</w:t>
      </w:r>
      <w:r>
        <w:rPr>
          <w:noProof/>
        </w:rPr>
        <w:fldChar w:fldCharType="end"/>
      </w:r>
      <w:r>
        <w:rPr>
          <w:noProof/>
        </w:rPr>
        <w:noBreakHyphen/>
      </w:r>
      <w:r>
        <w:rPr>
          <w:noProof/>
        </w:rPr>
        <w:fldChar w:fldCharType="begin"/>
      </w:r>
      <w:r>
        <w:rPr>
          <w:noProof/>
        </w:rPr>
        <w:instrText xml:space="preserve"> SEQ Table \* ARABIC \s 1 </w:instrText>
      </w:r>
      <w:r>
        <w:rPr>
          <w:noProof/>
        </w:rPr>
        <w:fldChar w:fldCharType="separate"/>
      </w:r>
      <w:r>
        <w:rPr>
          <w:noProof/>
        </w:rPr>
        <w:t>48</w:t>
      </w:r>
      <w:r>
        <w:rPr>
          <w:noProof/>
        </w:rPr>
        <w:fldChar w:fldCharType="end"/>
      </w:r>
      <w:r>
        <w:rPr>
          <w:noProof/>
        </w:rPr>
        <w:t>: Poland, 2014 – Information on Decisions by Competent Authorities to Issue Pre-Consents (Article 14)</w:t>
      </w:r>
      <w:bookmarkEnd w:id="156"/>
    </w:p>
    <w:tbl>
      <w:tblPr>
        <w:tblStyle w:val="Eunomia-NoTotals"/>
        <w:tblW w:w="5000" w:type="pct"/>
        <w:tblLook w:val="0120" w:firstRow="1" w:lastRow="0" w:firstColumn="0" w:lastColumn="1" w:noHBand="0" w:noVBand="0"/>
      </w:tblPr>
      <w:tblGrid>
        <w:gridCol w:w="1530"/>
        <w:gridCol w:w="1529"/>
        <w:gridCol w:w="1895"/>
        <w:gridCol w:w="1464"/>
        <w:gridCol w:w="1882"/>
        <w:gridCol w:w="1440"/>
        <w:gridCol w:w="1219"/>
        <w:gridCol w:w="1219"/>
        <w:gridCol w:w="1281"/>
      </w:tblGrid>
      <w:tr w:rsidR="00BB590B" w:rsidTr="00BB590B">
        <w:trPr>
          <w:cnfStyle w:val="100000000000" w:firstRow="1" w:lastRow="0" w:firstColumn="0" w:lastColumn="0" w:oddVBand="0" w:evenVBand="0" w:oddHBand="0" w:evenHBand="0" w:firstRowFirstColumn="0" w:firstRowLastColumn="0" w:lastRowFirstColumn="0" w:lastRowLastColumn="0"/>
          <w:trHeight w:val="112"/>
        </w:trPr>
        <w:tc>
          <w:tcPr>
            <w:tcW w:w="568" w:type="pct"/>
            <w:vMerge w:val="restart"/>
          </w:tcPr>
          <w:p w:rsidR="00BB590B" w:rsidRDefault="00D22AAA">
            <w:pPr>
              <w:keepNext/>
              <w:spacing w:before="0" w:after="0"/>
              <w:jc w:val="center"/>
              <w:rPr>
                <w:noProof/>
                <w:sz w:val="22"/>
              </w:rPr>
            </w:pPr>
            <w:r>
              <w:rPr>
                <w:noProof/>
                <w:sz w:val="22"/>
              </w:rPr>
              <w:t>Competent authority</w:t>
            </w:r>
          </w:p>
        </w:tc>
        <w:tc>
          <w:tcPr>
            <w:tcW w:w="2515" w:type="pct"/>
            <w:gridSpan w:val="4"/>
          </w:tcPr>
          <w:p w:rsidR="00BB590B" w:rsidRDefault="00D22AAA">
            <w:pPr>
              <w:keepNext/>
              <w:spacing w:before="0" w:after="0"/>
              <w:jc w:val="center"/>
              <w:rPr>
                <w:noProof/>
                <w:sz w:val="22"/>
              </w:rPr>
            </w:pPr>
            <w:r>
              <w:rPr>
                <w:noProof/>
                <w:sz w:val="22"/>
              </w:rPr>
              <w:t>Recovery facility</w:t>
            </w:r>
          </w:p>
        </w:tc>
        <w:tc>
          <w:tcPr>
            <w:tcW w:w="535" w:type="pct"/>
          </w:tcPr>
          <w:p w:rsidR="00BB590B" w:rsidRDefault="00D22AAA">
            <w:pPr>
              <w:keepNext/>
              <w:spacing w:before="0" w:after="0"/>
              <w:jc w:val="center"/>
              <w:rPr>
                <w:noProof/>
                <w:sz w:val="22"/>
              </w:rPr>
            </w:pPr>
            <w:r>
              <w:rPr>
                <w:noProof/>
                <w:sz w:val="22"/>
              </w:rPr>
              <w:t>Waste identification (code)</w:t>
            </w:r>
          </w:p>
        </w:tc>
        <w:tc>
          <w:tcPr>
            <w:tcW w:w="906" w:type="pct"/>
            <w:gridSpan w:val="2"/>
          </w:tcPr>
          <w:p w:rsidR="00BB590B" w:rsidRDefault="00D22AAA">
            <w:pPr>
              <w:keepNext/>
              <w:spacing w:before="0" w:after="0"/>
              <w:jc w:val="center"/>
              <w:rPr>
                <w:noProof/>
                <w:sz w:val="22"/>
              </w:rPr>
            </w:pPr>
            <w:r>
              <w:rPr>
                <w:noProof/>
                <w:sz w:val="22"/>
              </w:rPr>
              <w:t>Period of validity</w:t>
            </w:r>
          </w:p>
        </w:tc>
        <w:tc>
          <w:tcPr>
            <w:cnfStyle w:val="000100000000" w:firstRow="0" w:lastRow="0" w:firstColumn="0" w:lastColumn="1" w:oddVBand="0" w:evenVBand="0" w:oddHBand="0" w:evenHBand="0" w:firstRowFirstColumn="0" w:firstRowLastColumn="0" w:lastRowFirstColumn="0" w:lastRowLastColumn="0"/>
            <w:tcW w:w="476" w:type="pct"/>
            <w:vMerge w:val="restart"/>
          </w:tcPr>
          <w:p w:rsidR="00BB590B" w:rsidRDefault="00D22AAA">
            <w:pPr>
              <w:keepNext/>
              <w:spacing w:before="0" w:after="0"/>
              <w:ind w:firstLine="34"/>
              <w:jc w:val="center"/>
              <w:rPr>
                <w:noProof/>
                <w:sz w:val="22"/>
              </w:rPr>
            </w:pPr>
            <w:r>
              <w:rPr>
                <w:noProof/>
                <w:sz w:val="22"/>
              </w:rPr>
              <w:t>Revocation</w:t>
            </w:r>
          </w:p>
          <w:p w:rsidR="00BB590B" w:rsidRDefault="00D22AAA">
            <w:pPr>
              <w:keepNext/>
              <w:spacing w:before="0" w:after="0"/>
              <w:ind w:firstLine="34"/>
              <w:jc w:val="center"/>
              <w:rPr>
                <w:noProof/>
                <w:sz w:val="22"/>
              </w:rPr>
            </w:pPr>
            <w:r>
              <w:rPr>
                <w:noProof/>
                <w:sz w:val="22"/>
              </w:rPr>
              <w:t>(date)</w:t>
            </w:r>
          </w:p>
        </w:tc>
      </w:tr>
      <w:tr w:rsidR="00BB590B" w:rsidTr="00BB590B">
        <w:trPr>
          <w:trHeight w:val="112"/>
        </w:trPr>
        <w:tc>
          <w:tcPr>
            <w:tcW w:w="568" w:type="pct"/>
            <w:vMerge/>
          </w:tcPr>
          <w:p w:rsidR="00BB590B" w:rsidRDefault="00BB590B">
            <w:pPr>
              <w:keepNext/>
              <w:spacing w:before="0" w:after="0"/>
              <w:rPr>
                <w:noProof/>
                <w:sz w:val="22"/>
              </w:rPr>
            </w:pPr>
          </w:p>
        </w:tc>
        <w:tc>
          <w:tcPr>
            <w:tcW w:w="568" w:type="pct"/>
          </w:tcPr>
          <w:p w:rsidR="00BB590B" w:rsidRDefault="00D22AAA">
            <w:pPr>
              <w:keepNext/>
              <w:spacing w:before="0" w:after="0"/>
              <w:jc w:val="center"/>
              <w:rPr>
                <w:noProof/>
                <w:sz w:val="22"/>
              </w:rPr>
            </w:pPr>
            <w:r>
              <w:rPr>
                <w:noProof/>
                <w:sz w:val="22"/>
              </w:rPr>
              <w:t>Name</w:t>
            </w:r>
          </w:p>
          <w:p w:rsidR="00BB590B" w:rsidRDefault="00D22AAA">
            <w:pPr>
              <w:keepNext/>
              <w:spacing w:before="0" w:after="0"/>
              <w:jc w:val="center"/>
              <w:rPr>
                <w:noProof/>
                <w:sz w:val="22"/>
              </w:rPr>
            </w:pPr>
            <w:r>
              <w:rPr>
                <w:noProof/>
                <w:sz w:val="22"/>
              </w:rPr>
              <w:t>and No</w:t>
            </w:r>
          </w:p>
        </w:tc>
        <w:tc>
          <w:tcPr>
            <w:tcW w:w="704" w:type="pct"/>
          </w:tcPr>
          <w:p w:rsidR="00BB590B" w:rsidRDefault="00D22AAA">
            <w:pPr>
              <w:keepNext/>
              <w:spacing w:before="0" w:after="0"/>
              <w:jc w:val="center"/>
              <w:rPr>
                <w:noProof/>
                <w:sz w:val="22"/>
              </w:rPr>
            </w:pPr>
            <w:r>
              <w:rPr>
                <w:noProof/>
                <w:sz w:val="22"/>
              </w:rPr>
              <w:t>Address</w:t>
            </w:r>
          </w:p>
        </w:tc>
        <w:tc>
          <w:tcPr>
            <w:tcW w:w="544" w:type="pct"/>
          </w:tcPr>
          <w:p w:rsidR="00BB590B" w:rsidRDefault="00D22AAA">
            <w:pPr>
              <w:keepNext/>
              <w:spacing w:before="0" w:after="0"/>
              <w:jc w:val="center"/>
              <w:rPr>
                <w:noProof/>
                <w:sz w:val="22"/>
              </w:rPr>
            </w:pPr>
            <w:r>
              <w:rPr>
                <w:noProof/>
                <w:sz w:val="22"/>
              </w:rPr>
              <w:t>Recovery operation</w:t>
            </w:r>
          </w:p>
          <w:p w:rsidR="00BB590B" w:rsidRDefault="00D22AAA">
            <w:pPr>
              <w:keepNext/>
              <w:spacing w:before="0" w:after="0"/>
              <w:jc w:val="center"/>
              <w:rPr>
                <w:noProof/>
                <w:sz w:val="22"/>
              </w:rPr>
            </w:pPr>
            <w:r>
              <w:rPr>
                <w:noProof/>
                <w:sz w:val="22"/>
              </w:rPr>
              <w:t>R-code</w:t>
            </w:r>
          </w:p>
        </w:tc>
        <w:tc>
          <w:tcPr>
            <w:tcW w:w="699" w:type="pct"/>
          </w:tcPr>
          <w:p w:rsidR="00BB590B" w:rsidRDefault="00D22AAA">
            <w:pPr>
              <w:keepNext/>
              <w:spacing w:before="0" w:after="0"/>
              <w:jc w:val="center"/>
              <w:rPr>
                <w:noProof/>
                <w:sz w:val="22"/>
              </w:rPr>
            </w:pPr>
            <w:r>
              <w:rPr>
                <w:noProof/>
                <w:sz w:val="22"/>
              </w:rPr>
              <w:t>Technologies employed</w:t>
            </w:r>
          </w:p>
        </w:tc>
        <w:tc>
          <w:tcPr>
            <w:tcW w:w="535" w:type="pct"/>
          </w:tcPr>
          <w:p w:rsidR="00BB590B" w:rsidRDefault="00BB590B">
            <w:pPr>
              <w:keepNext/>
              <w:spacing w:before="0" w:after="0"/>
              <w:rPr>
                <w:noProof/>
                <w:sz w:val="22"/>
              </w:rPr>
            </w:pPr>
          </w:p>
        </w:tc>
        <w:tc>
          <w:tcPr>
            <w:tcW w:w="453" w:type="pct"/>
          </w:tcPr>
          <w:p w:rsidR="00BB590B" w:rsidRDefault="00D22AAA">
            <w:pPr>
              <w:keepNext/>
              <w:spacing w:before="0" w:after="0"/>
              <w:jc w:val="center"/>
              <w:rPr>
                <w:noProof/>
                <w:sz w:val="22"/>
              </w:rPr>
            </w:pPr>
            <w:r>
              <w:rPr>
                <w:noProof/>
                <w:sz w:val="22"/>
              </w:rPr>
              <w:t>From</w:t>
            </w:r>
          </w:p>
        </w:tc>
        <w:tc>
          <w:tcPr>
            <w:tcW w:w="453" w:type="pct"/>
          </w:tcPr>
          <w:p w:rsidR="00BB590B" w:rsidRDefault="00D22AAA">
            <w:pPr>
              <w:keepNext/>
              <w:spacing w:before="0" w:after="0"/>
              <w:jc w:val="center"/>
              <w:rPr>
                <w:noProof/>
                <w:sz w:val="22"/>
              </w:rPr>
            </w:pPr>
            <w:r>
              <w:rPr>
                <w:noProof/>
                <w:sz w:val="22"/>
              </w:rPr>
              <w:t>To</w:t>
            </w:r>
          </w:p>
        </w:tc>
        <w:tc>
          <w:tcPr>
            <w:cnfStyle w:val="000100000000" w:firstRow="0" w:lastRow="0" w:firstColumn="0" w:lastColumn="1" w:oddVBand="0" w:evenVBand="0" w:oddHBand="0" w:evenHBand="0" w:firstRowFirstColumn="0" w:firstRowLastColumn="0" w:lastRowFirstColumn="0" w:lastRowLastColumn="0"/>
            <w:tcW w:w="476" w:type="pct"/>
            <w:vMerge/>
          </w:tcPr>
          <w:p w:rsidR="00BB590B" w:rsidRDefault="00BB590B">
            <w:pPr>
              <w:keepNext/>
              <w:spacing w:before="0" w:after="0"/>
              <w:rPr>
                <w:noProof/>
                <w:sz w:val="22"/>
              </w:rPr>
            </w:pPr>
          </w:p>
        </w:tc>
      </w:tr>
      <w:tr w:rsidR="00BB590B" w:rsidTr="00BB590B">
        <w:tc>
          <w:tcPr>
            <w:tcW w:w="568" w:type="pct"/>
          </w:tcPr>
          <w:p w:rsidR="00BB590B" w:rsidRDefault="00D22AAA">
            <w:pPr>
              <w:jc w:val="center"/>
              <w:rPr>
                <w:noProof/>
                <w:sz w:val="22"/>
                <w:szCs w:val="22"/>
              </w:rPr>
            </w:pPr>
            <w:r>
              <w:rPr>
                <w:noProof/>
                <w:sz w:val="20"/>
                <w:lang w:eastAsia="pl-PL"/>
              </w:rPr>
              <w:t>Chief Inspector of Environmental Protection</w:t>
            </w:r>
          </w:p>
        </w:tc>
        <w:tc>
          <w:tcPr>
            <w:tcW w:w="568" w:type="pct"/>
          </w:tcPr>
          <w:p w:rsidR="00BB590B" w:rsidRDefault="00D22AAA">
            <w:pPr>
              <w:jc w:val="center"/>
              <w:rPr>
                <w:noProof/>
                <w:sz w:val="20"/>
              </w:rPr>
            </w:pPr>
            <w:r>
              <w:rPr>
                <w:b/>
                <w:bCs/>
                <w:noProof/>
                <w:sz w:val="20"/>
              </w:rPr>
              <w:t xml:space="preserve">FENIX METALS </w:t>
            </w:r>
            <w:r>
              <w:rPr>
                <w:b/>
                <w:bCs/>
                <w:noProof/>
                <w:sz w:val="20"/>
              </w:rPr>
              <w:br/>
              <w:t>Sp. z o.o</w:t>
            </w:r>
            <w:r>
              <w:rPr>
                <w:noProof/>
                <w:sz w:val="20"/>
              </w:rPr>
              <w:t xml:space="preserve">. </w:t>
            </w:r>
          </w:p>
          <w:p w:rsidR="00BB590B" w:rsidRDefault="00D22AAA">
            <w:pPr>
              <w:jc w:val="center"/>
              <w:rPr>
                <w:noProof/>
                <w:sz w:val="22"/>
                <w:szCs w:val="22"/>
              </w:rPr>
            </w:pPr>
            <w:r>
              <w:rPr>
                <w:bCs/>
                <w:iCs/>
                <w:noProof/>
                <w:sz w:val="20"/>
                <w:lang w:eastAsia="pl-PL"/>
              </w:rPr>
              <w:t>PL0053</w:t>
            </w:r>
          </w:p>
        </w:tc>
        <w:tc>
          <w:tcPr>
            <w:tcW w:w="704" w:type="pct"/>
          </w:tcPr>
          <w:p w:rsidR="00BB590B" w:rsidRDefault="00D22AAA">
            <w:pPr>
              <w:spacing w:after="0"/>
              <w:jc w:val="center"/>
              <w:rPr>
                <w:noProof/>
                <w:sz w:val="20"/>
              </w:rPr>
            </w:pPr>
            <w:r>
              <w:rPr>
                <w:noProof/>
                <w:sz w:val="20"/>
              </w:rPr>
              <w:t>ul. Strefowa 13</w:t>
            </w:r>
          </w:p>
          <w:p w:rsidR="00BB590B" w:rsidRDefault="00D22AAA">
            <w:pPr>
              <w:jc w:val="center"/>
              <w:rPr>
                <w:noProof/>
                <w:sz w:val="22"/>
                <w:szCs w:val="22"/>
              </w:rPr>
            </w:pPr>
            <w:r>
              <w:rPr>
                <w:noProof/>
                <w:sz w:val="20"/>
              </w:rPr>
              <w:t>39-442 CHMIELÓW</w:t>
            </w:r>
          </w:p>
        </w:tc>
        <w:tc>
          <w:tcPr>
            <w:tcW w:w="544" w:type="pct"/>
          </w:tcPr>
          <w:p w:rsidR="00BB590B" w:rsidRDefault="00D22AAA">
            <w:pPr>
              <w:jc w:val="center"/>
              <w:rPr>
                <w:noProof/>
                <w:sz w:val="22"/>
                <w:szCs w:val="22"/>
              </w:rPr>
            </w:pPr>
            <w:r>
              <w:rPr>
                <w:noProof/>
                <w:sz w:val="20"/>
                <w:lang w:eastAsia="pl-PL"/>
              </w:rPr>
              <w:t>R4</w:t>
            </w:r>
          </w:p>
        </w:tc>
        <w:tc>
          <w:tcPr>
            <w:tcW w:w="699" w:type="pct"/>
          </w:tcPr>
          <w:p w:rsidR="00BB590B" w:rsidRDefault="00D22AAA">
            <w:pPr>
              <w:jc w:val="center"/>
              <w:rPr>
                <w:noProof/>
                <w:sz w:val="22"/>
                <w:szCs w:val="22"/>
              </w:rPr>
            </w:pPr>
            <w:r>
              <w:rPr>
                <w:noProof/>
                <w:sz w:val="20"/>
                <w:lang w:eastAsia="pl-PL"/>
              </w:rPr>
              <w:t>Metal-melting process</w:t>
            </w:r>
          </w:p>
        </w:tc>
        <w:tc>
          <w:tcPr>
            <w:tcW w:w="535" w:type="pct"/>
          </w:tcPr>
          <w:p w:rsidR="00BB590B" w:rsidRDefault="00D22AAA">
            <w:pPr>
              <w:spacing w:after="0"/>
              <w:jc w:val="center"/>
              <w:rPr>
                <w:noProof/>
                <w:sz w:val="20"/>
                <w:lang w:eastAsia="pl-PL"/>
              </w:rPr>
            </w:pPr>
            <w:r>
              <w:rPr>
                <w:noProof/>
                <w:sz w:val="20"/>
                <w:lang w:eastAsia="pl-PL"/>
              </w:rPr>
              <w:t xml:space="preserve">A1060 </w:t>
            </w:r>
          </w:p>
          <w:p w:rsidR="00BB590B" w:rsidRDefault="00D22AAA">
            <w:pPr>
              <w:spacing w:after="0"/>
              <w:jc w:val="center"/>
              <w:rPr>
                <w:noProof/>
                <w:sz w:val="20"/>
                <w:lang w:eastAsia="pl-PL"/>
              </w:rPr>
            </w:pPr>
            <w:r>
              <w:rPr>
                <w:noProof/>
                <w:sz w:val="20"/>
                <w:lang w:eastAsia="pl-PL"/>
              </w:rPr>
              <w:t>(06 03 15*</w:t>
            </w:r>
          </w:p>
          <w:p w:rsidR="00BB590B" w:rsidRDefault="00D22AAA">
            <w:pPr>
              <w:spacing w:after="0"/>
              <w:jc w:val="center"/>
              <w:rPr>
                <w:noProof/>
                <w:sz w:val="20"/>
                <w:lang w:eastAsia="pl-PL"/>
              </w:rPr>
            </w:pPr>
            <w:r>
              <w:rPr>
                <w:noProof/>
                <w:sz w:val="20"/>
                <w:lang w:eastAsia="pl-PL"/>
              </w:rPr>
              <w:t>10 04 01*</w:t>
            </w:r>
          </w:p>
          <w:p w:rsidR="00BB590B" w:rsidRDefault="00D22AAA">
            <w:pPr>
              <w:spacing w:after="0"/>
              <w:jc w:val="center"/>
              <w:rPr>
                <w:noProof/>
                <w:sz w:val="20"/>
                <w:lang w:eastAsia="pl-PL"/>
              </w:rPr>
            </w:pPr>
            <w:r>
              <w:rPr>
                <w:noProof/>
                <w:sz w:val="20"/>
                <w:lang w:eastAsia="pl-PL"/>
              </w:rPr>
              <w:t>10 04 02*</w:t>
            </w:r>
          </w:p>
          <w:p w:rsidR="00BB590B" w:rsidRDefault="00D22AAA">
            <w:pPr>
              <w:spacing w:after="0"/>
              <w:jc w:val="center"/>
              <w:rPr>
                <w:noProof/>
                <w:sz w:val="20"/>
                <w:lang w:eastAsia="pl-PL"/>
              </w:rPr>
            </w:pPr>
            <w:r>
              <w:rPr>
                <w:noProof/>
                <w:sz w:val="20"/>
                <w:lang w:eastAsia="pl-PL"/>
              </w:rPr>
              <w:t>10 11 13*</w:t>
            </w:r>
          </w:p>
          <w:p w:rsidR="00BB590B" w:rsidRDefault="00D22AAA">
            <w:pPr>
              <w:spacing w:after="0"/>
              <w:jc w:val="center"/>
              <w:rPr>
                <w:noProof/>
                <w:sz w:val="20"/>
                <w:lang w:eastAsia="pl-PL"/>
              </w:rPr>
            </w:pPr>
            <w:r>
              <w:rPr>
                <w:noProof/>
                <w:sz w:val="20"/>
                <w:lang w:eastAsia="pl-PL"/>
              </w:rPr>
              <w:t xml:space="preserve">15 01 </w:t>
            </w:r>
            <w:r>
              <w:rPr>
                <w:noProof/>
                <w:sz w:val="20"/>
                <w:lang w:eastAsia="pl-PL"/>
              </w:rPr>
              <w:t>10*</w:t>
            </w:r>
          </w:p>
          <w:p w:rsidR="00BB590B" w:rsidRDefault="00D22AAA">
            <w:pPr>
              <w:spacing w:after="0"/>
              <w:jc w:val="center"/>
              <w:rPr>
                <w:noProof/>
                <w:sz w:val="20"/>
                <w:lang w:eastAsia="pl-PL"/>
              </w:rPr>
            </w:pPr>
            <w:r>
              <w:rPr>
                <w:noProof/>
                <w:sz w:val="20"/>
                <w:lang w:eastAsia="pl-PL"/>
              </w:rPr>
              <w:t>19 02 05*)</w:t>
            </w:r>
          </w:p>
          <w:p w:rsidR="00BB590B" w:rsidRDefault="00D22AAA">
            <w:pPr>
              <w:spacing w:after="0"/>
              <w:jc w:val="center"/>
              <w:rPr>
                <w:noProof/>
                <w:sz w:val="20"/>
                <w:lang w:eastAsia="pl-PL"/>
              </w:rPr>
            </w:pPr>
            <w:r>
              <w:rPr>
                <w:noProof/>
                <w:sz w:val="20"/>
                <w:lang w:eastAsia="pl-PL"/>
              </w:rPr>
              <w:t>A4100</w:t>
            </w:r>
          </w:p>
          <w:p w:rsidR="00BB590B" w:rsidRDefault="00D22AAA">
            <w:pPr>
              <w:spacing w:after="0"/>
              <w:jc w:val="center"/>
              <w:rPr>
                <w:noProof/>
                <w:sz w:val="20"/>
                <w:lang w:eastAsia="pl-PL"/>
              </w:rPr>
            </w:pPr>
            <w:r>
              <w:rPr>
                <w:noProof/>
                <w:sz w:val="20"/>
                <w:lang w:eastAsia="pl-PL"/>
              </w:rPr>
              <w:t>(10 04 04*</w:t>
            </w:r>
          </w:p>
          <w:p w:rsidR="00BB590B" w:rsidRDefault="00D22AAA">
            <w:pPr>
              <w:spacing w:after="0"/>
              <w:jc w:val="center"/>
              <w:rPr>
                <w:noProof/>
                <w:sz w:val="20"/>
                <w:lang w:eastAsia="pl-PL"/>
              </w:rPr>
            </w:pPr>
            <w:r>
              <w:rPr>
                <w:noProof/>
                <w:sz w:val="20"/>
                <w:lang w:eastAsia="pl-PL"/>
              </w:rPr>
              <w:t>10 04 06*</w:t>
            </w:r>
          </w:p>
          <w:p w:rsidR="00BB590B" w:rsidRDefault="00D22AAA">
            <w:pPr>
              <w:spacing w:after="0"/>
              <w:jc w:val="center"/>
              <w:rPr>
                <w:noProof/>
                <w:sz w:val="20"/>
                <w:lang w:eastAsia="pl-PL"/>
              </w:rPr>
            </w:pPr>
            <w:r>
              <w:rPr>
                <w:noProof/>
                <w:sz w:val="20"/>
                <w:lang w:eastAsia="pl-PL"/>
              </w:rPr>
              <w:t>10 08 15*)</w:t>
            </w:r>
          </w:p>
          <w:p w:rsidR="00BB590B" w:rsidRDefault="00D22AAA">
            <w:pPr>
              <w:spacing w:after="0"/>
              <w:jc w:val="center"/>
              <w:rPr>
                <w:noProof/>
                <w:sz w:val="20"/>
                <w:lang w:eastAsia="pl-PL"/>
              </w:rPr>
            </w:pPr>
            <w:r>
              <w:rPr>
                <w:noProof/>
                <w:sz w:val="20"/>
                <w:lang w:eastAsia="pl-PL"/>
              </w:rPr>
              <w:t>A1010; A1020</w:t>
            </w:r>
          </w:p>
          <w:p w:rsidR="00BB590B" w:rsidRDefault="00D22AAA">
            <w:pPr>
              <w:spacing w:after="0"/>
              <w:jc w:val="center"/>
              <w:rPr>
                <w:noProof/>
                <w:sz w:val="20"/>
                <w:lang w:eastAsia="pl-PL"/>
              </w:rPr>
            </w:pPr>
            <w:r>
              <w:rPr>
                <w:noProof/>
                <w:sz w:val="20"/>
                <w:lang w:eastAsia="pl-PL"/>
              </w:rPr>
              <w:t>(10 04 05*)</w:t>
            </w:r>
          </w:p>
          <w:p w:rsidR="00BB590B" w:rsidRDefault="00D22AAA">
            <w:pPr>
              <w:spacing w:after="0"/>
              <w:jc w:val="left"/>
              <w:rPr>
                <w:noProof/>
                <w:sz w:val="20"/>
                <w:lang w:eastAsia="pl-PL"/>
              </w:rPr>
            </w:pPr>
            <w:r>
              <w:rPr>
                <w:noProof/>
                <w:sz w:val="20"/>
                <w:lang w:eastAsia="pl-PL"/>
              </w:rPr>
              <w:t>A1020; A1050</w:t>
            </w:r>
          </w:p>
          <w:p w:rsidR="00BB590B" w:rsidRDefault="00D22AAA">
            <w:pPr>
              <w:spacing w:after="0"/>
              <w:jc w:val="center"/>
              <w:rPr>
                <w:noProof/>
                <w:sz w:val="20"/>
                <w:lang w:eastAsia="pl-PL"/>
              </w:rPr>
            </w:pPr>
            <w:r>
              <w:rPr>
                <w:noProof/>
                <w:sz w:val="20"/>
                <w:lang w:eastAsia="pl-PL"/>
              </w:rPr>
              <w:t>(11 01 09*)</w:t>
            </w:r>
          </w:p>
          <w:p w:rsidR="00BB590B" w:rsidRDefault="00D22AAA">
            <w:pPr>
              <w:spacing w:after="0"/>
              <w:jc w:val="center"/>
              <w:rPr>
                <w:noProof/>
                <w:sz w:val="20"/>
                <w:lang w:eastAsia="pl-PL"/>
              </w:rPr>
            </w:pPr>
            <w:r>
              <w:rPr>
                <w:noProof/>
                <w:sz w:val="20"/>
                <w:lang w:eastAsia="pl-PL"/>
              </w:rPr>
              <w:t>AB030</w:t>
            </w:r>
          </w:p>
          <w:p w:rsidR="00BB590B" w:rsidRDefault="00D22AAA">
            <w:pPr>
              <w:jc w:val="center"/>
              <w:rPr>
                <w:noProof/>
                <w:sz w:val="22"/>
                <w:szCs w:val="22"/>
              </w:rPr>
            </w:pPr>
            <w:r>
              <w:rPr>
                <w:noProof/>
                <w:sz w:val="20"/>
                <w:lang w:eastAsia="pl-PL"/>
              </w:rPr>
              <w:t>(15 02 02*)</w:t>
            </w:r>
          </w:p>
        </w:tc>
        <w:tc>
          <w:tcPr>
            <w:tcW w:w="453" w:type="pct"/>
          </w:tcPr>
          <w:p w:rsidR="00BB590B" w:rsidRDefault="00D22AAA">
            <w:pPr>
              <w:jc w:val="center"/>
              <w:rPr>
                <w:noProof/>
                <w:sz w:val="22"/>
                <w:szCs w:val="22"/>
              </w:rPr>
            </w:pPr>
            <w:r>
              <w:rPr>
                <w:noProof/>
                <w:sz w:val="20"/>
                <w:lang w:eastAsia="pl-PL"/>
              </w:rPr>
              <w:t>8.12.2014</w:t>
            </w:r>
          </w:p>
        </w:tc>
        <w:tc>
          <w:tcPr>
            <w:tcW w:w="453" w:type="pct"/>
          </w:tcPr>
          <w:p w:rsidR="00BB590B" w:rsidRDefault="00D22AAA">
            <w:pPr>
              <w:jc w:val="center"/>
              <w:rPr>
                <w:noProof/>
                <w:sz w:val="22"/>
                <w:szCs w:val="22"/>
              </w:rPr>
            </w:pPr>
            <w:r>
              <w:rPr>
                <w:noProof/>
                <w:sz w:val="20"/>
                <w:lang w:eastAsia="pl-PL"/>
              </w:rPr>
              <w:t>5.12.2024</w:t>
            </w:r>
          </w:p>
        </w:tc>
        <w:tc>
          <w:tcPr>
            <w:cnfStyle w:val="000100000000" w:firstRow="0" w:lastRow="0" w:firstColumn="0" w:lastColumn="1" w:oddVBand="0" w:evenVBand="0" w:oddHBand="0" w:evenHBand="0" w:firstRowFirstColumn="0" w:firstRowLastColumn="0" w:lastRowFirstColumn="0" w:lastRowLastColumn="0"/>
            <w:tcW w:w="476" w:type="pct"/>
          </w:tcPr>
          <w:p w:rsidR="00BB590B" w:rsidRDefault="00D22AAA">
            <w:pPr>
              <w:jc w:val="center"/>
              <w:rPr>
                <w:noProof/>
                <w:sz w:val="22"/>
                <w:szCs w:val="22"/>
              </w:rPr>
            </w:pPr>
            <w:r>
              <w:rPr>
                <w:b/>
                <w:noProof/>
                <w:color w:val="000000"/>
                <w:sz w:val="20"/>
                <w:lang w:eastAsia="pl-PL"/>
              </w:rPr>
              <w:t>-</w:t>
            </w:r>
          </w:p>
        </w:tc>
      </w:tr>
      <w:tr w:rsidR="00BB590B" w:rsidTr="00BB590B">
        <w:tc>
          <w:tcPr>
            <w:tcW w:w="568" w:type="pct"/>
          </w:tcPr>
          <w:p w:rsidR="00BB590B" w:rsidRDefault="00D22AAA">
            <w:pPr>
              <w:jc w:val="center"/>
              <w:rPr>
                <w:noProof/>
                <w:sz w:val="22"/>
                <w:szCs w:val="22"/>
              </w:rPr>
            </w:pPr>
            <w:r>
              <w:rPr>
                <w:noProof/>
                <w:sz w:val="20"/>
                <w:lang w:eastAsia="pl-PL"/>
              </w:rPr>
              <w:t>Chief Inspector of Environmental Protection</w:t>
            </w:r>
          </w:p>
        </w:tc>
        <w:tc>
          <w:tcPr>
            <w:tcW w:w="568" w:type="pct"/>
          </w:tcPr>
          <w:p w:rsidR="00BB590B" w:rsidRDefault="00D22AAA">
            <w:pPr>
              <w:spacing w:after="0"/>
              <w:jc w:val="center"/>
              <w:rPr>
                <w:bCs/>
                <w:noProof/>
                <w:sz w:val="20"/>
                <w:lang w:val="pl-PL" w:eastAsia="pl-PL"/>
              </w:rPr>
            </w:pPr>
            <w:r>
              <w:rPr>
                <w:bCs/>
                <w:iCs/>
                <w:noProof/>
                <w:sz w:val="20"/>
                <w:lang w:val="pl-PL" w:eastAsia="pl-PL"/>
              </w:rPr>
              <w:t xml:space="preserve">HUTA CYNKU                               'Miasteczko Śląskie' S.A                                             </w:t>
            </w:r>
          </w:p>
          <w:p w:rsidR="00BB590B" w:rsidRDefault="00D22AAA">
            <w:pPr>
              <w:jc w:val="center"/>
              <w:rPr>
                <w:noProof/>
                <w:sz w:val="22"/>
                <w:szCs w:val="22"/>
              </w:rPr>
            </w:pPr>
            <w:r>
              <w:rPr>
                <w:b/>
                <w:bCs/>
                <w:noProof/>
                <w:sz w:val="20"/>
                <w:lang w:val="pl-PL" w:eastAsia="pl-PL"/>
              </w:rPr>
              <w:br/>
            </w:r>
            <w:r>
              <w:rPr>
                <w:bCs/>
                <w:noProof/>
                <w:sz w:val="20"/>
                <w:lang w:val="pl-PL" w:eastAsia="pl-PL"/>
              </w:rPr>
              <w:t>PL0050</w:t>
            </w:r>
          </w:p>
        </w:tc>
        <w:tc>
          <w:tcPr>
            <w:tcW w:w="704" w:type="pct"/>
          </w:tcPr>
          <w:p w:rsidR="00BB590B" w:rsidRDefault="00D22AAA">
            <w:pPr>
              <w:jc w:val="center"/>
              <w:rPr>
                <w:noProof/>
                <w:sz w:val="22"/>
                <w:szCs w:val="22"/>
              </w:rPr>
            </w:pPr>
            <w:r>
              <w:rPr>
                <w:noProof/>
                <w:sz w:val="20"/>
                <w:lang w:val="pl-PL" w:eastAsia="pl-PL"/>
              </w:rPr>
              <w:t>ul. Hutnicza 17                            42-610 Miasteczko Śląskie</w:t>
            </w:r>
          </w:p>
        </w:tc>
        <w:tc>
          <w:tcPr>
            <w:tcW w:w="544" w:type="pct"/>
          </w:tcPr>
          <w:p w:rsidR="00BB590B" w:rsidRDefault="00D22AAA">
            <w:pPr>
              <w:jc w:val="center"/>
              <w:rPr>
                <w:noProof/>
                <w:sz w:val="22"/>
                <w:szCs w:val="22"/>
              </w:rPr>
            </w:pPr>
            <w:r>
              <w:rPr>
                <w:noProof/>
                <w:sz w:val="20"/>
                <w:lang w:val="pl-PL" w:eastAsia="pl-PL"/>
              </w:rPr>
              <w:t>R4</w:t>
            </w:r>
          </w:p>
        </w:tc>
        <w:tc>
          <w:tcPr>
            <w:tcW w:w="699" w:type="pct"/>
          </w:tcPr>
          <w:p w:rsidR="00BB590B" w:rsidRDefault="00D22AAA">
            <w:pPr>
              <w:jc w:val="center"/>
              <w:rPr>
                <w:noProof/>
                <w:sz w:val="22"/>
                <w:szCs w:val="22"/>
              </w:rPr>
            </w:pPr>
            <w:r>
              <w:rPr>
                <w:noProof/>
                <w:sz w:val="20"/>
                <w:lang w:eastAsia="pl-PL"/>
              </w:rPr>
              <w:t>Metal-melting process</w:t>
            </w:r>
          </w:p>
        </w:tc>
        <w:tc>
          <w:tcPr>
            <w:tcW w:w="535" w:type="pct"/>
          </w:tcPr>
          <w:p w:rsidR="00BB590B" w:rsidRDefault="00D22AAA">
            <w:pPr>
              <w:jc w:val="center"/>
              <w:rPr>
                <w:noProof/>
                <w:sz w:val="22"/>
                <w:szCs w:val="22"/>
              </w:rPr>
            </w:pPr>
            <w:r>
              <w:rPr>
                <w:noProof/>
                <w:sz w:val="20"/>
                <w:lang w:val="pl-PL" w:eastAsia="pl-PL"/>
              </w:rPr>
              <w:t>A1020</w:t>
            </w:r>
            <w:r>
              <w:rPr>
                <w:noProof/>
                <w:sz w:val="20"/>
                <w:lang w:val="pl-PL" w:eastAsia="pl-PL"/>
              </w:rPr>
              <w:br/>
            </w:r>
            <w:r>
              <w:rPr>
                <w:noProof/>
                <w:sz w:val="20"/>
              </w:rPr>
              <w:t>(10 02 07*)</w:t>
            </w:r>
          </w:p>
        </w:tc>
        <w:tc>
          <w:tcPr>
            <w:tcW w:w="453" w:type="pct"/>
          </w:tcPr>
          <w:p w:rsidR="00BB590B" w:rsidRDefault="00D22AAA">
            <w:pPr>
              <w:jc w:val="center"/>
              <w:rPr>
                <w:noProof/>
                <w:sz w:val="22"/>
                <w:szCs w:val="22"/>
              </w:rPr>
            </w:pPr>
            <w:r>
              <w:rPr>
                <w:noProof/>
                <w:sz w:val="20"/>
                <w:lang w:val="pl-PL" w:eastAsia="pl-PL"/>
              </w:rPr>
              <w:t xml:space="preserve">14.11.2012  </w:t>
            </w:r>
          </w:p>
        </w:tc>
        <w:tc>
          <w:tcPr>
            <w:tcW w:w="453" w:type="pct"/>
          </w:tcPr>
          <w:p w:rsidR="00BB590B" w:rsidRDefault="00D22AAA">
            <w:pPr>
              <w:jc w:val="center"/>
              <w:rPr>
                <w:noProof/>
                <w:sz w:val="22"/>
                <w:szCs w:val="22"/>
              </w:rPr>
            </w:pPr>
            <w:r>
              <w:rPr>
                <w:noProof/>
                <w:sz w:val="20"/>
                <w:lang w:val="pl-PL" w:eastAsia="pl-PL"/>
              </w:rPr>
              <w:t>13.11.2022</w:t>
            </w:r>
          </w:p>
        </w:tc>
        <w:tc>
          <w:tcPr>
            <w:cnfStyle w:val="000100000000" w:firstRow="0" w:lastRow="0" w:firstColumn="0" w:lastColumn="1" w:oddVBand="0" w:evenVBand="0" w:oddHBand="0" w:evenHBand="0" w:firstRowFirstColumn="0" w:firstRowLastColumn="0" w:lastRowFirstColumn="0" w:lastRowLastColumn="0"/>
            <w:tcW w:w="476" w:type="pct"/>
          </w:tcPr>
          <w:p w:rsidR="00BB590B" w:rsidRDefault="00D22AAA">
            <w:pPr>
              <w:jc w:val="center"/>
              <w:rPr>
                <w:noProof/>
                <w:sz w:val="22"/>
                <w:szCs w:val="22"/>
              </w:rPr>
            </w:pPr>
            <w:r>
              <w:rPr>
                <w:noProof/>
                <w:sz w:val="20"/>
                <w:lang w:val="pl-PL" w:eastAsia="pl-PL"/>
              </w:rPr>
              <w:t>1</w:t>
            </w:r>
            <w:r>
              <w:rPr>
                <w:noProof/>
                <w:sz w:val="20"/>
                <w:lang w:val="pl-PL" w:eastAsia="pl-PL"/>
              </w:rPr>
              <w:t>7.6.2014</w:t>
            </w:r>
          </w:p>
        </w:tc>
      </w:tr>
    </w:tbl>
    <w:p w:rsidR="00BB590B" w:rsidRDefault="00BB590B">
      <w:pPr>
        <w:pStyle w:val="Caption"/>
        <w:rPr>
          <w:noProof/>
        </w:rPr>
      </w:pPr>
    </w:p>
    <w:p w:rsidR="00BB590B" w:rsidRDefault="00D22AAA">
      <w:pPr>
        <w:pStyle w:val="Caption"/>
        <w:rPr>
          <w:noProof/>
        </w:rPr>
      </w:pPr>
      <w:bookmarkStart w:id="157" w:name="_Toc516064979"/>
      <w:r>
        <w:rPr>
          <w:noProof/>
        </w:rPr>
        <w:t xml:space="preserve">Table </w:t>
      </w:r>
      <w:r>
        <w:rPr>
          <w:noProof/>
        </w:rPr>
        <w:fldChar w:fldCharType="begin"/>
      </w:r>
      <w:r>
        <w:rPr>
          <w:noProof/>
        </w:rPr>
        <w:instrText xml:space="preserve"> STYLEREF 1 \s </w:instrText>
      </w:r>
      <w:r>
        <w:rPr>
          <w:noProof/>
        </w:rPr>
        <w:fldChar w:fldCharType="separate"/>
      </w:r>
      <w:r>
        <w:rPr>
          <w:noProof/>
        </w:rPr>
        <w:t>5</w:t>
      </w:r>
      <w:r>
        <w:rPr>
          <w:noProof/>
        </w:rPr>
        <w:fldChar w:fldCharType="end"/>
      </w:r>
      <w:r>
        <w:rPr>
          <w:noProof/>
        </w:rPr>
        <w:noBreakHyphen/>
      </w:r>
      <w:r>
        <w:rPr>
          <w:noProof/>
        </w:rPr>
        <w:fldChar w:fldCharType="begin"/>
      </w:r>
      <w:r>
        <w:rPr>
          <w:noProof/>
        </w:rPr>
        <w:instrText xml:space="preserve"> SEQ Table \* ARABIC \s 1 </w:instrText>
      </w:r>
      <w:r>
        <w:rPr>
          <w:noProof/>
        </w:rPr>
        <w:fldChar w:fldCharType="separate"/>
      </w:r>
      <w:r>
        <w:rPr>
          <w:noProof/>
        </w:rPr>
        <w:t>49</w:t>
      </w:r>
      <w:r>
        <w:rPr>
          <w:noProof/>
        </w:rPr>
        <w:fldChar w:fldCharType="end"/>
      </w:r>
      <w:r>
        <w:rPr>
          <w:noProof/>
        </w:rPr>
        <w:t>: Spain, 2013, 2014 – Information on Decisions by Competent Authorities to Issue Pre-Consents (Article 14)</w:t>
      </w:r>
      <w:bookmarkEnd w:id="157"/>
    </w:p>
    <w:tbl>
      <w:tblPr>
        <w:tblStyle w:val="Eunomia-NoTotals"/>
        <w:tblW w:w="5000" w:type="pct"/>
        <w:tblLook w:val="0120" w:firstRow="1" w:lastRow="0" w:firstColumn="0" w:lastColumn="1" w:noHBand="0" w:noVBand="0"/>
      </w:tblPr>
      <w:tblGrid>
        <w:gridCol w:w="1375"/>
        <w:gridCol w:w="1143"/>
        <w:gridCol w:w="2040"/>
        <w:gridCol w:w="1598"/>
        <w:gridCol w:w="2014"/>
        <w:gridCol w:w="1439"/>
        <w:gridCol w:w="1278"/>
        <w:gridCol w:w="1278"/>
        <w:gridCol w:w="1294"/>
      </w:tblGrid>
      <w:tr w:rsidR="00BB590B" w:rsidTr="00BB590B">
        <w:trPr>
          <w:cnfStyle w:val="100000000000" w:firstRow="1" w:lastRow="0" w:firstColumn="0" w:lastColumn="0" w:oddVBand="0" w:evenVBand="0" w:oddHBand="0" w:evenHBand="0" w:firstRowFirstColumn="0" w:firstRowLastColumn="0" w:lastRowFirstColumn="0" w:lastRowLastColumn="0"/>
          <w:trHeight w:val="112"/>
        </w:trPr>
        <w:tc>
          <w:tcPr>
            <w:tcW w:w="523" w:type="pct"/>
            <w:vMerge w:val="restart"/>
          </w:tcPr>
          <w:p w:rsidR="00BB590B" w:rsidRDefault="00D22AAA">
            <w:pPr>
              <w:keepNext/>
              <w:spacing w:before="0" w:after="0"/>
              <w:jc w:val="center"/>
              <w:rPr>
                <w:noProof/>
                <w:sz w:val="22"/>
              </w:rPr>
            </w:pPr>
            <w:r>
              <w:rPr>
                <w:noProof/>
                <w:sz w:val="22"/>
              </w:rPr>
              <w:t>Competent authority</w:t>
            </w:r>
          </w:p>
        </w:tc>
        <w:tc>
          <w:tcPr>
            <w:tcW w:w="2573" w:type="pct"/>
            <w:gridSpan w:val="4"/>
          </w:tcPr>
          <w:p w:rsidR="00BB590B" w:rsidRDefault="00D22AAA">
            <w:pPr>
              <w:keepNext/>
              <w:spacing w:before="0" w:after="0"/>
              <w:jc w:val="center"/>
              <w:rPr>
                <w:noProof/>
                <w:sz w:val="22"/>
              </w:rPr>
            </w:pPr>
            <w:r>
              <w:rPr>
                <w:noProof/>
                <w:sz w:val="22"/>
              </w:rPr>
              <w:t>Recovery facility</w:t>
            </w:r>
          </w:p>
        </w:tc>
        <w:tc>
          <w:tcPr>
            <w:tcW w:w="535" w:type="pct"/>
          </w:tcPr>
          <w:p w:rsidR="00BB590B" w:rsidRDefault="00D22AAA">
            <w:pPr>
              <w:keepNext/>
              <w:spacing w:before="0" w:after="0"/>
              <w:jc w:val="center"/>
              <w:rPr>
                <w:noProof/>
                <w:sz w:val="22"/>
              </w:rPr>
            </w:pPr>
            <w:r>
              <w:rPr>
                <w:noProof/>
                <w:sz w:val="22"/>
              </w:rPr>
              <w:t>Waste identification (code)</w:t>
            </w:r>
          </w:p>
        </w:tc>
        <w:tc>
          <w:tcPr>
            <w:tcW w:w="865" w:type="pct"/>
            <w:gridSpan w:val="2"/>
          </w:tcPr>
          <w:p w:rsidR="00BB590B" w:rsidRDefault="00D22AAA">
            <w:pPr>
              <w:keepNext/>
              <w:spacing w:before="0" w:after="0"/>
              <w:jc w:val="center"/>
              <w:rPr>
                <w:noProof/>
                <w:sz w:val="22"/>
              </w:rPr>
            </w:pPr>
            <w:r>
              <w:rPr>
                <w:noProof/>
                <w:sz w:val="22"/>
              </w:rPr>
              <w:t xml:space="preserve">Period of </w:t>
            </w:r>
            <w:r>
              <w:rPr>
                <w:noProof/>
                <w:sz w:val="22"/>
              </w:rPr>
              <w:t>validity</w:t>
            </w:r>
          </w:p>
        </w:tc>
        <w:tc>
          <w:tcPr>
            <w:cnfStyle w:val="000100000000" w:firstRow="0" w:lastRow="0" w:firstColumn="0" w:lastColumn="1" w:oddVBand="0" w:evenVBand="0" w:oddHBand="0" w:evenHBand="0" w:firstRowFirstColumn="0" w:firstRowLastColumn="0" w:lastRowFirstColumn="0" w:lastRowLastColumn="0"/>
            <w:tcW w:w="504" w:type="pct"/>
            <w:vMerge w:val="restart"/>
          </w:tcPr>
          <w:p w:rsidR="00BB590B" w:rsidRDefault="00D22AAA">
            <w:pPr>
              <w:keepNext/>
              <w:spacing w:before="0" w:after="0"/>
              <w:ind w:firstLine="34"/>
              <w:jc w:val="center"/>
              <w:rPr>
                <w:noProof/>
                <w:sz w:val="22"/>
              </w:rPr>
            </w:pPr>
            <w:r>
              <w:rPr>
                <w:noProof/>
                <w:sz w:val="22"/>
              </w:rPr>
              <w:t>Revocation</w:t>
            </w:r>
          </w:p>
          <w:p w:rsidR="00BB590B" w:rsidRDefault="00D22AAA">
            <w:pPr>
              <w:keepNext/>
              <w:spacing w:before="0" w:after="0"/>
              <w:ind w:firstLine="34"/>
              <w:jc w:val="center"/>
              <w:rPr>
                <w:noProof/>
                <w:sz w:val="22"/>
              </w:rPr>
            </w:pPr>
            <w:r>
              <w:rPr>
                <w:noProof/>
                <w:sz w:val="22"/>
              </w:rPr>
              <w:t>(date)</w:t>
            </w:r>
          </w:p>
        </w:tc>
      </w:tr>
      <w:tr w:rsidR="00BB590B" w:rsidTr="00BB590B">
        <w:trPr>
          <w:trHeight w:val="112"/>
        </w:trPr>
        <w:tc>
          <w:tcPr>
            <w:tcW w:w="523" w:type="pct"/>
            <w:vMerge/>
          </w:tcPr>
          <w:p w:rsidR="00BB590B" w:rsidRDefault="00BB590B">
            <w:pPr>
              <w:keepNext/>
              <w:spacing w:before="0" w:after="0"/>
              <w:rPr>
                <w:noProof/>
                <w:sz w:val="22"/>
              </w:rPr>
            </w:pPr>
          </w:p>
        </w:tc>
        <w:tc>
          <w:tcPr>
            <w:tcW w:w="437" w:type="pct"/>
          </w:tcPr>
          <w:p w:rsidR="00BB590B" w:rsidRDefault="00D22AAA">
            <w:pPr>
              <w:keepNext/>
              <w:spacing w:before="0" w:after="0"/>
              <w:jc w:val="center"/>
              <w:rPr>
                <w:noProof/>
                <w:sz w:val="22"/>
              </w:rPr>
            </w:pPr>
            <w:r>
              <w:rPr>
                <w:noProof/>
                <w:sz w:val="22"/>
              </w:rPr>
              <w:t>Name</w:t>
            </w:r>
          </w:p>
          <w:p w:rsidR="00BB590B" w:rsidRDefault="00D22AAA">
            <w:pPr>
              <w:keepNext/>
              <w:spacing w:before="0" w:after="0"/>
              <w:jc w:val="center"/>
              <w:rPr>
                <w:noProof/>
                <w:sz w:val="22"/>
              </w:rPr>
            </w:pPr>
            <w:r>
              <w:rPr>
                <w:noProof/>
                <w:sz w:val="22"/>
              </w:rPr>
              <w:t>and No</w:t>
            </w:r>
          </w:p>
        </w:tc>
        <w:tc>
          <w:tcPr>
            <w:tcW w:w="770" w:type="pct"/>
          </w:tcPr>
          <w:p w:rsidR="00BB590B" w:rsidRDefault="00D22AAA">
            <w:pPr>
              <w:keepNext/>
              <w:spacing w:before="0" w:after="0"/>
              <w:jc w:val="center"/>
              <w:rPr>
                <w:noProof/>
                <w:sz w:val="22"/>
              </w:rPr>
            </w:pPr>
            <w:r>
              <w:rPr>
                <w:noProof/>
                <w:sz w:val="22"/>
              </w:rPr>
              <w:t>Address</w:t>
            </w:r>
          </w:p>
        </w:tc>
        <w:tc>
          <w:tcPr>
            <w:tcW w:w="606" w:type="pct"/>
          </w:tcPr>
          <w:p w:rsidR="00BB590B" w:rsidRDefault="00D22AAA">
            <w:pPr>
              <w:keepNext/>
              <w:spacing w:before="0" w:after="0"/>
              <w:jc w:val="center"/>
              <w:rPr>
                <w:noProof/>
                <w:sz w:val="22"/>
              </w:rPr>
            </w:pPr>
            <w:r>
              <w:rPr>
                <w:noProof/>
                <w:sz w:val="22"/>
              </w:rPr>
              <w:t>Recovery operation</w:t>
            </w:r>
          </w:p>
          <w:p w:rsidR="00BB590B" w:rsidRDefault="00D22AAA">
            <w:pPr>
              <w:keepNext/>
              <w:spacing w:before="0" w:after="0"/>
              <w:jc w:val="center"/>
              <w:rPr>
                <w:noProof/>
                <w:sz w:val="22"/>
              </w:rPr>
            </w:pPr>
            <w:r>
              <w:rPr>
                <w:noProof/>
                <w:sz w:val="22"/>
              </w:rPr>
              <w:t>R-code</w:t>
            </w:r>
          </w:p>
        </w:tc>
        <w:tc>
          <w:tcPr>
            <w:tcW w:w="760" w:type="pct"/>
          </w:tcPr>
          <w:p w:rsidR="00BB590B" w:rsidRDefault="00D22AAA">
            <w:pPr>
              <w:keepNext/>
              <w:spacing w:before="0" w:after="0"/>
              <w:jc w:val="center"/>
              <w:rPr>
                <w:noProof/>
                <w:sz w:val="22"/>
              </w:rPr>
            </w:pPr>
            <w:r>
              <w:rPr>
                <w:noProof/>
                <w:sz w:val="22"/>
              </w:rPr>
              <w:t>Technologies employed</w:t>
            </w:r>
          </w:p>
        </w:tc>
        <w:tc>
          <w:tcPr>
            <w:tcW w:w="535" w:type="pct"/>
          </w:tcPr>
          <w:p w:rsidR="00BB590B" w:rsidRDefault="00BB590B">
            <w:pPr>
              <w:keepNext/>
              <w:spacing w:before="0" w:after="0"/>
              <w:rPr>
                <w:noProof/>
                <w:sz w:val="22"/>
              </w:rPr>
            </w:pPr>
          </w:p>
        </w:tc>
        <w:tc>
          <w:tcPr>
            <w:tcW w:w="412" w:type="pct"/>
          </w:tcPr>
          <w:p w:rsidR="00BB590B" w:rsidRDefault="00D22AAA">
            <w:pPr>
              <w:keepNext/>
              <w:spacing w:before="0" w:after="0"/>
              <w:jc w:val="center"/>
              <w:rPr>
                <w:noProof/>
                <w:sz w:val="22"/>
              </w:rPr>
            </w:pPr>
            <w:r>
              <w:rPr>
                <w:noProof/>
                <w:sz w:val="22"/>
              </w:rPr>
              <w:t>From</w:t>
            </w:r>
          </w:p>
        </w:tc>
        <w:tc>
          <w:tcPr>
            <w:tcW w:w="453" w:type="pct"/>
          </w:tcPr>
          <w:p w:rsidR="00BB590B" w:rsidRDefault="00D22AAA">
            <w:pPr>
              <w:keepNext/>
              <w:spacing w:before="0" w:after="0"/>
              <w:jc w:val="center"/>
              <w:rPr>
                <w:noProof/>
                <w:sz w:val="22"/>
              </w:rPr>
            </w:pPr>
            <w:r>
              <w:rPr>
                <w:noProof/>
                <w:sz w:val="22"/>
              </w:rPr>
              <w:t>To</w:t>
            </w:r>
          </w:p>
        </w:tc>
        <w:tc>
          <w:tcPr>
            <w:cnfStyle w:val="000100000000" w:firstRow="0" w:lastRow="0" w:firstColumn="0" w:lastColumn="1" w:oddVBand="0" w:evenVBand="0" w:oddHBand="0" w:evenHBand="0" w:firstRowFirstColumn="0" w:firstRowLastColumn="0" w:lastRowFirstColumn="0" w:lastRowLastColumn="0"/>
            <w:tcW w:w="504" w:type="pct"/>
            <w:vMerge/>
          </w:tcPr>
          <w:p w:rsidR="00BB590B" w:rsidRDefault="00BB590B">
            <w:pPr>
              <w:keepNext/>
              <w:spacing w:before="0" w:after="0"/>
              <w:rPr>
                <w:noProof/>
                <w:sz w:val="22"/>
              </w:rPr>
            </w:pPr>
          </w:p>
        </w:tc>
      </w:tr>
      <w:tr w:rsidR="00BB590B" w:rsidTr="00BB590B">
        <w:tc>
          <w:tcPr>
            <w:tcW w:w="523" w:type="pct"/>
            <w:vAlign w:val="top"/>
          </w:tcPr>
          <w:p w:rsidR="00BB590B" w:rsidRDefault="00D22AAA">
            <w:pPr>
              <w:jc w:val="center"/>
              <w:rPr>
                <w:noProof/>
                <w:sz w:val="22"/>
                <w:szCs w:val="22"/>
              </w:rPr>
            </w:pPr>
            <w:r>
              <w:rPr>
                <w:noProof/>
                <w:color w:val="000000"/>
                <w:sz w:val="22"/>
                <w:szCs w:val="22"/>
                <w:lang w:val="es-ES"/>
              </w:rPr>
              <w:t>Agència de Residus de Catalunya</w:t>
            </w:r>
          </w:p>
        </w:tc>
        <w:tc>
          <w:tcPr>
            <w:tcW w:w="437" w:type="pct"/>
            <w:vAlign w:val="top"/>
          </w:tcPr>
          <w:p w:rsidR="00BB590B" w:rsidRDefault="00D22AAA">
            <w:pPr>
              <w:jc w:val="center"/>
              <w:rPr>
                <w:noProof/>
                <w:sz w:val="22"/>
                <w:szCs w:val="22"/>
              </w:rPr>
            </w:pPr>
            <w:r>
              <w:rPr>
                <w:noProof/>
                <w:color w:val="000000"/>
                <w:sz w:val="22"/>
                <w:szCs w:val="22"/>
                <w:lang w:val="es-ES"/>
              </w:rPr>
              <w:t>Distiller, SA. E-04.86</w:t>
            </w:r>
          </w:p>
        </w:tc>
        <w:tc>
          <w:tcPr>
            <w:tcW w:w="770" w:type="pct"/>
            <w:vAlign w:val="top"/>
          </w:tcPr>
          <w:p w:rsidR="00BB590B" w:rsidRDefault="00D22AAA">
            <w:pPr>
              <w:spacing w:before="0" w:after="0"/>
              <w:jc w:val="center"/>
              <w:rPr>
                <w:noProof/>
                <w:color w:val="000000"/>
                <w:sz w:val="22"/>
                <w:szCs w:val="22"/>
                <w:lang w:val="es-ES"/>
              </w:rPr>
            </w:pPr>
            <w:r>
              <w:rPr>
                <w:noProof/>
                <w:color w:val="000000"/>
                <w:sz w:val="22"/>
                <w:szCs w:val="22"/>
              </w:rPr>
              <w:t xml:space="preserve">P.I. Can Berbeda-Subirà, C/Vallès, s/n, 08130 Sta. </w:t>
            </w:r>
            <w:r>
              <w:rPr>
                <w:noProof/>
                <w:color w:val="000000"/>
                <w:sz w:val="22"/>
                <w:szCs w:val="22"/>
                <w:lang w:val="es-ES"/>
              </w:rPr>
              <w:t>Perpètua de Mogoda</w:t>
            </w:r>
          </w:p>
          <w:p w:rsidR="00BB590B" w:rsidRDefault="00D22AAA">
            <w:pPr>
              <w:jc w:val="center"/>
              <w:rPr>
                <w:noProof/>
                <w:sz w:val="22"/>
                <w:szCs w:val="22"/>
              </w:rPr>
            </w:pPr>
            <w:r>
              <w:rPr>
                <w:noProof/>
                <w:color w:val="000000"/>
                <w:sz w:val="22"/>
                <w:szCs w:val="22"/>
                <w:lang w:val="es-ES"/>
              </w:rPr>
              <w:t>BARCELONA</w:t>
            </w:r>
          </w:p>
        </w:tc>
        <w:tc>
          <w:tcPr>
            <w:tcW w:w="606" w:type="pct"/>
            <w:vAlign w:val="top"/>
          </w:tcPr>
          <w:p w:rsidR="00BB590B" w:rsidRDefault="00D22AAA">
            <w:pPr>
              <w:jc w:val="center"/>
              <w:rPr>
                <w:noProof/>
                <w:sz w:val="22"/>
                <w:szCs w:val="22"/>
              </w:rPr>
            </w:pPr>
            <w:r>
              <w:rPr>
                <w:noProof/>
                <w:color w:val="000000"/>
                <w:sz w:val="22"/>
                <w:szCs w:val="22"/>
                <w:lang w:val="es-ES"/>
              </w:rPr>
              <w:t>R3</w:t>
            </w:r>
          </w:p>
        </w:tc>
        <w:tc>
          <w:tcPr>
            <w:tcW w:w="760" w:type="pct"/>
            <w:vAlign w:val="top"/>
          </w:tcPr>
          <w:p w:rsidR="00BB590B" w:rsidRDefault="00D22AAA">
            <w:pPr>
              <w:jc w:val="center"/>
              <w:rPr>
                <w:noProof/>
                <w:sz w:val="22"/>
                <w:szCs w:val="22"/>
              </w:rPr>
            </w:pPr>
            <w:r>
              <w:rPr>
                <w:noProof/>
                <w:sz w:val="22"/>
                <w:szCs w:val="22"/>
                <w:lang w:val="en"/>
              </w:rPr>
              <w:t xml:space="preserve">Decanting </w:t>
            </w:r>
            <w:r>
              <w:rPr>
                <w:noProof/>
                <w:sz w:val="22"/>
                <w:szCs w:val="22"/>
                <w:lang w:val="en"/>
              </w:rPr>
              <w:t>and / or distillation</w:t>
            </w:r>
          </w:p>
        </w:tc>
        <w:tc>
          <w:tcPr>
            <w:tcW w:w="535" w:type="pct"/>
            <w:vAlign w:val="top"/>
          </w:tcPr>
          <w:p w:rsidR="00BB590B" w:rsidRDefault="00D22AAA">
            <w:pPr>
              <w:jc w:val="center"/>
              <w:rPr>
                <w:noProof/>
                <w:color w:val="000000"/>
                <w:sz w:val="22"/>
                <w:szCs w:val="22"/>
                <w:lang w:val="es-ES"/>
              </w:rPr>
            </w:pPr>
            <w:r>
              <w:rPr>
                <w:noProof/>
                <w:color w:val="000000"/>
                <w:sz w:val="22"/>
                <w:szCs w:val="22"/>
                <w:lang w:val="es-ES"/>
              </w:rPr>
              <w:t xml:space="preserve">A943 </w:t>
            </w:r>
          </w:p>
          <w:p w:rsidR="00BB590B" w:rsidRDefault="00D22AAA">
            <w:pPr>
              <w:jc w:val="center"/>
              <w:rPr>
                <w:noProof/>
                <w:sz w:val="22"/>
                <w:szCs w:val="22"/>
              </w:rPr>
            </w:pPr>
            <w:r>
              <w:rPr>
                <w:noProof/>
                <w:color w:val="000000"/>
                <w:sz w:val="22"/>
                <w:szCs w:val="22"/>
                <w:lang w:val="es-ES"/>
              </w:rPr>
              <w:t>B10110</w:t>
            </w:r>
          </w:p>
        </w:tc>
        <w:tc>
          <w:tcPr>
            <w:tcW w:w="412" w:type="pct"/>
            <w:vAlign w:val="top"/>
          </w:tcPr>
          <w:p w:rsidR="00BB590B" w:rsidRDefault="00D22AAA">
            <w:pPr>
              <w:jc w:val="center"/>
              <w:rPr>
                <w:noProof/>
                <w:sz w:val="22"/>
                <w:szCs w:val="22"/>
              </w:rPr>
            </w:pPr>
            <w:r>
              <w:rPr>
                <w:noProof/>
                <w:color w:val="000000"/>
                <w:sz w:val="22"/>
                <w:szCs w:val="22"/>
                <w:lang w:val="es-ES"/>
              </w:rPr>
              <w:t>29/10/2012</w:t>
            </w:r>
          </w:p>
        </w:tc>
        <w:tc>
          <w:tcPr>
            <w:tcW w:w="453" w:type="pct"/>
            <w:vAlign w:val="top"/>
          </w:tcPr>
          <w:p w:rsidR="00BB590B" w:rsidRDefault="00D22AAA">
            <w:pPr>
              <w:jc w:val="center"/>
              <w:rPr>
                <w:noProof/>
                <w:sz w:val="22"/>
                <w:szCs w:val="22"/>
              </w:rPr>
            </w:pPr>
            <w:r>
              <w:rPr>
                <w:noProof/>
                <w:color w:val="000000"/>
                <w:sz w:val="22"/>
                <w:szCs w:val="22"/>
                <w:lang w:val="es-ES"/>
              </w:rPr>
              <w:t>24/03/2017</w:t>
            </w:r>
          </w:p>
        </w:tc>
        <w:tc>
          <w:tcPr>
            <w:cnfStyle w:val="000100000000" w:firstRow="0" w:lastRow="0" w:firstColumn="0" w:lastColumn="1" w:oddVBand="0" w:evenVBand="0" w:oddHBand="0" w:evenHBand="0" w:firstRowFirstColumn="0" w:firstRowLastColumn="0" w:lastRowFirstColumn="0" w:lastRowLastColumn="0"/>
            <w:tcW w:w="504" w:type="pct"/>
          </w:tcPr>
          <w:p w:rsidR="00BB590B" w:rsidRDefault="00D22AAA">
            <w:pPr>
              <w:jc w:val="center"/>
              <w:rPr>
                <w:noProof/>
                <w:sz w:val="22"/>
                <w:szCs w:val="22"/>
              </w:rPr>
            </w:pPr>
            <w:r>
              <w:rPr>
                <w:noProof/>
                <w:sz w:val="22"/>
                <w:szCs w:val="22"/>
              </w:rPr>
              <w:t>–</w:t>
            </w:r>
          </w:p>
        </w:tc>
      </w:tr>
      <w:tr w:rsidR="00BB590B" w:rsidTr="00BB590B">
        <w:tc>
          <w:tcPr>
            <w:tcW w:w="523" w:type="pct"/>
            <w:vAlign w:val="top"/>
          </w:tcPr>
          <w:p w:rsidR="00BB590B" w:rsidRDefault="00D22AAA">
            <w:pPr>
              <w:jc w:val="center"/>
              <w:rPr>
                <w:noProof/>
                <w:sz w:val="22"/>
                <w:szCs w:val="22"/>
              </w:rPr>
            </w:pPr>
            <w:r>
              <w:rPr>
                <w:noProof/>
                <w:color w:val="000000"/>
                <w:sz w:val="22"/>
                <w:szCs w:val="22"/>
                <w:lang w:val="es-ES"/>
              </w:rPr>
              <w:t>Agència de Residus de Catalunya</w:t>
            </w:r>
          </w:p>
        </w:tc>
        <w:tc>
          <w:tcPr>
            <w:tcW w:w="437" w:type="pct"/>
            <w:vAlign w:val="top"/>
          </w:tcPr>
          <w:p w:rsidR="00BB590B" w:rsidRDefault="00D22AAA">
            <w:pPr>
              <w:jc w:val="center"/>
              <w:rPr>
                <w:noProof/>
                <w:sz w:val="22"/>
                <w:szCs w:val="22"/>
              </w:rPr>
            </w:pPr>
            <w:r>
              <w:rPr>
                <w:noProof/>
                <w:color w:val="000000"/>
                <w:sz w:val="22"/>
                <w:szCs w:val="22"/>
                <w:lang w:val="es-ES"/>
              </w:rPr>
              <w:t>Servidrum Ibérica, SL</w:t>
            </w:r>
          </w:p>
        </w:tc>
        <w:tc>
          <w:tcPr>
            <w:tcW w:w="770" w:type="pct"/>
            <w:vAlign w:val="top"/>
          </w:tcPr>
          <w:p w:rsidR="00BB590B" w:rsidRDefault="00D22AAA">
            <w:pPr>
              <w:jc w:val="center"/>
              <w:rPr>
                <w:noProof/>
                <w:sz w:val="22"/>
                <w:szCs w:val="22"/>
                <w:lang w:val="pt-PT"/>
              </w:rPr>
            </w:pPr>
            <w:r>
              <w:rPr>
                <w:noProof/>
                <w:color w:val="000000"/>
                <w:sz w:val="22"/>
                <w:szCs w:val="22"/>
                <w:lang w:val="pt-PT"/>
              </w:rPr>
              <w:t>Partida Vilagrassa, Finca 10, 43850 Cambrils, TARRAGONA</w:t>
            </w:r>
          </w:p>
        </w:tc>
        <w:tc>
          <w:tcPr>
            <w:tcW w:w="606" w:type="pct"/>
            <w:vAlign w:val="top"/>
          </w:tcPr>
          <w:p w:rsidR="00BB590B" w:rsidRDefault="00D22AAA">
            <w:pPr>
              <w:jc w:val="center"/>
              <w:rPr>
                <w:noProof/>
                <w:sz w:val="22"/>
                <w:szCs w:val="22"/>
              </w:rPr>
            </w:pPr>
            <w:r>
              <w:rPr>
                <w:noProof/>
                <w:color w:val="000000"/>
                <w:sz w:val="22"/>
                <w:szCs w:val="22"/>
                <w:lang w:val="es-ES"/>
              </w:rPr>
              <w:t>R3/R4</w:t>
            </w:r>
          </w:p>
        </w:tc>
        <w:tc>
          <w:tcPr>
            <w:tcW w:w="760" w:type="pct"/>
            <w:vAlign w:val="top"/>
          </w:tcPr>
          <w:p w:rsidR="00BB590B" w:rsidRDefault="00D22AAA">
            <w:pPr>
              <w:jc w:val="center"/>
              <w:rPr>
                <w:noProof/>
                <w:sz w:val="22"/>
                <w:szCs w:val="22"/>
              </w:rPr>
            </w:pPr>
            <w:r>
              <w:rPr>
                <w:noProof/>
                <w:sz w:val="22"/>
                <w:szCs w:val="22"/>
                <w:lang w:val="en"/>
              </w:rPr>
              <w:t>Recovery of plastic and metal containers</w:t>
            </w:r>
          </w:p>
        </w:tc>
        <w:tc>
          <w:tcPr>
            <w:tcW w:w="535" w:type="pct"/>
            <w:vAlign w:val="top"/>
          </w:tcPr>
          <w:p w:rsidR="00BB590B" w:rsidRDefault="00D22AAA">
            <w:pPr>
              <w:jc w:val="center"/>
              <w:rPr>
                <w:noProof/>
                <w:sz w:val="22"/>
                <w:szCs w:val="22"/>
              </w:rPr>
            </w:pPr>
            <w:r>
              <w:rPr>
                <w:noProof/>
                <w:color w:val="000000"/>
                <w:sz w:val="22"/>
                <w:szCs w:val="22"/>
                <w:lang w:val="es-ES"/>
              </w:rPr>
              <w:t>A4130</w:t>
            </w:r>
          </w:p>
        </w:tc>
        <w:tc>
          <w:tcPr>
            <w:tcW w:w="412" w:type="pct"/>
            <w:vAlign w:val="top"/>
          </w:tcPr>
          <w:p w:rsidR="00BB590B" w:rsidRDefault="00D22AAA">
            <w:pPr>
              <w:jc w:val="center"/>
              <w:rPr>
                <w:noProof/>
                <w:sz w:val="22"/>
                <w:szCs w:val="22"/>
              </w:rPr>
            </w:pPr>
            <w:r>
              <w:rPr>
                <w:noProof/>
                <w:color w:val="000000"/>
                <w:sz w:val="22"/>
                <w:szCs w:val="22"/>
                <w:lang w:val="es-ES"/>
              </w:rPr>
              <w:t>01/04/2014</w:t>
            </w:r>
          </w:p>
        </w:tc>
        <w:tc>
          <w:tcPr>
            <w:tcW w:w="453" w:type="pct"/>
            <w:vAlign w:val="top"/>
          </w:tcPr>
          <w:p w:rsidR="00BB590B" w:rsidRDefault="00D22AAA">
            <w:pPr>
              <w:jc w:val="center"/>
              <w:rPr>
                <w:noProof/>
                <w:sz w:val="22"/>
                <w:szCs w:val="22"/>
              </w:rPr>
            </w:pPr>
            <w:r>
              <w:rPr>
                <w:noProof/>
                <w:color w:val="000000"/>
                <w:sz w:val="22"/>
                <w:szCs w:val="22"/>
                <w:lang w:val="es-ES"/>
              </w:rPr>
              <w:t>31/03/2017</w:t>
            </w:r>
          </w:p>
        </w:tc>
        <w:tc>
          <w:tcPr>
            <w:cnfStyle w:val="000100000000" w:firstRow="0" w:lastRow="0" w:firstColumn="0" w:lastColumn="1" w:oddVBand="0" w:evenVBand="0" w:oddHBand="0" w:evenHBand="0" w:firstRowFirstColumn="0" w:firstRowLastColumn="0" w:lastRowFirstColumn="0" w:lastRowLastColumn="0"/>
            <w:tcW w:w="504" w:type="pct"/>
          </w:tcPr>
          <w:p w:rsidR="00BB590B" w:rsidRDefault="00D22AAA">
            <w:pPr>
              <w:jc w:val="center"/>
              <w:rPr>
                <w:noProof/>
                <w:sz w:val="22"/>
                <w:szCs w:val="22"/>
              </w:rPr>
            </w:pPr>
            <w:r>
              <w:rPr>
                <w:noProof/>
                <w:sz w:val="22"/>
                <w:szCs w:val="22"/>
              </w:rPr>
              <w:t>–</w:t>
            </w:r>
          </w:p>
        </w:tc>
      </w:tr>
    </w:tbl>
    <w:p w:rsidR="00BB590B" w:rsidRDefault="00BB590B">
      <w:pPr>
        <w:rPr>
          <w:noProof/>
        </w:rPr>
      </w:pPr>
    </w:p>
    <w:p w:rsidR="00BB590B" w:rsidRDefault="00BB590B">
      <w:pPr>
        <w:pStyle w:val="Caption"/>
        <w:rPr>
          <w:noProof/>
        </w:rPr>
      </w:pPr>
    </w:p>
    <w:p w:rsidR="00BB590B" w:rsidRDefault="00D22AAA">
      <w:pPr>
        <w:pStyle w:val="Caption"/>
        <w:rPr>
          <w:noProof/>
        </w:rPr>
      </w:pPr>
      <w:bookmarkStart w:id="158" w:name="_Toc516064980"/>
      <w:r>
        <w:rPr>
          <w:noProof/>
        </w:rPr>
        <w:t xml:space="preserve">Table </w:t>
      </w:r>
      <w:r>
        <w:rPr>
          <w:noProof/>
        </w:rPr>
        <w:fldChar w:fldCharType="begin"/>
      </w:r>
      <w:r>
        <w:rPr>
          <w:noProof/>
        </w:rPr>
        <w:instrText xml:space="preserve"> STYLEREF 1 \s </w:instrText>
      </w:r>
      <w:r>
        <w:rPr>
          <w:noProof/>
        </w:rPr>
        <w:fldChar w:fldCharType="separate"/>
      </w:r>
      <w:r>
        <w:rPr>
          <w:noProof/>
        </w:rPr>
        <w:t>5</w:t>
      </w:r>
      <w:r>
        <w:rPr>
          <w:noProof/>
        </w:rPr>
        <w:fldChar w:fldCharType="end"/>
      </w:r>
      <w:r>
        <w:rPr>
          <w:noProof/>
        </w:rPr>
        <w:noBreakHyphen/>
      </w:r>
      <w:r>
        <w:rPr>
          <w:noProof/>
        </w:rPr>
        <w:fldChar w:fldCharType="begin"/>
      </w:r>
      <w:r>
        <w:rPr>
          <w:noProof/>
        </w:rPr>
        <w:instrText xml:space="preserve"> SEQ Table \* ARABIC \s 1 </w:instrText>
      </w:r>
      <w:r>
        <w:rPr>
          <w:noProof/>
        </w:rPr>
        <w:fldChar w:fldCharType="separate"/>
      </w:r>
      <w:r>
        <w:rPr>
          <w:noProof/>
        </w:rPr>
        <w:t>50</w:t>
      </w:r>
      <w:r>
        <w:rPr>
          <w:noProof/>
        </w:rPr>
        <w:fldChar w:fldCharType="end"/>
      </w:r>
      <w:r>
        <w:rPr>
          <w:noProof/>
        </w:rPr>
        <w:t>: Spain, 2015 – Information on Decisions by Competent Authorities to Issue Pre-Consents (Article 14)</w:t>
      </w:r>
      <w:bookmarkEnd w:id="158"/>
    </w:p>
    <w:tbl>
      <w:tblPr>
        <w:tblStyle w:val="Eunomia-NoTotals"/>
        <w:tblW w:w="5000" w:type="pct"/>
        <w:tblLook w:val="0120" w:firstRow="1" w:lastRow="0" w:firstColumn="0" w:lastColumn="1" w:noHBand="0" w:noVBand="0"/>
      </w:tblPr>
      <w:tblGrid>
        <w:gridCol w:w="1528"/>
        <w:gridCol w:w="1698"/>
        <w:gridCol w:w="1712"/>
        <w:gridCol w:w="1300"/>
        <w:gridCol w:w="1969"/>
        <w:gridCol w:w="1440"/>
        <w:gridCol w:w="1279"/>
        <w:gridCol w:w="1279"/>
        <w:gridCol w:w="1254"/>
      </w:tblGrid>
      <w:tr w:rsidR="00BB590B" w:rsidTr="00BB590B">
        <w:trPr>
          <w:cnfStyle w:val="100000000000" w:firstRow="1" w:lastRow="0" w:firstColumn="0" w:lastColumn="0" w:oddVBand="0" w:evenVBand="0" w:oddHBand="0" w:evenHBand="0" w:firstRowFirstColumn="0" w:firstRowLastColumn="0" w:lastRowFirstColumn="0" w:lastRowLastColumn="0"/>
          <w:trHeight w:val="112"/>
        </w:trPr>
        <w:tc>
          <w:tcPr>
            <w:tcW w:w="568" w:type="pct"/>
            <w:vMerge w:val="restart"/>
          </w:tcPr>
          <w:p w:rsidR="00BB590B" w:rsidRDefault="00D22AAA">
            <w:pPr>
              <w:keepNext/>
              <w:spacing w:before="0" w:after="0"/>
              <w:jc w:val="center"/>
              <w:rPr>
                <w:noProof/>
                <w:sz w:val="22"/>
              </w:rPr>
            </w:pPr>
            <w:r>
              <w:rPr>
                <w:noProof/>
                <w:sz w:val="22"/>
              </w:rPr>
              <w:t>Competent authority</w:t>
            </w:r>
          </w:p>
        </w:tc>
        <w:tc>
          <w:tcPr>
            <w:tcW w:w="2481" w:type="pct"/>
            <w:gridSpan w:val="4"/>
          </w:tcPr>
          <w:p w:rsidR="00BB590B" w:rsidRDefault="00D22AAA">
            <w:pPr>
              <w:keepNext/>
              <w:spacing w:before="0" w:after="0"/>
              <w:jc w:val="center"/>
              <w:rPr>
                <w:noProof/>
                <w:sz w:val="22"/>
              </w:rPr>
            </w:pPr>
            <w:r>
              <w:rPr>
                <w:noProof/>
                <w:sz w:val="22"/>
              </w:rPr>
              <w:t>Recovery facility</w:t>
            </w:r>
          </w:p>
        </w:tc>
        <w:tc>
          <w:tcPr>
            <w:tcW w:w="535" w:type="pct"/>
          </w:tcPr>
          <w:p w:rsidR="00BB590B" w:rsidRDefault="00D22AAA">
            <w:pPr>
              <w:keepNext/>
              <w:spacing w:before="0" w:after="0"/>
              <w:jc w:val="center"/>
              <w:rPr>
                <w:noProof/>
                <w:sz w:val="22"/>
              </w:rPr>
            </w:pPr>
            <w:r>
              <w:rPr>
                <w:noProof/>
                <w:sz w:val="22"/>
              </w:rPr>
              <w:t>Waste identification (code)</w:t>
            </w:r>
          </w:p>
        </w:tc>
        <w:tc>
          <w:tcPr>
            <w:tcW w:w="950" w:type="pct"/>
            <w:gridSpan w:val="2"/>
          </w:tcPr>
          <w:p w:rsidR="00BB590B" w:rsidRDefault="00D22AAA">
            <w:pPr>
              <w:keepNext/>
              <w:spacing w:before="0" w:after="0"/>
              <w:jc w:val="center"/>
              <w:rPr>
                <w:noProof/>
                <w:sz w:val="22"/>
              </w:rPr>
            </w:pPr>
            <w:r>
              <w:rPr>
                <w:noProof/>
                <w:sz w:val="22"/>
              </w:rPr>
              <w:t>Period of validity</w:t>
            </w:r>
          </w:p>
        </w:tc>
        <w:tc>
          <w:tcPr>
            <w:cnfStyle w:val="000100000000" w:firstRow="0" w:lastRow="0" w:firstColumn="0" w:lastColumn="1" w:oddVBand="0" w:evenVBand="0" w:oddHBand="0" w:evenHBand="0" w:firstRowFirstColumn="0" w:firstRowLastColumn="0" w:lastRowFirstColumn="0" w:lastRowLastColumn="0"/>
            <w:tcW w:w="467" w:type="pct"/>
            <w:vMerge w:val="restart"/>
          </w:tcPr>
          <w:p w:rsidR="00BB590B" w:rsidRDefault="00D22AAA">
            <w:pPr>
              <w:keepNext/>
              <w:spacing w:before="0" w:after="0"/>
              <w:ind w:firstLine="34"/>
              <w:jc w:val="center"/>
              <w:rPr>
                <w:noProof/>
                <w:sz w:val="22"/>
              </w:rPr>
            </w:pPr>
            <w:r>
              <w:rPr>
                <w:noProof/>
                <w:sz w:val="22"/>
              </w:rPr>
              <w:t>Revocation</w:t>
            </w:r>
          </w:p>
          <w:p w:rsidR="00BB590B" w:rsidRDefault="00D22AAA">
            <w:pPr>
              <w:keepNext/>
              <w:spacing w:before="0" w:after="0"/>
              <w:ind w:firstLine="34"/>
              <w:jc w:val="center"/>
              <w:rPr>
                <w:noProof/>
                <w:sz w:val="22"/>
              </w:rPr>
            </w:pPr>
            <w:r>
              <w:rPr>
                <w:noProof/>
                <w:sz w:val="22"/>
              </w:rPr>
              <w:t>(date)</w:t>
            </w:r>
          </w:p>
        </w:tc>
      </w:tr>
      <w:tr w:rsidR="00BB590B" w:rsidTr="00BB590B">
        <w:trPr>
          <w:trHeight w:val="112"/>
        </w:trPr>
        <w:tc>
          <w:tcPr>
            <w:tcW w:w="568" w:type="pct"/>
            <w:vMerge/>
          </w:tcPr>
          <w:p w:rsidR="00BB590B" w:rsidRDefault="00BB590B">
            <w:pPr>
              <w:keepNext/>
              <w:spacing w:before="0" w:after="0"/>
              <w:rPr>
                <w:noProof/>
                <w:sz w:val="22"/>
              </w:rPr>
            </w:pPr>
          </w:p>
        </w:tc>
        <w:tc>
          <w:tcPr>
            <w:tcW w:w="631" w:type="pct"/>
          </w:tcPr>
          <w:p w:rsidR="00BB590B" w:rsidRDefault="00D22AAA">
            <w:pPr>
              <w:keepNext/>
              <w:spacing w:before="0" w:after="0"/>
              <w:jc w:val="center"/>
              <w:rPr>
                <w:noProof/>
                <w:sz w:val="22"/>
              </w:rPr>
            </w:pPr>
            <w:r>
              <w:rPr>
                <w:noProof/>
                <w:sz w:val="22"/>
              </w:rPr>
              <w:t>Name</w:t>
            </w:r>
          </w:p>
          <w:p w:rsidR="00BB590B" w:rsidRDefault="00D22AAA">
            <w:pPr>
              <w:keepNext/>
              <w:spacing w:before="0" w:after="0"/>
              <w:jc w:val="center"/>
              <w:rPr>
                <w:noProof/>
                <w:sz w:val="22"/>
              </w:rPr>
            </w:pPr>
            <w:r>
              <w:rPr>
                <w:noProof/>
                <w:sz w:val="22"/>
              </w:rPr>
              <w:t>and No</w:t>
            </w:r>
          </w:p>
        </w:tc>
        <w:tc>
          <w:tcPr>
            <w:tcW w:w="636" w:type="pct"/>
          </w:tcPr>
          <w:p w:rsidR="00BB590B" w:rsidRDefault="00D22AAA">
            <w:pPr>
              <w:keepNext/>
              <w:spacing w:before="0" w:after="0"/>
              <w:jc w:val="center"/>
              <w:rPr>
                <w:noProof/>
                <w:sz w:val="22"/>
              </w:rPr>
            </w:pPr>
            <w:r>
              <w:rPr>
                <w:noProof/>
                <w:sz w:val="22"/>
              </w:rPr>
              <w:t>Address</w:t>
            </w:r>
          </w:p>
        </w:tc>
        <w:tc>
          <w:tcPr>
            <w:tcW w:w="483" w:type="pct"/>
          </w:tcPr>
          <w:p w:rsidR="00BB590B" w:rsidRDefault="00D22AAA">
            <w:pPr>
              <w:keepNext/>
              <w:spacing w:before="0" w:after="0"/>
              <w:jc w:val="center"/>
              <w:rPr>
                <w:noProof/>
                <w:sz w:val="22"/>
              </w:rPr>
            </w:pPr>
            <w:r>
              <w:rPr>
                <w:noProof/>
                <w:sz w:val="22"/>
              </w:rPr>
              <w:t>Recovery operation</w:t>
            </w:r>
          </w:p>
          <w:p w:rsidR="00BB590B" w:rsidRDefault="00D22AAA">
            <w:pPr>
              <w:keepNext/>
              <w:spacing w:before="0" w:after="0"/>
              <w:jc w:val="center"/>
              <w:rPr>
                <w:noProof/>
                <w:sz w:val="22"/>
              </w:rPr>
            </w:pPr>
            <w:r>
              <w:rPr>
                <w:noProof/>
                <w:sz w:val="22"/>
              </w:rPr>
              <w:t>R-code</w:t>
            </w:r>
          </w:p>
        </w:tc>
        <w:tc>
          <w:tcPr>
            <w:tcW w:w="731" w:type="pct"/>
          </w:tcPr>
          <w:p w:rsidR="00BB590B" w:rsidRDefault="00D22AAA">
            <w:pPr>
              <w:keepNext/>
              <w:spacing w:before="0" w:after="0"/>
              <w:jc w:val="center"/>
              <w:rPr>
                <w:noProof/>
                <w:sz w:val="22"/>
              </w:rPr>
            </w:pPr>
            <w:r>
              <w:rPr>
                <w:noProof/>
                <w:sz w:val="22"/>
              </w:rPr>
              <w:t>Technologies employed</w:t>
            </w:r>
          </w:p>
        </w:tc>
        <w:tc>
          <w:tcPr>
            <w:tcW w:w="535" w:type="pct"/>
          </w:tcPr>
          <w:p w:rsidR="00BB590B" w:rsidRDefault="00BB590B">
            <w:pPr>
              <w:keepNext/>
              <w:spacing w:before="0" w:after="0"/>
              <w:rPr>
                <w:noProof/>
                <w:sz w:val="22"/>
              </w:rPr>
            </w:pPr>
          </w:p>
        </w:tc>
        <w:tc>
          <w:tcPr>
            <w:tcW w:w="475" w:type="pct"/>
          </w:tcPr>
          <w:p w:rsidR="00BB590B" w:rsidRDefault="00D22AAA">
            <w:pPr>
              <w:keepNext/>
              <w:spacing w:before="0" w:after="0"/>
              <w:jc w:val="center"/>
              <w:rPr>
                <w:noProof/>
                <w:sz w:val="22"/>
              </w:rPr>
            </w:pPr>
            <w:r>
              <w:rPr>
                <w:noProof/>
                <w:sz w:val="22"/>
              </w:rPr>
              <w:t>From</w:t>
            </w:r>
          </w:p>
        </w:tc>
        <w:tc>
          <w:tcPr>
            <w:tcW w:w="475" w:type="pct"/>
          </w:tcPr>
          <w:p w:rsidR="00BB590B" w:rsidRDefault="00D22AAA">
            <w:pPr>
              <w:keepNext/>
              <w:spacing w:before="0" w:after="0"/>
              <w:jc w:val="center"/>
              <w:rPr>
                <w:noProof/>
                <w:sz w:val="22"/>
              </w:rPr>
            </w:pPr>
            <w:r>
              <w:rPr>
                <w:noProof/>
                <w:sz w:val="22"/>
              </w:rPr>
              <w:t>To</w:t>
            </w:r>
          </w:p>
        </w:tc>
        <w:tc>
          <w:tcPr>
            <w:cnfStyle w:val="000100000000" w:firstRow="0" w:lastRow="0" w:firstColumn="0" w:lastColumn="1" w:oddVBand="0" w:evenVBand="0" w:oddHBand="0" w:evenHBand="0" w:firstRowFirstColumn="0" w:firstRowLastColumn="0" w:lastRowFirstColumn="0" w:lastRowLastColumn="0"/>
            <w:tcW w:w="467" w:type="pct"/>
            <w:vMerge/>
          </w:tcPr>
          <w:p w:rsidR="00BB590B" w:rsidRDefault="00BB590B">
            <w:pPr>
              <w:keepNext/>
              <w:spacing w:before="0" w:after="0"/>
              <w:rPr>
                <w:noProof/>
                <w:sz w:val="22"/>
              </w:rPr>
            </w:pPr>
          </w:p>
        </w:tc>
      </w:tr>
      <w:tr w:rsidR="00BB590B" w:rsidTr="00BB590B">
        <w:tc>
          <w:tcPr>
            <w:tcW w:w="568" w:type="pct"/>
          </w:tcPr>
          <w:p w:rsidR="00BB590B" w:rsidRDefault="00D22AAA">
            <w:pPr>
              <w:jc w:val="center"/>
              <w:rPr>
                <w:noProof/>
                <w:sz w:val="22"/>
                <w:szCs w:val="22"/>
                <w:lang w:val="es-ES"/>
              </w:rPr>
            </w:pPr>
            <w:r>
              <w:rPr>
                <w:rFonts w:ascii="Calibri" w:hAnsi="Calibri"/>
                <w:noProof/>
                <w:color w:val="000000"/>
                <w:sz w:val="22"/>
                <w:szCs w:val="22"/>
                <w:lang w:val="es-ES" w:eastAsia="es-ES"/>
              </w:rPr>
              <w:t>Directora General de Sostenibilidad. ARAGÓN</w:t>
            </w:r>
          </w:p>
        </w:tc>
        <w:tc>
          <w:tcPr>
            <w:tcW w:w="631" w:type="pct"/>
          </w:tcPr>
          <w:p w:rsidR="00BB590B" w:rsidRDefault="00D22AAA">
            <w:pPr>
              <w:jc w:val="center"/>
              <w:rPr>
                <w:noProof/>
                <w:sz w:val="22"/>
                <w:szCs w:val="22"/>
                <w:lang w:val="es-ES"/>
              </w:rPr>
            </w:pPr>
            <w:r>
              <w:rPr>
                <w:rFonts w:ascii="Calibri" w:hAnsi="Calibri"/>
                <w:noProof/>
                <w:color w:val="000000"/>
                <w:sz w:val="22"/>
                <w:szCs w:val="22"/>
                <w:lang w:val="es-ES" w:eastAsia="es-ES"/>
              </w:rPr>
              <w:t>Recuperación Ecológica de Baterías -  RECOBAT</w:t>
            </w:r>
          </w:p>
        </w:tc>
        <w:tc>
          <w:tcPr>
            <w:tcW w:w="636" w:type="pct"/>
          </w:tcPr>
          <w:p w:rsidR="00BB590B" w:rsidRDefault="00D22AAA">
            <w:pPr>
              <w:jc w:val="center"/>
              <w:rPr>
                <w:noProof/>
                <w:sz w:val="22"/>
                <w:szCs w:val="22"/>
                <w:lang w:val="es-ES"/>
              </w:rPr>
            </w:pPr>
            <w:r>
              <w:rPr>
                <w:rFonts w:ascii="Calibri" w:hAnsi="Calibri"/>
                <w:noProof/>
                <w:color w:val="000000"/>
                <w:sz w:val="22"/>
                <w:szCs w:val="22"/>
                <w:lang w:val="es-ES" w:eastAsia="es-ES"/>
              </w:rPr>
              <w:t>Ctra A-223, km 3 Albalate del Arzobispo TERUEL</w:t>
            </w:r>
          </w:p>
        </w:tc>
        <w:tc>
          <w:tcPr>
            <w:tcW w:w="483" w:type="pct"/>
          </w:tcPr>
          <w:p w:rsidR="00BB590B" w:rsidRDefault="00D22AAA">
            <w:pPr>
              <w:jc w:val="center"/>
              <w:rPr>
                <w:noProof/>
                <w:sz w:val="22"/>
                <w:szCs w:val="22"/>
              </w:rPr>
            </w:pPr>
            <w:r>
              <w:rPr>
                <w:rFonts w:ascii="Calibri" w:hAnsi="Calibri"/>
                <w:noProof/>
                <w:color w:val="000000"/>
                <w:sz w:val="22"/>
                <w:szCs w:val="22"/>
                <w:lang w:val="es-ES" w:eastAsia="es-ES"/>
              </w:rPr>
              <w:t>R04</w:t>
            </w:r>
          </w:p>
        </w:tc>
        <w:tc>
          <w:tcPr>
            <w:tcW w:w="731" w:type="pct"/>
          </w:tcPr>
          <w:p w:rsidR="00BB590B" w:rsidRDefault="00D22AAA">
            <w:pPr>
              <w:jc w:val="center"/>
              <w:rPr>
                <w:noProof/>
                <w:sz w:val="22"/>
                <w:szCs w:val="22"/>
              </w:rPr>
            </w:pPr>
            <w:r>
              <w:rPr>
                <w:rFonts w:ascii="Calibri" w:hAnsi="Calibri"/>
                <w:noProof/>
                <w:color w:val="000000"/>
                <w:sz w:val="22"/>
                <w:szCs w:val="22"/>
                <w:lang w:eastAsia="es-ES"/>
              </w:rPr>
              <w:t>Valorisation of lead acid batteries</w:t>
            </w:r>
          </w:p>
        </w:tc>
        <w:tc>
          <w:tcPr>
            <w:tcW w:w="535" w:type="pct"/>
          </w:tcPr>
          <w:p w:rsidR="00BB590B" w:rsidRDefault="00D22AAA">
            <w:pPr>
              <w:jc w:val="center"/>
              <w:rPr>
                <w:noProof/>
                <w:sz w:val="22"/>
                <w:szCs w:val="22"/>
              </w:rPr>
            </w:pPr>
            <w:r>
              <w:rPr>
                <w:rFonts w:ascii="Calibri" w:hAnsi="Calibri"/>
                <w:noProof/>
                <w:color w:val="000000"/>
                <w:sz w:val="22"/>
                <w:szCs w:val="22"/>
                <w:lang w:val="es-ES" w:eastAsia="es-ES"/>
              </w:rPr>
              <w:t>160601</w:t>
            </w:r>
          </w:p>
        </w:tc>
        <w:tc>
          <w:tcPr>
            <w:tcW w:w="475" w:type="pct"/>
          </w:tcPr>
          <w:p w:rsidR="00BB590B" w:rsidRDefault="00D22AAA">
            <w:pPr>
              <w:jc w:val="center"/>
              <w:rPr>
                <w:noProof/>
                <w:sz w:val="22"/>
                <w:szCs w:val="22"/>
              </w:rPr>
            </w:pPr>
            <w:r>
              <w:rPr>
                <w:rFonts w:ascii="Calibri" w:hAnsi="Calibri"/>
                <w:noProof/>
                <w:color w:val="000000"/>
                <w:sz w:val="22"/>
                <w:szCs w:val="22"/>
                <w:lang w:val="es-ES" w:eastAsia="es-ES"/>
              </w:rPr>
              <w:t>16/04/2012</w:t>
            </w:r>
          </w:p>
        </w:tc>
        <w:tc>
          <w:tcPr>
            <w:tcW w:w="475" w:type="pct"/>
          </w:tcPr>
          <w:p w:rsidR="00BB590B" w:rsidRDefault="00D22AAA">
            <w:pPr>
              <w:jc w:val="center"/>
              <w:rPr>
                <w:noProof/>
                <w:sz w:val="22"/>
                <w:szCs w:val="22"/>
              </w:rPr>
            </w:pPr>
            <w:r>
              <w:rPr>
                <w:rFonts w:ascii="Calibri" w:hAnsi="Calibri"/>
                <w:noProof/>
                <w:color w:val="000000"/>
                <w:sz w:val="22"/>
                <w:szCs w:val="22"/>
                <w:lang w:val="es-ES" w:eastAsia="es-ES"/>
              </w:rPr>
              <w:t>16/04/2017</w:t>
            </w:r>
          </w:p>
        </w:tc>
        <w:tc>
          <w:tcPr>
            <w:cnfStyle w:val="000100000000" w:firstRow="0" w:lastRow="0" w:firstColumn="0" w:lastColumn="1" w:oddVBand="0" w:evenVBand="0" w:oddHBand="0" w:evenHBand="0" w:firstRowFirstColumn="0" w:firstRowLastColumn="0" w:lastRowFirstColumn="0" w:lastRowLastColumn="0"/>
            <w:tcW w:w="467" w:type="pct"/>
          </w:tcPr>
          <w:p w:rsidR="00BB590B" w:rsidRDefault="00D22AAA">
            <w:pPr>
              <w:jc w:val="center"/>
              <w:rPr>
                <w:noProof/>
                <w:sz w:val="22"/>
                <w:szCs w:val="22"/>
              </w:rPr>
            </w:pPr>
            <w:r>
              <w:rPr>
                <w:noProof/>
                <w:sz w:val="22"/>
                <w:szCs w:val="22"/>
              </w:rPr>
              <w:t>–</w:t>
            </w:r>
          </w:p>
        </w:tc>
      </w:tr>
      <w:tr w:rsidR="00BB590B" w:rsidTr="00BB590B">
        <w:tc>
          <w:tcPr>
            <w:tcW w:w="568" w:type="pct"/>
          </w:tcPr>
          <w:p w:rsidR="00BB590B" w:rsidRDefault="00D22AAA">
            <w:pPr>
              <w:jc w:val="center"/>
              <w:rPr>
                <w:noProof/>
                <w:sz w:val="22"/>
                <w:szCs w:val="22"/>
                <w:lang w:val="es-ES"/>
              </w:rPr>
            </w:pPr>
            <w:r>
              <w:rPr>
                <w:rFonts w:ascii="Calibri" w:hAnsi="Calibri"/>
                <w:noProof/>
                <w:color w:val="000000"/>
                <w:sz w:val="22"/>
                <w:szCs w:val="22"/>
                <w:lang w:val="es-ES" w:eastAsia="es-ES"/>
              </w:rPr>
              <w:t>Directora General de Sostenibilidad. ARAGÓN</w:t>
            </w:r>
          </w:p>
        </w:tc>
        <w:tc>
          <w:tcPr>
            <w:tcW w:w="631" w:type="pct"/>
          </w:tcPr>
          <w:p w:rsidR="00BB590B" w:rsidRDefault="00D22AAA">
            <w:pPr>
              <w:jc w:val="center"/>
              <w:rPr>
                <w:noProof/>
                <w:sz w:val="22"/>
                <w:szCs w:val="22"/>
                <w:lang w:val="es-ES"/>
              </w:rPr>
            </w:pPr>
            <w:r>
              <w:rPr>
                <w:rFonts w:ascii="Calibri" w:hAnsi="Calibri"/>
                <w:noProof/>
                <w:color w:val="000000"/>
                <w:sz w:val="22"/>
                <w:szCs w:val="22"/>
                <w:lang w:val="es-ES" w:eastAsia="es-ES"/>
              </w:rPr>
              <w:t>Recuperación Ecológica de Baterías -  RECOBAT</w:t>
            </w:r>
          </w:p>
        </w:tc>
        <w:tc>
          <w:tcPr>
            <w:tcW w:w="636" w:type="pct"/>
          </w:tcPr>
          <w:p w:rsidR="00BB590B" w:rsidRDefault="00D22AAA">
            <w:pPr>
              <w:jc w:val="center"/>
              <w:rPr>
                <w:noProof/>
                <w:sz w:val="22"/>
                <w:szCs w:val="22"/>
              </w:rPr>
            </w:pPr>
            <w:r>
              <w:rPr>
                <w:rFonts w:ascii="Calibri" w:hAnsi="Calibri"/>
                <w:noProof/>
                <w:color w:val="000000"/>
                <w:sz w:val="22"/>
                <w:szCs w:val="22"/>
                <w:lang w:val="es-ES" w:eastAsia="es-ES"/>
              </w:rPr>
              <w:t>Polígono Industrial Pina de Ebro, parcela 12. Pina de Ebro ZARAGOZA</w:t>
            </w:r>
          </w:p>
        </w:tc>
        <w:tc>
          <w:tcPr>
            <w:tcW w:w="483" w:type="pct"/>
          </w:tcPr>
          <w:p w:rsidR="00BB590B" w:rsidRDefault="00D22AAA">
            <w:pPr>
              <w:jc w:val="center"/>
              <w:rPr>
                <w:noProof/>
                <w:sz w:val="22"/>
                <w:szCs w:val="22"/>
              </w:rPr>
            </w:pPr>
            <w:r>
              <w:rPr>
                <w:rFonts w:ascii="Calibri" w:hAnsi="Calibri"/>
                <w:noProof/>
                <w:color w:val="000000"/>
                <w:sz w:val="22"/>
                <w:szCs w:val="22"/>
                <w:lang w:val="es-ES" w:eastAsia="es-ES"/>
              </w:rPr>
              <w:t>R04</w:t>
            </w:r>
          </w:p>
        </w:tc>
        <w:tc>
          <w:tcPr>
            <w:tcW w:w="731" w:type="pct"/>
          </w:tcPr>
          <w:p w:rsidR="00BB590B" w:rsidRDefault="00D22AAA">
            <w:pPr>
              <w:jc w:val="center"/>
              <w:rPr>
                <w:noProof/>
                <w:sz w:val="22"/>
                <w:szCs w:val="22"/>
              </w:rPr>
            </w:pPr>
            <w:r>
              <w:rPr>
                <w:rFonts w:ascii="Calibri" w:hAnsi="Calibri"/>
                <w:noProof/>
                <w:color w:val="000000"/>
                <w:sz w:val="22"/>
                <w:szCs w:val="22"/>
                <w:lang w:eastAsia="es-ES"/>
              </w:rPr>
              <w:t>Valorisation of lead acid batteries</w:t>
            </w:r>
          </w:p>
        </w:tc>
        <w:tc>
          <w:tcPr>
            <w:tcW w:w="535" w:type="pct"/>
          </w:tcPr>
          <w:p w:rsidR="00BB590B" w:rsidRDefault="00D22AAA">
            <w:pPr>
              <w:jc w:val="center"/>
              <w:rPr>
                <w:noProof/>
                <w:sz w:val="22"/>
                <w:szCs w:val="22"/>
              </w:rPr>
            </w:pPr>
            <w:r>
              <w:rPr>
                <w:rFonts w:ascii="Calibri" w:hAnsi="Calibri"/>
                <w:noProof/>
                <w:color w:val="000000"/>
                <w:sz w:val="22"/>
                <w:szCs w:val="22"/>
                <w:lang w:val="es-ES" w:eastAsia="es-ES"/>
              </w:rPr>
              <w:t>160601</w:t>
            </w:r>
          </w:p>
        </w:tc>
        <w:tc>
          <w:tcPr>
            <w:tcW w:w="475" w:type="pct"/>
          </w:tcPr>
          <w:p w:rsidR="00BB590B" w:rsidRDefault="00D22AAA">
            <w:pPr>
              <w:jc w:val="center"/>
              <w:rPr>
                <w:noProof/>
                <w:sz w:val="22"/>
                <w:szCs w:val="22"/>
              </w:rPr>
            </w:pPr>
            <w:r>
              <w:rPr>
                <w:rFonts w:ascii="Calibri" w:hAnsi="Calibri"/>
                <w:noProof/>
                <w:color w:val="000000"/>
                <w:sz w:val="22"/>
                <w:szCs w:val="22"/>
                <w:lang w:val="es-ES" w:eastAsia="es-ES"/>
              </w:rPr>
              <w:t>16/04/2012</w:t>
            </w:r>
          </w:p>
        </w:tc>
        <w:tc>
          <w:tcPr>
            <w:tcW w:w="475" w:type="pct"/>
          </w:tcPr>
          <w:p w:rsidR="00BB590B" w:rsidRDefault="00D22AAA">
            <w:pPr>
              <w:jc w:val="center"/>
              <w:rPr>
                <w:noProof/>
                <w:sz w:val="22"/>
                <w:szCs w:val="22"/>
              </w:rPr>
            </w:pPr>
            <w:r>
              <w:rPr>
                <w:rFonts w:ascii="Calibri" w:hAnsi="Calibri"/>
                <w:noProof/>
                <w:color w:val="000000"/>
                <w:sz w:val="22"/>
                <w:szCs w:val="22"/>
                <w:lang w:val="es-ES" w:eastAsia="es-ES"/>
              </w:rPr>
              <w:t>16/04/2017</w:t>
            </w:r>
          </w:p>
        </w:tc>
        <w:tc>
          <w:tcPr>
            <w:cnfStyle w:val="000100000000" w:firstRow="0" w:lastRow="0" w:firstColumn="0" w:lastColumn="1" w:oddVBand="0" w:evenVBand="0" w:oddHBand="0" w:evenHBand="0" w:firstRowFirstColumn="0" w:firstRowLastColumn="0" w:lastRowFirstColumn="0" w:lastRowLastColumn="0"/>
            <w:tcW w:w="467" w:type="pct"/>
            <w:vAlign w:val="top"/>
          </w:tcPr>
          <w:p w:rsidR="00BB590B" w:rsidRDefault="00D22AAA">
            <w:pPr>
              <w:jc w:val="center"/>
              <w:rPr>
                <w:noProof/>
                <w:sz w:val="22"/>
                <w:szCs w:val="22"/>
              </w:rPr>
            </w:pPr>
            <w:r>
              <w:rPr>
                <w:noProof/>
                <w:sz w:val="22"/>
                <w:szCs w:val="22"/>
              </w:rPr>
              <w:t>–</w:t>
            </w:r>
          </w:p>
        </w:tc>
      </w:tr>
      <w:tr w:rsidR="00BB590B" w:rsidTr="00BB590B">
        <w:tc>
          <w:tcPr>
            <w:tcW w:w="568" w:type="pct"/>
          </w:tcPr>
          <w:p w:rsidR="00BB590B" w:rsidRDefault="00D22AAA">
            <w:pPr>
              <w:jc w:val="center"/>
              <w:rPr>
                <w:noProof/>
                <w:sz w:val="22"/>
                <w:szCs w:val="22"/>
                <w:lang w:val="es-ES"/>
              </w:rPr>
            </w:pPr>
            <w:r>
              <w:rPr>
                <w:rFonts w:ascii="Calibri" w:hAnsi="Calibri"/>
                <w:noProof/>
                <w:color w:val="000000"/>
                <w:sz w:val="22"/>
                <w:szCs w:val="22"/>
                <w:lang w:val="es-ES" w:eastAsia="es-ES"/>
              </w:rPr>
              <w:t>Dirección General de Medio Ambiente del Gobierno de Cantabria</w:t>
            </w:r>
          </w:p>
        </w:tc>
        <w:tc>
          <w:tcPr>
            <w:tcW w:w="631" w:type="pct"/>
          </w:tcPr>
          <w:p w:rsidR="00BB590B" w:rsidRDefault="00D22AAA">
            <w:pPr>
              <w:jc w:val="center"/>
              <w:rPr>
                <w:noProof/>
                <w:sz w:val="22"/>
                <w:szCs w:val="22"/>
                <w:lang w:val="es-ES"/>
              </w:rPr>
            </w:pPr>
            <w:r>
              <w:rPr>
                <w:rFonts w:ascii="Calibri" w:hAnsi="Calibri"/>
                <w:noProof/>
                <w:color w:val="000000"/>
                <w:sz w:val="22"/>
                <w:szCs w:val="22"/>
                <w:lang w:val="es-ES" w:eastAsia="es-ES"/>
              </w:rPr>
              <w:t>Protección Medioambiental del Cantábrico, S.A. NIMA: 3900016318</w:t>
            </w:r>
          </w:p>
        </w:tc>
        <w:tc>
          <w:tcPr>
            <w:tcW w:w="636" w:type="pct"/>
          </w:tcPr>
          <w:p w:rsidR="00BB590B" w:rsidRDefault="00D22AAA">
            <w:pPr>
              <w:jc w:val="center"/>
              <w:rPr>
                <w:noProof/>
                <w:sz w:val="22"/>
                <w:szCs w:val="22"/>
              </w:rPr>
            </w:pPr>
            <w:r>
              <w:rPr>
                <w:rFonts w:ascii="Calibri" w:hAnsi="Calibri"/>
                <w:noProof/>
                <w:color w:val="000000"/>
                <w:sz w:val="22"/>
                <w:szCs w:val="22"/>
                <w:lang w:val="es-ES" w:eastAsia="es-ES"/>
              </w:rPr>
              <w:t>Pol. Ind. El Vallegón 41/44     39709 Castro Urdiales. CANTABRIA</w:t>
            </w:r>
          </w:p>
        </w:tc>
        <w:tc>
          <w:tcPr>
            <w:tcW w:w="483" w:type="pct"/>
          </w:tcPr>
          <w:p w:rsidR="00BB590B" w:rsidRDefault="00D22AAA">
            <w:pPr>
              <w:jc w:val="center"/>
              <w:rPr>
                <w:rFonts w:ascii="Calibri" w:hAnsi="Calibri"/>
                <w:noProof/>
                <w:color w:val="000000"/>
                <w:sz w:val="22"/>
                <w:szCs w:val="22"/>
                <w:lang w:val="es-ES" w:eastAsia="es-ES"/>
              </w:rPr>
            </w:pPr>
            <w:r>
              <w:rPr>
                <w:rFonts w:ascii="Calibri" w:hAnsi="Calibri"/>
                <w:noProof/>
                <w:color w:val="000000"/>
                <w:sz w:val="22"/>
                <w:szCs w:val="22"/>
                <w:lang w:val="es-ES" w:eastAsia="es-ES"/>
              </w:rPr>
              <w:t xml:space="preserve">R4 </w:t>
            </w:r>
          </w:p>
          <w:p w:rsidR="00BB590B" w:rsidRDefault="00D22AAA">
            <w:pPr>
              <w:jc w:val="center"/>
              <w:rPr>
                <w:noProof/>
                <w:sz w:val="22"/>
                <w:szCs w:val="22"/>
              </w:rPr>
            </w:pPr>
            <w:r>
              <w:rPr>
                <w:rFonts w:ascii="Calibri" w:hAnsi="Calibri"/>
                <w:noProof/>
                <w:color w:val="000000"/>
                <w:sz w:val="22"/>
                <w:szCs w:val="22"/>
                <w:lang w:val="es-ES" w:eastAsia="es-ES"/>
              </w:rPr>
              <w:t>R5</w:t>
            </w:r>
          </w:p>
        </w:tc>
        <w:tc>
          <w:tcPr>
            <w:tcW w:w="731" w:type="pct"/>
          </w:tcPr>
          <w:p w:rsidR="00BB590B" w:rsidRDefault="00D22AAA">
            <w:pPr>
              <w:jc w:val="center"/>
              <w:rPr>
                <w:noProof/>
                <w:sz w:val="22"/>
                <w:szCs w:val="22"/>
              </w:rPr>
            </w:pPr>
            <w:r>
              <w:rPr>
                <w:noProof/>
                <w:lang w:val="en"/>
              </w:rPr>
              <w:t xml:space="preserve">Decontamination, washing and recovery of </w:t>
            </w:r>
            <w:r>
              <w:rPr>
                <w:noProof/>
                <w:lang w:val="en"/>
              </w:rPr>
              <w:t>containers for reuse or recycling</w:t>
            </w:r>
          </w:p>
        </w:tc>
        <w:tc>
          <w:tcPr>
            <w:tcW w:w="535" w:type="pct"/>
          </w:tcPr>
          <w:p w:rsidR="00BB590B" w:rsidRDefault="00D22AAA">
            <w:pPr>
              <w:jc w:val="center"/>
              <w:rPr>
                <w:noProof/>
                <w:sz w:val="22"/>
                <w:szCs w:val="22"/>
              </w:rPr>
            </w:pPr>
            <w:r>
              <w:rPr>
                <w:rFonts w:ascii="Calibri" w:hAnsi="Calibri"/>
                <w:noProof/>
                <w:color w:val="000000"/>
                <w:sz w:val="22"/>
                <w:szCs w:val="22"/>
                <w:lang w:val="es-ES" w:eastAsia="es-ES"/>
              </w:rPr>
              <w:t>150110</w:t>
            </w:r>
          </w:p>
        </w:tc>
        <w:tc>
          <w:tcPr>
            <w:tcW w:w="475" w:type="pct"/>
          </w:tcPr>
          <w:p w:rsidR="00BB590B" w:rsidRDefault="00D22AAA">
            <w:pPr>
              <w:jc w:val="center"/>
              <w:rPr>
                <w:noProof/>
                <w:sz w:val="22"/>
                <w:szCs w:val="22"/>
              </w:rPr>
            </w:pPr>
            <w:r>
              <w:rPr>
                <w:rFonts w:ascii="Calibri" w:hAnsi="Calibri"/>
                <w:noProof/>
                <w:color w:val="000000"/>
                <w:sz w:val="22"/>
                <w:szCs w:val="22"/>
                <w:lang w:val="es-ES" w:eastAsia="es-ES"/>
              </w:rPr>
              <w:t>19/03/2014</w:t>
            </w:r>
          </w:p>
        </w:tc>
        <w:tc>
          <w:tcPr>
            <w:tcW w:w="475" w:type="pct"/>
          </w:tcPr>
          <w:p w:rsidR="00BB590B" w:rsidRDefault="00D22AAA">
            <w:pPr>
              <w:jc w:val="center"/>
              <w:rPr>
                <w:noProof/>
                <w:sz w:val="22"/>
                <w:szCs w:val="22"/>
              </w:rPr>
            </w:pPr>
            <w:r>
              <w:rPr>
                <w:rFonts w:ascii="Calibri" w:hAnsi="Calibri"/>
                <w:noProof/>
                <w:color w:val="000000"/>
                <w:sz w:val="22"/>
                <w:szCs w:val="22"/>
                <w:lang w:val="es-ES" w:eastAsia="es-ES"/>
              </w:rPr>
              <w:t>18/01/2016</w:t>
            </w:r>
          </w:p>
        </w:tc>
        <w:tc>
          <w:tcPr>
            <w:cnfStyle w:val="000100000000" w:firstRow="0" w:lastRow="0" w:firstColumn="0" w:lastColumn="1" w:oddVBand="0" w:evenVBand="0" w:oddHBand="0" w:evenHBand="0" w:firstRowFirstColumn="0" w:firstRowLastColumn="0" w:lastRowFirstColumn="0" w:lastRowLastColumn="0"/>
            <w:tcW w:w="467" w:type="pct"/>
            <w:vAlign w:val="top"/>
          </w:tcPr>
          <w:p w:rsidR="00BB590B" w:rsidRDefault="00D22AAA">
            <w:pPr>
              <w:jc w:val="center"/>
              <w:rPr>
                <w:noProof/>
                <w:sz w:val="22"/>
                <w:szCs w:val="22"/>
              </w:rPr>
            </w:pPr>
            <w:r>
              <w:rPr>
                <w:noProof/>
                <w:sz w:val="22"/>
                <w:szCs w:val="22"/>
              </w:rPr>
              <w:t>–</w:t>
            </w:r>
          </w:p>
        </w:tc>
      </w:tr>
      <w:tr w:rsidR="00BB590B" w:rsidTr="00BB590B">
        <w:tc>
          <w:tcPr>
            <w:tcW w:w="568" w:type="pct"/>
          </w:tcPr>
          <w:p w:rsidR="00BB590B" w:rsidRDefault="00D22AAA">
            <w:pPr>
              <w:jc w:val="center"/>
              <w:rPr>
                <w:noProof/>
                <w:sz w:val="22"/>
                <w:szCs w:val="22"/>
              </w:rPr>
            </w:pPr>
            <w:r>
              <w:rPr>
                <w:rFonts w:ascii="Calibri" w:hAnsi="Calibri"/>
                <w:noProof/>
                <w:color w:val="000000"/>
                <w:sz w:val="22"/>
                <w:szCs w:val="22"/>
                <w:lang w:val="es-ES" w:eastAsia="es-ES"/>
              </w:rPr>
              <w:t>Agència de Residus de Catalunya</w:t>
            </w:r>
          </w:p>
        </w:tc>
        <w:tc>
          <w:tcPr>
            <w:tcW w:w="631" w:type="pct"/>
          </w:tcPr>
          <w:p w:rsidR="00BB590B" w:rsidRDefault="00D22AAA">
            <w:pPr>
              <w:jc w:val="center"/>
              <w:rPr>
                <w:noProof/>
                <w:sz w:val="22"/>
                <w:szCs w:val="22"/>
              </w:rPr>
            </w:pPr>
            <w:r>
              <w:rPr>
                <w:rFonts w:ascii="Calibri" w:hAnsi="Calibri"/>
                <w:noProof/>
                <w:color w:val="000000"/>
                <w:sz w:val="22"/>
                <w:szCs w:val="22"/>
                <w:lang w:val="es-ES" w:eastAsia="es-ES"/>
              </w:rPr>
              <w:t>ARCBIDONES JP GARCÍA, S.L.                             E-945.06</w:t>
            </w:r>
          </w:p>
        </w:tc>
        <w:tc>
          <w:tcPr>
            <w:tcW w:w="636" w:type="pct"/>
          </w:tcPr>
          <w:p w:rsidR="00BB590B" w:rsidRDefault="00D22AAA">
            <w:pPr>
              <w:jc w:val="center"/>
              <w:rPr>
                <w:noProof/>
                <w:sz w:val="22"/>
                <w:szCs w:val="22"/>
                <w:lang w:val="es-ES"/>
              </w:rPr>
            </w:pPr>
            <w:r>
              <w:rPr>
                <w:rFonts w:ascii="Calibri" w:hAnsi="Calibri"/>
                <w:noProof/>
                <w:color w:val="000000"/>
                <w:sz w:val="22"/>
                <w:szCs w:val="22"/>
                <w:lang w:val="es-ES" w:eastAsia="es-ES"/>
              </w:rPr>
              <w:t>P.I. PLA DE FOGARS C/ LLEVANT, 25. 08495 FOGARS DE LA SELVA, BARCELONA</w:t>
            </w:r>
          </w:p>
        </w:tc>
        <w:tc>
          <w:tcPr>
            <w:tcW w:w="483" w:type="pct"/>
          </w:tcPr>
          <w:p w:rsidR="00BB590B" w:rsidRDefault="00D22AAA">
            <w:pPr>
              <w:jc w:val="center"/>
              <w:rPr>
                <w:rFonts w:ascii="Calibri" w:hAnsi="Calibri"/>
                <w:noProof/>
                <w:color w:val="000000"/>
                <w:sz w:val="22"/>
                <w:szCs w:val="22"/>
                <w:lang w:val="es-ES" w:eastAsia="es-ES"/>
              </w:rPr>
            </w:pPr>
            <w:r>
              <w:rPr>
                <w:rFonts w:ascii="Calibri" w:hAnsi="Calibri"/>
                <w:noProof/>
                <w:color w:val="000000"/>
                <w:sz w:val="22"/>
                <w:szCs w:val="22"/>
                <w:lang w:val="es-ES" w:eastAsia="es-ES"/>
              </w:rPr>
              <w:t xml:space="preserve">R3 </w:t>
            </w:r>
          </w:p>
          <w:p w:rsidR="00BB590B" w:rsidRDefault="00D22AAA">
            <w:pPr>
              <w:jc w:val="center"/>
              <w:rPr>
                <w:noProof/>
                <w:sz w:val="22"/>
                <w:szCs w:val="22"/>
              </w:rPr>
            </w:pPr>
            <w:r>
              <w:rPr>
                <w:rFonts w:ascii="Calibri" w:hAnsi="Calibri"/>
                <w:noProof/>
                <w:color w:val="000000"/>
                <w:sz w:val="22"/>
                <w:szCs w:val="22"/>
                <w:lang w:val="es-ES" w:eastAsia="es-ES"/>
              </w:rPr>
              <w:t>R4</w:t>
            </w:r>
          </w:p>
        </w:tc>
        <w:tc>
          <w:tcPr>
            <w:tcW w:w="731" w:type="pct"/>
          </w:tcPr>
          <w:p w:rsidR="00BB590B" w:rsidRDefault="00D22AAA">
            <w:pPr>
              <w:jc w:val="center"/>
              <w:rPr>
                <w:noProof/>
                <w:sz w:val="22"/>
                <w:szCs w:val="22"/>
              </w:rPr>
            </w:pPr>
            <w:r>
              <w:rPr>
                <w:rFonts w:ascii="Calibri" w:hAnsi="Calibri"/>
                <w:noProof/>
                <w:color w:val="000000"/>
                <w:sz w:val="22"/>
                <w:szCs w:val="22"/>
                <w:lang w:eastAsia="es-ES"/>
              </w:rPr>
              <w:t xml:space="preserve">Reuse and </w:t>
            </w:r>
            <w:r>
              <w:rPr>
                <w:rFonts w:ascii="Calibri" w:hAnsi="Calibri"/>
                <w:noProof/>
                <w:color w:val="000000"/>
                <w:sz w:val="22"/>
                <w:szCs w:val="22"/>
                <w:lang w:eastAsia="es-ES"/>
              </w:rPr>
              <w:t>regeneration of containers</w:t>
            </w:r>
          </w:p>
        </w:tc>
        <w:tc>
          <w:tcPr>
            <w:tcW w:w="535" w:type="pct"/>
          </w:tcPr>
          <w:p w:rsidR="00BB590B" w:rsidRDefault="00D22AAA">
            <w:pPr>
              <w:jc w:val="center"/>
              <w:rPr>
                <w:noProof/>
                <w:sz w:val="22"/>
                <w:szCs w:val="22"/>
              </w:rPr>
            </w:pPr>
            <w:r>
              <w:rPr>
                <w:rFonts w:ascii="Calibri" w:hAnsi="Calibri"/>
                <w:noProof/>
                <w:color w:val="000000"/>
                <w:sz w:val="22"/>
                <w:szCs w:val="22"/>
                <w:lang w:val="es-ES" w:eastAsia="es-ES"/>
              </w:rPr>
              <w:t>A4130 B3010 B1010 B3026</w:t>
            </w:r>
          </w:p>
        </w:tc>
        <w:tc>
          <w:tcPr>
            <w:tcW w:w="475" w:type="pct"/>
          </w:tcPr>
          <w:p w:rsidR="00BB590B" w:rsidRDefault="00D22AAA">
            <w:pPr>
              <w:jc w:val="center"/>
              <w:rPr>
                <w:noProof/>
                <w:sz w:val="22"/>
                <w:szCs w:val="22"/>
              </w:rPr>
            </w:pPr>
            <w:r>
              <w:rPr>
                <w:rFonts w:ascii="Calibri" w:hAnsi="Calibri"/>
                <w:noProof/>
                <w:color w:val="000000"/>
                <w:sz w:val="22"/>
                <w:szCs w:val="22"/>
                <w:lang w:val="es-ES" w:eastAsia="es-ES"/>
              </w:rPr>
              <w:t>07/10/2015</w:t>
            </w:r>
          </w:p>
        </w:tc>
        <w:tc>
          <w:tcPr>
            <w:tcW w:w="475" w:type="pct"/>
          </w:tcPr>
          <w:p w:rsidR="00BB590B" w:rsidRDefault="00D22AAA">
            <w:pPr>
              <w:jc w:val="center"/>
              <w:rPr>
                <w:noProof/>
                <w:sz w:val="22"/>
                <w:szCs w:val="22"/>
              </w:rPr>
            </w:pPr>
            <w:r>
              <w:rPr>
                <w:rFonts w:ascii="Calibri" w:hAnsi="Calibri"/>
                <w:noProof/>
                <w:color w:val="000000"/>
                <w:sz w:val="22"/>
                <w:szCs w:val="22"/>
                <w:lang w:val="es-ES" w:eastAsia="es-ES"/>
              </w:rPr>
              <w:t>06/10/2023</w:t>
            </w:r>
          </w:p>
        </w:tc>
        <w:tc>
          <w:tcPr>
            <w:cnfStyle w:val="000100000000" w:firstRow="0" w:lastRow="0" w:firstColumn="0" w:lastColumn="1" w:oddVBand="0" w:evenVBand="0" w:oddHBand="0" w:evenHBand="0" w:firstRowFirstColumn="0" w:firstRowLastColumn="0" w:lastRowFirstColumn="0" w:lastRowLastColumn="0"/>
            <w:tcW w:w="467" w:type="pct"/>
            <w:vAlign w:val="top"/>
          </w:tcPr>
          <w:p w:rsidR="00BB590B" w:rsidRDefault="00D22AAA">
            <w:pPr>
              <w:jc w:val="center"/>
              <w:rPr>
                <w:noProof/>
                <w:sz w:val="22"/>
                <w:szCs w:val="22"/>
              </w:rPr>
            </w:pPr>
            <w:r>
              <w:rPr>
                <w:noProof/>
                <w:sz w:val="22"/>
                <w:szCs w:val="22"/>
              </w:rPr>
              <w:t>–</w:t>
            </w:r>
          </w:p>
        </w:tc>
      </w:tr>
      <w:tr w:rsidR="00BB590B" w:rsidTr="00BB590B">
        <w:tc>
          <w:tcPr>
            <w:tcW w:w="568" w:type="pct"/>
          </w:tcPr>
          <w:p w:rsidR="00BB590B" w:rsidRDefault="00D22AAA">
            <w:pPr>
              <w:jc w:val="center"/>
              <w:rPr>
                <w:noProof/>
                <w:sz w:val="22"/>
                <w:szCs w:val="22"/>
              </w:rPr>
            </w:pPr>
            <w:r>
              <w:rPr>
                <w:rFonts w:ascii="Calibri" w:hAnsi="Calibri"/>
                <w:noProof/>
                <w:color w:val="000000"/>
                <w:sz w:val="22"/>
                <w:szCs w:val="22"/>
                <w:lang w:val="es-ES" w:eastAsia="es-ES"/>
              </w:rPr>
              <w:t>Agència de Residus de Catalunya</w:t>
            </w:r>
          </w:p>
        </w:tc>
        <w:tc>
          <w:tcPr>
            <w:tcW w:w="631" w:type="pct"/>
          </w:tcPr>
          <w:p w:rsidR="00BB590B" w:rsidRDefault="00D22AAA">
            <w:pPr>
              <w:jc w:val="center"/>
              <w:rPr>
                <w:noProof/>
                <w:sz w:val="22"/>
                <w:szCs w:val="22"/>
              </w:rPr>
            </w:pPr>
            <w:r>
              <w:rPr>
                <w:rFonts w:ascii="Calibri" w:hAnsi="Calibri"/>
                <w:noProof/>
                <w:color w:val="000000"/>
                <w:sz w:val="22"/>
                <w:szCs w:val="22"/>
                <w:lang w:val="es-ES" w:eastAsia="es-ES"/>
              </w:rPr>
              <w:t>CESPA GESTION DE RESIDUOS, S.A.                          E-174.96</w:t>
            </w:r>
          </w:p>
        </w:tc>
        <w:tc>
          <w:tcPr>
            <w:tcW w:w="636" w:type="pct"/>
          </w:tcPr>
          <w:p w:rsidR="00BB590B" w:rsidRDefault="00D22AAA">
            <w:pPr>
              <w:jc w:val="center"/>
              <w:rPr>
                <w:noProof/>
                <w:sz w:val="22"/>
                <w:szCs w:val="22"/>
              </w:rPr>
            </w:pPr>
            <w:r>
              <w:rPr>
                <w:rFonts w:ascii="Calibri" w:hAnsi="Calibri"/>
                <w:noProof/>
                <w:color w:val="000000"/>
                <w:sz w:val="22"/>
                <w:szCs w:val="22"/>
                <w:lang w:val="es-ES" w:eastAsia="es-ES"/>
              </w:rPr>
              <w:t>P.I. ZONA FRANCA C/4 SECTOR C NÚM. 49 08040 BARCELONA</w:t>
            </w:r>
          </w:p>
        </w:tc>
        <w:tc>
          <w:tcPr>
            <w:tcW w:w="483" w:type="pct"/>
          </w:tcPr>
          <w:p w:rsidR="00BB590B" w:rsidRDefault="00D22AAA">
            <w:pPr>
              <w:jc w:val="center"/>
              <w:rPr>
                <w:noProof/>
                <w:sz w:val="22"/>
                <w:szCs w:val="22"/>
              </w:rPr>
            </w:pPr>
            <w:r>
              <w:rPr>
                <w:rFonts w:ascii="Calibri" w:hAnsi="Calibri"/>
                <w:noProof/>
                <w:color w:val="000000"/>
                <w:sz w:val="22"/>
                <w:szCs w:val="22"/>
                <w:lang w:val="es-ES" w:eastAsia="es-ES"/>
              </w:rPr>
              <w:t>R12</w:t>
            </w:r>
          </w:p>
        </w:tc>
        <w:tc>
          <w:tcPr>
            <w:tcW w:w="731" w:type="pct"/>
          </w:tcPr>
          <w:p w:rsidR="00BB590B" w:rsidRDefault="00D22AAA">
            <w:pPr>
              <w:jc w:val="center"/>
              <w:rPr>
                <w:noProof/>
                <w:sz w:val="22"/>
                <w:szCs w:val="22"/>
              </w:rPr>
            </w:pPr>
            <w:r>
              <w:rPr>
                <w:noProof/>
                <w:lang w:val="en"/>
              </w:rPr>
              <w:t>Waste valorisation for t</w:t>
            </w:r>
            <w:r>
              <w:rPr>
                <w:noProof/>
                <w:lang w:val="en"/>
              </w:rPr>
              <w:t>he preparation of CSR or CDR</w:t>
            </w:r>
          </w:p>
        </w:tc>
        <w:tc>
          <w:tcPr>
            <w:tcW w:w="535" w:type="pct"/>
          </w:tcPr>
          <w:p w:rsidR="00BB590B" w:rsidRDefault="00D22AAA">
            <w:pPr>
              <w:jc w:val="center"/>
              <w:rPr>
                <w:noProof/>
                <w:sz w:val="22"/>
                <w:szCs w:val="22"/>
              </w:rPr>
            </w:pPr>
            <w:r>
              <w:rPr>
                <w:rFonts w:ascii="Calibri" w:hAnsi="Calibri"/>
                <w:noProof/>
                <w:color w:val="000000"/>
                <w:sz w:val="22"/>
                <w:szCs w:val="22"/>
                <w:lang w:val="es-ES" w:eastAsia="es-ES"/>
              </w:rPr>
              <w:t>B3010 B3020 B3030 B3035 B3050</w:t>
            </w:r>
          </w:p>
        </w:tc>
        <w:tc>
          <w:tcPr>
            <w:tcW w:w="475" w:type="pct"/>
          </w:tcPr>
          <w:p w:rsidR="00BB590B" w:rsidRDefault="00D22AAA">
            <w:pPr>
              <w:jc w:val="center"/>
              <w:rPr>
                <w:noProof/>
                <w:sz w:val="22"/>
                <w:szCs w:val="22"/>
              </w:rPr>
            </w:pPr>
            <w:r>
              <w:rPr>
                <w:rFonts w:ascii="Calibri" w:hAnsi="Calibri"/>
                <w:noProof/>
                <w:color w:val="000000"/>
                <w:sz w:val="22"/>
                <w:szCs w:val="22"/>
                <w:lang w:val="es-ES" w:eastAsia="es-ES"/>
              </w:rPr>
              <w:t>16/09/2011</w:t>
            </w:r>
          </w:p>
        </w:tc>
        <w:tc>
          <w:tcPr>
            <w:tcW w:w="475" w:type="pct"/>
          </w:tcPr>
          <w:p w:rsidR="00BB590B" w:rsidRDefault="00D22AAA">
            <w:pPr>
              <w:jc w:val="center"/>
              <w:rPr>
                <w:noProof/>
                <w:sz w:val="22"/>
                <w:szCs w:val="22"/>
              </w:rPr>
            </w:pPr>
            <w:r>
              <w:rPr>
                <w:rFonts w:ascii="Calibri" w:hAnsi="Calibri"/>
                <w:noProof/>
                <w:color w:val="000000"/>
                <w:sz w:val="22"/>
                <w:szCs w:val="22"/>
                <w:lang w:val="es-ES" w:eastAsia="es-ES"/>
              </w:rPr>
              <w:t>16/09/2017</w:t>
            </w:r>
          </w:p>
        </w:tc>
        <w:tc>
          <w:tcPr>
            <w:cnfStyle w:val="000100000000" w:firstRow="0" w:lastRow="0" w:firstColumn="0" w:lastColumn="1" w:oddVBand="0" w:evenVBand="0" w:oddHBand="0" w:evenHBand="0" w:firstRowFirstColumn="0" w:firstRowLastColumn="0" w:lastRowFirstColumn="0" w:lastRowLastColumn="0"/>
            <w:tcW w:w="467" w:type="pct"/>
            <w:vAlign w:val="top"/>
          </w:tcPr>
          <w:p w:rsidR="00BB590B" w:rsidRDefault="00D22AAA">
            <w:pPr>
              <w:jc w:val="center"/>
              <w:rPr>
                <w:noProof/>
                <w:sz w:val="22"/>
                <w:szCs w:val="22"/>
              </w:rPr>
            </w:pPr>
            <w:r>
              <w:rPr>
                <w:noProof/>
                <w:sz w:val="22"/>
                <w:szCs w:val="22"/>
              </w:rPr>
              <w:t>–</w:t>
            </w:r>
          </w:p>
        </w:tc>
      </w:tr>
      <w:tr w:rsidR="00BB590B" w:rsidTr="00BB590B">
        <w:tc>
          <w:tcPr>
            <w:tcW w:w="568" w:type="pct"/>
          </w:tcPr>
          <w:p w:rsidR="00BB590B" w:rsidRDefault="00D22AAA">
            <w:pPr>
              <w:jc w:val="center"/>
              <w:rPr>
                <w:noProof/>
                <w:sz w:val="22"/>
                <w:szCs w:val="22"/>
              </w:rPr>
            </w:pPr>
            <w:r>
              <w:rPr>
                <w:rFonts w:ascii="Calibri" w:hAnsi="Calibri"/>
                <w:noProof/>
                <w:color w:val="000000"/>
                <w:sz w:val="22"/>
                <w:szCs w:val="22"/>
                <w:lang w:val="es-ES" w:eastAsia="es-ES"/>
              </w:rPr>
              <w:t>Agència de Residus de Catalunya</w:t>
            </w:r>
          </w:p>
        </w:tc>
        <w:tc>
          <w:tcPr>
            <w:tcW w:w="631" w:type="pct"/>
          </w:tcPr>
          <w:p w:rsidR="00BB590B" w:rsidRDefault="00D22AAA">
            <w:pPr>
              <w:jc w:val="center"/>
              <w:rPr>
                <w:noProof/>
                <w:sz w:val="22"/>
                <w:szCs w:val="22"/>
              </w:rPr>
            </w:pPr>
            <w:r>
              <w:rPr>
                <w:rFonts w:ascii="Calibri" w:hAnsi="Calibri"/>
                <w:noProof/>
                <w:color w:val="000000"/>
                <w:sz w:val="22"/>
                <w:szCs w:val="22"/>
                <w:lang w:val="es-ES" w:eastAsia="es-ES"/>
              </w:rPr>
              <w:t>SA LIPMES                                     E-52.93</w:t>
            </w:r>
          </w:p>
        </w:tc>
        <w:tc>
          <w:tcPr>
            <w:tcW w:w="636" w:type="pct"/>
          </w:tcPr>
          <w:p w:rsidR="00BB590B" w:rsidRDefault="00D22AAA">
            <w:pPr>
              <w:jc w:val="center"/>
              <w:rPr>
                <w:noProof/>
                <w:sz w:val="22"/>
                <w:szCs w:val="22"/>
                <w:lang w:val="pt-PT"/>
              </w:rPr>
            </w:pPr>
            <w:r>
              <w:rPr>
                <w:rFonts w:ascii="Calibri" w:hAnsi="Calibri"/>
                <w:noProof/>
                <w:color w:val="000000"/>
                <w:sz w:val="22"/>
                <w:szCs w:val="22"/>
                <w:lang w:val="pt-PT" w:eastAsia="es-ES"/>
              </w:rPr>
              <w:t>CREU GUIXERA, S/N, 08258 MANRESA, BARCELONA</w:t>
            </w:r>
          </w:p>
        </w:tc>
        <w:tc>
          <w:tcPr>
            <w:tcW w:w="483" w:type="pct"/>
          </w:tcPr>
          <w:p w:rsidR="00BB590B" w:rsidRDefault="00D22AAA">
            <w:pPr>
              <w:jc w:val="center"/>
              <w:rPr>
                <w:noProof/>
                <w:sz w:val="22"/>
                <w:szCs w:val="22"/>
              </w:rPr>
            </w:pPr>
            <w:r>
              <w:rPr>
                <w:rFonts w:ascii="Calibri" w:hAnsi="Calibri"/>
                <w:noProof/>
                <w:color w:val="000000"/>
                <w:sz w:val="22"/>
                <w:szCs w:val="22"/>
                <w:lang w:val="es-ES" w:eastAsia="es-ES"/>
              </w:rPr>
              <w:t>R4</w:t>
            </w:r>
          </w:p>
        </w:tc>
        <w:tc>
          <w:tcPr>
            <w:tcW w:w="731" w:type="pct"/>
          </w:tcPr>
          <w:p w:rsidR="00BB590B" w:rsidRDefault="00D22AAA">
            <w:pPr>
              <w:jc w:val="center"/>
              <w:rPr>
                <w:noProof/>
                <w:sz w:val="22"/>
                <w:szCs w:val="22"/>
              </w:rPr>
            </w:pPr>
            <w:r>
              <w:rPr>
                <w:rFonts w:ascii="Calibri" w:hAnsi="Calibri"/>
                <w:noProof/>
                <w:color w:val="000000"/>
                <w:sz w:val="22"/>
                <w:szCs w:val="22"/>
                <w:lang w:val="es-ES" w:eastAsia="es-ES"/>
              </w:rPr>
              <w:t>Physiochemical processes</w:t>
            </w:r>
          </w:p>
        </w:tc>
        <w:tc>
          <w:tcPr>
            <w:tcW w:w="535" w:type="pct"/>
          </w:tcPr>
          <w:p w:rsidR="00BB590B" w:rsidRDefault="00D22AAA">
            <w:pPr>
              <w:jc w:val="center"/>
              <w:rPr>
                <w:noProof/>
                <w:sz w:val="22"/>
                <w:szCs w:val="22"/>
              </w:rPr>
            </w:pPr>
            <w:r>
              <w:rPr>
                <w:rFonts w:ascii="Calibri" w:hAnsi="Calibri"/>
                <w:noProof/>
                <w:color w:val="000000"/>
                <w:sz w:val="22"/>
                <w:szCs w:val="22"/>
                <w:lang w:val="es-ES" w:eastAsia="es-ES"/>
              </w:rPr>
              <w:t xml:space="preserve">060313 100207 </w:t>
            </w:r>
            <w:r>
              <w:rPr>
                <w:rFonts w:ascii="Calibri" w:hAnsi="Calibri"/>
                <w:noProof/>
                <w:color w:val="000000"/>
                <w:sz w:val="22"/>
                <w:szCs w:val="22"/>
                <w:lang w:val="es-ES" w:eastAsia="es-ES"/>
              </w:rPr>
              <w:t>100501 100503 100504 100505 100603 100604 100606 100815 100816 100909 100910 101009 110105 110501 110502 110504 170404 A1050 A1060 A1080 B1080 B1010 B1100</w:t>
            </w:r>
          </w:p>
        </w:tc>
        <w:tc>
          <w:tcPr>
            <w:tcW w:w="475" w:type="pct"/>
          </w:tcPr>
          <w:p w:rsidR="00BB590B" w:rsidRDefault="00D22AAA">
            <w:pPr>
              <w:jc w:val="center"/>
              <w:rPr>
                <w:noProof/>
                <w:sz w:val="22"/>
                <w:szCs w:val="22"/>
              </w:rPr>
            </w:pPr>
            <w:r>
              <w:rPr>
                <w:rFonts w:ascii="Calibri" w:hAnsi="Calibri"/>
                <w:noProof/>
                <w:color w:val="000000"/>
                <w:sz w:val="22"/>
                <w:szCs w:val="22"/>
                <w:lang w:val="es-ES" w:eastAsia="es-ES"/>
              </w:rPr>
              <w:t>01/03/2015</w:t>
            </w:r>
          </w:p>
        </w:tc>
        <w:tc>
          <w:tcPr>
            <w:tcW w:w="475" w:type="pct"/>
          </w:tcPr>
          <w:p w:rsidR="00BB590B" w:rsidRDefault="00D22AAA">
            <w:pPr>
              <w:jc w:val="center"/>
              <w:rPr>
                <w:noProof/>
                <w:sz w:val="22"/>
                <w:szCs w:val="22"/>
              </w:rPr>
            </w:pPr>
            <w:r>
              <w:rPr>
                <w:rFonts w:ascii="Calibri" w:hAnsi="Calibri"/>
                <w:noProof/>
                <w:color w:val="000000"/>
                <w:sz w:val="22"/>
                <w:szCs w:val="22"/>
                <w:lang w:val="es-ES" w:eastAsia="es-ES"/>
              </w:rPr>
              <w:t>19/07/2019</w:t>
            </w:r>
          </w:p>
        </w:tc>
        <w:tc>
          <w:tcPr>
            <w:cnfStyle w:val="000100000000" w:firstRow="0" w:lastRow="0" w:firstColumn="0" w:lastColumn="1" w:oddVBand="0" w:evenVBand="0" w:oddHBand="0" w:evenHBand="0" w:firstRowFirstColumn="0" w:firstRowLastColumn="0" w:lastRowFirstColumn="0" w:lastRowLastColumn="0"/>
            <w:tcW w:w="467" w:type="pct"/>
            <w:vAlign w:val="top"/>
          </w:tcPr>
          <w:p w:rsidR="00BB590B" w:rsidRDefault="00D22AAA">
            <w:pPr>
              <w:jc w:val="center"/>
              <w:rPr>
                <w:noProof/>
                <w:sz w:val="22"/>
                <w:szCs w:val="22"/>
              </w:rPr>
            </w:pPr>
            <w:r>
              <w:rPr>
                <w:noProof/>
                <w:sz w:val="22"/>
                <w:szCs w:val="22"/>
              </w:rPr>
              <w:t>–</w:t>
            </w:r>
          </w:p>
        </w:tc>
      </w:tr>
      <w:tr w:rsidR="00BB590B" w:rsidTr="00BB590B">
        <w:tc>
          <w:tcPr>
            <w:tcW w:w="568" w:type="pct"/>
          </w:tcPr>
          <w:p w:rsidR="00BB590B" w:rsidRDefault="00D22AAA">
            <w:pPr>
              <w:jc w:val="center"/>
              <w:rPr>
                <w:noProof/>
                <w:sz w:val="22"/>
                <w:szCs w:val="22"/>
              </w:rPr>
            </w:pPr>
            <w:r>
              <w:rPr>
                <w:rFonts w:ascii="Calibri" w:hAnsi="Calibri"/>
                <w:noProof/>
                <w:color w:val="000000"/>
                <w:sz w:val="22"/>
                <w:szCs w:val="22"/>
                <w:lang w:val="es-ES" w:eastAsia="es-ES"/>
              </w:rPr>
              <w:t>Agència de Residus de Catalunya</w:t>
            </w:r>
          </w:p>
        </w:tc>
        <w:tc>
          <w:tcPr>
            <w:tcW w:w="631" w:type="pct"/>
          </w:tcPr>
          <w:p w:rsidR="00BB590B" w:rsidRDefault="00D22AAA">
            <w:pPr>
              <w:jc w:val="center"/>
              <w:rPr>
                <w:noProof/>
                <w:sz w:val="22"/>
                <w:szCs w:val="22"/>
              </w:rPr>
            </w:pPr>
            <w:r>
              <w:rPr>
                <w:rFonts w:ascii="Calibri" w:hAnsi="Calibri"/>
                <w:noProof/>
                <w:color w:val="000000"/>
                <w:sz w:val="22"/>
                <w:szCs w:val="22"/>
                <w:lang w:val="es-ES" w:eastAsia="es-ES"/>
              </w:rPr>
              <w:t>SIRCAT                                    E-</w:t>
            </w:r>
            <w:r>
              <w:rPr>
                <w:rFonts w:ascii="Calibri" w:hAnsi="Calibri"/>
                <w:noProof/>
                <w:color w:val="000000"/>
                <w:sz w:val="22"/>
                <w:szCs w:val="22"/>
                <w:lang w:val="es-ES" w:eastAsia="es-ES"/>
              </w:rPr>
              <w:t>966.07</w:t>
            </w:r>
          </w:p>
        </w:tc>
        <w:tc>
          <w:tcPr>
            <w:tcW w:w="636" w:type="pct"/>
          </w:tcPr>
          <w:p w:rsidR="00BB590B" w:rsidRDefault="00D22AAA">
            <w:pPr>
              <w:jc w:val="center"/>
              <w:rPr>
                <w:noProof/>
                <w:sz w:val="22"/>
                <w:szCs w:val="22"/>
              </w:rPr>
            </w:pPr>
            <w:r>
              <w:rPr>
                <w:rFonts w:ascii="Calibri" w:hAnsi="Calibri"/>
                <w:noProof/>
                <w:color w:val="000000"/>
                <w:sz w:val="22"/>
                <w:szCs w:val="22"/>
                <w:lang w:val="es-ES" w:eastAsia="es-ES"/>
              </w:rPr>
              <w:t>P.I. JOERIA SUD SUBSECTOR A PARCEL.LA 2, 17150 SANT GREGORI, GIRONA</w:t>
            </w:r>
          </w:p>
        </w:tc>
        <w:tc>
          <w:tcPr>
            <w:tcW w:w="483" w:type="pct"/>
          </w:tcPr>
          <w:p w:rsidR="00BB590B" w:rsidRDefault="00D22AAA">
            <w:pPr>
              <w:jc w:val="center"/>
              <w:rPr>
                <w:noProof/>
                <w:sz w:val="22"/>
                <w:szCs w:val="22"/>
              </w:rPr>
            </w:pPr>
            <w:r>
              <w:rPr>
                <w:rFonts w:ascii="Calibri" w:hAnsi="Calibri"/>
                <w:noProof/>
                <w:color w:val="000000"/>
                <w:sz w:val="22"/>
                <w:szCs w:val="22"/>
                <w:lang w:val="es-ES" w:eastAsia="es-ES"/>
              </w:rPr>
              <w:t>R4</w:t>
            </w:r>
          </w:p>
        </w:tc>
        <w:tc>
          <w:tcPr>
            <w:tcW w:w="731" w:type="pct"/>
          </w:tcPr>
          <w:p w:rsidR="00BB590B" w:rsidRDefault="00D22AAA">
            <w:pPr>
              <w:jc w:val="center"/>
              <w:rPr>
                <w:noProof/>
                <w:sz w:val="22"/>
                <w:szCs w:val="22"/>
              </w:rPr>
            </w:pPr>
            <w:r>
              <w:rPr>
                <w:rFonts w:ascii="Calibri" w:hAnsi="Calibri"/>
                <w:noProof/>
                <w:color w:val="000000"/>
                <w:sz w:val="22"/>
                <w:szCs w:val="22"/>
                <w:lang w:eastAsia="es-ES"/>
              </w:rPr>
              <w:t>Classification and pressing of oil filters</w:t>
            </w:r>
          </w:p>
        </w:tc>
        <w:tc>
          <w:tcPr>
            <w:tcW w:w="535" w:type="pct"/>
          </w:tcPr>
          <w:p w:rsidR="00BB590B" w:rsidRDefault="00D22AAA">
            <w:pPr>
              <w:jc w:val="center"/>
              <w:rPr>
                <w:noProof/>
                <w:sz w:val="22"/>
                <w:szCs w:val="22"/>
              </w:rPr>
            </w:pPr>
            <w:r>
              <w:rPr>
                <w:rFonts w:ascii="Calibri" w:hAnsi="Calibri"/>
                <w:noProof/>
                <w:color w:val="000000"/>
                <w:sz w:val="22"/>
                <w:szCs w:val="22"/>
                <w:lang w:val="es-ES" w:eastAsia="es-ES"/>
              </w:rPr>
              <w:t>Residuo no enumerado</w:t>
            </w:r>
          </w:p>
        </w:tc>
        <w:tc>
          <w:tcPr>
            <w:tcW w:w="475" w:type="pct"/>
          </w:tcPr>
          <w:p w:rsidR="00BB590B" w:rsidRDefault="00D22AAA">
            <w:pPr>
              <w:jc w:val="center"/>
              <w:rPr>
                <w:noProof/>
                <w:sz w:val="22"/>
                <w:szCs w:val="22"/>
              </w:rPr>
            </w:pPr>
            <w:r>
              <w:rPr>
                <w:rFonts w:ascii="Calibri" w:hAnsi="Calibri"/>
                <w:noProof/>
                <w:color w:val="000000"/>
                <w:sz w:val="22"/>
                <w:szCs w:val="22"/>
                <w:lang w:val="es-ES" w:eastAsia="es-ES"/>
              </w:rPr>
              <w:t>01/12/2015</w:t>
            </w:r>
          </w:p>
        </w:tc>
        <w:tc>
          <w:tcPr>
            <w:tcW w:w="475" w:type="pct"/>
          </w:tcPr>
          <w:p w:rsidR="00BB590B" w:rsidRDefault="00D22AAA">
            <w:pPr>
              <w:jc w:val="center"/>
              <w:rPr>
                <w:noProof/>
                <w:sz w:val="22"/>
                <w:szCs w:val="22"/>
              </w:rPr>
            </w:pPr>
            <w:r>
              <w:rPr>
                <w:rFonts w:ascii="Calibri" w:hAnsi="Calibri"/>
                <w:noProof/>
                <w:color w:val="000000"/>
                <w:sz w:val="22"/>
                <w:szCs w:val="22"/>
                <w:lang w:val="es-ES" w:eastAsia="es-ES"/>
              </w:rPr>
              <w:t>30/11/2018</w:t>
            </w:r>
          </w:p>
        </w:tc>
        <w:tc>
          <w:tcPr>
            <w:cnfStyle w:val="000100000000" w:firstRow="0" w:lastRow="0" w:firstColumn="0" w:lastColumn="1" w:oddVBand="0" w:evenVBand="0" w:oddHBand="0" w:evenHBand="0" w:firstRowFirstColumn="0" w:firstRowLastColumn="0" w:lastRowFirstColumn="0" w:lastRowLastColumn="0"/>
            <w:tcW w:w="467" w:type="pct"/>
            <w:vAlign w:val="top"/>
          </w:tcPr>
          <w:p w:rsidR="00BB590B" w:rsidRDefault="00D22AAA">
            <w:pPr>
              <w:jc w:val="center"/>
              <w:rPr>
                <w:noProof/>
                <w:sz w:val="22"/>
                <w:szCs w:val="22"/>
              </w:rPr>
            </w:pPr>
            <w:r>
              <w:rPr>
                <w:noProof/>
                <w:sz w:val="22"/>
                <w:szCs w:val="22"/>
              </w:rPr>
              <w:t>–</w:t>
            </w:r>
          </w:p>
        </w:tc>
      </w:tr>
      <w:tr w:rsidR="00BB590B" w:rsidTr="00BB590B">
        <w:tc>
          <w:tcPr>
            <w:tcW w:w="568" w:type="pct"/>
          </w:tcPr>
          <w:p w:rsidR="00BB590B" w:rsidRDefault="00D22AAA">
            <w:pPr>
              <w:jc w:val="center"/>
              <w:rPr>
                <w:noProof/>
                <w:sz w:val="22"/>
                <w:szCs w:val="22"/>
              </w:rPr>
            </w:pPr>
            <w:r>
              <w:rPr>
                <w:rFonts w:ascii="Calibri" w:hAnsi="Calibri"/>
                <w:noProof/>
                <w:color w:val="000000"/>
                <w:sz w:val="22"/>
                <w:szCs w:val="22"/>
                <w:lang w:val="es-ES" w:eastAsia="es-ES"/>
              </w:rPr>
              <w:t>Secretaría general de Calidad y Evaluación Ambiental. XUNTA DE GALICIA</w:t>
            </w:r>
          </w:p>
        </w:tc>
        <w:tc>
          <w:tcPr>
            <w:tcW w:w="631" w:type="pct"/>
          </w:tcPr>
          <w:p w:rsidR="00BB590B" w:rsidRDefault="00D22AAA">
            <w:pPr>
              <w:jc w:val="center"/>
              <w:rPr>
                <w:noProof/>
                <w:sz w:val="22"/>
                <w:szCs w:val="22"/>
              </w:rPr>
            </w:pPr>
            <w:r>
              <w:rPr>
                <w:rFonts w:ascii="Calibri" w:hAnsi="Calibri"/>
                <w:noProof/>
                <w:color w:val="000000"/>
                <w:sz w:val="22"/>
                <w:szCs w:val="22"/>
                <w:lang w:val="es-ES" w:eastAsia="es-ES"/>
              </w:rPr>
              <w:t xml:space="preserve">RECUPERADORA </w:t>
            </w:r>
            <w:r>
              <w:rPr>
                <w:rFonts w:ascii="Calibri" w:hAnsi="Calibri"/>
                <w:noProof/>
                <w:color w:val="000000"/>
                <w:sz w:val="22"/>
                <w:szCs w:val="22"/>
                <w:lang w:val="es-ES" w:eastAsia="es-ES"/>
              </w:rPr>
              <w:t>GALLEGA DE DISOLVENTE, S.L (REGADI)</w:t>
            </w:r>
          </w:p>
        </w:tc>
        <w:tc>
          <w:tcPr>
            <w:tcW w:w="636" w:type="pct"/>
          </w:tcPr>
          <w:p w:rsidR="00BB590B" w:rsidRDefault="00D22AAA">
            <w:pPr>
              <w:jc w:val="center"/>
              <w:rPr>
                <w:noProof/>
                <w:sz w:val="22"/>
                <w:szCs w:val="22"/>
              </w:rPr>
            </w:pPr>
            <w:r>
              <w:rPr>
                <w:rFonts w:ascii="Calibri" w:hAnsi="Calibri"/>
                <w:noProof/>
                <w:color w:val="000000"/>
                <w:lang w:val="es-ES" w:eastAsia="es-ES"/>
              </w:rPr>
              <w:t>PORRIÑO (PONTEVEDRA)</w:t>
            </w:r>
          </w:p>
        </w:tc>
        <w:tc>
          <w:tcPr>
            <w:tcW w:w="483" w:type="pct"/>
          </w:tcPr>
          <w:p w:rsidR="00BB590B" w:rsidRDefault="00D22AAA">
            <w:pPr>
              <w:jc w:val="center"/>
              <w:rPr>
                <w:noProof/>
                <w:sz w:val="22"/>
                <w:szCs w:val="22"/>
              </w:rPr>
            </w:pPr>
            <w:r>
              <w:rPr>
                <w:rFonts w:ascii="Calibri" w:hAnsi="Calibri"/>
                <w:noProof/>
                <w:color w:val="000000"/>
                <w:sz w:val="22"/>
                <w:szCs w:val="22"/>
                <w:lang w:val="es-ES" w:eastAsia="es-ES"/>
              </w:rPr>
              <w:t>R2</w:t>
            </w:r>
          </w:p>
        </w:tc>
        <w:tc>
          <w:tcPr>
            <w:tcW w:w="731" w:type="pct"/>
          </w:tcPr>
          <w:p w:rsidR="00BB590B" w:rsidRDefault="00D22AAA">
            <w:pPr>
              <w:jc w:val="center"/>
              <w:rPr>
                <w:noProof/>
                <w:sz w:val="22"/>
                <w:szCs w:val="22"/>
              </w:rPr>
            </w:pPr>
            <w:r>
              <w:rPr>
                <w:noProof/>
                <w:lang w:val="en"/>
              </w:rPr>
              <w:t>Thin-film evaporation and subsequent fractional distillation</w:t>
            </w:r>
          </w:p>
        </w:tc>
        <w:tc>
          <w:tcPr>
            <w:tcW w:w="535" w:type="pct"/>
          </w:tcPr>
          <w:p w:rsidR="00BB590B" w:rsidRDefault="00D22AAA">
            <w:pPr>
              <w:jc w:val="center"/>
              <w:rPr>
                <w:noProof/>
                <w:sz w:val="22"/>
                <w:szCs w:val="22"/>
              </w:rPr>
            </w:pPr>
            <w:r>
              <w:rPr>
                <w:rFonts w:ascii="Calibri" w:hAnsi="Calibri"/>
                <w:noProof/>
                <w:color w:val="000000"/>
                <w:sz w:val="22"/>
                <w:szCs w:val="22"/>
                <w:lang w:val="es-ES" w:eastAsia="es-ES"/>
              </w:rPr>
              <w:t>140603</w:t>
            </w:r>
          </w:p>
        </w:tc>
        <w:tc>
          <w:tcPr>
            <w:tcW w:w="475" w:type="pct"/>
          </w:tcPr>
          <w:p w:rsidR="00BB590B" w:rsidRDefault="00D22AAA">
            <w:pPr>
              <w:jc w:val="center"/>
              <w:rPr>
                <w:noProof/>
                <w:sz w:val="22"/>
                <w:szCs w:val="22"/>
              </w:rPr>
            </w:pPr>
            <w:r>
              <w:rPr>
                <w:rFonts w:ascii="Calibri" w:hAnsi="Calibri"/>
                <w:noProof/>
                <w:color w:val="000000"/>
                <w:sz w:val="22"/>
                <w:szCs w:val="22"/>
                <w:lang w:val="es-ES" w:eastAsia="es-ES"/>
              </w:rPr>
              <w:t>22/01/2014</w:t>
            </w:r>
          </w:p>
        </w:tc>
        <w:tc>
          <w:tcPr>
            <w:tcW w:w="475" w:type="pct"/>
          </w:tcPr>
          <w:p w:rsidR="00BB590B" w:rsidRDefault="00D22AAA">
            <w:pPr>
              <w:jc w:val="center"/>
              <w:rPr>
                <w:noProof/>
                <w:sz w:val="22"/>
                <w:szCs w:val="22"/>
              </w:rPr>
            </w:pPr>
            <w:r>
              <w:rPr>
                <w:rFonts w:ascii="Calibri" w:hAnsi="Calibri"/>
                <w:noProof/>
                <w:color w:val="000000"/>
                <w:sz w:val="22"/>
                <w:szCs w:val="22"/>
                <w:lang w:val="es-ES" w:eastAsia="es-ES"/>
              </w:rPr>
              <w:t>22/01/2015</w:t>
            </w:r>
          </w:p>
        </w:tc>
        <w:tc>
          <w:tcPr>
            <w:cnfStyle w:val="000100000000" w:firstRow="0" w:lastRow="0" w:firstColumn="0" w:lastColumn="1" w:oddVBand="0" w:evenVBand="0" w:oddHBand="0" w:evenHBand="0" w:firstRowFirstColumn="0" w:firstRowLastColumn="0" w:lastRowFirstColumn="0" w:lastRowLastColumn="0"/>
            <w:tcW w:w="467" w:type="pct"/>
            <w:vAlign w:val="top"/>
          </w:tcPr>
          <w:p w:rsidR="00BB590B" w:rsidRDefault="00D22AAA">
            <w:pPr>
              <w:jc w:val="center"/>
              <w:rPr>
                <w:noProof/>
                <w:sz w:val="22"/>
                <w:szCs w:val="22"/>
              </w:rPr>
            </w:pPr>
            <w:r>
              <w:rPr>
                <w:noProof/>
                <w:sz w:val="22"/>
                <w:szCs w:val="22"/>
              </w:rPr>
              <w:t>–</w:t>
            </w:r>
          </w:p>
        </w:tc>
      </w:tr>
      <w:tr w:rsidR="00BB590B" w:rsidTr="00BB590B">
        <w:tc>
          <w:tcPr>
            <w:tcW w:w="568" w:type="pct"/>
          </w:tcPr>
          <w:p w:rsidR="00BB590B" w:rsidRDefault="00D22AAA">
            <w:pPr>
              <w:jc w:val="center"/>
              <w:rPr>
                <w:noProof/>
                <w:sz w:val="22"/>
                <w:szCs w:val="22"/>
              </w:rPr>
            </w:pPr>
            <w:r>
              <w:rPr>
                <w:rFonts w:ascii="Calibri" w:hAnsi="Calibri"/>
                <w:noProof/>
                <w:color w:val="000000"/>
                <w:sz w:val="22"/>
                <w:szCs w:val="22"/>
                <w:lang w:val="es-ES" w:eastAsia="es-ES"/>
              </w:rPr>
              <w:t>Secretaría general de Calidad y Evaluación Ambiental. XUNTA DE GALICIA</w:t>
            </w:r>
          </w:p>
        </w:tc>
        <w:tc>
          <w:tcPr>
            <w:tcW w:w="631" w:type="pct"/>
          </w:tcPr>
          <w:p w:rsidR="00BB590B" w:rsidRDefault="00D22AAA">
            <w:pPr>
              <w:jc w:val="center"/>
              <w:rPr>
                <w:noProof/>
                <w:sz w:val="22"/>
                <w:szCs w:val="22"/>
              </w:rPr>
            </w:pPr>
            <w:r>
              <w:rPr>
                <w:rFonts w:ascii="Calibri" w:hAnsi="Calibri"/>
                <w:noProof/>
                <w:color w:val="000000"/>
                <w:sz w:val="22"/>
                <w:szCs w:val="22"/>
                <w:lang w:val="es-ES" w:eastAsia="es-ES"/>
              </w:rPr>
              <w:t xml:space="preserve">RECUPERADORA GALLEGA DE </w:t>
            </w:r>
            <w:r>
              <w:rPr>
                <w:rFonts w:ascii="Calibri" w:hAnsi="Calibri"/>
                <w:noProof/>
                <w:color w:val="000000"/>
                <w:sz w:val="22"/>
                <w:szCs w:val="22"/>
                <w:lang w:val="es-ES" w:eastAsia="es-ES"/>
              </w:rPr>
              <w:t>DISOLVENTE, S.L (REGADI)</w:t>
            </w:r>
          </w:p>
        </w:tc>
        <w:tc>
          <w:tcPr>
            <w:tcW w:w="636" w:type="pct"/>
          </w:tcPr>
          <w:p w:rsidR="00BB590B" w:rsidRDefault="00D22AAA">
            <w:pPr>
              <w:jc w:val="center"/>
              <w:rPr>
                <w:noProof/>
                <w:sz w:val="22"/>
                <w:szCs w:val="22"/>
              </w:rPr>
            </w:pPr>
            <w:r>
              <w:rPr>
                <w:rFonts w:ascii="Calibri" w:hAnsi="Calibri"/>
                <w:noProof/>
                <w:color w:val="000000"/>
                <w:lang w:val="es-ES" w:eastAsia="es-ES"/>
              </w:rPr>
              <w:t>PORRIÑO (PONTEVEDRA)</w:t>
            </w:r>
          </w:p>
        </w:tc>
        <w:tc>
          <w:tcPr>
            <w:tcW w:w="483" w:type="pct"/>
          </w:tcPr>
          <w:p w:rsidR="00BB590B" w:rsidRDefault="00D22AAA">
            <w:pPr>
              <w:jc w:val="center"/>
              <w:rPr>
                <w:noProof/>
                <w:sz w:val="22"/>
                <w:szCs w:val="22"/>
              </w:rPr>
            </w:pPr>
            <w:r>
              <w:rPr>
                <w:rFonts w:ascii="Calibri" w:hAnsi="Calibri"/>
                <w:noProof/>
                <w:color w:val="000000"/>
                <w:sz w:val="22"/>
                <w:szCs w:val="22"/>
                <w:lang w:val="es-ES" w:eastAsia="es-ES"/>
              </w:rPr>
              <w:t>R2</w:t>
            </w:r>
          </w:p>
        </w:tc>
        <w:tc>
          <w:tcPr>
            <w:tcW w:w="731" w:type="pct"/>
          </w:tcPr>
          <w:p w:rsidR="00BB590B" w:rsidRDefault="00D22AAA">
            <w:pPr>
              <w:jc w:val="center"/>
              <w:rPr>
                <w:noProof/>
                <w:sz w:val="22"/>
                <w:szCs w:val="22"/>
              </w:rPr>
            </w:pPr>
            <w:r>
              <w:rPr>
                <w:noProof/>
                <w:lang w:val="en"/>
              </w:rPr>
              <w:t>Thin-film evaporation and subsequent fractional distillation</w:t>
            </w:r>
          </w:p>
        </w:tc>
        <w:tc>
          <w:tcPr>
            <w:tcW w:w="535" w:type="pct"/>
          </w:tcPr>
          <w:p w:rsidR="00BB590B" w:rsidRDefault="00D22AAA">
            <w:pPr>
              <w:jc w:val="center"/>
              <w:rPr>
                <w:noProof/>
                <w:sz w:val="22"/>
                <w:szCs w:val="22"/>
              </w:rPr>
            </w:pPr>
            <w:r>
              <w:rPr>
                <w:rFonts w:ascii="Calibri" w:hAnsi="Calibri"/>
                <w:noProof/>
                <w:color w:val="000000"/>
                <w:sz w:val="22"/>
                <w:szCs w:val="22"/>
                <w:lang w:val="es-ES" w:eastAsia="es-ES"/>
              </w:rPr>
              <w:t>140603</w:t>
            </w:r>
          </w:p>
        </w:tc>
        <w:tc>
          <w:tcPr>
            <w:tcW w:w="475" w:type="pct"/>
          </w:tcPr>
          <w:p w:rsidR="00BB590B" w:rsidRDefault="00D22AAA">
            <w:pPr>
              <w:jc w:val="center"/>
              <w:rPr>
                <w:noProof/>
                <w:sz w:val="22"/>
                <w:szCs w:val="22"/>
              </w:rPr>
            </w:pPr>
            <w:r>
              <w:rPr>
                <w:rFonts w:ascii="Calibri" w:hAnsi="Calibri"/>
                <w:noProof/>
                <w:color w:val="000000"/>
                <w:sz w:val="22"/>
                <w:szCs w:val="22"/>
                <w:lang w:val="es-ES" w:eastAsia="es-ES"/>
              </w:rPr>
              <w:t>12/02/2015</w:t>
            </w:r>
          </w:p>
        </w:tc>
        <w:tc>
          <w:tcPr>
            <w:tcW w:w="475" w:type="pct"/>
          </w:tcPr>
          <w:p w:rsidR="00BB590B" w:rsidRDefault="00D22AAA">
            <w:pPr>
              <w:jc w:val="center"/>
              <w:rPr>
                <w:noProof/>
                <w:sz w:val="22"/>
                <w:szCs w:val="22"/>
              </w:rPr>
            </w:pPr>
            <w:r>
              <w:rPr>
                <w:rFonts w:ascii="Calibri" w:hAnsi="Calibri"/>
                <w:noProof/>
                <w:color w:val="000000"/>
                <w:sz w:val="22"/>
                <w:szCs w:val="22"/>
                <w:lang w:val="es-ES" w:eastAsia="es-ES"/>
              </w:rPr>
              <w:t>12/02/2015</w:t>
            </w:r>
          </w:p>
        </w:tc>
        <w:tc>
          <w:tcPr>
            <w:cnfStyle w:val="000100000000" w:firstRow="0" w:lastRow="0" w:firstColumn="0" w:lastColumn="1" w:oddVBand="0" w:evenVBand="0" w:oddHBand="0" w:evenHBand="0" w:firstRowFirstColumn="0" w:firstRowLastColumn="0" w:lastRowFirstColumn="0" w:lastRowLastColumn="0"/>
            <w:tcW w:w="467" w:type="pct"/>
            <w:vAlign w:val="top"/>
          </w:tcPr>
          <w:p w:rsidR="00BB590B" w:rsidRDefault="00D22AAA">
            <w:pPr>
              <w:jc w:val="center"/>
              <w:rPr>
                <w:noProof/>
                <w:sz w:val="22"/>
                <w:szCs w:val="22"/>
              </w:rPr>
            </w:pPr>
            <w:r>
              <w:rPr>
                <w:noProof/>
                <w:sz w:val="22"/>
                <w:szCs w:val="22"/>
              </w:rPr>
              <w:t>–</w:t>
            </w:r>
          </w:p>
        </w:tc>
      </w:tr>
      <w:tr w:rsidR="00BB590B" w:rsidTr="00BB590B">
        <w:tc>
          <w:tcPr>
            <w:tcW w:w="568" w:type="pct"/>
          </w:tcPr>
          <w:p w:rsidR="00BB590B" w:rsidRDefault="00D22AAA">
            <w:pPr>
              <w:jc w:val="center"/>
              <w:rPr>
                <w:noProof/>
                <w:sz w:val="22"/>
                <w:szCs w:val="22"/>
              </w:rPr>
            </w:pPr>
            <w:r>
              <w:rPr>
                <w:rFonts w:ascii="Calibri" w:hAnsi="Calibri"/>
                <w:noProof/>
                <w:color w:val="000000"/>
                <w:sz w:val="22"/>
                <w:szCs w:val="22"/>
                <w:lang w:val="es-ES" w:eastAsia="es-ES"/>
              </w:rPr>
              <w:t>Secretaría general de Calidad y Evaluación Ambiental. XUNTA DE GALICIA</w:t>
            </w:r>
          </w:p>
        </w:tc>
        <w:tc>
          <w:tcPr>
            <w:tcW w:w="631" w:type="pct"/>
          </w:tcPr>
          <w:p w:rsidR="00BB590B" w:rsidRDefault="00D22AAA">
            <w:pPr>
              <w:jc w:val="center"/>
              <w:rPr>
                <w:noProof/>
                <w:sz w:val="22"/>
                <w:szCs w:val="22"/>
              </w:rPr>
            </w:pPr>
            <w:r>
              <w:rPr>
                <w:rFonts w:ascii="Calibri" w:hAnsi="Calibri"/>
                <w:noProof/>
                <w:color w:val="000000"/>
                <w:sz w:val="22"/>
                <w:szCs w:val="22"/>
                <w:lang w:val="es-ES" w:eastAsia="es-ES"/>
              </w:rPr>
              <w:t>SRCL CONSENUR, S.L</w:t>
            </w:r>
          </w:p>
        </w:tc>
        <w:tc>
          <w:tcPr>
            <w:tcW w:w="636" w:type="pct"/>
          </w:tcPr>
          <w:p w:rsidR="00BB590B" w:rsidRDefault="00D22AAA">
            <w:pPr>
              <w:jc w:val="center"/>
              <w:rPr>
                <w:noProof/>
                <w:sz w:val="22"/>
                <w:szCs w:val="22"/>
              </w:rPr>
            </w:pPr>
            <w:r>
              <w:rPr>
                <w:rFonts w:ascii="Calibri" w:hAnsi="Calibri"/>
                <w:noProof/>
                <w:color w:val="000000"/>
                <w:sz w:val="22"/>
                <w:szCs w:val="22"/>
                <w:lang w:val="es-ES" w:eastAsia="es-ES"/>
              </w:rPr>
              <w:t xml:space="preserve">VILAGARCÍA DE AROURA </w:t>
            </w:r>
            <w:r>
              <w:rPr>
                <w:rFonts w:ascii="Calibri" w:hAnsi="Calibri"/>
                <w:noProof/>
                <w:color w:val="000000"/>
                <w:sz w:val="22"/>
                <w:szCs w:val="22"/>
                <w:lang w:val="es-ES" w:eastAsia="es-ES"/>
              </w:rPr>
              <w:t>(PONTEVEDRA)</w:t>
            </w:r>
          </w:p>
        </w:tc>
        <w:tc>
          <w:tcPr>
            <w:tcW w:w="483" w:type="pct"/>
          </w:tcPr>
          <w:p w:rsidR="00BB590B" w:rsidRDefault="00D22AAA">
            <w:pPr>
              <w:jc w:val="center"/>
              <w:rPr>
                <w:noProof/>
                <w:sz w:val="22"/>
                <w:szCs w:val="22"/>
              </w:rPr>
            </w:pPr>
            <w:r>
              <w:rPr>
                <w:rFonts w:ascii="Calibri" w:hAnsi="Calibri"/>
                <w:noProof/>
                <w:color w:val="000000"/>
                <w:sz w:val="22"/>
                <w:szCs w:val="22"/>
                <w:lang w:val="es-ES" w:eastAsia="es-ES"/>
              </w:rPr>
              <w:t>D9</w:t>
            </w:r>
          </w:p>
        </w:tc>
        <w:tc>
          <w:tcPr>
            <w:tcW w:w="731" w:type="pct"/>
          </w:tcPr>
          <w:p w:rsidR="00BB590B" w:rsidRDefault="00D22AAA">
            <w:pPr>
              <w:jc w:val="center"/>
              <w:rPr>
                <w:noProof/>
                <w:sz w:val="22"/>
                <w:szCs w:val="22"/>
              </w:rPr>
            </w:pPr>
            <w:r>
              <w:rPr>
                <w:rStyle w:val="shorttext"/>
                <w:noProof/>
                <w:lang w:val="en"/>
              </w:rPr>
              <w:t>Unspecified chemical physical treatment</w:t>
            </w:r>
          </w:p>
        </w:tc>
        <w:tc>
          <w:tcPr>
            <w:tcW w:w="535" w:type="pct"/>
          </w:tcPr>
          <w:p w:rsidR="00BB590B" w:rsidRDefault="00D22AAA">
            <w:pPr>
              <w:jc w:val="center"/>
              <w:rPr>
                <w:noProof/>
                <w:sz w:val="22"/>
                <w:szCs w:val="22"/>
              </w:rPr>
            </w:pPr>
            <w:r>
              <w:rPr>
                <w:rFonts w:ascii="Calibri" w:hAnsi="Calibri"/>
                <w:noProof/>
                <w:color w:val="000000"/>
                <w:sz w:val="22"/>
                <w:szCs w:val="22"/>
                <w:lang w:val="es-ES" w:eastAsia="es-ES"/>
              </w:rPr>
              <w:t>180103-180202</w:t>
            </w:r>
          </w:p>
        </w:tc>
        <w:tc>
          <w:tcPr>
            <w:tcW w:w="475" w:type="pct"/>
          </w:tcPr>
          <w:p w:rsidR="00BB590B" w:rsidRDefault="00D22AAA">
            <w:pPr>
              <w:jc w:val="center"/>
              <w:rPr>
                <w:noProof/>
                <w:sz w:val="22"/>
                <w:szCs w:val="22"/>
              </w:rPr>
            </w:pPr>
            <w:r>
              <w:rPr>
                <w:rFonts w:ascii="Calibri" w:hAnsi="Calibri"/>
                <w:noProof/>
                <w:color w:val="000000"/>
                <w:sz w:val="22"/>
                <w:szCs w:val="22"/>
                <w:lang w:val="es-ES" w:eastAsia="es-ES"/>
              </w:rPr>
              <w:t>29/05/2015</w:t>
            </w:r>
          </w:p>
        </w:tc>
        <w:tc>
          <w:tcPr>
            <w:tcW w:w="475" w:type="pct"/>
          </w:tcPr>
          <w:p w:rsidR="00BB590B" w:rsidRDefault="00D22AAA">
            <w:pPr>
              <w:jc w:val="center"/>
              <w:rPr>
                <w:noProof/>
                <w:sz w:val="22"/>
                <w:szCs w:val="22"/>
              </w:rPr>
            </w:pPr>
            <w:r>
              <w:rPr>
                <w:rFonts w:ascii="Calibri" w:hAnsi="Calibri"/>
                <w:noProof/>
                <w:color w:val="000000"/>
                <w:sz w:val="22"/>
                <w:szCs w:val="22"/>
                <w:lang w:val="es-ES" w:eastAsia="es-ES"/>
              </w:rPr>
              <w:t>29/05/2016</w:t>
            </w:r>
          </w:p>
        </w:tc>
        <w:tc>
          <w:tcPr>
            <w:cnfStyle w:val="000100000000" w:firstRow="0" w:lastRow="0" w:firstColumn="0" w:lastColumn="1" w:oddVBand="0" w:evenVBand="0" w:oddHBand="0" w:evenHBand="0" w:firstRowFirstColumn="0" w:firstRowLastColumn="0" w:lastRowFirstColumn="0" w:lastRowLastColumn="0"/>
            <w:tcW w:w="467" w:type="pct"/>
            <w:vAlign w:val="top"/>
          </w:tcPr>
          <w:p w:rsidR="00BB590B" w:rsidRDefault="00D22AAA">
            <w:pPr>
              <w:jc w:val="center"/>
              <w:rPr>
                <w:noProof/>
                <w:sz w:val="22"/>
                <w:szCs w:val="22"/>
              </w:rPr>
            </w:pPr>
            <w:r>
              <w:rPr>
                <w:noProof/>
                <w:sz w:val="22"/>
                <w:szCs w:val="22"/>
              </w:rPr>
              <w:t>–</w:t>
            </w:r>
          </w:p>
        </w:tc>
      </w:tr>
      <w:tr w:rsidR="00BB590B" w:rsidTr="00BB590B">
        <w:tc>
          <w:tcPr>
            <w:tcW w:w="568" w:type="pct"/>
          </w:tcPr>
          <w:p w:rsidR="00BB590B" w:rsidRDefault="00D22AAA">
            <w:pPr>
              <w:jc w:val="center"/>
              <w:rPr>
                <w:noProof/>
                <w:sz w:val="22"/>
                <w:szCs w:val="22"/>
              </w:rPr>
            </w:pPr>
            <w:r>
              <w:rPr>
                <w:rFonts w:ascii="Calibri" w:hAnsi="Calibri"/>
                <w:noProof/>
                <w:color w:val="000000"/>
                <w:sz w:val="22"/>
                <w:szCs w:val="22"/>
                <w:lang w:val="es-ES" w:eastAsia="es-ES"/>
              </w:rPr>
              <w:t>Secretaría general de Calidad y Evaluación Ambiental. XUNTA DE GALICIA</w:t>
            </w:r>
          </w:p>
        </w:tc>
        <w:tc>
          <w:tcPr>
            <w:tcW w:w="631" w:type="pct"/>
          </w:tcPr>
          <w:p w:rsidR="00BB590B" w:rsidRDefault="00D22AAA">
            <w:pPr>
              <w:jc w:val="center"/>
              <w:rPr>
                <w:noProof/>
                <w:sz w:val="22"/>
                <w:szCs w:val="22"/>
              </w:rPr>
            </w:pPr>
            <w:r>
              <w:rPr>
                <w:rFonts w:ascii="Calibri" w:hAnsi="Calibri"/>
                <w:noProof/>
                <w:color w:val="000000"/>
                <w:sz w:val="22"/>
                <w:szCs w:val="22"/>
                <w:lang w:val="es-ES" w:eastAsia="es-ES"/>
              </w:rPr>
              <w:t>INGAROIL, S.L</w:t>
            </w:r>
          </w:p>
        </w:tc>
        <w:tc>
          <w:tcPr>
            <w:tcW w:w="636" w:type="pct"/>
          </w:tcPr>
          <w:p w:rsidR="00BB590B" w:rsidRDefault="00D22AAA">
            <w:pPr>
              <w:jc w:val="center"/>
              <w:rPr>
                <w:noProof/>
                <w:sz w:val="22"/>
                <w:szCs w:val="22"/>
              </w:rPr>
            </w:pPr>
            <w:r>
              <w:rPr>
                <w:rFonts w:ascii="Calibri" w:hAnsi="Calibri"/>
                <w:noProof/>
                <w:color w:val="000000"/>
                <w:sz w:val="22"/>
                <w:szCs w:val="22"/>
                <w:lang w:val="es-ES" w:eastAsia="es-ES"/>
              </w:rPr>
              <w:t>AS SOMOZAS      (A CORUÑA)</w:t>
            </w:r>
          </w:p>
        </w:tc>
        <w:tc>
          <w:tcPr>
            <w:tcW w:w="483" w:type="pct"/>
          </w:tcPr>
          <w:p w:rsidR="00BB590B" w:rsidRDefault="00D22AAA">
            <w:pPr>
              <w:jc w:val="center"/>
              <w:rPr>
                <w:noProof/>
                <w:sz w:val="22"/>
                <w:szCs w:val="22"/>
              </w:rPr>
            </w:pPr>
            <w:r>
              <w:rPr>
                <w:rFonts w:ascii="Calibri" w:hAnsi="Calibri"/>
                <w:noProof/>
                <w:color w:val="000000"/>
                <w:sz w:val="22"/>
                <w:szCs w:val="22"/>
                <w:lang w:val="es-ES" w:eastAsia="es-ES"/>
              </w:rPr>
              <w:t>R5</w:t>
            </w:r>
          </w:p>
        </w:tc>
        <w:tc>
          <w:tcPr>
            <w:tcW w:w="731" w:type="pct"/>
          </w:tcPr>
          <w:p w:rsidR="00BB590B" w:rsidRDefault="00D22AAA">
            <w:pPr>
              <w:jc w:val="center"/>
              <w:rPr>
                <w:noProof/>
                <w:sz w:val="22"/>
                <w:szCs w:val="22"/>
              </w:rPr>
            </w:pPr>
            <w:r>
              <w:rPr>
                <w:rStyle w:val="shorttext"/>
                <w:noProof/>
                <w:lang w:val="en"/>
              </w:rPr>
              <w:t>Cracking, fractional distillation</w:t>
            </w:r>
          </w:p>
        </w:tc>
        <w:tc>
          <w:tcPr>
            <w:tcW w:w="535" w:type="pct"/>
          </w:tcPr>
          <w:p w:rsidR="00BB590B" w:rsidRDefault="00D22AAA">
            <w:pPr>
              <w:jc w:val="center"/>
              <w:rPr>
                <w:noProof/>
                <w:sz w:val="22"/>
                <w:szCs w:val="22"/>
              </w:rPr>
            </w:pPr>
            <w:r>
              <w:rPr>
                <w:rFonts w:ascii="Calibri" w:hAnsi="Calibri"/>
                <w:noProof/>
                <w:color w:val="000000"/>
                <w:sz w:val="22"/>
                <w:szCs w:val="22"/>
                <w:lang w:val="es-ES" w:eastAsia="es-ES"/>
              </w:rPr>
              <w:t>130403</w:t>
            </w:r>
          </w:p>
        </w:tc>
        <w:tc>
          <w:tcPr>
            <w:tcW w:w="475" w:type="pct"/>
          </w:tcPr>
          <w:p w:rsidR="00BB590B" w:rsidRDefault="00D22AAA">
            <w:pPr>
              <w:jc w:val="center"/>
              <w:rPr>
                <w:noProof/>
                <w:sz w:val="22"/>
                <w:szCs w:val="22"/>
              </w:rPr>
            </w:pPr>
            <w:r>
              <w:rPr>
                <w:rFonts w:ascii="Calibri" w:hAnsi="Calibri"/>
                <w:noProof/>
                <w:color w:val="000000"/>
                <w:sz w:val="22"/>
                <w:szCs w:val="22"/>
                <w:lang w:val="es-ES" w:eastAsia="es-ES"/>
              </w:rPr>
              <w:t>22/09/2014</w:t>
            </w:r>
          </w:p>
        </w:tc>
        <w:tc>
          <w:tcPr>
            <w:tcW w:w="475" w:type="pct"/>
          </w:tcPr>
          <w:p w:rsidR="00BB590B" w:rsidRDefault="00D22AAA">
            <w:pPr>
              <w:jc w:val="center"/>
              <w:rPr>
                <w:noProof/>
                <w:sz w:val="22"/>
                <w:szCs w:val="22"/>
              </w:rPr>
            </w:pPr>
            <w:r>
              <w:rPr>
                <w:rFonts w:ascii="Calibri" w:hAnsi="Calibri"/>
                <w:noProof/>
                <w:color w:val="000000"/>
                <w:sz w:val="22"/>
                <w:szCs w:val="22"/>
                <w:lang w:val="es-ES" w:eastAsia="es-ES"/>
              </w:rPr>
              <w:t>21/09/2015</w:t>
            </w:r>
          </w:p>
        </w:tc>
        <w:tc>
          <w:tcPr>
            <w:cnfStyle w:val="000100000000" w:firstRow="0" w:lastRow="0" w:firstColumn="0" w:lastColumn="1" w:oddVBand="0" w:evenVBand="0" w:oddHBand="0" w:evenHBand="0" w:firstRowFirstColumn="0" w:firstRowLastColumn="0" w:lastRowFirstColumn="0" w:lastRowLastColumn="0"/>
            <w:tcW w:w="467" w:type="pct"/>
            <w:vAlign w:val="top"/>
          </w:tcPr>
          <w:p w:rsidR="00BB590B" w:rsidRDefault="00D22AAA">
            <w:pPr>
              <w:jc w:val="center"/>
              <w:rPr>
                <w:noProof/>
                <w:sz w:val="22"/>
                <w:szCs w:val="22"/>
              </w:rPr>
            </w:pPr>
            <w:r>
              <w:rPr>
                <w:noProof/>
                <w:sz w:val="22"/>
                <w:szCs w:val="22"/>
              </w:rPr>
              <w:t>–</w:t>
            </w:r>
          </w:p>
        </w:tc>
      </w:tr>
    </w:tbl>
    <w:p w:rsidR="00BB590B" w:rsidRDefault="00BB590B">
      <w:pPr>
        <w:pStyle w:val="Caption"/>
        <w:rPr>
          <w:noProof/>
        </w:rPr>
      </w:pPr>
    </w:p>
    <w:p w:rsidR="00BB590B" w:rsidRDefault="00D22AAA">
      <w:pPr>
        <w:pStyle w:val="Caption"/>
        <w:rPr>
          <w:noProof/>
        </w:rPr>
      </w:pPr>
      <w:bookmarkStart w:id="159" w:name="_Toc516064981"/>
      <w:r>
        <w:rPr>
          <w:noProof/>
        </w:rPr>
        <w:t xml:space="preserve">Table </w:t>
      </w:r>
      <w:r>
        <w:rPr>
          <w:noProof/>
        </w:rPr>
        <w:fldChar w:fldCharType="begin"/>
      </w:r>
      <w:r>
        <w:rPr>
          <w:noProof/>
        </w:rPr>
        <w:instrText xml:space="preserve"> STYLEREF 1 \s </w:instrText>
      </w:r>
      <w:r>
        <w:rPr>
          <w:noProof/>
        </w:rPr>
        <w:fldChar w:fldCharType="separate"/>
      </w:r>
      <w:r>
        <w:rPr>
          <w:noProof/>
        </w:rPr>
        <w:t>5</w:t>
      </w:r>
      <w:r>
        <w:rPr>
          <w:noProof/>
        </w:rPr>
        <w:fldChar w:fldCharType="end"/>
      </w:r>
      <w:r>
        <w:rPr>
          <w:noProof/>
        </w:rPr>
        <w:noBreakHyphen/>
      </w:r>
      <w:r>
        <w:rPr>
          <w:noProof/>
        </w:rPr>
        <w:fldChar w:fldCharType="begin"/>
      </w:r>
      <w:r>
        <w:rPr>
          <w:noProof/>
        </w:rPr>
        <w:instrText xml:space="preserve"> SEQ Table \* ARABIC \s 1 </w:instrText>
      </w:r>
      <w:r>
        <w:rPr>
          <w:noProof/>
        </w:rPr>
        <w:fldChar w:fldCharType="separate"/>
      </w:r>
      <w:r>
        <w:rPr>
          <w:noProof/>
        </w:rPr>
        <w:t>51</w:t>
      </w:r>
      <w:r>
        <w:rPr>
          <w:noProof/>
        </w:rPr>
        <w:fldChar w:fldCharType="end"/>
      </w:r>
      <w:r>
        <w:rPr>
          <w:noProof/>
        </w:rPr>
        <w:t>: Sweden, 2013 – Information on Decisions by Competent Authorities to Issue Pre-Consents (Article 14)</w:t>
      </w:r>
      <w:bookmarkEnd w:id="159"/>
    </w:p>
    <w:tbl>
      <w:tblPr>
        <w:tblStyle w:val="Eunomia-NoTotals"/>
        <w:tblW w:w="5000" w:type="pct"/>
        <w:tblLook w:val="0120" w:firstRow="1" w:lastRow="0" w:firstColumn="0" w:lastColumn="1" w:noHBand="0" w:noVBand="0"/>
      </w:tblPr>
      <w:tblGrid>
        <w:gridCol w:w="1529"/>
        <w:gridCol w:w="1699"/>
        <w:gridCol w:w="1712"/>
        <w:gridCol w:w="1300"/>
        <w:gridCol w:w="1806"/>
        <w:gridCol w:w="1440"/>
        <w:gridCol w:w="1257"/>
        <w:gridCol w:w="1276"/>
        <w:gridCol w:w="1440"/>
      </w:tblGrid>
      <w:tr w:rsidR="00BB590B" w:rsidTr="00BB590B">
        <w:trPr>
          <w:cnfStyle w:val="100000000000" w:firstRow="1" w:lastRow="0" w:firstColumn="0" w:lastColumn="0" w:oddVBand="0" w:evenVBand="0" w:oddHBand="0" w:evenHBand="0" w:firstRowFirstColumn="0" w:firstRowLastColumn="0" w:lastRowFirstColumn="0" w:lastRowLastColumn="0"/>
          <w:trHeight w:val="112"/>
        </w:trPr>
        <w:tc>
          <w:tcPr>
            <w:tcW w:w="568" w:type="pct"/>
            <w:vMerge w:val="restart"/>
          </w:tcPr>
          <w:p w:rsidR="00BB590B" w:rsidRDefault="00D22AAA">
            <w:pPr>
              <w:keepNext/>
              <w:spacing w:before="0" w:after="0"/>
              <w:jc w:val="center"/>
              <w:rPr>
                <w:noProof/>
                <w:sz w:val="22"/>
              </w:rPr>
            </w:pPr>
            <w:r>
              <w:rPr>
                <w:noProof/>
                <w:sz w:val="22"/>
              </w:rPr>
              <w:t>Competent authority</w:t>
            </w:r>
          </w:p>
        </w:tc>
        <w:tc>
          <w:tcPr>
            <w:tcW w:w="2421" w:type="pct"/>
            <w:gridSpan w:val="4"/>
          </w:tcPr>
          <w:p w:rsidR="00BB590B" w:rsidRDefault="00D22AAA">
            <w:pPr>
              <w:keepNext/>
              <w:spacing w:before="0" w:after="0"/>
              <w:jc w:val="center"/>
              <w:rPr>
                <w:noProof/>
                <w:sz w:val="22"/>
              </w:rPr>
            </w:pPr>
            <w:r>
              <w:rPr>
                <w:noProof/>
                <w:sz w:val="22"/>
              </w:rPr>
              <w:t>Recovery facility</w:t>
            </w:r>
          </w:p>
        </w:tc>
        <w:tc>
          <w:tcPr>
            <w:tcW w:w="535" w:type="pct"/>
          </w:tcPr>
          <w:p w:rsidR="00BB590B" w:rsidRDefault="00D22AAA">
            <w:pPr>
              <w:keepNext/>
              <w:spacing w:before="0" w:after="0"/>
              <w:jc w:val="center"/>
              <w:rPr>
                <w:noProof/>
                <w:sz w:val="22"/>
              </w:rPr>
            </w:pPr>
            <w:r>
              <w:rPr>
                <w:noProof/>
                <w:sz w:val="22"/>
              </w:rPr>
              <w:t>Waste identification (code)</w:t>
            </w:r>
          </w:p>
        </w:tc>
        <w:tc>
          <w:tcPr>
            <w:tcW w:w="941" w:type="pct"/>
            <w:gridSpan w:val="2"/>
          </w:tcPr>
          <w:p w:rsidR="00BB590B" w:rsidRDefault="00D22AAA">
            <w:pPr>
              <w:keepNext/>
              <w:spacing w:before="0" w:after="0"/>
              <w:jc w:val="center"/>
              <w:rPr>
                <w:noProof/>
                <w:sz w:val="22"/>
              </w:rPr>
            </w:pPr>
            <w:r>
              <w:rPr>
                <w:noProof/>
                <w:sz w:val="22"/>
              </w:rPr>
              <w:t>Period of validity</w:t>
            </w:r>
          </w:p>
        </w:tc>
        <w:tc>
          <w:tcPr>
            <w:cnfStyle w:val="000100000000" w:firstRow="0" w:lastRow="0" w:firstColumn="0" w:lastColumn="1" w:oddVBand="0" w:evenVBand="0" w:oddHBand="0" w:evenHBand="0" w:firstRowFirstColumn="0" w:firstRowLastColumn="0" w:lastRowFirstColumn="0" w:lastRowLastColumn="0"/>
            <w:tcW w:w="535" w:type="pct"/>
            <w:vMerge w:val="restart"/>
          </w:tcPr>
          <w:p w:rsidR="00BB590B" w:rsidRDefault="00D22AAA">
            <w:pPr>
              <w:keepNext/>
              <w:spacing w:before="0" w:after="0"/>
              <w:ind w:firstLine="34"/>
              <w:jc w:val="center"/>
              <w:rPr>
                <w:noProof/>
                <w:sz w:val="22"/>
              </w:rPr>
            </w:pPr>
            <w:r>
              <w:rPr>
                <w:noProof/>
                <w:sz w:val="22"/>
              </w:rPr>
              <w:t>Revocation</w:t>
            </w:r>
          </w:p>
          <w:p w:rsidR="00BB590B" w:rsidRDefault="00D22AAA">
            <w:pPr>
              <w:keepNext/>
              <w:spacing w:before="0" w:after="0"/>
              <w:ind w:firstLine="34"/>
              <w:jc w:val="center"/>
              <w:rPr>
                <w:noProof/>
                <w:sz w:val="22"/>
              </w:rPr>
            </w:pPr>
            <w:r>
              <w:rPr>
                <w:noProof/>
                <w:sz w:val="22"/>
              </w:rPr>
              <w:t>(date)</w:t>
            </w:r>
          </w:p>
        </w:tc>
      </w:tr>
      <w:tr w:rsidR="00BB590B" w:rsidTr="00BB590B">
        <w:trPr>
          <w:trHeight w:val="112"/>
        </w:trPr>
        <w:tc>
          <w:tcPr>
            <w:tcW w:w="568" w:type="pct"/>
            <w:vMerge/>
          </w:tcPr>
          <w:p w:rsidR="00BB590B" w:rsidRDefault="00BB590B">
            <w:pPr>
              <w:keepNext/>
              <w:spacing w:before="0" w:after="0"/>
              <w:rPr>
                <w:noProof/>
                <w:sz w:val="22"/>
              </w:rPr>
            </w:pPr>
          </w:p>
        </w:tc>
        <w:tc>
          <w:tcPr>
            <w:tcW w:w="631" w:type="pct"/>
          </w:tcPr>
          <w:p w:rsidR="00BB590B" w:rsidRDefault="00D22AAA">
            <w:pPr>
              <w:keepNext/>
              <w:spacing w:before="0" w:after="0"/>
              <w:jc w:val="center"/>
              <w:rPr>
                <w:noProof/>
                <w:sz w:val="22"/>
              </w:rPr>
            </w:pPr>
            <w:r>
              <w:rPr>
                <w:noProof/>
                <w:sz w:val="22"/>
              </w:rPr>
              <w:t>Name</w:t>
            </w:r>
          </w:p>
          <w:p w:rsidR="00BB590B" w:rsidRDefault="00D22AAA">
            <w:pPr>
              <w:keepNext/>
              <w:spacing w:before="0" w:after="0"/>
              <w:jc w:val="center"/>
              <w:rPr>
                <w:noProof/>
                <w:sz w:val="22"/>
              </w:rPr>
            </w:pPr>
            <w:r>
              <w:rPr>
                <w:noProof/>
                <w:sz w:val="22"/>
              </w:rPr>
              <w:t>and No</w:t>
            </w:r>
          </w:p>
        </w:tc>
        <w:tc>
          <w:tcPr>
            <w:tcW w:w="636" w:type="pct"/>
          </w:tcPr>
          <w:p w:rsidR="00BB590B" w:rsidRDefault="00D22AAA">
            <w:pPr>
              <w:keepNext/>
              <w:spacing w:before="0" w:after="0"/>
              <w:jc w:val="center"/>
              <w:rPr>
                <w:noProof/>
                <w:sz w:val="22"/>
              </w:rPr>
            </w:pPr>
            <w:r>
              <w:rPr>
                <w:noProof/>
                <w:sz w:val="22"/>
              </w:rPr>
              <w:t>Address</w:t>
            </w:r>
          </w:p>
        </w:tc>
        <w:tc>
          <w:tcPr>
            <w:tcW w:w="483" w:type="pct"/>
          </w:tcPr>
          <w:p w:rsidR="00BB590B" w:rsidRDefault="00D22AAA">
            <w:pPr>
              <w:keepNext/>
              <w:spacing w:before="0" w:after="0"/>
              <w:jc w:val="center"/>
              <w:rPr>
                <w:noProof/>
                <w:sz w:val="22"/>
              </w:rPr>
            </w:pPr>
            <w:r>
              <w:rPr>
                <w:noProof/>
                <w:sz w:val="22"/>
              </w:rPr>
              <w:t>Recovery operation</w:t>
            </w:r>
          </w:p>
          <w:p w:rsidR="00BB590B" w:rsidRDefault="00D22AAA">
            <w:pPr>
              <w:keepNext/>
              <w:spacing w:before="0" w:after="0"/>
              <w:jc w:val="center"/>
              <w:rPr>
                <w:noProof/>
                <w:sz w:val="22"/>
              </w:rPr>
            </w:pPr>
            <w:r>
              <w:rPr>
                <w:noProof/>
                <w:sz w:val="22"/>
              </w:rPr>
              <w:t>R-code</w:t>
            </w:r>
          </w:p>
        </w:tc>
        <w:tc>
          <w:tcPr>
            <w:tcW w:w="671" w:type="pct"/>
          </w:tcPr>
          <w:p w:rsidR="00BB590B" w:rsidRDefault="00D22AAA">
            <w:pPr>
              <w:keepNext/>
              <w:spacing w:before="0" w:after="0"/>
              <w:jc w:val="center"/>
              <w:rPr>
                <w:noProof/>
                <w:sz w:val="22"/>
              </w:rPr>
            </w:pPr>
            <w:r>
              <w:rPr>
                <w:noProof/>
                <w:sz w:val="22"/>
              </w:rPr>
              <w:t>Technologies employed</w:t>
            </w:r>
          </w:p>
        </w:tc>
        <w:tc>
          <w:tcPr>
            <w:tcW w:w="535" w:type="pct"/>
          </w:tcPr>
          <w:p w:rsidR="00BB590B" w:rsidRDefault="00BB590B">
            <w:pPr>
              <w:keepNext/>
              <w:spacing w:before="0" w:after="0"/>
              <w:rPr>
                <w:noProof/>
                <w:sz w:val="22"/>
              </w:rPr>
            </w:pPr>
          </w:p>
        </w:tc>
        <w:tc>
          <w:tcPr>
            <w:tcW w:w="467" w:type="pct"/>
          </w:tcPr>
          <w:p w:rsidR="00BB590B" w:rsidRDefault="00D22AAA">
            <w:pPr>
              <w:keepNext/>
              <w:spacing w:before="0" w:after="0"/>
              <w:jc w:val="center"/>
              <w:rPr>
                <w:noProof/>
                <w:sz w:val="22"/>
              </w:rPr>
            </w:pPr>
            <w:r>
              <w:rPr>
                <w:noProof/>
                <w:sz w:val="22"/>
              </w:rPr>
              <w:t>From</w:t>
            </w:r>
          </w:p>
        </w:tc>
        <w:tc>
          <w:tcPr>
            <w:tcW w:w="474" w:type="pct"/>
          </w:tcPr>
          <w:p w:rsidR="00BB590B" w:rsidRDefault="00D22AAA">
            <w:pPr>
              <w:keepNext/>
              <w:spacing w:before="0" w:after="0"/>
              <w:jc w:val="center"/>
              <w:rPr>
                <w:noProof/>
                <w:sz w:val="22"/>
              </w:rPr>
            </w:pPr>
            <w:r>
              <w:rPr>
                <w:noProof/>
                <w:sz w:val="22"/>
              </w:rPr>
              <w:t>To</w:t>
            </w:r>
          </w:p>
        </w:tc>
        <w:tc>
          <w:tcPr>
            <w:cnfStyle w:val="000100000000" w:firstRow="0" w:lastRow="0" w:firstColumn="0" w:lastColumn="1" w:oddVBand="0" w:evenVBand="0" w:oddHBand="0" w:evenHBand="0" w:firstRowFirstColumn="0" w:firstRowLastColumn="0" w:lastRowFirstColumn="0" w:lastRowLastColumn="0"/>
            <w:tcW w:w="535" w:type="pct"/>
            <w:vMerge/>
          </w:tcPr>
          <w:p w:rsidR="00BB590B" w:rsidRDefault="00BB590B">
            <w:pPr>
              <w:keepNext/>
              <w:spacing w:before="0" w:after="0"/>
              <w:rPr>
                <w:noProof/>
                <w:sz w:val="22"/>
              </w:rPr>
            </w:pPr>
          </w:p>
        </w:tc>
      </w:tr>
      <w:tr w:rsidR="00BB590B" w:rsidTr="00BB590B">
        <w:tc>
          <w:tcPr>
            <w:tcW w:w="568" w:type="pct"/>
            <w:vAlign w:val="top"/>
          </w:tcPr>
          <w:p w:rsidR="00BB590B" w:rsidRDefault="00D22AAA">
            <w:pPr>
              <w:jc w:val="center"/>
              <w:rPr>
                <w:noProof/>
                <w:sz w:val="22"/>
                <w:szCs w:val="22"/>
              </w:rPr>
            </w:pPr>
            <w:r>
              <w:rPr>
                <w:noProof/>
                <w:sz w:val="22"/>
                <w:szCs w:val="22"/>
              </w:rPr>
              <w:t>Swedish Environmental Protection Agency</w:t>
            </w:r>
          </w:p>
        </w:tc>
        <w:tc>
          <w:tcPr>
            <w:tcW w:w="631" w:type="pct"/>
            <w:vAlign w:val="top"/>
          </w:tcPr>
          <w:p w:rsidR="00BB590B" w:rsidRDefault="00D22AAA">
            <w:pPr>
              <w:jc w:val="center"/>
              <w:rPr>
                <w:noProof/>
                <w:sz w:val="22"/>
                <w:szCs w:val="22"/>
              </w:rPr>
            </w:pPr>
            <w:r>
              <w:rPr>
                <w:noProof/>
                <w:sz w:val="22"/>
                <w:szCs w:val="22"/>
              </w:rPr>
              <w:t>Cementa AB, Slitefabriken</w:t>
            </w:r>
          </w:p>
        </w:tc>
        <w:tc>
          <w:tcPr>
            <w:tcW w:w="636" w:type="pct"/>
            <w:vAlign w:val="top"/>
          </w:tcPr>
          <w:p w:rsidR="00BB590B" w:rsidRDefault="00D22AAA">
            <w:pPr>
              <w:jc w:val="center"/>
              <w:rPr>
                <w:noProof/>
                <w:sz w:val="22"/>
                <w:szCs w:val="22"/>
              </w:rPr>
            </w:pPr>
            <w:r>
              <w:rPr>
                <w:noProof/>
                <w:sz w:val="22"/>
                <w:szCs w:val="22"/>
              </w:rPr>
              <w:t>Skolgatan 6, 624 22 Slite</w:t>
            </w:r>
          </w:p>
        </w:tc>
        <w:tc>
          <w:tcPr>
            <w:tcW w:w="483" w:type="pct"/>
            <w:vAlign w:val="top"/>
          </w:tcPr>
          <w:p w:rsidR="00BB590B" w:rsidRDefault="00D22AAA">
            <w:pPr>
              <w:jc w:val="center"/>
              <w:rPr>
                <w:noProof/>
                <w:sz w:val="22"/>
                <w:szCs w:val="22"/>
              </w:rPr>
            </w:pPr>
            <w:r>
              <w:rPr>
                <w:noProof/>
                <w:sz w:val="22"/>
                <w:szCs w:val="22"/>
              </w:rPr>
              <w:t>R1</w:t>
            </w:r>
          </w:p>
        </w:tc>
        <w:tc>
          <w:tcPr>
            <w:tcW w:w="671" w:type="pct"/>
            <w:vAlign w:val="top"/>
          </w:tcPr>
          <w:p w:rsidR="00BB590B" w:rsidRDefault="00D22AAA">
            <w:pPr>
              <w:jc w:val="center"/>
              <w:rPr>
                <w:noProof/>
                <w:sz w:val="22"/>
                <w:szCs w:val="22"/>
              </w:rPr>
            </w:pPr>
            <w:r>
              <w:rPr>
                <w:noProof/>
                <w:sz w:val="22"/>
                <w:szCs w:val="22"/>
              </w:rPr>
              <w:t>Energy recovery, cement kiln</w:t>
            </w:r>
          </w:p>
        </w:tc>
        <w:tc>
          <w:tcPr>
            <w:tcW w:w="535" w:type="pct"/>
            <w:vAlign w:val="top"/>
          </w:tcPr>
          <w:p w:rsidR="00BB590B" w:rsidRDefault="00D22AAA">
            <w:pPr>
              <w:spacing w:before="0" w:after="0"/>
              <w:jc w:val="center"/>
              <w:rPr>
                <w:noProof/>
                <w:sz w:val="22"/>
                <w:szCs w:val="22"/>
              </w:rPr>
            </w:pPr>
            <w:r>
              <w:rPr>
                <w:noProof/>
                <w:sz w:val="22"/>
                <w:szCs w:val="22"/>
              </w:rPr>
              <w:t>Unlisted</w:t>
            </w:r>
          </w:p>
          <w:p w:rsidR="00BB590B" w:rsidRDefault="00D22AAA">
            <w:pPr>
              <w:jc w:val="center"/>
              <w:rPr>
                <w:noProof/>
                <w:sz w:val="22"/>
                <w:szCs w:val="22"/>
              </w:rPr>
            </w:pPr>
            <w:r>
              <w:rPr>
                <w:noProof/>
                <w:sz w:val="22"/>
                <w:szCs w:val="22"/>
              </w:rPr>
              <w:t>191210</w:t>
            </w:r>
          </w:p>
        </w:tc>
        <w:tc>
          <w:tcPr>
            <w:tcW w:w="467" w:type="pct"/>
            <w:vAlign w:val="top"/>
          </w:tcPr>
          <w:p w:rsidR="00BB590B" w:rsidRDefault="00D22AAA">
            <w:pPr>
              <w:jc w:val="center"/>
              <w:rPr>
                <w:noProof/>
                <w:sz w:val="22"/>
                <w:szCs w:val="22"/>
              </w:rPr>
            </w:pPr>
            <w:r>
              <w:rPr>
                <w:noProof/>
                <w:sz w:val="22"/>
                <w:szCs w:val="22"/>
              </w:rPr>
              <w:t>2013-02-08</w:t>
            </w:r>
          </w:p>
        </w:tc>
        <w:tc>
          <w:tcPr>
            <w:tcW w:w="474" w:type="pct"/>
            <w:vAlign w:val="top"/>
          </w:tcPr>
          <w:p w:rsidR="00BB590B" w:rsidRDefault="00D22AAA">
            <w:pPr>
              <w:jc w:val="center"/>
              <w:rPr>
                <w:noProof/>
                <w:sz w:val="22"/>
                <w:szCs w:val="22"/>
              </w:rPr>
            </w:pPr>
            <w:r>
              <w:rPr>
                <w:noProof/>
                <w:sz w:val="22"/>
                <w:szCs w:val="22"/>
              </w:rPr>
              <w:t>2023-12-31</w:t>
            </w:r>
          </w:p>
        </w:tc>
        <w:tc>
          <w:tcPr>
            <w:cnfStyle w:val="000100000000" w:firstRow="0" w:lastRow="0" w:firstColumn="0" w:lastColumn="1" w:oddVBand="0" w:evenVBand="0" w:oddHBand="0" w:evenHBand="0" w:firstRowFirstColumn="0" w:firstRowLastColumn="0" w:lastRowFirstColumn="0" w:lastRowLastColumn="0"/>
            <w:tcW w:w="535" w:type="pct"/>
            <w:vAlign w:val="top"/>
          </w:tcPr>
          <w:p w:rsidR="00BB590B" w:rsidRDefault="00D22AAA">
            <w:pPr>
              <w:jc w:val="center"/>
              <w:rPr>
                <w:noProof/>
                <w:sz w:val="22"/>
                <w:szCs w:val="22"/>
              </w:rPr>
            </w:pPr>
            <w:r>
              <w:rPr>
                <w:noProof/>
                <w:sz w:val="22"/>
                <w:szCs w:val="22"/>
              </w:rPr>
              <w:t>–</w:t>
            </w:r>
          </w:p>
        </w:tc>
      </w:tr>
      <w:tr w:rsidR="00BB590B" w:rsidTr="00BB590B">
        <w:tc>
          <w:tcPr>
            <w:tcW w:w="568" w:type="pct"/>
            <w:vAlign w:val="top"/>
          </w:tcPr>
          <w:p w:rsidR="00BB590B" w:rsidRDefault="00D22AAA">
            <w:pPr>
              <w:jc w:val="center"/>
              <w:rPr>
                <w:noProof/>
                <w:sz w:val="22"/>
                <w:szCs w:val="22"/>
              </w:rPr>
            </w:pPr>
            <w:r>
              <w:rPr>
                <w:noProof/>
                <w:sz w:val="22"/>
                <w:szCs w:val="22"/>
              </w:rPr>
              <w:t>Swedish Environmental Protection Agency</w:t>
            </w:r>
          </w:p>
        </w:tc>
        <w:tc>
          <w:tcPr>
            <w:tcW w:w="631" w:type="pct"/>
            <w:vAlign w:val="top"/>
          </w:tcPr>
          <w:p w:rsidR="00BB590B" w:rsidRDefault="00D22AAA">
            <w:pPr>
              <w:spacing w:before="0" w:after="0"/>
              <w:jc w:val="center"/>
              <w:rPr>
                <w:noProof/>
                <w:sz w:val="22"/>
                <w:szCs w:val="22"/>
              </w:rPr>
            </w:pPr>
            <w:r>
              <w:rPr>
                <w:noProof/>
                <w:sz w:val="22"/>
                <w:szCs w:val="22"/>
              </w:rPr>
              <w:t>Vattenfall AB Heat Nordic Uppsala</w:t>
            </w:r>
          </w:p>
          <w:p w:rsidR="00BB590B" w:rsidRDefault="00D22AAA">
            <w:pPr>
              <w:jc w:val="center"/>
              <w:rPr>
                <w:noProof/>
                <w:sz w:val="22"/>
                <w:szCs w:val="22"/>
              </w:rPr>
            </w:pPr>
            <w:r>
              <w:rPr>
                <w:i/>
                <w:noProof/>
                <w:sz w:val="22"/>
                <w:szCs w:val="22"/>
              </w:rPr>
              <w:t>(revision of consent from 2010)</w:t>
            </w:r>
          </w:p>
        </w:tc>
        <w:tc>
          <w:tcPr>
            <w:tcW w:w="636" w:type="pct"/>
            <w:vAlign w:val="top"/>
          </w:tcPr>
          <w:p w:rsidR="00BB590B" w:rsidRDefault="00D22AAA">
            <w:pPr>
              <w:spacing w:before="0" w:after="0"/>
              <w:jc w:val="center"/>
              <w:rPr>
                <w:noProof/>
                <w:sz w:val="22"/>
                <w:szCs w:val="22"/>
                <w:lang w:val="sv-SE"/>
              </w:rPr>
            </w:pPr>
            <w:r>
              <w:rPr>
                <w:noProof/>
                <w:sz w:val="22"/>
                <w:szCs w:val="22"/>
                <w:lang w:val="sv-SE"/>
              </w:rPr>
              <w:t>Bolandsgatan 13</w:t>
            </w:r>
          </w:p>
          <w:p w:rsidR="00BB590B" w:rsidRDefault="00D22AAA">
            <w:pPr>
              <w:jc w:val="center"/>
              <w:rPr>
                <w:noProof/>
                <w:sz w:val="22"/>
                <w:szCs w:val="22"/>
              </w:rPr>
            </w:pPr>
            <w:r>
              <w:rPr>
                <w:noProof/>
                <w:sz w:val="22"/>
                <w:szCs w:val="22"/>
                <w:lang w:val="sv-SE"/>
              </w:rPr>
              <w:t>753 82 Uppsala</w:t>
            </w:r>
          </w:p>
        </w:tc>
        <w:tc>
          <w:tcPr>
            <w:tcW w:w="483" w:type="pct"/>
            <w:vAlign w:val="top"/>
          </w:tcPr>
          <w:p w:rsidR="00BB590B" w:rsidRDefault="00D22AAA">
            <w:pPr>
              <w:spacing w:before="0" w:after="0"/>
              <w:jc w:val="center"/>
              <w:rPr>
                <w:noProof/>
                <w:sz w:val="22"/>
                <w:szCs w:val="22"/>
                <w:lang w:val="sv-SE"/>
              </w:rPr>
            </w:pPr>
            <w:r>
              <w:rPr>
                <w:noProof/>
                <w:sz w:val="22"/>
                <w:szCs w:val="22"/>
                <w:lang w:val="sv-SE"/>
              </w:rPr>
              <w:t>R1</w:t>
            </w:r>
          </w:p>
          <w:p w:rsidR="00BB590B" w:rsidRDefault="00BB590B">
            <w:pPr>
              <w:spacing w:before="0" w:after="0"/>
              <w:jc w:val="center"/>
              <w:rPr>
                <w:noProof/>
                <w:sz w:val="22"/>
                <w:szCs w:val="22"/>
                <w:lang w:val="sv-SE"/>
              </w:rPr>
            </w:pPr>
          </w:p>
          <w:p w:rsidR="00BB590B" w:rsidRDefault="00BB590B">
            <w:pPr>
              <w:spacing w:before="0" w:after="0"/>
              <w:jc w:val="center"/>
              <w:rPr>
                <w:noProof/>
                <w:sz w:val="22"/>
                <w:szCs w:val="22"/>
              </w:rPr>
            </w:pPr>
          </w:p>
        </w:tc>
        <w:tc>
          <w:tcPr>
            <w:tcW w:w="671" w:type="pct"/>
            <w:vAlign w:val="top"/>
          </w:tcPr>
          <w:p w:rsidR="00BB590B" w:rsidRDefault="00D22AAA">
            <w:pPr>
              <w:jc w:val="center"/>
              <w:rPr>
                <w:noProof/>
                <w:sz w:val="22"/>
                <w:szCs w:val="22"/>
              </w:rPr>
            </w:pPr>
            <w:r>
              <w:rPr>
                <w:noProof/>
                <w:sz w:val="22"/>
                <w:szCs w:val="22"/>
              </w:rPr>
              <w:t>Combustible fractions are incinerated and the energy recovered as district heating</w:t>
            </w:r>
            <w:r>
              <w:rPr>
                <w:noProof/>
                <w:sz w:val="22"/>
                <w:szCs w:val="22"/>
              </w:rPr>
              <w:t xml:space="preserve"> and electricity</w:t>
            </w:r>
          </w:p>
        </w:tc>
        <w:tc>
          <w:tcPr>
            <w:tcW w:w="535" w:type="pct"/>
            <w:vAlign w:val="top"/>
          </w:tcPr>
          <w:p w:rsidR="00BB590B" w:rsidRDefault="00D22AAA">
            <w:pPr>
              <w:spacing w:before="0" w:after="0"/>
              <w:jc w:val="center"/>
              <w:rPr>
                <w:noProof/>
                <w:sz w:val="22"/>
                <w:szCs w:val="22"/>
                <w:lang w:val="sv-SE"/>
              </w:rPr>
            </w:pPr>
            <w:r>
              <w:rPr>
                <w:noProof/>
                <w:sz w:val="22"/>
                <w:szCs w:val="22"/>
                <w:lang w:val="sv-SE"/>
              </w:rPr>
              <w:t>Unlisted</w:t>
            </w:r>
          </w:p>
          <w:p w:rsidR="00BB590B" w:rsidRDefault="00D22AAA">
            <w:pPr>
              <w:spacing w:before="0" w:after="0"/>
              <w:jc w:val="center"/>
              <w:rPr>
                <w:noProof/>
                <w:sz w:val="22"/>
                <w:szCs w:val="22"/>
                <w:lang w:val="sv-SE"/>
              </w:rPr>
            </w:pPr>
            <w:r>
              <w:rPr>
                <w:noProof/>
                <w:sz w:val="22"/>
                <w:szCs w:val="22"/>
                <w:lang w:val="sv-SE"/>
              </w:rPr>
              <w:t>191210</w:t>
            </w:r>
          </w:p>
          <w:p w:rsidR="00BB590B" w:rsidRDefault="00D22AAA">
            <w:pPr>
              <w:spacing w:before="0" w:after="0"/>
              <w:jc w:val="center"/>
              <w:rPr>
                <w:noProof/>
                <w:sz w:val="22"/>
                <w:szCs w:val="22"/>
                <w:lang w:val="sv-SE"/>
              </w:rPr>
            </w:pPr>
            <w:r>
              <w:rPr>
                <w:noProof/>
                <w:sz w:val="22"/>
                <w:szCs w:val="22"/>
                <w:lang w:val="sv-SE"/>
              </w:rPr>
              <w:t>Unlisted</w:t>
            </w:r>
          </w:p>
          <w:p w:rsidR="00BB590B" w:rsidRDefault="00D22AAA">
            <w:pPr>
              <w:spacing w:before="0" w:after="0"/>
              <w:jc w:val="center"/>
              <w:rPr>
                <w:noProof/>
                <w:sz w:val="22"/>
                <w:szCs w:val="22"/>
                <w:lang w:val="sv-SE"/>
              </w:rPr>
            </w:pPr>
            <w:r>
              <w:rPr>
                <w:noProof/>
                <w:sz w:val="22"/>
                <w:szCs w:val="22"/>
                <w:lang w:val="sv-SE"/>
              </w:rPr>
              <w:t>191212</w:t>
            </w:r>
          </w:p>
          <w:p w:rsidR="00BB590B" w:rsidRDefault="00D22AAA">
            <w:pPr>
              <w:spacing w:before="0" w:after="0"/>
              <w:jc w:val="center"/>
              <w:rPr>
                <w:noProof/>
                <w:sz w:val="22"/>
                <w:szCs w:val="22"/>
                <w:lang w:val="sv-SE"/>
              </w:rPr>
            </w:pPr>
            <w:r>
              <w:rPr>
                <w:noProof/>
                <w:sz w:val="22"/>
                <w:szCs w:val="22"/>
                <w:lang w:val="sv-SE"/>
              </w:rPr>
              <w:t>Y46</w:t>
            </w:r>
          </w:p>
          <w:p w:rsidR="00BB590B" w:rsidRDefault="00D22AAA">
            <w:pPr>
              <w:jc w:val="center"/>
              <w:rPr>
                <w:noProof/>
                <w:sz w:val="22"/>
                <w:szCs w:val="22"/>
              </w:rPr>
            </w:pPr>
            <w:r>
              <w:rPr>
                <w:noProof/>
                <w:sz w:val="22"/>
                <w:szCs w:val="22"/>
                <w:lang w:val="sv-SE"/>
              </w:rPr>
              <w:t>200301</w:t>
            </w:r>
          </w:p>
        </w:tc>
        <w:tc>
          <w:tcPr>
            <w:tcW w:w="467" w:type="pct"/>
            <w:vAlign w:val="top"/>
          </w:tcPr>
          <w:p w:rsidR="00BB590B" w:rsidRDefault="00D22AAA">
            <w:pPr>
              <w:jc w:val="center"/>
              <w:rPr>
                <w:noProof/>
                <w:sz w:val="22"/>
                <w:szCs w:val="22"/>
              </w:rPr>
            </w:pPr>
            <w:r>
              <w:rPr>
                <w:noProof/>
                <w:sz w:val="22"/>
                <w:szCs w:val="22"/>
                <w:lang w:val="sv-SE"/>
              </w:rPr>
              <w:t>2013-10-09</w:t>
            </w:r>
          </w:p>
        </w:tc>
        <w:tc>
          <w:tcPr>
            <w:tcW w:w="474" w:type="pct"/>
            <w:vAlign w:val="top"/>
          </w:tcPr>
          <w:p w:rsidR="00BB590B" w:rsidRDefault="00D22AAA">
            <w:pPr>
              <w:jc w:val="center"/>
              <w:rPr>
                <w:noProof/>
                <w:sz w:val="22"/>
                <w:szCs w:val="22"/>
              </w:rPr>
            </w:pPr>
            <w:r>
              <w:rPr>
                <w:noProof/>
                <w:sz w:val="22"/>
                <w:szCs w:val="22"/>
                <w:lang w:val="sv-SE"/>
              </w:rPr>
              <w:t>2019-12-31</w:t>
            </w:r>
          </w:p>
        </w:tc>
        <w:tc>
          <w:tcPr>
            <w:cnfStyle w:val="000100000000" w:firstRow="0" w:lastRow="0" w:firstColumn="0" w:lastColumn="1" w:oddVBand="0" w:evenVBand="0" w:oddHBand="0" w:evenHBand="0" w:firstRowFirstColumn="0" w:firstRowLastColumn="0" w:lastRowFirstColumn="0" w:lastRowLastColumn="0"/>
            <w:tcW w:w="535" w:type="pct"/>
            <w:vAlign w:val="top"/>
          </w:tcPr>
          <w:p w:rsidR="00BB590B" w:rsidRDefault="00D22AAA">
            <w:pPr>
              <w:jc w:val="center"/>
              <w:rPr>
                <w:noProof/>
                <w:sz w:val="22"/>
                <w:szCs w:val="22"/>
              </w:rPr>
            </w:pPr>
            <w:r>
              <w:rPr>
                <w:noProof/>
                <w:sz w:val="22"/>
                <w:szCs w:val="22"/>
              </w:rPr>
              <w:t>–</w:t>
            </w:r>
          </w:p>
        </w:tc>
      </w:tr>
      <w:tr w:rsidR="00BB590B" w:rsidTr="00BB590B">
        <w:tc>
          <w:tcPr>
            <w:tcW w:w="568" w:type="pct"/>
            <w:vAlign w:val="top"/>
          </w:tcPr>
          <w:p w:rsidR="00BB590B" w:rsidRDefault="00D22AAA">
            <w:pPr>
              <w:jc w:val="center"/>
              <w:rPr>
                <w:noProof/>
                <w:sz w:val="22"/>
                <w:szCs w:val="22"/>
              </w:rPr>
            </w:pPr>
            <w:r>
              <w:rPr>
                <w:noProof/>
                <w:sz w:val="22"/>
                <w:szCs w:val="22"/>
              </w:rPr>
              <w:t>Swedish Environmental Protection Agency</w:t>
            </w:r>
          </w:p>
        </w:tc>
        <w:tc>
          <w:tcPr>
            <w:tcW w:w="631" w:type="pct"/>
            <w:vAlign w:val="top"/>
          </w:tcPr>
          <w:p w:rsidR="00BB590B" w:rsidRDefault="00D22AAA">
            <w:pPr>
              <w:spacing w:before="0" w:after="0"/>
              <w:jc w:val="center"/>
              <w:rPr>
                <w:noProof/>
                <w:sz w:val="22"/>
                <w:szCs w:val="22"/>
              </w:rPr>
            </w:pPr>
            <w:r>
              <w:rPr>
                <w:noProof/>
                <w:sz w:val="22"/>
                <w:szCs w:val="22"/>
              </w:rPr>
              <w:t>Stena Technoworld AB</w:t>
            </w:r>
          </w:p>
          <w:p w:rsidR="00BB590B" w:rsidRDefault="00D22AAA">
            <w:pPr>
              <w:jc w:val="center"/>
              <w:rPr>
                <w:noProof/>
                <w:sz w:val="22"/>
                <w:szCs w:val="22"/>
              </w:rPr>
            </w:pPr>
            <w:r>
              <w:rPr>
                <w:i/>
                <w:noProof/>
                <w:sz w:val="22"/>
                <w:szCs w:val="22"/>
              </w:rPr>
              <w:t>(revision of consent from 2010)</w:t>
            </w:r>
          </w:p>
        </w:tc>
        <w:tc>
          <w:tcPr>
            <w:tcW w:w="636" w:type="pct"/>
            <w:vAlign w:val="top"/>
          </w:tcPr>
          <w:p w:rsidR="00BB590B" w:rsidRDefault="00D22AAA">
            <w:pPr>
              <w:spacing w:before="0" w:after="0"/>
              <w:jc w:val="center"/>
              <w:rPr>
                <w:noProof/>
                <w:sz w:val="22"/>
                <w:szCs w:val="22"/>
              </w:rPr>
            </w:pPr>
            <w:r>
              <w:rPr>
                <w:noProof/>
                <w:sz w:val="22"/>
                <w:szCs w:val="22"/>
              </w:rPr>
              <w:t>Kistinge-vägen 19</w:t>
            </w:r>
          </w:p>
          <w:p w:rsidR="00BB590B" w:rsidRDefault="00D22AAA">
            <w:pPr>
              <w:jc w:val="center"/>
              <w:rPr>
                <w:noProof/>
                <w:sz w:val="22"/>
                <w:szCs w:val="22"/>
              </w:rPr>
            </w:pPr>
            <w:r>
              <w:rPr>
                <w:noProof/>
                <w:sz w:val="22"/>
                <w:szCs w:val="22"/>
              </w:rPr>
              <w:t>302 62 Halmstad</w:t>
            </w:r>
          </w:p>
        </w:tc>
        <w:tc>
          <w:tcPr>
            <w:tcW w:w="483" w:type="pct"/>
            <w:vAlign w:val="top"/>
          </w:tcPr>
          <w:p w:rsidR="00BB590B" w:rsidRDefault="00D22AAA">
            <w:pPr>
              <w:jc w:val="center"/>
              <w:rPr>
                <w:noProof/>
                <w:sz w:val="22"/>
                <w:szCs w:val="22"/>
              </w:rPr>
            </w:pPr>
            <w:r>
              <w:rPr>
                <w:noProof/>
                <w:sz w:val="22"/>
                <w:szCs w:val="22"/>
              </w:rPr>
              <w:t>R3, R4, R5</w:t>
            </w:r>
          </w:p>
        </w:tc>
        <w:tc>
          <w:tcPr>
            <w:tcW w:w="671" w:type="pct"/>
            <w:vAlign w:val="top"/>
          </w:tcPr>
          <w:p w:rsidR="00BB590B" w:rsidRDefault="00D22AAA">
            <w:pPr>
              <w:jc w:val="center"/>
              <w:rPr>
                <w:noProof/>
                <w:sz w:val="22"/>
                <w:szCs w:val="22"/>
              </w:rPr>
            </w:pPr>
            <w:r>
              <w:rPr>
                <w:noProof/>
                <w:sz w:val="22"/>
                <w:szCs w:val="22"/>
              </w:rPr>
              <w:t xml:space="preserve">Dismantling followed by washing </w:t>
            </w:r>
            <w:r>
              <w:rPr>
                <w:noProof/>
                <w:sz w:val="22"/>
                <w:szCs w:val="22"/>
              </w:rPr>
              <w:t>and metal recovery. Recycling of organic and inorganic materials.</w:t>
            </w:r>
          </w:p>
        </w:tc>
        <w:tc>
          <w:tcPr>
            <w:tcW w:w="535" w:type="pct"/>
            <w:vAlign w:val="top"/>
          </w:tcPr>
          <w:p w:rsidR="00BB590B" w:rsidRDefault="00D22AAA">
            <w:pPr>
              <w:spacing w:before="0" w:after="0"/>
              <w:jc w:val="center"/>
              <w:rPr>
                <w:noProof/>
                <w:sz w:val="22"/>
                <w:szCs w:val="22"/>
              </w:rPr>
            </w:pPr>
            <w:r>
              <w:rPr>
                <w:noProof/>
                <w:sz w:val="22"/>
                <w:szCs w:val="22"/>
              </w:rPr>
              <w:t>AC150</w:t>
            </w:r>
          </w:p>
          <w:p w:rsidR="00BB590B" w:rsidRDefault="00D22AAA">
            <w:pPr>
              <w:spacing w:before="0" w:after="0"/>
              <w:jc w:val="center"/>
              <w:rPr>
                <w:noProof/>
                <w:sz w:val="22"/>
                <w:szCs w:val="22"/>
              </w:rPr>
            </w:pPr>
            <w:r>
              <w:rPr>
                <w:noProof/>
                <w:sz w:val="22"/>
                <w:szCs w:val="22"/>
              </w:rPr>
              <w:t>160211*</w:t>
            </w:r>
          </w:p>
          <w:p w:rsidR="00BB590B" w:rsidRDefault="00D22AAA">
            <w:pPr>
              <w:spacing w:before="0" w:after="0"/>
              <w:jc w:val="center"/>
              <w:rPr>
                <w:noProof/>
                <w:sz w:val="22"/>
                <w:szCs w:val="22"/>
              </w:rPr>
            </w:pPr>
            <w:r>
              <w:rPr>
                <w:noProof/>
                <w:sz w:val="22"/>
                <w:szCs w:val="22"/>
              </w:rPr>
              <w:t>200123*</w:t>
            </w:r>
          </w:p>
          <w:p w:rsidR="00BB590B" w:rsidRDefault="00D22AAA">
            <w:pPr>
              <w:spacing w:before="0" w:after="0"/>
              <w:jc w:val="center"/>
              <w:rPr>
                <w:noProof/>
                <w:sz w:val="22"/>
                <w:szCs w:val="22"/>
              </w:rPr>
            </w:pPr>
            <w:r>
              <w:rPr>
                <w:noProof/>
                <w:sz w:val="22"/>
                <w:szCs w:val="22"/>
              </w:rPr>
              <w:t>A1180</w:t>
            </w:r>
          </w:p>
          <w:p w:rsidR="00BB590B" w:rsidRDefault="00D22AAA">
            <w:pPr>
              <w:spacing w:before="0" w:after="0"/>
              <w:jc w:val="center"/>
              <w:rPr>
                <w:noProof/>
                <w:sz w:val="22"/>
                <w:szCs w:val="22"/>
              </w:rPr>
            </w:pPr>
            <w:r>
              <w:rPr>
                <w:noProof/>
                <w:sz w:val="22"/>
                <w:szCs w:val="22"/>
              </w:rPr>
              <w:t>160211*</w:t>
            </w:r>
          </w:p>
          <w:p w:rsidR="00BB590B" w:rsidRDefault="00D22AAA">
            <w:pPr>
              <w:spacing w:before="0" w:after="0"/>
              <w:jc w:val="center"/>
              <w:rPr>
                <w:noProof/>
                <w:sz w:val="22"/>
                <w:szCs w:val="22"/>
              </w:rPr>
            </w:pPr>
            <w:r>
              <w:rPr>
                <w:noProof/>
                <w:sz w:val="22"/>
                <w:szCs w:val="22"/>
              </w:rPr>
              <w:t>200123*</w:t>
            </w:r>
          </w:p>
          <w:p w:rsidR="00BB590B" w:rsidRDefault="00D22AAA">
            <w:pPr>
              <w:spacing w:before="0" w:after="0"/>
              <w:jc w:val="center"/>
              <w:rPr>
                <w:noProof/>
                <w:sz w:val="22"/>
                <w:szCs w:val="22"/>
              </w:rPr>
            </w:pPr>
            <w:r>
              <w:rPr>
                <w:noProof/>
                <w:sz w:val="22"/>
                <w:szCs w:val="22"/>
              </w:rPr>
              <w:t>Unlisted</w:t>
            </w:r>
          </w:p>
          <w:p w:rsidR="00BB590B" w:rsidRDefault="00D22AAA">
            <w:pPr>
              <w:spacing w:before="0" w:after="0"/>
              <w:jc w:val="center"/>
              <w:rPr>
                <w:noProof/>
                <w:sz w:val="22"/>
                <w:szCs w:val="22"/>
              </w:rPr>
            </w:pPr>
            <w:r>
              <w:rPr>
                <w:noProof/>
                <w:sz w:val="22"/>
                <w:szCs w:val="22"/>
              </w:rPr>
              <w:t>160211*</w:t>
            </w:r>
          </w:p>
          <w:p w:rsidR="00BB590B" w:rsidRDefault="00D22AAA">
            <w:pPr>
              <w:jc w:val="center"/>
              <w:rPr>
                <w:noProof/>
                <w:sz w:val="22"/>
                <w:szCs w:val="22"/>
              </w:rPr>
            </w:pPr>
            <w:r>
              <w:rPr>
                <w:noProof/>
                <w:sz w:val="22"/>
                <w:szCs w:val="22"/>
              </w:rPr>
              <w:t>200123*</w:t>
            </w:r>
          </w:p>
        </w:tc>
        <w:tc>
          <w:tcPr>
            <w:tcW w:w="467" w:type="pct"/>
            <w:vAlign w:val="top"/>
          </w:tcPr>
          <w:p w:rsidR="00BB590B" w:rsidRDefault="00D22AAA">
            <w:pPr>
              <w:jc w:val="center"/>
              <w:rPr>
                <w:noProof/>
                <w:sz w:val="22"/>
                <w:szCs w:val="22"/>
              </w:rPr>
            </w:pPr>
            <w:r>
              <w:rPr>
                <w:noProof/>
                <w:sz w:val="22"/>
                <w:szCs w:val="22"/>
                <w:lang w:val="sv-SE"/>
              </w:rPr>
              <w:t>2013-09-23</w:t>
            </w:r>
          </w:p>
        </w:tc>
        <w:tc>
          <w:tcPr>
            <w:tcW w:w="474" w:type="pct"/>
            <w:vAlign w:val="top"/>
          </w:tcPr>
          <w:p w:rsidR="00BB590B" w:rsidRDefault="00D22AAA">
            <w:pPr>
              <w:jc w:val="center"/>
              <w:rPr>
                <w:noProof/>
                <w:sz w:val="22"/>
                <w:szCs w:val="22"/>
              </w:rPr>
            </w:pPr>
            <w:r>
              <w:rPr>
                <w:noProof/>
                <w:sz w:val="22"/>
                <w:szCs w:val="22"/>
                <w:lang w:val="sv-SE"/>
              </w:rPr>
              <w:t>2023-12-31</w:t>
            </w:r>
          </w:p>
        </w:tc>
        <w:tc>
          <w:tcPr>
            <w:cnfStyle w:val="000100000000" w:firstRow="0" w:lastRow="0" w:firstColumn="0" w:lastColumn="1" w:oddVBand="0" w:evenVBand="0" w:oddHBand="0" w:evenHBand="0" w:firstRowFirstColumn="0" w:firstRowLastColumn="0" w:lastRowFirstColumn="0" w:lastRowLastColumn="0"/>
            <w:tcW w:w="535" w:type="pct"/>
            <w:vAlign w:val="top"/>
          </w:tcPr>
          <w:p w:rsidR="00BB590B" w:rsidRDefault="00D22AAA">
            <w:pPr>
              <w:jc w:val="center"/>
              <w:rPr>
                <w:noProof/>
                <w:sz w:val="22"/>
                <w:szCs w:val="22"/>
              </w:rPr>
            </w:pPr>
            <w:r>
              <w:rPr>
                <w:noProof/>
                <w:sz w:val="22"/>
                <w:szCs w:val="22"/>
              </w:rPr>
              <w:t>–</w:t>
            </w:r>
          </w:p>
        </w:tc>
      </w:tr>
      <w:tr w:rsidR="00BB590B" w:rsidTr="00BB590B">
        <w:tc>
          <w:tcPr>
            <w:tcW w:w="568" w:type="pct"/>
            <w:vAlign w:val="top"/>
          </w:tcPr>
          <w:p w:rsidR="00BB590B" w:rsidRDefault="00D22AAA">
            <w:pPr>
              <w:jc w:val="center"/>
              <w:rPr>
                <w:noProof/>
                <w:sz w:val="22"/>
                <w:szCs w:val="22"/>
              </w:rPr>
            </w:pPr>
            <w:r>
              <w:rPr>
                <w:noProof/>
                <w:sz w:val="22"/>
                <w:szCs w:val="22"/>
              </w:rPr>
              <w:t>Swedish Environmental Protection Agency</w:t>
            </w:r>
          </w:p>
        </w:tc>
        <w:tc>
          <w:tcPr>
            <w:tcW w:w="631" w:type="pct"/>
            <w:vAlign w:val="top"/>
          </w:tcPr>
          <w:p w:rsidR="00BB590B" w:rsidRDefault="00D22AAA">
            <w:pPr>
              <w:jc w:val="center"/>
              <w:rPr>
                <w:noProof/>
                <w:sz w:val="22"/>
                <w:szCs w:val="22"/>
              </w:rPr>
            </w:pPr>
            <w:r>
              <w:rPr>
                <w:noProof/>
                <w:sz w:val="22"/>
                <w:szCs w:val="22"/>
                <w:lang w:val="sv-SE"/>
              </w:rPr>
              <w:t>Boliden Bergsöe AB</w:t>
            </w:r>
          </w:p>
        </w:tc>
        <w:tc>
          <w:tcPr>
            <w:tcW w:w="636" w:type="pct"/>
            <w:vAlign w:val="top"/>
          </w:tcPr>
          <w:p w:rsidR="00BB590B" w:rsidRDefault="00D22AAA">
            <w:pPr>
              <w:spacing w:before="0" w:after="0"/>
              <w:jc w:val="center"/>
              <w:rPr>
                <w:noProof/>
                <w:sz w:val="22"/>
                <w:szCs w:val="22"/>
                <w:lang w:val="sv-SE"/>
              </w:rPr>
            </w:pPr>
            <w:r>
              <w:rPr>
                <w:noProof/>
                <w:sz w:val="22"/>
                <w:szCs w:val="22"/>
                <w:lang w:val="sv-SE"/>
              </w:rPr>
              <w:t>Box 132</w:t>
            </w:r>
          </w:p>
          <w:p w:rsidR="00BB590B" w:rsidRDefault="00D22AAA">
            <w:pPr>
              <w:jc w:val="center"/>
              <w:rPr>
                <w:noProof/>
                <w:sz w:val="22"/>
                <w:szCs w:val="22"/>
              </w:rPr>
            </w:pPr>
            <w:r>
              <w:rPr>
                <w:noProof/>
                <w:sz w:val="22"/>
                <w:szCs w:val="22"/>
                <w:lang w:val="sv-SE"/>
              </w:rPr>
              <w:t>261 22 Landskrona</w:t>
            </w:r>
          </w:p>
        </w:tc>
        <w:tc>
          <w:tcPr>
            <w:tcW w:w="483" w:type="pct"/>
            <w:vAlign w:val="top"/>
          </w:tcPr>
          <w:p w:rsidR="00BB590B" w:rsidRDefault="00D22AAA">
            <w:pPr>
              <w:jc w:val="center"/>
              <w:rPr>
                <w:noProof/>
                <w:sz w:val="22"/>
                <w:szCs w:val="22"/>
              </w:rPr>
            </w:pPr>
            <w:r>
              <w:rPr>
                <w:noProof/>
                <w:sz w:val="22"/>
                <w:szCs w:val="22"/>
                <w:lang w:val="sv-SE"/>
              </w:rPr>
              <w:t>R4</w:t>
            </w:r>
          </w:p>
        </w:tc>
        <w:tc>
          <w:tcPr>
            <w:tcW w:w="671" w:type="pct"/>
            <w:vAlign w:val="top"/>
          </w:tcPr>
          <w:p w:rsidR="00BB590B" w:rsidRDefault="00D22AAA">
            <w:pPr>
              <w:jc w:val="center"/>
              <w:rPr>
                <w:noProof/>
                <w:sz w:val="22"/>
                <w:szCs w:val="22"/>
              </w:rPr>
            </w:pPr>
            <w:r>
              <w:rPr>
                <w:rFonts w:cs="Times New Roman"/>
                <w:noProof/>
                <w:sz w:val="22"/>
                <w:szCs w:val="22"/>
              </w:rPr>
              <w:t xml:space="preserve">Metal </w:t>
            </w:r>
            <w:r>
              <w:rPr>
                <w:rFonts w:cs="Times New Roman"/>
                <w:noProof/>
                <w:sz w:val="22"/>
                <w:szCs w:val="22"/>
              </w:rPr>
              <w:t>recovery, pyro-metallurgi</w:t>
            </w:r>
          </w:p>
        </w:tc>
        <w:tc>
          <w:tcPr>
            <w:tcW w:w="535" w:type="pct"/>
            <w:vAlign w:val="top"/>
          </w:tcPr>
          <w:p w:rsidR="00BB590B" w:rsidRDefault="00D22AAA">
            <w:pPr>
              <w:spacing w:before="0" w:after="0"/>
              <w:jc w:val="center"/>
              <w:rPr>
                <w:noProof/>
                <w:sz w:val="22"/>
                <w:szCs w:val="22"/>
                <w:lang w:val="sv-SE"/>
              </w:rPr>
            </w:pPr>
            <w:r>
              <w:rPr>
                <w:noProof/>
                <w:sz w:val="22"/>
                <w:szCs w:val="22"/>
                <w:lang w:val="sv-SE"/>
              </w:rPr>
              <w:t>A1160</w:t>
            </w:r>
          </w:p>
          <w:p w:rsidR="00BB590B" w:rsidRDefault="00D22AAA">
            <w:pPr>
              <w:jc w:val="center"/>
              <w:rPr>
                <w:noProof/>
                <w:sz w:val="22"/>
                <w:szCs w:val="22"/>
              </w:rPr>
            </w:pPr>
            <w:r>
              <w:rPr>
                <w:noProof/>
                <w:sz w:val="22"/>
                <w:szCs w:val="22"/>
                <w:lang w:val="sv-SE"/>
              </w:rPr>
              <w:t>160601*</w:t>
            </w:r>
          </w:p>
        </w:tc>
        <w:tc>
          <w:tcPr>
            <w:tcW w:w="467" w:type="pct"/>
            <w:vAlign w:val="top"/>
          </w:tcPr>
          <w:p w:rsidR="00BB590B" w:rsidRDefault="00D22AAA">
            <w:pPr>
              <w:jc w:val="center"/>
              <w:rPr>
                <w:noProof/>
                <w:sz w:val="22"/>
                <w:szCs w:val="22"/>
              </w:rPr>
            </w:pPr>
            <w:r>
              <w:rPr>
                <w:noProof/>
                <w:sz w:val="22"/>
                <w:szCs w:val="22"/>
                <w:lang w:val="sv-SE"/>
              </w:rPr>
              <w:t>2013-06-14</w:t>
            </w:r>
          </w:p>
        </w:tc>
        <w:tc>
          <w:tcPr>
            <w:tcW w:w="474" w:type="pct"/>
            <w:vAlign w:val="top"/>
          </w:tcPr>
          <w:p w:rsidR="00BB590B" w:rsidRDefault="00D22AAA">
            <w:pPr>
              <w:jc w:val="center"/>
              <w:rPr>
                <w:noProof/>
                <w:sz w:val="22"/>
                <w:szCs w:val="22"/>
              </w:rPr>
            </w:pPr>
            <w:r>
              <w:rPr>
                <w:noProof/>
                <w:sz w:val="22"/>
                <w:szCs w:val="22"/>
                <w:lang w:val="sv-SE"/>
              </w:rPr>
              <w:t>2023-12-31</w:t>
            </w:r>
          </w:p>
        </w:tc>
        <w:tc>
          <w:tcPr>
            <w:cnfStyle w:val="000100000000" w:firstRow="0" w:lastRow="0" w:firstColumn="0" w:lastColumn="1" w:oddVBand="0" w:evenVBand="0" w:oddHBand="0" w:evenHBand="0" w:firstRowFirstColumn="0" w:firstRowLastColumn="0" w:lastRowFirstColumn="0" w:lastRowLastColumn="0"/>
            <w:tcW w:w="535" w:type="pct"/>
            <w:vAlign w:val="top"/>
          </w:tcPr>
          <w:p w:rsidR="00BB590B" w:rsidRDefault="00D22AAA">
            <w:pPr>
              <w:jc w:val="center"/>
              <w:rPr>
                <w:noProof/>
                <w:sz w:val="22"/>
                <w:szCs w:val="22"/>
              </w:rPr>
            </w:pPr>
            <w:r>
              <w:rPr>
                <w:noProof/>
                <w:sz w:val="22"/>
                <w:szCs w:val="22"/>
              </w:rPr>
              <w:t>–</w:t>
            </w:r>
          </w:p>
        </w:tc>
      </w:tr>
      <w:tr w:rsidR="00BB590B" w:rsidTr="00BB590B">
        <w:tc>
          <w:tcPr>
            <w:tcW w:w="568" w:type="pct"/>
            <w:vAlign w:val="top"/>
          </w:tcPr>
          <w:p w:rsidR="00BB590B" w:rsidRDefault="00D22AAA">
            <w:pPr>
              <w:jc w:val="center"/>
              <w:rPr>
                <w:noProof/>
                <w:sz w:val="22"/>
                <w:szCs w:val="22"/>
              </w:rPr>
            </w:pPr>
            <w:r>
              <w:rPr>
                <w:noProof/>
                <w:sz w:val="22"/>
                <w:szCs w:val="22"/>
              </w:rPr>
              <w:t>Swedish Environmental Protection Agency</w:t>
            </w:r>
          </w:p>
        </w:tc>
        <w:tc>
          <w:tcPr>
            <w:tcW w:w="631" w:type="pct"/>
            <w:vAlign w:val="top"/>
          </w:tcPr>
          <w:p w:rsidR="00BB590B" w:rsidRDefault="00D22AAA">
            <w:pPr>
              <w:jc w:val="center"/>
              <w:rPr>
                <w:noProof/>
                <w:sz w:val="22"/>
                <w:szCs w:val="22"/>
              </w:rPr>
            </w:pPr>
            <w:r>
              <w:rPr>
                <w:noProof/>
                <w:sz w:val="22"/>
                <w:szCs w:val="22"/>
                <w:lang w:val="sv-SE"/>
              </w:rPr>
              <w:t>Umeå Energi AB</w:t>
            </w:r>
          </w:p>
        </w:tc>
        <w:tc>
          <w:tcPr>
            <w:tcW w:w="636" w:type="pct"/>
            <w:vAlign w:val="top"/>
          </w:tcPr>
          <w:p w:rsidR="00BB590B" w:rsidRDefault="00D22AAA">
            <w:pPr>
              <w:spacing w:before="0" w:after="0"/>
              <w:jc w:val="center"/>
              <w:rPr>
                <w:noProof/>
                <w:sz w:val="22"/>
                <w:szCs w:val="22"/>
                <w:lang w:val="sv-SE"/>
              </w:rPr>
            </w:pPr>
            <w:r>
              <w:rPr>
                <w:noProof/>
                <w:sz w:val="22"/>
                <w:szCs w:val="22"/>
                <w:lang w:val="sv-SE"/>
              </w:rPr>
              <w:t>Dåva kraftvärme-verk</w:t>
            </w:r>
          </w:p>
          <w:p w:rsidR="00BB590B" w:rsidRDefault="00D22AAA">
            <w:pPr>
              <w:spacing w:before="0" w:after="0"/>
              <w:jc w:val="center"/>
              <w:rPr>
                <w:noProof/>
                <w:sz w:val="22"/>
                <w:szCs w:val="22"/>
                <w:lang w:val="sv-SE"/>
              </w:rPr>
            </w:pPr>
            <w:r>
              <w:rPr>
                <w:noProof/>
                <w:sz w:val="22"/>
                <w:szCs w:val="22"/>
                <w:lang w:val="sv-SE"/>
              </w:rPr>
              <w:t>Box 224</w:t>
            </w:r>
          </w:p>
          <w:p w:rsidR="00BB590B" w:rsidRDefault="00D22AAA">
            <w:pPr>
              <w:jc w:val="center"/>
              <w:rPr>
                <w:noProof/>
                <w:sz w:val="22"/>
                <w:szCs w:val="22"/>
              </w:rPr>
            </w:pPr>
            <w:r>
              <w:rPr>
                <w:noProof/>
                <w:sz w:val="22"/>
                <w:szCs w:val="22"/>
                <w:lang w:val="sv-SE"/>
              </w:rPr>
              <w:t>901 05 Umeå</w:t>
            </w:r>
          </w:p>
        </w:tc>
        <w:tc>
          <w:tcPr>
            <w:tcW w:w="483" w:type="pct"/>
            <w:vAlign w:val="top"/>
          </w:tcPr>
          <w:p w:rsidR="00BB590B" w:rsidRDefault="00D22AAA">
            <w:pPr>
              <w:jc w:val="center"/>
              <w:rPr>
                <w:noProof/>
                <w:sz w:val="22"/>
                <w:szCs w:val="22"/>
              </w:rPr>
            </w:pPr>
            <w:r>
              <w:rPr>
                <w:noProof/>
                <w:sz w:val="22"/>
                <w:szCs w:val="22"/>
                <w:lang w:val="sv-SE"/>
              </w:rPr>
              <w:t>R1</w:t>
            </w:r>
          </w:p>
        </w:tc>
        <w:tc>
          <w:tcPr>
            <w:tcW w:w="671" w:type="pct"/>
            <w:vAlign w:val="top"/>
          </w:tcPr>
          <w:p w:rsidR="00BB590B" w:rsidRDefault="00D22AAA">
            <w:pPr>
              <w:jc w:val="center"/>
              <w:rPr>
                <w:noProof/>
                <w:sz w:val="22"/>
                <w:szCs w:val="22"/>
              </w:rPr>
            </w:pPr>
            <w:r>
              <w:rPr>
                <w:noProof/>
                <w:sz w:val="22"/>
                <w:szCs w:val="22"/>
              </w:rPr>
              <w:t xml:space="preserve">Combustible fractions are incinerated and the energy recovered as district heating and </w:t>
            </w:r>
            <w:r>
              <w:rPr>
                <w:noProof/>
                <w:sz w:val="22"/>
                <w:szCs w:val="22"/>
              </w:rPr>
              <w:t>electricity</w:t>
            </w:r>
          </w:p>
        </w:tc>
        <w:tc>
          <w:tcPr>
            <w:tcW w:w="535" w:type="pct"/>
            <w:vAlign w:val="top"/>
          </w:tcPr>
          <w:p w:rsidR="00BB590B" w:rsidRDefault="00D22AAA">
            <w:pPr>
              <w:spacing w:before="0" w:after="0"/>
              <w:jc w:val="center"/>
              <w:rPr>
                <w:noProof/>
                <w:sz w:val="22"/>
                <w:szCs w:val="22"/>
              </w:rPr>
            </w:pPr>
            <w:r>
              <w:rPr>
                <w:noProof/>
                <w:sz w:val="22"/>
                <w:szCs w:val="22"/>
              </w:rPr>
              <w:t>A4070</w:t>
            </w:r>
          </w:p>
          <w:p w:rsidR="00BB590B" w:rsidRDefault="00D22AAA">
            <w:pPr>
              <w:spacing w:before="0" w:after="0"/>
              <w:jc w:val="center"/>
              <w:rPr>
                <w:noProof/>
                <w:sz w:val="22"/>
                <w:szCs w:val="22"/>
              </w:rPr>
            </w:pPr>
            <w:r>
              <w:rPr>
                <w:noProof/>
                <w:sz w:val="22"/>
                <w:szCs w:val="22"/>
              </w:rPr>
              <w:t>080111*</w:t>
            </w:r>
          </w:p>
          <w:p w:rsidR="00BB590B" w:rsidRDefault="00D22AAA">
            <w:pPr>
              <w:spacing w:before="0" w:after="0"/>
              <w:jc w:val="center"/>
              <w:rPr>
                <w:noProof/>
                <w:sz w:val="22"/>
                <w:szCs w:val="22"/>
              </w:rPr>
            </w:pPr>
            <w:r>
              <w:rPr>
                <w:noProof/>
                <w:sz w:val="22"/>
                <w:szCs w:val="22"/>
              </w:rPr>
              <w:t>080112</w:t>
            </w:r>
          </w:p>
          <w:p w:rsidR="00BB590B" w:rsidRDefault="00D22AAA">
            <w:pPr>
              <w:spacing w:before="0" w:after="0"/>
              <w:jc w:val="center"/>
              <w:rPr>
                <w:noProof/>
                <w:sz w:val="22"/>
                <w:szCs w:val="22"/>
              </w:rPr>
            </w:pPr>
            <w:r>
              <w:rPr>
                <w:noProof/>
                <w:sz w:val="22"/>
                <w:szCs w:val="22"/>
              </w:rPr>
              <w:t>200127*</w:t>
            </w:r>
          </w:p>
          <w:p w:rsidR="00BB590B" w:rsidRDefault="00D22AAA">
            <w:pPr>
              <w:spacing w:before="0" w:after="0"/>
              <w:jc w:val="center"/>
              <w:rPr>
                <w:noProof/>
                <w:sz w:val="22"/>
                <w:szCs w:val="22"/>
              </w:rPr>
            </w:pPr>
            <w:r>
              <w:rPr>
                <w:noProof/>
                <w:sz w:val="22"/>
                <w:szCs w:val="22"/>
              </w:rPr>
              <w:t>200128</w:t>
            </w:r>
          </w:p>
          <w:p w:rsidR="00BB590B" w:rsidRDefault="00D22AAA">
            <w:pPr>
              <w:spacing w:before="0" w:after="0"/>
              <w:jc w:val="center"/>
              <w:rPr>
                <w:noProof/>
                <w:sz w:val="22"/>
                <w:szCs w:val="22"/>
              </w:rPr>
            </w:pPr>
            <w:r>
              <w:rPr>
                <w:noProof/>
                <w:sz w:val="22"/>
                <w:szCs w:val="22"/>
              </w:rPr>
              <w:t>A3020</w:t>
            </w:r>
          </w:p>
          <w:p w:rsidR="00BB590B" w:rsidRDefault="00D22AAA">
            <w:pPr>
              <w:spacing w:before="0" w:after="0"/>
              <w:jc w:val="center"/>
              <w:rPr>
                <w:noProof/>
                <w:sz w:val="22"/>
                <w:szCs w:val="22"/>
              </w:rPr>
            </w:pPr>
            <w:r>
              <w:rPr>
                <w:noProof/>
                <w:sz w:val="22"/>
                <w:szCs w:val="22"/>
              </w:rPr>
              <w:t>130899*</w:t>
            </w:r>
          </w:p>
          <w:p w:rsidR="00BB590B" w:rsidRDefault="00D22AAA">
            <w:pPr>
              <w:spacing w:before="0" w:after="0"/>
              <w:jc w:val="center"/>
              <w:rPr>
                <w:noProof/>
                <w:sz w:val="22"/>
                <w:szCs w:val="22"/>
              </w:rPr>
            </w:pPr>
            <w:r>
              <w:rPr>
                <w:noProof/>
                <w:sz w:val="22"/>
                <w:szCs w:val="22"/>
              </w:rPr>
              <w:t>150202*</w:t>
            </w:r>
          </w:p>
          <w:p w:rsidR="00BB590B" w:rsidRDefault="00D22AAA">
            <w:pPr>
              <w:spacing w:before="0" w:after="0"/>
              <w:jc w:val="center"/>
              <w:rPr>
                <w:noProof/>
                <w:sz w:val="22"/>
                <w:szCs w:val="22"/>
              </w:rPr>
            </w:pPr>
            <w:r>
              <w:rPr>
                <w:noProof/>
                <w:sz w:val="22"/>
                <w:szCs w:val="22"/>
              </w:rPr>
              <w:t>160107*</w:t>
            </w:r>
          </w:p>
          <w:p w:rsidR="00BB590B" w:rsidRDefault="00D22AAA">
            <w:pPr>
              <w:spacing w:before="0" w:after="0"/>
              <w:jc w:val="center"/>
              <w:rPr>
                <w:noProof/>
                <w:sz w:val="22"/>
                <w:szCs w:val="22"/>
              </w:rPr>
            </w:pPr>
            <w:r>
              <w:rPr>
                <w:noProof/>
                <w:sz w:val="22"/>
                <w:szCs w:val="22"/>
              </w:rPr>
              <w:t>A4140 or unlisted</w:t>
            </w:r>
          </w:p>
          <w:p w:rsidR="00BB590B" w:rsidRDefault="00D22AAA">
            <w:pPr>
              <w:spacing w:before="0" w:after="0"/>
              <w:jc w:val="center"/>
              <w:rPr>
                <w:noProof/>
                <w:sz w:val="22"/>
                <w:szCs w:val="22"/>
              </w:rPr>
            </w:pPr>
            <w:r>
              <w:rPr>
                <w:noProof/>
                <w:sz w:val="22"/>
                <w:szCs w:val="22"/>
              </w:rPr>
              <w:t>150110*</w:t>
            </w:r>
          </w:p>
          <w:p w:rsidR="00BB590B" w:rsidRDefault="00D22AAA">
            <w:pPr>
              <w:spacing w:before="0" w:after="0"/>
              <w:jc w:val="center"/>
              <w:rPr>
                <w:noProof/>
                <w:sz w:val="22"/>
                <w:szCs w:val="22"/>
              </w:rPr>
            </w:pPr>
            <w:r>
              <w:rPr>
                <w:noProof/>
                <w:sz w:val="22"/>
                <w:szCs w:val="22"/>
              </w:rPr>
              <w:t>AC170</w:t>
            </w:r>
          </w:p>
          <w:p w:rsidR="00BB590B" w:rsidRDefault="00D22AAA">
            <w:pPr>
              <w:spacing w:before="0" w:after="0"/>
              <w:jc w:val="center"/>
              <w:rPr>
                <w:noProof/>
                <w:sz w:val="22"/>
                <w:szCs w:val="22"/>
              </w:rPr>
            </w:pPr>
            <w:r>
              <w:rPr>
                <w:noProof/>
                <w:sz w:val="22"/>
                <w:szCs w:val="22"/>
              </w:rPr>
              <w:t>170201</w:t>
            </w:r>
          </w:p>
          <w:p w:rsidR="00BB590B" w:rsidRDefault="00D22AAA">
            <w:pPr>
              <w:spacing w:before="0" w:after="0"/>
              <w:jc w:val="center"/>
              <w:rPr>
                <w:noProof/>
                <w:sz w:val="22"/>
                <w:szCs w:val="22"/>
              </w:rPr>
            </w:pPr>
            <w:r>
              <w:rPr>
                <w:noProof/>
                <w:sz w:val="22"/>
                <w:szCs w:val="22"/>
              </w:rPr>
              <w:t>191206*</w:t>
            </w:r>
          </w:p>
          <w:p w:rsidR="00BB590B" w:rsidRDefault="00D22AAA">
            <w:pPr>
              <w:spacing w:before="0" w:after="0"/>
              <w:jc w:val="center"/>
              <w:rPr>
                <w:noProof/>
                <w:sz w:val="22"/>
                <w:szCs w:val="22"/>
              </w:rPr>
            </w:pPr>
            <w:r>
              <w:rPr>
                <w:noProof/>
                <w:sz w:val="22"/>
                <w:szCs w:val="22"/>
              </w:rPr>
              <w:t>191207</w:t>
            </w:r>
          </w:p>
          <w:p w:rsidR="00BB590B" w:rsidRDefault="00D22AAA">
            <w:pPr>
              <w:spacing w:before="0" w:after="0"/>
              <w:jc w:val="center"/>
              <w:rPr>
                <w:noProof/>
                <w:sz w:val="22"/>
                <w:szCs w:val="22"/>
              </w:rPr>
            </w:pPr>
            <w:r>
              <w:rPr>
                <w:noProof/>
                <w:sz w:val="22"/>
                <w:szCs w:val="22"/>
              </w:rPr>
              <w:t>200137*</w:t>
            </w:r>
          </w:p>
          <w:p w:rsidR="00BB590B" w:rsidRDefault="00D22AAA">
            <w:pPr>
              <w:spacing w:before="0" w:after="0"/>
              <w:jc w:val="center"/>
              <w:rPr>
                <w:noProof/>
                <w:sz w:val="22"/>
                <w:szCs w:val="22"/>
              </w:rPr>
            </w:pPr>
            <w:r>
              <w:rPr>
                <w:noProof/>
                <w:sz w:val="22"/>
                <w:szCs w:val="22"/>
              </w:rPr>
              <w:t>200138</w:t>
            </w:r>
          </w:p>
          <w:p w:rsidR="00BB590B" w:rsidRDefault="00D22AAA">
            <w:pPr>
              <w:spacing w:before="0" w:after="0"/>
              <w:jc w:val="center"/>
              <w:rPr>
                <w:noProof/>
                <w:sz w:val="22"/>
                <w:szCs w:val="22"/>
              </w:rPr>
            </w:pPr>
            <w:r>
              <w:rPr>
                <w:noProof/>
                <w:sz w:val="22"/>
                <w:szCs w:val="22"/>
              </w:rPr>
              <w:t>Unlisted</w:t>
            </w:r>
          </w:p>
          <w:p w:rsidR="00BB590B" w:rsidRDefault="00D22AAA">
            <w:pPr>
              <w:spacing w:before="0" w:after="0"/>
              <w:jc w:val="center"/>
              <w:rPr>
                <w:noProof/>
                <w:sz w:val="22"/>
                <w:szCs w:val="22"/>
              </w:rPr>
            </w:pPr>
            <w:r>
              <w:rPr>
                <w:noProof/>
                <w:sz w:val="22"/>
                <w:szCs w:val="22"/>
              </w:rPr>
              <w:t>191210</w:t>
            </w:r>
          </w:p>
          <w:p w:rsidR="00BB590B" w:rsidRDefault="00D22AAA">
            <w:pPr>
              <w:spacing w:before="0" w:after="0"/>
              <w:jc w:val="center"/>
              <w:rPr>
                <w:noProof/>
                <w:sz w:val="22"/>
                <w:szCs w:val="22"/>
              </w:rPr>
            </w:pPr>
            <w:r>
              <w:rPr>
                <w:noProof/>
                <w:sz w:val="22"/>
                <w:szCs w:val="22"/>
              </w:rPr>
              <w:t>191212</w:t>
            </w:r>
          </w:p>
          <w:p w:rsidR="00BB590B" w:rsidRDefault="00D22AAA">
            <w:pPr>
              <w:spacing w:before="0" w:after="0"/>
              <w:jc w:val="center"/>
              <w:rPr>
                <w:noProof/>
                <w:sz w:val="22"/>
                <w:szCs w:val="22"/>
              </w:rPr>
            </w:pPr>
            <w:r>
              <w:rPr>
                <w:noProof/>
                <w:sz w:val="22"/>
                <w:szCs w:val="22"/>
              </w:rPr>
              <w:t>A3120</w:t>
            </w:r>
          </w:p>
          <w:p w:rsidR="00BB590B" w:rsidRDefault="00D22AAA">
            <w:pPr>
              <w:spacing w:before="0" w:after="0"/>
              <w:jc w:val="center"/>
              <w:rPr>
                <w:noProof/>
                <w:sz w:val="22"/>
                <w:szCs w:val="22"/>
              </w:rPr>
            </w:pPr>
            <w:r>
              <w:rPr>
                <w:noProof/>
                <w:sz w:val="22"/>
                <w:szCs w:val="22"/>
              </w:rPr>
              <w:t>191211*</w:t>
            </w:r>
          </w:p>
          <w:p w:rsidR="00BB590B" w:rsidRDefault="00D22AAA">
            <w:pPr>
              <w:spacing w:before="0" w:after="0"/>
              <w:jc w:val="center"/>
              <w:rPr>
                <w:noProof/>
                <w:sz w:val="22"/>
                <w:szCs w:val="22"/>
              </w:rPr>
            </w:pPr>
            <w:r>
              <w:rPr>
                <w:noProof/>
                <w:sz w:val="22"/>
                <w:szCs w:val="22"/>
              </w:rPr>
              <w:t>Y46</w:t>
            </w:r>
          </w:p>
          <w:p w:rsidR="00BB590B" w:rsidRDefault="00D22AAA">
            <w:pPr>
              <w:jc w:val="center"/>
              <w:rPr>
                <w:noProof/>
                <w:sz w:val="22"/>
                <w:szCs w:val="22"/>
              </w:rPr>
            </w:pPr>
            <w:r>
              <w:rPr>
                <w:noProof/>
                <w:sz w:val="22"/>
                <w:szCs w:val="22"/>
              </w:rPr>
              <w:t>200301</w:t>
            </w:r>
          </w:p>
        </w:tc>
        <w:tc>
          <w:tcPr>
            <w:tcW w:w="467" w:type="pct"/>
            <w:vAlign w:val="top"/>
          </w:tcPr>
          <w:p w:rsidR="00BB590B" w:rsidRDefault="00D22AAA">
            <w:pPr>
              <w:jc w:val="center"/>
              <w:rPr>
                <w:noProof/>
                <w:sz w:val="22"/>
                <w:szCs w:val="22"/>
              </w:rPr>
            </w:pPr>
            <w:r>
              <w:rPr>
                <w:noProof/>
                <w:sz w:val="22"/>
                <w:szCs w:val="22"/>
                <w:lang w:val="en-US"/>
              </w:rPr>
              <w:t>2013-05-31</w:t>
            </w:r>
          </w:p>
        </w:tc>
        <w:tc>
          <w:tcPr>
            <w:tcW w:w="474" w:type="pct"/>
            <w:vAlign w:val="top"/>
          </w:tcPr>
          <w:p w:rsidR="00BB590B" w:rsidRDefault="00D22AAA">
            <w:pPr>
              <w:jc w:val="center"/>
              <w:rPr>
                <w:noProof/>
                <w:sz w:val="22"/>
                <w:szCs w:val="22"/>
              </w:rPr>
            </w:pPr>
            <w:r>
              <w:rPr>
                <w:noProof/>
                <w:sz w:val="22"/>
                <w:szCs w:val="22"/>
                <w:lang w:val="sv-SE"/>
              </w:rPr>
              <w:t>2023-12-31</w:t>
            </w:r>
          </w:p>
        </w:tc>
        <w:tc>
          <w:tcPr>
            <w:cnfStyle w:val="000100000000" w:firstRow="0" w:lastRow="0" w:firstColumn="0" w:lastColumn="1" w:oddVBand="0" w:evenVBand="0" w:oddHBand="0" w:evenHBand="0" w:firstRowFirstColumn="0" w:firstRowLastColumn="0" w:lastRowFirstColumn="0" w:lastRowLastColumn="0"/>
            <w:tcW w:w="535" w:type="pct"/>
            <w:vAlign w:val="top"/>
          </w:tcPr>
          <w:p w:rsidR="00BB590B" w:rsidRDefault="00D22AAA">
            <w:pPr>
              <w:jc w:val="center"/>
              <w:rPr>
                <w:noProof/>
                <w:sz w:val="22"/>
                <w:szCs w:val="22"/>
              </w:rPr>
            </w:pPr>
            <w:r>
              <w:rPr>
                <w:noProof/>
                <w:sz w:val="22"/>
                <w:szCs w:val="22"/>
              </w:rPr>
              <w:t>–</w:t>
            </w:r>
          </w:p>
        </w:tc>
      </w:tr>
      <w:tr w:rsidR="00BB590B" w:rsidTr="00BB590B">
        <w:tc>
          <w:tcPr>
            <w:tcW w:w="568" w:type="pct"/>
            <w:vAlign w:val="top"/>
          </w:tcPr>
          <w:p w:rsidR="00BB590B" w:rsidRDefault="00D22AAA">
            <w:pPr>
              <w:jc w:val="center"/>
              <w:rPr>
                <w:noProof/>
                <w:sz w:val="22"/>
                <w:szCs w:val="22"/>
              </w:rPr>
            </w:pPr>
            <w:r>
              <w:rPr>
                <w:noProof/>
                <w:sz w:val="22"/>
                <w:szCs w:val="22"/>
              </w:rPr>
              <w:t xml:space="preserve">Swedish Environmental Protection </w:t>
            </w:r>
            <w:r>
              <w:rPr>
                <w:noProof/>
                <w:sz w:val="22"/>
                <w:szCs w:val="22"/>
              </w:rPr>
              <w:t>Agency</w:t>
            </w:r>
          </w:p>
        </w:tc>
        <w:tc>
          <w:tcPr>
            <w:tcW w:w="631" w:type="pct"/>
            <w:vAlign w:val="top"/>
          </w:tcPr>
          <w:p w:rsidR="00BB590B" w:rsidRDefault="00D22AAA">
            <w:pPr>
              <w:spacing w:before="0" w:after="0"/>
              <w:rPr>
                <w:noProof/>
                <w:sz w:val="22"/>
                <w:lang w:val="en-US"/>
              </w:rPr>
            </w:pPr>
            <w:r>
              <w:rPr>
                <w:noProof/>
                <w:sz w:val="22"/>
                <w:lang w:val="en-US"/>
              </w:rPr>
              <w:t>Mälarenergi AB</w:t>
            </w:r>
          </w:p>
          <w:p w:rsidR="00BB590B" w:rsidRDefault="00D22AAA">
            <w:pPr>
              <w:jc w:val="center"/>
              <w:rPr>
                <w:noProof/>
                <w:sz w:val="22"/>
                <w:szCs w:val="22"/>
              </w:rPr>
            </w:pPr>
            <w:r>
              <w:rPr>
                <w:i/>
                <w:noProof/>
                <w:sz w:val="20"/>
              </w:rPr>
              <w:t>(revision of consent from 2010)</w:t>
            </w:r>
          </w:p>
        </w:tc>
        <w:tc>
          <w:tcPr>
            <w:tcW w:w="636" w:type="pct"/>
            <w:vAlign w:val="top"/>
          </w:tcPr>
          <w:p w:rsidR="00BB590B" w:rsidRDefault="00D22AAA">
            <w:pPr>
              <w:spacing w:before="0" w:after="0"/>
              <w:rPr>
                <w:noProof/>
                <w:sz w:val="22"/>
                <w:lang w:val="en-US"/>
              </w:rPr>
            </w:pPr>
            <w:r>
              <w:rPr>
                <w:noProof/>
                <w:sz w:val="22"/>
                <w:lang w:val="en-US"/>
              </w:rPr>
              <w:t>Box 14, Sjöhags-vägen</w:t>
            </w:r>
          </w:p>
          <w:p w:rsidR="00BB590B" w:rsidRDefault="00D22AAA">
            <w:pPr>
              <w:jc w:val="center"/>
              <w:rPr>
                <w:noProof/>
                <w:sz w:val="22"/>
                <w:szCs w:val="22"/>
              </w:rPr>
            </w:pPr>
            <w:r>
              <w:rPr>
                <w:noProof/>
                <w:sz w:val="22"/>
                <w:lang w:val="en-US"/>
              </w:rPr>
              <w:t>721 03 Västerås</w:t>
            </w:r>
          </w:p>
        </w:tc>
        <w:tc>
          <w:tcPr>
            <w:tcW w:w="483" w:type="pct"/>
            <w:vAlign w:val="top"/>
          </w:tcPr>
          <w:p w:rsidR="00BB590B" w:rsidRDefault="00D22AAA">
            <w:pPr>
              <w:jc w:val="center"/>
              <w:rPr>
                <w:noProof/>
                <w:sz w:val="22"/>
                <w:szCs w:val="22"/>
              </w:rPr>
            </w:pPr>
            <w:r>
              <w:rPr>
                <w:noProof/>
                <w:sz w:val="22"/>
                <w:lang w:val="en-US"/>
              </w:rPr>
              <w:t>R1</w:t>
            </w:r>
          </w:p>
        </w:tc>
        <w:tc>
          <w:tcPr>
            <w:tcW w:w="671" w:type="pct"/>
            <w:vAlign w:val="top"/>
          </w:tcPr>
          <w:p w:rsidR="00BB590B" w:rsidRDefault="00D22AAA">
            <w:pPr>
              <w:jc w:val="center"/>
              <w:rPr>
                <w:noProof/>
                <w:sz w:val="22"/>
                <w:szCs w:val="22"/>
              </w:rPr>
            </w:pPr>
            <w:r>
              <w:rPr>
                <w:noProof/>
                <w:sz w:val="22"/>
                <w:szCs w:val="22"/>
              </w:rPr>
              <w:t>Combustible fractions are incinerated and the energy recovered as district heating and electricity</w:t>
            </w:r>
          </w:p>
        </w:tc>
        <w:tc>
          <w:tcPr>
            <w:tcW w:w="535" w:type="pct"/>
            <w:vAlign w:val="top"/>
          </w:tcPr>
          <w:p w:rsidR="00BB590B" w:rsidRDefault="00D22AAA">
            <w:pPr>
              <w:spacing w:before="0" w:after="0"/>
              <w:jc w:val="center"/>
              <w:rPr>
                <w:noProof/>
                <w:sz w:val="22"/>
                <w:szCs w:val="22"/>
                <w:lang w:val="en-US"/>
              </w:rPr>
            </w:pPr>
            <w:r>
              <w:rPr>
                <w:noProof/>
                <w:sz w:val="22"/>
                <w:szCs w:val="22"/>
                <w:lang w:val="en-US"/>
              </w:rPr>
              <w:t>AC170</w:t>
            </w:r>
          </w:p>
          <w:p w:rsidR="00BB590B" w:rsidRDefault="00D22AAA">
            <w:pPr>
              <w:spacing w:before="0" w:after="0"/>
              <w:jc w:val="center"/>
              <w:rPr>
                <w:noProof/>
                <w:sz w:val="22"/>
                <w:szCs w:val="22"/>
                <w:lang w:val="en-US"/>
              </w:rPr>
            </w:pPr>
            <w:r>
              <w:rPr>
                <w:noProof/>
                <w:sz w:val="22"/>
                <w:szCs w:val="22"/>
                <w:lang w:val="en-US"/>
              </w:rPr>
              <w:t>020103</w:t>
            </w:r>
          </w:p>
          <w:p w:rsidR="00BB590B" w:rsidRDefault="00D22AAA">
            <w:pPr>
              <w:spacing w:before="0" w:after="0"/>
              <w:jc w:val="center"/>
              <w:rPr>
                <w:noProof/>
                <w:sz w:val="22"/>
                <w:szCs w:val="22"/>
                <w:lang w:val="en-US"/>
              </w:rPr>
            </w:pPr>
            <w:r>
              <w:rPr>
                <w:noProof/>
                <w:sz w:val="22"/>
                <w:szCs w:val="22"/>
                <w:lang w:val="en-US"/>
              </w:rPr>
              <w:t>020107</w:t>
            </w:r>
          </w:p>
          <w:p w:rsidR="00BB590B" w:rsidRDefault="00D22AAA">
            <w:pPr>
              <w:spacing w:before="0" w:after="0"/>
              <w:jc w:val="center"/>
              <w:rPr>
                <w:noProof/>
                <w:sz w:val="22"/>
                <w:szCs w:val="22"/>
                <w:lang w:val="en-US"/>
              </w:rPr>
            </w:pPr>
            <w:r>
              <w:rPr>
                <w:noProof/>
                <w:sz w:val="22"/>
                <w:szCs w:val="22"/>
                <w:lang w:val="en-US"/>
              </w:rPr>
              <w:t>030101</w:t>
            </w:r>
          </w:p>
          <w:p w:rsidR="00BB590B" w:rsidRDefault="00D22AAA">
            <w:pPr>
              <w:spacing w:before="0" w:after="0"/>
              <w:jc w:val="center"/>
              <w:rPr>
                <w:noProof/>
                <w:sz w:val="22"/>
                <w:szCs w:val="22"/>
                <w:lang w:val="en-US"/>
              </w:rPr>
            </w:pPr>
            <w:r>
              <w:rPr>
                <w:noProof/>
                <w:sz w:val="22"/>
                <w:szCs w:val="22"/>
                <w:lang w:val="en-US"/>
              </w:rPr>
              <w:t>030105</w:t>
            </w:r>
          </w:p>
          <w:p w:rsidR="00BB590B" w:rsidRDefault="00D22AAA">
            <w:pPr>
              <w:spacing w:before="0" w:after="0"/>
              <w:jc w:val="center"/>
              <w:rPr>
                <w:noProof/>
                <w:sz w:val="22"/>
                <w:szCs w:val="22"/>
                <w:lang w:val="en-US"/>
              </w:rPr>
            </w:pPr>
            <w:r>
              <w:rPr>
                <w:noProof/>
                <w:sz w:val="22"/>
                <w:szCs w:val="22"/>
                <w:lang w:val="en-US"/>
              </w:rPr>
              <w:t>150103</w:t>
            </w:r>
          </w:p>
          <w:p w:rsidR="00BB590B" w:rsidRDefault="00D22AAA">
            <w:pPr>
              <w:spacing w:before="0" w:after="0"/>
              <w:jc w:val="center"/>
              <w:rPr>
                <w:noProof/>
                <w:sz w:val="22"/>
                <w:szCs w:val="22"/>
                <w:lang w:val="en-US"/>
              </w:rPr>
            </w:pPr>
            <w:r>
              <w:rPr>
                <w:noProof/>
                <w:sz w:val="22"/>
                <w:szCs w:val="22"/>
                <w:lang w:val="en-US"/>
              </w:rPr>
              <w:t>170201</w:t>
            </w:r>
          </w:p>
          <w:p w:rsidR="00BB590B" w:rsidRDefault="00D22AAA">
            <w:pPr>
              <w:spacing w:before="0" w:after="0"/>
              <w:jc w:val="center"/>
              <w:rPr>
                <w:noProof/>
                <w:sz w:val="22"/>
                <w:szCs w:val="22"/>
                <w:lang w:val="en-US"/>
              </w:rPr>
            </w:pPr>
            <w:r>
              <w:rPr>
                <w:noProof/>
                <w:sz w:val="22"/>
                <w:szCs w:val="22"/>
                <w:lang w:val="en-US"/>
              </w:rPr>
              <w:t xml:space="preserve">170204 (only </w:t>
            </w:r>
            <w:r>
              <w:rPr>
                <w:noProof/>
                <w:sz w:val="22"/>
                <w:szCs w:val="22"/>
                <w:lang w:val="en-US"/>
              </w:rPr>
              <w:t>wood)</w:t>
            </w:r>
          </w:p>
          <w:p w:rsidR="00BB590B" w:rsidRDefault="00D22AAA">
            <w:pPr>
              <w:spacing w:before="0" w:after="0"/>
              <w:jc w:val="center"/>
              <w:rPr>
                <w:noProof/>
                <w:sz w:val="22"/>
                <w:szCs w:val="22"/>
                <w:lang w:val="en-US"/>
              </w:rPr>
            </w:pPr>
            <w:r>
              <w:rPr>
                <w:noProof/>
                <w:sz w:val="22"/>
                <w:szCs w:val="22"/>
                <w:lang w:val="en-US"/>
              </w:rPr>
              <w:t>170904 (only wood)</w:t>
            </w:r>
          </w:p>
          <w:p w:rsidR="00BB590B" w:rsidRDefault="00D22AAA">
            <w:pPr>
              <w:spacing w:before="0" w:after="0"/>
              <w:jc w:val="center"/>
              <w:rPr>
                <w:noProof/>
                <w:sz w:val="22"/>
                <w:szCs w:val="22"/>
                <w:lang w:val="en-US"/>
              </w:rPr>
            </w:pPr>
            <w:r>
              <w:rPr>
                <w:noProof/>
                <w:sz w:val="22"/>
                <w:szCs w:val="22"/>
                <w:lang w:val="en-US"/>
              </w:rPr>
              <w:t>191207</w:t>
            </w:r>
          </w:p>
          <w:p w:rsidR="00BB590B" w:rsidRDefault="00D22AAA">
            <w:pPr>
              <w:spacing w:before="0" w:after="0"/>
              <w:jc w:val="center"/>
              <w:rPr>
                <w:noProof/>
                <w:sz w:val="22"/>
                <w:szCs w:val="22"/>
                <w:lang w:val="en-US"/>
              </w:rPr>
            </w:pPr>
            <w:r>
              <w:rPr>
                <w:noProof/>
                <w:sz w:val="22"/>
                <w:szCs w:val="22"/>
                <w:lang w:val="en-US"/>
              </w:rPr>
              <w:t>200138</w:t>
            </w:r>
          </w:p>
          <w:p w:rsidR="00BB590B" w:rsidRDefault="00D22AAA">
            <w:pPr>
              <w:spacing w:before="0" w:after="0"/>
              <w:jc w:val="center"/>
              <w:rPr>
                <w:noProof/>
                <w:sz w:val="22"/>
                <w:szCs w:val="22"/>
                <w:lang w:val="en-US"/>
              </w:rPr>
            </w:pPr>
            <w:r>
              <w:rPr>
                <w:noProof/>
                <w:sz w:val="22"/>
                <w:szCs w:val="22"/>
                <w:lang w:val="en-US"/>
              </w:rPr>
              <w:t>200301</w:t>
            </w:r>
          </w:p>
          <w:p w:rsidR="00BB590B" w:rsidRDefault="00D22AAA">
            <w:pPr>
              <w:spacing w:before="0" w:after="0"/>
              <w:jc w:val="center"/>
              <w:rPr>
                <w:noProof/>
                <w:sz w:val="22"/>
                <w:szCs w:val="22"/>
                <w:lang w:val="en-US"/>
              </w:rPr>
            </w:pPr>
            <w:r>
              <w:rPr>
                <w:noProof/>
                <w:sz w:val="22"/>
                <w:szCs w:val="22"/>
                <w:lang w:val="en-US"/>
              </w:rPr>
              <w:t>Unlisted</w:t>
            </w:r>
          </w:p>
          <w:p w:rsidR="00BB590B" w:rsidRDefault="00D22AAA">
            <w:pPr>
              <w:spacing w:before="0" w:after="0"/>
              <w:jc w:val="center"/>
              <w:rPr>
                <w:noProof/>
                <w:sz w:val="22"/>
                <w:szCs w:val="22"/>
                <w:lang w:val="en-US"/>
              </w:rPr>
            </w:pPr>
            <w:r>
              <w:rPr>
                <w:noProof/>
                <w:sz w:val="22"/>
                <w:szCs w:val="22"/>
                <w:lang w:val="en-US"/>
              </w:rPr>
              <w:t>191204</w:t>
            </w:r>
          </w:p>
          <w:p w:rsidR="00BB590B" w:rsidRDefault="00D22AAA">
            <w:pPr>
              <w:spacing w:before="0" w:after="0"/>
              <w:jc w:val="center"/>
              <w:rPr>
                <w:noProof/>
                <w:sz w:val="22"/>
                <w:szCs w:val="22"/>
                <w:lang w:val="en-US"/>
              </w:rPr>
            </w:pPr>
            <w:r>
              <w:rPr>
                <w:noProof/>
                <w:sz w:val="22"/>
                <w:szCs w:val="22"/>
                <w:lang w:val="en-US"/>
              </w:rPr>
              <w:t>191210</w:t>
            </w:r>
          </w:p>
          <w:p w:rsidR="00BB590B" w:rsidRDefault="00D22AAA">
            <w:pPr>
              <w:spacing w:before="0" w:after="0"/>
              <w:jc w:val="center"/>
              <w:rPr>
                <w:noProof/>
                <w:sz w:val="22"/>
                <w:szCs w:val="22"/>
                <w:lang w:val="en-US"/>
              </w:rPr>
            </w:pPr>
            <w:r>
              <w:rPr>
                <w:noProof/>
                <w:sz w:val="22"/>
                <w:szCs w:val="22"/>
                <w:lang w:val="en-US"/>
              </w:rPr>
              <w:t>191212</w:t>
            </w:r>
          </w:p>
          <w:p w:rsidR="00BB590B" w:rsidRDefault="00D22AAA">
            <w:pPr>
              <w:spacing w:before="0" w:after="0"/>
              <w:jc w:val="center"/>
              <w:rPr>
                <w:noProof/>
                <w:sz w:val="22"/>
                <w:szCs w:val="22"/>
                <w:lang w:val="en-US"/>
              </w:rPr>
            </w:pPr>
            <w:r>
              <w:rPr>
                <w:noProof/>
                <w:sz w:val="22"/>
                <w:szCs w:val="22"/>
                <w:lang w:val="en-US"/>
              </w:rPr>
              <w:t>Y46</w:t>
            </w:r>
          </w:p>
          <w:p w:rsidR="00BB590B" w:rsidRDefault="00D22AAA">
            <w:pPr>
              <w:spacing w:before="0" w:after="0"/>
              <w:jc w:val="center"/>
              <w:rPr>
                <w:noProof/>
                <w:sz w:val="22"/>
                <w:szCs w:val="22"/>
                <w:lang w:val="en-US"/>
              </w:rPr>
            </w:pPr>
            <w:r>
              <w:rPr>
                <w:noProof/>
                <w:sz w:val="22"/>
                <w:szCs w:val="22"/>
                <w:lang w:val="en-US"/>
              </w:rPr>
              <w:t>200139</w:t>
            </w:r>
          </w:p>
          <w:p w:rsidR="00BB590B" w:rsidRDefault="00D22AAA">
            <w:pPr>
              <w:spacing w:before="0" w:after="0"/>
              <w:jc w:val="center"/>
              <w:rPr>
                <w:noProof/>
                <w:sz w:val="22"/>
                <w:szCs w:val="22"/>
                <w:lang w:val="en-US"/>
              </w:rPr>
            </w:pPr>
            <w:r>
              <w:rPr>
                <w:noProof/>
                <w:sz w:val="22"/>
                <w:szCs w:val="22"/>
                <w:lang w:val="en-US"/>
              </w:rPr>
              <w:t>200301</w:t>
            </w:r>
          </w:p>
          <w:p w:rsidR="00BB590B" w:rsidRDefault="00D22AAA">
            <w:pPr>
              <w:jc w:val="center"/>
              <w:rPr>
                <w:noProof/>
                <w:sz w:val="22"/>
                <w:szCs w:val="22"/>
              </w:rPr>
            </w:pPr>
            <w:r>
              <w:rPr>
                <w:noProof/>
                <w:sz w:val="22"/>
                <w:szCs w:val="22"/>
                <w:lang w:val="en-US"/>
              </w:rPr>
              <w:t>200399</w:t>
            </w:r>
          </w:p>
        </w:tc>
        <w:tc>
          <w:tcPr>
            <w:tcW w:w="467" w:type="pct"/>
            <w:vAlign w:val="top"/>
          </w:tcPr>
          <w:p w:rsidR="00BB590B" w:rsidRDefault="00D22AAA">
            <w:pPr>
              <w:jc w:val="center"/>
              <w:rPr>
                <w:noProof/>
                <w:sz w:val="22"/>
                <w:szCs w:val="22"/>
              </w:rPr>
            </w:pPr>
            <w:r>
              <w:rPr>
                <w:noProof/>
                <w:sz w:val="22"/>
                <w:lang w:val="en-US"/>
              </w:rPr>
              <w:t>2013-08-23</w:t>
            </w:r>
          </w:p>
        </w:tc>
        <w:tc>
          <w:tcPr>
            <w:tcW w:w="474" w:type="pct"/>
            <w:vAlign w:val="top"/>
          </w:tcPr>
          <w:p w:rsidR="00BB590B" w:rsidRDefault="00D22AAA">
            <w:pPr>
              <w:jc w:val="center"/>
              <w:rPr>
                <w:noProof/>
                <w:sz w:val="22"/>
                <w:szCs w:val="22"/>
              </w:rPr>
            </w:pPr>
            <w:r>
              <w:rPr>
                <w:noProof/>
                <w:sz w:val="22"/>
                <w:lang w:val="en-US"/>
              </w:rPr>
              <w:t>2020-12-31</w:t>
            </w:r>
          </w:p>
        </w:tc>
        <w:tc>
          <w:tcPr>
            <w:cnfStyle w:val="000100000000" w:firstRow="0" w:lastRow="0" w:firstColumn="0" w:lastColumn="1" w:oddVBand="0" w:evenVBand="0" w:oddHBand="0" w:evenHBand="0" w:firstRowFirstColumn="0" w:firstRowLastColumn="0" w:lastRowFirstColumn="0" w:lastRowLastColumn="0"/>
            <w:tcW w:w="535" w:type="pct"/>
            <w:vAlign w:val="top"/>
          </w:tcPr>
          <w:p w:rsidR="00BB590B" w:rsidRDefault="00D22AAA">
            <w:pPr>
              <w:jc w:val="center"/>
              <w:rPr>
                <w:noProof/>
                <w:sz w:val="22"/>
                <w:szCs w:val="22"/>
              </w:rPr>
            </w:pPr>
            <w:r>
              <w:rPr>
                <w:noProof/>
                <w:sz w:val="22"/>
                <w:szCs w:val="22"/>
              </w:rPr>
              <w:t>–</w:t>
            </w:r>
          </w:p>
        </w:tc>
      </w:tr>
    </w:tbl>
    <w:p w:rsidR="00BB590B" w:rsidRDefault="00BB590B">
      <w:pPr>
        <w:pStyle w:val="Caption"/>
        <w:rPr>
          <w:noProof/>
        </w:rPr>
      </w:pPr>
    </w:p>
    <w:p w:rsidR="00BB590B" w:rsidRDefault="00BB590B">
      <w:pPr>
        <w:rPr>
          <w:noProof/>
        </w:rPr>
      </w:pPr>
    </w:p>
    <w:p w:rsidR="00BB590B" w:rsidRDefault="00D22AAA">
      <w:pPr>
        <w:pStyle w:val="Caption"/>
        <w:keepLines/>
        <w:rPr>
          <w:noProof/>
        </w:rPr>
      </w:pPr>
      <w:bookmarkStart w:id="160" w:name="_Toc516064982"/>
      <w:r>
        <w:rPr>
          <w:noProof/>
        </w:rPr>
        <w:t xml:space="preserve">Table </w:t>
      </w:r>
      <w:r>
        <w:rPr>
          <w:noProof/>
        </w:rPr>
        <w:fldChar w:fldCharType="begin"/>
      </w:r>
      <w:r>
        <w:rPr>
          <w:noProof/>
        </w:rPr>
        <w:instrText xml:space="preserve"> STYLEREF 1 \s </w:instrText>
      </w:r>
      <w:r>
        <w:rPr>
          <w:noProof/>
        </w:rPr>
        <w:fldChar w:fldCharType="separate"/>
      </w:r>
      <w:r>
        <w:rPr>
          <w:noProof/>
        </w:rPr>
        <w:t>5</w:t>
      </w:r>
      <w:r>
        <w:rPr>
          <w:noProof/>
        </w:rPr>
        <w:fldChar w:fldCharType="end"/>
      </w:r>
      <w:r>
        <w:rPr>
          <w:noProof/>
        </w:rPr>
        <w:noBreakHyphen/>
      </w:r>
      <w:r>
        <w:rPr>
          <w:noProof/>
        </w:rPr>
        <w:fldChar w:fldCharType="begin"/>
      </w:r>
      <w:r>
        <w:rPr>
          <w:noProof/>
        </w:rPr>
        <w:instrText xml:space="preserve"> SEQ Table \* ARABIC \s 1 </w:instrText>
      </w:r>
      <w:r>
        <w:rPr>
          <w:noProof/>
        </w:rPr>
        <w:fldChar w:fldCharType="separate"/>
      </w:r>
      <w:r>
        <w:rPr>
          <w:noProof/>
        </w:rPr>
        <w:t>52</w:t>
      </w:r>
      <w:r>
        <w:rPr>
          <w:noProof/>
        </w:rPr>
        <w:fldChar w:fldCharType="end"/>
      </w:r>
      <w:r>
        <w:rPr>
          <w:noProof/>
        </w:rPr>
        <w:t xml:space="preserve">: Sweden, 2014 – Information on Decisions by Competent Authorities to </w:t>
      </w:r>
      <w:r>
        <w:rPr>
          <w:noProof/>
        </w:rPr>
        <w:t>Issue Pre-Consents (Article 14)</w:t>
      </w:r>
      <w:bookmarkEnd w:id="160"/>
    </w:p>
    <w:tbl>
      <w:tblPr>
        <w:tblStyle w:val="Eunomia-NoTotals"/>
        <w:tblW w:w="5000" w:type="pct"/>
        <w:tblLook w:val="0120" w:firstRow="1" w:lastRow="0" w:firstColumn="0" w:lastColumn="1" w:noHBand="0" w:noVBand="0"/>
      </w:tblPr>
      <w:tblGrid>
        <w:gridCol w:w="1529"/>
        <w:gridCol w:w="1699"/>
        <w:gridCol w:w="1712"/>
        <w:gridCol w:w="1300"/>
        <w:gridCol w:w="1806"/>
        <w:gridCol w:w="1440"/>
        <w:gridCol w:w="1257"/>
        <w:gridCol w:w="1276"/>
        <w:gridCol w:w="1440"/>
      </w:tblGrid>
      <w:tr w:rsidR="00BB590B" w:rsidTr="00BB590B">
        <w:trPr>
          <w:cnfStyle w:val="100000000000" w:firstRow="1" w:lastRow="0" w:firstColumn="0" w:lastColumn="0" w:oddVBand="0" w:evenVBand="0" w:oddHBand="0" w:evenHBand="0" w:firstRowFirstColumn="0" w:firstRowLastColumn="0" w:lastRowFirstColumn="0" w:lastRowLastColumn="0"/>
          <w:trHeight w:val="112"/>
        </w:trPr>
        <w:tc>
          <w:tcPr>
            <w:tcW w:w="568" w:type="pct"/>
            <w:vMerge w:val="restart"/>
          </w:tcPr>
          <w:p w:rsidR="00BB590B" w:rsidRDefault="00D22AAA">
            <w:pPr>
              <w:keepNext/>
              <w:keepLines/>
              <w:spacing w:before="0" w:after="0"/>
              <w:jc w:val="center"/>
              <w:rPr>
                <w:noProof/>
                <w:sz w:val="20"/>
                <w:szCs w:val="20"/>
              </w:rPr>
            </w:pPr>
            <w:r>
              <w:rPr>
                <w:noProof/>
                <w:sz w:val="20"/>
                <w:szCs w:val="20"/>
              </w:rPr>
              <w:t>Competent authority</w:t>
            </w:r>
          </w:p>
        </w:tc>
        <w:tc>
          <w:tcPr>
            <w:tcW w:w="2421" w:type="pct"/>
            <w:gridSpan w:val="4"/>
          </w:tcPr>
          <w:p w:rsidR="00BB590B" w:rsidRDefault="00D22AAA">
            <w:pPr>
              <w:keepNext/>
              <w:keepLines/>
              <w:spacing w:before="0" w:after="0"/>
              <w:jc w:val="center"/>
              <w:rPr>
                <w:noProof/>
                <w:sz w:val="20"/>
                <w:szCs w:val="20"/>
              </w:rPr>
            </w:pPr>
            <w:r>
              <w:rPr>
                <w:noProof/>
                <w:sz w:val="20"/>
                <w:szCs w:val="20"/>
              </w:rPr>
              <w:t>Recovery facility</w:t>
            </w:r>
          </w:p>
        </w:tc>
        <w:tc>
          <w:tcPr>
            <w:tcW w:w="535" w:type="pct"/>
          </w:tcPr>
          <w:p w:rsidR="00BB590B" w:rsidRDefault="00D22AAA">
            <w:pPr>
              <w:keepNext/>
              <w:keepLines/>
              <w:spacing w:before="0" w:after="0"/>
              <w:jc w:val="center"/>
              <w:rPr>
                <w:noProof/>
                <w:sz w:val="20"/>
                <w:szCs w:val="20"/>
              </w:rPr>
            </w:pPr>
            <w:r>
              <w:rPr>
                <w:noProof/>
                <w:sz w:val="20"/>
                <w:szCs w:val="20"/>
              </w:rPr>
              <w:t>Waste identification (code)</w:t>
            </w:r>
          </w:p>
        </w:tc>
        <w:tc>
          <w:tcPr>
            <w:tcW w:w="941" w:type="pct"/>
            <w:gridSpan w:val="2"/>
          </w:tcPr>
          <w:p w:rsidR="00BB590B" w:rsidRDefault="00D22AAA">
            <w:pPr>
              <w:keepNext/>
              <w:keepLines/>
              <w:spacing w:before="0" w:after="0"/>
              <w:jc w:val="center"/>
              <w:rPr>
                <w:noProof/>
                <w:sz w:val="20"/>
                <w:szCs w:val="20"/>
              </w:rPr>
            </w:pPr>
            <w:r>
              <w:rPr>
                <w:noProof/>
                <w:sz w:val="20"/>
                <w:szCs w:val="20"/>
              </w:rPr>
              <w:t>Period of validity</w:t>
            </w:r>
          </w:p>
        </w:tc>
        <w:tc>
          <w:tcPr>
            <w:cnfStyle w:val="000100000000" w:firstRow="0" w:lastRow="0" w:firstColumn="0" w:lastColumn="1" w:oddVBand="0" w:evenVBand="0" w:oddHBand="0" w:evenHBand="0" w:firstRowFirstColumn="0" w:firstRowLastColumn="0" w:lastRowFirstColumn="0" w:lastRowLastColumn="0"/>
            <w:tcW w:w="535" w:type="pct"/>
            <w:vMerge w:val="restart"/>
          </w:tcPr>
          <w:p w:rsidR="00BB590B" w:rsidRDefault="00D22AAA">
            <w:pPr>
              <w:keepNext/>
              <w:keepLines/>
              <w:spacing w:before="0" w:after="0"/>
              <w:ind w:firstLine="34"/>
              <w:jc w:val="center"/>
              <w:rPr>
                <w:noProof/>
                <w:sz w:val="22"/>
              </w:rPr>
            </w:pPr>
            <w:r>
              <w:rPr>
                <w:noProof/>
                <w:sz w:val="22"/>
              </w:rPr>
              <w:t>Revocation</w:t>
            </w:r>
          </w:p>
          <w:p w:rsidR="00BB590B" w:rsidRDefault="00D22AAA">
            <w:pPr>
              <w:keepNext/>
              <w:keepLines/>
              <w:spacing w:before="0" w:after="0"/>
              <w:ind w:firstLine="34"/>
              <w:jc w:val="center"/>
              <w:rPr>
                <w:noProof/>
                <w:sz w:val="22"/>
              </w:rPr>
            </w:pPr>
            <w:r>
              <w:rPr>
                <w:noProof/>
                <w:sz w:val="22"/>
              </w:rPr>
              <w:t>(date)</w:t>
            </w:r>
          </w:p>
        </w:tc>
      </w:tr>
      <w:tr w:rsidR="00BB590B" w:rsidTr="00BB590B">
        <w:trPr>
          <w:trHeight w:val="112"/>
        </w:trPr>
        <w:tc>
          <w:tcPr>
            <w:tcW w:w="568" w:type="pct"/>
            <w:vMerge/>
          </w:tcPr>
          <w:p w:rsidR="00BB590B" w:rsidRDefault="00BB590B">
            <w:pPr>
              <w:keepNext/>
              <w:keepLines/>
              <w:spacing w:before="0" w:after="0"/>
              <w:rPr>
                <w:noProof/>
                <w:sz w:val="22"/>
              </w:rPr>
            </w:pPr>
          </w:p>
        </w:tc>
        <w:tc>
          <w:tcPr>
            <w:tcW w:w="631" w:type="pct"/>
          </w:tcPr>
          <w:p w:rsidR="00BB590B" w:rsidRDefault="00D22AAA">
            <w:pPr>
              <w:keepNext/>
              <w:keepLines/>
              <w:spacing w:before="0" w:after="0"/>
              <w:jc w:val="center"/>
              <w:rPr>
                <w:noProof/>
                <w:sz w:val="22"/>
              </w:rPr>
            </w:pPr>
            <w:r>
              <w:rPr>
                <w:noProof/>
                <w:sz w:val="22"/>
              </w:rPr>
              <w:t>Name</w:t>
            </w:r>
          </w:p>
          <w:p w:rsidR="00BB590B" w:rsidRDefault="00D22AAA">
            <w:pPr>
              <w:keepNext/>
              <w:keepLines/>
              <w:spacing w:before="0" w:after="0"/>
              <w:jc w:val="center"/>
              <w:rPr>
                <w:noProof/>
                <w:sz w:val="22"/>
              </w:rPr>
            </w:pPr>
            <w:r>
              <w:rPr>
                <w:noProof/>
                <w:sz w:val="22"/>
              </w:rPr>
              <w:t>and No</w:t>
            </w:r>
          </w:p>
        </w:tc>
        <w:tc>
          <w:tcPr>
            <w:tcW w:w="636" w:type="pct"/>
          </w:tcPr>
          <w:p w:rsidR="00BB590B" w:rsidRDefault="00D22AAA">
            <w:pPr>
              <w:keepNext/>
              <w:keepLines/>
              <w:spacing w:before="0" w:after="0"/>
              <w:jc w:val="center"/>
              <w:rPr>
                <w:noProof/>
                <w:sz w:val="22"/>
              </w:rPr>
            </w:pPr>
            <w:r>
              <w:rPr>
                <w:noProof/>
                <w:sz w:val="22"/>
              </w:rPr>
              <w:t>Address</w:t>
            </w:r>
          </w:p>
        </w:tc>
        <w:tc>
          <w:tcPr>
            <w:tcW w:w="483" w:type="pct"/>
          </w:tcPr>
          <w:p w:rsidR="00BB590B" w:rsidRDefault="00D22AAA">
            <w:pPr>
              <w:keepNext/>
              <w:keepLines/>
              <w:spacing w:before="0" w:after="0"/>
              <w:jc w:val="center"/>
              <w:rPr>
                <w:noProof/>
                <w:sz w:val="22"/>
              </w:rPr>
            </w:pPr>
            <w:r>
              <w:rPr>
                <w:noProof/>
                <w:sz w:val="22"/>
              </w:rPr>
              <w:t>Recovery operation</w:t>
            </w:r>
          </w:p>
          <w:p w:rsidR="00BB590B" w:rsidRDefault="00D22AAA">
            <w:pPr>
              <w:keepNext/>
              <w:keepLines/>
              <w:spacing w:before="0" w:after="0"/>
              <w:jc w:val="center"/>
              <w:rPr>
                <w:noProof/>
                <w:sz w:val="22"/>
              </w:rPr>
            </w:pPr>
            <w:r>
              <w:rPr>
                <w:noProof/>
                <w:sz w:val="22"/>
              </w:rPr>
              <w:t>R-code</w:t>
            </w:r>
          </w:p>
        </w:tc>
        <w:tc>
          <w:tcPr>
            <w:tcW w:w="671" w:type="pct"/>
          </w:tcPr>
          <w:p w:rsidR="00BB590B" w:rsidRDefault="00D22AAA">
            <w:pPr>
              <w:keepNext/>
              <w:keepLines/>
              <w:spacing w:before="0" w:after="0"/>
              <w:jc w:val="center"/>
              <w:rPr>
                <w:noProof/>
                <w:sz w:val="22"/>
              </w:rPr>
            </w:pPr>
            <w:r>
              <w:rPr>
                <w:noProof/>
                <w:sz w:val="22"/>
              </w:rPr>
              <w:t>Technologies employed</w:t>
            </w:r>
          </w:p>
        </w:tc>
        <w:tc>
          <w:tcPr>
            <w:tcW w:w="535" w:type="pct"/>
          </w:tcPr>
          <w:p w:rsidR="00BB590B" w:rsidRDefault="00BB590B">
            <w:pPr>
              <w:keepNext/>
              <w:keepLines/>
              <w:spacing w:before="0" w:after="0"/>
              <w:rPr>
                <w:noProof/>
                <w:sz w:val="22"/>
              </w:rPr>
            </w:pPr>
          </w:p>
        </w:tc>
        <w:tc>
          <w:tcPr>
            <w:tcW w:w="467" w:type="pct"/>
          </w:tcPr>
          <w:p w:rsidR="00BB590B" w:rsidRDefault="00D22AAA">
            <w:pPr>
              <w:keepNext/>
              <w:keepLines/>
              <w:spacing w:before="0" w:after="0"/>
              <w:jc w:val="center"/>
              <w:rPr>
                <w:noProof/>
                <w:sz w:val="22"/>
              </w:rPr>
            </w:pPr>
            <w:r>
              <w:rPr>
                <w:noProof/>
                <w:sz w:val="22"/>
              </w:rPr>
              <w:t>From</w:t>
            </w:r>
          </w:p>
        </w:tc>
        <w:tc>
          <w:tcPr>
            <w:tcW w:w="474" w:type="pct"/>
          </w:tcPr>
          <w:p w:rsidR="00BB590B" w:rsidRDefault="00D22AAA">
            <w:pPr>
              <w:keepNext/>
              <w:keepLines/>
              <w:spacing w:before="0" w:after="0"/>
              <w:jc w:val="center"/>
              <w:rPr>
                <w:noProof/>
                <w:sz w:val="22"/>
              </w:rPr>
            </w:pPr>
            <w:r>
              <w:rPr>
                <w:noProof/>
                <w:sz w:val="22"/>
              </w:rPr>
              <w:t>To</w:t>
            </w:r>
          </w:p>
        </w:tc>
        <w:tc>
          <w:tcPr>
            <w:cnfStyle w:val="000100000000" w:firstRow="0" w:lastRow="0" w:firstColumn="0" w:lastColumn="1" w:oddVBand="0" w:evenVBand="0" w:oddHBand="0" w:evenHBand="0" w:firstRowFirstColumn="0" w:firstRowLastColumn="0" w:lastRowFirstColumn="0" w:lastRowLastColumn="0"/>
            <w:tcW w:w="535" w:type="pct"/>
            <w:vMerge/>
          </w:tcPr>
          <w:p w:rsidR="00BB590B" w:rsidRDefault="00BB590B">
            <w:pPr>
              <w:keepNext/>
              <w:keepLines/>
              <w:spacing w:before="0" w:after="0"/>
              <w:rPr>
                <w:noProof/>
                <w:sz w:val="22"/>
              </w:rPr>
            </w:pPr>
          </w:p>
        </w:tc>
      </w:tr>
      <w:tr w:rsidR="00BB590B" w:rsidTr="00BB590B">
        <w:tc>
          <w:tcPr>
            <w:tcW w:w="568" w:type="pct"/>
            <w:vAlign w:val="top"/>
          </w:tcPr>
          <w:p w:rsidR="00BB590B" w:rsidRDefault="00D22AAA">
            <w:pPr>
              <w:keepNext/>
              <w:keepLines/>
              <w:jc w:val="center"/>
              <w:rPr>
                <w:noProof/>
                <w:sz w:val="20"/>
                <w:szCs w:val="20"/>
              </w:rPr>
            </w:pPr>
            <w:r>
              <w:rPr>
                <w:noProof/>
                <w:sz w:val="20"/>
                <w:szCs w:val="20"/>
              </w:rPr>
              <w:t>Swedish Environmental Protection Agency</w:t>
            </w:r>
          </w:p>
        </w:tc>
        <w:tc>
          <w:tcPr>
            <w:tcW w:w="631" w:type="pct"/>
            <w:vAlign w:val="top"/>
          </w:tcPr>
          <w:p w:rsidR="00BB590B" w:rsidRDefault="00D22AAA">
            <w:pPr>
              <w:keepNext/>
              <w:keepLines/>
              <w:jc w:val="center"/>
              <w:rPr>
                <w:noProof/>
                <w:sz w:val="20"/>
                <w:szCs w:val="20"/>
              </w:rPr>
            </w:pPr>
            <w:r>
              <w:rPr>
                <w:noProof/>
                <w:sz w:val="20"/>
                <w:szCs w:val="20"/>
              </w:rPr>
              <w:t>Befesa Scandust Landskrona</w:t>
            </w:r>
          </w:p>
        </w:tc>
        <w:tc>
          <w:tcPr>
            <w:tcW w:w="636" w:type="pct"/>
            <w:vAlign w:val="top"/>
          </w:tcPr>
          <w:p w:rsidR="00BB590B" w:rsidRDefault="00D22AAA">
            <w:pPr>
              <w:keepNext/>
              <w:keepLines/>
              <w:spacing w:before="0" w:after="0"/>
              <w:jc w:val="center"/>
              <w:rPr>
                <w:noProof/>
                <w:sz w:val="20"/>
                <w:szCs w:val="20"/>
              </w:rPr>
            </w:pPr>
            <w:r>
              <w:rPr>
                <w:noProof/>
                <w:sz w:val="20"/>
                <w:szCs w:val="20"/>
              </w:rPr>
              <w:t>Box 204</w:t>
            </w:r>
          </w:p>
          <w:p w:rsidR="00BB590B" w:rsidRDefault="00D22AAA">
            <w:pPr>
              <w:keepNext/>
              <w:keepLines/>
              <w:jc w:val="center"/>
              <w:rPr>
                <w:noProof/>
                <w:sz w:val="20"/>
                <w:szCs w:val="20"/>
              </w:rPr>
            </w:pPr>
            <w:r>
              <w:rPr>
                <w:noProof/>
                <w:sz w:val="20"/>
                <w:szCs w:val="20"/>
              </w:rPr>
              <w:t>261 23 Landskrona</w:t>
            </w:r>
          </w:p>
        </w:tc>
        <w:tc>
          <w:tcPr>
            <w:tcW w:w="483" w:type="pct"/>
            <w:vAlign w:val="top"/>
          </w:tcPr>
          <w:p w:rsidR="00BB590B" w:rsidRDefault="00D22AAA">
            <w:pPr>
              <w:keepNext/>
              <w:keepLines/>
              <w:spacing w:before="0" w:after="0"/>
              <w:jc w:val="center"/>
              <w:rPr>
                <w:noProof/>
                <w:sz w:val="20"/>
                <w:szCs w:val="20"/>
              </w:rPr>
            </w:pPr>
            <w:r>
              <w:rPr>
                <w:noProof/>
                <w:sz w:val="20"/>
                <w:szCs w:val="20"/>
              </w:rPr>
              <w:t>R4</w:t>
            </w:r>
          </w:p>
          <w:p w:rsidR="00BB590B" w:rsidRDefault="00BB590B">
            <w:pPr>
              <w:keepNext/>
              <w:keepLines/>
              <w:spacing w:before="0" w:after="0"/>
              <w:jc w:val="left"/>
              <w:rPr>
                <w:noProof/>
                <w:sz w:val="20"/>
                <w:szCs w:val="20"/>
              </w:rPr>
            </w:pPr>
          </w:p>
          <w:p w:rsidR="00BB590B" w:rsidRDefault="00D22AAA">
            <w:pPr>
              <w:keepNext/>
              <w:keepLines/>
              <w:spacing w:before="0" w:after="0"/>
              <w:jc w:val="center"/>
              <w:rPr>
                <w:noProof/>
                <w:sz w:val="20"/>
                <w:szCs w:val="20"/>
              </w:rPr>
            </w:pPr>
            <w:r>
              <w:rPr>
                <w:noProof/>
                <w:sz w:val="20"/>
                <w:szCs w:val="20"/>
              </w:rPr>
              <w:t>R4/R5</w:t>
            </w:r>
          </w:p>
          <w:p w:rsidR="00BB590B" w:rsidRDefault="00BB590B">
            <w:pPr>
              <w:keepNext/>
              <w:keepLines/>
              <w:spacing w:before="0" w:after="0"/>
              <w:jc w:val="center"/>
              <w:rPr>
                <w:noProof/>
                <w:sz w:val="20"/>
                <w:szCs w:val="20"/>
              </w:rPr>
            </w:pPr>
          </w:p>
          <w:p w:rsidR="00BB590B" w:rsidRDefault="00BB590B">
            <w:pPr>
              <w:keepNext/>
              <w:keepLines/>
              <w:spacing w:before="0" w:after="0"/>
              <w:jc w:val="center"/>
              <w:rPr>
                <w:noProof/>
                <w:sz w:val="20"/>
                <w:szCs w:val="20"/>
              </w:rPr>
            </w:pPr>
          </w:p>
          <w:p w:rsidR="00BB590B" w:rsidRDefault="00BB590B">
            <w:pPr>
              <w:keepNext/>
              <w:keepLines/>
              <w:spacing w:before="0" w:after="0"/>
              <w:jc w:val="center"/>
              <w:rPr>
                <w:noProof/>
                <w:sz w:val="20"/>
                <w:szCs w:val="20"/>
              </w:rPr>
            </w:pPr>
          </w:p>
          <w:p w:rsidR="00BB590B" w:rsidRDefault="00BB590B">
            <w:pPr>
              <w:keepNext/>
              <w:keepLines/>
              <w:spacing w:before="0" w:after="0"/>
              <w:jc w:val="center"/>
              <w:rPr>
                <w:noProof/>
                <w:sz w:val="20"/>
                <w:szCs w:val="20"/>
              </w:rPr>
            </w:pPr>
          </w:p>
          <w:p w:rsidR="00BB590B" w:rsidRDefault="00BB590B">
            <w:pPr>
              <w:keepNext/>
              <w:keepLines/>
              <w:spacing w:before="0" w:after="0"/>
              <w:jc w:val="center"/>
              <w:rPr>
                <w:noProof/>
                <w:sz w:val="20"/>
                <w:szCs w:val="20"/>
              </w:rPr>
            </w:pPr>
          </w:p>
          <w:p w:rsidR="00BB590B" w:rsidRDefault="00D22AAA">
            <w:pPr>
              <w:keepNext/>
              <w:keepLines/>
              <w:spacing w:before="0" w:after="0"/>
              <w:jc w:val="center"/>
              <w:rPr>
                <w:noProof/>
                <w:sz w:val="20"/>
                <w:szCs w:val="20"/>
              </w:rPr>
            </w:pPr>
            <w:r>
              <w:rPr>
                <w:noProof/>
                <w:sz w:val="20"/>
                <w:szCs w:val="20"/>
              </w:rPr>
              <w:t>R4/R5</w:t>
            </w:r>
          </w:p>
          <w:p w:rsidR="00BB590B" w:rsidRDefault="00BB590B">
            <w:pPr>
              <w:keepNext/>
              <w:keepLines/>
              <w:spacing w:before="0" w:after="0"/>
              <w:jc w:val="center"/>
              <w:rPr>
                <w:noProof/>
                <w:sz w:val="20"/>
                <w:szCs w:val="20"/>
              </w:rPr>
            </w:pPr>
          </w:p>
          <w:p w:rsidR="00BB590B" w:rsidRDefault="00BB590B">
            <w:pPr>
              <w:keepNext/>
              <w:keepLines/>
              <w:spacing w:before="0" w:after="0"/>
              <w:jc w:val="center"/>
              <w:rPr>
                <w:noProof/>
                <w:sz w:val="20"/>
                <w:szCs w:val="20"/>
              </w:rPr>
            </w:pPr>
          </w:p>
          <w:p w:rsidR="00BB590B" w:rsidRDefault="00BB590B">
            <w:pPr>
              <w:keepNext/>
              <w:keepLines/>
              <w:spacing w:before="0" w:after="0"/>
              <w:jc w:val="center"/>
              <w:rPr>
                <w:noProof/>
                <w:sz w:val="20"/>
                <w:szCs w:val="20"/>
              </w:rPr>
            </w:pPr>
          </w:p>
          <w:p w:rsidR="00BB590B" w:rsidRDefault="00BB590B">
            <w:pPr>
              <w:keepNext/>
              <w:keepLines/>
              <w:spacing w:before="0" w:after="0"/>
              <w:jc w:val="center"/>
              <w:rPr>
                <w:noProof/>
                <w:sz w:val="20"/>
                <w:szCs w:val="20"/>
              </w:rPr>
            </w:pPr>
          </w:p>
          <w:p w:rsidR="00BB590B" w:rsidRDefault="00D22AAA">
            <w:pPr>
              <w:keepNext/>
              <w:keepLines/>
              <w:spacing w:before="0" w:after="0"/>
              <w:jc w:val="center"/>
              <w:rPr>
                <w:noProof/>
                <w:sz w:val="20"/>
                <w:szCs w:val="20"/>
              </w:rPr>
            </w:pPr>
            <w:r>
              <w:rPr>
                <w:noProof/>
                <w:sz w:val="20"/>
                <w:szCs w:val="20"/>
              </w:rPr>
              <w:t>R4</w:t>
            </w:r>
          </w:p>
          <w:p w:rsidR="00BB590B" w:rsidRDefault="00BB590B">
            <w:pPr>
              <w:keepNext/>
              <w:keepLines/>
              <w:spacing w:before="0" w:after="0"/>
              <w:jc w:val="center"/>
              <w:rPr>
                <w:noProof/>
                <w:sz w:val="20"/>
                <w:szCs w:val="20"/>
              </w:rPr>
            </w:pPr>
          </w:p>
          <w:p w:rsidR="00BB590B" w:rsidRDefault="00BB590B">
            <w:pPr>
              <w:keepNext/>
              <w:keepLines/>
              <w:spacing w:before="0" w:after="0"/>
              <w:jc w:val="left"/>
              <w:rPr>
                <w:noProof/>
                <w:sz w:val="20"/>
                <w:szCs w:val="20"/>
              </w:rPr>
            </w:pPr>
          </w:p>
          <w:p w:rsidR="00BB590B" w:rsidRDefault="00D22AAA">
            <w:pPr>
              <w:keepNext/>
              <w:keepLines/>
              <w:spacing w:before="0" w:after="0"/>
              <w:jc w:val="center"/>
              <w:rPr>
                <w:noProof/>
                <w:sz w:val="20"/>
                <w:szCs w:val="20"/>
              </w:rPr>
            </w:pPr>
            <w:r>
              <w:rPr>
                <w:noProof/>
                <w:sz w:val="20"/>
                <w:szCs w:val="20"/>
              </w:rPr>
              <w:t>R8</w:t>
            </w:r>
          </w:p>
          <w:p w:rsidR="00BB590B" w:rsidRDefault="00BB590B">
            <w:pPr>
              <w:keepNext/>
              <w:keepLines/>
              <w:spacing w:before="0" w:after="0"/>
              <w:jc w:val="center"/>
              <w:rPr>
                <w:noProof/>
                <w:sz w:val="20"/>
                <w:szCs w:val="20"/>
              </w:rPr>
            </w:pPr>
          </w:p>
          <w:p w:rsidR="00BB590B" w:rsidRDefault="00BB590B">
            <w:pPr>
              <w:keepNext/>
              <w:keepLines/>
              <w:spacing w:before="0" w:after="0"/>
              <w:jc w:val="center"/>
              <w:rPr>
                <w:noProof/>
                <w:sz w:val="20"/>
                <w:szCs w:val="20"/>
              </w:rPr>
            </w:pPr>
          </w:p>
          <w:p w:rsidR="00BB590B" w:rsidRDefault="00D22AAA">
            <w:pPr>
              <w:keepNext/>
              <w:keepLines/>
              <w:jc w:val="left"/>
              <w:rPr>
                <w:noProof/>
                <w:sz w:val="20"/>
                <w:szCs w:val="20"/>
              </w:rPr>
            </w:pPr>
            <w:r>
              <w:rPr>
                <w:noProof/>
                <w:sz w:val="20"/>
                <w:szCs w:val="20"/>
              </w:rPr>
              <w:t xml:space="preserve">          R4</w:t>
            </w:r>
          </w:p>
        </w:tc>
        <w:tc>
          <w:tcPr>
            <w:tcW w:w="671" w:type="pct"/>
            <w:vAlign w:val="top"/>
          </w:tcPr>
          <w:p w:rsidR="00BB590B" w:rsidRDefault="00D22AAA">
            <w:pPr>
              <w:keepNext/>
              <w:keepLines/>
              <w:spacing w:before="0" w:after="0"/>
              <w:jc w:val="center"/>
              <w:rPr>
                <w:noProof/>
                <w:sz w:val="20"/>
                <w:szCs w:val="20"/>
              </w:rPr>
            </w:pPr>
            <w:r>
              <w:rPr>
                <w:noProof/>
                <w:sz w:val="20"/>
                <w:szCs w:val="20"/>
              </w:rPr>
              <w:t>Metal recovery.</w:t>
            </w:r>
          </w:p>
          <w:p w:rsidR="00BB590B" w:rsidRDefault="00BB590B">
            <w:pPr>
              <w:keepNext/>
              <w:keepLines/>
              <w:spacing w:before="0" w:after="0"/>
              <w:jc w:val="center"/>
              <w:rPr>
                <w:noProof/>
                <w:sz w:val="20"/>
                <w:szCs w:val="20"/>
              </w:rPr>
            </w:pPr>
          </w:p>
          <w:p w:rsidR="00BB590B" w:rsidRDefault="00D22AAA">
            <w:pPr>
              <w:keepNext/>
              <w:keepLines/>
              <w:spacing w:before="0" w:after="0"/>
              <w:jc w:val="left"/>
              <w:rPr>
                <w:noProof/>
                <w:sz w:val="20"/>
                <w:szCs w:val="20"/>
              </w:rPr>
            </w:pPr>
            <w:r>
              <w:rPr>
                <w:noProof/>
                <w:sz w:val="20"/>
                <w:szCs w:val="20"/>
              </w:rPr>
              <w:t>Metal recovery. Recycling of organic and inorganic materials.</w:t>
            </w:r>
          </w:p>
          <w:p w:rsidR="00BB590B" w:rsidRDefault="00BB590B">
            <w:pPr>
              <w:keepNext/>
              <w:keepLines/>
              <w:spacing w:before="0" w:after="0"/>
              <w:jc w:val="left"/>
              <w:rPr>
                <w:noProof/>
                <w:sz w:val="20"/>
                <w:szCs w:val="20"/>
              </w:rPr>
            </w:pPr>
          </w:p>
          <w:p w:rsidR="00BB590B" w:rsidRDefault="00D22AAA">
            <w:pPr>
              <w:keepNext/>
              <w:keepLines/>
              <w:spacing w:before="0" w:after="0"/>
              <w:jc w:val="center"/>
              <w:rPr>
                <w:noProof/>
                <w:sz w:val="20"/>
                <w:szCs w:val="20"/>
              </w:rPr>
            </w:pPr>
            <w:r>
              <w:rPr>
                <w:noProof/>
                <w:sz w:val="20"/>
                <w:szCs w:val="20"/>
              </w:rPr>
              <w:t>Metal recovery. Recycling of organic and inorganic materials.</w:t>
            </w:r>
          </w:p>
          <w:p w:rsidR="00BB590B" w:rsidRDefault="00D22AAA">
            <w:pPr>
              <w:keepNext/>
              <w:keepLines/>
              <w:spacing w:before="0" w:after="0"/>
              <w:jc w:val="center"/>
              <w:rPr>
                <w:noProof/>
                <w:sz w:val="20"/>
                <w:szCs w:val="20"/>
              </w:rPr>
            </w:pPr>
            <w:r>
              <w:rPr>
                <w:noProof/>
                <w:sz w:val="20"/>
                <w:szCs w:val="20"/>
              </w:rPr>
              <w:t xml:space="preserve">Metal </w:t>
            </w:r>
            <w:r>
              <w:rPr>
                <w:noProof/>
                <w:sz w:val="20"/>
                <w:szCs w:val="20"/>
              </w:rPr>
              <w:t>recovery.</w:t>
            </w:r>
          </w:p>
          <w:p w:rsidR="00BB590B" w:rsidRDefault="00BB590B">
            <w:pPr>
              <w:keepNext/>
              <w:keepLines/>
              <w:spacing w:before="0" w:after="0"/>
              <w:jc w:val="center"/>
              <w:rPr>
                <w:noProof/>
                <w:sz w:val="20"/>
                <w:szCs w:val="20"/>
              </w:rPr>
            </w:pPr>
          </w:p>
          <w:p w:rsidR="00BB590B" w:rsidRDefault="00BB590B">
            <w:pPr>
              <w:keepNext/>
              <w:keepLines/>
              <w:spacing w:before="0" w:after="0"/>
              <w:jc w:val="left"/>
              <w:rPr>
                <w:noProof/>
                <w:sz w:val="20"/>
                <w:szCs w:val="20"/>
              </w:rPr>
            </w:pPr>
          </w:p>
          <w:p w:rsidR="00BB590B" w:rsidRDefault="00D22AAA">
            <w:pPr>
              <w:keepNext/>
              <w:keepLines/>
              <w:spacing w:before="0" w:after="0"/>
              <w:jc w:val="center"/>
              <w:rPr>
                <w:noProof/>
                <w:sz w:val="20"/>
                <w:szCs w:val="20"/>
              </w:rPr>
            </w:pPr>
            <w:r>
              <w:rPr>
                <w:noProof/>
                <w:sz w:val="20"/>
                <w:szCs w:val="20"/>
              </w:rPr>
              <w:t>Recovery of components from catalysts</w:t>
            </w:r>
          </w:p>
          <w:p w:rsidR="00BB590B" w:rsidRDefault="00BB590B">
            <w:pPr>
              <w:keepNext/>
              <w:keepLines/>
              <w:spacing w:before="0" w:after="0"/>
              <w:jc w:val="center"/>
              <w:rPr>
                <w:noProof/>
                <w:sz w:val="20"/>
                <w:szCs w:val="20"/>
              </w:rPr>
            </w:pPr>
          </w:p>
          <w:p w:rsidR="00BB590B" w:rsidRDefault="00D22AAA">
            <w:pPr>
              <w:keepNext/>
              <w:keepLines/>
              <w:spacing w:before="0" w:after="0"/>
              <w:jc w:val="left"/>
              <w:rPr>
                <w:noProof/>
                <w:sz w:val="20"/>
                <w:szCs w:val="20"/>
              </w:rPr>
            </w:pPr>
            <w:r>
              <w:rPr>
                <w:noProof/>
                <w:sz w:val="20"/>
                <w:szCs w:val="20"/>
              </w:rPr>
              <w:t>Metal recovery.</w:t>
            </w:r>
          </w:p>
          <w:p w:rsidR="00BB590B" w:rsidRDefault="00BB590B">
            <w:pPr>
              <w:keepNext/>
              <w:keepLines/>
              <w:jc w:val="center"/>
              <w:rPr>
                <w:noProof/>
                <w:sz w:val="20"/>
                <w:szCs w:val="20"/>
              </w:rPr>
            </w:pPr>
          </w:p>
        </w:tc>
        <w:tc>
          <w:tcPr>
            <w:tcW w:w="535" w:type="pct"/>
            <w:vAlign w:val="top"/>
          </w:tcPr>
          <w:p w:rsidR="00BB590B" w:rsidRDefault="00D22AAA">
            <w:pPr>
              <w:keepNext/>
              <w:keepLines/>
              <w:spacing w:before="0" w:after="0"/>
              <w:jc w:val="center"/>
              <w:rPr>
                <w:noProof/>
                <w:sz w:val="20"/>
                <w:szCs w:val="20"/>
                <w:lang w:val="pt-PT"/>
              </w:rPr>
            </w:pPr>
            <w:r>
              <w:rPr>
                <w:noProof/>
                <w:sz w:val="20"/>
                <w:szCs w:val="20"/>
                <w:lang w:val="pt-PT"/>
              </w:rPr>
              <w:t>A4100</w:t>
            </w:r>
          </w:p>
          <w:p w:rsidR="00BB590B" w:rsidRDefault="00D22AAA">
            <w:pPr>
              <w:keepNext/>
              <w:keepLines/>
              <w:spacing w:before="0" w:after="0"/>
              <w:jc w:val="center"/>
              <w:rPr>
                <w:i/>
                <w:noProof/>
                <w:sz w:val="20"/>
                <w:szCs w:val="20"/>
                <w:lang w:val="pt-PT"/>
              </w:rPr>
            </w:pPr>
            <w:r>
              <w:rPr>
                <w:i/>
                <w:noProof/>
                <w:sz w:val="20"/>
                <w:szCs w:val="20"/>
                <w:lang w:val="pt-PT"/>
              </w:rPr>
              <w:t>100207*</w:t>
            </w:r>
          </w:p>
          <w:p w:rsidR="00BB590B" w:rsidRDefault="00BB590B">
            <w:pPr>
              <w:keepNext/>
              <w:keepLines/>
              <w:spacing w:before="0" w:after="0"/>
              <w:jc w:val="center"/>
              <w:rPr>
                <w:i/>
                <w:noProof/>
                <w:sz w:val="20"/>
                <w:szCs w:val="20"/>
                <w:lang w:val="pt-PT"/>
              </w:rPr>
            </w:pPr>
          </w:p>
          <w:p w:rsidR="00BB590B" w:rsidRDefault="00D22AAA">
            <w:pPr>
              <w:keepNext/>
              <w:keepLines/>
              <w:spacing w:before="0" w:after="0"/>
              <w:jc w:val="center"/>
              <w:rPr>
                <w:noProof/>
                <w:sz w:val="20"/>
                <w:szCs w:val="20"/>
                <w:lang w:val="pt-PT"/>
              </w:rPr>
            </w:pPr>
            <w:r>
              <w:rPr>
                <w:noProof/>
                <w:sz w:val="20"/>
                <w:szCs w:val="20"/>
                <w:lang w:val="pt-PT"/>
              </w:rPr>
              <w:t>AB070</w:t>
            </w:r>
          </w:p>
          <w:p w:rsidR="00BB590B" w:rsidRDefault="00D22AAA">
            <w:pPr>
              <w:keepNext/>
              <w:keepLines/>
              <w:spacing w:before="0" w:after="0"/>
              <w:jc w:val="center"/>
              <w:rPr>
                <w:i/>
                <w:noProof/>
                <w:sz w:val="20"/>
                <w:szCs w:val="20"/>
                <w:lang w:val="pt-PT"/>
              </w:rPr>
            </w:pPr>
            <w:r>
              <w:rPr>
                <w:i/>
                <w:noProof/>
                <w:sz w:val="20"/>
                <w:szCs w:val="20"/>
                <w:lang w:val="pt-PT"/>
              </w:rPr>
              <w:t>100906</w:t>
            </w:r>
          </w:p>
          <w:p w:rsidR="00BB590B" w:rsidRDefault="00D22AAA">
            <w:pPr>
              <w:keepNext/>
              <w:keepLines/>
              <w:spacing w:before="0" w:after="0"/>
              <w:jc w:val="center"/>
              <w:rPr>
                <w:i/>
                <w:noProof/>
                <w:sz w:val="20"/>
                <w:szCs w:val="20"/>
                <w:lang w:val="pt-PT"/>
              </w:rPr>
            </w:pPr>
            <w:r>
              <w:rPr>
                <w:i/>
                <w:noProof/>
                <w:sz w:val="20"/>
                <w:szCs w:val="20"/>
                <w:lang w:val="pt-PT"/>
              </w:rPr>
              <w:t>100908</w:t>
            </w:r>
          </w:p>
          <w:p w:rsidR="00BB590B" w:rsidRDefault="00D22AAA">
            <w:pPr>
              <w:keepNext/>
              <w:keepLines/>
              <w:spacing w:before="0" w:after="0"/>
              <w:jc w:val="center"/>
              <w:rPr>
                <w:i/>
                <w:noProof/>
                <w:sz w:val="20"/>
                <w:szCs w:val="20"/>
                <w:lang w:val="pt-PT"/>
              </w:rPr>
            </w:pPr>
            <w:r>
              <w:rPr>
                <w:i/>
                <w:noProof/>
                <w:sz w:val="20"/>
                <w:szCs w:val="20"/>
                <w:lang w:val="pt-PT"/>
              </w:rPr>
              <w:t>101006</w:t>
            </w:r>
          </w:p>
          <w:p w:rsidR="00BB590B" w:rsidRDefault="00D22AAA">
            <w:pPr>
              <w:keepNext/>
              <w:keepLines/>
              <w:spacing w:before="0" w:after="0"/>
              <w:jc w:val="center"/>
              <w:rPr>
                <w:i/>
                <w:noProof/>
                <w:sz w:val="20"/>
                <w:szCs w:val="20"/>
                <w:lang w:val="pt-PT"/>
              </w:rPr>
            </w:pPr>
            <w:r>
              <w:rPr>
                <w:i/>
                <w:noProof/>
                <w:sz w:val="20"/>
                <w:szCs w:val="20"/>
                <w:lang w:val="pt-PT"/>
              </w:rPr>
              <w:t>101008</w:t>
            </w:r>
          </w:p>
          <w:p w:rsidR="00BB590B" w:rsidRDefault="00BB590B">
            <w:pPr>
              <w:keepNext/>
              <w:keepLines/>
              <w:spacing w:before="0" w:after="0"/>
              <w:jc w:val="center"/>
              <w:rPr>
                <w:noProof/>
                <w:sz w:val="20"/>
                <w:szCs w:val="20"/>
                <w:lang w:val="pt-PT"/>
              </w:rPr>
            </w:pPr>
          </w:p>
          <w:p w:rsidR="00BB590B" w:rsidRDefault="00D22AAA">
            <w:pPr>
              <w:keepNext/>
              <w:keepLines/>
              <w:spacing w:before="0" w:after="0"/>
              <w:jc w:val="center"/>
              <w:rPr>
                <w:noProof/>
                <w:sz w:val="20"/>
                <w:szCs w:val="20"/>
                <w:lang w:val="pt-PT"/>
              </w:rPr>
            </w:pPr>
            <w:r>
              <w:rPr>
                <w:noProof/>
                <w:sz w:val="20"/>
                <w:szCs w:val="20"/>
                <w:lang w:val="pt-PT"/>
              </w:rPr>
              <w:t>AB130</w:t>
            </w:r>
          </w:p>
          <w:p w:rsidR="00BB590B" w:rsidRDefault="00D22AAA">
            <w:pPr>
              <w:keepNext/>
              <w:keepLines/>
              <w:spacing w:before="0" w:after="0"/>
              <w:jc w:val="center"/>
              <w:rPr>
                <w:i/>
                <w:noProof/>
                <w:sz w:val="20"/>
                <w:szCs w:val="20"/>
                <w:lang w:val="pt-PT"/>
              </w:rPr>
            </w:pPr>
            <w:r>
              <w:rPr>
                <w:i/>
                <w:noProof/>
                <w:sz w:val="20"/>
                <w:szCs w:val="20"/>
                <w:lang w:val="pt-PT"/>
              </w:rPr>
              <w:t>120117</w:t>
            </w:r>
          </w:p>
          <w:p w:rsidR="00BB590B" w:rsidRDefault="00BB590B">
            <w:pPr>
              <w:keepNext/>
              <w:keepLines/>
              <w:spacing w:before="0" w:after="0"/>
              <w:jc w:val="center"/>
              <w:rPr>
                <w:noProof/>
                <w:sz w:val="20"/>
                <w:szCs w:val="20"/>
                <w:lang w:val="pt-PT"/>
              </w:rPr>
            </w:pPr>
          </w:p>
          <w:p w:rsidR="00BB590B" w:rsidRDefault="00D22AAA">
            <w:pPr>
              <w:keepNext/>
              <w:keepLines/>
              <w:spacing w:before="0" w:after="0"/>
              <w:jc w:val="center"/>
              <w:rPr>
                <w:noProof/>
                <w:sz w:val="20"/>
                <w:szCs w:val="20"/>
                <w:lang w:val="pt-PT"/>
              </w:rPr>
            </w:pPr>
            <w:r>
              <w:rPr>
                <w:noProof/>
                <w:sz w:val="20"/>
                <w:szCs w:val="20"/>
                <w:lang w:val="pt-PT"/>
              </w:rPr>
              <w:t>AA010</w:t>
            </w:r>
          </w:p>
          <w:p w:rsidR="00BB590B" w:rsidRDefault="00D22AAA">
            <w:pPr>
              <w:keepNext/>
              <w:keepLines/>
              <w:spacing w:before="0" w:after="0"/>
              <w:jc w:val="center"/>
              <w:rPr>
                <w:i/>
                <w:noProof/>
                <w:sz w:val="20"/>
                <w:szCs w:val="20"/>
                <w:lang w:val="pt-PT"/>
              </w:rPr>
            </w:pPr>
            <w:r>
              <w:rPr>
                <w:i/>
                <w:noProof/>
                <w:sz w:val="20"/>
                <w:szCs w:val="20"/>
                <w:lang w:val="pt-PT"/>
              </w:rPr>
              <w:t>100210</w:t>
            </w:r>
          </w:p>
          <w:p w:rsidR="00BB590B" w:rsidRDefault="00D22AAA">
            <w:pPr>
              <w:keepNext/>
              <w:keepLines/>
              <w:spacing w:before="0" w:after="0"/>
              <w:jc w:val="center"/>
              <w:rPr>
                <w:i/>
                <w:noProof/>
                <w:sz w:val="20"/>
                <w:szCs w:val="20"/>
                <w:lang w:val="pt-PT"/>
              </w:rPr>
            </w:pPr>
            <w:r>
              <w:rPr>
                <w:i/>
                <w:noProof/>
                <w:sz w:val="20"/>
                <w:szCs w:val="20"/>
                <w:lang w:val="pt-PT"/>
              </w:rPr>
              <w:t>100211*</w:t>
            </w:r>
          </w:p>
          <w:p w:rsidR="00BB590B" w:rsidRDefault="00D22AAA">
            <w:pPr>
              <w:keepNext/>
              <w:keepLines/>
              <w:spacing w:before="0" w:after="0"/>
              <w:jc w:val="center"/>
              <w:rPr>
                <w:i/>
                <w:noProof/>
                <w:sz w:val="20"/>
                <w:szCs w:val="20"/>
                <w:lang w:val="pt-PT"/>
              </w:rPr>
            </w:pPr>
            <w:r>
              <w:rPr>
                <w:i/>
                <w:noProof/>
                <w:sz w:val="20"/>
                <w:szCs w:val="20"/>
                <w:lang w:val="pt-PT"/>
              </w:rPr>
              <w:t>100215</w:t>
            </w:r>
          </w:p>
          <w:p w:rsidR="00BB590B" w:rsidRDefault="00D22AAA">
            <w:pPr>
              <w:keepNext/>
              <w:keepLines/>
              <w:spacing w:before="0" w:after="0"/>
              <w:jc w:val="center"/>
              <w:rPr>
                <w:i/>
                <w:noProof/>
                <w:sz w:val="20"/>
                <w:szCs w:val="20"/>
                <w:lang w:val="pt-PT"/>
              </w:rPr>
            </w:pPr>
            <w:r>
              <w:rPr>
                <w:i/>
                <w:noProof/>
                <w:sz w:val="20"/>
                <w:szCs w:val="20"/>
                <w:lang w:val="pt-PT"/>
              </w:rPr>
              <w:t>120102</w:t>
            </w:r>
          </w:p>
          <w:p w:rsidR="00BB590B" w:rsidRDefault="00D22AAA">
            <w:pPr>
              <w:keepNext/>
              <w:keepLines/>
              <w:spacing w:before="0" w:after="0"/>
              <w:jc w:val="center"/>
              <w:rPr>
                <w:i/>
                <w:noProof/>
                <w:sz w:val="20"/>
                <w:szCs w:val="20"/>
                <w:lang w:val="pt-PT"/>
              </w:rPr>
            </w:pPr>
            <w:r>
              <w:rPr>
                <w:i/>
                <w:noProof/>
                <w:sz w:val="20"/>
                <w:szCs w:val="20"/>
                <w:lang w:val="pt-PT"/>
              </w:rPr>
              <w:t>120199</w:t>
            </w:r>
          </w:p>
          <w:p w:rsidR="00BB590B" w:rsidRDefault="00D22AAA">
            <w:pPr>
              <w:keepNext/>
              <w:keepLines/>
              <w:spacing w:before="0" w:after="0"/>
              <w:jc w:val="center"/>
              <w:rPr>
                <w:i/>
                <w:noProof/>
                <w:sz w:val="20"/>
                <w:szCs w:val="20"/>
                <w:lang w:val="pt-PT"/>
              </w:rPr>
            </w:pPr>
            <w:r>
              <w:rPr>
                <w:i/>
                <w:noProof/>
                <w:sz w:val="20"/>
                <w:szCs w:val="20"/>
                <w:lang w:val="pt-PT"/>
              </w:rPr>
              <w:t>160708*</w:t>
            </w:r>
          </w:p>
          <w:p w:rsidR="00BB590B" w:rsidRDefault="00BB590B">
            <w:pPr>
              <w:keepNext/>
              <w:keepLines/>
              <w:spacing w:before="0" w:after="0"/>
              <w:jc w:val="center"/>
              <w:rPr>
                <w:noProof/>
                <w:sz w:val="20"/>
                <w:szCs w:val="20"/>
                <w:lang w:val="pt-PT"/>
              </w:rPr>
            </w:pPr>
          </w:p>
          <w:p w:rsidR="00BB590B" w:rsidRDefault="00D22AAA">
            <w:pPr>
              <w:keepNext/>
              <w:keepLines/>
              <w:spacing w:before="0" w:after="0"/>
              <w:jc w:val="center"/>
              <w:rPr>
                <w:noProof/>
                <w:sz w:val="20"/>
                <w:szCs w:val="20"/>
                <w:lang w:val="pt-PT"/>
              </w:rPr>
            </w:pPr>
            <w:r>
              <w:rPr>
                <w:noProof/>
                <w:sz w:val="20"/>
                <w:szCs w:val="20"/>
                <w:lang w:val="pt-PT"/>
              </w:rPr>
              <w:t>A2030</w:t>
            </w:r>
          </w:p>
          <w:p w:rsidR="00BB590B" w:rsidRDefault="00D22AAA">
            <w:pPr>
              <w:keepNext/>
              <w:keepLines/>
              <w:spacing w:before="0" w:after="0"/>
              <w:jc w:val="center"/>
              <w:rPr>
                <w:i/>
                <w:noProof/>
                <w:sz w:val="20"/>
                <w:szCs w:val="20"/>
                <w:lang w:val="pt-PT"/>
              </w:rPr>
            </w:pPr>
            <w:r>
              <w:rPr>
                <w:i/>
                <w:noProof/>
                <w:sz w:val="20"/>
                <w:szCs w:val="20"/>
                <w:lang w:val="pt-PT"/>
              </w:rPr>
              <w:t>160802*</w:t>
            </w:r>
          </w:p>
          <w:p w:rsidR="00BB590B" w:rsidRDefault="00BB590B">
            <w:pPr>
              <w:keepNext/>
              <w:keepLines/>
              <w:spacing w:before="0" w:after="0"/>
              <w:jc w:val="center"/>
              <w:rPr>
                <w:noProof/>
                <w:sz w:val="20"/>
                <w:szCs w:val="20"/>
                <w:lang w:val="pt-PT"/>
              </w:rPr>
            </w:pPr>
          </w:p>
          <w:p w:rsidR="00BB590B" w:rsidRDefault="00D22AAA">
            <w:pPr>
              <w:keepNext/>
              <w:keepLines/>
              <w:spacing w:before="0" w:after="0"/>
              <w:jc w:val="center"/>
              <w:rPr>
                <w:noProof/>
                <w:sz w:val="20"/>
                <w:szCs w:val="20"/>
                <w:lang w:val="pt-PT"/>
              </w:rPr>
            </w:pPr>
            <w:r>
              <w:rPr>
                <w:noProof/>
                <w:sz w:val="20"/>
                <w:szCs w:val="20"/>
                <w:lang w:val="pt-PT"/>
              </w:rPr>
              <w:t>AA010</w:t>
            </w:r>
          </w:p>
          <w:p w:rsidR="00BB590B" w:rsidRDefault="00D22AAA">
            <w:pPr>
              <w:keepNext/>
              <w:keepLines/>
              <w:jc w:val="center"/>
              <w:rPr>
                <w:noProof/>
                <w:sz w:val="20"/>
                <w:szCs w:val="20"/>
              </w:rPr>
            </w:pPr>
            <w:r>
              <w:rPr>
                <w:i/>
                <w:noProof/>
                <w:sz w:val="20"/>
                <w:szCs w:val="20"/>
              </w:rPr>
              <w:t>120102</w:t>
            </w:r>
          </w:p>
        </w:tc>
        <w:tc>
          <w:tcPr>
            <w:tcW w:w="467" w:type="pct"/>
            <w:vAlign w:val="top"/>
          </w:tcPr>
          <w:p w:rsidR="00BB590B" w:rsidRDefault="00D22AAA">
            <w:pPr>
              <w:keepNext/>
              <w:keepLines/>
              <w:spacing w:before="0" w:after="0"/>
              <w:jc w:val="center"/>
              <w:rPr>
                <w:noProof/>
                <w:sz w:val="20"/>
                <w:szCs w:val="20"/>
              </w:rPr>
            </w:pPr>
            <w:r>
              <w:rPr>
                <w:noProof/>
                <w:sz w:val="20"/>
                <w:szCs w:val="20"/>
              </w:rPr>
              <w:t>(2008-12-11)</w:t>
            </w:r>
          </w:p>
          <w:p w:rsidR="00BB590B" w:rsidRDefault="00D22AAA">
            <w:pPr>
              <w:keepNext/>
              <w:keepLines/>
              <w:spacing w:before="0" w:after="0"/>
              <w:jc w:val="center"/>
              <w:rPr>
                <w:noProof/>
                <w:sz w:val="20"/>
                <w:szCs w:val="20"/>
              </w:rPr>
            </w:pPr>
            <w:r>
              <w:rPr>
                <w:noProof/>
                <w:sz w:val="20"/>
                <w:szCs w:val="20"/>
              </w:rPr>
              <w:t>Amendment from</w:t>
            </w:r>
          </w:p>
          <w:p w:rsidR="00BB590B" w:rsidRDefault="00D22AAA">
            <w:pPr>
              <w:keepNext/>
              <w:keepLines/>
              <w:jc w:val="center"/>
              <w:rPr>
                <w:noProof/>
                <w:sz w:val="20"/>
                <w:szCs w:val="20"/>
              </w:rPr>
            </w:pPr>
            <w:r>
              <w:rPr>
                <w:noProof/>
                <w:sz w:val="20"/>
                <w:szCs w:val="20"/>
              </w:rPr>
              <w:t>2014-04-14</w:t>
            </w:r>
          </w:p>
        </w:tc>
        <w:tc>
          <w:tcPr>
            <w:tcW w:w="474" w:type="pct"/>
            <w:vAlign w:val="top"/>
          </w:tcPr>
          <w:p w:rsidR="00BB590B" w:rsidRDefault="00D22AAA">
            <w:pPr>
              <w:keepNext/>
              <w:keepLines/>
              <w:jc w:val="center"/>
              <w:rPr>
                <w:noProof/>
                <w:sz w:val="20"/>
                <w:szCs w:val="20"/>
              </w:rPr>
            </w:pPr>
            <w:r>
              <w:rPr>
                <w:noProof/>
                <w:sz w:val="20"/>
                <w:szCs w:val="20"/>
              </w:rPr>
              <w:t>2024-12-31</w:t>
            </w:r>
          </w:p>
        </w:tc>
        <w:tc>
          <w:tcPr>
            <w:cnfStyle w:val="000100000000" w:firstRow="0" w:lastRow="0" w:firstColumn="0" w:lastColumn="1" w:oddVBand="0" w:evenVBand="0" w:oddHBand="0" w:evenHBand="0" w:firstRowFirstColumn="0" w:firstRowLastColumn="0" w:lastRowFirstColumn="0" w:lastRowLastColumn="0"/>
            <w:tcW w:w="535" w:type="pct"/>
            <w:vAlign w:val="top"/>
          </w:tcPr>
          <w:p w:rsidR="00BB590B" w:rsidRDefault="00D22AAA">
            <w:pPr>
              <w:keepNext/>
              <w:keepLines/>
              <w:jc w:val="center"/>
              <w:rPr>
                <w:noProof/>
                <w:sz w:val="22"/>
                <w:szCs w:val="22"/>
              </w:rPr>
            </w:pPr>
            <w:r>
              <w:rPr>
                <w:noProof/>
                <w:sz w:val="22"/>
                <w:szCs w:val="22"/>
              </w:rPr>
              <w:t>–</w:t>
            </w:r>
          </w:p>
        </w:tc>
      </w:tr>
    </w:tbl>
    <w:p w:rsidR="00BB590B" w:rsidRDefault="00BB590B">
      <w:pPr>
        <w:rPr>
          <w:noProof/>
        </w:rPr>
      </w:pPr>
    </w:p>
    <w:tbl>
      <w:tblPr>
        <w:tblStyle w:val="Eunomia-NoTotals"/>
        <w:tblW w:w="5000" w:type="pct"/>
        <w:tblLook w:val="0100" w:firstRow="0" w:lastRow="0" w:firstColumn="0" w:lastColumn="1" w:noHBand="0" w:noVBand="0"/>
      </w:tblPr>
      <w:tblGrid>
        <w:gridCol w:w="1529"/>
        <w:gridCol w:w="1699"/>
        <w:gridCol w:w="1712"/>
        <w:gridCol w:w="1300"/>
        <w:gridCol w:w="1806"/>
        <w:gridCol w:w="1440"/>
        <w:gridCol w:w="1257"/>
        <w:gridCol w:w="1276"/>
        <w:gridCol w:w="1440"/>
      </w:tblGrid>
      <w:tr w:rsidR="00BB590B" w:rsidTr="00BB590B">
        <w:tc>
          <w:tcPr>
            <w:tcW w:w="568" w:type="pct"/>
            <w:vAlign w:val="top"/>
          </w:tcPr>
          <w:p w:rsidR="00BB590B" w:rsidRDefault="00D22AAA">
            <w:pPr>
              <w:jc w:val="center"/>
              <w:rPr>
                <w:noProof/>
                <w:sz w:val="20"/>
                <w:szCs w:val="20"/>
              </w:rPr>
            </w:pPr>
            <w:r>
              <w:rPr>
                <w:noProof/>
                <w:sz w:val="20"/>
                <w:szCs w:val="20"/>
              </w:rPr>
              <w:t>Swedish Environmental Protection Agency</w:t>
            </w:r>
          </w:p>
        </w:tc>
        <w:tc>
          <w:tcPr>
            <w:tcW w:w="631" w:type="pct"/>
            <w:vAlign w:val="top"/>
          </w:tcPr>
          <w:p w:rsidR="00BB590B" w:rsidRDefault="00D22AAA">
            <w:pPr>
              <w:spacing w:before="0" w:after="0"/>
              <w:jc w:val="center"/>
              <w:rPr>
                <w:noProof/>
                <w:sz w:val="20"/>
                <w:szCs w:val="20"/>
              </w:rPr>
            </w:pPr>
            <w:r>
              <w:rPr>
                <w:noProof/>
                <w:sz w:val="20"/>
                <w:szCs w:val="20"/>
              </w:rPr>
              <w:t>Datec Technologies Limited</w:t>
            </w:r>
          </w:p>
          <w:p w:rsidR="00BB590B" w:rsidRDefault="00D22AAA">
            <w:pPr>
              <w:jc w:val="center"/>
              <w:rPr>
                <w:noProof/>
                <w:sz w:val="20"/>
                <w:szCs w:val="20"/>
              </w:rPr>
            </w:pPr>
            <w:r>
              <w:rPr>
                <w:noProof/>
                <w:sz w:val="20"/>
                <w:szCs w:val="20"/>
              </w:rPr>
              <w:t>Karlskoga</w:t>
            </w:r>
          </w:p>
        </w:tc>
        <w:tc>
          <w:tcPr>
            <w:tcW w:w="636" w:type="pct"/>
            <w:vAlign w:val="top"/>
          </w:tcPr>
          <w:p w:rsidR="00BB590B" w:rsidRDefault="00D22AAA">
            <w:pPr>
              <w:spacing w:before="0" w:after="0"/>
              <w:jc w:val="center"/>
              <w:rPr>
                <w:noProof/>
                <w:sz w:val="20"/>
                <w:szCs w:val="20"/>
              </w:rPr>
            </w:pPr>
            <w:r>
              <w:rPr>
                <w:noProof/>
                <w:sz w:val="20"/>
                <w:szCs w:val="20"/>
              </w:rPr>
              <w:t>Magasinvägen 5,</w:t>
            </w:r>
          </w:p>
          <w:p w:rsidR="00BB590B" w:rsidRDefault="00D22AAA">
            <w:pPr>
              <w:spacing w:before="0" w:after="0"/>
              <w:jc w:val="center"/>
              <w:rPr>
                <w:noProof/>
                <w:sz w:val="20"/>
                <w:szCs w:val="20"/>
              </w:rPr>
            </w:pPr>
            <w:r>
              <w:rPr>
                <w:noProof/>
                <w:sz w:val="20"/>
                <w:szCs w:val="20"/>
              </w:rPr>
              <w:t>691 42 Karlskoga</w:t>
            </w:r>
          </w:p>
          <w:p w:rsidR="00BB590B" w:rsidRDefault="00BB590B">
            <w:pPr>
              <w:jc w:val="center"/>
              <w:rPr>
                <w:noProof/>
                <w:sz w:val="20"/>
                <w:szCs w:val="20"/>
              </w:rPr>
            </w:pPr>
          </w:p>
        </w:tc>
        <w:tc>
          <w:tcPr>
            <w:tcW w:w="483" w:type="pct"/>
            <w:vAlign w:val="top"/>
          </w:tcPr>
          <w:p w:rsidR="00BB590B" w:rsidRDefault="00D22AAA">
            <w:pPr>
              <w:spacing w:before="0" w:after="0"/>
              <w:jc w:val="center"/>
              <w:rPr>
                <w:noProof/>
                <w:sz w:val="20"/>
                <w:szCs w:val="20"/>
              </w:rPr>
            </w:pPr>
            <w:r>
              <w:rPr>
                <w:noProof/>
                <w:sz w:val="20"/>
                <w:szCs w:val="20"/>
              </w:rPr>
              <w:t>R4/R5</w:t>
            </w:r>
          </w:p>
        </w:tc>
        <w:tc>
          <w:tcPr>
            <w:tcW w:w="671" w:type="pct"/>
            <w:vAlign w:val="top"/>
          </w:tcPr>
          <w:p w:rsidR="00BB590B" w:rsidRDefault="00D22AAA">
            <w:pPr>
              <w:spacing w:before="0" w:after="0"/>
              <w:jc w:val="center"/>
              <w:rPr>
                <w:noProof/>
                <w:sz w:val="20"/>
                <w:szCs w:val="20"/>
              </w:rPr>
            </w:pPr>
            <w:r>
              <w:rPr>
                <w:noProof/>
                <w:sz w:val="20"/>
                <w:szCs w:val="20"/>
              </w:rPr>
              <w:t>Metal recovery. Recycling of organic and inorganic materials.</w:t>
            </w:r>
          </w:p>
          <w:p w:rsidR="00BB590B" w:rsidRDefault="00BB590B">
            <w:pPr>
              <w:jc w:val="center"/>
              <w:rPr>
                <w:noProof/>
                <w:sz w:val="20"/>
                <w:szCs w:val="20"/>
              </w:rPr>
            </w:pPr>
          </w:p>
        </w:tc>
        <w:tc>
          <w:tcPr>
            <w:tcW w:w="535" w:type="pct"/>
            <w:vAlign w:val="top"/>
          </w:tcPr>
          <w:p w:rsidR="00BB590B" w:rsidRDefault="00D22AAA">
            <w:pPr>
              <w:spacing w:before="0" w:after="0"/>
              <w:jc w:val="center"/>
              <w:rPr>
                <w:noProof/>
                <w:sz w:val="20"/>
                <w:szCs w:val="20"/>
              </w:rPr>
            </w:pPr>
            <w:r>
              <w:rPr>
                <w:noProof/>
                <w:sz w:val="20"/>
                <w:szCs w:val="20"/>
              </w:rPr>
              <w:t>A1180</w:t>
            </w:r>
          </w:p>
          <w:p w:rsidR="00BB590B" w:rsidRDefault="00D22AAA">
            <w:pPr>
              <w:spacing w:before="0" w:after="0"/>
              <w:jc w:val="center"/>
              <w:rPr>
                <w:i/>
                <w:noProof/>
                <w:sz w:val="20"/>
                <w:szCs w:val="20"/>
              </w:rPr>
            </w:pPr>
            <w:r>
              <w:rPr>
                <w:i/>
                <w:noProof/>
                <w:sz w:val="20"/>
                <w:szCs w:val="20"/>
              </w:rPr>
              <w:t>160213</w:t>
            </w:r>
          </w:p>
          <w:p w:rsidR="00BB590B" w:rsidRDefault="00D22AAA">
            <w:pPr>
              <w:spacing w:before="0" w:after="0"/>
              <w:jc w:val="center"/>
              <w:rPr>
                <w:noProof/>
                <w:sz w:val="20"/>
                <w:szCs w:val="20"/>
              </w:rPr>
            </w:pPr>
            <w:r>
              <w:rPr>
                <w:noProof/>
                <w:sz w:val="20"/>
                <w:szCs w:val="20"/>
              </w:rPr>
              <w:t>Unlisted</w:t>
            </w:r>
          </w:p>
          <w:p w:rsidR="00BB590B" w:rsidRDefault="00D22AAA">
            <w:pPr>
              <w:spacing w:before="0" w:after="0"/>
              <w:jc w:val="center"/>
              <w:rPr>
                <w:i/>
                <w:noProof/>
                <w:sz w:val="20"/>
                <w:szCs w:val="20"/>
              </w:rPr>
            </w:pPr>
            <w:r>
              <w:rPr>
                <w:i/>
                <w:noProof/>
                <w:sz w:val="20"/>
                <w:szCs w:val="20"/>
              </w:rPr>
              <w:t>160215</w:t>
            </w:r>
          </w:p>
          <w:p w:rsidR="00BB590B" w:rsidRDefault="00D22AAA">
            <w:pPr>
              <w:jc w:val="center"/>
              <w:rPr>
                <w:noProof/>
                <w:sz w:val="20"/>
                <w:szCs w:val="20"/>
              </w:rPr>
            </w:pPr>
            <w:r>
              <w:rPr>
                <w:i/>
                <w:noProof/>
                <w:sz w:val="20"/>
                <w:szCs w:val="20"/>
              </w:rPr>
              <w:t>160602</w:t>
            </w:r>
          </w:p>
        </w:tc>
        <w:tc>
          <w:tcPr>
            <w:tcW w:w="467" w:type="pct"/>
            <w:vAlign w:val="top"/>
          </w:tcPr>
          <w:p w:rsidR="00BB590B" w:rsidRDefault="00D22AAA">
            <w:pPr>
              <w:jc w:val="center"/>
              <w:rPr>
                <w:noProof/>
                <w:sz w:val="20"/>
                <w:szCs w:val="20"/>
              </w:rPr>
            </w:pPr>
            <w:r>
              <w:rPr>
                <w:noProof/>
                <w:sz w:val="20"/>
                <w:szCs w:val="20"/>
              </w:rPr>
              <w:t>2014-12-12</w:t>
            </w:r>
          </w:p>
        </w:tc>
        <w:tc>
          <w:tcPr>
            <w:tcW w:w="474" w:type="pct"/>
            <w:vAlign w:val="top"/>
          </w:tcPr>
          <w:p w:rsidR="00BB590B" w:rsidRDefault="00D22AAA">
            <w:pPr>
              <w:jc w:val="center"/>
              <w:rPr>
                <w:noProof/>
                <w:sz w:val="20"/>
                <w:szCs w:val="20"/>
              </w:rPr>
            </w:pPr>
            <w:r>
              <w:rPr>
                <w:noProof/>
                <w:sz w:val="20"/>
                <w:szCs w:val="20"/>
              </w:rPr>
              <w:t>2024-12-31</w:t>
            </w:r>
          </w:p>
        </w:tc>
        <w:tc>
          <w:tcPr>
            <w:cnfStyle w:val="000100000000" w:firstRow="0" w:lastRow="0" w:firstColumn="0" w:lastColumn="1" w:oddVBand="0" w:evenVBand="0" w:oddHBand="0" w:evenHBand="0" w:firstRowFirstColumn="0" w:firstRowLastColumn="0" w:lastRowFirstColumn="0" w:lastRowLastColumn="0"/>
            <w:tcW w:w="535" w:type="pct"/>
            <w:vAlign w:val="top"/>
          </w:tcPr>
          <w:p w:rsidR="00BB590B" w:rsidRDefault="00D22AAA">
            <w:pPr>
              <w:jc w:val="center"/>
              <w:rPr>
                <w:noProof/>
                <w:sz w:val="22"/>
                <w:szCs w:val="22"/>
              </w:rPr>
            </w:pPr>
            <w:r>
              <w:rPr>
                <w:noProof/>
                <w:sz w:val="22"/>
                <w:szCs w:val="22"/>
              </w:rPr>
              <w:t>–</w:t>
            </w:r>
          </w:p>
        </w:tc>
      </w:tr>
    </w:tbl>
    <w:p w:rsidR="00BB590B" w:rsidRDefault="00BB590B">
      <w:pPr>
        <w:rPr>
          <w:noProof/>
        </w:rPr>
      </w:pPr>
    </w:p>
    <w:p w:rsidR="00BB590B" w:rsidRDefault="00BB590B">
      <w:pPr>
        <w:pStyle w:val="Caption"/>
        <w:keepLines/>
        <w:rPr>
          <w:noProof/>
        </w:rPr>
      </w:pPr>
    </w:p>
    <w:p w:rsidR="00BB590B" w:rsidRDefault="00D22AAA">
      <w:pPr>
        <w:pStyle w:val="Caption"/>
        <w:rPr>
          <w:noProof/>
        </w:rPr>
      </w:pPr>
      <w:bookmarkStart w:id="161" w:name="_Toc516064983"/>
      <w:r>
        <w:rPr>
          <w:noProof/>
        </w:rPr>
        <w:t xml:space="preserve">Table </w:t>
      </w:r>
      <w:r>
        <w:rPr>
          <w:noProof/>
        </w:rPr>
        <w:fldChar w:fldCharType="begin"/>
      </w:r>
      <w:r>
        <w:rPr>
          <w:noProof/>
        </w:rPr>
        <w:instrText xml:space="preserve"> STYLEREF 1 \s </w:instrText>
      </w:r>
      <w:r>
        <w:rPr>
          <w:noProof/>
        </w:rPr>
        <w:fldChar w:fldCharType="separate"/>
      </w:r>
      <w:r>
        <w:rPr>
          <w:noProof/>
        </w:rPr>
        <w:t>5</w:t>
      </w:r>
      <w:r>
        <w:rPr>
          <w:noProof/>
        </w:rPr>
        <w:fldChar w:fldCharType="end"/>
      </w:r>
      <w:r>
        <w:rPr>
          <w:noProof/>
        </w:rPr>
        <w:noBreakHyphen/>
      </w:r>
      <w:r>
        <w:rPr>
          <w:noProof/>
        </w:rPr>
        <w:fldChar w:fldCharType="begin"/>
      </w:r>
      <w:r>
        <w:rPr>
          <w:noProof/>
        </w:rPr>
        <w:instrText xml:space="preserve"> SEQ Table \* ARABIC \s 1 </w:instrText>
      </w:r>
      <w:r>
        <w:rPr>
          <w:noProof/>
        </w:rPr>
        <w:fldChar w:fldCharType="separate"/>
      </w:r>
      <w:r>
        <w:rPr>
          <w:noProof/>
        </w:rPr>
        <w:t>53</w:t>
      </w:r>
      <w:r>
        <w:rPr>
          <w:noProof/>
        </w:rPr>
        <w:fldChar w:fldCharType="end"/>
      </w:r>
      <w:r>
        <w:rPr>
          <w:noProof/>
        </w:rPr>
        <w:t>:Sweden, 2015 – Information on Decisions by Competent Authorities to Issue Pre-Consents (Article 14)</w:t>
      </w:r>
      <w:bookmarkEnd w:id="161"/>
    </w:p>
    <w:tbl>
      <w:tblPr>
        <w:tblStyle w:val="Eunomia-NoTotals"/>
        <w:tblW w:w="5000" w:type="pct"/>
        <w:tblLook w:val="0120" w:firstRow="1" w:lastRow="0" w:firstColumn="0" w:lastColumn="1" w:noHBand="0" w:noVBand="0"/>
      </w:tblPr>
      <w:tblGrid>
        <w:gridCol w:w="1528"/>
        <w:gridCol w:w="1602"/>
        <w:gridCol w:w="1726"/>
        <w:gridCol w:w="1203"/>
        <w:gridCol w:w="2197"/>
        <w:gridCol w:w="1518"/>
        <w:gridCol w:w="1160"/>
        <w:gridCol w:w="1182"/>
        <w:gridCol w:w="1343"/>
      </w:tblGrid>
      <w:tr w:rsidR="00BB590B" w:rsidTr="00BB590B">
        <w:trPr>
          <w:cnfStyle w:val="100000000000" w:firstRow="1" w:lastRow="0" w:firstColumn="0" w:lastColumn="0" w:oddVBand="0" w:evenVBand="0" w:oddHBand="0" w:evenHBand="0" w:firstRowFirstColumn="0" w:firstRowLastColumn="0" w:lastRowFirstColumn="0" w:lastRowLastColumn="0"/>
          <w:trHeight w:val="112"/>
        </w:trPr>
        <w:tc>
          <w:tcPr>
            <w:tcW w:w="568" w:type="pct"/>
            <w:vMerge w:val="restart"/>
          </w:tcPr>
          <w:p w:rsidR="00BB590B" w:rsidRDefault="00D22AAA">
            <w:pPr>
              <w:keepNext/>
              <w:keepLines/>
              <w:spacing w:before="0" w:after="0"/>
              <w:jc w:val="center"/>
              <w:rPr>
                <w:noProof/>
                <w:sz w:val="20"/>
                <w:szCs w:val="20"/>
              </w:rPr>
            </w:pPr>
            <w:r>
              <w:rPr>
                <w:noProof/>
                <w:sz w:val="20"/>
                <w:szCs w:val="20"/>
              </w:rPr>
              <w:t>Competent authority</w:t>
            </w:r>
          </w:p>
        </w:tc>
        <w:tc>
          <w:tcPr>
            <w:tcW w:w="2499" w:type="pct"/>
            <w:gridSpan w:val="4"/>
          </w:tcPr>
          <w:p w:rsidR="00BB590B" w:rsidRDefault="00D22AAA">
            <w:pPr>
              <w:keepNext/>
              <w:keepLines/>
              <w:spacing w:before="0" w:after="0"/>
              <w:jc w:val="center"/>
              <w:rPr>
                <w:noProof/>
                <w:sz w:val="20"/>
                <w:szCs w:val="20"/>
              </w:rPr>
            </w:pPr>
            <w:r>
              <w:rPr>
                <w:noProof/>
                <w:sz w:val="20"/>
                <w:szCs w:val="20"/>
              </w:rPr>
              <w:t>Recovery facility</w:t>
            </w:r>
          </w:p>
        </w:tc>
        <w:tc>
          <w:tcPr>
            <w:tcW w:w="564" w:type="pct"/>
          </w:tcPr>
          <w:p w:rsidR="00BB590B" w:rsidRDefault="00D22AAA">
            <w:pPr>
              <w:keepNext/>
              <w:keepLines/>
              <w:spacing w:before="0" w:after="0"/>
              <w:jc w:val="center"/>
              <w:rPr>
                <w:noProof/>
                <w:sz w:val="20"/>
                <w:szCs w:val="20"/>
              </w:rPr>
            </w:pPr>
            <w:r>
              <w:rPr>
                <w:noProof/>
                <w:sz w:val="20"/>
                <w:szCs w:val="20"/>
              </w:rPr>
              <w:t>Waste identification (code)</w:t>
            </w:r>
          </w:p>
        </w:tc>
        <w:tc>
          <w:tcPr>
            <w:tcW w:w="870" w:type="pct"/>
            <w:gridSpan w:val="2"/>
          </w:tcPr>
          <w:p w:rsidR="00BB590B" w:rsidRDefault="00D22AAA">
            <w:pPr>
              <w:keepNext/>
              <w:keepLines/>
              <w:spacing w:before="0" w:after="0"/>
              <w:jc w:val="center"/>
              <w:rPr>
                <w:noProof/>
                <w:sz w:val="20"/>
                <w:szCs w:val="20"/>
              </w:rPr>
            </w:pPr>
            <w:r>
              <w:rPr>
                <w:noProof/>
                <w:sz w:val="20"/>
                <w:szCs w:val="20"/>
              </w:rPr>
              <w:t>Period of validity</w:t>
            </w:r>
          </w:p>
        </w:tc>
        <w:tc>
          <w:tcPr>
            <w:cnfStyle w:val="000100000000" w:firstRow="0" w:lastRow="0" w:firstColumn="0" w:lastColumn="1" w:oddVBand="0" w:evenVBand="0" w:oddHBand="0" w:evenHBand="0" w:firstRowFirstColumn="0" w:firstRowLastColumn="0" w:lastRowFirstColumn="0" w:lastRowLastColumn="0"/>
            <w:tcW w:w="499" w:type="pct"/>
            <w:vMerge w:val="restart"/>
          </w:tcPr>
          <w:p w:rsidR="00BB590B" w:rsidRDefault="00D22AAA">
            <w:pPr>
              <w:keepNext/>
              <w:keepLines/>
              <w:spacing w:before="0" w:after="0"/>
              <w:ind w:firstLine="34"/>
              <w:jc w:val="center"/>
              <w:rPr>
                <w:noProof/>
                <w:sz w:val="22"/>
              </w:rPr>
            </w:pPr>
            <w:r>
              <w:rPr>
                <w:noProof/>
                <w:sz w:val="22"/>
              </w:rPr>
              <w:t>Revocation</w:t>
            </w:r>
          </w:p>
          <w:p w:rsidR="00BB590B" w:rsidRDefault="00D22AAA">
            <w:pPr>
              <w:keepNext/>
              <w:keepLines/>
              <w:spacing w:before="0" w:after="0"/>
              <w:ind w:firstLine="34"/>
              <w:jc w:val="center"/>
              <w:rPr>
                <w:noProof/>
                <w:sz w:val="22"/>
              </w:rPr>
            </w:pPr>
            <w:r>
              <w:rPr>
                <w:noProof/>
                <w:sz w:val="22"/>
              </w:rPr>
              <w:t>(date)</w:t>
            </w:r>
          </w:p>
        </w:tc>
      </w:tr>
      <w:tr w:rsidR="00BB590B" w:rsidTr="00BB590B">
        <w:trPr>
          <w:trHeight w:val="112"/>
        </w:trPr>
        <w:tc>
          <w:tcPr>
            <w:tcW w:w="568" w:type="pct"/>
            <w:vMerge/>
          </w:tcPr>
          <w:p w:rsidR="00BB590B" w:rsidRDefault="00BB590B">
            <w:pPr>
              <w:keepNext/>
              <w:keepLines/>
              <w:spacing w:before="0" w:after="0"/>
              <w:rPr>
                <w:noProof/>
                <w:sz w:val="22"/>
              </w:rPr>
            </w:pPr>
          </w:p>
        </w:tc>
        <w:tc>
          <w:tcPr>
            <w:tcW w:w="595" w:type="pct"/>
          </w:tcPr>
          <w:p w:rsidR="00BB590B" w:rsidRDefault="00D22AAA">
            <w:pPr>
              <w:keepNext/>
              <w:keepLines/>
              <w:spacing w:before="0" w:after="0"/>
              <w:jc w:val="center"/>
              <w:rPr>
                <w:noProof/>
                <w:sz w:val="22"/>
              </w:rPr>
            </w:pPr>
            <w:r>
              <w:rPr>
                <w:noProof/>
                <w:sz w:val="22"/>
              </w:rPr>
              <w:t>Name</w:t>
            </w:r>
          </w:p>
          <w:p w:rsidR="00BB590B" w:rsidRDefault="00D22AAA">
            <w:pPr>
              <w:keepNext/>
              <w:keepLines/>
              <w:spacing w:before="0" w:after="0"/>
              <w:jc w:val="center"/>
              <w:rPr>
                <w:noProof/>
                <w:sz w:val="22"/>
              </w:rPr>
            </w:pPr>
            <w:r>
              <w:rPr>
                <w:noProof/>
                <w:sz w:val="22"/>
              </w:rPr>
              <w:t>and No</w:t>
            </w:r>
          </w:p>
        </w:tc>
        <w:tc>
          <w:tcPr>
            <w:tcW w:w="641" w:type="pct"/>
          </w:tcPr>
          <w:p w:rsidR="00BB590B" w:rsidRDefault="00D22AAA">
            <w:pPr>
              <w:keepNext/>
              <w:keepLines/>
              <w:spacing w:before="0" w:after="0"/>
              <w:jc w:val="center"/>
              <w:rPr>
                <w:noProof/>
                <w:sz w:val="22"/>
              </w:rPr>
            </w:pPr>
            <w:r>
              <w:rPr>
                <w:noProof/>
                <w:sz w:val="22"/>
              </w:rPr>
              <w:t>Address</w:t>
            </w:r>
          </w:p>
        </w:tc>
        <w:tc>
          <w:tcPr>
            <w:tcW w:w="447" w:type="pct"/>
          </w:tcPr>
          <w:p w:rsidR="00BB590B" w:rsidRDefault="00D22AAA">
            <w:pPr>
              <w:keepNext/>
              <w:keepLines/>
              <w:spacing w:before="0" w:after="0"/>
              <w:jc w:val="center"/>
              <w:rPr>
                <w:noProof/>
                <w:sz w:val="22"/>
              </w:rPr>
            </w:pPr>
            <w:r>
              <w:rPr>
                <w:noProof/>
                <w:sz w:val="22"/>
              </w:rPr>
              <w:t>Recovery operation</w:t>
            </w:r>
          </w:p>
          <w:p w:rsidR="00BB590B" w:rsidRDefault="00D22AAA">
            <w:pPr>
              <w:keepNext/>
              <w:keepLines/>
              <w:spacing w:before="0" w:after="0"/>
              <w:jc w:val="center"/>
              <w:rPr>
                <w:noProof/>
                <w:sz w:val="22"/>
              </w:rPr>
            </w:pPr>
            <w:r>
              <w:rPr>
                <w:noProof/>
                <w:sz w:val="22"/>
              </w:rPr>
              <w:t>R-code</w:t>
            </w:r>
          </w:p>
        </w:tc>
        <w:tc>
          <w:tcPr>
            <w:tcW w:w="816" w:type="pct"/>
          </w:tcPr>
          <w:p w:rsidR="00BB590B" w:rsidRDefault="00D22AAA">
            <w:pPr>
              <w:keepNext/>
              <w:keepLines/>
              <w:spacing w:before="0" w:after="0"/>
              <w:jc w:val="center"/>
              <w:rPr>
                <w:noProof/>
                <w:sz w:val="22"/>
              </w:rPr>
            </w:pPr>
            <w:r>
              <w:rPr>
                <w:noProof/>
                <w:sz w:val="22"/>
              </w:rPr>
              <w:t>Technologies employed</w:t>
            </w:r>
          </w:p>
        </w:tc>
        <w:tc>
          <w:tcPr>
            <w:tcW w:w="564" w:type="pct"/>
          </w:tcPr>
          <w:p w:rsidR="00BB590B" w:rsidRDefault="00BB590B">
            <w:pPr>
              <w:keepNext/>
              <w:keepLines/>
              <w:spacing w:before="0" w:after="0"/>
              <w:rPr>
                <w:noProof/>
                <w:sz w:val="22"/>
              </w:rPr>
            </w:pPr>
          </w:p>
        </w:tc>
        <w:tc>
          <w:tcPr>
            <w:tcW w:w="431" w:type="pct"/>
          </w:tcPr>
          <w:p w:rsidR="00BB590B" w:rsidRDefault="00D22AAA">
            <w:pPr>
              <w:keepNext/>
              <w:keepLines/>
              <w:spacing w:before="0" w:after="0"/>
              <w:jc w:val="center"/>
              <w:rPr>
                <w:noProof/>
                <w:sz w:val="22"/>
              </w:rPr>
            </w:pPr>
            <w:r>
              <w:rPr>
                <w:noProof/>
                <w:sz w:val="22"/>
              </w:rPr>
              <w:t>From</w:t>
            </w:r>
          </w:p>
        </w:tc>
        <w:tc>
          <w:tcPr>
            <w:tcW w:w="439" w:type="pct"/>
          </w:tcPr>
          <w:p w:rsidR="00BB590B" w:rsidRDefault="00D22AAA">
            <w:pPr>
              <w:keepNext/>
              <w:keepLines/>
              <w:spacing w:before="0" w:after="0"/>
              <w:jc w:val="center"/>
              <w:rPr>
                <w:noProof/>
                <w:sz w:val="22"/>
              </w:rPr>
            </w:pPr>
            <w:r>
              <w:rPr>
                <w:noProof/>
                <w:sz w:val="22"/>
              </w:rPr>
              <w:t>To</w:t>
            </w:r>
          </w:p>
        </w:tc>
        <w:tc>
          <w:tcPr>
            <w:cnfStyle w:val="000100000000" w:firstRow="0" w:lastRow="0" w:firstColumn="0" w:lastColumn="1" w:oddVBand="0" w:evenVBand="0" w:oddHBand="0" w:evenHBand="0" w:firstRowFirstColumn="0" w:firstRowLastColumn="0" w:lastRowFirstColumn="0" w:lastRowLastColumn="0"/>
            <w:tcW w:w="499" w:type="pct"/>
            <w:vMerge/>
          </w:tcPr>
          <w:p w:rsidR="00BB590B" w:rsidRDefault="00BB590B">
            <w:pPr>
              <w:keepNext/>
              <w:keepLines/>
              <w:spacing w:before="0" w:after="0"/>
              <w:rPr>
                <w:noProof/>
                <w:sz w:val="22"/>
              </w:rPr>
            </w:pPr>
          </w:p>
        </w:tc>
      </w:tr>
      <w:tr w:rsidR="00BB590B" w:rsidTr="00BB590B">
        <w:tc>
          <w:tcPr>
            <w:tcW w:w="568" w:type="pct"/>
            <w:vAlign w:val="top"/>
          </w:tcPr>
          <w:p w:rsidR="00BB590B" w:rsidRDefault="00D22AAA">
            <w:pPr>
              <w:keepNext/>
              <w:keepLines/>
              <w:jc w:val="center"/>
              <w:rPr>
                <w:noProof/>
                <w:sz w:val="22"/>
                <w:szCs w:val="22"/>
              </w:rPr>
            </w:pPr>
            <w:r>
              <w:rPr>
                <w:noProof/>
                <w:sz w:val="22"/>
                <w:szCs w:val="22"/>
              </w:rPr>
              <w:t>Swedish Environmental Protection Agency</w:t>
            </w:r>
          </w:p>
        </w:tc>
        <w:tc>
          <w:tcPr>
            <w:tcW w:w="595" w:type="pct"/>
            <w:vAlign w:val="top"/>
          </w:tcPr>
          <w:p w:rsidR="00BB590B" w:rsidRDefault="00D22AAA">
            <w:pPr>
              <w:keepNext/>
              <w:keepLines/>
              <w:jc w:val="center"/>
              <w:rPr>
                <w:noProof/>
                <w:sz w:val="22"/>
                <w:szCs w:val="22"/>
              </w:rPr>
            </w:pPr>
            <w:r>
              <w:rPr>
                <w:noProof/>
                <w:sz w:val="22"/>
                <w:szCs w:val="22"/>
              </w:rPr>
              <w:t>Stena Technoworld AB, Halmstad</w:t>
            </w:r>
          </w:p>
        </w:tc>
        <w:tc>
          <w:tcPr>
            <w:tcW w:w="641" w:type="pct"/>
            <w:vAlign w:val="top"/>
          </w:tcPr>
          <w:p w:rsidR="00BB590B" w:rsidRDefault="00D22AAA">
            <w:pPr>
              <w:keepNext/>
              <w:keepLines/>
              <w:jc w:val="center"/>
              <w:rPr>
                <w:noProof/>
                <w:sz w:val="22"/>
                <w:szCs w:val="22"/>
              </w:rPr>
            </w:pPr>
            <w:r>
              <w:rPr>
                <w:noProof/>
                <w:sz w:val="22"/>
                <w:szCs w:val="22"/>
              </w:rPr>
              <w:t>Stjärnarpsvägen 1, 302 62 Halmstad</w:t>
            </w:r>
          </w:p>
        </w:tc>
        <w:tc>
          <w:tcPr>
            <w:tcW w:w="447" w:type="pct"/>
            <w:vAlign w:val="top"/>
          </w:tcPr>
          <w:p w:rsidR="00BB590B" w:rsidRDefault="00D22AAA">
            <w:pPr>
              <w:spacing w:before="0" w:after="0"/>
              <w:jc w:val="center"/>
              <w:rPr>
                <w:noProof/>
                <w:sz w:val="22"/>
                <w:szCs w:val="22"/>
              </w:rPr>
            </w:pPr>
            <w:r>
              <w:rPr>
                <w:noProof/>
                <w:sz w:val="22"/>
                <w:szCs w:val="22"/>
              </w:rPr>
              <w:t>R12</w:t>
            </w:r>
          </w:p>
          <w:p w:rsidR="00BB590B" w:rsidRDefault="00D22AAA">
            <w:pPr>
              <w:spacing w:before="0" w:after="0"/>
              <w:jc w:val="center"/>
              <w:rPr>
                <w:noProof/>
                <w:sz w:val="22"/>
                <w:szCs w:val="22"/>
              </w:rPr>
            </w:pPr>
            <w:r>
              <w:rPr>
                <w:noProof/>
                <w:sz w:val="22"/>
                <w:szCs w:val="22"/>
              </w:rPr>
              <w:t>R3</w:t>
            </w:r>
          </w:p>
          <w:p w:rsidR="00BB590B" w:rsidRDefault="00BB590B">
            <w:pPr>
              <w:spacing w:before="0" w:after="0"/>
              <w:jc w:val="center"/>
              <w:rPr>
                <w:noProof/>
                <w:sz w:val="22"/>
                <w:szCs w:val="22"/>
              </w:rPr>
            </w:pPr>
          </w:p>
          <w:p w:rsidR="00BB590B" w:rsidRDefault="00D22AAA">
            <w:pPr>
              <w:keepNext/>
              <w:keepLines/>
              <w:jc w:val="center"/>
              <w:rPr>
                <w:noProof/>
                <w:sz w:val="22"/>
                <w:szCs w:val="22"/>
              </w:rPr>
            </w:pPr>
            <w:r>
              <w:rPr>
                <w:noProof/>
                <w:sz w:val="22"/>
                <w:szCs w:val="22"/>
              </w:rPr>
              <w:t>R4</w:t>
            </w:r>
          </w:p>
        </w:tc>
        <w:tc>
          <w:tcPr>
            <w:tcW w:w="816" w:type="pct"/>
            <w:vAlign w:val="top"/>
          </w:tcPr>
          <w:p w:rsidR="00BB590B" w:rsidRDefault="00D22AAA">
            <w:pPr>
              <w:spacing w:before="0" w:after="0"/>
              <w:jc w:val="center"/>
              <w:rPr>
                <w:noProof/>
                <w:sz w:val="22"/>
                <w:szCs w:val="22"/>
              </w:rPr>
            </w:pPr>
            <w:r>
              <w:rPr>
                <w:noProof/>
                <w:sz w:val="22"/>
                <w:szCs w:val="22"/>
              </w:rPr>
              <w:t>Pre-treatment</w:t>
            </w:r>
          </w:p>
          <w:p w:rsidR="00BB590B" w:rsidRDefault="00D22AAA">
            <w:pPr>
              <w:spacing w:before="0" w:after="0"/>
              <w:jc w:val="center"/>
              <w:rPr>
                <w:noProof/>
                <w:sz w:val="22"/>
                <w:szCs w:val="22"/>
              </w:rPr>
            </w:pPr>
            <w:r>
              <w:rPr>
                <w:noProof/>
                <w:sz w:val="22"/>
                <w:szCs w:val="22"/>
              </w:rPr>
              <w:t>Recycling of organic materials</w:t>
            </w:r>
          </w:p>
          <w:p w:rsidR="00BB590B" w:rsidRDefault="00D22AAA">
            <w:pPr>
              <w:spacing w:before="0" w:after="0"/>
              <w:jc w:val="center"/>
              <w:rPr>
                <w:noProof/>
                <w:sz w:val="22"/>
                <w:szCs w:val="22"/>
              </w:rPr>
            </w:pPr>
            <w:r>
              <w:rPr>
                <w:noProof/>
                <w:sz w:val="22"/>
                <w:szCs w:val="22"/>
              </w:rPr>
              <w:t xml:space="preserve">Metal </w:t>
            </w:r>
            <w:r>
              <w:rPr>
                <w:noProof/>
                <w:sz w:val="22"/>
                <w:szCs w:val="22"/>
              </w:rPr>
              <w:t>recovery</w:t>
            </w:r>
          </w:p>
          <w:p w:rsidR="00BB590B" w:rsidRDefault="00BB590B">
            <w:pPr>
              <w:keepNext/>
              <w:keepLines/>
              <w:jc w:val="center"/>
              <w:rPr>
                <w:noProof/>
                <w:sz w:val="22"/>
                <w:szCs w:val="22"/>
              </w:rPr>
            </w:pPr>
          </w:p>
        </w:tc>
        <w:tc>
          <w:tcPr>
            <w:tcW w:w="564" w:type="pct"/>
            <w:vAlign w:val="top"/>
          </w:tcPr>
          <w:p w:rsidR="00BB590B" w:rsidRDefault="00D22AAA">
            <w:pPr>
              <w:spacing w:before="0" w:after="0"/>
              <w:jc w:val="center"/>
              <w:rPr>
                <w:noProof/>
                <w:sz w:val="22"/>
                <w:szCs w:val="22"/>
              </w:rPr>
            </w:pPr>
            <w:r>
              <w:rPr>
                <w:noProof/>
                <w:sz w:val="22"/>
                <w:szCs w:val="22"/>
              </w:rPr>
              <w:t>A1180</w:t>
            </w:r>
          </w:p>
          <w:p w:rsidR="00BB590B" w:rsidRDefault="00D22AAA">
            <w:pPr>
              <w:spacing w:before="0" w:after="0"/>
              <w:jc w:val="center"/>
              <w:rPr>
                <w:i/>
                <w:noProof/>
                <w:sz w:val="22"/>
                <w:szCs w:val="22"/>
              </w:rPr>
            </w:pPr>
            <w:r>
              <w:rPr>
                <w:i/>
                <w:noProof/>
                <w:sz w:val="22"/>
                <w:szCs w:val="22"/>
              </w:rPr>
              <w:t>160213*</w:t>
            </w:r>
          </w:p>
          <w:p w:rsidR="00BB590B" w:rsidRDefault="00D22AAA">
            <w:pPr>
              <w:spacing w:before="0" w:after="0"/>
              <w:jc w:val="center"/>
              <w:rPr>
                <w:i/>
                <w:noProof/>
                <w:sz w:val="22"/>
                <w:szCs w:val="22"/>
              </w:rPr>
            </w:pPr>
            <w:r>
              <w:rPr>
                <w:i/>
                <w:noProof/>
                <w:sz w:val="22"/>
                <w:szCs w:val="22"/>
              </w:rPr>
              <w:t>160215*</w:t>
            </w:r>
          </w:p>
          <w:p w:rsidR="00BB590B" w:rsidRDefault="00D22AAA">
            <w:pPr>
              <w:spacing w:before="0" w:after="0"/>
              <w:jc w:val="center"/>
              <w:rPr>
                <w:i/>
                <w:noProof/>
                <w:sz w:val="22"/>
                <w:szCs w:val="22"/>
              </w:rPr>
            </w:pPr>
            <w:r>
              <w:rPr>
                <w:i/>
                <w:noProof/>
                <w:sz w:val="22"/>
                <w:szCs w:val="22"/>
              </w:rPr>
              <w:t>191005*</w:t>
            </w:r>
          </w:p>
          <w:p w:rsidR="00BB590B" w:rsidRDefault="00D22AAA">
            <w:pPr>
              <w:spacing w:before="0" w:after="0"/>
              <w:jc w:val="center"/>
              <w:rPr>
                <w:i/>
                <w:noProof/>
                <w:sz w:val="22"/>
                <w:szCs w:val="22"/>
              </w:rPr>
            </w:pPr>
            <w:r>
              <w:rPr>
                <w:i/>
                <w:noProof/>
                <w:sz w:val="22"/>
                <w:szCs w:val="22"/>
              </w:rPr>
              <w:t>200135*</w:t>
            </w:r>
          </w:p>
          <w:p w:rsidR="00BB590B" w:rsidRDefault="00BB590B">
            <w:pPr>
              <w:spacing w:before="0" w:after="0"/>
              <w:jc w:val="center"/>
              <w:rPr>
                <w:i/>
                <w:noProof/>
                <w:sz w:val="22"/>
                <w:szCs w:val="22"/>
              </w:rPr>
            </w:pPr>
          </w:p>
          <w:p w:rsidR="00BB590B" w:rsidRDefault="00D22AAA">
            <w:pPr>
              <w:spacing w:before="0" w:after="0"/>
              <w:jc w:val="center"/>
              <w:rPr>
                <w:noProof/>
                <w:sz w:val="22"/>
                <w:szCs w:val="22"/>
              </w:rPr>
            </w:pPr>
            <w:r>
              <w:rPr>
                <w:noProof/>
                <w:sz w:val="22"/>
                <w:szCs w:val="22"/>
              </w:rPr>
              <w:t>GC020</w:t>
            </w:r>
          </w:p>
          <w:p w:rsidR="00BB590B" w:rsidRDefault="00D22AAA">
            <w:pPr>
              <w:spacing w:before="0" w:after="0"/>
              <w:jc w:val="center"/>
              <w:rPr>
                <w:i/>
                <w:noProof/>
                <w:sz w:val="22"/>
                <w:szCs w:val="22"/>
              </w:rPr>
            </w:pPr>
            <w:r>
              <w:rPr>
                <w:i/>
                <w:noProof/>
                <w:sz w:val="22"/>
                <w:szCs w:val="22"/>
              </w:rPr>
              <w:t>160214</w:t>
            </w:r>
          </w:p>
          <w:p w:rsidR="00BB590B" w:rsidRDefault="00D22AAA">
            <w:pPr>
              <w:spacing w:before="0" w:after="0"/>
              <w:jc w:val="center"/>
              <w:rPr>
                <w:i/>
                <w:noProof/>
                <w:sz w:val="22"/>
                <w:szCs w:val="22"/>
              </w:rPr>
            </w:pPr>
            <w:r>
              <w:rPr>
                <w:i/>
                <w:noProof/>
                <w:sz w:val="22"/>
                <w:szCs w:val="22"/>
              </w:rPr>
              <w:t>160216</w:t>
            </w:r>
          </w:p>
          <w:p w:rsidR="00BB590B" w:rsidRDefault="00D22AAA">
            <w:pPr>
              <w:spacing w:before="0" w:after="0"/>
              <w:jc w:val="center"/>
              <w:rPr>
                <w:i/>
                <w:noProof/>
                <w:sz w:val="22"/>
                <w:szCs w:val="22"/>
              </w:rPr>
            </w:pPr>
            <w:r>
              <w:rPr>
                <w:i/>
                <w:noProof/>
                <w:sz w:val="22"/>
                <w:szCs w:val="22"/>
              </w:rPr>
              <w:t>200136</w:t>
            </w:r>
          </w:p>
          <w:p w:rsidR="00BB590B" w:rsidRDefault="00BB590B">
            <w:pPr>
              <w:spacing w:before="0" w:after="0"/>
              <w:jc w:val="center"/>
              <w:rPr>
                <w:i/>
                <w:noProof/>
                <w:sz w:val="22"/>
                <w:szCs w:val="22"/>
              </w:rPr>
            </w:pPr>
          </w:p>
          <w:p w:rsidR="00BB590B" w:rsidRDefault="00D22AAA">
            <w:pPr>
              <w:spacing w:before="0" w:after="0"/>
              <w:jc w:val="center"/>
              <w:rPr>
                <w:noProof/>
                <w:sz w:val="22"/>
                <w:szCs w:val="22"/>
              </w:rPr>
            </w:pPr>
            <w:r>
              <w:rPr>
                <w:noProof/>
                <w:sz w:val="22"/>
                <w:szCs w:val="22"/>
              </w:rPr>
              <w:t>GC010</w:t>
            </w:r>
          </w:p>
          <w:p w:rsidR="00BB590B" w:rsidRDefault="00D22AAA">
            <w:pPr>
              <w:spacing w:before="0" w:after="0"/>
              <w:jc w:val="center"/>
              <w:rPr>
                <w:i/>
                <w:noProof/>
                <w:sz w:val="22"/>
                <w:szCs w:val="22"/>
              </w:rPr>
            </w:pPr>
            <w:r>
              <w:rPr>
                <w:i/>
                <w:noProof/>
                <w:sz w:val="22"/>
                <w:szCs w:val="22"/>
              </w:rPr>
              <w:t>191001</w:t>
            </w:r>
          </w:p>
          <w:p w:rsidR="00BB590B" w:rsidRDefault="00D22AAA">
            <w:pPr>
              <w:spacing w:before="0" w:after="0"/>
              <w:jc w:val="center"/>
              <w:rPr>
                <w:i/>
                <w:noProof/>
                <w:sz w:val="22"/>
                <w:szCs w:val="22"/>
              </w:rPr>
            </w:pPr>
            <w:r>
              <w:rPr>
                <w:i/>
                <w:noProof/>
                <w:sz w:val="22"/>
                <w:szCs w:val="22"/>
              </w:rPr>
              <w:t>191002</w:t>
            </w:r>
          </w:p>
          <w:p w:rsidR="00BB590B" w:rsidRDefault="00BB590B">
            <w:pPr>
              <w:spacing w:before="0" w:after="0"/>
              <w:jc w:val="center"/>
              <w:rPr>
                <w:i/>
                <w:noProof/>
                <w:sz w:val="22"/>
                <w:szCs w:val="22"/>
              </w:rPr>
            </w:pPr>
          </w:p>
          <w:p w:rsidR="00BB590B" w:rsidRDefault="00D22AAA">
            <w:pPr>
              <w:spacing w:before="0" w:after="0"/>
              <w:jc w:val="center"/>
              <w:rPr>
                <w:noProof/>
                <w:sz w:val="22"/>
                <w:szCs w:val="22"/>
              </w:rPr>
            </w:pPr>
            <w:r>
              <w:rPr>
                <w:noProof/>
                <w:sz w:val="22"/>
                <w:szCs w:val="22"/>
              </w:rPr>
              <w:t>Unlisted</w:t>
            </w:r>
          </w:p>
          <w:p w:rsidR="00BB590B" w:rsidRDefault="00D22AAA">
            <w:pPr>
              <w:spacing w:before="0" w:after="0"/>
              <w:jc w:val="center"/>
              <w:rPr>
                <w:i/>
                <w:noProof/>
                <w:sz w:val="22"/>
                <w:szCs w:val="22"/>
              </w:rPr>
            </w:pPr>
            <w:r>
              <w:rPr>
                <w:i/>
                <w:noProof/>
                <w:sz w:val="22"/>
                <w:szCs w:val="22"/>
              </w:rPr>
              <w:t>191211*</w:t>
            </w:r>
          </w:p>
          <w:p w:rsidR="00BB590B" w:rsidRDefault="00D22AAA">
            <w:pPr>
              <w:keepNext/>
              <w:keepLines/>
              <w:jc w:val="center"/>
              <w:rPr>
                <w:noProof/>
                <w:sz w:val="22"/>
                <w:szCs w:val="22"/>
              </w:rPr>
            </w:pPr>
            <w:r>
              <w:rPr>
                <w:i/>
                <w:noProof/>
                <w:sz w:val="22"/>
                <w:szCs w:val="22"/>
              </w:rPr>
              <w:t>191212</w:t>
            </w:r>
          </w:p>
        </w:tc>
        <w:tc>
          <w:tcPr>
            <w:tcW w:w="431" w:type="pct"/>
            <w:vAlign w:val="top"/>
          </w:tcPr>
          <w:p w:rsidR="00BB590B" w:rsidRDefault="00D22AAA">
            <w:pPr>
              <w:keepNext/>
              <w:keepLines/>
              <w:jc w:val="center"/>
              <w:rPr>
                <w:noProof/>
                <w:sz w:val="22"/>
                <w:szCs w:val="22"/>
              </w:rPr>
            </w:pPr>
            <w:r>
              <w:rPr>
                <w:noProof/>
                <w:sz w:val="22"/>
                <w:szCs w:val="22"/>
              </w:rPr>
              <w:t>2015-07-08</w:t>
            </w:r>
          </w:p>
        </w:tc>
        <w:tc>
          <w:tcPr>
            <w:tcW w:w="439" w:type="pct"/>
            <w:vAlign w:val="top"/>
          </w:tcPr>
          <w:p w:rsidR="00BB590B" w:rsidRDefault="00D22AAA">
            <w:pPr>
              <w:keepNext/>
              <w:keepLines/>
              <w:jc w:val="center"/>
              <w:rPr>
                <w:noProof/>
                <w:sz w:val="22"/>
                <w:szCs w:val="22"/>
              </w:rPr>
            </w:pPr>
            <w:r>
              <w:rPr>
                <w:noProof/>
                <w:sz w:val="22"/>
                <w:szCs w:val="22"/>
              </w:rPr>
              <w:t>2025-12-31</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keepNext/>
              <w:keepLines/>
              <w:jc w:val="center"/>
              <w:rPr>
                <w:noProof/>
                <w:sz w:val="22"/>
                <w:szCs w:val="22"/>
              </w:rPr>
            </w:pPr>
            <w:r>
              <w:rPr>
                <w:noProof/>
                <w:sz w:val="22"/>
                <w:szCs w:val="22"/>
              </w:rPr>
              <w:t>–</w:t>
            </w:r>
          </w:p>
        </w:tc>
      </w:tr>
      <w:tr w:rsidR="00BB590B" w:rsidTr="00BB590B">
        <w:tc>
          <w:tcPr>
            <w:tcW w:w="568" w:type="pct"/>
            <w:vAlign w:val="top"/>
          </w:tcPr>
          <w:p w:rsidR="00BB590B" w:rsidRDefault="00D22AAA">
            <w:pPr>
              <w:keepNext/>
              <w:keepLines/>
              <w:jc w:val="center"/>
              <w:rPr>
                <w:noProof/>
                <w:sz w:val="22"/>
                <w:szCs w:val="22"/>
              </w:rPr>
            </w:pPr>
            <w:r>
              <w:rPr>
                <w:noProof/>
                <w:sz w:val="22"/>
                <w:szCs w:val="22"/>
              </w:rPr>
              <w:t>Swedish Environmental Protection Agency</w:t>
            </w:r>
          </w:p>
        </w:tc>
        <w:tc>
          <w:tcPr>
            <w:tcW w:w="595" w:type="pct"/>
            <w:vAlign w:val="top"/>
          </w:tcPr>
          <w:p w:rsidR="00BB590B" w:rsidRDefault="00D22AAA">
            <w:pPr>
              <w:keepNext/>
              <w:keepLines/>
              <w:jc w:val="center"/>
              <w:rPr>
                <w:noProof/>
                <w:sz w:val="22"/>
                <w:szCs w:val="22"/>
                <w:lang w:val="sv-SE"/>
              </w:rPr>
            </w:pPr>
            <w:r>
              <w:rPr>
                <w:noProof/>
                <w:sz w:val="22"/>
                <w:szCs w:val="22"/>
                <w:lang w:val="sv-SE"/>
              </w:rPr>
              <w:t>AB Fortum Värme samägd med Stockholms stad, Bristaverket Sigtuna</w:t>
            </w:r>
          </w:p>
        </w:tc>
        <w:tc>
          <w:tcPr>
            <w:tcW w:w="641" w:type="pct"/>
            <w:vAlign w:val="top"/>
          </w:tcPr>
          <w:p w:rsidR="00BB590B" w:rsidRDefault="00D22AAA">
            <w:pPr>
              <w:spacing w:before="0" w:after="0"/>
              <w:jc w:val="center"/>
              <w:rPr>
                <w:noProof/>
                <w:sz w:val="22"/>
                <w:szCs w:val="22"/>
                <w:lang w:val="sv-SE"/>
              </w:rPr>
            </w:pPr>
            <w:r>
              <w:rPr>
                <w:noProof/>
                <w:sz w:val="22"/>
                <w:szCs w:val="22"/>
                <w:lang w:val="sv-SE"/>
              </w:rPr>
              <w:t>Kvicksundsvägen 16, 124 59 Bandhagen</w:t>
            </w:r>
          </w:p>
          <w:p w:rsidR="00BB590B" w:rsidRDefault="00D22AAA">
            <w:pPr>
              <w:keepNext/>
              <w:keepLines/>
              <w:jc w:val="center"/>
              <w:rPr>
                <w:noProof/>
                <w:sz w:val="22"/>
                <w:szCs w:val="22"/>
              </w:rPr>
            </w:pPr>
            <w:r>
              <w:rPr>
                <w:noProof/>
                <w:sz w:val="22"/>
                <w:szCs w:val="22"/>
                <w:lang w:val="sv-SE"/>
              </w:rPr>
              <w:t>Norrsunda-Brista 2:11</w:t>
            </w:r>
          </w:p>
        </w:tc>
        <w:tc>
          <w:tcPr>
            <w:tcW w:w="447" w:type="pct"/>
            <w:vAlign w:val="top"/>
          </w:tcPr>
          <w:p w:rsidR="00BB590B" w:rsidRDefault="00D22AAA">
            <w:pPr>
              <w:keepNext/>
              <w:keepLines/>
              <w:jc w:val="center"/>
              <w:rPr>
                <w:noProof/>
                <w:sz w:val="22"/>
                <w:szCs w:val="22"/>
              </w:rPr>
            </w:pPr>
            <w:r>
              <w:rPr>
                <w:noProof/>
                <w:sz w:val="22"/>
                <w:szCs w:val="22"/>
                <w:lang w:val="sv-SE"/>
              </w:rPr>
              <w:t>R1</w:t>
            </w:r>
          </w:p>
        </w:tc>
        <w:tc>
          <w:tcPr>
            <w:tcW w:w="816" w:type="pct"/>
            <w:vAlign w:val="top"/>
          </w:tcPr>
          <w:p w:rsidR="00BB590B" w:rsidRDefault="00D22AAA">
            <w:pPr>
              <w:keepNext/>
              <w:keepLines/>
              <w:jc w:val="center"/>
              <w:rPr>
                <w:noProof/>
                <w:sz w:val="22"/>
                <w:szCs w:val="22"/>
              </w:rPr>
            </w:pPr>
            <w:r>
              <w:rPr>
                <w:noProof/>
                <w:sz w:val="22"/>
                <w:szCs w:val="22"/>
              </w:rPr>
              <w:t>Combustible fractions are incinerated and the energy recovered as district heating and electricity</w:t>
            </w:r>
          </w:p>
        </w:tc>
        <w:tc>
          <w:tcPr>
            <w:tcW w:w="564" w:type="pct"/>
            <w:vAlign w:val="top"/>
          </w:tcPr>
          <w:p w:rsidR="00BB590B" w:rsidRDefault="00D22AAA">
            <w:pPr>
              <w:spacing w:before="0" w:after="0"/>
              <w:jc w:val="center"/>
              <w:rPr>
                <w:i/>
                <w:noProof/>
                <w:sz w:val="22"/>
                <w:szCs w:val="22"/>
              </w:rPr>
            </w:pPr>
            <w:r>
              <w:rPr>
                <w:i/>
                <w:noProof/>
                <w:sz w:val="22"/>
                <w:szCs w:val="22"/>
              </w:rPr>
              <w:t>Waste types according to Environmental Permission M 1618-02, Annex 2</w:t>
            </w:r>
          </w:p>
          <w:p w:rsidR="00BB590B" w:rsidRDefault="00D22AAA">
            <w:pPr>
              <w:spacing w:before="0" w:after="0"/>
              <w:jc w:val="center"/>
              <w:rPr>
                <w:i/>
                <w:noProof/>
                <w:sz w:val="22"/>
                <w:szCs w:val="22"/>
              </w:rPr>
            </w:pPr>
            <w:r>
              <w:rPr>
                <w:i/>
                <w:noProof/>
                <w:sz w:val="22"/>
                <w:szCs w:val="22"/>
              </w:rPr>
              <w:t>Waste codes under</w:t>
            </w:r>
          </w:p>
          <w:p w:rsidR="00BB590B" w:rsidRDefault="00D22AAA">
            <w:pPr>
              <w:spacing w:before="0" w:after="0"/>
              <w:jc w:val="center"/>
              <w:rPr>
                <w:i/>
                <w:noProof/>
                <w:sz w:val="22"/>
                <w:szCs w:val="22"/>
              </w:rPr>
            </w:pPr>
            <w:r>
              <w:rPr>
                <w:i/>
                <w:noProof/>
                <w:sz w:val="22"/>
                <w:szCs w:val="22"/>
              </w:rPr>
              <w:t>02XXXX</w:t>
            </w:r>
          </w:p>
          <w:p w:rsidR="00BB590B" w:rsidRDefault="00D22AAA">
            <w:pPr>
              <w:spacing w:before="0" w:after="0"/>
              <w:jc w:val="center"/>
              <w:rPr>
                <w:i/>
                <w:noProof/>
                <w:sz w:val="22"/>
                <w:szCs w:val="22"/>
              </w:rPr>
            </w:pPr>
            <w:r>
              <w:rPr>
                <w:i/>
                <w:noProof/>
                <w:sz w:val="22"/>
                <w:szCs w:val="22"/>
              </w:rPr>
              <w:t>0</w:t>
            </w:r>
            <w:r>
              <w:rPr>
                <w:i/>
                <w:noProof/>
                <w:sz w:val="22"/>
                <w:szCs w:val="22"/>
              </w:rPr>
              <w:t>3XXXX</w:t>
            </w:r>
          </w:p>
          <w:p w:rsidR="00BB590B" w:rsidRDefault="00D22AAA">
            <w:pPr>
              <w:spacing w:before="0" w:after="0"/>
              <w:jc w:val="center"/>
              <w:rPr>
                <w:i/>
                <w:noProof/>
                <w:sz w:val="22"/>
                <w:szCs w:val="22"/>
              </w:rPr>
            </w:pPr>
            <w:r>
              <w:rPr>
                <w:i/>
                <w:noProof/>
                <w:sz w:val="22"/>
                <w:szCs w:val="22"/>
              </w:rPr>
              <w:t>15XXXX</w:t>
            </w:r>
          </w:p>
          <w:p w:rsidR="00BB590B" w:rsidRDefault="00D22AAA">
            <w:pPr>
              <w:spacing w:before="0" w:after="0"/>
              <w:jc w:val="center"/>
              <w:rPr>
                <w:i/>
                <w:noProof/>
                <w:sz w:val="22"/>
                <w:szCs w:val="22"/>
              </w:rPr>
            </w:pPr>
            <w:r>
              <w:rPr>
                <w:i/>
                <w:noProof/>
                <w:sz w:val="22"/>
                <w:szCs w:val="22"/>
              </w:rPr>
              <w:t>16XXXX</w:t>
            </w:r>
          </w:p>
          <w:p w:rsidR="00BB590B" w:rsidRDefault="00D22AAA">
            <w:pPr>
              <w:spacing w:before="0" w:after="0"/>
              <w:jc w:val="center"/>
              <w:rPr>
                <w:i/>
                <w:noProof/>
                <w:sz w:val="22"/>
                <w:szCs w:val="22"/>
              </w:rPr>
            </w:pPr>
            <w:r>
              <w:rPr>
                <w:i/>
                <w:noProof/>
                <w:sz w:val="22"/>
                <w:szCs w:val="22"/>
              </w:rPr>
              <w:t>17XXXX</w:t>
            </w:r>
          </w:p>
          <w:p w:rsidR="00BB590B" w:rsidRDefault="00D22AAA">
            <w:pPr>
              <w:spacing w:before="0" w:after="0"/>
              <w:jc w:val="center"/>
              <w:rPr>
                <w:i/>
                <w:noProof/>
                <w:sz w:val="22"/>
                <w:szCs w:val="22"/>
              </w:rPr>
            </w:pPr>
            <w:r>
              <w:rPr>
                <w:i/>
                <w:noProof/>
                <w:sz w:val="22"/>
                <w:szCs w:val="22"/>
              </w:rPr>
              <w:t>18XXXX</w:t>
            </w:r>
          </w:p>
          <w:p w:rsidR="00BB590B" w:rsidRDefault="00D22AAA">
            <w:pPr>
              <w:spacing w:before="0" w:after="0"/>
              <w:jc w:val="center"/>
              <w:rPr>
                <w:i/>
                <w:noProof/>
                <w:sz w:val="22"/>
                <w:szCs w:val="22"/>
              </w:rPr>
            </w:pPr>
            <w:r>
              <w:rPr>
                <w:i/>
                <w:noProof/>
                <w:sz w:val="22"/>
                <w:szCs w:val="22"/>
              </w:rPr>
              <w:t>19XXXX</w:t>
            </w:r>
          </w:p>
          <w:p w:rsidR="00BB590B" w:rsidRDefault="00D22AAA">
            <w:pPr>
              <w:keepNext/>
              <w:keepLines/>
              <w:jc w:val="center"/>
              <w:rPr>
                <w:noProof/>
                <w:sz w:val="22"/>
                <w:szCs w:val="22"/>
              </w:rPr>
            </w:pPr>
            <w:r>
              <w:rPr>
                <w:i/>
                <w:noProof/>
                <w:sz w:val="22"/>
                <w:szCs w:val="22"/>
              </w:rPr>
              <w:t>20XXXX</w:t>
            </w:r>
          </w:p>
        </w:tc>
        <w:tc>
          <w:tcPr>
            <w:tcW w:w="431" w:type="pct"/>
            <w:vAlign w:val="top"/>
          </w:tcPr>
          <w:p w:rsidR="00BB590B" w:rsidRDefault="00D22AAA">
            <w:pPr>
              <w:keepNext/>
              <w:keepLines/>
              <w:jc w:val="center"/>
              <w:rPr>
                <w:noProof/>
                <w:sz w:val="22"/>
                <w:szCs w:val="22"/>
              </w:rPr>
            </w:pPr>
            <w:r>
              <w:rPr>
                <w:noProof/>
                <w:sz w:val="22"/>
                <w:szCs w:val="22"/>
              </w:rPr>
              <w:t>2015-07-30</w:t>
            </w:r>
          </w:p>
        </w:tc>
        <w:tc>
          <w:tcPr>
            <w:tcW w:w="439" w:type="pct"/>
            <w:vAlign w:val="top"/>
          </w:tcPr>
          <w:p w:rsidR="00BB590B" w:rsidRDefault="00D22AAA">
            <w:pPr>
              <w:keepNext/>
              <w:keepLines/>
              <w:jc w:val="center"/>
              <w:rPr>
                <w:noProof/>
                <w:sz w:val="22"/>
                <w:szCs w:val="22"/>
              </w:rPr>
            </w:pPr>
            <w:r>
              <w:rPr>
                <w:noProof/>
                <w:sz w:val="22"/>
                <w:szCs w:val="22"/>
              </w:rPr>
              <w:t>2025-12-31</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keepNext/>
              <w:keepLines/>
              <w:jc w:val="center"/>
              <w:rPr>
                <w:noProof/>
                <w:sz w:val="22"/>
                <w:szCs w:val="22"/>
              </w:rPr>
            </w:pPr>
            <w:r>
              <w:rPr>
                <w:noProof/>
                <w:sz w:val="22"/>
                <w:szCs w:val="22"/>
              </w:rPr>
              <w:t>–</w:t>
            </w:r>
          </w:p>
        </w:tc>
      </w:tr>
      <w:tr w:rsidR="00BB590B" w:rsidTr="00BB590B">
        <w:tc>
          <w:tcPr>
            <w:tcW w:w="568" w:type="pct"/>
            <w:vAlign w:val="top"/>
          </w:tcPr>
          <w:p w:rsidR="00BB590B" w:rsidRDefault="00D22AAA">
            <w:pPr>
              <w:keepNext/>
              <w:keepLines/>
              <w:jc w:val="center"/>
              <w:rPr>
                <w:noProof/>
                <w:sz w:val="22"/>
                <w:szCs w:val="22"/>
              </w:rPr>
            </w:pPr>
            <w:r>
              <w:rPr>
                <w:noProof/>
                <w:sz w:val="22"/>
                <w:szCs w:val="22"/>
              </w:rPr>
              <w:t>Swedish Environmental Protection Agency</w:t>
            </w:r>
          </w:p>
        </w:tc>
        <w:tc>
          <w:tcPr>
            <w:tcW w:w="595" w:type="pct"/>
            <w:vAlign w:val="top"/>
          </w:tcPr>
          <w:p w:rsidR="00BB590B" w:rsidRDefault="00D22AAA">
            <w:pPr>
              <w:spacing w:before="0" w:after="0"/>
              <w:jc w:val="center"/>
              <w:rPr>
                <w:noProof/>
                <w:sz w:val="22"/>
                <w:szCs w:val="22"/>
                <w:lang w:val="sv-SE"/>
              </w:rPr>
            </w:pPr>
            <w:r>
              <w:rPr>
                <w:noProof/>
                <w:sz w:val="22"/>
                <w:szCs w:val="22"/>
                <w:lang w:val="sv-SE"/>
              </w:rPr>
              <w:t>E.ON Värme Sverige AB</w:t>
            </w:r>
          </w:p>
          <w:p w:rsidR="00BB590B" w:rsidRDefault="00D22AAA">
            <w:pPr>
              <w:keepNext/>
              <w:keepLines/>
              <w:jc w:val="center"/>
              <w:rPr>
                <w:noProof/>
                <w:sz w:val="22"/>
                <w:szCs w:val="22"/>
                <w:lang w:val="sv-SE"/>
              </w:rPr>
            </w:pPr>
            <w:r>
              <w:rPr>
                <w:noProof/>
                <w:sz w:val="22"/>
                <w:szCs w:val="22"/>
                <w:lang w:val="sv-SE"/>
              </w:rPr>
              <w:t>Händelöverket</w:t>
            </w:r>
          </w:p>
        </w:tc>
        <w:tc>
          <w:tcPr>
            <w:tcW w:w="641" w:type="pct"/>
            <w:vAlign w:val="top"/>
          </w:tcPr>
          <w:p w:rsidR="00BB590B" w:rsidRDefault="00D22AAA">
            <w:pPr>
              <w:spacing w:before="0" w:after="0"/>
              <w:jc w:val="center"/>
              <w:rPr>
                <w:noProof/>
                <w:sz w:val="22"/>
                <w:szCs w:val="22"/>
                <w:lang w:val="sv-SE"/>
              </w:rPr>
            </w:pPr>
            <w:r>
              <w:rPr>
                <w:noProof/>
                <w:sz w:val="22"/>
                <w:szCs w:val="22"/>
                <w:lang w:val="sv-SE"/>
              </w:rPr>
              <w:t>Energigatan 5, 602 38 Norrköping</w:t>
            </w:r>
          </w:p>
          <w:p w:rsidR="00BB590B" w:rsidRDefault="00D22AAA">
            <w:pPr>
              <w:keepNext/>
              <w:keepLines/>
              <w:jc w:val="center"/>
              <w:rPr>
                <w:noProof/>
                <w:sz w:val="22"/>
                <w:szCs w:val="22"/>
              </w:rPr>
            </w:pPr>
            <w:r>
              <w:rPr>
                <w:noProof/>
                <w:sz w:val="22"/>
                <w:szCs w:val="22"/>
                <w:lang w:val="sv-SE"/>
              </w:rPr>
              <w:t>Fyrskeppet 1</w:t>
            </w:r>
          </w:p>
        </w:tc>
        <w:tc>
          <w:tcPr>
            <w:tcW w:w="447" w:type="pct"/>
            <w:vAlign w:val="top"/>
          </w:tcPr>
          <w:p w:rsidR="00BB590B" w:rsidRDefault="00D22AAA">
            <w:pPr>
              <w:keepNext/>
              <w:keepLines/>
              <w:jc w:val="center"/>
              <w:rPr>
                <w:noProof/>
                <w:sz w:val="22"/>
                <w:szCs w:val="22"/>
              </w:rPr>
            </w:pPr>
            <w:r>
              <w:rPr>
                <w:noProof/>
                <w:sz w:val="22"/>
                <w:szCs w:val="22"/>
                <w:lang w:val="sv-SE"/>
              </w:rPr>
              <w:t>R1</w:t>
            </w:r>
          </w:p>
        </w:tc>
        <w:tc>
          <w:tcPr>
            <w:tcW w:w="816" w:type="pct"/>
            <w:vAlign w:val="top"/>
          </w:tcPr>
          <w:p w:rsidR="00BB590B" w:rsidRDefault="00D22AAA">
            <w:pPr>
              <w:keepNext/>
              <w:keepLines/>
              <w:jc w:val="center"/>
              <w:rPr>
                <w:noProof/>
                <w:sz w:val="22"/>
                <w:szCs w:val="22"/>
              </w:rPr>
            </w:pPr>
            <w:r>
              <w:rPr>
                <w:noProof/>
                <w:sz w:val="22"/>
                <w:szCs w:val="22"/>
              </w:rPr>
              <w:t xml:space="preserve">Combustible fractions are incinerated and the energy </w:t>
            </w:r>
            <w:r>
              <w:rPr>
                <w:noProof/>
                <w:sz w:val="22"/>
                <w:szCs w:val="22"/>
              </w:rPr>
              <w:t>recovered as district heating and electricity</w:t>
            </w:r>
          </w:p>
        </w:tc>
        <w:tc>
          <w:tcPr>
            <w:tcW w:w="564" w:type="pct"/>
            <w:vAlign w:val="top"/>
          </w:tcPr>
          <w:p w:rsidR="00BB590B" w:rsidRDefault="00D22AAA">
            <w:pPr>
              <w:spacing w:before="0" w:after="0"/>
              <w:jc w:val="center"/>
              <w:rPr>
                <w:noProof/>
                <w:sz w:val="22"/>
                <w:szCs w:val="22"/>
                <w:lang w:val="en-US"/>
              </w:rPr>
            </w:pPr>
            <w:r>
              <w:rPr>
                <w:noProof/>
                <w:sz w:val="22"/>
                <w:szCs w:val="22"/>
                <w:lang w:val="en-US"/>
              </w:rPr>
              <w:t>Unlisted</w:t>
            </w:r>
          </w:p>
          <w:p w:rsidR="00BB590B" w:rsidRDefault="00D22AAA">
            <w:pPr>
              <w:spacing w:before="0" w:after="0"/>
              <w:jc w:val="center"/>
              <w:rPr>
                <w:i/>
                <w:noProof/>
                <w:sz w:val="22"/>
                <w:szCs w:val="22"/>
                <w:lang w:val="en-US"/>
              </w:rPr>
            </w:pPr>
            <w:r>
              <w:rPr>
                <w:i/>
                <w:noProof/>
                <w:sz w:val="22"/>
                <w:szCs w:val="22"/>
                <w:lang w:val="en-US"/>
              </w:rPr>
              <w:t>191210</w:t>
            </w:r>
          </w:p>
          <w:p w:rsidR="00BB590B" w:rsidRDefault="00D22AAA">
            <w:pPr>
              <w:spacing w:before="0" w:after="0"/>
              <w:jc w:val="center"/>
              <w:rPr>
                <w:i/>
                <w:noProof/>
                <w:sz w:val="22"/>
                <w:szCs w:val="22"/>
                <w:lang w:val="en-US"/>
              </w:rPr>
            </w:pPr>
            <w:r>
              <w:rPr>
                <w:i/>
                <w:noProof/>
                <w:sz w:val="22"/>
                <w:szCs w:val="22"/>
                <w:lang w:val="en-US"/>
              </w:rPr>
              <w:t>191212</w:t>
            </w:r>
          </w:p>
          <w:p w:rsidR="00BB590B" w:rsidRDefault="00D22AAA">
            <w:pPr>
              <w:spacing w:before="0" w:after="0"/>
              <w:jc w:val="center"/>
              <w:rPr>
                <w:noProof/>
                <w:sz w:val="22"/>
                <w:szCs w:val="22"/>
                <w:lang w:val="en-US"/>
              </w:rPr>
            </w:pPr>
            <w:r>
              <w:rPr>
                <w:noProof/>
                <w:sz w:val="22"/>
                <w:szCs w:val="22"/>
                <w:lang w:val="en-US"/>
              </w:rPr>
              <w:t>Y46</w:t>
            </w:r>
          </w:p>
          <w:p w:rsidR="00BB590B" w:rsidRDefault="00D22AAA">
            <w:pPr>
              <w:spacing w:before="0" w:after="0"/>
              <w:jc w:val="center"/>
              <w:rPr>
                <w:i/>
                <w:noProof/>
                <w:sz w:val="22"/>
                <w:szCs w:val="22"/>
                <w:lang w:val="en-US"/>
              </w:rPr>
            </w:pPr>
            <w:r>
              <w:rPr>
                <w:i/>
                <w:noProof/>
                <w:sz w:val="22"/>
                <w:szCs w:val="22"/>
                <w:lang w:val="en-US"/>
              </w:rPr>
              <w:t>200301</w:t>
            </w:r>
          </w:p>
          <w:p w:rsidR="00BB590B" w:rsidRDefault="00D22AAA">
            <w:pPr>
              <w:spacing w:before="0" w:after="0"/>
              <w:jc w:val="center"/>
              <w:rPr>
                <w:noProof/>
                <w:sz w:val="22"/>
                <w:szCs w:val="22"/>
                <w:lang w:val="en-US"/>
              </w:rPr>
            </w:pPr>
            <w:r>
              <w:rPr>
                <w:noProof/>
                <w:sz w:val="22"/>
                <w:szCs w:val="22"/>
                <w:lang w:val="en-US"/>
              </w:rPr>
              <w:t>AC170</w:t>
            </w:r>
          </w:p>
          <w:p w:rsidR="00BB590B" w:rsidRDefault="00D22AAA">
            <w:pPr>
              <w:keepNext/>
              <w:keepLines/>
              <w:jc w:val="center"/>
              <w:rPr>
                <w:noProof/>
                <w:sz w:val="22"/>
                <w:szCs w:val="22"/>
              </w:rPr>
            </w:pPr>
            <w:r>
              <w:rPr>
                <w:i/>
                <w:noProof/>
                <w:sz w:val="22"/>
                <w:szCs w:val="22"/>
                <w:lang w:val="en-US"/>
              </w:rPr>
              <w:t>191206</w:t>
            </w:r>
          </w:p>
        </w:tc>
        <w:tc>
          <w:tcPr>
            <w:tcW w:w="431" w:type="pct"/>
            <w:vAlign w:val="top"/>
          </w:tcPr>
          <w:p w:rsidR="00BB590B" w:rsidRDefault="00D22AAA">
            <w:pPr>
              <w:keepNext/>
              <w:keepLines/>
              <w:jc w:val="center"/>
              <w:rPr>
                <w:noProof/>
                <w:sz w:val="22"/>
                <w:szCs w:val="22"/>
              </w:rPr>
            </w:pPr>
            <w:r>
              <w:rPr>
                <w:noProof/>
                <w:sz w:val="22"/>
                <w:szCs w:val="22"/>
              </w:rPr>
              <w:t>2015-05-26</w:t>
            </w:r>
          </w:p>
        </w:tc>
        <w:tc>
          <w:tcPr>
            <w:tcW w:w="439" w:type="pct"/>
            <w:vAlign w:val="top"/>
          </w:tcPr>
          <w:p w:rsidR="00BB590B" w:rsidRDefault="00D22AAA">
            <w:pPr>
              <w:keepNext/>
              <w:keepLines/>
              <w:jc w:val="center"/>
              <w:rPr>
                <w:noProof/>
                <w:sz w:val="22"/>
                <w:szCs w:val="22"/>
              </w:rPr>
            </w:pPr>
            <w:r>
              <w:rPr>
                <w:noProof/>
                <w:sz w:val="22"/>
                <w:szCs w:val="22"/>
              </w:rPr>
              <w:t>2025-12-31</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keepNext/>
              <w:keepLines/>
              <w:jc w:val="center"/>
              <w:rPr>
                <w:noProof/>
                <w:sz w:val="22"/>
                <w:szCs w:val="22"/>
              </w:rPr>
            </w:pPr>
            <w:r>
              <w:rPr>
                <w:noProof/>
                <w:sz w:val="22"/>
                <w:szCs w:val="22"/>
              </w:rPr>
              <w:t>–</w:t>
            </w:r>
          </w:p>
        </w:tc>
      </w:tr>
      <w:tr w:rsidR="00BB590B" w:rsidTr="00BB590B">
        <w:tc>
          <w:tcPr>
            <w:tcW w:w="568" w:type="pct"/>
            <w:vAlign w:val="top"/>
          </w:tcPr>
          <w:p w:rsidR="00BB590B" w:rsidRDefault="00D22AAA">
            <w:pPr>
              <w:keepNext/>
              <w:keepLines/>
              <w:jc w:val="center"/>
              <w:rPr>
                <w:noProof/>
                <w:sz w:val="22"/>
                <w:szCs w:val="22"/>
              </w:rPr>
            </w:pPr>
            <w:r>
              <w:rPr>
                <w:noProof/>
                <w:sz w:val="22"/>
                <w:szCs w:val="22"/>
              </w:rPr>
              <w:t>Swedish Environmental Protection Agency</w:t>
            </w:r>
          </w:p>
        </w:tc>
        <w:tc>
          <w:tcPr>
            <w:tcW w:w="595" w:type="pct"/>
            <w:vAlign w:val="top"/>
          </w:tcPr>
          <w:p w:rsidR="00BB590B" w:rsidRDefault="00D22AAA">
            <w:pPr>
              <w:spacing w:before="0" w:after="0"/>
              <w:jc w:val="center"/>
              <w:rPr>
                <w:noProof/>
                <w:sz w:val="22"/>
                <w:szCs w:val="22"/>
              </w:rPr>
            </w:pPr>
            <w:r>
              <w:rPr>
                <w:noProof/>
                <w:sz w:val="22"/>
                <w:szCs w:val="22"/>
              </w:rPr>
              <w:t>Econova Recycling</w:t>
            </w:r>
          </w:p>
          <w:p w:rsidR="00BB590B" w:rsidRDefault="00D22AAA">
            <w:pPr>
              <w:keepNext/>
              <w:keepLines/>
              <w:jc w:val="center"/>
              <w:rPr>
                <w:noProof/>
                <w:sz w:val="22"/>
                <w:szCs w:val="22"/>
              </w:rPr>
            </w:pPr>
            <w:r>
              <w:rPr>
                <w:noProof/>
                <w:sz w:val="22"/>
                <w:szCs w:val="22"/>
              </w:rPr>
              <w:t>Terminal Kumla</w:t>
            </w:r>
          </w:p>
        </w:tc>
        <w:tc>
          <w:tcPr>
            <w:tcW w:w="641" w:type="pct"/>
            <w:vAlign w:val="top"/>
          </w:tcPr>
          <w:p w:rsidR="00BB590B" w:rsidRDefault="00D22AAA">
            <w:pPr>
              <w:spacing w:before="0" w:after="0"/>
              <w:jc w:val="center"/>
              <w:rPr>
                <w:noProof/>
                <w:sz w:val="22"/>
                <w:szCs w:val="22"/>
              </w:rPr>
            </w:pPr>
            <w:r>
              <w:rPr>
                <w:noProof/>
                <w:sz w:val="22"/>
                <w:szCs w:val="22"/>
              </w:rPr>
              <w:t>Box 90, 616 21 Åby</w:t>
            </w:r>
          </w:p>
          <w:p w:rsidR="00BB590B" w:rsidRDefault="00BB590B">
            <w:pPr>
              <w:spacing w:before="0" w:after="0"/>
              <w:jc w:val="center"/>
              <w:rPr>
                <w:noProof/>
                <w:sz w:val="22"/>
                <w:szCs w:val="22"/>
              </w:rPr>
            </w:pPr>
          </w:p>
          <w:p w:rsidR="00BB590B" w:rsidRDefault="00D22AAA">
            <w:pPr>
              <w:keepNext/>
              <w:keepLines/>
              <w:jc w:val="center"/>
              <w:rPr>
                <w:noProof/>
                <w:sz w:val="22"/>
                <w:szCs w:val="22"/>
              </w:rPr>
            </w:pPr>
            <w:r>
              <w:rPr>
                <w:noProof/>
                <w:sz w:val="22"/>
                <w:szCs w:val="22"/>
              </w:rPr>
              <w:t>Yxhult</w:t>
            </w:r>
          </w:p>
        </w:tc>
        <w:tc>
          <w:tcPr>
            <w:tcW w:w="447" w:type="pct"/>
            <w:vAlign w:val="top"/>
          </w:tcPr>
          <w:p w:rsidR="00BB590B" w:rsidRDefault="00D22AAA">
            <w:pPr>
              <w:spacing w:before="0" w:after="0"/>
              <w:jc w:val="center"/>
              <w:rPr>
                <w:noProof/>
                <w:sz w:val="22"/>
                <w:szCs w:val="22"/>
              </w:rPr>
            </w:pPr>
            <w:r>
              <w:rPr>
                <w:noProof/>
                <w:sz w:val="22"/>
                <w:szCs w:val="22"/>
              </w:rPr>
              <w:t>R13</w:t>
            </w:r>
          </w:p>
          <w:p w:rsidR="00BB590B" w:rsidRDefault="00D22AAA">
            <w:pPr>
              <w:keepNext/>
              <w:keepLines/>
              <w:jc w:val="center"/>
              <w:rPr>
                <w:noProof/>
                <w:sz w:val="22"/>
                <w:szCs w:val="22"/>
              </w:rPr>
            </w:pPr>
            <w:r>
              <w:rPr>
                <w:noProof/>
                <w:sz w:val="22"/>
                <w:szCs w:val="22"/>
              </w:rPr>
              <w:t>R1</w:t>
            </w:r>
          </w:p>
        </w:tc>
        <w:tc>
          <w:tcPr>
            <w:tcW w:w="816" w:type="pct"/>
            <w:vAlign w:val="top"/>
          </w:tcPr>
          <w:p w:rsidR="00BB590B" w:rsidRDefault="00D22AAA">
            <w:pPr>
              <w:spacing w:before="0" w:after="0"/>
              <w:jc w:val="center"/>
              <w:rPr>
                <w:noProof/>
                <w:sz w:val="22"/>
                <w:szCs w:val="22"/>
              </w:rPr>
            </w:pPr>
            <w:r>
              <w:rPr>
                <w:noProof/>
                <w:sz w:val="22"/>
                <w:szCs w:val="22"/>
              </w:rPr>
              <w:t>Storage/accumulation</w:t>
            </w:r>
          </w:p>
          <w:p w:rsidR="00BB590B" w:rsidRDefault="00D22AAA">
            <w:pPr>
              <w:keepNext/>
              <w:keepLines/>
              <w:jc w:val="center"/>
              <w:rPr>
                <w:noProof/>
                <w:sz w:val="22"/>
                <w:szCs w:val="22"/>
              </w:rPr>
            </w:pPr>
            <w:r>
              <w:rPr>
                <w:noProof/>
                <w:sz w:val="22"/>
                <w:szCs w:val="22"/>
              </w:rPr>
              <w:t>Combustible fractions are incinerated and the energy recovered as district heating and electricity</w:t>
            </w:r>
          </w:p>
        </w:tc>
        <w:tc>
          <w:tcPr>
            <w:tcW w:w="564" w:type="pct"/>
            <w:vAlign w:val="top"/>
          </w:tcPr>
          <w:p w:rsidR="00BB590B" w:rsidRDefault="00D22AAA">
            <w:pPr>
              <w:spacing w:before="0" w:after="0"/>
              <w:jc w:val="center"/>
              <w:rPr>
                <w:noProof/>
                <w:sz w:val="22"/>
                <w:szCs w:val="22"/>
              </w:rPr>
            </w:pPr>
            <w:r>
              <w:rPr>
                <w:noProof/>
                <w:sz w:val="22"/>
                <w:szCs w:val="22"/>
              </w:rPr>
              <w:t>AC170</w:t>
            </w:r>
          </w:p>
          <w:p w:rsidR="00BB590B" w:rsidRDefault="00D22AAA">
            <w:pPr>
              <w:keepNext/>
              <w:keepLines/>
              <w:jc w:val="center"/>
              <w:rPr>
                <w:noProof/>
                <w:sz w:val="22"/>
                <w:szCs w:val="22"/>
              </w:rPr>
            </w:pPr>
            <w:r>
              <w:rPr>
                <w:i/>
                <w:noProof/>
                <w:sz w:val="22"/>
                <w:szCs w:val="22"/>
              </w:rPr>
              <w:t>191207</w:t>
            </w:r>
          </w:p>
        </w:tc>
        <w:tc>
          <w:tcPr>
            <w:tcW w:w="431" w:type="pct"/>
            <w:vAlign w:val="top"/>
          </w:tcPr>
          <w:p w:rsidR="00BB590B" w:rsidRDefault="00D22AAA">
            <w:pPr>
              <w:keepNext/>
              <w:keepLines/>
              <w:jc w:val="center"/>
              <w:rPr>
                <w:noProof/>
                <w:sz w:val="22"/>
                <w:szCs w:val="22"/>
              </w:rPr>
            </w:pPr>
            <w:r>
              <w:rPr>
                <w:noProof/>
                <w:sz w:val="22"/>
                <w:szCs w:val="22"/>
              </w:rPr>
              <w:t>2015-05-31</w:t>
            </w:r>
          </w:p>
        </w:tc>
        <w:tc>
          <w:tcPr>
            <w:tcW w:w="439" w:type="pct"/>
            <w:vAlign w:val="top"/>
          </w:tcPr>
          <w:p w:rsidR="00BB590B" w:rsidRDefault="00D22AAA">
            <w:pPr>
              <w:keepNext/>
              <w:keepLines/>
              <w:jc w:val="center"/>
              <w:rPr>
                <w:noProof/>
                <w:sz w:val="22"/>
                <w:szCs w:val="22"/>
              </w:rPr>
            </w:pPr>
            <w:r>
              <w:rPr>
                <w:noProof/>
                <w:sz w:val="22"/>
                <w:szCs w:val="22"/>
              </w:rPr>
              <w:t>2025-12-31</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keepNext/>
              <w:keepLines/>
              <w:jc w:val="center"/>
              <w:rPr>
                <w:noProof/>
                <w:sz w:val="22"/>
                <w:szCs w:val="22"/>
              </w:rPr>
            </w:pPr>
            <w:r>
              <w:rPr>
                <w:noProof/>
                <w:sz w:val="22"/>
                <w:szCs w:val="22"/>
              </w:rPr>
              <w:t>–</w:t>
            </w:r>
          </w:p>
        </w:tc>
      </w:tr>
      <w:tr w:rsidR="00BB590B" w:rsidTr="00BB590B">
        <w:tc>
          <w:tcPr>
            <w:tcW w:w="568" w:type="pct"/>
            <w:vAlign w:val="top"/>
          </w:tcPr>
          <w:p w:rsidR="00BB590B" w:rsidRDefault="00D22AAA">
            <w:pPr>
              <w:keepNext/>
              <w:keepLines/>
              <w:jc w:val="center"/>
              <w:rPr>
                <w:noProof/>
                <w:sz w:val="22"/>
                <w:szCs w:val="22"/>
              </w:rPr>
            </w:pPr>
            <w:r>
              <w:rPr>
                <w:noProof/>
                <w:sz w:val="22"/>
                <w:szCs w:val="22"/>
              </w:rPr>
              <w:t>Swedish Environmental Protection Agency</w:t>
            </w:r>
          </w:p>
        </w:tc>
        <w:tc>
          <w:tcPr>
            <w:tcW w:w="595" w:type="pct"/>
            <w:vAlign w:val="top"/>
          </w:tcPr>
          <w:p w:rsidR="00BB590B" w:rsidRDefault="00D22AAA">
            <w:pPr>
              <w:spacing w:before="0" w:after="0"/>
              <w:jc w:val="center"/>
              <w:rPr>
                <w:noProof/>
                <w:sz w:val="22"/>
                <w:szCs w:val="22"/>
              </w:rPr>
            </w:pPr>
            <w:r>
              <w:rPr>
                <w:noProof/>
                <w:sz w:val="22"/>
                <w:szCs w:val="22"/>
              </w:rPr>
              <w:t>Econova Recycling</w:t>
            </w:r>
          </w:p>
          <w:p w:rsidR="00BB590B" w:rsidRDefault="00D22AAA">
            <w:pPr>
              <w:keepNext/>
              <w:keepLines/>
              <w:jc w:val="center"/>
              <w:rPr>
                <w:noProof/>
                <w:sz w:val="22"/>
                <w:szCs w:val="22"/>
              </w:rPr>
            </w:pPr>
            <w:r>
              <w:rPr>
                <w:noProof/>
                <w:sz w:val="22"/>
                <w:szCs w:val="22"/>
              </w:rPr>
              <w:t>Terminal Älgarås</w:t>
            </w:r>
          </w:p>
        </w:tc>
        <w:tc>
          <w:tcPr>
            <w:tcW w:w="641" w:type="pct"/>
            <w:vAlign w:val="top"/>
          </w:tcPr>
          <w:p w:rsidR="00BB590B" w:rsidRDefault="00D22AAA">
            <w:pPr>
              <w:spacing w:before="0" w:after="0"/>
              <w:jc w:val="center"/>
              <w:rPr>
                <w:noProof/>
                <w:sz w:val="22"/>
                <w:szCs w:val="22"/>
                <w:lang w:val="sv-SE"/>
              </w:rPr>
            </w:pPr>
            <w:r>
              <w:rPr>
                <w:noProof/>
                <w:sz w:val="22"/>
                <w:szCs w:val="22"/>
                <w:lang w:val="sv-SE"/>
              </w:rPr>
              <w:t>Box 90, 616 21 Åby</w:t>
            </w:r>
          </w:p>
          <w:p w:rsidR="00BB590B" w:rsidRDefault="00D22AAA">
            <w:pPr>
              <w:keepNext/>
              <w:keepLines/>
              <w:jc w:val="center"/>
              <w:rPr>
                <w:noProof/>
                <w:sz w:val="22"/>
                <w:szCs w:val="22"/>
                <w:lang w:val="sv-SE"/>
              </w:rPr>
            </w:pPr>
            <w:r>
              <w:rPr>
                <w:noProof/>
                <w:sz w:val="22"/>
                <w:szCs w:val="22"/>
                <w:lang w:val="sv-SE"/>
              </w:rPr>
              <w:t xml:space="preserve">Västra Långgatan 19, 545 </w:t>
            </w:r>
            <w:r>
              <w:rPr>
                <w:noProof/>
                <w:sz w:val="22"/>
                <w:szCs w:val="22"/>
                <w:lang w:val="sv-SE"/>
              </w:rPr>
              <w:t>72 Älgarås</w:t>
            </w:r>
          </w:p>
        </w:tc>
        <w:tc>
          <w:tcPr>
            <w:tcW w:w="447" w:type="pct"/>
            <w:vAlign w:val="top"/>
          </w:tcPr>
          <w:p w:rsidR="00BB590B" w:rsidRDefault="00D22AAA">
            <w:pPr>
              <w:spacing w:before="0" w:after="0"/>
              <w:jc w:val="center"/>
              <w:rPr>
                <w:noProof/>
                <w:sz w:val="22"/>
                <w:szCs w:val="22"/>
              </w:rPr>
            </w:pPr>
            <w:r>
              <w:rPr>
                <w:noProof/>
                <w:sz w:val="22"/>
                <w:szCs w:val="22"/>
              </w:rPr>
              <w:t>R13</w:t>
            </w:r>
          </w:p>
          <w:p w:rsidR="00BB590B" w:rsidRDefault="00D22AAA">
            <w:pPr>
              <w:keepNext/>
              <w:keepLines/>
              <w:jc w:val="center"/>
              <w:rPr>
                <w:noProof/>
                <w:sz w:val="22"/>
                <w:szCs w:val="22"/>
              </w:rPr>
            </w:pPr>
            <w:r>
              <w:rPr>
                <w:noProof/>
                <w:sz w:val="22"/>
                <w:szCs w:val="22"/>
              </w:rPr>
              <w:t>R1</w:t>
            </w:r>
          </w:p>
        </w:tc>
        <w:tc>
          <w:tcPr>
            <w:tcW w:w="816" w:type="pct"/>
            <w:vAlign w:val="top"/>
          </w:tcPr>
          <w:p w:rsidR="00BB590B" w:rsidRDefault="00D22AAA">
            <w:pPr>
              <w:spacing w:before="0" w:after="0"/>
              <w:jc w:val="center"/>
              <w:rPr>
                <w:noProof/>
                <w:sz w:val="22"/>
                <w:szCs w:val="22"/>
              </w:rPr>
            </w:pPr>
            <w:r>
              <w:rPr>
                <w:noProof/>
                <w:sz w:val="22"/>
                <w:szCs w:val="22"/>
              </w:rPr>
              <w:t>Storage/accumulation</w:t>
            </w:r>
          </w:p>
          <w:p w:rsidR="00BB590B" w:rsidRDefault="00D22AAA">
            <w:pPr>
              <w:keepNext/>
              <w:keepLines/>
              <w:jc w:val="center"/>
              <w:rPr>
                <w:noProof/>
                <w:sz w:val="22"/>
                <w:szCs w:val="22"/>
              </w:rPr>
            </w:pPr>
            <w:r>
              <w:rPr>
                <w:noProof/>
                <w:sz w:val="22"/>
                <w:szCs w:val="22"/>
              </w:rPr>
              <w:t>Combustible fractions are incinerated and the energy recovered as district heating and electricity</w:t>
            </w:r>
          </w:p>
        </w:tc>
        <w:tc>
          <w:tcPr>
            <w:tcW w:w="564" w:type="pct"/>
            <w:vAlign w:val="top"/>
          </w:tcPr>
          <w:p w:rsidR="00BB590B" w:rsidRDefault="00D22AAA">
            <w:pPr>
              <w:spacing w:before="0" w:after="0"/>
              <w:jc w:val="center"/>
              <w:rPr>
                <w:noProof/>
                <w:sz w:val="22"/>
                <w:szCs w:val="22"/>
              </w:rPr>
            </w:pPr>
            <w:r>
              <w:rPr>
                <w:noProof/>
                <w:sz w:val="22"/>
                <w:szCs w:val="22"/>
              </w:rPr>
              <w:t>AC170</w:t>
            </w:r>
          </w:p>
          <w:p w:rsidR="00BB590B" w:rsidRDefault="00D22AAA">
            <w:pPr>
              <w:keepNext/>
              <w:keepLines/>
              <w:jc w:val="center"/>
              <w:rPr>
                <w:noProof/>
                <w:sz w:val="22"/>
                <w:szCs w:val="22"/>
              </w:rPr>
            </w:pPr>
            <w:r>
              <w:rPr>
                <w:i/>
                <w:noProof/>
                <w:sz w:val="22"/>
                <w:szCs w:val="22"/>
              </w:rPr>
              <w:t>191207</w:t>
            </w:r>
          </w:p>
        </w:tc>
        <w:tc>
          <w:tcPr>
            <w:tcW w:w="431" w:type="pct"/>
            <w:vAlign w:val="top"/>
          </w:tcPr>
          <w:p w:rsidR="00BB590B" w:rsidRDefault="00D22AAA">
            <w:pPr>
              <w:keepNext/>
              <w:keepLines/>
              <w:jc w:val="center"/>
              <w:rPr>
                <w:noProof/>
                <w:sz w:val="22"/>
                <w:szCs w:val="22"/>
              </w:rPr>
            </w:pPr>
            <w:r>
              <w:rPr>
                <w:noProof/>
                <w:sz w:val="22"/>
                <w:szCs w:val="22"/>
              </w:rPr>
              <w:t>2015-07-29</w:t>
            </w:r>
          </w:p>
        </w:tc>
        <w:tc>
          <w:tcPr>
            <w:tcW w:w="439" w:type="pct"/>
            <w:vAlign w:val="top"/>
          </w:tcPr>
          <w:p w:rsidR="00BB590B" w:rsidRDefault="00D22AAA">
            <w:pPr>
              <w:keepNext/>
              <w:keepLines/>
              <w:jc w:val="center"/>
              <w:rPr>
                <w:noProof/>
                <w:sz w:val="22"/>
                <w:szCs w:val="22"/>
              </w:rPr>
            </w:pPr>
            <w:r>
              <w:rPr>
                <w:noProof/>
                <w:sz w:val="22"/>
                <w:szCs w:val="22"/>
              </w:rPr>
              <w:t>2025-12-31</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keepNext/>
              <w:keepLines/>
              <w:jc w:val="center"/>
              <w:rPr>
                <w:noProof/>
                <w:sz w:val="22"/>
                <w:szCs w:val="22"/>
              </w:rPr>
            </w:pPr>
            <w:r>
              <w:rPr>
                <w:noProof/>
                <w:sz w:val="22"/>
                <w:szCs w:val="22"/>
              </w:rPr>
              <w:t>–</w:t>
            </w:r>
          </w:p>
        </w:tc>
      </w:tr>
      <w:tr w:rsidR="00BB590B" w:rsidTr="00BB590B">
        <w:tc>
          <w:tcPr>
            <w:tcW w:w="568" w:type="pct"/>
            <w:vAlign w:val="top"/>
          </w:tcPr>
          <w:p w:rsidR="00BB590B" w:rsidRDefault="00D22AAA">
            <w:pPr>
              <w:keepNext/>
              <w:keepLines/>
              <w:jc w:val="center"/>
              <w:rPr>
                <w:noProof/>
                <w:sz w:val="22"/>
                <w:szCs w:val="22"/>
              </w:rPr>
            </w:pPr>
            <w:r>
              <w:rPr>
                <w:noProof/>
                <w:sz w:val="22"/>
                <w:szCs w:val="22"/>
              </w:rPr>
              <w:t>Swedish Environmental Protection Agency</w:t>
            </w:r>
          </w:p>
        </w:tc>
        <w:tc>
          <w:tcPr>
            <w:tcW w:w="595" w:type="pct"/>
            <w:vAlign w:val="top"/>
          </w:tcPr>
          <w:p w:rsidR="00BB590B" w:rsidRDefault="00D22AAA">
            <w:pPr>
              <w:spacing w:before="0" w:after="0"/>
              <w:jc w:val="center"/>
              <w:rPr>
                <w:noProof/>
                <w:sz w:val="22"/>
                <w:szCs w:val="22"/>
              </w:rPr>
            </w:pPr>
            <w:r>
              <w:rPr>
                <w:noProof/>
                <w:sz w:val="22"/>
                <w:szCs w:val="22"/>
              </w:rPr>
              <w:t>Econova Recycling</w:t>
            </w:r>
          </w:p>
          <w:p w:rsidR="00BB590B" w:rsidRDefault="00D22AAA">
            <w:pPr>
              <w:keepNext/>
              <w:keepLines/>
              <w:jc w:val="center"/>
              <w:rPr>
                <w:noProof/>
                <w:sz w:val="22"/>
                <w:szCs w:val="22"/>
              </w:rPr>
            </w:pPr>
            <w:r>
              <w:rPr>
                <w:noProof/>
                <w:sz w:val="22"/>
                <w:szCs w:val="22"/>
              </w:rPr>
              <w:t>Terminal Enköping</w:t>
            </w:r>
          </w:p>
        </w:tc>
        <w:tc>
          <w:tcPr>
            <w:tcW w:w="641" w:type="pct"/>
            <w:vAlign w:val="top"/>
          </w:tcPr>
          <w:p w:rsidR="00BB590B" w:rsidRDefault="00D22AAA">
            <w:pPr>
              <w:spacing w:before="0" w:after="0"/>
              <w:jc w:val="center"/>
              <w:rPr>
                <w:noProof/>
                <w:sz w:val="22"/>
                <w:szCs w:val="22"/>
              </w:rPr>
            </w:pPr>
            <w:r>
              <w:rPr>
                <w:noProof/>
                <w:sz w:val="22"/>
                <w:szCs w:val="22"/>
              </w:rPr>
              <w:t xml:space="preserve">Box </w:t>
            </w:r>
            <w:r>
              <w:rPr>
                <w:noProof/>
                <w:sz w:val="22"/>
                <w:szCs w:val="22"/>
              </w:rPr>
              <w:t>90, 616 21 Åby</w:t>
            </w:r>
          </w:p>
          <w:p w:rsidR="00BB590B" w:rsidRDefault="00BB590B">
            <w:pPr>
              <w:spacing w:before="0" w:after="0"/>
              <w:jc w:val="center"/>
              <w:rPr>
                <w:noProof/>
                <w:sz w:val="22"/>
                <w:szCs w:val="22"/>
              </w:rPr>
            </w:pPr>
          </w:p>
          <w:p w:rsidR="00BB590B" w:rsidRDefault="00D22AAA">
            <w:pPr>
              <w:spacing w:before="0" w:after="0"/>
              <w:jc w:val="center"/>
              <w:rPr>
                <w:noProof/>
                <w:sz w:val="22"/>
                <w:szCs w:val="22"/>
              </w:rPr>
            </w:pPr>
            <w:r>
              <w:rPr>
                <w:noProof/>
                <w:sz w:val="22"/>
                <w:szCs w:val="22"/>
              </w:rPr>
              <w:t>Bredsdal</w:t>
            </w:r>
          </w:p>
          <w:p w:rsidR="00BB590B" w:rsidRDefault="00BB590B">
            <w:pPr>
              <w:keepNext/>
              <w:keepLines/>
              <w:jc w:val="center"/>
              <w:rPr>
                <w:noProof/>
                <w:sz w:val="22"/>
                <w:szCs w:val="22"/>
              </w:rPr>
            </w:pPr>
          </w:p>
        </w:tc>
        <w:tc>
          <w:tcPr>
            <w:tcW w:w="447" w:type="pct"/>
            <w:vAlign w:val="top"/>
          </w:tcPr>
          <w:p w:rsidR="00BB590B" w:rsidRDefault="00D22AAA">
            <w:pPr>
              <w:spacing w:before="0" w:after="0"/>
              <w:jc w:val="center"/>
              <w:rPr>
                <w:noProof/>
                <w:sz w:val="22"/>
                <w:szCs w:val="22"/>
              </w:rPr>
            </w:pPr>
            <w:r>
              <w:rPr>
                <w:noProof/>
                <w:sz w:val="22"/>
                <w:szCs w:val="22"/>
              </w:rPr>
              <w:t>R13</w:t>
            </w:r>
          </w:p>
          <w:p w:rsidR="00BB590B" w:rsidRDefault="00D22AAA">
            <w:pPr>
              <w:keepNext/>
              <w:keepLines/>
              <w:jc w:val="center"/>
              <w:rPr>
                <w:noProof/>
                <w:sz w:val="22"/>
                <w:szCs w:val="22"/>
              </w:rPr>
            </w:pPr>
            <w:r>
              <w:rPr>
                <w:noProof/>
                <w:sz w:val="22"/>
                <w:szCs w:val="22"/>
              </w:rPr>
              <w:t>R1</w:t>
            </w:r>
          </w:p>
        </w:tc>
        <w:tc>
          <w:tcPr>
            <w:tcW w:w="816" w:type="pct"/>
            <w:vAlign w:val="top"/>
          </w:tcPr>
          <w:p w:rsidR="00BB590B" w:rsidRDefault="00D22AAA">
            <w:pPr>
              <w:spacing w:before="0" w:after="0"/>
              <w:jc w:val="center"/>
              <w:rPr>
                <w:noProof/>
                <w:sz w:val="22"/>
                <w:szCs w:val="22"/>
              </w:rPr>
            </w:pPr>
            <w:r>
              <w:rPr>
                <w:noProof/>
                <w:sz w:val="22"/>
                <w:szCs w:val="22"/>
              </w:rPr>
              <w:t>Storage/accumulation</w:t>
            </w:r>
          </w:p>
          <w:p w:rsidR="00BB590B" w:rsidRDefault="00D22AAA">
            <w:pPr>
              <w:keepNext/>
              <w:keepLines/>
              <w:jc w:val="center"/>
              <w:rPr>
                <w:noProof/>
                <w:sz w:val="22"/>
                <w:szCs w:val="22"/>
              </w:rPr>
            </w:pPr>
            <w:r>
              <w:rPr>
                <w:noProof/>
                <w:sz w:val="22"/>
                <w:szCs w:val="22"/>
              </w:rPr>
              <w:t>Combustible fractions are incinerated and the energy recovered as district heating and electricity</w:t>
            </w:r>
          </w:p>
        </w:tc>
        <w:tc>
          <w:tcPr>
            <w:tcW w:w="564" w:type="pct"/>
            <w:vAlign w:val="top"/>
          </w:tcPr>
          <w:p w:rsidR="00BB590B" w:rsidRDefault="00D22AAA">
            <w:pPr>
              <w:spacing w:before="0" w:after="0"/>
              <w:jc w:val="center"/>
              <w:rPr>
                <w:noProof/>
                <w:sz w:val="22"/>
                <w:szCs w:val="22"/>
              </w:rPr>
            </w:pPr>
            <w:r>
              <w:rPr>
                <w:noProof/>
                <w:sz w:val="22"/>
                <w:szCs w:val="22"/>
              </w:rPr>
              <w:t>AC170</w:t>
            </w:r>
          </w:p>
          <w:p w:rsidR="00BB590B" w:rsidRDefault="00D22AAA">
            <w:pPr>
              <w:keepNext/>
              <w:keepLines/>
              <w:jc w:val="center"/>
              <w:rPr>
                <w:noProof/>
                <w:sz w:val="22"/>
                <w:szCs w:val="22"/>
              </w:rPr>
            </w:pPr>
            <w:r>
              <w:rPr>
                <w:i/>
                <w:noProof/>
                <w:sz w:val="22"/>
                <w:szCs w:val="22"/>
              </w:rPr>
              <w:t>191207</w:t>
            </w:r>
          </w:p>
        </w:tc>
        <w:tc>
          <w:tcPr>
            <w:tcW w:w="431" w:type="pct"/>
            <w:vAlign w:val="top"/>
          </w:tcPr>
          <w:p w:rsidR="00BB590B" w:rsidRDefault="00D22AAA">
            <w:pPr>
              <w:keepNext/>
              <w:keepLines/>
              <w:jc w:val="center"/>
              <w:rPr>
                <w:noProof/>
                <w:sz w:val="22"/>
                <w:szCs w:val="22"/>
              </w:rPr>
            </w:pPr>
            <w:r>
              <w:rPr>
                <w:noProof/>
                <w:sz w:val="22"/>
                <w:szCs w:val="22"/>
              </w:rPr>
              <w:t>2015-05-31</w:t>
            </w:r>
          </w:p>
        </w:tc>
        <w:tc>
          <w:tcPr>
            <w:tcW w:w="439" w:type="pct"/>
            <w:vAlign w:val="top"/>
          </w:tcPr>
          <w:p w:rsidR="00BB590B" w:rsidRDefault="00D22AAA">
            <w:pPr>
              <w:keepNext/>
              <w:keepLines/>
              <w:jc w:val="center"/>
              <w:rPr>
                <w:noProof/>
                <w:sz w:val="22"/>
                <w:szCs w:val="22"/>
              </w:rPr>
            </w:pPr>
            <w:r>
              <w:rPr>
                <w:noProof/>
                <w:sz w:val="22"/>
                <w:szCs w:val="22"/>
              </w:rPr>
              <w:t>2025-12-31</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keepNext/>
              <w:keepLines/>
              <w:jc w:val="center"/>
              <w:rPr>
                <w:noProof/>
                <w:sz w:val="22"/>
                <w:szCs w:val="22"/>
              </w:rPr>
            </w:pPr>
            <w:r>
              <w:rPr>
                <w:noProof/>
                <w:sz w:val="22"/>
                <w:szCs w:val="22"/>
              </w:rPr>
              <w:t>–</w:t>
            </w:r>
          </w:p>
        </w:tc>
      </w:tr>
      <w:tr w:rsidR="00BB590B" w:rsidTr="00BB590B">
        <w:tc>
          <w:tcPr>
            <w:tcW w:w="568" w:type="pct"/>
            <w:vAlign w:val="top"/>
          </w:tcPr>
          <w:p w:rsidR="00BB590B" w:rsidRDefault="00D22AAA">
            <w:pPr>
              <w:keepNext/>
              <w:keepLines/>
              <w:jc w:val="center"/>
              <w:rPr>
                <w:noProof/>
                <w:sz w:val="22"/>
                <w:szCs w:val="22"/>
              </w:rPr>
            </w:pPr>
            <w:r>
              <w:rPr>
                <w:noProof/>
                <w:sz w:val="22"/>
                <w:szCs w:val="22"/>
              </w:rPr>
              <w:t>Swedish Environmental Protection Agency</w:t>
            </w:r>
          </w:p>
        </w:tc>
        <w:tc>
          <w:tcPr>
            <w:tcW w:w="595" w:type="pct"/>
            <w:vAlign w:val="top"/>
          </w:tcPr>
          <w:p w:rsidR="00BB590B" w:rsidRDefault="00D22AAA">
            <w:pPr>
              <w:spacing w:before="0" w:after="0"/>
              <w:jc w:val="center"/>
              <w:rPr>
                <w:noProof/>
                <w:sz w:val="22"/>
                <w:szCs w:val="22"/>
              </w:rPr>
            </w:pPr>
            <w:r>
              <w:rPr>
                <w:noProof/>
                <w:sz w:val="22"/>
                <w:szCs w:val="22"/>
              </w:rPr>
              <w:t>Kraftringen Energi</w:t>
            </w:r>
          </w:p>
          <w:p w:rsidR="00BB590B" w:rsidRDefault="00D22AAA">
            <w:pPr>
              <w:keepNext/>
              <w:keepLines/>
              <w:jc w:val="center"/>
              <w:rPr>
                <w:noProof/>
                <w:sz w:val="22"/>
                <w:szCs w:val="22"/>
              </w:rPr>
            </w:pPr>
            <w:r>
              <w:rPr>
                <w:noProof/>
                <w:sz w:val="22"/>
                <w:szCs w:val="22"/>
              </w:rPr>
              <w:t>Återbruket Lomma</w:t>
            </w:r>
          </w:p>
        </w:tc>
        <w:tc>
          <w:tcPr>
            <w:tcW w:w="641" w:type="pct"/>
            <w:vAlign w:val="top"/>
          </w:tcPr>
          <w:p w:rsidR="00BB590B" w:rsidRDefault="00D22AAA">
            <w:pPr>
              <w:spacing w:before="0" w:after="0"/>
              <w:jc w:val="center"/>
              <w:rPr>
                <w:noProof/>
                <w:sz w:val="22"/>
                <w:szCs w:val="22"/>
              </w:rPr>
            </w:pPr>
            <w:r>
              <w:rPr>
                <w:noProof/>
                <w:sz w:val="22"/>
                <w:szCs w:val="22"/>
              </w:rPr>
              <w:t>Box 25, 221 00 Lund</w:t>
            </w:r>
          </w:p>
          <w:p w:rsidR="00BB590B" w:rsidRDefault="00BB590B">
            <w:pPr>
              <w:spacing w:before="0" w:after="0"/>
              <w:jc w:val="center"/>
              <w:rPr>
                <w:noProof/>
                <w:sz w:val="22"/>
                <w:szCs w:val="22"/>
              </w:rPr>
            </w:pPr>
          </w:p>
          <w:p w:rsidR="00BB590B" w:rsidRDefault="00D22AAA">
            <w:pPr>
              <w:keepNext/>
              <w:keepLines/>
              <w:jc w:val="center"/>
              <w:rPr>
                <w:noProof/>
                <w:sz w:val="22"/>
                <w:szCs w:val="22"/>
              </w:rPr>
            </w:pPr>
            <w:r>
              <w:rPr>
                <w:noProof/>
                <w:sz w:val="22"/>
                <w:szCs w:val="22"/>
              </w:rPr>
              <w:t>Lomma 9:16</w:t>
            </w:r>
          </w:p>
        </w:tc>
        <w:tc>
          <w:tcPr>
            <w:tcW w:w="447" w:type="pct"/>
            <w:vAlign w:val="top"/>
          </w:tcPr>
          <w:p w:rsidR="00BB590B" w:rsidRDefault="00D22AAA">
            <w:pPr>
              <w:keepNext/>
              <w:keepLines/>
              <w:jc w:val="center"/>
              <w:rPr>
                <w:noProof/>
                <w:sz w:val="22"/>
                <w:szCs w:val="22"/>
              </w:rPr>
            </w:pPr>
            <w:r>
              <w:rPr>
                <w:noProof/>
                <w:sz w:val="22"/>
                <w:szCs w:val="22"/>
              </w:rPr>
              <w:t>R1</w:t>
            </w:r>
          </w:p>
        </w:tc>
        <w:tc>
          <w:tcPr>
            <w:tcW w:w="816" w:type="pct"/>
            <w:vAlign w:val="top"/>
          </w:tcPr>
          <w:p w:rsidR="00BB590B" w:rsidRDefault="00D22AAA">
            <w:pPr>
              <w:keepNext/>
              <w:keepLines/>
              <w:jc w:val="center"/>
              <w:rPr>
                <w:noProof/>
                <w:sz w:val="22"/>
                <w:szCs w:val="22"/>
              </w:rPr>
            </w:pPr>
            <w:r>
              <w:rPr>
                <w:noProof/>
                <w:sz w:val="22"/>
                <w:szCs w:val="22"/>
              </w:rPr>
              <w:t>Combustible fractions are incinerated and the energy recovered as district heating and electricity</w:t>
            </w:r>
          </w:p>
        </w:tc>
        <w:tc>
          <w:tcPr>
            <w:tcW w:w="564" w:type="pct"/>
            <w:vAlign w:val="top"/>
          </w:tcPr>
          <w:p w:rsidR="00BB590B" w:rsidRDefault="00D22AAA">
            <w:pPr>
              <w:spacing w:before="0" w:after="0"/>
              <w:jc w:val="center"/>
              <w:rPr>
                <w:noProof/>
                <w:sz w:val="22"/>
                <w:szCs w:val="22"/>
              </w:rPr>
            </w:pPr>
            <w:r>
              <w:rPr>
                <w:noProof/>
                <w:sz w:val="22"/>
                <w:szCs w:val="22"/>
              </w:rPr>
              <w:t>AC170</w:t>
            </w:r>
          </w:p>
          <w:p w:rsidR="00BB590B" w:rsidRDefault="00D22AAA">
            <w:pPr>
              <w:spacing w:before="0" w:after="0"/>
              <w:jc w:val="center"/>
              <w:rPr>
                <w:i/>
                <w:noProof/>
                <w:sz w:val="22"/>
                <w:szCs w:val="22"/>
              </w:rPr>
            </w:pPr>
            <w:r>
              <w:rPr>
                <w:i/>
                <w:noProof/>
                <w:sz w:val="22"/>
                <w:szCs w:val="22"/>
              </w:rPr>
              <w:t>020103</w:t>
            </w:r>
          </w:p>
          <w:p w:rsidR="00BB590B" w:rsidRDefault="00D22AAA">
            <w:pPr>
              <w:spacing w:before="0" w:after="0"/>
              <w:jc w:val="center"/>
              <w:rPr>
                <w:i/>
                <w:noProof/>
                <w:sz w:val="22"/>
                <w:szCs w:val="22"/>
              </w:rPr>
            </w:pPr>
            <w:r>
              <w:rPr>
                <w:i/>
                <w:noProof/>
                <w:sz w:val="22"/>
                <w:szCs w:val="22"/>
              </w:rPr>
              <w:t>020107</w:t>
            </w:r>
          </w:p>
          <w:p w:rsidR="00BB590B" w:rsidRDefault="00D22AAA">
            <w:pPr>
              <w:spacing w:before="0" w:after="0"/>
              <w:jc w:val="center"/>
              <w:rPr>
                <w:i/>
                <w:noProof/>
                <w:sz w:val="22"/>
                <w:szCs w:val="22"/>
              </w:rPr>
            </w:pPr>
            <w:r>
              <w:rPr>
                <w:i/>
                <w:noProof/>
                <w:sz w:val="22"/>
                <w:szCs w:val="22"/>
              </w:rPr>
              <w:t>020304</w:t>
            </w:r>
          </w:p>
          <w:p w:rsidR="00BB590B" w:rsidRDefault="00D22AAA">
            <w:pPr>
              <w:spacing w:before="0" w:after="0"/>
              <w:jc w:val="center"/>
              <w:rPr>
                <w:i/>
                <w:noProof/>
                <w:sz w:val="22"/>
                <w:szCs w:val="22"/>
              </w:rPr>
            </w:pPr>
            <w:r>
              <w:rPr>
                <w:i/>
                <w:noProof/>
                <w:sz w:val="22"/>
                <w:szCs w:val="22"/>
              </w:rPr>
              <w:t>030101</w:t>
            </w:r>
          </w:p>
          <w:p w:rsidR="00BB590B" w:rsidRDefault="00D22AAA">
            <w:pPr>
              <w:spacing w:before="0" w:after="0"/>
              <w:jc w:val="center"/>
              <w:rPr>
                <w:i/>
                <w:noProof/>
                <w:sz w:val="22"/>
                <w:szCs w:val="22"/>
              </w:rPr>
            </w:pPr>
            <w:r>
              <w:rPr>
                <w:i/>
                <w:noProof/>
                <w:sz w:val="22"/>
                <w:szCs w:val="22"/>
              </w:rPr>
              <w:t>030105</w:t>
            </w:r>
          </w:p>
          <w:p w:rsidR="00BB590B" w:rsidRDefault="00D22AAA">
            <w:pPr>
              <w:spacing w:before="0" w:after="0"/>
              <w:jc w:val="center"/>
              <w:rPr>
                <w:i/>
                <w:noProof/>
                <w:sz w:val="22"/>
                <w:szCs w:val="22"/>
              </w:rPr>
            </w:pPr>
            <w:r>
              <w:rPr>
                <w:i/>
                <w:noProof/>
                <w:sz w:val="22"/>
                <w:szCs w:val="22"/>
              </w:rPr>
              <w:t>030301</w:t>
            </w:r>
          </w:p>
          <w:p w:rsidR="00BB590B" w:rsidRDefault="00D22AAA">
            <w:pPr>
              <w:spacing w:before="0" w:after="0"/>
              <w:jc w:val="center"/>
              <w:rPr>
                <w:i/>
                <w:noProof/>
                <w:sz w:val="22"/>
                <w:szCs w:val="22"/>
              </w:rPr>
            </w:pPr>
            <w:r>
              <w:rPr>
                <w:i/>
                <w:noProof/>
                <w:sz w:val="22"/>
                <w:szCs w:val="22"/>
              </w:rPr>
              <w:t>150103</w:t>
            </w:r>
          </w:p>
          <w:p w:rsidR="00BB590B" w:rsidRDefault="00D22AAA">
            <w:pPr>
              <w:spacing w:before="0" w:after="0"/>
              <w:jc w:val="center"/>
              <w:rPr>
                <w:i/>
                <w:noProof/>
                <w:sz w:val="22"/>
                <w:szCs w:val="22"/>
              </w:rPr>
            </w:pPr>
            <w:r>
              <w:rPr>
                <w:i/>
                <w:noProof/>
                <w:sz w:val="22"/>
                <w:szCs w:val="22"/>
              </w:rPr>
              <w:t>170201</w:t>
            </w:r>
          </w:p>
          <w:p w:rsidR="00BB590B" w:rsidRDefault="00D22AAA">
            <w:pPr>
              <w:spacing w:before="0" w:after="0"/>
              <w:jc w:val="center"/>
              <w:rPr>
                <w:i/>
                <w:noProof/>
                <w:sz w:val="22"/>
                <w:szCs w:val="22"/>
              </w:rPr>
            </w:pPr>
            <w:r>
              <w:rPr>
                <w:i/>
                <w:noProof/>
                <w:sz w:val="22"/>
                <w:szCs w:val="22"/>
              </w:rPr>
              <w:t>191207</w:t>
            </w:r>
          </w:p>
          <w:p w:rsidR="00BB590B" w:rsidRDefault="00D22AAA">
            <w:pPr>
              <w:spacing w:before="0" w:after="0"/>
              <w:jc w:val="center"/>
              <w:rPr>
                <w:i/>
                <w:noProof/>
                <w:sz w:val="22"/>
                <w:szCs w:val="22"/>
              </w:rPr>
            </w:pPr>
            <w:r>
              <w:rPr>
                <w:i/>
                <w:noProof/>
                <w:sz w:val="22"/>
                <w:szCs w:val="22"/>
              </w:rPr>
              <w:t>200138</w:t>
            </w:r>
          </w:p>
          <w:p w:rsidR="00BB590B" w:rsidRDefault="00D22AAA">
            <w:pPr>
              <w:keepNext/>
              <w:keepLines/>
              <w:jc w:val="center"/>
              <w:rPr>
                <w:noProof/>
                <w:sz w:val="22"/>
                <w:szCs w:val="22"/>
              </w:rPr>
            </w:pPr>
            <w:r>
              <w:rPr>
                <w:i/>
                <w:noProof/>
                <w:sz w:val="22"/>
                <w:szCs w:val="22"/>
              </w:rPr>
              <w:t>200201</w:t>
            </w:r>
          </w:p>
        </w:tc>
        <w:tc>
          <w:tcPr>
            <w:tcW w:w="431" w:type="pct"/>
            <w:vAlign w:val="top"/>
          </w:tcPr>
          <w:p w:rsidR="00BB590B" w:rsidRDefault="00D22AAA">
            <w:pPr>
              <w:keepNext/>
              <w:keepLines/>
              <w:jc w:val="center"/>
              <w:rPr>
                <w:noProof/>
                <w:sz w:val="22"/>
                <w:szCs w:val="22"/>
              </w:rPr>
            </w:pPr>
            <w:r>
              <w:rPr>
                <w:noProof/>
                <w:sz w:val="22"/>
                <w:szCs w:val="22"/>
              </w:rPr>
              <w:t>2015-09-23</w:t>
            </w:r>
          </w:p>
        </w:tc>
        <w:tc>
          <w:tcPr>
            <w:tcW w:w="439" w:type="pct"/>
            <w:vAlign w:val="top"/>
          </w:tcPr>
          <w:p w:rsidR="00BB590B" w:rsidRDefault="00D22AAA">
            <w:pPr>
              <w:keepNext/>
              <w:keepLines/>
              <w:jc w:val="center"/>
              <w:rPr>
                <w:noProof/>
                <w:sz w:val="22"/>
                <w:szCs w:val="22"/>
              </w:rPr>
            </w:pPr>
            <w:r>
              <w:rPr>
                <w:noProof/>
                <w:sz w:val="22"/>
                <w:szCs w:val="22"/>
              </w:rPr>
              <w:t>2025-12-31</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keepNext/>
              <w:keepLines/>
              <w:jc w:val="center"/>
              <w:rPr>
                <w:noProof/>
                <w:sz w:val="22"/>
                <w:szCs w:val="22"/>
              </w:rPr>
            </w:pPr>
            <w:r>
              <w:rPr>
                <w:noProof/>
                <w:sz w:val="22"/>
                <w:szCs w:val="22"/>
              </w:rPr>
              <w:t>–</w:t>
            </w:r>
          </w:p>
        </w:tc>
      </w:tr>
      <w:tr w:rsidR="00BB590B" w:rsidTr="00BB590B">
        <w:tc>
          <w:tcPr>
            <w:tcW w:w="568" w:type="pct"/>
            <w:vAlign w:val="top"/>
          </w:tcPr>
          <w:p w:rsidR="00BB590B" w:rsidRDefault="00D22AAA">
            <w:pPr>
              <w:keepNext/>
              <w:keepLines/>
              <w:jc w:val="center"/>
              <w:rPr>
                <w:noProof/>
                <w:sz w:val="22"/>
                <w:szCs w:val="22"/>
              </w:rPr>
            </w:pPr>
            <w:r>
              <w:rPr>
                <w:noProof/>
                <w:sz w:val="22"/>
                <w:szCs w:val="22"/>
              </w:rPr>
              <w:t>Swedish Environmental Protection Agency</w:t>
            </w:r>
          </w:p>
        </w:tc>
        <w:tc>
          <w:tcPr>
            <w:tcW w:w="595" w:type="pct"/>
            <w:vAlign w:val="top"/>
          </w:tcPr>
          <w:p w:rsidR="00BB590B" w:rsidRDefault="00D22AAA">
            <w:pPr>
              <w:keepNext/>
              <w:keepLines/>
              <w:jc w:val="center"/>
              <w:rPr>
                <w:noProof/>
                <w:sz w:val="22"/>
                <w:szCs w:val="22"/>
              </w:rPr>
            </w:pPr>
            <w:r>
              <w:rPr>
                <w:noProof/>
                <w:sz w:val="22"/>
                <w:szCs w:val="22"/>
              </w:rPr>
              <w:t>Munkfors Energi</w:t>
            </w:r>
          </w:p>
        </w:tc>
        <w:tc>
          <w:tcPr>
            <w:tcW w:w="641" w:type="pct"/>
            <w:vAlign w:val="top"/>
          </w:tcPr>
          <w:p w:rsidR="00BB590B" w:rsidRDefault="00D22AAA">
            <w:pPr>
              <w:spacing w:before="0" w:after="0"/>
              <w:jc w:val="center"/>
              <w:rPr>
                <w:noProof/>
                <w:sz w:val="22"/>
                <w:szCs w:val="22"/>
              </w:rPr>
            </w:pPr>
            <w:r>
              <w:rPr>
                <w:noProof/>
                <w:sz w:val="22"/>
                <w:szCs w:val="22"/>
              </w:rPr>
              <w:t>Box 46, 684 21 Munkfors</w:t>
            </w:r>
          </w:p>
          <w:p w:rsidR="00BB590B" w:rsidRDefault="00D22AAA">
            <w:pPr>
              <w:keepNext/>
              <w:keepLines/>
              <w:jc w:val="center"/>
              <w:rPr>
                <w:noProof/>
                <w:sz w:val="22"/>
                <w:szCs w:val="22"/>
              </w:rPr>
            </w:pPr>
            <w:r>
              <w:rPr>
                <w:noProof/>
                <w:sz w:val="22"/>
                <w:szCs w:val="22"/>
              </w:rPr>
              <w:t>Heden 1:9</w:t>
            </w:r>
          </w:p>
        </w:tc>
        <w:tc>
          <w:tcPr>
            <w:tcW w:w="447" w:type="pct"/>
            <w:vAlign w:val="top"/>
          </w:tcPr>
          <w:p w:rsidR="00BB590B" w:rsidRDefault="00D22AAA">
            <w:pPr>
              <w:spacing w:before="0" w:after="0"/>
              <w:jc w:val="center"/>
              <w:rPr>
                <w:noProof/>
                <w:sz w:val="22"/>
                <w:szCs w:val="22"/>
              </w:rPr>
            </w:pPr>
            <w:r>
              <w:rPr>
                <w:noProof/>
                <w:sz w:val="22"/>
                <w:szCs w:val="22"/>
              </w:rPr>
              <w:t>R1</w:t>
            </w:r>
          </w:p>
          <w:p w:rsidR="00BB590B" w:rsidRDefault="00BB590B">
            <w:pPr>
              <w:spacing w:before="0" w:after="0"/>
              <w:jc w:val="center"/>
              <w:rPr>
                <w:noProof/>
                <w:sz w:val="22"/>
                <w:szCs w:val="22"/>
              </w:rPr>
            </w:pPr>
          </w:p>
          <w:p w:rsidR="00BB590B" w:rsidRDefault="00BB590B">
            <w:pPr>
              <w:spacing w:before="0" w:after="0"/>
              <w:jc w:val="center"/>
              <w:rPr>
                <w:noProof/>
                <w:sz w:val="22"/>
                <w:szCs w:val="22"/>
              </w:rPr>
            </w:pPr>
          </w:p>
          <w:p w:rsidR="00BB590B" w:rsidRDefault="00BB590B">
            <w:pPr>
              <w:spacing w:before="0" w:after="0"/>
              <w:jc w:val="center"/>
              <w:rPr>
                <w:noProof/>
                <w:sz w:val="22"/>
                <w:szCs w:val="22"/>
              </w:rPr>
            </w:pPr>
          </w:p>
          <w:p w:rsidR="00BB590B" w:rsidRDefault="00BB590B">
            <w:pPr>
              <w:spacing w:before="0" w:after="0"/>
              <w:jc w:val="center"/>
              <w:rPr>
                <w:noProof/>
                <w:sz w:val="22"/>
                <w:szCs w:val="22"/>
              </w:rPr>
            </w:pPr>
          </w:p>
          <w:p w:rsidR="00BB590B" w:rsidRDefault="00BB590B">
            <w:pPr>
              <w:spacing w:before="0" w:after="0"/>
              <w:jc w:val="center"/>
              <w:rPr>
                <w:noProof/>
                <w:sz w:val="22"/>
                <w:szCs w:val="22"/>
              </w:rPr>
            </w:pPr>
          </w:p>
          <w:p w:rsidR="00BB590B" w:rsidRDefault="00BB590B">
            <w:pPr>
              <w:spacing w:before="0" w:after="0"/>
              <w:jc w:val="center"/>
              <w:rPr>
                <w:noProof/>
                <w:sz w:val="22"/>
                <w:szCs w:val="22"/>
              </w:rPr>
            </w:pPr>
          </w:p>
          <w:p w:rsidR="00BB590B" w:rsidRDefault="00BB590B">
            <w:pPr>
              <w:spacing w:before="0" w:after="0"/>
              <w:jc w:val="center"/>
              <w:rPr>
                <w:noProof/>
                <w:sz w:val="22"/>
                <w:szCs w:val="22"/>
              </w:rPr>
            </w:pPr>
          </w:p>
          <w:p w:rsidR="00BB590B" w:rsidRDefault="00D22AAA">
            <w:pPr>
              <w:keepNext/>
              <w:keepLines/>
              <w:jc w:val="center"/>
              <w:rPr>
                <w:noProof/>
                <w:sz w:val="22"/>
                <w:szCs w:val="22"/>
              </w:rPr>
            </w:pPr>
            <w:r>
              <w:rPr>
                <w:noProof/>
                <w:sz w:val="22"/>
                <w:szCs w:val="22"/>
              </w:rPr>
              <w:t>R12/R1</w:t>
            </w:r>
          </w:p>
        </w:tc>
        <w:tc>
          <w:tcPr>
            <w:tcW w:w="816" w:type="pct"/>
            <w:vAlign w:val="top"/>
          </w:tcPr>
          <w:p w:rsidR="00BB590B" w:rsidRDefault="00D22AAA">
            <w:pPr>
              <w:spacing w:before="0" w:after="0"/>
              <w:jc w:val="center"/>
              <w:rPr>
                <w:noProof/>
                <w:sz w:val="22"/>
                <w:szCs w:val="22"/>
              </w:rPr>
            </w:pPr>
            <w:r>
              <w:rPr>
                <w:noProof/>
                <w:sz w:val="22"/>
                <w:szCs w:val="22"/>
              </w:rPr>
              <w:t>Combustible fractions are incinerated and the energy recovered as district heating and electricity</w:t>
            </w:r>
          </w:p>
          <w:p w:rsidR="00BB590B" w:rsidRDefault="00BB590B">
            <w:pPr>
              <w:spacing w:before="0" w:after="0"/>
              <w:jc w:val="center"/>
              <w:rPr>
                <w:noProof/>
                <w:sz w:val="22"/>
                <w:szCs w:val="22"/>
              </w:rPr>
            </w:pPr>
          </w:p>
          <w:p w:rsidR="00BB590B" w:rsidRDefault="00BB590B">
            <w:pPr>
              <w:spacing w:before="0" w:after="0"/>
              <w:jc w:val="center"/>
              <w:rPr>
                <w:noProof/>
                <w:sz w:val="22"/>
                <w:szCs w:val="22"/>
              </w:rPr>
            </w:pPr>
          </w:p>
          <w:p w:rsidR="00BB590B" w:rsidRDefault="00BB590B">
            <w:pPr>
              <w:spacing w:before="0" w:after="0"/>
              <w:jc w:val="center"/>
              <w:rPr>
                <w:noProof/>
                <w:sz w:val="22"/>
                <w:szCs w:val="22"/>
              </w:rPr>
            </w:pPr>
          </w:p>
          <w:p w:rsidR="00BB590B" w:rsidRDefault="00BB590B">
            <w:pPr>
              <w:spacing w:before="0" w:after="0"/>
              <w:jc w:val="center"/>
              <w:rPr>
                <w:noProof/>
                <w:sz w:val="22"/>
                <w:szCs w:val="22"/>
              </w:rPr>
            </w:pPr>
          </w:p>
          <w:p w:rsidR="00BB590B" w:rsidRDefault="00D22AAA">
            <w:pPr>
              <w:keepNext/>
              <w:keepLines/>
              <w:jc w:val="center"/>
              <w:rPr>
                <w:noProof/>
                <w:sz w:val="22"/>
                <w:szCs w:val="22"/>
              </w:rPr>
            </w:pPr>
            <w:r>
              <w:rPr>
                <w:noProof/>
                <w:sz w:val="22"/>
                <w:szCs w:val="22"/>
              </w:rPr>
              <w:t xml:space="preserve">Pre-treatment. Combustible fractions are </w:t>
            </w:r>
            <w:r>
              <w:rPr>
                <w:noProof/>
                <w:sz w:val="22"/>
                <w:szCs w:val="22"/>
              </w:rPr>
              <w:t>incinerated and the energy recovered as district heating and electricity</w:t>
            </w:r>
          </w:p>
        </w:tc>
        <w:tc>
          <w:tcPr>
            <w:tcW w:w="564" w:type="pct"/>
            <w:vAlign w:val="top"/>
          </w:tcPr>
          <w:p w:rsidR="00BB590B" w:rsidRDefault="00D22AAA">
            <w:pPr>
              <w:spacing w:before="0" w:after="0"/>
              <w:jc w:val="center"/>
              <w:rPr>
                <w:noProof/>
                <w:sz w:val="22"/>
                <w:szCs w:val="22"/>
              </w:rPr>
            </w:pPr>
            <w:r>
              <w:rPr>
                <w:noProof/>
                <w:sz w:val="22"/>
                <w:szCs w:val="22"/>
              </w:rPr>
              <w:t>AC170</w:t>
            </w:r>
          </w:p>
          <w:p w:rsidR="00BB590B" w:rsidRDefault="00D22AAA">
            <w:pPr>
              <w:spacing w:before="0" w:after="0"/>
              <w:jc w:val="center"/>
              <w:rPr>
                <w:i/>
                <w:noProof/>
                <w:sz w:val="22"/>
                <w:szCs w:val="22"/>
              </w:rPr>
            </w:pPr>
            <w:r>
              <w:rPr>
                <w:i/>
                <w:noProof/>
                <w:sz w:val="22"/>
                <w:szCs w:val="22"/>
              </w:rPr>
              <w:t>030105</w:t>
            </w:r>
          </w:p>
          <w:p w:rsidR="00BB590B" w:rsidRDefault="00D22AAA">
            <w:pPr>
              <w:spacing w:before="0" w:after="0"/>
              <w:jc w:val="center"/>
              <w:rPr>
                <w:i/>
                <w:noProof/>
                <w:sz w:val="22"/>
                <w:szCs w:val="22"/>
              </w:rPr>
            </w:pPr>
            <w:r>
              <w:rPr>
                <w:i/>
                <w:noProof/>
                <w:sz w:val="22"/>
                <w:szCs w:val="22"/>
              </w:rPr>
              <w:t>030301</w:t>
            </w:r>
          </w:p>
          <w:p w:rsidR="00BB590B" w:rsidRDefault="00D22AAA">
            <w:pPr>
              <w:spacing w:before="0" w:after="0"/>
              <w:jc w:val="center"/>
              <w:rPr>
                <w:i/>
                <w:noProof/>
                <w:sz w:val="22"/>
                <w:szCs w:val="22"/>
              </w:rPr>
            </w:pPr>
            <w:r>
              <w:rPr>
                <w:i/>
                <w:noProof/>
                <w:sz w:val="22"/>
                <w:szCs w:val="22"/>
              </w:rPr>
              <w:t>191207</w:t>
            </w:r>
          </w:p>
          <w:p w:rsidR="00BB590B" w:rsidRDefault="00D22AAA">
            <w:pPr>
              <w:spacing w:before="0" w:after="0"/>
              <w:jc w:val="center"/>
              <w:rPr>
                <w:i/>
                <w:noProof/>
                <w:sz w:val="22"/>
                <w:szCs w:val="22"/>
              </w:rPr>
            </w:pPr>
            <w:r>
              <w:rPr>
                <w:i/>
                <w:noProof/>
                <w:sz w:val="22"/>
                <w:szCs w:val="22"/>
              </w:rPr>
              <w:t>200101</w:t>
            </w:r>
          </w:p>
          <w:p w:rsidR="00BB590B" w:rsidRDefault="00D22AAA">
            <w:pPr>
              <w:spacing w:before="0" w:after="0"/>
              <w:jc w:val="center"/>
              <w:rPr>
                <w:i/>
                <w:noProof/>
                <w:sz w:val="22"/>
                <w:szCs w:val="22"/>
              </w:rPr>
            </w:pPr>
            <w:r>
              <w:rPr>
                <w:i/>
                <w:noProof/>
                <w:sz w:val="22"/>
                <w:szCs w:val="22"/>
              </w:rPr>
              <w:t>191206*</w:t>
            </w:r>
          </w:p>
          <w:p w:rsidR="00BB590B" w:rsidRDefault="00D22AAA">
            <w:pPr>
              <w:spacing w:before="0" w:after="0"/>
              <w:jc w:val="center"/>
              <w:rPr>
                <w:i/>
                <w:noProof/>
                <w:sz w:val="22"/>
                <w:szCs w:val="22"/>
              </w:rPr>
            </w:pPr>
            <w:r>
              <w:rPr>
                <w:i/>
                <w:noProof/>
                <w:sz w:val="22"/>
                <w:szCs w:val="22"/>
              </w:rPr>
              <w:t>191210</w:t>
            </w:r>
          </w:p>
          <w:p w:rsidR="00BB590B" w:rsidRDefault="00BB590B">
            <w:pPr>
              <w:spacing w:before="0" w:after="0"/>
              <w:jc w:val="center"/>
              <w:rPr>
                <w:i/>
                <w:noProof/>
                <w:sz w:val="22"/>
                <w:szCs w:val="22"/>
              </w:rPr>
            </w:pPr>
          </w:p>
          <w:p w:rsidR="00BB590B" w:rsidRDefault="00D22AAA">
            <w:pPr>
              <w:spacing w:before="0" w:after="0"/>
              <w:jc w:val="center"/>
              <w:rPr>
                <w:noProof/>
                <w:sz w:val="22"/>
                <w:szCs w:val="22"/>
              </w:rPr>
            </w:pPr>
            <w:r>
              <w:rPr>
                <w:noProof/>
                <w:sz w:val="22"/>
                <w:szCs w:val="22"/>
              </w:rPr>
              <w:t>AC170</w:t>
            </w:r>
          </w:p>
          <w:p w:rsidR="00BB590B" w:rsidRDefault="00D22AAA">
            <w:pPr>
              <w:spacing w:before="0" w:after="0"/>
              <w:jc w:val="center"/>
              <w:rPr>
                <w:i/>
                <w:noProof/>
                <w:sz w:val="22"/>
                <w:szCs w:val="22"/>
              </w:rPr>
            </w:pPr>
            <w:r>
              <w:rPr>
                <w:i/>
                <w:noProof/>
                <w:sz w:val="22"/>
                <w:szCs w:val="22"/>
              </w:rPr>
              <w:t>170201</w:t>
            </w:r>
          </w:p>
          <w:p w:rsidR="00BB590B" w:rsidRDefault="00D22AAA">
            <w:pPr>
              <w:spacing w:before="0" w:after="0"/>
              <w:jc w:val="center"/>
              <w:rPr>
                <w:i/>
                <w:noProof/>
                <w:sz w:val="22"/>
                <w:szCs w:val="22"/>
              </w:rPr>
            </w:pPr>
            <w:r>
              <w:rPr>
                <w:i/>
                <w:noProof/>
                <w:sz w:val="22"/>
                <w:szCs w:val="22"/>
              </w:rPr>
              <w:t>200138</w:t>
            </w:r>
          </w:p>
          <w:p w:rsidR="00BB590B" w:rsidRDefault="00D22AAA">
            <w:pPr>
              <w:spacing w:before="0" w:after="0"/>
              <w:jc w:val="center"/>
              <w:rPr>
                <w:i/>
                <w:noProof/>
                <w:sz w:val="22"/>
                <w:szCs w:val="22"/>
              </w:rPr>
            </w:pPr>
            <w:r>
              <w:rPr>
                <w:i/>
                <w:noProof/>
                <w:sz w:val="22"/>
                <w:szCs w:val="22"/>
              </w:rPr>
              <w:t>170204*</w:t>
            </w:r>
          </w:p>
          <w:p w:rsidR="00BB590B" w:rsidRDefault="00D22AAA">
            <w:pPr>
              <w:keepNext/>
              <w:keepLines/>
              <w:jc w:val="center"/>
              <w:rPr>
                <w:noProof/>
                <w:sz w:val="22"/>
                <w:szCs w:val="22"/>
              </w:rPr>
            </w:pPr>
            <w:r>
              <w:rPr>
                <w:i/>
                <w:noProof/>
                <w:sz w:val="22"/>
                <w:szCs w:val="22"/>
              </w:rPr>
              <w:t>200137*</w:t>
            </w:r>
          </w:p>
        </w:tc>
        <w:tc>
          <w:tcPr>
            <w:tcW w:w="431" w:type="pct"/>
            <w:vAlign w:val="top"/>
          </w:tcPr>
          <w:p w:rsidR="00BB590B" w:rsidRDefault="00D22AAA">
            <w:pPr>
              <w:keepNext/>
              <w:keepLines/>
              <w:jc w:val="center"/>
              <w:rPr>
                <w:noProof/>
                <w:sz w:val="22"/>
                <w:szCs w:val="22"/>
              </w:rPr>
            </w:pPr>
            <w:r>
              <w:rPr>
                <w:noProof/>
                <w:sz w:val="22"/>
                <w:szCs w:val="22"/>
              </w:rPr>
              <w:t>2015-09-23</w:t>
            </w:r>
          </w:p>
        </w:tc>
        <w:tc>
          <w:tcPr>
            <w:tcW w:w="439" w:type="pct"/>
            <w:vAlign w:val="top"/>
          </w:tcPr>
          <w:p w:rsidR="00BB590B" w:rsidRDefault="00D22AAA">
            <w:pPr>
              <w:keepNext/>
              <w:keepLines/>
              <w:jc w:val="center"/>
              <w:rPr>
                <w:noProof/>
                <w:sz w:val="22"/>
                <w:szCs w:val="22"/>
              </w:rPr>
            </w:pPr>
            <w:r>
              <w:rPr>
                <w:noProof/>
                <w:sz w:val="22"/>
                <w:szCs w:val="22"/>
              </w:rPr>
              <w:t>2025-12-31</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keepNext/>
              <w:keepLines/>
              <w:jc w:val="center"/>
              <w:rPr>
                <w:noProof/>
                <w:sz w:val="22"/>
                <w:szCs w:val="22"/>
              </w:rPr>
            </w:pPr>
            <w:r>
              <w:rPr>
                <w:noProof/>
                <w:sz w:val="22"/>
                <w:szCs w:val="22"/>
              </w:rPr>
              <w:t>–</w:t>
            </w:r>
          </w:p>
        </w:tc>
      </w:tr>
      <w:tr w:rsidR="00BB590B" w:rsidTr="00BB590B">
        <w:tc>
          <w:tcPr>
            <w:tcW w:w="568" w:type="pct"/>
            <w:vAlign w:val="top"/>
          </w:tcPr>
          <w:p w:rsidR="00BB590B" w:rsidRDefault="00D22AAA">
            <w:pPr>
              <w:keepNext/>
              <w:keepLines/>
              <w:jc w:val="center"/>
              <w:rPr>
                <w:noProof/>
                <w:sz w:val="22"/>
                <w:szCs w:val="22"/>
              </w:rPr>
            </w:pPr>
            <w:r>
              <w:rPr>
                <w:noProof/>
                <w:sz w:val="22"/>
                <w:szCs w:val="22"/>
              </w:rPr>
              <w:t>Swedish Environmental Protection Agency</w:t>
            </w:r>
          </w:p>
        </w:tc>
        <w:tc>
          <w:tcPr>
            <w:tcW w:w="595" w:type="pct"/>
            <w:vAlign w:val="top"/>
          </w:tcPr>
          <w:p w:rsidR="00BB590B" w:rsidRDefault="00D22AAA">
            <w:pPr>
              <w:spacing w:before="0" w:after="0"/>
              <w:jc w:val="center"/>
              <w:rPr>
                <w:noProof/>
                <w:sz w:val="22"/>
                <w:szCs w:val="22"/>
              </w:rPr>
            </w:pPr>
            <w:r>
              <w:rPr>
                <w:noProof/>
                <w:sz w:val="22"/>
                <w:szCs w:val="22"/>
              </w:rPr>
              <w:t>Renova AB</w:t>
            </w:r>
          </w:p>
          <w:p w:rsidR="00BB590B" w:rsidRDefault="00D22AAA">
            <w:pPr>
              <w:keepNext/>
              <w:keepLines/>
              <w:jc w:val="center"/>
              <w:rPr>
                <w:noProof/>
                <w:sz w:val="22"/>
                <w:szCs w:val="22"/>
              </w:rPr>
            </w:pPr>
            <w:r>
              <w:rPr>
                <w:noProof/>
                <w:sz w:val="22"/>
                <w:szCs w:val="22"/>
              </w:rPr>
              <w:t>Sävenäs</w:t>
            </w:r>
          </w:p>
        </w:tc>
        <w:tc>
          <w:tcPr>
            <w:tcW w:w="641" w:type="pct"/>
            <w:vAlign w:val="top"/>
          </w:tcPr>
          <w:p w:rsidR="00BB590B" w:rsidRDefault="00D22AAA">
            <w:pPr>
              <w:keepNext/>
              <w:keepLines/>
              <w:jc w:val="center"/>
              <w:rPr>
                <w:noProof/>
                <w:sz w:val="22"/>
                <w:szCs w:val="22"/>
              </w:rPr>
            </w:pPr>
            <w:r>
              <w:rPr>
                <w:noProof/>
                <w:sz w:val="22"/>
                <w:szCs w:val="22"/>
              </w:rPr>
              <w:t xml:space="preserve">Box 156, 401 </w:t>
            </w:r>
            <w:r>
              <w:rPr>
                <w:noProof/>
                <w:sz w:val="22"/>
                <w:szCs w:val="22"/>
              </w:rPr>
              <w:t>22 Göteborg</w:t>
            </w:r>
          </w:p>
        </w:tc>
        <w:tc>
          <w:tcPr>
            <w:tcW w:w="447" w:type="pct"/>
            <w:vAlign w:val="top"/>
          </w:tcPr>
          <w:p w:rsidR="00BB590B" w:rsidRDefault="00D22AAA">
            <w:pPr>
              <w:keepNext/>
              <w:keepLines/>
              <w:jc w:val="center"/>
              <w:rPr>
                <w:noProof/>
                <w:sz w:val="22"/>
                <w:szCs w:val="22"/>
              </w:rPr>
            </w:pPr>
            <w:r>
              <w:rPr>
                <w:noProof/>
                <w:sz w:val="22"/>
                <w:szCs w:val="22"/>
              </w:rPr>
              <w:t>R1</w:t>
            </w:r>
          </w:p>
        </w:tc>
        <w:tc>
          <w:tcPr>
            <w:tcW w:w="816" w:type="pct"/>
            <w:vAlign w:val="top"/>
          </w:tcPr>
          <w:p w:rsidR="00BB590B" w:rsidRDefault="00D22AAA">
            <w:pPr>
              <w:keepNext/>
              <w:keepLines/>
              <w:jc w:val="center"/>
              <w:rPr>
                <w:noProof/>
                <w:sz w:val="22"/>
                <w:szCs w:val="22"/>
              </w:rPr>
            </w:pPr>
            <w:r>
              <w:rPr>
                <w:noProof/>
                <w:sz w:val="22"/>
                <w:szCs w:val="22"/>
              </w:rPr>
              <w:t>Combustible fractions are incinerated and the energy recovered as district heating and electricity</w:t>
            </w:r>
          </w:p>
        </w:tc>
        <w:tc>
          <w:tcPr>
            <w:tcW w:w="564" w:type="pct"/>
            <w:vAlign w:val="top"/>
          </w:tcPr>
          <w:p w:rsidR="00BB590B" w:rsidRDefault="00D22AAA">
            <w:pPr>
              <w:spacing w:before="0" w:after="0"/>
              <w:jc w:val="center"/>
              <w:rPr>
                <w:noProof/>
                <w:sz w:val="22"/>
                <w:szCs w:val="22"/>
              </w:rPr>
            </w:pPr>
            <w:r>
              <w:rPr>
                <w:noProof/>
                <w:sz w:val="22"/>
                <w:szCs w:val="22"/>
              </w:rPr>
              <w:t>Unlisted</w:t>
            </w:r>
          </w:p>
          <w:p w:rsidR="00BB590B" w:rsidRDefault="00D22AAA">
            <w:pPr>
              <w:keepNext/>
              <w:keepLines/>
              <w:jc w:val="center"/>
              <w:rPr>
                <w:noProof/>
                <w:sz w:val="22"/>
                <w:szCs w:val="22"/>
              </w:rPr>
            </w:pPr>
            <w:r>
              <w:rPr>
                <w:i/>
                <w:noProof/>
                <w:sz w:val="22"/>
                <w:szCs w:val="22"/>
              </w:rPr>
              <w:t>191210</w:t>
            </w:r>
          </w:p>
        </w:tc>
        <w:tc>
          <w:tcPr>
            <w:tcW w:w="431" w:type="pct"/>
            <w:vAlign w:val="top"/>
          </w:tcPr>
          <w:p w:rsidR="00BB590B" w:rsidRDefault="00D22AAA">
            <w:pPr>
              <w:keepNext/>
              <w:keepLines/>
              <w:jc w:val="center"/>
              <w:rPr>
                <w:noProof/>
                <w:sz w:val="22"/>
                <w:szCs w:val="22"/>
              </w:rPr>
            </w:pPr>
            <w:r>
              <w:rPr>
                <w:noProof/>
                <w:sz w:val="22"/>
                <w:szCs w:val="22"/>
              </w:rPr>
              <w:t>2015-05-26</w:t>
            </w:r>
          </w:p>
        </w:tc>
        <w:tc>
          <w:tcPr>
            <w:tcW w:w="439" w:type="pct"/>
            <w:vAlign w:val="top"/>
          </w:tcPr>
          <w:p w:rsidR="00BB590B" w:rsidRDefault="00D22AAA">
            <w:pPr>
              <w:keepNext/>
              <w:keepLines/>
              <w:jc w:val="center"/>
              <w:rPr>
                <w:noProof/>
                <w:sz w:val="22"/>
                <w:szCs w:val="22"/>
              </w:rPr>
            </w:pPr>
            <w:r>
              <w:rPr>
                <w:noProof/>
                <w:sz w:val="22"/>
                <w:szCs w:val="22"/>
              </w:rPr>
              <w:t>2025-12-31</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keepNext/>
              <w:keepLines/>
              <w:jc w:val="center"/>
              <w:rPr>
                <w:noProof/>
                <w:sz w:val="22"/>
                <w:szCs w:val="22"/>
              </w:rPr>
            </w:pPr>
            <w:r>
              <w:rPr>
                <w:noProof/>
                <w:sz w:val="22"/>
                <w:szCs w:val="22"/>
              </w:rPr>
              <w:t>–</w:t>
            </w:r>
          </w:p>
        </w:tc>
      </w:tr>
      <w:tr w:rsidR="00BB590B" w:rsidTr="00BB590B">
        <w:tc>
          <w:tcPr>
            <w:tcW w:w="568" w:type="pct"/>
            <w:vAlign w:val="top"/>
          </w:tcPr>
          <w:p w:rsidR="00BB590B" w:rsidRDefault="00D22AAA">
            <w:pPr>
              <w:keepNext/>
              <w:keepLines/>
              <w:jc w:val="center"/>
              <w:rPr>
                <w:noProof/>
                <w:sz w:val="22"/>
                <w:szCs w:val="22"/>
              </w:rPr>
            </w:pPr>
            <w:r>
              <w:rPr>
                <w:noProof/>
                <w:sz w:val="22"/>
                <w:szCs w:val="22"/>
              </w:rPr>
              <w:t>Swedish Environmental Protection Agency</w:t>
            </w:r>
          </w:p>
        </w:tc>
        <w:tc>
          <w:tcPr>
            <w:tcW w:w="595" w:type="pct"/>
            <w:vAlign w:val="top"/>
          </w:tcPr>
          <w:p w:rsidR="00BB590B" w:rsidRDefault="00D22AAA">
            <w:pPr>
              <w:keepNext/>
              <w:keepLines/>
              <w:jc w:val="center"/>
              <w:rPr>
                <w:noProof/>
                <w:sz w:val="22"/>
                <w:szCs w:val="22"/>
              </w:rPr>
            </w:pPr>
            <w:r>
              <w:rPr>
                <w:noProof/>
                <w:sz w:val="22"/>
                <w:szCs w:val="22"/>
              </w:rPr>
              <w:t>SIMS Recycling Solution AB</w:t>
            </w:r>
          </w:p>
        </w:tc>
        <w:tc>
          <w:tcPr>
            <w:tcW w:w="641" w:type="pct"/>
            <w:vAlign w:val="top"/>
          </w:tcPr>
          <w:p w:rsidR="00BB590B" w:rsidRDefault="00D22AAA">
            <w:pPr>
              <w:keepNext/>
              <w:keepLines/>
              <w:jc w:val="center"/>
              <w:rPr>
                <w:noProof/>
                <w:sz w:val="22"/>
                <w:szCs w:val="22"/>
              </w:rPr>
            </w:pPr>
            <w:r>
              <w:rPr>
                <w:noProof/>
                <w:sz w:val="22"/>
                <w:szCs w:val="22"/>
              </w:rPr>
              <w:t xml:space="preserve">Karosserigatan 6, 641 51 </w:t>
            </w:r>
            <w:r>
              <w:rPr>
                <w:noProof/>
                <w:sz w:val="22"/>
                <w:szCs w:val="22"/>
              </w:rPr>
              <w:t>Katrineholm</w:t>
            </w:r>
          </w:p>
        </w:tc>
        <w:tc>
          <w:tcPr>
            <w:tcW w:w="447" w:type="pct"/>
            <w:vAlign w:val="top"/>
          </w:tcPr>
          <w:p w:rsidR="00BB590B" w:rsidRDefault="00D22AAA">
            <w:pPr>
              <w:keepNext/>
              <w:keepLines/>
              <w:jc w:val="center"/>
              <w:rPr>
                <w:noProof/>
                <w:sz w:val="22"/>
                <w:szCs w:val="22"/>
              </w:rPr>
            </w:pPr>
            <w:r>
              <w:rPr>
                <w:noProof/>
                <w:sz w:val="22"/>
                <w:szCs w:val="22"/>
              </w:rPr>
              <w:t>R4</w:t>
            </w:r>
          </w:p>
        </w:tc>
        <w:tc>
          <w:tcPr>
            <w:tcW w:w="816" w:type="pct"/>
            <w:vAlign w:val="top"/>
          </w:tcPr>
          <w:p w:rsidR="00BB590B" w:rsidRDefault="00D22AAA">
            <w:pPr>
              <w:keepNext/>
              <w:keepLines/>
              <w:jc w:val="center"/>
              <w:rPr>
                <w:noProof/>
                <w:sz w:val="22"/>
                <w:szCs w:val="22"/>
              </w:rPr>
            </w:pPr>
            <w:r>
              <w:rPr>
                <w:noProof/>
                <w:sz w:val="22"/>
                <w:szCs w:val="22"/>
              </w:rPr>
              <w:t>Metal recovery</w:t>
            </w:r>
          </w:p>
        </w:tc>
        <w:tc>
          <w:tcPr>
            <w:tcW w:w="564" w:type="pct"/>
            <w:vAlign w:val="top"/>
          </w:tcPr>
          <w:p w:rsidR="00BB590B" w:rsidRDefault="00D22AAA">
            <w:pPr>
              <w:spacing w:before="0" w:after="0"/>
              <w:jc w:val="center"/>
              <w:rPr>
                <w:noProof/>
                <w:sz w:val="22"/>
                <w:szCs w:val="22"/>
              </w:rPr>
            </w:pPr>
            <w:r>
              <w:rPr>
                <w:noProof/>
                <w:sz w:val="22"/>
                <w:szCs w:val="22"/>
              </w:rPr>
              <w:t>A1180</w:t>
            </w:r>
          </w:p>
          <w:p w:rsidR="00BB590B" w:rsidRDefault="00D22AAA">
            <w:pPr>
              <w:spacing w:before="0" w:after="0"/>
              <w:jc w:val="center"/>
              <w:rPr>
                <w:i/>
                <w:noProof/>
                <w:sz w:val="22"/>
                <w:szCs w:val="22"/>
              </w:rPr>
            </w:pPr>
            <w:r>
              <w:rPr>
                <w:i/>
                <w:noProof/>
                <w:sz w:val="22"/>
                <w:szCs w:val="22"/>
              </w:rPr>
              <w:t>200121*</w:t>
            </w:r>
          </w:p>
          <w:p w:rsidR="00BB590B" w:rsidRDefault="00D22AAA">
            <w:pPr>
              <w:spacing w:before="0" w:after="0"/>
              <w:jc w:val="center"/>
              <w:rPr>
                <w:i/>
                <w:noProof/>
                <w:sz w:val="22"/>
                <w:szCs w:val="22"/>
              </w:rPr>
            </w:pPr>
            <w:r>
              <w:rPr>
                <w:i/>
                <w:noProof/>
                <w:sz w:val="22"/>
                <w:szCs w:val="22"/>
              </w:rPr>
              <w:t>200123*</w:t>
            </w:r>
          </w:p>
          <w:p w:rsidR="00BB590B" w:rsidRDefault="00D22AAA">
            <w:pPr>
              <w:keepNext/>
              <w:keepLines/>
              <w:jc w:val="center"/>
              <w:rPr>
                <w:noProof/>
                <w:sz w:val="22"/>
                <w:szCs w:val="22"/>
              </w:rPr>
            </w:pPr>
            <w:r>
              <w:rPr>
                <w:i/>
                <w:noProof/>
                <w:sz w:val="22"/>
                <w:szCs w:val="22"/>
              </w:rPr>
              <w:t>200135*</w:t>
            </w:r>
          </w:p>
        </w:tc>
        <w:tc>
          <w:tcPr>
            <w:tcW w:w="431" w:type="pct"/>
            <w:vAlign w:val="top"/>
          </w:tcPr>
          <w:p w:rsidR="00BB590B" w:rsidRDefault="00D22AAA">
            <w:pPr>
              <w:keepNext/>
              <w:keepLines/>
              <w:jc w:val="center"/>
              <w:rPr>
                <w:noProof/>
                <w:sz w:val="22"/>
                <w:szCs w:val="22"/>
              </w:rPr>
            </w:pPr>
            <w:r>
              <w:rPr>
                <w:noProof/>
                <w:sz w:val="22"/>
                <w:szCs w:val="22"/>
              </w:rPr>
              <w:t>2015-07-29</w:t>
            </w:r>
          </w:p>
        </w:tc>
        <w:tc>
          <w:tcPr>
            <w:tcW w:w="439" w:type="pct"/>
            <w:vAlign w:val="top"/>
          </w:tcPr>
          <w:p w:rsidR="00BB590B" w:rsidRDefault="00D22AAA">
            <w:pPr>
              <w:keepNext/>
              <w:keepLines/>
              <w:jc w:val="center"/>
              <w:rPr>
                <w:noProof/>
                <w:sz w:val="22"/>
                <w:szCs w:val="22"/>
              </w:rPr>
            </w:pPr>
            <w:r>
              <w:rPr>
                <w:noProof/>
                <w:sz w:val="22"/>
                <w:szCs w:val="22"/>
              </w:rPr>
              <w:t>2025-12-31</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keepNext/>
              <w:keepLines/>
              <w:jc w:val="center"/>
              <w:rPr>
                <w:noProof/>
                <w:sz w:val="22"/>
                <w:szCs w:val="22"/>
              </w:rPr>
            </w:pPr>
            <w:r>
              <w:rPr>
                <w:noProof/>
                <w:sz w:val="22"/>
                <w:szCs w:val="22"/>
              </w:rPr>
              <w:t>–</w:t>
            </w:r>
          </w:p>
        </w:tc>
      </w:tr>
      <w:tr w:rsidR="00BB590B" w:rsidTr="00BB590B">
        <w:tc>
          <w:tcPr>
            <w:tcW w:w="568" w:type="pct"/>
            <w:vAlign w:val="top"/>
          </w:tcPr>
          <w:p w:rsidR="00BB590B" w:rsidRDefault="00D22AAA">
            <w:pPr>
              <w:keepNext/>
              <w:keepLines/>
              <w:jc w:val="center"/>
              <w:rPr>
                <w:noProof/>
                <w:sz w:val="22"/>
                <w:szCs w:val="22"/>
              </w:rPr>
            </w:pPr>
            <w:r>
              <w:rPr>
                <w:noProof/>
                <w:sz w:val="22"/>
                <w:szCs w:val="22"/>
              </w:rPr>
              <w:t>Swedish Environmental Protection Agency</w:t>
            </w:r>
          </w:p>
        </w:tc>
        <w:tc>
          <w:tcPr>
            <w:tcW w:w="595" w:type="pct"/>
            <w:vAlign w:val="top"/>
          </w:tcPr>
          <w:p w:rsidR="00BB590B" w:rsidRDefault="00D22AAA">
            <w:pPr>
              <w:keepNext/>
              <w:keepLines/>
              <w:jc w:val="center"/>
              <w:rPr>
                <w:noProof/>
                <w:sz w:val="22"/>
                <w:szCs w:val="22"/>
              </w:rPr>
            </w:pPr>
            <w:r>
              <w:rPr>
                <w:noProof/>
                <w:sz w:val="22"/>
                <w:szCs w:val="22"/>
              </w:rPr>
              <w:t>Småland Miljö AB</w:t>
            </w:r>
          </w:p>
        </w:tc>
        <w:tc>
          <w:tcPr>
            <w:tcW w:w="641" w:type="pct"/>
            <w:vAlign w:val="top"/>
          </w:tcPr>
          <w:p w:rsidR="00BB590B" w:rsidRDefault="00D22AAA">
            <w:pPr>
              <w:spacing w:before="0" w:after="0"/>
              <w:jc w:val="center"/>
              <w:rPr>
                <w:noProof/>
                <w:sz w:val="22"/>
                <w:szCs w:val="22"/>
              </w:rPr>
            </w:pPr>
            <w:r>
              <w:rPr>
                <w:noProof/>
                <w:sz w:val="22"/>
                <w:szCs w:val="22"/>
              </w:rPr>
              <w:t>Box 498, 551 16 Jönköping</w:t>
            </w:r>
          </w:p>
          <w:p w:rsidR="00BB590B" w:rsidRDefault="00D22AAA">
            <w:pPr>
              <w:keepNext/>
              <w:keepLines/>
              <w:jc w:val="center"/>
              <w:rPr>
                <w:noProof/>
                <w:sz w:val="22"/>
                <w:szCs w:val="22"/>
              </w:rPr>
            </w:pPr>
            <w:r>
              <w:rPr>
                <w:noProof/>
                <w:sz w:val="22"/>
                <w:szCs w:val="22"/>
              </w:rPr>
              <w:t>Brotsabogatan 1, 571 34 Nässjö</w:t>
            </w:r>
          </w:p>
        </w:tc>
        <w:tc>
          <w:tcPr>
            <w:tcW w:w="447" w:type="pct"/>
            <w:vAlign w:val="top"/>
          </w:tcPr>
          <w:p w:rsidR="00BB590B" w:rsidRDefault="00D22AAA">
            <w:pPr>
              <w:keepNext/>
              <w:keepLines/>
              <w:jc w:val="center"/>
              <w:rPr>
                <w:noProof/>
                <w:sz w:val="22"/>
                <w:szCs w:val="22"/>
              </w:rPr>
            </w:pPr>
            <w:r>
              <w:rPr>
                <w:noProof/>
                <w:sz w:val="22"/>
                <w:szCs w:val="22"/>
              </w:rPr>
              <w:t>R13</w:t>
            </w:r>
          </w:p>
        </w:tc>
        <w:tc>
          <w:tcPr>
            <w:tcW w:w="816" w:type="pct"/>
            <w:vAlign w:val="top"/>
          </w:tcPr>
          <w:p w:rsidR="00BB590B" w:rsidRDefault="00D22AAA">
            <w:pPr>
              <w:spacing w:before="0" w:after="0"/>
              <w:jc w:val="center"/>
              <w:rPr>
                <w:noProof/>
                <w:sz w:val="22"/>
                <w:szCs w:val="22"/>
              </w:rPr>
            </w:pPr>
            <w:r>
              <w:rPr>
                <w:noProof/>
                <w:sz w:val="22"/>
                <w:szCs w:val="22"/>
              </w:rPr>
              <w:t>Storage/accumulation</w:t>
            </w:r>
          </w:p>
          <w:p w:rsidR="00BB590B" w:rsidRDefault="00BB590B">
            <w:pPr>
              <w:keepNext/>
              <w:keepLines/>
              <w:jc w:val="center"/>
              <w:rPr>
                <w:noProof/>
                <w:sz w:val="22"/>
                <w:szCs w:val="22"/>
              </w:rPr>
            </w:pPr>
          </w:p>
        </w:tc>
        <w:tc>
          <w:tcPr>
            <w:tcW w:w="564" w:type="pct"/>
            <w:vAlign w:val="top"/>
          </w:tcPr>
          <w:p w:rsidR="00BB590B" w:rsidRDefault="00D22AAA">
            <w:pPr>
              <w:spacing w:before="0" w:after="0"/>
              <w:jc w:val="center"/>
              <w:rPr>
                <w:noProof/>
                <w:sz w:val="22"/>
                <w:szCs w:val="22"/>
              </w:rPr>
            </w:pPr>
            <w:r>
              <w:rPr>
                <w:noProof/>
                <w:sz w:val="22"/>
                <w:szCs w:val="22"/>
              </w:rPr>
              <w:t>Unlisted</w:t>
            </w:r>
          </w:p>
          <w:p w:rsidR="00BB590B" w:rsidRDefault="00D22AAA">
            <w:pPr>
              <w:keepNext/>
              <w:keepLines/>
              <w:jc w:val="center"/>
              <w:rPr>
                <w:noProof/>
                <w:sz w:val="22"/>
                <w:szCs w:val="22"/>
              </w:rPr>
            </w:pPr>
            <w:r>
              <w:rPr>
                <w:i/>
                <w:noProof/>
                <w:sz w:val="22"/>
                <w:szCs w:val="22"/>
              </w:rPr>
              <w:t>170904</w:t>
            </w:r>
          </w:p>
        </w:tc>
        <w:tc>
          <w:tcPr>
            <w:tcW w:w="431" w:type="pct"/>
            <w:vAlign w:val="top"/>
          </w:tcPr>
          <w:p w:rsidR="00BB590B" w:rsidRDefault="00D22AAA">
            <w:pPr>
              <w:keepNext/>
              <w:keepLines/>
              <w:jc w:val="center"/>
              <w:rPr>
                <w:noProof/>
                <w:sz w:val="22"/>
                <w:szCs w:val="22"/>
              </w:rPr>
            </w:pPr>
            <w:r>
              <w:rPr>
                <w:noProof/>
                <w:sz w:val="22"/>
                <w:szCs w:val="22"/>
              </w:rPr>
              <w:t>2015-07-08</w:t>
            </w:r>
          </w:p>
        </w:tc>
        <w:tc>
          <w:tcPr>
            <w:tcW w:w="439" w:type="pct"/>
            <w:vAlign w:val="top"/>
          </w:tcPr>
          <w:p w:rsidR="00BB590B" w:rsidRDefault="00D22AAA">
            <w:pPr>
              <w:keepNext/>
              <w:keepLines/>
              <w:jc w:val="center"/>
              <w:rPr>
                <w:noProof/>
                <w:sz w:val="22"/>
                <w:szCs w:val="22"/>
              </w:rPr>
            </w:pPr>
            <w:r>
              <w:rPr>
                <w:noProof/>
                <w:sz w:val="22"/>
                <w:szCs w:val="22"/>
              </w:rPr>
              <w:t>2025-12-31</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keepNext/>
              <w:keepLines/>
              <w:jc w:val="center"/>
              <w:rPr>
                <w:noProof/>
                <w:sz w:val="22"/>
                <w:szCs w:val="22"/>
              </w:rPr>
            </w:pPr>
            <w:r>
              <w:rPr>
                <w:noProof/>
                <w:sz w:val="22"/>
                <w:szCs w:val="22"/>
              </w:rPr>
              <w:t>–</w:t>
            </w:r>
          </w:p>
        </w:tc>
      </w:tr>
      <w:tr w:rsidR="00BB590B" w:rsidTr="00BB590B">
        <w:tc>
          <w:tcPr>
            <w:tcW w:w="568" w:type="pct"/>
            <w:vAlign w:val="top"/>
          </w:tcPr>
          <w:p w:rsidR="00BB590B" w:rsidRDefault="00D22AAA">
            <w:pPr>
              <w:keepNext/>
              <w:keepLines/>
              <w:jc w:val="center"/>
              <w:rPr>
                <w:noProof/>
                <w:sz w:val="22"/>
                <w:szCs w:val="22"/>
              </w:rPr>
            </w:pPr>
            <w:r>
              <w:rPr>
                <w:noProof/>
                <w:sz w:val="22"/>
                <w:szCs w:val="22"/>
              </w:rPr>
              <w:t>Swedish Environmental Protection Agency</w:t>
            </w:r>
          </w:p>
        </w:tc>
        <w:tc>
          <w:tcPr>
            <w:tcW w:w="595" w:type="pct"/>
            <w:vAlign w:val="top"/>
          </w:tcPr>
          <w:p w:rsidR="00BB590B" w:rsidRDefault="00D22AAA">
            <w:pPr>
              <w:keepNext/>
              <w:keepLines/>
              <w:jc w:val="center"/>
              <w:rPr>
                <w:noProof/>
                <w:sz w:val="22"/>
                <w:szCs w:val="22"/>
              </w:rPr>
            </w:pPr>
            <w:r>
              <w:rPr>
                <w:noProof/>
                <w:sz w:val="22"/>
                <w:szCs w:val="22"/>
              </w:rPr>
              <w:t>Swerec  i Sverige AB</w:t>
            </w:r>
          </w:p>
        </w:tc>
        <w:tc>
          <w:tcPr>
            <w:tcW w:w="641" w:type="pct"/>
            <w:vAlign w:val="top"/>
          </w:tcPr>
          <w:p w:rsidR="00BB590B" w:rsidRDefault="00D22AAA">
            <w:pPr>
              <w:spacing w:before="0" w:after="0"/>
              <w:jc w:val="center"/>
              <w:rPr>
                <w:noProof/>
                <w:sz w:val="22"/>
                <w:szCs w:val="22"/>
              </w:rPr>
            </w:pPr>
            <w:r>
              <w:rPr>
                <w:noProof/>
                <w:sz w:val="22"/>
                <w:szCs w:val="22"/>
              </w:rPr>
              <w:t>Stengårdsvägen 1, 330 10 Bredaryd</w:t>
            </w:r>
          </w:p>
          <w:p w:rsidR="00BB590B" w:rsidRDefault="00D22AAA">
            <w:pPr>
              <w:keepNext/>
              <w:keepLines/>
              <w:jc w:val="center"/>
              <w:rPr>
                <w:noProof/>
                <w:sz w:val="22"/>
                <w:szCs w:val="22"/>
              </w:rPr>
            </w:pPr>
            <w:r>
              <w:rPr>
                <w:noProof/>
                <w:sz w:val="22"/>
                <w:szCs w:val="22"/>
              </w:rPr>
              <w:t>Lanna 1:34, 5:40, 1:60</w:t>
            </w:r>
          </w:p>
        </w:tc>
        <w:tc>
          <w:tcPr>
            <w:tcW w:w="447" w:type="pct"/>
            <w:vAlign w:val="top"/>
          </w:tcPr>
          <w:p w:rsidR="00BB590B" w:rsidRDefault="00D22AAA">
            <w:pPr>
              <w:keepNext/>
              <w:keepLines/>
              <w:jc w:val="center"/>
              <w:rPr>
                <w:noProof/>
                <w:sz w:val="22"/>
                <w:szCs w:val="22"/>
              </w:rPr>
            </w:pPr>
            <w:r>
              <w:rPr>
                <w:noProof/>
                <w:sz w:val="22"/>
                <w:szCs w:val="22"/>
              </w:rPr>
              <w:t>R3/R5</w:t>
            </w:r>
          </w:p>
        </w:tc>
        <w:tc>
          <w:tcPr>
            <w:tcW w:w="816" w:type="pct"/>
            <w:vAlign w:val="top"/>
          </w:tcPr>
          <w:p w:rsidR="00BB590B" w:rsidRDefault="00D22AAA">
            <w:pPr>
              <w:keepNext/>
              <w:keepLines/>
              <w:jc w:val="center"/>
              <w:rPr>
                <w:noProof/>
                <w:sz w:val="22"/>
                <w:szCs w:val="22"/>
              </w:rPr>
            </w:pPr>
            <w:r>
              <w:rPr>
                <w:noProof/>
                <w:sz w:val="22"/>
                <w:szCs w:val="22"/>
              </w:rPr>
              <w:t>Recycling of organic and inorganic materials</w:t>
            </w:r>
          </w:p>
        </w:tc>
        <w:tc>
          <w:tcPr>
            <w:tcW w:w="564" w:type="pct"/>
            <w:vAlign w:val="top"/>
          </w:tcPr>
          <w:p w:rsidR="00BB590B" w:rsidRDefault="00D22AAA">
            <w:pPr>
              <w:spacing w:before="0" w:after="0"/>
              <w:jc w:val="center"/>
              <w:rPr>
                <w:noProof/>
                <w:sz w:val="22"/>
                <w:szCs w:val="22"/>
              </w:rPr>
            </w:pPr>
            <w:r>
              <w:rPr>
                <w:noProof/>
                <w:sz w:val="22"/>
                <w:szCs w:val="22"/>
              </w:rPr>
              <w:t>Unlisted or B3010</w:t>
            </w:r>
          </w:p>
          <w:p w:rsidR="00BB590B" w:rsidRDefault="00D22AAA">
            <w:pPr>
              <w:spacing w:before="0" w:after="0"/>
              <w:jc w:val="center"/>
              <w:rPr>
                <w:i/>
                <w:noProof/>
                <w:sz w:val="22"/>
                <w:szCs w:val="22"/>
              </w:rPr>
            </w:pPr>
            <w:r>
              <w:rPr>
                <w:i/>
                <w:noProof/>
                <w:sz w:val="22"/>
                <w:szCs w:val="22"/>
              </w:rPr>
              <w:t>020104</w:t>
            </w:r>
          </w:p>
          <w:p w:rsidR="00BB590B" w:rsidRDefault="00D22AAA">
            <w:pPr>
              <w:spacing w:before="0" w:after="0"/>
              <w:jc w:val="center"/>
              <w:rPr>
                <w:i/>
                <w:noProof/>
                <w:sz w:val="22"/>
                <w:szCs w:val="22"/>
              </w:rPr>
            </w:pPr>
            <w:r>
              <w:rPr>
                <w:i/>
                <w:noProof/>
                <w:sz w:val="22"/>
                <w:szCs w:val="22"/>
              </w:rPr>
              <w:t>070213</w:t>
            </w:r>
          </w:p>
          <w:p w:rsidR="00BB590B" w:rsidRDefault="00D22AAA">
            <w:pPr>
              <w:spacing w:before="0" w:after="0"/>
              <w:jc w:val="center"/>
              <w:rPr>
                <w:i/>
                <w:noProof/>
                <w:sz w:val="22"/>
                <w:szCs w:val="22"/>
              </w:rPr>
            </w:pPr>
            <w:r>
              <w:rPr>
                <w:i/>
                <w:noProof/>
                <w:sz w:val="22"/>
                <w:szCs w:val="22"/>
              </w:rPr>
              <w:t>120105</w:t>
            </w:r>
          </w:p>
          <w:p w:rsidR="00BB590B" w:rsidRDefault="00D22AAA">
            <w:pPr>
              <w:spacing w:before="0" w:after="0"/>
              <w:jc w:val="center"/>
              <w:rPr>
                <w:i/>
                <w:noProof/>
                <w:sz w:val="22"/>
                <w:szCs w:val="22"/>
              </w:rPr>
            </w:pPr>
            <w:r>
              <w:rPr>
                <w:i/>
                <w:noProof/>
                <w:sz w:val="22"/>
                <w:szCs w:val="22"/>
              </w:rPr>
              <w:t>150102</w:t>
            </w:r>
          </w:p>
          <w:p w:rsidR="00BB590B" w:rsidRDefault="00D22AAA">
            <w:pPr>
              <w:spacing w:before="0" w:after="0"/>
              <w:jc w:val="center"/>
              <w:rPr>
                <w:i/>
                <w:noProof/>
                <w:sz w:val="22"/>
                <w:szCs w:val="22"/>
              </w:rPr>
            </w:pPr>
            <w:r>
              <w:rPr>
                <w:i/>
                <w:noProof/>
                <w:sz w:val="22"/>
                <w:szCs w:val="22"/>
              </w:rPr>
              <w:t>160119</w:t>
            </w:r>
          </w:p>
          <w:p w:rsidR="00BB590B" w:rsidRDefault="00D22AAA">
            <w:pPr>
              <w:spacing w:before="0" w:after="0"/>
              <w:jc w:val="center"/>
              <w:rPr>
                <w:i/>
                <w:noProof/>
                <w:sz w:val="22"/>
                <w:szCs w:val="22"/>
              </w:rPr>
            </w:pPr>
            <w:r>
              <w:rPr>
                <w:i/>
                <w:noProof/>
                <w:sz w:val="22"/>
                <w:szCs w:val="22"/>
              </w:rPr>
              <w:t>170203</w:t>
            </w:r>
          </w:p>
          <w:p w:rsidR="00BB590B" w:rsidRDefault="00D22AAA">
            <w:pPr>
              <w:spacing w:before="0" w:after="0"/>
              <w:jc w:val="center"/>
              <w:rPr>
                <w:i/>
                <w:noProof/>
                <w:sz w:val="22"/>
                <w:szCs w:val="22"/>
              </w:rPr>
            </w:pPr>
            <w:r>
              <w:rPr>
                <w:i/>
                <w:noProof/>
                <w:sz w:val="22"/>
                <w:szCs w:val="22"/>
              </w:rPr>
              <w:t>191204</w:t>
            </w:r>
          </w:p>
          <w:p w:rsidR="00BB590B" w:rsidRDefault="00D22AAA">
            <w:pPr>
              <w:keepNext/>
              <w:keepLines/>
              <w:jc w:val="center"/>
              <w:rPr>
                <w:noProof/>
                <w:sz w:val="22"/>
                <w:szCs w:val="22"/>
              </w:rPr>
            </w:pPr>
            <w:r>
              <w:rPr>
                <w:i/>
                <w:noProof/>
                <w:sz w:val="22"/>
                <w:szCs w:val="22"/>
              </w:rPr>
              <w:t>200139</w:t>
            </w:r>
          </w:p>
        </w:tc>
        <w:tc>
          <w:tcPr>
            <w:tcW w:w="431" w:type="pct"/>
            <w:vAlign w:val="top"/>
          </w:tcPr>
          <w:p w:rsidR="00BB590B" w:rsidRDefault="00D22AAA">
            <w:pPr>
              <w:keepNext/>
              <w:keepLines/>
              <w:jc w:val="center"/>
              <w:rPr>
                <w:noProof/>
                <w:sz w:val="22"/>
                <w:szCs w:val="22"/>
              </w:rPr>
            </w:pPr>
            <w:r>
              <w:rPr>
                <w:noProof/>
                <w:sz w:val="22"/>
                <w:szCs w:val="22"/>
              </w:rPr>
              <w:t>2015-07-29</w:t>
            </w:r>
          </w:p>
        </w:tc>
        <w:tc>
          <w:tcPr>
            <w:tcW w:w="439" w:type="pct"/>
            <w:vAlign w:val="top"/>
          </w:tcPr>
          <w:p w:rsidR="00BB590B" w:rsidRDefault="00D22AAA">
            <w:pPr>
              <w:keepNext/>
              <w:keepLines/>
              <w:jc w:val="center"/>
              <w:rPr>
                <w:noProof/>
                <w:sz w:val="22"/>
                <w:szCs w:val="22"/>
              </w:rPr>
            </w:pPr>
            <w:r>
              <w:rPr>
                <w:noProof/>
                <w:sz w:val="22"/>
                <w:szCs w:val="22"/>
              </w:rPr>
              <w:t>2025-12-31</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keepNext/>
              <w:keepLines/>
              <w:jc w:val="center"/>
              <w:rPr>
                <w:noProof/>
                <w:sz w:val="22"/>
                <w:szCs w:val="22"/>
              </w:rPr>
            </w:pPr>
            <w:r>
              <w:rPr>
                <w:noProof/>
                <w:sz w:val="22"/>
                <w:szCs w:val="22"/>
              </w:rPr>
              <w:t>–</w:t>
            </w:r>
          </w:p>
        </w:tc>
      </w:tr>
      <w:tr w:rsidR="00BB590B" w:rsidTr="00BB590B">
        <w:tc>
          <w:tcPr>
            <w:tcW w:w="568" w:type="pct"/>
            <w:vAlign w:val="top"/>
          </w:tcPr>
          <w:p w:rsidR="00BB590B" w:rsidRDefault="00D22AAA">
            <w:pPr>
              <w:keepNext/>
              <w:keepLines/>
              <w:jc w:val="center"/>
              <w:rPr>
                <w:noProof/>
                <w:sz w:val="22"/>
                <w:szCs w:val="22"/>
              </w:rPr>
            </w:pPr>
            <w:r>
              <w:rPr>
                <w:noProof/>
                <w:sz w:val="22"/>
                <w:szCs w:val="22"/>
              </w:rPr>
              <w:t>Swedish Environmental Protection Agency</w:t>
            </w:r>
          </w:p>
        </w:tc>
        <w:tc>
          <w:tcPr>
            <w:tcW w:w="595" w:type="pct"/>
            <w:vAlign w:val="top"/>
          </w:tcPr>
          <w:p w:rsidR="00BB590B" w:rsidRDefault="00D22AAA">
            <w:pPr>
              <w:spacing w:before="0" w:after="0"/>
              <w:jc w:val="center"/>
              <w:rPr>
                <w:noProof/>
                <w:sz w:val="22"/>
                <w:szCs w:val="22"/>
              </w:rPr>
            </w:pPr>
            <w:r>
              <w:rPr>
                <w:noProof/>
                <w:sz w:val="22"/>
                <w:szCs w:val="22"/>
              </w:rPr>
              <w:t>Öresundskraft &amp; Värme</w:t>
            </w:r>
          </w:p>
          <w:p w:rsidR="00BB590B" w:rsidRDefault="00D22AAA">
            <w:pPr>
              <w:keepNext/>
              <w:keepLines/>
              <w:jc w:val="center"/>
              <w:rPr>
                <w:noProof/>
                <w:sz w:val="22"/>
                <w:szCs w:val="22"/>
              </w:rPr>
            </w:pPr>
            <w:r>
              <w:rPr>
                <w:noProof/>
                <w:sz w:val="22"/>
                <w:szCs w:val="22"/>
              </w:rPr>
              <w:t>Filborna kraftvärmeverk</w:t>
            </w:r>
          </w:p>
        </w:tc>
        <w:tc>
          <w:tcPr>
            <w:tcW w:w="641" w:type="pct"/>
            <w:vAlign w:val="top"/>
          </w:tcPr>
          <w:p w:rsidR="00BB590B" w:rsidRDefault="00D22AAA">
            <w:pPr>
              <w:spacing w:before="0" w:after="0"/>
              <w:jc w:val="center"/>
              <w:rPr>
                <w:noProof/>
                <w:sz w:val="22"/>
                <w:szCs w:val="22"/>
              </w:rPr>
            </w:pPr>
            <w:r>
              <w:rPr>
                <w:noProof/>
                <w:sz w:val="22"/>
                <w:szCs w:val="22"/>
              </w:rPr>
              <w:t>Box 642, 252 06 Helsingborg</w:t>
            </w:r>
          </w:p>
          <w:p w:rsidR="00BB590B" w:rsidRDefault="00D22AAA">
            <w:pPr>
              <w:keepNext/>
              <w:keepLines/>
              <w:jc w:val="center"/>
              <w:rPr>
                <w:noProof/>
                <w:sz w:val="22"/>
                <w:szCs w:val="22"/>
              </w:rPr>
            </w:pPr>
            <w:r>
              <w:rPr>
                <w:noProof/>
                <w:sz w:val="22"/>
                <w:szCs w:val="22"/>
              </w:rPr>
              <w:t>Väla 7:11</w:t>
            </w:r>
          </w:p>
        </w:tc>
        <w:tc>
          <w:tcPr>
            <w:tcW w:w="447" w:type="pct"/>
            <w:vAlign w:val="top"/>
          </w:tcPr>
          <w:p w:rsidR="00BB590B" w:rsidRDefault="00D22AAA">
            <w:pPr>
              <w:keepNext/>
              <w:keepLines/>
              <w:jc w:val="center"/>
              <w:rPr>
                <w:noProof/>
                <w:sz w:val="22"/>
                <w:szCs w:val="22"/>
              </w:rPr>
            </w:pPr>
            <w:r>
              <w:rPr>
                <w:noProof/>
                <w:sz w:val="22"/>
                <w:szCs w:val="22"/>
              </w:rPr>
              <w:t>R1</w:t>
            </w:r>
          </w:p>
        </w:tc>
        <w:tc>
          <w:tcPr>
            <w:tcW w:w="816" w:type="pct"/>
            <w:vAlign w:val="top"/>
          </w:tcPr>
          <w:p w:rsidR="00BB590B" w:rsidRDefault="00D22AAA">
            <w:pPr>
              <w:keepNext/>
              <w:keepLines/>
              <w:jc w:val="center"/>
              <w:rPr>
                <w:noProof/>
                <w:sz w:val="22"/>
                <w:szCs w:val="22"/>
              </w:rPr>
            </w:pPr>
            <w:r>
              <w:rPr>
                <w:noProof/>
                <w:sz w:val="22"/>
                <w:szCs w:val="22"/>
              </w:rPr>
              <w:t>Combustible fractions are incinerated and the energy recovered as district heating and electricity</w:t>
            </w:r>
          </w:p>
        </w:tc>
        <w:tc>
          <w:tcPr>
            <w:tcW w:w="564" w:type="pct"/>
            <w:vAlign w:val="top"/>
          </w:tcPr>
          <w:p w:rsidR="00BB590B" w:rsidRDefault="00D22AAA">
            <w:pPr>
              <w:spacing w:before="0" w:after="0"/>
              <w:jc w:val="center"/>
              <w:rPr>
                <w:noProof/>
                <w:sz w:val="22"/>
                <w:szCs w:val="22"/>
              </w:rPr>
            </w:pPr>
            <w:r>
              <w:rPr>
                <w:noProof/>
                <w:sz w:val="22"/>
                <w:szCs w:val="22"/>
              </w:rPr>
              <w:t>Unlisted (Y18, Y46)</w:t>
            </w:r>
          </w:p>
          <w:p w:rsidR="00BB590B" w:rsidRDefault="00D22AAA">
            <w:pPr>
              <w:keepNext/>
              <w:keepLines/>
              <w:jc w:val="center"/>
              <w:rPr>
                <w:noProof/>
                <w:sz w:val="22"/>
                <w:szCs w:val="22"/>
              </w:rPr>
            </w:pPr>
            <w:r>
              <w:rPr>
                <w:i/>
                <w:noProof/>
                <w:sz w:val="22"/>
                <w:szCs w:val="22"/>
              </w:rPr>
              <w:t>191210</w:t>
            </w:r>
          </w:p>
        </w:tc>
        <w:tc>
          <w:tcPr>
            <w:tcW w:w="431" w:type="pct"/>
            <w:vAlign w:val="top"/>
          </w:tcPr>
          <w:p w:rsidR="00BB590B" w:rsidRDefault="00D22AAA">
            <w:pPr>
              <w:keepNext/>
              <w:keepLines/>
              <w:jc w:val="center"/>
              <w:rPr>
                <w:noProof/>
                <w:sz w:val="22"/>
                <w:szCs w:val="22"/>
              </w:rPr>
            </w:pPr>
            <w:r>
              <w:rPr>
                <w:noProof/>
                <w:sz w:val="22"/>
                <w:szCs w:val="22"/>
              </w:rPr>
              <w:t>2015-07-29</w:t>
            </w:r>
          </w:p>
        </w:tc>
        <w:tc>
          <w:tcPr>
            <w:tcW w:w="439" w:type="pct"/>
            <w:vAlign w:val="top"/>
          </w:tcPr>
          <w:p w:rsidR="00BB590B" w:rsidRDefault="00D22AAA">
            <w:pPr>
              <w:keepNext/>
              <w:keepLines/>
              <w:jc w:val="center"/>
              <w:rPr>
                <w:noProof/>
                <w:sz w:val="22"/>
                <w:szCs w:val="22"/>
              </w:rPr>
            </w:pPr>
            <w:r>
              <w:rPr>
                <w:noProof/>
                <w:sz w:val="22"/>
                <w:szCs w:val="22"/>
              </w:rPr>
              <w:t>2025-12-31</w:t>
            </w:r>
          </w:p>
        </w:tc>
        <w:tc>
          <w:tcPr>
            <w:cnfStyle w:val="000100000000" w:firstRow="0" w:lastRow="0" w:firstColumn="0" w:lastColumn="1" w:oddVBand="0" w:evenVBand="0" w:oddHBand="0" w:evenHBand="0" w:firstRowFirstColumn="0" w:firstRowLastColumn="0" w:lastRowFirstColumn="0" w:lastRowLastColumn="0"/>
            <w:tcW w:w="499" w:type="pct"/>
            <w:vAlign w:val="top"/>
          </w:tcPr>
          <w:p w:rsidR="00BB590B" w:rsidRDefault="00D22AAA">
            <w:pPr>
              <w:keepNext/>
              <w:keepLines/>
              <w:jc w:val="center"/>
              <w:rPr>
                <w:noProof/>
                <w:sz w:val="22"/>
                <w:szCs w:val="22"/>
              </w:rPr>
            </w:pPr>
            <w:r>
              <w:rPr>
                <w:noProof/>
                <w:sz w:val="22"/>
                <w:szCs w:val="22"/>
              </w:rPr>
              <w:t>–</w:t>
            </w:r>
          </w:p>
        </w:tc>
      </w:tr>
    </w:tbl>
    <w:p w:rsidR="00BB590B" w:rsidRDefault="00BB590B">
      <w:pPr>
        <w:rPr>
          <w:noProof/>
        </w:rPr>
      </w:pPr>
    </w:p>
    <w:p w:rsidR="00BB590B" w:rsidRDefault="00BB590B">
      <w:pPr>
        <w:pStyle w:val="Caption"/>
        <w:rPr>
          <w:noProof/>
        </w:rPr>
      </w:pPr>
    </w:p>
    <w:p w:rsidR="00BB590B" w:rsidRDefault="00D22AAA">
      <w:pPr>
        <w:pStyle w:val="Caption"/>
        <w:ind w:left="1320" w:hanging="1320"/>
        <w:rPr>
          <w:noProof/>
        </w:rPr>
      </w:pPr>
      <w:bookmarkStart w:id="162" w:name="_Toc516064984"/>
      <w:r>
        <w:rPr>
          <w:noProof/>
        </w:rPr>
        <w:t xml:space="preserve">Table </w:t>
      </w:r>
      <w:r>
        <w:rPr>
          <w:noProof/>
        </w:rPr>
        <w:fldChar w:fldCharType="begin"/>
      </w:r>
      <w:r>
        <w:rPr>
          <w:noProof/>
        </w:rPr>
        <w:instrText xml:space="preserve"> STYLEREF 1 \s </w:instrText>
      </w:r>
      <w:r>
        <w:rPr>
          <w:noProof/>
        </w:rPr>
        <w:fldChar w:fldCharType="separate"/>
      </w:r>
      <w:r>
        <w:rPr>
          <w:noProof/>
        </w:rPr>
        <w:t>5</w:t>
      </w:r>
      <w:r>
        <w:rPr>
          <w:noProof/>
        </w:rPr>
        <w:fldChar w:fldCharType="end"/>
      </w:r>
      <w:r>
        <w:rPr>
          <w:noProof/>
        </w:rPr>
        <w:noBreakHyphen/>
      </w:r>
      <w:r>
        <w:rPr>
          <w:noProof/>
        </w:rPr>
        <w:fldChar w:fldCharType="begin"/>
      </w:r>
      <w:r>
        <w:rPr>
          <w:noProof/>
        </w:rPr>
        <w:instrText xml:space="preserve"> SEQ Table \* ARABIC \s 1 </w:instrText>
      </w:r>
      <w:r>
        <w:rPr>
          <w:noProof/>
        </w:rPr>
        <w:fldChar w:fldCharType="separate"/>
      </w:r>
      <w:r>
        <w:rPr>
          <w:noProof/>
        </w:rPr>
        <w:t>54</w:t>
      </w:r>
      <w:r>
        <w:rPr>
          <w:noProof/>
        </w:rPr>
        <w:fldChar w:fldCharType="end"/>
      </w:r>
      <w:r>
        <w:rPr>
          <w:noProof/>
        </w:rPr>
        <w:t>: United Kingdom, 2013 – Information on Decisions by Competent Authorities to Issue Pre-Consents (Article 14)</w:t>
      </w:r>
      <w:bookmarkEnd w:id="162"/>
    </w:p>
    <w:tbl>
      <w:tblPr>
        <w:tblStyle w:val="Eunomia-NoTotals"/>
        <w:tblW w:w="5000" w:type="pct"/>
        <w:tblLook w:val="0120" w:firstRow="1" w:lastRow="0" w:firstColumn="0" w:lastColumn="1" w:noHBand="0" w:noVBand="0"/>
      </w:tblPr>
      <w:tblGrid>
        <w:gridCol w:w="1430"/>
        <w:gridCol w:w="2498"/>
        <w:gridCol w:w="1324"/>
        <w:gridCol w:w="2323"/>
        <w:gridCol w:w="1838"/>
        <w:gridCol w:w="1419"/>
        <w:gridCol w:w="1300"/>
        <w:gridCol w:w="1327"/>
      </w:tblGrid>
      <w:tr w:rsidR="00BB590B" w:rsidTr="00BB590B">
        <w:trPr>
          <w:cnfStyle w:val="100000000000" w:firstRow="1" w:lastRow="0" w:firstColumn="0" w:lastColumn="0" w:oddVBand="0" w:evenVBand="0" w:oddHBand="0" w:evenHBand="0" w:firstRowFirstColumn="0" w:firstRowLastColumn="0" w:lastRowFirstColumn="0" w:lastRowLastColumn="0"/>
          <w:trHeight w:val="112"/>
        </w:trPr>
        <w:tc>
          <w:tcPr>
            <w:tcW w:w="531" w:type="pct"/>
            <w:vMerge w:val="restart"/>
          </w:tcPr>
          <w:p w:rsidR="00BB590B" w:rsidRDefault="00D22AAA">
            <w:pPr>
              <w:keepNext/>
              <w:keepLines/>
              <w:spacing w:before="0" w:after="0"/>
              <w:jc w:val="center"/>
              <w:rPr>
                <w:noProof/>
                <w:sz w:val="20"/>
                <w:szCs w:val="20"/>
              </w:rPr>
            </w:pPr>
            <w:r>
              <w:rPr>
                <w:noProof/>
                <w:sz w:val="20"/>
                <w:szCs w:val="20"/>
              </w:rPr>
              <w:t>Competent authority</w:t>
            </w:r>
          </w:p>
        </w:tc>
        <w:tc>
          <w:tcPr>
            <w:tcW w:w="2283" w:type="pct"/>
            <w:gridSpan w:val="3"/>
          </w:tcPr>
          <w:p w:rsidR="00BB590B" w:rsidRDefault="00D22AAA">
            <w:pPr>
              <w:keepNext/>
              <w:keepLines/>
              <w:spacing w:before="0" w:after="0"/>
              <w:jc w:val="center"/>
              <w:rPr>
                <w:b w:val="0"/>
                <w:noProof/>
                <w:sz w:val="20"/>
                <w:szCs w:val="20"/>
              </w:rPr>
            </w:pPr>
            <w:r>
              <w:rPr>
                <w:noProof/>
                <w:sz w:val="20"/>
                <w:szCs w:val="20"/>
              </w:rPr>
              <w:t xml:space="preserve">Recovery </w:t>
            </w:r>
            <w:r>
              <w:rPr>
                <w:noProof/>
                <w:sz w:val="20"/>
                <w:szCs w:val="20"/>
              </w:rPr>
              <w:t>facility</w:t>
            </w:r>
          </w:p>
        </w:tc>
        <w:tc>
          <w:tcPr>
            <w:tcW w:w="683" w:type="pct"/>
            <w:vMerge w:val="restart"/>
          </w:tcPr>
          <w:p w:rsidR="00BB590B" w:rsidRDefault="00D22AAA">
            <w:pPr>
              <w:keepNext/>
              <w:keepLines/>
              <w:spacing w:before="0" w:after="0"/>
              <w:jc w:val="center"/>
              <w:rPr>
                <w:noProof/>
                <w:sz w:val="20"/>
                <w:szCs w:val="20"/>
              </w:rPr>
            </w:pPr>
            <w:r>
              <w:rPr>
                <w:noProof/>
                <w:sz w:val="20"/>
                <w:szCs w:val="20"/>
              </w:rPr>
              <w:t>Waste identification (code)</w:t>
            </w:r>
          </w:p>
        </w:tc>
        <w:tc>
          <w:tcPr>
            <w:tcW w:w="1010" w:type="pct"/>
            <w:gridSpan w:val="2"/>
          </w:tcPr>
          <w:p w:rsidR="00BB590B" w:rsidRDefault="00D22AAA">
            <w:pPr>
              <w:keepNext/>
              <w:keepLines/>
              <w:spacing w:before="0" w:after="0"/>
              <w:jc w:val="center"/>
              <w:rPr>
                <w:b w:val="0"/>
                <w:noProof/>
                <w:sz w:val="20"/>
                <w:szCs w:val="20"/>
              </w:rPr>
            </w:pPr>
            <w:r>
              <w:rPr>
                <w:noProof/>
                <w:sz w:val="20"/>
                <w:szCs w:val="20"/>
              </w:rPr>
              <w:t>Period of validity</w:t>
            </w:r>
          </w:p>
        </w:tc>
        <w:tc>
          <w:tcPr>
            <w:cnfStyle w:val="000100000000" w:firstRow="0" w:lastRow="0" w:firstColumn="0" w:lastColumn="1" w:oddVBand="0" w:evenVBand="0" w:oddHBand="0" w:evenHBand="0" w:firstRowFirstColumn="0" w:firstRowLastColumn="0" w:lastRowFirstColumn="0" w:lastRowLastColumn="0"/>
            <w:tcW w:w="493" w:type="pct"/>
            <w:vMerge w:val="restart"/>
          </w:tcPr>
          <w:p w:rsidR="00BB590B" w:rsidRDefault="00D22AAA">
            <w:pPr>
              <w:keepNext/>
              <w:keepLines/>
              <w:spacing w:before="0" w:after="0"/>
              <w:ind w:firstLine="34"/>
              <w:jc w:val="center"/>
              <w:rPr>
                <w:noProof/>
                <w:sz w:val="22"/>
              </w:rPr>
            </w:pPr>
            <w:r>
              <w:rPr>
                <w:noProof/>
                <w:sz w:val="22"/>
              </w:rPr>
              <w:t>Revocation</w:t>
            </w:r>
          </w:p>
          <w:p w:rsidR="00BB590B" w:rsidRDefault="00D22AAA">
            <w:pPr>
              <w:keepNext/>
              <w:keepLines/>
              <w:spacing w:before="0" w:after="0"/>
              <w:ind w:firstLine="34"/>
              <w:jc w:val="center"/>
              <w:rPr>
                <w:noProof/>
                <w:sz w:val="22"/>
              </w:rPr>
            </w:pPr>
            <w:r>
              <w:rPr>
                <w:noProof/>
                <w:sz w:val="22"/>
              </w:rPr>
              <w:t>(date)</w:t>
            </w:r>
          </w:p>
        </w:tc>
      </w:tr>
      <w:tr w:rsidR="00BB590B" w:rsidTr="00BB590B">
        <w:trPr>
          <w:trHeight w:val="112"/>
        </w:trPr>
        <w:tc>
          <w:tcPr>
            <w:tcW w:w="531" w:type="pct"/>
            <w:vMerge/>
          </w:tcPr>
          <w:p w:rsidR="00BB590B" w:rsidRDefault="00BB590B">
            <w:pPr>
              <w:keepNext/>
              <w:keepLines/>
              <w:spacing w:before="0" w:after="0"/>
              <w:rPr>
                <w:noProof/>
                <w:sz w:val="22"/>
              </w:rPr>
            </w:pPr>
          </w:p>
        </w:tc>
        <w:tc>
          <w:tcPr>
            <w:tcW w:w="928" w:type="pct"/>
          </w:tcPr>
          <w:p w:rsidR="00BB590B" w:rsidRDefault="00D22AAA">
            <w:pPr>
              <w:keepNext/>
              <w:keepLines/>
              <w:spacing w:before="0" w:after="0"/>
              <w:jc w:val="center"/>
              <w:rPr>
                <w:noProof/>
                <w:sz w:val="22"/>
              </w:rPr>
            </w:pPr>
            <w:r>
              <w:rPr>
                <w:noProof/>
                <w:sz w:val="22"/>
              </w:rPr>
              <w:t>Name, Adress</w:t>
            </w:r>
          </w:p>
          <w:p w:rsidR="00BB590B" w:rsidRDefault="00D22AAA">
            <w:pPr>
              <w:keepNext/>
              <w:keepLines/>
              <w:spacing w:before="0" w:after="0"/>
              <w:jc w:val="center"/>
              <w:rPr>
                <w:noProof/>
                <w:sz w:val="22"/>
              </w:rPr>
            </w:pPr>
            <w:r>
              <w:rPr>
                <w:noProof/>
                <w:sz w:val="22"/>
              </w:rPr>
              <w:t>and No</w:t>
            </w:r>
          </w:p>
        </w:tc>
        <w:tc>
          <w:tcPr>
            <w:tcW w:w="492" w:type="pct"/>
          </w:tcPr>
          <w:p w:rsidR="00BB590B" w:rsidRDefault="00D22AAA">
            <w:pPr>
              <w:keepNext/>
              <w:keepLines/>
              <w:spacing w:before="0" w:after="0"/>
              <w:jc w:val="center"/>
              <w:rPr>
                <w:noProof/>
                <w:sz w:val="22"/>
              </w:rPr>
            </w:pPr>
            <w:r>
              <w:rPr>
                <w:noProof/>
                <w:sz w:val="22"/>
              </w:rPr>
              <w:t>Recovery operation</w:t>
            </w:r>
          </w:p>
          <w:p w:rsidR="00BB590B" w:rsidRDefault="00D22AAA">
            <w:pPr>
              <w:keepNext/>
              <w:keepLines/>
              <w:spacing w:before="0" w:after="0"/>
              <w:jc w:val="center"/>
              <w:rPr>
                <w:noProof/>
                <w:sz w:val="22"/>
              </w:rPr>
            </w:pPr>
            <w:r>
              <w:rPr>
                <w:noProof/>
                <w:sz w:val="22"/>
              </w:rPr>
              <w:t>R-code</w:t>
            </w:r>
          </w:p>
        </w:tc>
        <w:tc>
          <w:tcPr>
            <w:tcW w:w="863" w:type="pct"/>
          </w:tcPr>
          <w:p w:rsidR="00BB590B" w:rsidRDefault="00D22AAA">
            <w:pPr>
              <w:keepNext/>
              <w:keepLines/>
              <w:spacing w:before="0" w:after="0"/>
              <w:jc w:val="center"/>
              <w:rPr>
                <w:noProof/>
                <w:sz w:val="22"/>
              </w:rPr>
            </w:pPr>
            <w:r>
              <w:rPr>
                <w:noProof/>
                <w:sz w:val="22"/>
              </w:rPr>
              <w:t>Technologies employed</w:t>
            </w:r>
          </w:p>
        </w:tc>
        <w:tc>
          <w:tcPr>
            <w:tcW w:w="683" w:type="pct"/>
            <w:vMerge/>
          </w:tcPr>
          <w:p w:rsidR="00BB590B" w:rsidRDefault="00BB590B">
            <w:pPr>
              <w:keepNext/>
              <w:keepLines/>
              <w:spacing w:before="0" w:after="0"/>
              <w:jc w:val="center"/>
              <w:rPr>
                <w:noProof/>
                <w:sz w:val="22"/>
              </w:rPr>
            </w:pPr>
          </w:p>
        </w:tc>
        <w:tc>
          <w:tcPr>
            <w:tcW w:w="527" w:type="pct"/>
          </w:tcPr>
          <w:p w:rsidR="00BB590B" w:rsidRDefault="00D22AAA">
            <w:pPr>
              <w:keepNext/>
              <w:keepLines/>
              <w:spacing w:before="0" w:after="0"/>
              <w:jc w:val="center"/>
              <w:rPr>
                <w:noProof/>
                <w:sz w:val="22"/>
              </w:rPr>
            </w:pPr>
            <w:r>
              <w:rPr>
                <w:noProof/>
                <w:sz w:val="22"/>
              </w:rPr>
              <w:t>From</w:t>
            </w:r>
          </w:p>
        </w:tc>
        <w:tc>
          <w:tcPr>
            <w:tcW w:w="483" w:type="pct"/>
          </w:tcPr>
          <w:p w:rsidR="00BB590B" w:rsidRDefault="00D22AAA">
            <w:pPr>
              <w:keepNext/>
              <w:keepLines/>
              <w:spacing w:before="0" w:after="0"/>
              <w:jc w:val="center"/>
              <w:rPr>
                <w:noProof/>
                <w:sz w:val="22"/>
              </w:rPr>
            </w:pPr>
            <w:r>
              <w:rPr>
                <w:noProof/>
                <w:sz w:val="22"/>
              </w:rPr>
              <w:t>To</w:t>
            </w:r>
          </w:p>
        </w:tc>
        <w:tc>
          <w:tcPr>
            <w:cnfStyle w:val="000100000000" w:firstRow="0" w:lastRow="0" w:firstColumn="0" w:lastColumn="1" w:oddVBand="0" w:evenVBand="0" w:oddHBand="0" w:evenHBand="0" w:firstRowFirstColumn="0" w:firstRowLastColumn="0" w:lastRowFirstColumn="0" w:lastRowLastColumn="0"/>
            <w:tcW w:w="493" w:type="pct"/>
            <w:vMerge/>
          </w:tcPr>
          <w:p w:rsidR="00BB590B" w:rsidRDefault="00BB590B">
            <w:pPr>
              <w:keepNext/>
              <w:keepLines/>
              <w:spacing w:before="0" w:after="0"/>
              <w:rPr>
                <w:noProof/>
                <w:sz w:val="22"/>
              </w:rPr>
            </w:pPr>
          </w:p>
        </w:tc>
      </w:tr>
      <w:tr w:rsidR="00BB590B" w:rsidTr="00BB590B">
        <w:tc>
          <w:tcPr>
            <w:tcW w:w="531" w:type="pct"/>
            <w:vAlign w:val="top"/>
          </w:tcPr>
          <w:p w:rsidR="00BB590B" w:rsidRDefault="00D22AAA">
            <w:pPr>
              <w:spacing w:before="0" w:after="0"/>
              <w:jc w:val="center"/>
              <w:rPr>
                <w:noProof/>
                <w:sz w:val="22"/>
                <w:szCs w:val="22"/>
              </w:rPr>
            </w:pPr>
            <w:r>
              <w:rPr>
                <w:noProof/>
                <w:sz w:val="22"/>
                <w:szCs w:val="22"/>
              </w:rPr>
              <w:t>Environment</w:t>
            </w:r>
          </w:p>
          <w:p w:rsidR="00BB590B" w:rsidRDefault="00D22AAA">
            <w:pPr>
              <w:keepNext/>
              <w:keepLines/>
              <w:jc w:val="center"/>
              <w:rPr>
                <w:noProof/>
                <w:sz w:val="22"/>
                <w:szCs w:val="22"/>
              </w:rPr>
            </w:pPr>
            <w:r>
              <w:rPr>
                <w:noProof/>
                <w:sz w:val="22"/>
                <w:szCs w:val="22"/>
              </w:rPr>
              <w:t>Agency (GB)</w:t>
            </w:r>
          </w:p>
        </w:tc>
        <w:tc>
          <w:tcPr>
            <w:tcW w:w="928" w:type="pct"/>
            <w:vAlign w:val="top"/>
          </w:tcPr>
          <w:p w:rsidR="00BB590B" w:rsidRDefault="00D22AAA">
            <w:pPr>
              <w:spacing w:before="0" w:after="0"/>
              <w:jc w:val="center"/>
              <w:rPr>
                <w:b/>
                <w:noProof/>
                <w:snapToGrid w:val="0"/>
                <w:sz w:val="22"/>
                <w:szCs w:val="22"/>
                <w:lang w:eastAsia="en-US"/>
              </w:rPr>
            </w:pPr>
            <w:r>
              <w:rPr>
                <w:b/>
                <w:noProof/>
                <w:snapToGrid w:val="0"/>
                <w:sz w:val="22"/>
                <w:szCs w:val="22"/>
                <w:lang w:eastAsia="en-US"/>
              </w:rPr>
              <w:t>BASF Metals Recycling Ltd</w:t>
            </w:r>
          </w:p>
          <w:p w:rsidR="00BB590B" w:rsidRDefault="00D22AAA">
            <w:pPr>
              <w:spacing w:before="0" w:after="0"/>
              <w:jc w:val="center"/>
              <w:outlineLvl w:val="0"/>
              <w:rPr>
                <w:noProof/>
                <w:snapToGrid w:val="0"/>
                <w:sz w:val="22"/>
                <w:szCs w:val="22"/>
                <w:lang w:eastAsia="en-US"/>
              </w:rPr>
            </w:pPr>
            <w:r>
              <w:rPr>
                <w:noProof/>
                <w:snapToGrid w:val="0"/>
                <w:sz w:val="22"/>
                <w:szCs w:val="22"/>
                <w:lang w:eastAsia="en-US"/>
              </w:rPr>
              <w:t>Forest Vale Road</w:t>
            </w:r>
          </w:p>
          <w:p w:rsidR="00BB590B" w:rsidRDefault="00D22AAA">
            <w:pPr>
              <w:spacing w:before="0" w:after="0"/>
              <w:jc w:val="center"/>
              <w:outlineLvl w:val="0"/>
              <w:rPr>
                <w:noProof/>
                <w:snapToGrid w:val="0"/>
                <w:sz w:val="22"/>
                <w:szCs w:val="22"/>
                <w:lang w:eastAsia="en-US"/>
              </w:rPr>
            </w:pPr>
            <w:r>
              <w:rPr>
                <w:noProof/>
                <w:snapToGrid w:val="0"/>
                <w:sz w:val="22"/>
                <w:szCs w:val="22"/>
                <w:lang w:eastAsia="en-US"/>
              </w:rPr>
              <w:t>Cinderford</w:t>
            </w:r>
          </w:p>
          <w:p w:rsidR="00BB590B" w:rsidRDefault="00D22AAA">
            <w:pPr>
              <w:spacing w:before="0" w:after="0"/>
              <w:jc w:val="center"/>
              <w:outlineLvl w:val="0"/>
              <w:rPr>
                <w:noProof/>
                <w:snapToGrid w:val="0"/>
                <w:sz w:val="22"/>
                <w:szCs w:val="22"/>
                <w:lang w:eastAsia="en-US"/>
              </w:rPr>
            </w:pPr>
            <w:r>
              <w:rPr>
                <w:noProof/>
                <w:snapToGrid w:val="0"/>
                <w:sz w:val="22"/>
                <w:szCs w:val="22"/>
                <w:lang w:eastAsia="en-US"/>
              </w:rPr>
              <w:t>Gloucestershire</w:t>
            </w:r>
          </w:p>
          <w:p w:rsidR="00BB590B" w:rsidRDefault="00D22AAA">
            <w:pPr>
              <w:spacing w:before="0" w:after="0"/>
              <w:jc w:val="center"/>
              <w:rPr>
                <w:noProof/>
                <w:snapToGrid w:val="0"/>
                <w:sz w:val="22"/>
                <w:szCs w:val="22"/>
                <w:lang w:eastAsia="en-US"/>
              </w:rPr>
            </w:pPr>
            <w:r>
              <w:rPr>
                <w:noProof/>
                <w:snapToGrid w:val="0"/>
                <w:sz w:val="22"/>
                <w:szCs w:val="22"/>
                <w:lang w:eastAsia="en-US"/>
              </w:rPr>
              <w:t xml:space="preserve">GL14 </w:t>
            </w:r>
            <w:r>
              <w:rPr>
                <w:noProof/>
                <w:snapToGrid w:val="0"/>
                <w:sz w:val="22"/>
                <w:szCs w:val="22"/>
                <w:lang w:eastAsia="en-US"/>
              </w:rPr>
              <w:t>2PH</w:t>
            </w:r>
          </w:p>
          <w:p w:rsidR="00BB590B" w:rsidRDefault="00D22AAA">
            <w:pPr>
              <w:spacing w:before="0" w:after="0"/>
              <w:jc w:val="center"/>
              <w:rPr>
                <w:noProof/>
                <w:snapToGrid w:val="0"/>
                <w:sz w:val="22"/>
                <w:szCs w:val="22"/>
                <w:lang w:eastAsia="en-US"/>
              </w:rPr>
            </w:pPr>
            <w:r>
              <w:rPr>
                <w:noProof/>
                <w:snapToGrid w:val="0"/>
                <w:sz w:val="22"/>
                <w:szCs w:val="22"/>
                <w:lang w:eastAsia="en-US"/>
              </w:rPr>
              <w:t>Tel: +44 1594 827744</w:t>
            </w:r>
          </w:p>
          <w:p w:rsidR="00BB590B" w:rsidRDefault="00D22AAA">
            <w:pPr>
              <w:spacing w:before="0" w:after="0"/>
              <w:jc w:val="center"/>
              <w:rPr>
                <w:noProof/>
                <w:snapToGrid w:val="0"/>
                <w:sz w:val="22"/>
                <w:szCs w:val="22"/>
                <w:lang w:eastAsia="en-US"/>
              </w:rPr>
            </w:pPr>
            <w:r>
              <w:rPr>
                <w:noProof/>
                <w:snapToGrid w:val="0"/>
                <w:sz w:val="22"/>
                <w:szCs w:val="22"/>
                <w:lang w:eastAsia="en-US"/>
              </w:rPr>
              <w:t>Fax: +44 1594 826013</w:t>
            </w:r>
          </w:p>
          <w:p w:rsidR="00BB590B" w:rsidRDefault="00D22AAA">
            <w:pPr>
              <w:keepNext/>
              <w:keepLines/>
              <w:jc w:val="center"/>
              <w:rPr>
                <w:noProof/>
                <w:sz w:val="22"/>
                <w:szCs w:val="22"/>
              </w:rPr>
            </w:pPr>
            <w:r>
              <w:rPr>
                <w:b/>
                <w:noProof/>
                <w:snapToGrid w:val="0"/>
                <w:sz w:val="22"/>
                <w:szCs w:val="22"/>
                <w:lang w:eastAsia="en-US"/>
              </w:rPr>
              <w:t>No. PCC/BASF/Cind/11/11</w:t>
            </w:r>
          </w:p>
        </w:tc>
        <w:tc>
          <w:tcPr>
            <w:tcW w:w="492" w:type="pct"/>
            <w:vAlign w:val="top"/>
          </w:tcPr>
          <w:p w:rsidR="00BB590B" w:rsidRDefault="00D22AAA">
            <w:pPr>
              <w:keepNext/>
              <w:keepLines/>
              <w:jc w:val="center"/>
              <w:rPr>
                <w:noProof/>
                <w:sz w:val="22"/>
                <w:szCs w:val="22"/>
              </w:rPr>
            </w:pPr>
            <w:r>
              <w:rPr>
                <w:noProof/>
                <w:sz w:val="22"/>
                <w:szCs w:val="22"/>
              </w:rPr>
              <w:t>R4</w:t>
            </w:r>
          </w:p>
        </w:tc>
        <w:tc>
          <w:tcPr>
            <w:tcW w:w="863" w:type="pct"/>
            <w:vAlign w:val="top"/>
          </w:tcPr>
          <w:p w:rsidR="00BB590B" w:rsidRDefault="00D22AAA">
            <w:pPr>
              <w:keepNext/>
              <w:keepLines/>
              <w:jc w:val="center"/>
              <w:rPr>
                <w:noProof/>
                <w:sz w:val="22"/>
                <w:szCs w:val="22"/>
              </w:rPr>
            </w:pPr>
            <w:r>
              <w:rPr>
                <w:noProof/>
                <w:sz w:val="22"/>
                <w:szCs w:val="22"/>
              </w:rPr>
              <w:t>Pyrometallurgical &amp; hydro-metallurgical techniques</w:t>
            </w:r>
          </w:p>
        </w:tc>
        <w:tc>
          <w:tcPr>
            <w:tcW w:w="683" w:type="pct"/>
            <w:vAlign w:val="top"/>
          </w:tcPr>
          <w:p w:rsidR="00BB590B" w:rsidRDefault="00D22AAA">
            <w:pPr>
              <w:spacing w:before="0" w:after="0"/>
              <w:jc w:val="center"/>
              <w:rPr>
                <w:noProof/>
                <w:sz w:val="22"/>
                <w:szCs w:val="22"/>
              </w:rPr>
            </w:pPr>
            <w:r>
              <w:rPr>
                <w:noProof/>
                <w:sz w:val="22"/>
                <w:szCs w:val="22"/>
              </w:rPr>
              <w:t>A1010 (16 06 03)</w:t>
            </w:r>
          </w:p>
          <w:p w:rsidR="00BB590B" w:rsidRDefault="00D22AAA">
            <w:pPr>
              <w:spacing w:before="0" w:after="0"/>
              <w:jc w:val="center"/>
              <w:rPr>
                <w:noProof/>
                <w:sz w:val="22"/>
                <w:szCs w:val="22"/>
              </w:rPr>
            </w:pPr>
            <w:r>
              <w:rPr>
                <w:noProof/>
                <w:sz w:val="22"/>
                <w:szCs w:val="22"/>
              </w:rPr>
              <w:t>GC020 (16 02 15)</w:t>
            </w:r>
          </w:p>
          <w:p w:rsidR="00BB590B" w:rsidRDefault="00D22AAA">
            <w:pPr>
              <w:spacing w:before="0" w:after="0"/>
              <w:jc w:val="center"/>
              <w:rPr>
                <w:noProof/>
                <w:sz w:val="22"/>
                <w:szCs w:val="22"/>
              </w:rPr>
            </w:pPr>
            <w:r>
              <w:rPr>
                <w:noProof/>
                <w:sz w:val="22"/>
                <w:szCs w:val="22"/>
              </w:rPr>
              <w:t>- (15 02 02)</w:t>
            </w:r>
          </w:p>
          <w:p w:rsidR="00BB590B" w:rsidRDefault="00D22AAA">
            <w:pPr>
              <w:keepNext/>
              <w:keepLines/>
              <w:jc w:val="center"/>
              <w:rPr>
                <w:noProof/>
                <w:sz w:val="22"/>
                <w:szCs w:val="22"/>
              </w:rPr>
            </w:pPr>
            <w:r>
              <w:rPr>
                <w:noProof/>
                <w:sz w:val="22"/>
                <w:szCs w:val="22"/>
              </w:rPr>
              <w:t>A2030 (16 08 02)</w:t>
            </w:r>
          </w:p>
        </w:tc>
        <w:tc>
          <w:tcPr>
            <w:tcW w:w="527" w:type="pct"/>
            <w:vAlign w:val="top"/>
          </w:tcPr>
          <w:p w:rsidR="00BB590B" w:rsidRDefault="00D22AAA">
            <w:pPr>
              <w:keepNext/>
              <w:keepLines/>
              <w:jc w:val="center"/>
              <w:rPr>
                <w:noProof/>
                <w:sz w:val="22"/>
                <w:szCs w:val="22"/>
              </w:rPr>
            </w:pPr>
            <w:r>
              <w:rPr>
                <w:noProof/>
                <w:sz w:val="22"/>
                <w:szCs w:val="22"/>
              </w:rPr>
              <w:t>15/12/2011</w:t>
            </w:r>
          </w:p>
        </w:tc>
        <w:tc>
          <w:tcPr>
            <w:tcW w:w="483" w:type="pct"/>
            <w:vAlign w:val="top"/>
          </w:tcPr>
          <w:p w:rsidR="00BB590B" w:rsidRDefault="00D22AAA">
            <w:pPr>
              <w:keepNext/>
              <w:keepLines/>
              <w:jc w:val="center"/>
              <w:rPr>
                <w:noProof/>
                <w:sz w:val="22"/>
                <w:szCs w:val="22"/>
              </w:rPr>
            </w:pPr>
            <w:r>
              <w:rPr>
                <w:noProof/>
                <w:sz w:val="22"/>
                <w:szCs w:val="22"/>
              </w:rPr>
              <w:t>14/12/2015</w:t>
            </w:r>
          </w:p>
        </w:tc>
        <w:tc>
          <w:tcPr>
            <w:cnfStyle w:val="000100000000" w:firstRow="0" w:lastRow="0" w:firstColumn="0" w:lastColumn="1" w:oddVBand="0" w:evenVBand="0" w:oddHBand="0" w:evenHBand="0" w:firstRowFirstColumn="0" w:firstRowLastColumn="0" w:lastRowFirstColumn="0" w:lastRowLastColumn="0"/>
            <w:tcW w:w="493" w:type="pct"/>
            <w:vAlign w:val="top"/>
          </w:tcPr>
          <w:p w:rsidR="00BB590B" w:rsidRDefault="00D22AAA">
            <w:pPr>
              <w:keepNext/>
              <w:keepLines/>
              <w:jc w:val="center"/>
              <w:rPr>
                <w:noProof/>
                <w:sz w:val="22"/>
                <w:szCs w:val="22"/>
              </w:rPr>
            </w:pPr>
            <w:r>
              <w:rPr>
                <w:noProof/>
                <w:sz w:val="22"/>
                <w:szCs w:val="22"/>
              </w:rPr>
              <w:t>–</w:t>
            </w:r>
          </w:p>
        </w:tc>
      </w:tr>
      <w:tr w:rsidR="00BB590B" w:rsidTr="00BB590B">
        <w:tc>
          <w:tcPr>
            <w:tcW w:w="531" w:type="pct"/>
            <w:vAlign w:val="top"/>
          </w:tcPr>
          <w:p w:rsidR="00BB590B" w:rsidRDefault="00D22AAA">
            <w:pPr>
              <w:spacing w:before="0" w:after="0"/>
              <w:jc w:val="center"/>
              <w:rPr>
                <w:noProof/>
                <w:sz w:val="22"/>
                <w:szCs w:val="22"/>
              </w:rPr>
            </w:pPr>
            <w:r>
              <w:rPr>
                <w:noProof/>
                <w:sz w:val="22"/>
                <w:szCs w:val="22"/>
              </w:rPr>
              <w:t>Environment</w:t>
            </w:r>
          </w:p>
          <w:p w:rsidR="00BB590B" w:rsidRDefault="00D22AAA">
            <w:pPr>
              <w:keepNext/>
              <w:keepLines/>
              <w:jc w:val="center"/>
              <w:rPr>
                <w:noProof/>
                <w:sz w:val="22"/>
                <w:szCs w:val="22"/>
              </w:rPr>
            </w:pPr>
            <w:r>
              <w:rPr>
                <w:noProof/>
                <w:sz w:val="22"/>
                <w:szCs w:val="22"/>
              </w:rPr>
              <w:t>Agency (GB)</w:t>
            </w:r>
          </w:p>
        </w:tc>
        <w:tc>
          <w:tcPr>
            <w:tcW w:w="928" w:type="pct"/>
            <w:vAlign w:val="top"/>
          </w:tcPr>
          <w:p w:rsidR="00BB590B" w:rsidRDefault="00D22AAA">
            <w:pPr>
              <w:spacing w:before="0" w:after="0"/>
              <w:jc w:val="center"/>
              <w:rPr>
                <w:b/>
                <w:noProof/>
                <w:sz w:val="22"/>
                <w:szCs w:val="22"/>
              </w:rPr>
            </w:pPr>
            <w:r>
              <w:rPr>
                <w:b/>
                <w:noProof/>
                <w:sz w:val="22"/>
                <w:szCs w:val="22"/>
              </w:rPr>
              <w:t>H J Enthoven &amp; Sons</w:t>
            </w:r>
          </w:p>
          <w:p w:rsidR="00BB590B" w:rsidRDefault="00D22AAA">
            <w:pPr>
              <w:spacing w:before="0" w:after="0"/>
              <w:jc w:val="center"/>
              <w:rPr>
                <w:noProof/>
                <w:sz w:val="22"/>
                <w:szCs w:val="22"/>
              </w:rPr>
            </w:pPr>
            <w:r>
              <w:rPr>
                <w:noProof/>
                <w:sz w:val="22"/>
                <w:szCs w:val="22"/>
              </w:rPr>
              <w:t>Darley Dale Smelter</w:t>
            </w:r>
          </w:p>
          <w:p w:rsidR="00BB590B" w:rsidRDefault="00D22AAA">
            <w:pPr>
              <w:spacing w:before="0" w:after="0"/>
              <w:jc w:val="center"/>
              <w:rPr>
                <w:noProof/>
                <w:sz w:val="22"/>
                <w:szCs w:val="22"/>
              </w:rPr>
            </w:pPr>
            <w:r>
              <w:rPr>
                <w:noProof/>
                <w:sz w:val="22"/>
                <w:szCs w:val="22"/>
              </w:rPr>
              <w:t>South Darley</w:t>
            </w:r>
          </w:p>
          <w:p w:rsidR="00BB590B" w:rsidRDefault="00D22AAA">
            <w:pPr>
              <w:spacing w:before="0" w:after="0"/>
              <w:jc w:val="center"/>
              <w:rPr>
                <w:noProof/>
                <w:sz w:val="22"/>
                <w:szCs w:val="22"/>
              </w:rPr>
            </w:pPr>
            <w:r>
              <w:rPr>
                <w:noProof/>
                <w:sz w:val="22"/>
                <w:szCs w:val="22"/>
              </w:rPr>
              <w:t>Matlock</w:t>
            </w:r>
          </w:p>
          <w:p w:rsidR="00BB590B" w:rsidRDefault="00D22AAA">
            <w:pPr>
              <w:spacing w:before="0" w:after="0"/>
              <w:jc w:val="center"/>
              <w:rPr>
                <w:noProof/>
                <w:sz w:val="22"/>
                <w:szCs w:val="22"/>
              </w:rPr>
            </w:pPr>
            <w:r>
              <w:rPr>
                <w:noProof/>
                <w:sz w:val="22"/>
                <w:szCs w:val="22"/>
              </w:rPr>
              <w:t>Derbyshire</w:t>
            </w:r>
          </w:p>
          <w:p w:rsidR="00BB590B" w:rsidRDefault="00D22AAA">
            <w:pPr>
              <w:spacing w:before="0" w:after="0"/>
              <w:jc w:val="center"/>
              <w:rPr>
                <w:noProof/>
                <w:sz w:val="22"/>
                <w:szCs w:val="22"/>
              </w:rPr>
            </w:pPr>
            <w:r>
              <w:rPr>
                <w:noProof/>
                <w:sz w:val="22"/>
                <w:szCs w:val="22"/>
              </w:rPr>
              <w:t>DE4 2LP</w:t>
            </w:r>
          </w:p>
          <w:p w:rsidR="00BB590B" w:rsidRDefault="00D22AAA">
            <w:pPr>
              <w:spacing w:before="0" w:after="0"/>
              <w:jc w:val="center"/>
              <w:rPr>
                <w:noProof/>
                <w:sz w:val="22"/>
                <w:szCs w:val="22"/>
              </w:rPr>
            </w:pPr>
            <w:r>
              <w:rPr>
                <w:noProof/>
                <w:sz w:val="22"/>
                <w:szCs w:val="22"/>
              </w:rPr>
              <w:t>Tel: +44 1629 734721</w:t>
            </w:r>
          </w:p>
          <w:p w:rsidR="00BB590B" w:rsidRDefault="00D22AAA">
            <w:pPr>
              <w:spacing w:before="0" w:after="0"/>
              <w:jc w:val="center"/>
              <w:rPr>
                <w:noProof/>
                <w:sz w:val="22"/>
                <w:szCs w:val="22"/>
              </w:rPr>
            </w:pPr>
            <w:r>
              <w:rPr>
                <w:noProof/>
                <w:sz w:val="22"/>
                <w:szCs w:val="22"/>
              </w:rPr>
              <w:t>Fax:+44 1629 732386</w:t>
            </w:r>
          </w:p>
          <w:p w:rsidR="00BB590B" w:rsidRDefault="00D22AAA">
            <w:pPr>
              <w:spacing w:before="0" w:after="0"/>
              <w:jc w:val="center"/>
              <w:rPr>
                <w:b/>
                <w:noProof/>
                <w:sz w:val="22"/>
                <w:szCs w:val="22"/>
              </w:rPr>
            </w:pPr>
            <w:r>
              <w:rPr>
                <w:b/>
                <w:noProof/>
                <w:sz w:val="22"/>
                <w:szCs w:val="22"/>
              </w:rPr>
              <w:t>PC No. PCC/HJE/10/07</w:t>
            </w:r>
          </w:p>
          <w:p w:rsidR="00BB590B" w:rsidRDefault="00D22AAA">
            <w:pPr>
              <w:keepNext/>
              <w:keepLines/>
              <w:jc w:val="center"/>
              <w:rPr>
                <w:noProof/>
                <w:sz w:val="22"/>
                <w:szCs w:val="22"/>
              </w:rPr>
            </w:pPr>
            <w:r>
              <w:rPr>
                <w:b/>
                <w:noProof/>
                <w:sz w:val="22"/>
                <w:szCs w:val="22"/>
              </w:rPr>
              <w:t>PC No. PCC/HJE/08/10/REN</w:t>
            </w:r>
          </w:p>
        </w:tc>
        <w:tc>
          <w:tcPr>
            <w:tcW w:w="492" w:type="pct"/>
            <w:vAlign w:val="top"/>
          </w:tcPr>
          <w:p w:rsidR="00BB590B" w:rsidRDefault="00D22AAA">
            <w:pPr>
              <w:keepNext/>
              <w:keepLines/>
              <w:jc w:val="center"/>
              <w:rPr>
                <w:noProof/>
                <w:sz w:val="22"/>
                <w:szCs w:val="22"/>
              </w:rPr>
            </w:pPr>
            <w:r>
              <w:rPr>
                <w:noProof/>
                <w:sz w:val="22"/>
                <w:szCs w:val="22"/>
              </w:rPr>
              <w:t>R4</w:t>
            </w:r>
          </w:p>
        </w:tc>
        <w:tc>
          <w:tcPr>
            <w:tcW w:w="863" w:type="pct"/>
            <w:vAlign w:val="top"/>
          </w:tcPr>
          <w:p w:rsidR="00BB590B" w:rsidRDefault="00D22AAA">
            <w:pPr>
              <w:keepNext/>
              <w:keepLines/>
              <w:jc w:val="center"/>
              <w:rPr>
                <w:noProof/>
                <w:sz w:val="22"/>
                <w:szCs w:val="22"/>
              </w:rPr>
            </w:pPr>
            <w:r>
              <w:rPr>
                <w:noProof/>
                <w:sz w:val="22"/>
                <w:szCs w:val="22"/>
              </w:rPr>
              <w:t>Rotary furnace</w:t>
            </w:r>
          </w:p>
        </w:tc>
        <w:tc>
          <w:tcPr>
            <w:tcW w:w="683" w:type="pct"/>
            <w:vAlign w:val="top"/>
          </w:tcPr>
          <w:p w:rsidR="00BB590B" w:rsidRDefault="00D22AAA">
            <w:pPr>
              <w:spacing w:before="0" w:after="0"/>
              <w:jc w:val="center"/>
              <w:rPr>
                <w:noProof/>
                <w:sz w:val="22"/>
                <w:szCs w:val="22"/>
              </w:rPr>
            </w:pPr>
            <w:r>
              <w:rPr>
                <w:noProof/>
                <w:sz w:val="22"/>
                <w:szCs w:val="22"/>
              </w:rPr>
              <w:t>A1160</w:t>
            </w:r>
          </w:p>
          <w:p w:rsidR="00BB590B" w:rsidRDefault="00BB590B">
            <w:pPr>
              <w:spacing w:before="0" w:after="0"/>
              <w:jc w:val="center"/>
              <w:rPr>
                <w:noProof/>
                <w:sz w:val="22"/>
                <w:szCs w:val="22"/>
              </w:rPr>
            </w:pPr>
          </w:p>
          <w:p w:rsidR="00BB590B" w:rsidRDefault="00D22AAA">
            <w:pPr>
              <w:keepNext/>
              <w:keepLines/>
              <w:jc w:val="center"/>
              <w:rPr>
                <w:noProof/>
                <w:sz w:val="22"/>
                <w:szCs w:val="22"/>
              </w:rPr>
            </w:pPr>
            <w:r>
              <w:rPr>
                <w:noProof/>
                <w:sz w:val="22"/>
                <w:szCs w:val="22"/>
              </w:rPr>
              <w:t>A1160</w:t>
            </w:r>
            <w:r>
              <w:rPr>
                <w:noProof/>
                <w:sz w:val="22"/>
                <w:szCs w:val="22"/>
              </w:rPr>
              <w:br/>
              <w:t>A1020</w:t>
            </w:r>
          </w:p>
        </w:tc>
        <w:tc>
          <w:tcPr>
            <w:tcW w:w="527" w:type="pct"/>
            <w:vAlign w:val="top"/>
          </w:tcPr>
          <w:p w:rsidR="00BB590B" w:rsidRDefault="00D22AAA">
            <w:pPr>
              <w:spacing w:before="0" w:after="0"/>
              <w:jc w:val="center"/>
              <w:rPr>
                <w:noProof/>
                <w:sz w:val="22"/>
                <w:szCs w:val="22"/>
              </w:rPr>
            </w:pPr>
            <w:r>
              <w:rPr>
                <w:noProof/>
                <w:sz w:val="22"/>
                <w:szCs w:val="22"/>
              </w:rPr>
              <w:t>12/11/2007</w:t>
            </w:r>
          </w:p>
          <w:p w:rsidR="00BB590B" w:rsidRDefault="00D22AAA">
            <w:pPr>
              <w:spacing w:before="0" w:after="0"/>
              <w:jc w:val="center"/>
              <w:rPr>
                <w:noProof/>
                <w:sz w:val="22"/>
                <w:szCs w:val="22"/>
              </w:rPr>
            </w:pPr>
            <w:r>
              <w:rPr>
                <w:noProof/>
                <w:sz w:val="22"/>
                <w:szCs w:val="22"/>
              </w:rPr>
              <w:t>17/09/2010</w:t>
            </w:r>
          </w:p>
          <w:p w:rsidR="00BB590B" w:rsidRDefault="00D22AAA">
            <w:pPr>
              <w:spacing w:before="0" w:after="0"/>
              <w:jc w:val="center"/>
              <w:rPr>
                <w:noProof/>
                <w:sz w:val="22"/>
                <w:szCs w:val="22"/>
              </w:rPr>
            </w:pPr>
            <w:r>
              <w:rPr>
                <w:noProof/>
                <w:sz w:val="22"/>
                <w:szCs w:val="22"/>
              </w:rPr>
              <w:t>26/06/2014</w:t>
            </w:r>
          </w:p>
          <w:p w:rsidR="00BB590B" w:rsidRDefault="00D22AAA">
            <w:pPr>
              <w:keepNext/>
              <w:keepLines/>
              <w:jc w:val="center"/>
              <w:rPr>
                <w:noProof/>
                <w:sz w:val="22"/>
                <w:szCs w:val="22"/>
              </w:rPr>
            </w:pPr>
            <w:r>
              <w:rPr>
                <w:noProof/>
                <w:sz w:val="22"/>
                <w:szCs w:val="22"/>
              </w:rPr>
              <w:t>“</w:t>
            </w:r>
          </w:p>
        </w:tc>
        <w:tc>
          <w:tcPr>
            <w:tcW w:w="483" w:type="pct"/>
            <w:vAlign w:val="top"/>
          </w:tcPr>
          <w:p w:rsidR="00BB590B" w:rsidRDefault="00D22AAA">
            <w:pPr>
              <w:spacing w:before="0" w:after="0"/>
              <w:jc w:val="center"/>
              <w:rPr>
                <w:noProof/>
                <w:sz w:val="22"/>
                <w:szCs w:val="22"/>
              </w:rPr>
            </w:pPr>
            <w:r>
              <w:rPr>
                <w:noProof/>
                <w:sz w:val="22"/>
                <w:szCs w:val="22"/>
              </w:rPr>
              <w:t>11/11/2011</w:t>
            </w:r>
          </w:p>
          <w:p w:rsidR="00BB590B" w:rsidRDefault="00D22AAA">
            <w:pPr>
              <w:spacing w:before="0" w:after="0"/>
              <w:jc w:val="center"/>
              <w:rPr>
                <w:noProof/>
                <w:sz w:val="22"/>
                <w:szCs w:val="22"/>
              </w:rPr>
            </w:pPr>
            <w:r>
              <w:rPr>
                <w:noProof/>
                <w:sz w:val="22"/>
                <w:szCs w:val="22"/>
              </w:rPr>
              <w:t>16/09/2014</w:t>
            </w:r>
          </w:p>
          <w:p w:rsidR="00BB590B" w:rsidRDefault="00D22AAA">
            <w:pPr>
              <w:spacing w:before="0" w:after="0"/>
              <w:jc w:val="center"/>
              <w:rPr>
                <w:noProof/>
                <w:sz w:val="22"/>
                <w:szCs w:val="22"/>
              </w:rPr>
            </w:pPr>
            <w:r>
              <w:rPr>
                <w:noProof/>
                <w:sz w:val="22"/>
                <w:szCs w:val="22"/>
              </w:rPr>
              <w:t>25/06/2018</w:t>
            </w:r>
          </w:p>
          <w:p w:rsidR="00BB590B" w:rsidRDefault="00D22AAA">
            <w:pPr>
              <w:keepNext/>
              <w:keepLines/>
              <w:jc w:val="center"/>
              <w:rPr>
                <w:noProof/>
                <w:sz w:val="22"/>
                <w:szCs w:val="22"/>
              </w:rPr>
            </w:pPr>
            <w:r>
              <w:rPr>
                <w:noProof/>
                <w:sz w:val="22"/>
                <w:szCs w:val="22"/>
              </w:rPr>
              <w:t>“</w:t>
            </w:r>
          </w:p>
        </w:tc>
        <w:tc>
          <w:tcPr>
            <w:cnfStyle w:val="000100000000" w:firstRow="0" w:lastRow="0" w:firstColumn="0" w:lastColumn="1" w:oddVBand="0" w:evenVBand="0" w:oddHBand="0" w:evenHBand="0" w:firstRowFirstColumn="0" w:firstRowLastColumn="0" w:lastRowFirstColumn="0" w:lastRowLastColumn="0"/>
            <w:tcW w:w="493" w:type="pct"/>
            <w:vAlign w:val="top"/>
          </w:tcPr>
          <w:p w:rsidR="00BB590B" w:rsidRDefault="00D22AAA">
            <w:pPr>
              <w:keepNext/>
              <w:keepLines/>
              <w:jc w:val="center"/>
              <w:rPr>
                <w:noProof/>
                <w:sz w:val="22"/>
                <w:szCs w:val="22"/>
              </w:rPr>
            </w:pPr>
            <w:r>
              <w:rPr>
                <w:noProof/>
                <w:sz w:val="22"/>
                <w:szCs w:val="22"/>
              </w:rPr>
              <w:t>–</w:t>
            </w:r>
          </w:p>
        </w:tc>
      </w:tr>
      <w:tr w:rsidR="00BB590B" w:rsidTr="00BB590B">
        <w:tc>
          <w:tcPr>
            <w:tcW w:w="531" w:type="pct"/>
            <w:vAlign w:val="top"/>
          </w:tcPr>
          <w:p w:rsidR="00BB590B" w:rsidRDefault="00D22AAA">
            <w:pPr>
              <w:spacing w:before="0" w:after="0"/>
              <w:jc w:val="center"/>
              <w:rPr>
                <w:noProof/>
                <w:sz w:val="22"/>
                <w:szCs w:val="22"/>
              </w:rPr>
            </w:pPr>
            <w:r>
              <w:rPr>
                <w:noProof/>
                <w:sz w:val="22"/>
                <w:szCs w:val="22"/>
              </w:rPr>
              <w:t>Environment</w:t>
            </w:r>
          </w:p>
          <w:p w:rsidR="00BB590B" w:rsidRDefault="00D22AAA">
            <w:pPr>
              <w:keepNext/>
              <w:keepLines/>
              <w:jc w:val="center"/>
              <w:rPr>
                <w:noProof/>
                <w:sz w:val="22"/>
                <w:szCs w:val="22"/>
              </w:rPr>
            </w:pPr>
            <w:r>
              <w:rPr>
                <w:noProof/>
                <w:sz w:val="22"/>
                <w:szCs w:val="22"/>
              </w:rPr>
              <w:t>Agency (GB)</w:t>
            </w:r>
          </w:p>
        </w:tc>
        <w:tc>
          <w:tcPr>
            <w:tcW w:w="928" w:type="pct"/>
            <w:vAlign w:val="top"/>
          </w:tcPr>
          <w:p w:rsidR="00BB590B" w:rsidRDefault="00D22AAA">
            <w:pPr>
              <w:spacing w:before="0" w:after="0"/>
              <w:jc w:val="center"/>
              <w:rPr>
                <w:b/>
                <w:noProof/>
                <w:sz w:val="22"/>
                <w:szCs w:val="22"/>
              </w:rPr>
            </w:pPr>
            <w:r>
              <w:rPr>
                <w:b/>
                <w:noProof/>
                <w:sz w:val="22"/>
                <w:szCs w:val="22"/>
              </w:rPr>
              <w:t>JBR Recovery Limited</w:t>
            </w:r>
          </w:p>
          <w:p w:rsidR="00BB590B" w:rsidRDefault="00D22AAA">
            <w:pPr>
              <w:spacing w:before="0" w:after="0"/>
              <w:jc w:val="center"/>
              <w:rPr>
                <w:noProof/>
                <w:sz w:val="22"/>
                <w:szCs w:val="22"/>
              </w:rPr>
            </w:pPr>
            <w:r>
              <w:rPr>
                <w:noProof/>
                <w:sz w:val="22"/>
                <w:szCs w:val="22"/>
              </w:rPr>
              <w:t>Argentor House</w:t>
            </w:r>
          </w:p>
          <w:p w:rsidR="00BB590B" w:rsidRDefault="00D22AAA">
            <w:pPr>
              <w:spacing w:before="0" w:after="0"/>
              <w:jc w:val="center"/>
              <w:rPr>
                <w:noProof/>
                <w:sz w:val="22"/>
                <w:szCs w:val="22"/>
              </w:rPr>
            </w:pPr>
            <w:r>
              <w:rPr>
                <w:noProof/>
                <w:sz w:val="22"/>
                <w:szCs w:val="22"/>
              </w:rPr>
              <w:t>Oldbury Road</w:t>
            </w:r>
          </w:p>
          <w:p w:rsidR="00BB590B" w:rsidRDefault="00D22AAA">
            <w:pPr>
              <w:spacing w:before="0" w:after="0"/>
              <w:jc w:val="center"/>
              <w:rPr>
                <w:noProof/>
                <w:sz w:val="22"/>
                <w:szCs w:val="22"/>
                <w:lang w:val="de-CH"/>
              </w:rPr>
            </w:pPr>
            <w:r>
              <w:rPr>
                <w:noProof/>
                <w:sz w:val="22"/>
                <w:szCs w:val="22"/>
                <w:lang w:val="de-CH"/>
              </w:rPr>
              <w:t>West Bromwich</w:t>
            </w:r>
          </w:p>
          <w:p w:rsidR="00BB590B" w:rsidRDefault="00D22AAA">
            <w:pPr>
              <w:spacing w:before="0" w:after="0"/>
              <w:jc w:val="center"/>
              <w:rPr>
                <w:noProof/>
                <w:sz w:val="22"/>
                <w:szCs w:val="22"/>
                <w:lang w:val="de-CH"/>
              </w:rPr>
            </w:pPr>
            <w:r>
              <w:rPr>
                <w:noProof/>
                <w:sz w:val="22"/>
                <w:szCs w:val="22"/>
                <w:lang w:val="de-CH"/>
              </w:rPr>
              <w:t>W. Midlands</w:t>
            </w:r>
          </w:p>
          <w:p w:rsidR="00BB590B" w:rsidRDefault="00D22AAA">
            <w:pPr>
              <w:spacing w:before="0" w:after="0"/>
              <w:jc w:val="center"/>
              <w:rPr>
                <w:noProof/>
                <w:sz w:val="22"/>
                <w:szCs w:val="22"/>
                <w:lang w:val="de-CH"/>
              </w:rPr>
            </w:pPr>
            <w:r>
              <w:rPr>
                <w:noProof/>
                <w:sz w:val="22"/>
                <w:szCs w:val="22"/>
                <w:lang w:val="de-CH"/>
              </w:rPr>
              <w:t>B70 9BS</w:t>
            </w:r>
          </w:p>
          <w:p w:rsidR="00BB590B" w:rsidRDefault="00D22AAA">
            <w:pPr>
              <w:spacing w:before="0" w:after="0"/>
              <w:jc w:val="center"/>
              <w:rPr>
                <w:noProof/>
                <w:sz w:val="22"/>
                <w:szCs w:val="22"/>
                <w:lang w:val="de-CH"/>
              </w:rPr>
            </w:pPr>
            <w:r>
              <w:rPr>
                <w:noProof/>
                <w:sz w:val="22"/>
                <w:szCs w:val="22"/>
                <w:lang w:val="de-CH"/>
              </w:rPr>
              <w:t>Tel:  +44 121 525 1691</w:t>
            </w:r>
          </w:p>
          <w:p w:rsidR="00BB590B" w:rsidRDefault="00D22AAA">
            <w:pPr>
              <w:spacing w:before="0" w:after="0"/>
              <w:jc w:val="center"/>
              <w:rPr>
                <w:noProof/>
                <w:sz w:val="22"/>
                <w:szCs w:val="22"/>
              </w:rPr>
            </w:pPr>
            <w:r>
              <w:rPr>
                <w:noProof/>
                <w:sz w:val="22"/>
                <w:szCs w:val="22"/>
              </w:rPr>
              <w:t>Fax: +44 121 553 3107</w:t>
            </w:r>
          </w:p>
          <w:p w:rsidR="00BB590B" w:rsidRDefault="00D22AAA">
            <w:pPr>
              <w:keepNext/>
              <w:keepLines/>
              <w:jc w:val="center"/>
              <w:rPr>
                <w:noProof/>
                <w:sz w:val="22"/>
                <w:szCs w:val="22"/>
              </w:rPr>
            </w:pPr>
            <w:r>
              <w:rPr>
                <w:b/>
                <w:noProof/>
                <w:sz w:val="22"/>
                <w:szCs w:val="22"/>
              </w:rPr>
              <w:t>PC No. PCC/Jbr/11/10</w:t>
            </w:r>
          </w:p>
        </w:tc>
        <w:tc>
          <w:tcPr>
            <w:tcW w:w="492" w:type="pct"/>
            <w:vAlign w:val="top"/>
          </w:tcPr>
          <w:p w:rsidR="00BB590B" w:rsidRDefault="00D22AAA">
            <w:pPr>
              <w:keepNext/>
              <w:keepLines/>
              <w:jc w:val="center"/>
              <w:rPr>
                <w:noProof/>
                <w:sz w:val="22"/>
                <w:szCs w:val="22"/>
              </w:rPr>
            </w:pPr>
            <w:r>
              <w:rPr>
                <w:noProof/>
                <w:sz w:val="22"/>
                <w:szCs w:val="22"/>
              </w:rPr>
              <w:t>R4</w:t>
            </w:r>
          </w:p>
        </w:tc>
        <w:tc>
          <w:tcPr>
            <w:tcW w:w="863" w:type="pct"/>
            <w:vAlign w:val="top"/>
          </w:tcPr>
          <w:p w:rsidR="00BB590B" w:rsidRDefault="00D22AAA">
            <w:pPr>
              <w:spacing w:before="0" w:after="0"/>
              <w:jc w:val="center"/>
              <w:rPr>
                <w:noProof/>
                <w:sz w:val="22"/>
                <w:szCs w:val="22"/>
              </w:rPr>
            </w:pPr>
            <w:r>
              <w:rPr>
                <w:noProof/>
                <w:sz w:val="22"/>
                <w:szCs w:val="22"/>
              </w:rPr>
              <w:t>Incineration,</w:t>
            </w:r>
          </w:p>
          <w:p w:rsidR="00BB590B" w:rsidRDefault="00D22AAA">
            <w:pPr>
              <w:spacing w:before="0" w:after="0"/>
              <w:jc w:val="center"/>
              <w:rPr>
                <w:noProof/>
                <w:sz w:val="22"/>
                <w:szCs w:val="22"/>
              </w:rPr>
            </w:pPr>
            <w:r>
              <w:rPr>
                <w:noProof/>
                <w:sz w:val="22"/>
                <w:szCs w:val="22"/>
              </w:rPr>
              <w:t>Calcining</w:t>
            </w:r>
          </w:p>
          <w:p w:rsidR="00BB590B" w:rsidRDefault="00D22AAA">
            <w:pPr>
              <w:spacing w:before="0" w:after="0"/>
              <w:jc w:val="center"/>
              <w:rPr>
                <w:noProof/>
                <w:sz w:val="22"/>
                <w:szCs w:val="22"/>
              </w:rPr>
            </w:pPr>
            <w:r>
              <w:rPr>
                <w:noProof/>
                <w:sz w:val="22"/>
                <w:szCs w:val="22"/>
              </w:rPr>
              <w:t>Wet conditioning</w:t>
            </w:r>
          </w:p>
          <w:p w:rsidR="00BB590B" w:rsidRDefault="00D22AAA">
            <w:pPr>
              <w:spacing w:before="0" w:after="0"/>
              <w:jc w:val="center"/>
              <w:rPr>
                <w:noProof/>
                <w:sz w:val="22"/>
                <w:szCs w:val="22"/>
              </w:rPr>
            </w:pPr>
            <w:r>
              <w:rPr>
                <w:noProof/>
                <w:sz w:val="22"/>
                <w:szCs w:val="22"/>
              </w:rPr>
              <w:t>Smelting,</w:t>
            </w:r>
          </w:p>
          <w:p w:rsidR="00BB590B" w:rsidRDefault="00D22AAA">
            <w:pPr>
              <w:spacing w:before="0" w:after="0"/>
              <w:jc w:val="center"/>
              <w:rPr>
                <w:noProof/>
                <w:sz w:val="22"/>
                <w:szCs w:val="22"/>
              </w:rPr>
            </w:pPr>
            <w:r>
              <w:rPr>
                <w:noProof/>
                <w:sz w:val="22"/>
                <w:szCs w:val="22"/>
              </w:rPr>
              <w:t>Cupellation,</w:t>
            </w:r>
          </w:p>
          <w:p w:rsidR="00BB590B" w:rsidRDefault="00D22AAA">
            <w:pPr>
              <w:keepNext/>
              <w:keepLines/>
              <w:jc w:val="center"/>
              <w:rPr>
                <w:noProof/>
                <w:sz w:val="22"/>
                <w:szCs w:val="22"/>
              </w:rPr>
            </w:pPr>
            <w:r>
              <w:rPr>
                <w:noProof/>
                <w:sz w:val="22"/>
                <w:szCs w:val="22"/>
              </w:rPr>
              <w:t xml:space="preserve">Electrolytic </w:t>
            </w:r>
            <w:r>
              <w:rPr>
                <w:noProof/>
                <w:sz w:val="22"/>
                <w:szCs w:val="22"/>
              </w:rPr>
              <w:t>refining, Chemical recovery</w:t>
            </w:r>
          </w:p>
        </w:tc>
        <w:tc>
          <w:tcPr>
            <w:tcW w:w="683" w:type="pct"/>
            <w:vAlign w:val="top"/>
          </w:tcPr>
          <w:p w:rsidR="00BB590B" w:rsidRDefault="00D22AAA">
            <w:pPr>
              <w:spacing w:before="0" w:after="0"/>
              <w:jc w:val="center"/>
              <w:rPr>
                <w:noProof/>
                <w:sz w:val="22"/>
                <w:szCs w:val="22"/>
              </w:rPr>
            </w:pPr>
            <w:r>
              <w:rPr>
                <w:noProof/>
                <w:sz w:val="22"/>
                <w:szCs w:val="22"/>
              </w:rPr>
              <w:t>AD090 (09 01 99)</w:t>
            </w:r>
          </w:p>
          <w:p w:rsidR="00BB590B" w:rsidRDefault="00D22AAA">
            <w:pPr>
              <w:spacing w:before="0" w:after="0"/>
              <w:jc w:val="center"/>
              <w:rPr>
                <w:noProof/>
                <w:sz w:val="22"/>
                <w:szCs w:val="22"/>
              </w:rPr>
            </w:pPr>
            <w:r>
              <w:rPr>
                <w:noProof/>
                <w:sz w:val="22"/>
                <w:szCs w:val="22"/>
              </w:rPr>
              <w:t>AD090 (09 01 06)</w:t>
            </w:r>
          </w:p>
          <w:p w:rsidR="00BB590B" w:rsidRDefault="00D22AAA">
            <w:pPr>
              <w:spacing w:before="0" w:after="0"/>
              <w:jc w:val="center"/>
              <w:rPr>
                <w:noProof/>
                <w:sz w:val="22"/>
                <w:szCs w:val="22"/>
              </w:rPr>
            </w:pPr>
            <w:r>
              <w:rPr>
                <w:noProof/>
                <w:sz w:val="22"/>
                <w:szCs w:val="22"/>
              </w:rPr>
              <w:t>AD120 (09 01 06)</w:t>
            </w:r>
          </w:p>
          <w:p w:rsidR="00BB590B" w:rsidRDefault="00D22AAA">
            <w:pPr>
              <w:spacing w:before="0" w:after="0"/>
              <w:jc w:val="center"/>
              <w:rPr>
                <w:noProof/>
                <w:sz w:val="22"/>
                <w:szCs w:val="22"/>
              </w:rPr>
            </w:pPr>
            <w:r>
              <w:rPr>
                <w:noProof/>
                <w:sz w:val="22"/>
                <w:szCs w:val="22"/>
              </w:rPr>
              <w:t>A4140 (09 01 06)</w:t>
            </w:r>
          </w:p>
          <w:p w:rsidR="00BB590B" w:rsidRDefault="00D22AAA">
            <w:pPr>
              <w:keepNext/>
              <w:keepLines/>
              <w:jc w:val="center"/>
              <w:rPr>
                <w:noProof/>
                <w:sz w:val="22"/>
                <w:szCs w:val="22"/>
              </w:rPr>
            </w:pPr>
            <w:r>
              <w:rPr>
                <w:noProof/>
                <w:sz w:val="22"/>
                <w:szCs w:val="22"/>
              </w:rPr>
              <w:t>A1020 (15 01 04)</w:t>
            </w:r>
          </w:p>
        </w:tc>
        <w:tc>
          <w:tcPr>
            <w:tcW w:w="527" w:type="pct"/>
            <w:vAlign w:val="top"/>
          </w:tcPr>
          <w:p w:rsidR="00BB590B" w:rsidRDefault="00D22AAA">
            <w:pPr>
              <w:keepNext/>
              <w:keepLines/>
              <w:jc w:val="center"/>
              <w:rPr>
                <w:noProof/>
                <w:sz w:val="22"/>
                <w:szCs w:val="22"/>
              </w:rPr>
            </w:pPr>
            <w:r>
              <w:rPr>
                <w:noProof/>
                <w:sz w:val="22"/>
                <w:szCs w:val="22"/>
              </w:rPr>
              <w:t>09/02/2011</w:t>
            </w:r>
          </w:p>
        </w:tc>
        <w:tc>
          <w:tcPr>
            <w:tcW w:w="483" w:type="pct"/>
            <w:vAlign w:val="top"/>
          </w:tcPr>
          <w:p w:rsidR="00BB590B" w:rsidRDefault="00D22AAA">
            <w:pPr>
              <w:keepNext/>
              <w:keepLines/>
              <w:jc w:val="center"/>
              <w:rPr>
                <w:noProof/>
                <w:sz w:val="22"/>
                <w:szCs w:val="22"/>
              </w:rPr>
            </w:pPr>
            <w:r>
              <w:rPr>
                <w:noProof/>
                <w:sz w:val="22"/>
                <w:szCs w:val="22"/>
              </w:rPr>
              <w:t>08/02/2015</w:t>
            </w:r>
          </w:p>
        </w:tc>
        <w:tc>
          <w:tcPr>
            <w:cnfStyle w:val="000100000000" w:firstRow="0" w:lastRow="0" w:firstColumn="0" w:lastColumn="1" w:oddVBand="0" w:evenVBand="0" w:oddHBand="0" w:evenHBand="0" w:firstRowFirstColumn="0" w:firstRowLastColumn="0" w:lastRowFirstColumn="0" w:lastRowLastColumn="0"/>
            <w:tcW w:w="493" w:type="pct"/>
            <w:vAlign w:val="top"/>
          </w:tcPr>
          <w:p w:rsidR="00BB590B" w:rsidRDefault="00D22AAA">
            <w:pPr>
              <w:keepNext/>
              <w:keepLines/>
              <w:jc w:val="center"/>
              <w:rPr>
                <w:noProof/>
                <w:sz w:val="22"/>
                <w:szCs w:val="22"/>
              </w:rPr>
            </w:pPr>
            <w:r>
              <w:rPr>
                <w:noProof/>
                <w:sz w:val="22"/>
                <w:szCs w:val="22"/>
              </w:rPr>
              <w:t>–</w:t>
            </w:r>
          </w:p>
        </w:tc>
      </w:tr>
      <w:tr w:rsidR="00BB590B" w:rsidTr="00BB590B">
        <w:tc>
          <w:tcPr>
            <w:tcW w:w="531" w:type="pct"/>
            <w:vAlign w:val="top"/>
          </w:tcPr>
          <w:p w:rsidR="00BB590B" w:rsidRDefault="00D22AAA">
            <w:pPr>
              <w:spacing w:before="0" w:after="0"/>
              <w:jc w:val="center"/>
              <w:rPr>
                <w:noProof/>
                <w:sz w:val="22"/>
                <w:szCs w:val="22"/>
              </w:rPr>
            </w:pPr>
            <w:r>
              <w:rPr>
                <w:noProof/>
                <w:sz w:val="22"/>
                <w:szCs w:val="22"/>
              </w:rPr>
              <w:t>Environment</w:t>
            </w:r>
          </w:p>
          <w:p w:rsidR="00BB590B" w:rsidRDefault="00D22AAA">
            <w:pPr>
              <w:keepNext/>
              <w:keepLines/>
              <w:jc w:val="center"/>
              <w:rPr>
                <w:noProof/>
                <w:sz w:val="22"/>
                <w:szCs w:val="22"/>
              </w:rPr>
            </w:pPr>
            <w:r>
              <w:rPr>
                <w:noProof/>
                <w:sz w:val="22"/>
                <w:szCs w:val="22"/>
              </w:rPr>
              <w:t>Agency (GB)</w:t>
            </w:r>
          </w:p>
        </w:tc>
        <w:tc>
          <w:tcPr>
            <w:tcW w:w="928" w:type="pct"/>
            <w:vAlign w:val="top"/>
          </w:tcPr>
          <w:p w:rsidR="00BB590B" w:rsidRDefault="00D22AAA">
            <w:pPr>
              <w:spacing w:before="0" w:after="0"/>
              <w:jc w:val="center"/>
              <w:outlineLvl w:val="0"/>
              <w:rPr>
                <w:b/>
                <w:noProof/>
                <w:snapToGrid w:val="0"/>
                <w:sz w:val="22"/>
                <w:szCs w:val="22"/>
                <w:lang w:eastAsia="en-US"/>
              </w:rPr>
            </w:pPr>
            <w:r>
              <w:rPr>
                <w:b/>
                <w:noProof/>
                <w:snapToGrid w:val="0"/>
                <w:sz w:val="22"/>
                <w:szCs w:val="22"/>
                <w:lang w:eastAsia="en-US"/>
              </w:rPr>
              <w:t>Johnson Matthey Plc</w:t>
            </w:r>
          </w:p>
          <w:p w:rsidR="00BB590B" w:rsidRDefault="00D22AAA">
            <w:pPr>
              <w:spacing w:before="0" w:after="0"/>
              <w:jc w:val="center"/>
              <w:outlineLvl w:val="0"/>
              <w:rPr>
                <w:noProof/>
                <w:snapToGrid w:val="0"/>
                <w:sz w:val="22"/>
                <w:szCs w:val="22"/>
                <w:lang w:eastAsia="en-US"/>
              </w:rPr>
            </w:pPr>
            <w:r>
              <w:rPr>
                <w:noProof/>
                <w:snapToGrid w:val="0"/>
                <w:sz w:val="22"/>
                <w:szCs w:val="22"/>
                <w:lang w:eastAsia="en-US"/>
              </w:rPr>
              <w:t>Brimsdown Site</w:t>
            </w:r>
          </w:p>
          <w:p w:rsidR="00BB590B" w:rsidRDefault="00D22AAA">
            <w:pPr>
              <w:spacing w:before="0" w:after="0"/>
              <w:jc w:val="center"/>
              <w:outlineLvl w:val="0"/>
              <w:rPr>
                <w:noProof/>
                <w:snapToGrid w:val="0"/>
                <w:sz w:val="22"/>
                <w:szCs w:val="22"/>
                <w:lang w:eastAsia="en-US"/>
              </w:rPr>
            </w:pPr>
            <w:r>
              <w:rPr>
                <w:noProof/>
                <w:snapToGrid w:val="0"/>
                <w:sz w:val="22"/>
                <w:szCs w:val="22"/>
                <w:lang w:eastAsia="en-US"/>
              </w:rPr>
              <w:t>Jeffreys Road</w:t>
            </w:r>
          </w:p>
          <w:p w:rsidR="00BB590B" w:rsidRDefault="00D22AAA">
            <w:pPr>
              <w:spacing w:before="0" w:after="0"/>
              <w:jc w:val="center"/>
              <w:outlineLvl w:val="0"/>
              <w:rPr>
                <w:noProof/>
                <w:snapToGrid w:val="0"/>
                <w:sz w:val="22"/>
                <w:szCs w:val="22"/>
                <w:lang w:eastAsia="en-US"/>
              </w:rPr>
            </w:pPr>
            <w:r>
              <w:rPr>
                <w:noProof/>
                <w:snapToGrid w:val="0"/>
                <w:sz w:val="22"/>
                <w:szCs w:val="22"/>
                <w:lang w:eastAsia="en-US"/>
              </w:rPr>
              <w:t>Brimsdown</w:t>
            </w:r>
          </w:p>
          <w:p w:rsidR="00BB590B" w:rsidRDefault="00D22AAA">
            <w:pPr>
              <w:spacing w:before="0" w:after="0"/>
              <w:jc w:val="center"/>
              <w:outlineLvl w:val="0"/>
              <w:rPr>
                <w:noProof/>
                <w:snapToGrid w:val="0"/>
                <w:sz w:val="22"/>
                <w:szCs w:val="22"/>
                <w:lang w:eastAsia="en-US"/>
              </w:rPr>
            </w:pPr>
            <w:r>
              <w:rPr>
                <w:noProof/>
                <w:snapToGrid w:val="0"/>
                <w:sz w:val="22"/>
                <w:szCs w:val="22"/>
                <w:lang w:eastAsia="en-US"/>
              </w:rPr>
              <w:t>Enfield</w:t>
            </w:r>
          </w:p>
          <w:p w:rsidR="00BB590B" w:rsidRDefault="00D22AAA">
            <w:pPr>
              <w:spacing w:before="0" w:after="0"/>
              <w:jc w:val="center"/>
              <w:outlineLvl w:val="0"/>
              <w:rPr>
                <w:noProof/>
                <w:snapToGrid w:val="0"/>
                <w:sz w:val="22"/>
                <w:szCs w:val="22"/>
                <w:lang w:eastAsia="en-US"/>
              </w:rPr>
            </w:pPr>
            <w:r>
              <w:rPr>
                <w:noProof/>
                <w:snapToGrid w:val="0"/>
                <w:sz w:val="22"/>
                <w:szCs w:val="22"/>
                <w:lang w:eastAsia="en-US"/>
              </w:rPr>
              <w:t>Middlesex</w:t>
            </w:r>
          </w:p>
          <w:p w:rsidR="00BB590B" w:rsidRDefault="00D22AAA">
            <w:pPr>
              <w:spacing w:before="0" w:after="0"/>
              <w:jc w:val="center"/>
              <w:outlineLvl w:val="0"/>
              <w:rPr>
                <w:noProof/>
                <w:snapToGrid w:val="0"/>
                <w:sz w:val="22"/>
                <w:szCs w:val="22"/>
                <w:lang w:eastAsia="en-US"/>
              </w:rPr>
            </w:pPr>
            <w:r>
              <w:rPr>
                <w:noProof/>
                <w:snapToGrid w:val="0"/>
                <w:sz w:val="22"/>
                <w:szCs w:val="22"/>
                <w:lang w:eastAsia="en-US"/>
              </w:rPr>
              <w:t>EN4 7PW</w:t>
            </w:r>
          </w:p>
          <w:p w:rsidR="00BB590B" w:rsidRDefault="00D22AAA">
            <w:pPr>
              <w:spacing w:before="0" w:after="0"/>
              <w:jc w:val="center"/>
              <w:rPr>
                <w:noProof/>
                <w:sz w:val="22"/>
                <w:szCs w:val="22"/>
              </w:rPr>
            </w:pPr>
            <w:r>
              <w:rPr>
                <w:noProof/>
                <w:sz w:val="22"/>
                <w:szCs w:val="22"/>
              </w:rPr>
              <w:t>Tel:  +44</w:t>
            </w:r>
            <w:r>
              <w:rPr>
                <w:noProof/>
                <w:sz w:val="22"/>
                <w:szCs w:val="22"/>
              </w:rPr>
              <w:t xml:space="preserve"> 208 211 2500</w:t>
            </w:r>
          </w:p>
          <w:p w:rsidR="00BB590B" w:rsidRDefault="00D22AAA">
            <w:pPr>
              <w:spacing w:before="0" w:after="0"/>
              <w:jc w:val="center"/>
              <w:rPr>
                <w:noProof/>
                <w:sz w:val="22"/>
                <w:szCs w:val="22"/>
              </w:rPr>
            </w:pPr>
            <w:r>
              <w:rPr>
                <w:noProof/>
                <w:sz w:val="22"/>
                <w:szCs w:val="22"/>
              </w:rPr>
              <w:t>Fax: +44 208 211 2641</w:t>
            </w:r>
          </w:p>
          <w:p w:rsidR="00BB590B" w:rsidRDefault="00D22AAA">
            <w:pPr>
              <w:keepNext/>
              <w:keepLines/>
              <w:jc w:val="center"/>
              <w:rPr>
                <w:noProof/>
                <w:sz w:val="22"/>
                <w:szCs w:val="22"/>
              </w:rPr>
            </w:pPr>
            <w:r>
              <w:rPr>
                <w:b/>
                <w:noProof/>
                <w:sz w:val="22"/>
                <w:szCs w:val="22"/>
              </w:rPr>
              <w:t>PC No. PCC/JMP/06/11</w:t>
            </w:r>
          </w:p>
        </w:tc>
        <w:tc>
          <w:tcPr>
            <w:tcW w:w="492" w:type="pct"/>
            <w:vAlign w:val="top"/>
          </w:tcPr>
          <w:p w:rsidR="00BB590B" w:rsidRDefault="00D22AAA">
            <w:pPr>
              <w:spacing w:before="0" w:after="0"/>
              <w:jc w:val="center"/>
              <w:rPr>
                <w:noProof/>
                <w:sz w:val="22"/>
                <w:szCs w:val="22"/>
              </w:rPr>
            </w:pPr>
            <w:r>
              <w:rPr>
                <w:noProof/>
                <w:sz w:val="22"/>
                <w:szCs w:val="22"/>
              </w:rPr>
              <w:t>R4</w:t>
            </w:r>
          </w:p>
          <w:p w:rsidR="00BB590B" w:rsidRDefault="00D22AAA">
            <w:pPr>
              <w:keepNext/>
              <w:keepLines/>
              <w:jc w:val="center"/>
              <w:rPr>
                <w:noProof/>
                <w:sz w:val="22"/>
                <w:szCs w:val="22"/>
              </w:rPr>
            </w:pPr>
            <w:r>
              <w:rPr>
                <w:noProof/>
                <w:sz w:val="22"/>
                <w:szCs w:val="22"/>
              </w:rPr>
              <w:t>R8</w:t>
            </w:r>
          </w:p>
        </w:tc>
        <w:tc>
          <w:tcPr>
            <w:tcW w:w="863" w:type="pct"/>
            <w:vAlign w:val="top"/>
          </w:tcPr>
          <w:p w:rsidR="00BB590B" w:rsidRDefault="00D22AAA">
            <w:pPr>
              <w:spacing w:before="0" w:after="0"/>
              <w:jc w:val="center"/>
              <w:rPr>
                <w:noProof/>
                <w:sz w:val="22"/>
                <w:szCs w:val="22"/>
              </w:rPr>
            </w:pPr>
            <w:r>
              <w:rPr>
                <w:b/>
                <w:noProof/>
                <w:sz w:val="22"/>
                <w:szCs w:val="22"/>
              </w:rPr>
              <w:t>Evaluation</w:t>
            </w:r>
            <w:r>
              <w:rPr>
                <w:noProof/>
                <w:sz w:val="22"/>
                <w:szCs w:val="22"/>
              </w:rPr>
              <w:t xml:space="preserve"> – processing of incoming raw material.</w:t>
            </w:r>
          </w:p>
          <w:p w:rsidR="00BB590B" w:rsidRDefault="00D22AAA">
            <w:pPr>
              <w:spacing w:before="0" w:after="0"/>
              <w:jc w:val="center"/>
              <w:rPr>
                <w:noProof/>
                <w:sz w:val="22"/>
                <w:szCs w:val="22"/>
              </w:rPr>
            </w:pPr>
            <w:r>
              <w:rPr>
                <w:b/>
                <w:noProof/>
                <w:sz w:val="22"/>
                <w:szCs w:val="22"/>
              </w:rPr>
              <w:t>Smelting</w:t>
            </w:r>
            <w:r>
              <w:rPr>
                <w:noProof/>
                <w:sz w:val="22"/>
                <w:szCs w:val="22"/>
              </w:rPr>
              <w:t xml:space="preserve"> – separation of non-metallic from metals to produce bullion</w:t>
            </w:r>
          </w:p>
          <w:p w:rsidR="00BB590B" w:rsidRDefault="00D22AAA">
            <w:pPr>
              <w:spacing w:before="0" w:after="0"/>
              <w:jc w:val="center"/>
              <w:rPr>
                <w:noProof/>
                <w:sz w:val="22"/>
                <w:szCs w:val="22"/>
              </w:rPr>
            </w:pPr>
            <w:r>
              <w:rPr>
                <w:b/>
                <w:noProof/>
                <w:sz w:val="22"/>
                <w:szCs w:val="22"/>
              </w:rPr>
              <w:t>Chemical treatment</w:t>
            </w:r>
            <w:r>
              <w:rPr>
                <w:noProof/>
                <w:sz w:val="22"/>
                <w:szCs w:val="22"/>
              </w:rPr>
              <w:t xml:space="preserve"> – removal of base metal contaminants from partially refined bullion</w:t>
            </w:r>
          </w:p>
          <w:p w:rsidR="00BB590B" w:rsidRDefault="00D22AAA">
            <w:pPr>
              <w:keepNext/>
              <w:keepLines/>
              <w:jc w:val="center"/>
              <w:rPr>
                <w:noProof/>
                <w:sz w:val="22"/>
                <w:szCs w:val="22"/>
              </w:rPr>
            </w:pPr>
            <w:r>
              <w:rPr>
                <w:b/>
                <w:noProof/>
                <w:sz w:val="22"/>
                <w:szCs w:val="22"/>
              </w:rPr>
              <w:t>Separation</w:t>
            </w:r>
            <w:r>
              <w:rPr>
                <w:noProof/>
                <w:sz w:val="22"/>
                <w:szCs w:val="22"/>
              </w:rPr>
              <w:t xml:space="preserve"> of silver and gold from platinum group metals</w:t>
            </w:r>
          </w:p>
        </w:tc>
        <w:tc>
          <w:tcPr>
            <w:tcW w:w="683" w:type="pct"/>
            <w:vAlign w:val="top"/>
          </w:tcPr>
          <w:p w:rsidR="00BB590B" w:rsidRDefault="00D22AAA">
            <w:pPr>
              <w:tabs>
                <w:tab w:val="left" w:pos="1080"/>
              </w:tabs>
              <w:spacing w:before="0" w:after="0"/>
              <w:jc w:val="center"/>
              <w:rPr>
                <w:noProof/>
                <w:sz w:val="22"/>
                <w:szCs w:val="22"/>
                <w:lang w:val="de-CH"/>
              </w:rPr>
            </w:pPr>
            <w:r>
              <w:rPr>
                <w:noProof/>
                <w:sz w:val="22"/>
                <w:szCs w:val="22"/>
                <w:lang w:val="de-CH"/>
              </w:rPr>
              <w:t>AB030</w:t>
            </w:r>
          </w:p>
          <w:p w:rsidR="00BB590B" w:rsidRDefault="00D22AAA">
            <w:pPr>
              <w:tabs>
                <w:tab w:val="left" w:pos="1080"/>
              </w:tabs>
              <w:spacing w:before="0" w:after="0"/>
              <w:jc w:val="center"/>
              <w:rPr>
                <w:noProof/>
                <w:sz w:val="22"/>
                <w:szCs w:val="22"/>
                <w:lang w:val="de-CH"/>
              </w:rPr>
            </w:pPr>
            <w:r>
              <w:rPr>
                <w:noProof/>
                <w:sz w:val="22"/>
                <w:szCs w:val="22"/>
                <w:lang w:val="de-CH"/>
              </w:rPr>
              <w:t>AB070</w:t>
            </w:r>
          </w:p>
          <w:p w:rsidR="00BB590B" w:rsidRDefault="00D22AAA">
            <w:pPr>
              <w:tabs>
                <w:tab w:val="left" w:pos="1080"/>
              </w:tabs>
              <w:spacing w:before="0" w:after="0"/>
              <w:jc w:val="center"/>
              <w:rPr>
                <w:noProof/>
                <w:sz w:val="22"/>
                <w:szCs w:val="22"/>
                <w:lang w:val="de-CH"/>
              </w:rPr>
            </w:pPr>
            <w:r>
              <w:rPr>
                <w:noProof/>
                <w:sz w:val="22"/>
                <w:szCs w:val="22"/>
                <w:lang w:val="de-CH"/>
              </w:rPr>
              <w:t>AB120</w:t>
            </w:r>
          </w:p>
          <w:p w:rsidR="00BB590B" w:rsidRDefault="00D22AAA">
            <w:pPr>
              <w:tabs>
                <w:tab w:val="left" w:pos="1080"/>
              </w:tabs>
              <w:spacing w:before="0" w:after="0"/>
              <w:jc w:val="center"/>
              <w:rPr>
                <w:noProof/>
                <w:sz w:val="22"/>
                <w:szCs w:val="22"/>
                <w:lang w:val="de-CH"/>
              </w:rPr>
            </w:pPr>
            <w:r>
              <w:rPr>
                <w:noProof/>
                <w:sz w:val="22"/>
                <w:szCs w:val="22"/>
                <w:lang w:val="de-CH"/>
              </w:rPr>
              <w:t>AB130</w:t>
            </w:r>
          </w:p>
          <w:p w:rsidR="00BB590B" w:rsidRDefault="00D22AAA">
            <w:pPr>
              <w:tabs>
                <w:tab w:val="left" w:pos="1080"/>
              </w:tabs>
              <w:spacing w:before="0" w:after="0"/>
              <w:jc w:val="center"/>
              <w:rPr>
                <w:noProof/>
                <w:sz w:val="22"/>
                <w:szCs w:val="22"/>
                <w:lang w:val="de-CH"/>
              </w:rPr>
            </w:pPr>
            <w:r>
              <w:rPr>
                <w:noProof/>
                <w:sz w:val="22"/>
                <w:szCs w:val="22"/>
                <w:lang w:val="de-CH"/>
              </w:rPr>
              <w:t>AD090</w:t>
            </w:r>
          </w:p>
          <w:p w:rsidR="00BB590B" w:rsidRDefault="00D22AAA">
            <w:pPr>
              <w:tabs>
                <w:tab w:val="left" w:pos="1080"/>
              </w:tabs>
              <w:spacing w:before="0" w:after="0"/>
              <w:jc w:val="center"/>
              <w:rPr>
                <w:noProof/>
                <w:sz w:val="22"/>
                <w:szCs w:val="22"/>
                <w:lang w:val="de-CH"/>
              </w:rPr>
            </w:pPr>
            <w:r>
              <w:rPr>
                <w:noProof/>
                <w:sz w:val="22"/>
                <w:szCs w:val="22"/>
                <w:lang w:val="de-CH"/>
              </w:rPr>
              <w:t>AC250</w:t>
            </w:r>
          </w:p>
          <w:p w:rsidR="00BB590B" w:rsidRDefault="00D22AAA">
            <w:pPr>
              <w:tabs>
                <w:tab w:val="left" w:pos="1080"/>
              </w:tabs>
              <w:spacing w:before="0" w:after="0"/>
              <w:jc w:val="center"/>
              <w:rPr>
                <w:noProof/>
                <w:sz w:val="22"/>
                <w:szCs w:val="22"/>
                <w:lang w:val="de-CH"/>
              </w:rPr>
            </w:pPr>
            <w:r>
              <w:rPr>
                <w:noProof/>
                <w:sz w:val="22"/>
                <w:szCs w:val="22"/>
                <w:lang w:val="de-CH"/>
              </w:rPr>
              <w:t>AD120</w:t>
            </w:r>
          </w:p>
          <w:p w:rsidR="00BB590B" w:rsidRDefault="00D22AAA">
            <w:pPr>
              <w:tabs>
                <w:tab w:val="left" w:pos="1080"/>
              </w:tabs>
              <w:spacing w:before="0" w:after="0"/>
              <w:jc w:val="center"/>
              <w:rPr>
                <w:noProof/>
                <w:sz w:val="22"/>
                <w:szCs w:val="22"/>
                <w:lang w:val="de-CH"/>
              </w:rPr>
            </w:pPr>
            <w:r>
              <w:rPr>
                <w:noProof/>
                <w:sz w:val="22"/>
                <w:szCs w:val="22"/>
                <w:lang w:val="de-CH"/>
              </w:rPr>
              <w:t>A1010</w:t>
            </w:r>
          </w:p>
          <w:p w:rsidR="00BB590B" w:rsidRDefault="00D22AAA">
            <w:pPr>
              <w:tabs>
                <w:tab w:val="left" w:pos="1080"/>
              </w:tabs>
              <w:spacing w:before="0" w:after="0"/>
              <w:jc w:val="center"/>
              <w:rPr>
                <w:noProof/>
                <w:sz w:val="22"/>
                <w:szCs w:val="22"/>
                <w:lang w:val="de-CH"/>
              </w:rPr>
            </w:pPr>
            <w:r>
              <w:rPr>
                <w:noProof/>
                <w:sz w:val="22"/>
                <w:szCs w:val="22"/>
                <w:lang w:val="de-CH"/>
              </w:rPr>
              <w:t>A1020</w:t>
            </w:r>
          </w:p>
          <w:p w:rsidR="00BB590B" w:rsidRDefault="00D22AAA">
            <w:pPr>
              <w:tabs>
                <w:tab w:val="left" w:pos="1080"/>
              </w:tabs>
              <w:spacing w:before="0" w:after="0"/>
              <w:jc w:val="center"/>
              <w:rPr>
                <w:noProof/>
                <w:sz w:val="22"/>
                <w:szCs w:val="22"/>
                <w:lang w:val="de-CH"/>
              </w:rPr>
            </w:pPr>
            <w:r>
              <w:rPr>
                <w:noProof/>
                <w:sz w:val="22"/>
                <w:szCs w:val="22"/>
                <w:lang w:val="de-CH"/>
              </w:rPr>
              <w:t>A1030</w:t>
            </w:r>
          </w:p>
          <w:p w:rsidR="00BB590B" w:rsidRDefault="00D22AAA">
            <w:pPr>
              <w:tabs>
                <w:tab w:val="left" w:pos="1080"/>
              </w:tabs>
              <w:spacing w:before="0" w:after="0"/>
              <w:jc w:val="center"/>
              <w:rPr>
                <w:noProof/>
                <w:sz w:val="22"/>
                <w:szCs w:val="22"/>
                <w:lang w:val="de-CH"/>
              </w:rPr>
            </w:pPr>
            <w:r>
              <w:rPr>
                <w:noProof/>
                <w:sz w:val="22"/>
                <w:szCs w:val="22"/>
                <w:lang w:val="de-CH"/>
              </w:rPr>
              <w:t>A1040</w:t>
            </w:r>
          </w:p>
          <w:p w:rsidR="00BB590B" w:rsidRDefault="00D22AAA">
            <w:pPr>
              <w:tabs>
                <w:tab w:val="left" w:pos="1080"/>
              </w:tabs>
              <w:spacing w:before="0" w:after="0"/>
              <w:jc w:val="center"/>
              <w:rPr>
                <w:noProof/>
                <w:sz w:val="22"/>
                <w:szCs w:val="22"/>
                <w:lang w:val="de-CH"/>
              </w:rPr>
            </w:pPr>
            <w:r>
              <w:rPr>
                <w:noProof/>
                <w:sz w:val="22"/>
                <w:szCs w:val="22"/>
                <w:lang w:val="de-CH"/>
              </w:rPr>
              <w:t>A1050</w:t>
            </w:r>
          </w:p>
          <w:p w:rsidR="00BB590B" w:rsidRDefault="00D22AAA">
            <w:pPr>
              <w:tabs>
                <w:tab w:val="left" w:pos="1080"/>
              </w:tabs>
              <w:spacing w:before="0" w:after="0"/>
              <w:jc w:val="center"/>
              <w:rPr>
                <w:noProof/>
                <w:sz w:val="22"/>
                <w:szCs w:val="22"/>
                <w:lang w:val="de-CH"/>
              </w:rPr>
            </w:pPr>
            <w:r>
              <w:rPr>
                <w:noProof/>
                <w:sz w:val="22"/>
                <w:szCs w:val="22"/>
                <w:lang w:val="de-CH"/>
              </w:rPr>
              <w:t>A1060</w:t>
            </w:r>
          </w:p>
          <w:p w:rsidR="00BB590B" w:rsidRDefault="00D22AAA">
            <w:pPr>
              <w:tabs>
                <w:tab w:val="left" w:pos="1080"/>
              </w:tabs>
              <w:spacing w:before="0" w:after="0"/>
              <w:jc w:val="center"/>
              <w:rPr>
                <w:noProof/>
                <w:sz w:val="22"/>
                <w:szCs w:val="22"/>
                <w:lang w:val="de-CH"/>
              </w:rPr>
            </w:pPr>
            <w:r>
              <w:rPr>
                <w:noProof/>
                <w:sz w:val="22"/>
                <w:szCs w:val="22"/>
                <w:lang w:val="de-CH"/>
              </w:rPr>
              <w:t>A1080</w:t>
            </w:r>
          </w:p>
          <w:p w:rsidR="00BB590B" w:rsidRDefault="00D22AAA">
            <w:pPr>
              <w:tabs>
                <w:tab w:val="left" w:pos="1080"/>
              </w:tabs>
              <w:spacing w:before="0" w:after="0"/>
              <w:jc w:val="center"/>
              <w:rPr>
                <w:noProof/>
                <w:sz w:val="22"/>
                <w:szCs w:val="22"/>
                <w:lang w:val="de-CH"/>
              </w:rPr>
            </w:pPr>
            <w:r>
              <w:rPr>
                <w:noProof/>
                <w:sz w:val="22"/>
                <w:szCs w:val="22"/>
                <w:lang w:val="de-CH"/>
              </w:rPr>
              <w:t>A1090</w:t>
            </w:r>
          </w:p>
          <w:p w:rsidR="00BB590B" w:rsidRDefault="00D22AAA">
            <w:pPr>
              <w:tabs>
                <w:tab w:val="left" w:pos="1080"/>
              </w:tabs>
              <w:spacing w:before="0" w:after="0"/>
              <w:jc w:val="center"/>
              <w:rPr>
                <w:noProof/>
                <w:sz w:val="22"/>
                <w:szCs w:val="22"/>
                <w:lang w:val="de-CH"/>
              </w:rPr>
            </w:pPr>
            <w:r>
              <w:rPr>
                <w:noProof/>
                <w:sz w:val="22"/>
                <w:szCs w:val="22"/>
                <w:lang w:val="de-CH"/>
              </w:rPr>
              <w:t>A1100</w:t>
            </w:r>
          </w:p>
          <w:p w:rsidR="00BB590B" w:rsidRDefault="00D22AAA">
            <w:pPr>
              <w:tabs>
                <w:tab w:val="left" w:pos="1080"/>
              </w:tabs>
              <w:spacing w:before="0" w:after="0"/>
              <w:jc w:val="center"/>
              <w:rPr>
                <w:noProof/>
                <w:sz w:val="22"/>
                <w:szCs w:val="22"/>
                <w:lang w:val="de-CH"/>
              </w:rPr>
            </w:pPr>
            <w:r>
              <w:rPr>
                <w:noProof/>
                <w:sz w:val="22"/>
                <w:szCs w:val="22"/>
                <w:lang w:val="de-CH"/>
              </w:rPr>
              <w:t>A1120</w:t>
            </w:r>
          </w:p>
          <w:p w:rsidR="00BB590B" w:rsidRDefault="00D22AAA">
            <w:pPr>
              <w:tabs>
                <w:tab w:val="left" w:pos="1080"/>
              </w:tabs>
              <w:spacing w:before="0" w:after="0"/>
              <w:jc w:val="center"/>
              <w:rPr>
                <w:noProof/>
                <w:sz w:val="22"/>
                <w:szCs w:val="22"/>
                <w:lang w:val="de-CH"/>
              </w:rPr>
            </w:pPr>
            <w:r>
              <w:rPr>
                <w:noProof/>
                <w:sz w:val="22"/>
                <w:szCs w:val="22"/>
                <w:lang w:val="de-CH"/>
              </w:rPr>
              <w:t>A1150</w:t>
            </w:r>
          </w:p>
          <w:p w:rsidR="00BB590B" w:rsidRDefault="00D22AAA">
            <w:pPr>
              <w:tabs>
                <w:tab w:val="left" w:pos="1080"/>
              </w:tabs>
              <w:spacing w:before="0" w:after="0"/>
              <w:jc w:val="center"/>
              <w:rPr>
                <w:noProof/>
                <w:sz w:val="22"/>
                <w:szCs w:val="22"/>
                <w:lang w:val="de-CH"/>
              </w:rPr>
            </w:pPr>
            <w:r>
              <w:rPr>
                <w:noProof/>
                <w:sz w:val="22"/>
                <w:szCs w:val="22"/>
                <w:lang w:val="de-CH"/>
              </w:rPr>
              <w:t>A2030</w:t>
            </w:r>
          </w:p>
          <w:p w:rsidR="00BB590B" w:rsidRDefault="00D22AAA">
            <w:pPr>
              <w:tabs>
                <w:tab w:val="left" w:pos="1080"/>
              </w:tabs>
              <w:spacing w:before="0" w:after="0"/>
              <w:jc w:val="center"/>
              <w:rPr>
                <w:noProof/>
                <w:sz w:val="22"/>
                <w:szCs w:val="22"/>
                <w:lang w:val="de-CH"/>
              </w:rPr>
            </w:pPr>
            <w:r>
              <w:rPr>
                <w:noProof/>
                <w:sz w:val="22"/>
                <w:szCs w:val="22"/>
                <w:lang w:val="de-CH"/>
              </w:rPr>
              <w:t>A3050</w:t>
            </w:r>
          </w:p>
          <w:p w:rsidR="00BB590B" w:rsidRDefault="00D22AAA">
            <w:pPr>
              <w:tabs>
                <w:tab w:val="left" w:pos="1080"/>
              </w:tabs>
              <w:spacing w:before="0" w:after="0"/>
              <w:jc w:val="center"/>
              <w:rPr>
                <w:noProof/>
                <w:sz w:val="22"/>
                <w:szCs w:val="22"/>
                <w:lang w:val="de-CH"/>
              </w:rPr>
            </w:pPr>
            <w:r>
              <w:rPr>
                <w:noProof/>
                <w:sz w:val="22"/>
                <w:szCs w:val="22"/>
                <w:lang w:val="de-CH"/>
              </w:rPr>
              <w:t>A3140</w:t>
            </w:r>
          </w:p>
          <w:p w:rsidR="00BB590B" w:rsidRDefault="00D22AAA">
            <w:pPr>
              <w:tabs>
                <w:tab w:val="left" w:pos="1080"/>
              </w:tabs>
              <w:spacing w:before="0" w:after="0"/>
              <w:jc w:val="center"/>
              <w:rPr>
                <w:noProof/>
                <w:sz w:val="22"/>
                <w:szCs w:val="22"/>
                <w:lang w:val="de-CH"/>
              </w:rPr>
            </w:pPr>
            <w:r>
              <w:rPr>
                <w:noProof/>
                <w:sz w:val="22"/>
                <w:szCs w:val="22"/>
                <w:lang w:val="de-CH"/>
              </w:rPr>
              <w:t>A3150</w:t>
            </w:r>
          </w:p>
          <w:p w:rsidR="00BB590B" w:rsidRDefault="00D22AAA">
            <w:pPr>
              <w:tabs>
                <w:tab w:val="left" w:pos="1080"/>
              </w:tabs>
              <w:spacing w:before="0" w:after="0"/>
              <w:jc w:val="center"/>
              <w:rPr>
                <w:noProof/>
                <w:sz w:val="22"/>
                <w:szCs w:val="22"/>
                <w:lang w:val="de-CH"/>
              </w:rPr>
            </w:pPr>
            <w:r>
              <w:rPr>
                <w:noProof/>
                <w:sz w:val="22"/>
                <w:szCs w:val="22"/>
                <w:lang w:val="de-CH"/>
              </w:rPr>
              <w:t>A3190</w:t>
            </w:r>
          </w:p>
          <w:p w:rsidR="00BB590B" w:rsidRDefault="00D22AAA">
            <w:pPr>
              <w:tabs>
                <w:tab w:val="left" w:pos="1080"/>
              </w:tabs>
              <w:spacing w:before="0" w:after="0"/>
              <w:jc w:val="center"/>
              <w:rPr>
                <w:noProof/>
                <w:sz w:val="22"/>
                <w:szCs w:val="22"/>
                <w:lang w:val="de-CH"/>
              </w:rPr>
            </w:pPr>
            <w:r>
              <w:rPr>
                <w:noProof/>
                <w:sz w:val="22"/>
                <w:szCs w:val="22"/>
                <w:lang w:val="de-CH"/>
              </w:rPr>
              <w:t>A4010</w:t>
            </w:r>
          </w:p>
          <w:p w:rsidR="00BB590B" w:rsidRDefault="00D22AAA">
            <w:pPr>
              <w:tabs>
                <w:tab w:val="left" w:pos="1080"/>
              </w:tabs>
              <w:spacing w:before="0" w:after="0"/>
              <w:jc w:val="center"/>
              <w:rPr>
                <w:noProof/>
                <w:sz w:val="22"/>
                <w:szCs w:val="22"/>
                <w:lang w:val="de-CH"/>
              </w:rPr>
            </w:pPr>
            <w:r>
              <w:rPr>
                <w:noProof/>
                <w:sz w:val="22"/>
                <w:szCs w:val="22"/>
                <w:lang w:val="de-CH"/>
              </w:rPr>
              <w:t>A4030</w:t>
            </w:r>
          </w:p>
          <w:p w:rsidR="00BB590B" w:rsidRDefault="00D22AAA">
            <w:pPr>
              <w:tabs>
                <w:tab w:val="left" w:pos="1080"/>
              </w:tabs>
              <w:spacing w:before="0" w:after="0"/>
              <w:jc w:val="center"/>
              <w:rPr>
                <w:noProof/>
                <w:sz w:val="22"/>
                <w:szCs w:val="22"/>
                <w:lang w:val="de-CH"/>
              </w:rPr>
            </w:pPr>
            <w:r>
              <w:rPr>
                <w:noProof/>
                <w:sz w:val="22"/>
                <w:szCs w:val="22"/>
                <w:lang w:val="de-CH"/>
              </w:rPr>
              <w:t>A4070</w:t>
            </w:r>
          </w:p>
          <w:p w:rsidR="00BB590B" w:rsidRDefault="00D22AAA">
            <w:pPr>
              <w:tabs>
                <w:tab w:val="left" w:pos="1080"/>
              </w:tabs>
              <w:spacing w:before="0" w:after="0"/>
              <w:jc w:val="center"/>
              <w:rPr>
                <w:noProof/>
                <w:sz w:val="22"/>
                <w:szCs w:val="22"/>
                <w:lang w:val="de-CH"/>
              </w:rPr>
            </w:pPr>
            <w:r>
              <w:rPr>
                <w:noProof/>
                <w:sz w:val="22"/>
                <w:szCs w:val="22"/>
                <w:lang w:val="de-CH"/>
              </w:rPr>
              <w:t>A4090</w:t>
            </w:r>
          </w:p>
          <w:p w:rsidR="00BB590B" w:rsidRDefault="00D22AAA">
            <w:pPr>
              <w:tabs>
                <w:tab w:val="left" w:pos="1080"/>
              </w:tabs>
              <w:spacing w:before="0" w:after="0"/>
              <w:jc w:val="center"/>
              <w:rPr>
                <w:noProof/>
                <w:sz w:val="22"/>
                <w:szCs w:val="22"/>
              </w:rPr>
            </w:pPr>
            <w:r>
              <w:rPr>
                <w:noProof/>
                <w:sz w:val="22"/>
                <w:szCs w:val="22"/>
              </w:rPr>
              <w:t>A4120</w:t>
            </w:r>
          </w:p>
          <w:p w:rsidR="00BB590B" w:rsidRDefault="00D22AAA">
            <w:pPr>
              <w:tabs>
                <w:tab w:val="left" w:pos="1080"/>
              </w:tabs>
              <w:spacing w:before="0" w:after="0"/>
              <w:jc w:val="center"/>
              <w:rPr>
                <w:noProof/>
                <w:sz w:val="22"/>
                <w:szCs w:val="22"/>
              </w:rPr>
            </w:pPr>
            <w:r>
              <w:rPr>
                <w:noProof/>
                <w:sz w:val="22"/>
                <w:szCs w:val="22"/>
              </w:rPr>
              <w:t>A4140</w:t>
            </w:r>
          </w:p>
          <w:p w:rsidR="00BB590B" w:rsidRDefault="00D22AAA">
            <w:pPr>
              <w:tabs>
                <w:tab w:val="left" w:pos="1080"/>
              </w:tabs>
              <w:spacing w:before="0" w:after="0"/>
              <w:jc w:val="center"/>
              <w:rPr>
                <w:noProof/>
                <w:sz w:val="22"/>
                <w:szCs w:val="22"/>
              </w:rPr>
            </w:pPr>
            <w:r>
              <w:rPr>
                <w:noProof/>
                <w:sz w:val="22"/>
                <w:szCs w:val="22"/>
              </w:rPr>
              <w:t>A4160</w:t>
            </w:r>
          </w:p>
          <w:p w:rsidR="00BB590B" w:rsidRDefault="00BB590B">
            <w:pPr>
              <w:keepNext/>
              <w:keepLines/>
              <w:jc w:val="center"/>
              <w:rPr>
                <w:noProof/>
                <w:sz w:val="22"/>
                <w:szCs w:val="22"/>
              </w:rPr>
            </w:pPr>
          </w:p>
        </w:tc>
        <w:tc>
          <w:tcPr>
            <w:tcW w:w="527" w:type="pct"/>
            <w:vAlign w:val="top"/>
          </w:tcPr>
          <w:p w:rsidR="00BB590B" w:rsidRDefault="00D22AAA">
            <w:pPr>
              <w:keepNext/>
              <w:keepLines/>
              <w:jc w:val="center"/>
              <w:rPr>
                <w:noProof/>
                <w:sz w:val="22"/>
                <w:szCs w:val="22"/>
              </w:rPr>
            </w:pPr>
            <w:r>
              <w:rPr>
                <w:noProof/>
                <w:sz w:val="22"/>
                <w:szCs w:val="22"/>
              </w:rPr>
              <w:t>23/11/2011</w:t>
            </w:r>
          </w:p>
        </w:tc>
        <w:tc>
          <w:tcPr>
            <w:tcW w:w="483" w:type="pct"/>
            <w:vAlign w:val="top"/>
          </w:tcPr>
          <w:p w:rsidR="00BB590B" w:rsidRDefault="00D22AAA">
            <w:pPr>
              <w:keepNext/>
              <w:keepLines/>
              <w:jc w:val="center"/>
              <w:rPr>
                <w:noProof/>
                <w:sz w:val="22"/>
                <w:szCs w:val="22"/>
              </w:rPr>
            </w:pPr>
            <w:r>
              <w:rPr>
                <w:noProof/>
                <w:sz w:val="22"/>
                <w:szCs w:val="22"/>
              </w:rPr>
              <w:t>22/11/2015</w:t>
            </w:r>
          </w:p>
        </w:tc>
        <w:tc>
          <w:tcPr>
            <w:cnfStyle w:val="000100000000" w:firstRow="0" w:lastRow="0" w:firstColumn="0" w:lastColumn="1" w:oddVBand="0" w:evenVBand="0" w:oddHBand="0" w:evenHBand="0" w:firstRowFirstColumn="0" w:firstRowLastColumn="0" w:lastRowFirstColumn="0" w:lastRowLastColumn="0"/>
            <w:tcW w:w="493" w:type="pct"/>
            <w:vAlign w:val="top"/>
          </w:tcPr>
          <w:p w:rsidR="00BB590B" w:rsidRDefault="00D22AAA">
            <w:pPr>
              <w:keepNext/>
              <w:keepLines/>
              <w:jc w:val="center"/>
              <w:rPr>
                <w:noProof/>
                <w:sz w:val="22"/>
                <w:szCs w:val="22"/>
              </w:rPr>
            </w:pPr>
            <w:r>
              <w:rPr>
                <w:noProof/>
                <w:sz w:val="22"/>
                <w:szCs w:val="22"/>
              </w:rPr>
              <w:t>–</w:t>
            </w:r>
          </w:p>
        </w:tc>
      </w:tr>
      <w:tr w:rsidR="00BB590B" w:rsidTr="00BB590B">
        <w:tc>
          <w:tcPr>
            <w:tcW w:w="531" w:type="pct"/>
            <w:vAlign w:val="top"/>
          </w:tcPr>
          <w:p w:rsidR="00BB590B" w:rsidRDefault="00D22AAA">
            <w:pPr>
              <w:spacing w:before="0" w:after="0"/>
              <w:jc w:val="center"/>
              <w:rPr>
                <w:noProof/>
                <w:sz w:val="22"/>
                <w:szCs w:val="22"/>
              </w:rPr>
            </w:pPr>
            <w:r>
              <w:rPr>
                <w:noProof/>
                <w:sz w:val="22"/>
                <w:szCs w:val="22"/>
              </w:rPr>
              <w:t>Environment</w:t>
            </w:r>
          </w:p>
          <w:p w:rsidR="00BB590B" w:rsidRDefault="00D22AAA">
            <w:pPr>
              <w:keepNext/>
              <w:keepLines/>
              <w:jc w:val="center"/>
              <w:rPr>
                <w:noProof/>
                <w:sz w:val="22"/>
                <w:szCs w:val="22"/>
              </w:rPr>
            </w:pPr>
            <w:r>
              <w:rPr>
                <w:noProof/>
                <w:sz w:val="22"/>
                <w:szCs w:val="22"/>
              </w:rPr>
              <w:t>Agency (GB)</w:t>
            </w:r>
          </w:p>
        </w:tc>
        <w:tc>
          <w:tcPr>
            <w:tcW w:w="928" w:type="pct"/>
            <w:vAlign w:val="top"/>
          </w:tcPr>
          <w:p w:rsidR="00BB590B" w:rsidRDefault="00D22AAA">
            <w:pPr>
              <w:spacing w:before="0" w:after="0"/>
              <w:jc w:val="center"/>
              <w:rPr>
                <w:b/>
                <w:noProof/>
                <w:snapToGrid w:val="0"/>
                <w:sz w:val="22"/>
                <w:szCs w:val="22"/>
                <w:lang w:eastAsia="en-US"/>
              </w:rPr>
            </w:pPr>
            <w:r>
              <w:rPr>
                <w:b/>
                <w:noProof/>
                <w:snapToGrid w:val="0"/>
                <w:sz w:val="22"/>
                <w:szCs w:val="22"/>
                <w:lang w:eastAsia="en-US"/>
              </w:rPr>
              <w:t>Remondis UK Limited</w:t>
            </w:r>
          </w:p>
          <w:p w:rsidR="00BB590B" w:rsidRDefault="00D22AAA">
            <w:pPr>
              <w:spacing w:before="0" w:after="0"/>
              <w:jc w:val="center"/>
              <w:outlineLvl w:val="0"/>
              <w:rPr>
                <w:noProof/>
                <w:snapToGrid w:val="0"/>
                <w:sz w:val="22"/>
                <w:szCs w:val="22"/>
                <w:lang w:eastAsia="en-US"/>
              </w:rPr>
            </w:pPr>
            <w:r>
              <w:rPr>
                <w:noProof/>
                <w:snapToGrid w:val="0"/>
                <w:sz w:val="22"/>
                <w:szCs w:val="22"/>
                <w:lang w:eastAsia="en-US"/>
              </w:rPr>
              <w:t>Scot Lane Industrial Estate, Blackrod</w:t>
            </w:r>
          </w:p>
          <w:p w:rsidR="00BB590B" w:rsidRDefault="00D22AAA">
            <w:pPr>
              <w:spacing w:before="0" w:after="0"/>
              <w:jc w:val="center"/>
              <w:outlineLvl w:val="0"/>
              <w:rPr>
                <w:noProof/>
                <w:snapToGrid w:val="0"/>
                <w:sz w:val="22"/>
                <w:szCs w:val="22"/>
                <w:lang w:val="it-IT" w:eastAsia="en-US"/>
              </w:rPr>
            </w:pPr>
            <w:r>
              <w:rPr>
                <w:noProof/>
                <w:snapToGrid w:val="0"/>
                <w:sz w:val="22"/>
                <w:szCs w:val="22"/>
                <w:lang w:val="it-IT" w:eastAsia="en-US"/>
              </w:rPr>
              <w:t>Bolton</w:t>
            </w:r>
          </w:p>
          <w:p w:rsidR="00BB590B" w:rsidRDefault="00D22AAA">
            <w:pPr>
              <w:spacing w:before="0" w:after="0"/>
              <w:jc w:val="center"/>
              <w:outlineLvl w:val="0"/>
              <w:rPr>
                <w:noProof/>
                <w:snapToGrid w:val="0"/>
                <w:sz w:val="22"/>
                <w:szCs w:val="22"/>
                <w:lang w:val="it-IT" w:eastAsia="en-US"/>
              </w:rPr>
            </w:pPr>
            <w:r>
              <w:rPr>
                <w:noProof/>
                <w:snapToGrid w:val="0"/>
                <w:sz w:val="22"/>
                <w:szCs w:val="22"/>
                <w:lang w:val="it-IT" w:eastAsia="en-US"/>
              </w:rPr>
              <w:t>Lancashire</w:t>
            </w:r>
          </w:p>
          <w:p w:rsidR="00BB590B" w:rsidRDefault="00D22AAA">
            <w:pPr>
              <w:spacing w:before="0" w:after="0"/>
              <w:jc w:val="center"/>
              <w:outlineLvl w:val="0"/>
              <w:rPr>
                <w:noProof/>
                <w:snapToGrid w:val="0"/>
                <w:sz w:val="22"/>
                <w:szCs w:val="22"/>
                <w:lang w:val="it-IT" w:eastAsia="en-US"/>
              </w:rPr>
            </w:pPr>
            <w:r>
              <w:rPr>
                <w:noProof/>
                <w:snapToGrid w:val="0"/>
                <w:sz w:val="22"/>
                <w:szCs w:val="22"/>
                <w:lang w:val="it-IT" w:eastAsia="en-US"/>
              </w:rPr>
              <w:t>BL6 5SL</w:t>
            </w:r>
          </w:p>
          <w:p w:rsidR="00BB590B" w:rsidRDefault="00D22AAA">
            <w:pPr>
              <w:spacing w:before="0" w:after="0"/>
              <w:jc w:val="center"/>
              <w:outlineLvl w:val="0"/>
              <w:rPr>
                <w:noProof/>
                <w:snapToGrid w:val="0"/>
                <w:sz w:val="22"/>
                <w:szCs w:val="22"/>
                <w:lang w:val="it-IT" w:eastAsia="en-US"/>
              </w:rPr>
            </w:pPr>
            <w:r>
              <w:rPr>
                <w:noProof/>
                <w:snapToGrid w:val="0"/>
                <w:sz w:val="22"/>
                <w:szCs w:val="22"/>
                <w:lang w:val="it-IT" w:eastAsia="en-US"/>
              </w:rPr>
              <w:t>Tel: +44 1942 831362</w:t>
            </w:r>
          </w:p>
          <w:p w:rsidR="00BB590B" w:rsidRDefault="00D22AAA">
            <w:pPr>
              <w:spacing w:before="0" w:after="0"/>
              <w:jc w:val="center"/>
              <w:outlineLvl w:val="0"/>
              <w:rPr>
                <w:noProof/>
                <w:snapToGrid w:val="0"/>
                <w:sz w:val="22"/>
                <w:szCs w:val="22"/>
                <w:lang w:val="pt-PT" w:eastAsia="en-US"/>
              </w:rPr>
            </w:pPr>
            <w:r>
              <w:rPr>
                <w:noProof/>
                <w:snapToGrid w:val="0"/>
                <w:sz w:val="22"/>
                <w:szCs w:val="22"/>
                <w:lang w:val="pt-PT" w:eastAsia="en-US"/>
              </w:rPr>
              <w:t>Fax: +44 1942 833051</w:t>
            </w:r>
          </w:p>
          <w:p w:rsidR="00BB590B" w:rsidRDefault="00D22AAA">
            <w:pPr>
              <w:keepNext/>
              <w:keepLines/>
              <w:jc w:val="center"/>
              <w:rPr>
                <w:noProof/>
                <w:sz w:val="22"/>
                <w:szCs w:val="22"/>
                <w:lang w:val="pt-PT"/>
              </w:rPr>
            </w:pPr>
            <w:r>
              <w:rPr>
                <w:b/>
                <w:noProof/>
                <w:snapToGrid w:val="0"/>
                <w:sz w:val="22"/>
                <w:szCs w:val="22"/>
                <w:lang w:val="pt-PT" w:eastAsia="en-US"/>
              </w:rPr>
              <w:t>PC No. PCC/Rem/09/11</w:t>
            </w:r>
          </w:p>
        </w:tc>
        <w:tc>
          <w:tcPr>
            <w:tcW w:w="492" w:type="pct"/>
            <w:vAlign w:val="top"/>
          </w:tcPr>
          <w:p w:rsidR="00BB590B" w:rsidRDefault="00D22AAA">
            <w:pPr>
              <w:keepNext/>
              <w:keepLines/>
              <w:jc w:val="center"/>
              <w:rPr>
                <w:noProof/>
                <w:sz w:val="22"/>
                <w:szCs w:val="22"/>
              </w:rPr>
            </w:pPr>
            <w:r>
              <w:rPr>
                <w:noProof/>
                <w:sz w:val="22"/>
                <w:szCs w:val="22"/>
              </w:rPr>
              <w:t>R4</w:t>
            </w:r>
          </w:p>
        </w:tc>
        <w:tc>
          <w:tcPr>
            <w:tcW w:w="863" w:type="pct"/>
            <w:vAlign w:val="top"/>
          </w:tcPr>
          <w:p w:rsidR="00BB590B" w:rsidRDefault="00D22AAA">
            <w:pPr>
              <w:keepNext/>
              <w:keepLines/>
              <w:jc w:val="center"/>
              <w:rPr>
                <w:noProof/>
                <w:sz w:val="22"/>
                <w:szCs w:val="22"/>
              </w:rPr>
            </w:pPr>
            <w:r>
              <w:rPr>
                <w:noProof/>
                <w:sz w:val="22"/>
                <w:szCs w:val="22"/>
              </w:rPr>
              <w:t>Chemical precipitation</w:t>
            </w:r>
          </w:p>
        </w:tc>
        <w:tc>
          <w:tcPr>
            <w:tcW w:w="683" w:type="pct"/>
            <w:vAlign w:val="top"/>
          </w:tcPr>
          <w:p w:rsidR="00BB590B" w:rsidRDefault="00D22AAA">
            <w:pPr>
              <w:keepNext/>
              <w:keepLines/>
              <w:jc w:val="center"/>
              <w:rPr>
                <w:noProof/>
                <w:sz w:val="22"/>
                <w:szCs w:val="22"/>
              </w:rPr>
            </w:pPr>
            <w:r>
              <w:rPr>
                <w:noProof/>
                <w:sz w:val="22"/>
                <w:szCs w:val="22"/>
              </w:rPr>
              <w:t>AD090</w:t>
            </w:r>
          </w:p>
        </w:tc>
        <w:tc>
          <w:tcPr>
            <w:tcW w:w="527" w:type="pct"/>
            <w:vAlign w:val="top"/>
          </w:tcPr>
          <w:p w:rsidR="00BB590B" w:rsidRDefault="00D22AAA">
            <w:pPr>
              <w:keepNext/>
              <w:keepLines/>
              <w:jc w:val="center"/>
              <w:rPr>
                <w:noProof/>
                <w:sz w:val="22"/>
                <w:szCs w:val="22"/>
              </w:rPr>
            </w:pPr>
            <w:r>
              <w:rPr>
                <w:noProof/>
                <w:sz w:val="22"/>
                <w:szCs w:val="22"/>
              </w:rPr>
              <w:t>13/10/11</w:t>
            </w:r>
          </w:p>
        </w:tc>
        <w:tc>
          <w:tcPr>
            <w:tcW w:w="483" w:type="pct"/>
            <w:vAlign w:val="top"/>
          </w:tcPr>
          <w:p w:rsidR="00BB590B" w:rsidRDefault="00D22AAA">
            <w:pPr>
              <w:keepNext/>
              <w:keepLines/>
              <w:jc w:val="center"/>
              <w:rPr>
                <w:noProof/>
                <w:sz w:val="22"/>
                <w:szCs w:val="22"/>
              </w:rPr>
            </w:pPr>
            <w:r>
              <w:rPr>
                <w:noProof/>
                <w:sz w:val="22"/>
                <w:szCs w:val="22"/>
              </w:rPr>
              <w:t>12/10/15</w:t>
            </w:r>
          </w:p>
        </w:tc>
        <w:tc>
          <w:tcPr>
            <w:cnfStyle w:val="000100000000" w:firstRow="0" w:lastRow="0" w:firstColumn="0" w:lastColumn="1" w:oddVBand="0" w:evenVBand="0" w:oddHBand="0" w:evenHBand="0" w:firstRowFirstColumn="0" w:firstRowLastColumn="0" w:lastRowFirstColumn="0" w:lastRowLastColumn="0"/>
            <w:tcW w:w="493" w:type="pct"/>
            <w:vAlign w:val="top"/>
          </w:tcPr>
          <w:p w:rsidR="00BB590B" w:rsidRDefault="00D22AAA">
            <w:pPr>
              <w:keepNext/>
              <w:keepLines/>
              <w:jc w:val="center"/>
              <w:rPr>
                <w:noProof/>
                <w:sz w:val="22"/>
                <w:szCs w:val="22"/>
              </w:rPr>
            </w:pPr>
            <w:r>
              <w:rPr>
                <w:noProof/>
                <w:sz w:val="22"/>
                <w:szCs w:val="22"/>
              </w:rPr>
              <w:t>–</w:t>
            </w:r>
          </w:p>
        </w:tc>
      </w:tr>
      <w:tr w:rsidR="00BB590B" w:rsidTr="00BB590B">
        <w:tc>
          <w:tcPr>
            <w:tcW w:w="531" w:type="pct"/>
            <w:vAlign w:val="top"/>
          </w:tcPr>
          <w:p w:rsidR="00BB590B" w:rsidRDefault="00D22AAA">
            <w:pPr>
              <w:spacing w:before="0" w:after="0"/>
              <w:jc w:val="center"/>
              <w:rPr>
                <w:noProof/>
                <w:sz w:val="22"/>
                <w:szCs w:val="22"/>
              </w:rPr>
            </w:pPr>
            <w:r>
              <w:rPr>
                <w:noProof/>
                <w:sz w:val="22"/>
                <w:szCs w:val="22"/>
              </w:rPr>
              <w:t>Environment</w:t>
            </w:r>
          </w:p>
          <w:p w:rsidR="00BB590B" w:rsidRDefault="00D22AAA">
            <w:pPr>
              <w:keepNext/>
              <w:keepLines/>
              <w:jc w:val="center"/>
              <w:rPr>
                <w:noProof/>
                <w:sz w:val="22"/>
                <w:szCs w:val="22"/>
              </w:rPr>
            </w:pPr>
            <w:r>
              <w:rPr>
                <w:noProof/>
                <w:sz w:val="22"/>
                <w:szCs w:val="22"/>
              </w:rPr>
              <w:t>Agency (GB)</w:t>
            </w:r>
          </w:p>
        </w:tc>
        <w:tc>
          <w:tcPr>
            <w:tcW w:w="928" w:type="pct"/>
            <w:vAlign w:val="top"/>
          </w:tcPr>
          <w:p w:rsidR="00BB590B" w:rsidRDefault="00D22AAA">
            <w:pPr>
              <w:spacing w:before="0" w:after="0"/>
              <w:jc w:val="center"/>
              <w:rPr>
                <w:b/>
                <w:noProof/>
                <w:sz w:val="22"/>
                <w:szCs w:val="22"/>
                <w:lang w:val="sv-SE"/>
              </w:rPr>
            </w:pPr>
            <w:r>
              <w:rPr>
                <w:b/>
                <w:noProof/>
                <w:sz w:val="22"/>
                <w:szCs w:val="22"/>
                <w:lang w:val="sv-SE"/>
              </w:rPr>
              <w:t>Tradebe Ltd</w:t>
            </w:r>
          </w:p>
          <w:p w:rsidR="00BB590B" w:rsidRDefault="00D22AAA">
            <w:pPr>
              <w:spacing w:before="0" w:after="0"/>
              <w:jc w:val="center"/>
              <w:rPr>
                <w:noProof/>
                <w:sz w:val="22"/>
                <w:szCs w:val="22"/>
                <w:lang w:val="sv-SE"/>
              </w:rPr>
            </w:pPr>
            <w:r>
              <w:rPr>
                <w:noProof/>
                <w:sz w:val="22"/>
                <w:szCs w:val="22"/>
                <w:lang w:val="sv-SE"/>
              </w:rPr>
              <w:t>Hendon Dock Process Plant</w:t>
            </w:r>
          </w:p>
          <w:p w:rsidR="00BB590B" w:rsidRDefault="00D22AAA">
            <w:pPr>
              <w:spacing w:before="0" w:after="0"/>
              <w:jc w:val="center"/>
              <w:rPr>
                <w:noProof/>
                <w:sz w:val="22"/>
                <w:szCs w:val="22"/>
                <w:lang w:val="sv-SE"/>
              </w:rPr>
            </w:pPr>
            <w:r>
              <w:rPr>
                <w:noProof/>
                <w:sz w:val="22"/>
                <w:szCs w:val="22"/>
                <w:lang w:val="sv-SE"/>
              </w:rPr>
              <w:t>Hendon Dock</w:t>
            </w:r>
          </w:p>
          <w:p w:rsidR="00BB590B" w:rsidRDefault="00D22AAA">
            <w:pPr>
              <w:spacing w:before="0" w:after="0"/>
              <w:jc w:val="center"/>
              <w:rPr>
                <w:noProof/>
                <w:sz w:val="22"/>
                <w:szCs w:val="22"/>
                <w:lang w:val="de-CH"/>
              </w:rPr>
            </w:pPr>
            <w:r>
              <w:rPr>
                <w:noProof/>
                <w:sz w:val="22"/>
                <w:szCs w:val="22"/>
                <w:lang w:val="de-CH"/>
              </w:rPr>
              <w:t>Sunderland</w:t>
            </w:r>
          </w:p>
          <w:p w:rsidR="00BB590B" w:rsidRDefault="00D22AAA">
            <w:pPr>
              <w:spacing w:before="0" w:after="0"/>
              <w:jc w:val="center"/>
              <w:rPr>
                <w:noProof/>
                <w:sz w:val="22"/>
                <w:szCs w:val="22"/>
                <w:lang w:val="de-CH"/>
              </w:rPr>
            </w:pPr>
            <w:r>
              <w:rPr>
                <w:noProof/>
                <w:sz w:val="22"/>
                <w:szCs w:val="22"/>
                <w:lang w:val="de-CH"/>
              </w:rPr>
              <w:t>SR1 2ES</w:t>
            </w:r>
          </w:p>
          <w:p w:rsidR="00BB590B" w:rsidRDefault="00D22AAA">
            <w:pPr>
              <w:spacing w:before="0" w:after="0"/>
              <w:jc w:val="center"/>
              <w:rPr>
                <w:noProof/>
                <w:sz w:val="22"/>
                <w:szCs w:val="22"/>
                <w:lang w:val="de-CH"/>
              </w:rPr>
            </w:pPr>
            <w:r>
              <w:rPr>
                <w:noProof/>
                <w:sz w:val="22"/>
                <w:szCs w:val="22"/>
                <w:lang w:val="de-CH"/>
              </w:rPr>
              <w:t>Tel:  +44 1524 853053</w:t>
            </w:r>
          </w:p>
          <w:p w:rsidR="00BB590B" w:rsidRDefault="00D22AAA">
            <w:pPr>
              <w:spacing w:before="0" w:after="0"/>
              <w:jc w:val="center"/>
              <w:rPr>
                <w:noProof/>
                <w:sz w:val="22"/>
                <w:szCs w:val="22"/>
                <w:lang w:val="de-CH"/>
              </w:rPr>
            </w:pPr>
            <w:r>
              <w:rPr>
                <w:noProof/>
                <w:sz w:val="22"/>
                <w:szCs w:val="22"/>
                <w:lang w:val="de-CH"/>
              </w:rPr>
              <w:t>Fax: +44 1524 851284</w:t>
            </w:r>
          </w:p>
          <w:p w:rsidR="00BB590B" w:rsidRDefault="00D22AAA">
            <w:pPr>
              <w:keepNext/>
              <w:keepLines/>
              <w:jc w:val="center"/>
              <w:rPr>
                <w:noProof/>
                <w:sz w:val="22"/>
                <w:szCs w:val="22"/>
              </w:rPr>
            </w:pPr>
            <w:r>
              <w:rPr>
                <w:noProof/>
                <w:sz w:val="22"/>
                <w:szCs w:val="22"/>
              </w:rPr>
              <w:t xml:space="preserve">No. </w:t>
            </w:r>
            <w:r>
              <w:rPr>
                <w:b/>
                <w:noProof/>
                <w:sz w:val="22"/>
                <w:szCs w:val="22"/>
              </w:rPr>
              <w:t>PCC/TSR/HDock/11/11</w:t>
            </w:r>
          </w:p>
        </w:tc>
        <w:tc>
          <w:tcPr>
            <w:tcW w:w="492" w:type="pct"/>
            <w:vAlign w:val="top"/>
          </w:tcPr>
          <w:p w:rsidR="00BB590B" w:rsidRDefault="00D22AAA">
            <w:pPr>
              <w:keepNext/>
              <w:keepLines/>
              <w:jc w:val="center"/>
              <w:rPr>
                <w:noProof/>
                <w:sz w:val="22"/>
                <w:szCs w:val="22"/>
              </w:rPr>
            </w:pPr>
            <w:r>
              <w:rPr>
                <w:noProof/>
                <w:sz w:val="22"/>
                <w:szCs w:val="22"/>
              </w:rPr>
              <w:t>R2</w:t>
            </w:r>
          </w:p>
        </w:tc>
        <w:tc>
          <w:tcPr>
            <w:tcW w:w="863" w:type="pct"/>
            <w:vAlign w:val="top"/>
          </w:tcPr>
          <w:p w:rsidR="00BB590B" w:rsidRDefault="00D22AAA">
            <w:pPr>
              <w:keepNext/>
              <w:keepLines/>
              <w:jc w:val="center"/>
              <w:rPr>
                <w:noProof/>
                <w:sz w:val="22"/>
                <w:szCs w:val="22"/>
              </w:rPr>
            </w:pPr>
            <w:r>
              <w:rPr>
                <w:noProof/>
                <w:sz w:val="22"/>
                <w:szCs w:val="22"/>
              </w:rPr>
              <w:t>Distillation</w:t>
            </w:r>
          </w:p>
        </w:tc>
        <w:tc>
          <w:tcPr>
            <w:tcW w:w="683" w:type="pct"/>
            <w:vAlign w:val="top"/>
          </w:tcPr>
          <w:p w:rsidR="00BB590B" w:rsidRDefault="00D22AAA">
            <w:pPr>
              <w:spacing w:before="0" w:after="0"/>
              <w:jc w:val="center"/>
              <w:rPr>
                <w:noProof/>
                <w:sz w:val="22"/>
                <w:szCs w:val="22"/>
                <w:lang w:val="pt-PT"/>
              </w:rPr>
            </w:pPr>
            <w:r>
              <w:rPr>
                <w:noProof/>
                <w:sz w:val="22"/>
                <w:szCs w:val="22"/>
                <w:lang w:val="pt-PT"/>
              </w:rPr>
              <w:t>A3020</w:t>
            </w:r>
          </w:p>
          <w:p w:rsidR="00BB590B" w:rsidRDefault="00D22AAA">
            <w:pPr>
              <w:spacing w:before="0" w:after="0"/>
              <w:jc w:val="center"/>
              <w:rPr>
                <w:noProof/>
                <w:sz w:val="22"/>
                <w:szCs w:val="22"/>
                <w:lang w:val="pt-PT"/>
              </w:rPr>
            </w:pPr>
            <w:r>
              <w:rPr>
                <w:noProof/>
                <w:sz w:val="22"/>
                <w:szCs w:val="22"/>
                <w:lang w:val="pt-PT"/>
              </w:rPr>
              <w:t>A3070</w:t>
            </w:r>
          </w:p>
          <w:p w:rsidR="00BB590B" w:rsidRDefault="00D22AAA">
            <w:pPr>
              <w:spacing w:before="0" w:after="0"/>
              <w:jc w:val="center"/>
              <w:rPr>
                <w:noProof/>
                <w:sz w:val="22"/>
                <w:szCs w:val="22"/>
                <w:lang w:val="pt-PT"/>
              </w:rPr>
            </w:pPr>
            <w:r>
              <w:rPr>
                <w:noProof/>
                <w:sz w:val="22"/>
                <w:szCs w:val="22"/>
                <w:lang w:val="pt-PT"/>
              </w:rPr>
              <w:t>A3080</w:t>
            </w:r>
          </w:p>
          <w:p w:rsidR="00BB590B" w:rsidRDefault="00D22AAA">
            <w:pPr>
              <w:spacing w:before="0" w:after="0"/>
              <w:jc w:val="center"/>
              <w:rPr>
                <w:noProof/>
                <w:sz w:val="22"/>
                <w:szCs w:val="22"/>
                <w:lang w:val="pt-PT"/>
              </w:rPr>
            </w:pPr>
            <w:r>
              <w:rPr>
                <w:noProof/>
                <w:sz w:val="22"/>
                <w:szCs w:val="22"/>
                <w:lang w:val="pt-PT"/>
              </w:rPr>
              <w:t>A3140</w:t>
            </w:r>
          </w:p>
          <w:p w:rsidR="00BB590B" w:rsidRDefault="00D22AAA">
            <w:pPr>
              <w:spacing w:before="0" w:after="0"/>
              <w:jc w:val="center"/>
              <w:rPr>
                <w:noProof/>
                <w:sz w:val="22"/>
                <w:szCs w:val="22"/>
                <w:lang w:val="pt-PT"/>
              </w:rPr>
            </w:pPr>
            <w:r>
              <w:rPr>
                <w:noProof/>
                <w:sz w:val="22"/>
                <w:szCs w:val="22"/>
                <w:lang w:val="pt-PT"/>
              </w:rPr>
              <w:t>A3150</w:t>
            </w:r>
          </w:p>
          <w:p w:rsidR="00BB590B" w:rsidRDefault="00D22AAA">
            <w:pPr>
              <w:spacing w:before="0" w:after="0"/>
              <w:jc w:val="center"/>
              <w:rPr>
                <w:noProof/>
                <w:sz w:val="22"/>
                <w:szCs w:val="22"/>
                <w:lang w:val="pt-PT"/>
              </w:rPr>
            </w:pPr>
            <w:r>
              <w:rPr>
                <w:noProof/>
                <w:sz w:val="22"/>
                <w:szCs w:val="22"/>
                <w:lang w:val="pt-PT"/>
              </w:rPr>
              <w:t>A3160</w:t>
            </w:r>
          </w:p>
          <w:p w:rsidR="00BB590B" w:rsidRDefault="00D22AAA">
            <w:pPr>
              <w:spacing w:before="0" w:after="0"/>
              <w:jc w:val="center"/>
              <w:rPr>
                <w:noProof/>
                <w:sz w:val="22"/>
                <w:szCs w:val="22"/>
                <w:lang w:val="pt-PT"/>
              </w:rPr>
            </w:pPr>
            <w:r>
              <w:rPr>
                <w:noProof/>
                <w:sz w:val="22"/>
                <w:szCs w:val="22"/>
                <w:lang w:val="pt-PT"/>
              </w:rPr>
              <w:t>A4010</w:t>
            </w:r>
          </w:p>
          <w:p w:rsidR="00BB590B" w:rsidRDefault="00D22AAA">
            <w:pPr>
              <w:spacing w:before="0" w:after="0"/>
              <w:jc w:val="center"/>
              <w:rPr>
                <w:noProof/>
                <w:sz w:val="22"/>
                <w:szCs w:val="22"/>
                <w:lang w:val="pt-PT"/>
              </w:rPr>
            </w:pPr>
            <w:r>
              <w:rPr>
                <w:noProof/>
                <w:sz w:val="22"/>
                <w:szCs w:val="22"/>
                <w:lang w:val="pt-PT"/>
              </w:rPr>
              <w:t>A4030</w:t>
            </w:r>
          </w:p>
          <w:p w:rsidR="00BB590B" w:rsidRDefault="00D22AAA">
            <w:pPr>
              <w:spacing w:before="0" w:after="0"/>
              <w:jc w:val="center"/>
              <w:rPr>
                <w:noProof/>
                <w:sz w:val="22"/>
                <w:szCs w:val="22"/>
                <w:lang w:val="pt-PT"/>
              </w:rPr>
            </w:pPr>
            <w:r>
              <w:rPr>
                <w:noProof/>
                <w:sz w:val="22"/>
                <w:szCs w:val="22"/>
                <w:lang w:val="pt-PT"/>
              </w:rPr>
              <w:t>A4040</w:t>
            </w:r>
          </w:p>
          <w:p w:rsidR="00BB590B" w:rsidRDefault="00D22AAA">
            <w:pPr>
              <w:spacing w:before="0" w:after="0"/>
              <w:jc w:val="center"/>
              <w:rPr>
                <w:noProof/>
                <w:sz w:val="22"/>
                <w:szCs w:val="22"/>
                <w:lang w:val="pt-PT"/>
              </w:rPr>
            </w:pPr>
            <w:r>
              <w:rPr>
                <w:noProof/>
                <w:sz w:val="22"/>
                <w:szCs w:val="22"/>
                <w:lang w:val="pt-PT"/>
              </w:rPr>
              <w:t>A4060</w:t>
            </w:r>
          </w:p>
          <w:p w:rsidR="00BB590B" w:rsidRDefault="00D22AAA">
            <w:pPr>
              <w:keepNext/>
              <w:keepLines/>
              <w:jc w:val="center"/>
              <w:rPr>
                <w:noProof/>
                <w:sz w:val="22"/>
                <w:szCs w:val="22"/>
              </w:rPr>
            </w:pPr>
            <w:r>
              <w:rPr>
                <w:noProof/>
                <w:sz w:val="22"/>
                <w:szCs w:val="22"/>
              </w:rPr>
              <w:t>A4070</w:t>
            </w:r>
          </w:p>
        </w:tc>
        <w:tc>
          <w:tcPr>
            <w:tcW w:w="527" w:type="pct"/>
            <w:vAlign w:val="top"/>
          </w:tcPr>
          <w:p w:rsidR="00BB590B" w:rsidRDefault="00D22AAA">
            <w:pPr>
              <w:keepNext/>
              <w:keepLines/>
              <w:jc w:val="center"/>
              <w:rPr>
                <w:noProof/>
                <w:sz w:val="22"/>
                <w:szCs w:val="22"/>
              </w:rPr>
            </w:pPr>
            <w:r>
              <w:rPr>
                <w:noProof/>
                <w:sz w:val="22"/>
                <w:szCs w:val="22"/>
              </w:rPr>
              <w:t>15/11/2011</w:t>
            </w:r>
          </w:p>
        </w:tc>
        <w:tc>
          <w:tcPr>
            <w:tcW w:w="483" w:type="pct"/>
            <w:vAlign w:val="top"/>
          </w:tcPr>
          <w:p w:rsidR="00BB590B" w:rsidRDefault="00D22AAA">
            <w:pPr>
              <w:keepNext/>
              <w:keepLines/>
              <w:jc w:val="center"/>
              <w:rPr>
                <w:noProof/>
                <w:sz w:val="22"/>
                <w:szCs w:val="22"/>
              </w:rPr>
            </w:pPr>
            <w:r>
              <w:rPr>
                <w:noProof/>
                <w:sz w:val="22"/>
                <w:szCs w:val="22"/>
              </w:rPr>
              <w:t>14/11/2015</w:t>
            </w:r>
          </w:p>
        </w:tc>
        <w:tc>
          <w:tcPr>
            <w:cnfStyle w:val="000100000000" w:firstRow="0" w:lastRow="0" w:firstColumn="0" w:lastColumn="1" w:oddVBand="0" w:evenVBand="0" w:oddHBand="0" w:evenHBand="0" w:firstRowFirstColumn="0" w:firstRowLastColumn="0" w:lastRowFirstColumn="0" w:lastRowLastColumn="0"/>
            <w:tcW w:w="493" w:type="pct"/>
            <w:vAlign w:val="top"/>
          </w:tcPr>
          <w:p w:rsidR="00BB590B" w:rsidRDefault="00D22AAA">
            <w:pPr>
              <w:keepNext/>
              <w:keepLines/>
              <w:jc w:val="center"/>
              <w:rPr>
                <w:noProof/>
                <w:sz w:val="22"/>
                <w:szCs w:val="22"/>
              </w:rPr>
            </w:pPr>
            <w:r>
              <w:rPr>
                <w:noProof/>
                <w:sz w:val="22"/>
                <w:szCs w:val="22"/>
              </w:rPr>
              <w:t>–</w:t>
            </w:r>
          </w:p>
        </w:tc>
      </w:tr>
      <w:tr w:rsidR="00BB590B" w:rsidTr="00BB590B">
        <w:tc>
          <w:tcPr>
            <w:tcW w:w="531" w:type="pct"/>
            <w:vAlign w:val="top"/>
          </w:tcPr>
          <w:p w:rsidR="00BB590B" w:rsidRDefault="00D22AAA">
            <w:pPr>
              <w:spacing w:before="0" w:after="0"/>
              <w:jc w:val="center"/>
              <w:rPr>
                <w:noProof/>
                <w:sz w:val="22"/>
                <w:szCs w:val="22"/>
              </w:rPr>
            </w:pPr>
            <w:r>
              <w:rPr>
                <w:noProof/>
                <w:sz w:val="22"/>
                <w:szCs w:val="22"/>
              </w:rPr>
              <w:t>Environment</w:t>
            </w:r>
          </w:p>
          <w:p w:rsidR="00BB590B" w:rsidRDefault="00D22AAA">
            <w:pPr>
              <w:keepNext/>
              <w:keepLines/>
              <w:jc w:val="center"/>
              <w:rPr>
                <w:noProof/>
                <w:sz w:val="22"/>
                <w:szCs w:val="22"/>
              </w:rPr>
            </w:pPr>
            <w:r>
              <w:rPr>
                <w:noProof/>
                <w:sz w:val="22"/>
                <w:szCs w:val="22"/>
              </w:rPr>
              <w:t>Agency (GB)</w:t>
            </w:r>
          </w:p>
        </w:tc>
        <w:tc>
          <w:tcPr>
            <w:tcW w:w="928" w:type="pct"/>
            <w:vAlign w:val="top"/>
          </w:tcPr>
          <w:p w:rsidR="00BB590B" w:rsidRDefault="00D22AAA">
            <w:pPr>
              <w:spacing w:before="0" w:after="0"/>
              <w:jc w:val="center"/>
              <w:rPr>
                <w:b/>
                <w:noProof/>
                <w:sz w:val="22"/>
                <w:szCs w:val="22"/>
              </w:rPr>
            </w:pPr>
            <w:r>
              <w:rPr>
                <w:b/>
                <w:noProof/>
                <w:sz w:val="22"/>
                <w:szCs w:val="22"/>
              </w:rPr>
              <w:t>Tradebe Ltd</w:t>
            </w:r>
          </w:p>
          <w:p w:rsidR="00BB590B" w:rsidRDefault="00D22AAA">
            <w:pPr>
              <w:spacing w:before="0" w:after="0"/>
              <w:jc w:val="center"/>
              <w:rPr>
                <w:noProof/>
                <w:sz w:val="22"/>
                <w:szCs w:val="22"/>
              </w:rPr>
            </w:pPr>
            <w:r>
              <w:rPr>
                <w:noProof/>
                <w:sz w:val="22"/>
                <w:szCs w:val="22"/>
              </w:rPr>
              <w:t>Knottingley Site</w:t>
            </w:r>
          </w:p>
          <w:p w:rsidR="00BB590B" w:rsidRDefault="00D22AAA">
            <w:pPr>
              <w:spacing w:before="0" w:after="0"/>
              <w:jc w:val="center"/>
              <w:rPr>
                <w:noProof/>
                <w:sz w:val="22"/>
                <w:szCs w:val="22"/>
              </w:rPr>
            </w:pPr>
            <w:r>
              <w:rPr>
                <w:noProof/>
                <w:sz w:val="22"/>
                <w:szCs w:val="22"/>
              </w:rPr>
              <w:t>Weeland Road</w:t>
            </w:r>
          </w:p>
          <w:p w:rsidR="00BB590B" w:rsidRDefault="00D22AAA">
            <w:pPr>
              <w:spacing w:before="0" w:after="0"/>
              <w:jc w:val="center"/>
              <w:rPr>
                <w:noProof/>
                <w:sz w:val="22"/>
                <w:szCs w:val="22"/>
              </w:rPr>
            </w:pPr>
            <w:r>
              <w:rPr>
                <w:noProof/>
                <w:sz w:val="22"/>
                <w:szCs w:val="22"/>
              </w:rPr>
              <w:t>Knottingley</w:t>
            </w:r>
          </w:p>
          <w:p w:rsidR="00BB590B" w:rsidRDefault="00D22AAA">
            <w:pPr>
              <w:spacing w:before="0" w:after="0"/>
              <w:jc w:val="center"/>
              <w:rPr>
                <w:noProof/>
                <w:sz w:val="22"/>
                <w:szCs w:val="22"/>
              </w:rPr>
            </w:pPr>
            <w:r>
              <w:rPr>
                <w:noProof/>
                <w:sz w:val="22"/>
                <w:szCs w:val="22"/>
              </w:rPr>
              <w:t>WF11 8DZ</w:t>
            </w:r>
          </w:p>
          <w:p w:rsidR="00BB590B" w:rsidRDefault="00D22AAA">
            <w:pPr>
              <w:spacing w:before="0" w:after="0"/>
              <w:jc w:val="center"/>
              <w:rPr>
                <w:noProof/>
                <w:sz w:val="22"/>
                <w:szCs w:val="22"/>
              </w:rPr>
            </w:pPr>
            <w:r>
              <w:rPr>
                <w:noProof/>
                <w:sz w:val="22"/>
                <w:szCs w:val="22"/>
              </w:rPr>
              <w:t>Tel:  +44 1524 853053</w:t>
            </w:r>
          </w:p>
          <w:p w:rsidR="00BB590B" w:rsidRDefault="00D22AAA">
            <w:pPr>
              <w:spacing w:before="0" w:after="0"/>
              <w:jc w:val="center"/>
              <w:rPr>
                <w:noProof/>
                <w:sz w:val="22"/>
                <w:szCs w:val="22"/>
              </w:rPr>
            </w:pPr>
            <w:r>
              <w:rPr>
                <w:noProof/>
                <w:sz w:val="22"/>
                <w:szCs w:val="22"/>
              </w:rPr>
              <w:t>Fax: +44 1524 851284</w:t>
            </w:r>
          </w:p>
          <w:p w:rsidR="00BB590B" w:rsidRDefault="00D22AAA">
            <w:pPr>
              <w:keepNext/>
              <w:keepLines/>
              <w:jc w:val="center"/>
              <w:rPr>
                <w:noProof/>
                <w:sz w:val="22"/>
                <w:szCs w:val="22"/>
              </w:rPr>
            </w:pPr>
            <w:r>
              <w:rPr>
                <w:noProof/>
                <w:sz w:val="22"/>
                <w:szCs w:val="22"/>
              </w:rPr>
              <w:t xml:space="preserve">No. </w:t>
            </w:r>
            <w:r>
              <w:rPr>
                <w:b/>
                <w:noProof/>
                <w:sz w:val="22"/>
                <w:szCs w:val="22"/>
              </w:rPr>
              <w:t>PCC/TSR/Knot/11/11</w:t>
            </w:r>
          </w:p>
        </w:tc>
        <w:tc>
          <w:tcPr>
            <w:tcW w:w="492" w:type="pct"/>
            <w:vAlign w:val="top"/>
          </w:tcPr>
          <w:p w:rsidR="00BB590B" w:rsidRDefault="00D22AAA">
            <w:pPr>
              <w:keepNext/>
              <w:keepLines/>
              <w:jc w:val="center"/>
              <w:rPr>
                <w:noProof/>
                <w:sz w:val="22"/>
                <w:szCs w:val="22"/>
              </w:rPr>
            </w:pPr>
            <w:r>
              <w:rPr>
                <w:noProof/>
                <w:sz w:val="22"/>
                <w:szCs w:val="22"/>
              </w:rPr>
              <w:t>R2</w:t>
            </w:r>
          </w:p>
        </w:tc>
        <w:tc>
          <w:tcPr>
            <w:tcW w:w="863" w:type="pct"/>
            <w:vAlign w:val="top"/>
          </w:tcPr>
          <w:p w:rsidR="00BB590B" w:rsidRDefault="00D22AAA">
            <w:pPr>
              <w:keepNext/>
              <w:keepLines/>
              <w:jc w:val="center"/>
              <w:rPr>
                <w:noProof/>
                <w:sz w:val="22"/>
                <w:szCs w:val="22"/>
              </w:rPr>
            </w:pPr>
            <w:r>
              <w:rPr>
                <w:noProof/>
                <w:sz w:val="22"/>
                <w:szCs w:val="22"/>
              </w:rPr>
              <w:t>Distillation</w:t>
            </w:r>
          </w:p>
        </w:tc>
        <w:tc>
          <w:tcPr>
            <w:tcW w:w="683" w:type="pct"/>
            <w:vAlign w:val="top"/>
          </w:tcPr>
          <w:p w:rsidR="00BB590B" w:rsidRDefault="00D22AAA">
            <w:pPr>
              <w:spacing w:before="0" w:after="0"/>
              <w:jc w:val="center"/>
              <w:rPr>
                <w:noProof/>
                <w:sz w:val="22"/>
                <w:szCs w:val="22"/>
                <w:lang w:val="pt-PT"/>
              </w:rPr>
            </w:pPr>
            <w:r>
              <w:rPr>
                <w:noProof/>
                <w:sz w:val="22"/>
                <w:szCs w:val="22"/>
                <w:lang w:val="pt-PT"/>
              </w:rPr>
              <w:t>A3020</w:t>
            </w:r>
          </w:p>
          <w:p w:rsidR="00BB590B" w:rsidRDefault="00D22AAA">
            <w:pPr>
              <w:spacing w:before="0" w:after="0"/>
              <w:jc w:val="center"/>
              <w:rPr>
                <w:noProof/>
                <w:sz w:val="22"/>
                <w:szCs w:val="22"/>
                <w:lang w:val="pt-PT"/>
              </w:rPr>
            </w:pPr>
            <w:r>
              <w:rPr>
                <w:noProof/>
                <w:sz w:val="22"/>
                <w:szCs w:val="22"/>
                <w:lang w:val="pt-PT"/>
              </w:rPr>
              <w:t>A3070</w:t>
            </w:r>
          </w:p>
          <w:p w:rsidR="00BB590B" w:rsidRDefault="00D22AAA">
            <w:pPr>
              <w:spacing w:before="0" w:after="0"/>
              <w:jc w:val="center"/>
              <w:rPr>
                <w:noProof/>
                <w:sz w:val="22"/>
                <w:szCs w:val="22"/>
                <w:lang w:val="pt-PT"/>
              </w:rPr>
            </w:pPr>
            <w:r>
              <w:rPr>
                <w:noProof/>
                <w:sz w:val="22"/>
                <w:szCs w:val="22"/>
                <w:lang w:val="pt-PT"/>
              </w:rPr>
              <w:t>A3080</w:t>
            </w:r>
          </w:p>
          <w:p w:rsidR="00BB590B" w:rsidRDefault="00D22AAA">
            <w:pPr>
              <w:spacing w:before="0" w:after="0"/>
              <w:jc w:val="center"/>
              <w:rPr>
                <w:noProof/>
                <w:sz w:val="22"/>
                <w:szCs w:val="22"/>
                <w:lang w:val="pt-PT"/>
              </w:rPr>
            </w:pPr>
            <w:r>
              <w:rPr>
                <w:noProof/>
                <w:sz w:val="22"/>
                <w:szCs w:val="22"/>
                <w:lang w:val="pt-PT"/>
              </w:rPr>
              <w:t>A3140</w:t>
            </w:r>
          </w:p>
          <w:p w:rsidR="00BB590B" w:rsidRDefault="00D22AAA">
            <w:pPr>
              <w:spacing w:before="0" w:after="0"/>
              <w:jc w:val="center"/>
              <w:rPr>
                <w:noProof/>
                <w:sz w:val="22"/>
                <w:szCs w:val="22"/>
                <w:lang w:val="pt-PT"/>
              </w:rPr>
            </w:pPr>
            <w:r>
              <w:rPr>
                <w:noProof/>
                <w:sz w:val="22"/>
                <w:szCs w:val="22"/>
                <w:lang w:val="pt-PT"/>
              </w:rPr>
              <w:t>A3150</w:t>
            </w:r>
          </w:p>
          <w:p w:rsidR="00BB590B" w:rsidRDefault="00D22AAA">
            <w:pPr>
              <w:spacing w:before="0" w:after="0"/>
              <w:jc w:val="center"/>
              <w:rPr>
                <w:noProof/>
                <w:sz w:val="22"/>
                <w:szCs w:val="22"/>
                <w:lang w:val="pt-PT"/>
              </w:rPr>
            </w:pPr>
            <w:r>
              <w:rPr>
                <w:noProof/>
                <w:sz w:val="22"/>
                <w:szCs w:val="22"/>
                <w:lang w:val="pt-PT"/>
              </w:rPr>
              <w:t>A3160</w:t>
            </w:r>
          </w:p>
          <w:p w:rsidR="00BB590B" w:rsidRDefault="00D22AAA">
            <w:pPr>
              <w:spacing w:before="0" w:after="0"/>
              <w:jc w:val="center"/>
              <w:rPr>
                <w:noProof/>
                <w:sz w:val="22"/>
                <w:szCs w:val="22"/>
                <w:lang w:val="pt-PT"/>
              </w:rPr>
            </w:pPr>
            <w:r>
              <w:rPr>
                <w:noProof/>
                <w:sz w:val="22"/>
                <w:szCs w:val="22"/>
                <w:lang w:val="pt-PT"/>
              </w:rPr>
              <w:t>A4010</w:t>
            </w:r>
          </w:p>
          <w:p w:rsidR="00BB590B" w:rsidRDefault="00D22AAA">
            <w:pPr>
              <w:spacing w:before="0" w:after="0"/>
              <w:jc w:val="center"/>
              <w:rPr>
                <w:noProof/>
                <w:sz w:val="22"/>
                <w:szCs w:val="22"/>
                <w:lang w:val="pt-PT"/>
              </w:rPr>
            </w:pPr>
            <w:r>
              <w:rPr>
                <w:noProof/>
                <w:sz w:val="22"/>
                <w:szCs w:val="22"/>
                <w:lang w:val="pt-PT"/>
              </w:rPr>
              <w:t>A4030</w:t>
            </w:r>
          </w:p>
          <w:p w:rsidR="00BB590B" w:rsidRDefault="00D22AAA">
            <w:pPr>
              <w:spacing w:before="0" w:after="0"/>
              <w:jc w:val="center"/>
              <w:rPr>
                <w:noProof/>
                <w:sz w:val="22"/>
                <w:szCs w:val="22"/>
                <w:lang w:val="pt-PT"/>
              </w:rPr>
            </w:pPr>
            <w:r>
              <w:rPr>
                <w:noProof/>
                <w:sz w:val="22"/>
                <w:szCs w:val="22"/>
                <w:lang w:val="pt-PT"/>
              </w:rPr>
              <w:t>A4040</w:t>
            </w:r>
          </w:p>
          <w:p w:rsidR="00BB590B" w:rsidRDefault="00D22AAA">
            <w:pPr>
              <w:spacing w:before="0" w:after="0"/>
              <w:jc w:val="center"/>
              <w:rPr>
                <w:noProof/>
                <w:sz w:val="22"/>
                <w:szCs w:val="22"/>
                <w:lang w:val="pt-PT"/>
              </w:rPr>
            </w:pPr>
            <w:r>
              <w:rPr>
                <w:noProof/>
                <w:sz w:val="22"/>
                <w:szCs w:val="22"/>
                <w:lang w:val="pt-PT"/>
              </w:rPr>
              <w:t>A4060</w:t>
            </w:r>
          </w:p>
          <w:p w:rsidR="00BB590B" w:rsidRDefault="00D22AAA">
            <w:pPr>
              <w:keepNext/>
              <w:keepLines/>
              <w:jc w:val="center"/>
              <w:rPr>
                <w:noProof/>
                <w:sz w:val="22"/>
                <w:szCs w:val="22"/>
              </w:rPr>
            </w:pPr>
            <w:r>
              <w:rPr>
                <w:noProof/>
                <w:sz w:val="22"/>
                <w:szCs w:val="22"/>
              </w:rPr>
              <w:t>A4070</w:t>
            </w:r>
          </w:p>
        </w:tc>
        <w:tc>
          <w:tcPr>
            <w:tcW w:w="527" w:type="pct"/>
            <w:vAlign w:val="top"/>
          </w:tcPr>
          <w:p w:rsidR="00BB590B" w:rsidRDefault="00D22AAA">
            <w:pPr>
              <w:keepNext/>
              <w:keepLines/>
              <w:jc w:val="center"/>
              <w:rPr>
                <w:noProof/>
                <w:sz w:val="22"/>
                <w:szCs w:val="22"/>
              </w:rPr>
            </w:pPr>
            <w:r>
              <w:rPr>
                <w:noProof/>
                <w:sz w:val="22"/>
                <w:szCs w:val="22"/>
              </w:rPr>
              <w:t>29/11/2011</w:t>
            </w:r>
          </w:p>
        </w:tc>
        <w:tc>
          <w:tcPr>
            <w:tcW w:w="483" w:type="pct"/>
            <w:vAlign w:val="top"/>
          </w:tcPr>
          <w:p w:rsidR="00BB590B" w:rsidRDefault="00D22AAA">
            <w:pPr>
              <w:keepNext/>
              <w:keepLines/>
              <w:jc w:val="center"/>
              <w:rPr>
                <w:noProof/>
                <w:sz w:val="22"/>
                <w:szCs w:val="22"/>
              </w:rPr>
            </w:pPr>
            <w:r>
              <w:rPr>
                <w:noProof/>
                <w:sz w:val="22"/>
                <w:szCs w:val="22"/>
              </w:rPr>
              <w:t>28/11/2015</w:t>
            </w:r>
          </w:p>
        </w:tc>
        <w:tc>
          <w:tcPr>
            <w:cnfStyle w:val="000100000000" w:firstRow="0" w:lastRow="0" w:firstColumn="0" w:lastColumn="1" w:oddVBand="0" w:evenVBand="0" w:oddHBand="0" w:evenHBand="0" w:firstRowFirstColumn="0" w:firstRowLastColumn="0" w:lastRowFirstColumn="0" w:lastRowLastColumn="0"/>
            <w:tcW w:w="493" w:type="pct"/>
            <w:vAlign w:val="top"/>
          </w:tcPr>
          <w:p w:rsidR="00BB590B" w:rsidRDefault="00D22AAA">
            <w:pPr>
              <w:keepNext/>
              <w:keepLines/>
              <w:jc w:val="center"/>
              <w:rPr>
                <w:noProof/>
                <w:sz w:val="22"/>
                <w:szCs w:val="22"/>
              </w:rPr>
            </w:pPr>
            <w:r>
              <w:rPr>
                <w:noProof/>
                <w:sz w:val="22"/>
                <w:szCs w:val="22"/>
              </w:rPr>
              <w:t>–</w:t>
            </w:r>
          </w:p>
        </w:tc>
      </w:tr>
      <w:tr w:rsidR="00BB590B" w:rsidTr="00BB590B">
        <w:tc>
          <w:tcPr>
            <w:tcW w:w="531" w:type="pct"/>
            <w:vAlign w:val="top"/>
          </w:tcPr>
          <w:p w:rsidR="00BB590B" w:rsidRDefault="00D22AAA">
            <w:pPr>
              <w:spacing w:before="0" w:after="0"/>
              <w:jc w:val="center"/>
              <w:rPr>
                <w:noProof/>
                <w:sz w:val="22"/>
                <w:szCs w:val="22"/>
              </w:rPr>
            </w:pPr>
            <w:r>
              <w:rPr>
                <w:noProof/>
                <w:sz w:val="22"/>
                <w:szCs w:val="22"/>
              </w:rPr>
              <w:t>Environment</w:t>
            </w:r>
          </w:p>
          <w:p w:rsidR="00BB590B" w:rsidRDefault="00D22AAA">
            <w:pPr>
              <w:keepNext/>
              <w:keepLines/>
              <w:jc w:val="center"/>
              <w:rPr>
                <w:noProof/>
                <w:sz w:val="22"/>
                <w:szCs w:val="22"/>
              </w:rPr>
            </w:pPr>
            <w:r>
              <w:rPr>
                <w:noProof/>
                <w:sz w:val="22"/>
                <w:szCs w:val="22"/>
              </w:rPr>
              <w:t>Agency (GB)</w:t>
            </w:r>
          </w:p>
        </w:tc>
        <w:tc>
          <w:tcPr>
            <w:tcW w:w="928" w:type="pct"/>
            <w:vAlign w:val="top"/>
          </w:tcPr>
          <w:p w:rsidR="00BB590B" w:rsidRDefault="00D22AAA">
            <w:pPr>
              <w:spacing w:before="0" w:after="0"/>
              <w:jc w:val="center"/>
              <w:rPr>
                <w:b/>
                <w:noProof/>
                <w:sz w:val="22"/>
                <w:szCs w:val="22"/>
              </w:rPr>
            </w:pPr>
            <w:r>
              <w:rPr>
                <w:b/>
                <w:noProof/>
                <w:sz w:val="22"/>
                <w:szCs w:val="22"/>
              </w:rPr>
              <w:t>Tradebe Ltd</w:t>
            </w:r>
          </w:p>
          <w:p w:rsidR="00BB590B" w:rsidRDefault="00D22AAA">
            <w:pPr>
              <w:spacing w:before="0" w:after="0"/>
              <w:jc w:val="center"/>
              <w:rPr>
                <w:noProof/>
                <w:sz w:val="22"/>
                <w:szCs w:val="22"/>
              </w:rPr>
            </w:pPr>
            <w:r>
              <w:rPr>
                <w:noProof/>
                <w:sz w:val="22"/>
                <w:szCs w:val="22"/>
              </w:rPr>
              <w:t>Morecambe Site</w:t>
            </w:r>
          </w:p>
          <w:p w:rsidR="00BB590B" w:rsidRDefault="00D22AAA">
            <w:pPr>
              <w:spacing w:before="0" w:after="0"/>
              <w:jc w:val="center"/>
              <w:rPr>
                <w:noProof/>
                <w:sz w:val="22"/>
                <w:szCs w:val="22"/>
              </w:rPr>
            </w:pPr>
            <w:r>
              <w:rPr>
                <w:noProof/>
                <w:sz w:val="22"/>
                <w:szCs w:val="22"/>
              </w:rPr>
              <w:t>Middleton Road</w:t>
            </w:r>
          </w:p>
          <w:p w:rsidR="00BB590B" w:rsidRDefault="00D22AAA">
            <w:pPr>
              <w:spacing w:before="0" w:after="0"/>
              <w:jc w:val="center"/>
              <w:rPr>
                <w:noProof/>
                <w:sz w:val="22"/>
                <w:szCs w:val="22"/>
                <w:lang w:val="it-IT"/>
              </w:rPr>
            </w:pPr>
            <w:r>
              <w:rPr>
                <w:noProof/>
                <w:sz w:val="22"/>
                <w:szCs w:val="22"/>
                <w:lang w:val="it-IT"/>
              </w:rPr>
              <w:t>Morecambe</w:t>
            </w:r>
          </w:p>
          <w:p w:rsidR="00BB590B" w:rsidRDefault="00D22AAA">
            <w:pPr>
              <w:spacing w:before="0" w:after="0"/>
              <w:jc w:val="center"/>
              <w:rPr>
                <w:noProof/>
                <w:sz w:val="22"/>
                <w:szCs w:val="22"/>
                <w:lang w:val="it-IT"/>
              </w:rPr>
            </w:pPr>
            <w:r>
              <w:rPr>
                <w:noProof/>
                <w:sz w:val="22"/>
                <w:szCs w:val="22"/>
                <w:lang w:val="it-IT"/>
              </w:rPr>
              <w:t>Lancashire</w:t>
            </w:r>
          </w:p>
          <w:p w:rsidR="00BB590B" w:rsidRDefault="00D22AAA">
            <w:pPr>
              <w:spacing w:before="0" w:after="0"/>
              <w:jc w:val="center"/>
              <w:rPr>
                <w:noProof/>
                <w:sz w:val="22"/>
                <w:szCs w:val="22"/>
                <w:lang w:val="it-IT"/>
              </w:rPr>
            </w:pPr>
            <w:r>
              <w:rPr>
                <w:noProof/>
                <w:sz w:val="22"/>
                <w:szCs w:val="22"/>
                <w:lang w:val="it-IT"/>
              </w:rPr>
              <w:t>LA3 3JW</w:t>
            </w:r>
          </w:p>
          <w:p w:rsidR="00BB590B" w:rsidRDefault="00D22AAA">
            <w:pPr>
              <w:spacing w:before="0" w:after="0"/>
              <w:jc w:val="center"/>
              <w:rPr>
                <w:noProof/>
                <w:sz w:val="22"/>
                <w:szCs w:val="22"/>
                <w:lang w:val="it-IT"/>
              </w:rPr>
            </w:pPr>
            <w:r>
              <w:rPr>
                <w:noProof/>
                <w:sz w:val="22"/>
                <w:szCs w:val="22"/>
                <w:lang w:val="it-IT"/>
              </w:rPr>
              <w:t>Tel:  +44 1524 853053</w:t>
            </w:r>
          </w:p>
          <w:p w:rsidR="00BB590B" w:rsidRDefault="00D22AAA">
            <w:pPr>
              <w:spacing w:before="0" w:after="0"/>
              <w:jc w:val="center"/>
              <w:rPr>
                <w:noProof/>
                <w:sz w:val="22"/>
                <w:szCs w:val="22"/>
                <w:lang w:val="pt-PT"/>
              </w:rPr>
            </w:pPr>
            <w:r>
              <w:rPr>
                <w:noProof/>
                <w:sz w:val="22"/>
                <w:szCs w:val="22"/>
                <w:lang w:val="pt-PT"/>
              </w:rPr>
              <w:t>Fax: +44 1524 851284</w:t>
            </w:r>
          </w:p>
          <w:p w:rsidR="00BB590B" w:rsidRDefault="00D22AAA">
            <w:pPr>
              <w:keepNext/>
              <w:keepLines/>
              <w:jc w:val="center"/>
              <w:rPr>
                <w:noProof/>
                <w:sz w:val="22"/>
                <w:szCs w:val="22"/>
                <w:lang w:val="pt-PT"/>
              </w:rPr>
            </w:pPr>
            <w:r>
              <w:rPr>
                <w:noProof/>
                <w:sz w:val="22"/>
                <w:szCs w:val="22"/>
                <w:lang w:val="pt-PT"/>
              </w:rPr>
              <w:t xml:space="preserve">No. </w:t>
            </w:r>
            <w:r>
              <w:rPr>
                <w:b/>
                <w:noProof/>
                <w:sz w:val="22"/>
                <w:szCs w:val="22"/>
                <w:lang w:val="pt-PT"/>
              </w:rPr>
              <w:t>PCC/TSR/Mor/11/11</w:t>
            </w:r>
          </w:p>
        </w:tc>
        <w:tc>
          <w:tcPr>
            <w:tcW w:w="492" w:type="pct"/>
            <w:vAlign w:val="top"/>
          </w:tcPr>
          <w:p w:rsidR="00BB590B" w:rsidRDefault="00D22AAA">
            <w:pPr>
              <w:keepNext/>
              <w:keepLines/>
              <w:jc w:val="center"/>
              <w:rPr>
                <w:noProof/>
                <w:sz w:val="22"/>
                <w:szCs w:val="22"/>
              </w:rPr>
            </w:pPr>
            <w:r>
              <w:rPr>
                <w:noProof/>
                <w:sz w:val="22"/>
                <w:szCs w:val="22"/>
              </w:rPr>
              <w:t>R2</w:t>
            </w:r>
          </w:p>
        </w:tc>
        <w:tc>
          <w:tcPr>
            <w:tcW w:w="863" w:type="pct"/>
            <w:vAlign w:val="top"/>
          </w:tcPr>
          <w:p w:rsidR="00BB590B" w:rsidRDefault="00D22AAA">
            <w:pPr>
              <w:keepNext/>
              <w:keepLines/>
              <w:jc w:val="center"/>
              <w:rPr>
                <w:noProof/>
                <w:sz w:val="22"/>
                <w:szCs w:val="22"/>
              </w:rPr>
            </w:pPr>
            <w:r>
              <w:rPr>
                <w:noProof/>
                <w:sz w:val="22"/>
                <w:szCs w:val="22"/>
              </w:rPr>
              <w:t>Distillation</w:t>
            </w:r>
          </w:p>
        </w:tc>
        <w:tc>
          <w:tcPr>
            <w:tcW w:w="683" w:type="pct"/>
            <w:vAlign w:val="top"/>
          </w:tcPr>
          <w:p w:rsidR="00BB590B" w:rsidRDefault="00D22AAA">
            <w:pPr>
              <w:spacing w:before="0" w:after="0"/>
              <w:jc w:val="center"/>
              <w:rPr>
                <w:noProof/>
                <w:sz w:val="22"/>
                <w:szCs w:val="22"/>
                <w:lang w:val="pt-PT"/>
              </w:rPr>
            </w:pPr>
            <w:r>
              <w:rPr>
                <w:noProof/>
                <w:sz w:val="22"/>
                <w:szCs w:val="22"/>
                <w:lang w:val="pt-PT"/>
              </w:rPr>
              <w:t>A3020</w:t>
            </w:r>
          </w:p>
          <w:p w:rsidR="00BB590B" w:rsidRDefault="00D22AAA">
            <w:pPr>
              <w:spacing w:before="0" w:after="0"/>
              <w:jc w:val="center"/>
              <w:rPr>
                <w:noProof/>
                <w:sz w:val="22"/>
                <w:szCs w:val="22"/>
                <w:lang w:val="pt-PT"/>
              </w:rPr>
            </w:pPr>
            <w:r>
              <w:rPr>
                <w:noProof/>
                <w:sz w:val="22"/>
                <w:szCs w:val="22"/>
                <w:lang w:val="pt-PT"/>
              </w:rPr>
              <w:t>A3070</w:t>
            </w:r>
          </w:p>
          <w:p w:rsidR="00BB590B" w:rsidRDefault="00D22AAA">
            <w:pPr>
              <w:spacing w:before="0" w:after="0"/>
              <w:jc w:val="center"/>
              <w:rPr>
                <w:noProof/>
                <w:sz w:val="22"/>
                <w:szCs w:val="22"/>
                <w:lang w:val="pt-PT"/>
              </w:rPr>
            </w:pPr>
            <w:r>
              <w:rPr>
                <w:noProof/>
                <w:sz w:val="22"/>
                <w:szCs w:val="22"/>
                <w:lang w:val="pt-PT"/>
              </w:rPr>
              <w:t>A3080</w:t>
            </w:r>
          </w:p>
          <w:p w:rsidR="00BB590B" w:rsidRDefault="00D22AAA">
            <w:pPr>
              <w:spacing w:before="0" w:after="0"/>
              <w:jc w:val="center"/>
              <w:rPr>
                <w:noProof/>
                <w:sz w:val="22"/>
                <w:szCs w:val="22"/>
                <w:lang w:val="pt-PT"/>
              </w:rPr>
            </w:pPr>
            <w:r>
              <w:rPr>
                <w:noProof/>
                <w:sz w:val="22"/>
                <w:szCs w:val="22"/>
                <w:lang w:val="pt-PT"/>
              </w:rPr>
              <w:t>A3140</w:t>
            </w:r>
          </w:p>
          <w:p w:rsidR="00BB590B" w:rsidRDefault="00D22AAA">
            <w:pPr>
              <w:spacing w:before="0" w:after="0"/>
              <w:jc w:val="center"/>
              <w:rPr>
                <w:noProof/>
                <w:sz w:val="22"/>
                <w:szCs w:val="22"/>
                <w:lang w:val="pt-PT"/>
              </w:rPr>
            </w:pPr>
            <w:r>
              <w:rPr>
                <w:noProof/>
                <w:sz w:val="22"/>
                <w:szCs w:val="22"/>
                <w:lang w:val="pt-PT"/>
              </w:rPr>
              <w:t>A3150</w:t>
            </w:r>
          </w:p>
          <w:p w:rsidR="00BB590B" w:rsidRDefault="00D22AAA">
            <w:pPr>
              <w:spacing w:before="0" w:after="0"/>
              <w:jc w:val="center"/>
              <w:rPr>
                <w:noProof/>
                <w:sz w:val="22"/>
                <w:szCs w:val="22"/>
                <w:lang w:val="pt-PT"/>
              </w:rPr>
            </w:pPr>
            <w:r>
              <w:rPr>
                <w:noProof/>
                <w:sz w:val="22"/>
                <w:szCs w:val="22"/>
                <w:lang w:val="pt-PT"/>
              </w:rPr>
              <w:t>A3160</w:t>
            </w:r>
          </w:p>
          <w:p w:rsidR="00BB590B" w:rsidRDefault="00D22AAA">
            <w:pPr>
              <w:spacing w:before="0" w:after="0"/>
              <w:jc w:val="center"/>
              <w:rPr>
                <w:noProof/>
                <w:sz w:val="22"/>
                <w:szCs w:val="22"/>
                <w:lang w:val="pt-PT"/>
              </w:rPr>
            </w:pPr>
            <w:r>
              <w:rPr>
                <w:noProof/>
                <w:sz w:val="22"/>
                <w:szCs w:val="22"/>
                <w:lang w:val="pt-PT"/>
              </w:rPr>
              <w:t>A4010</w:t>
            </w:r>
          </w:p>
          <w:p w:rsidR="00BB590B" w:rsidRDefault="00D22AAA">
            <w:pPr>
              <w:spacing w:before="0" w:after="0"/>
              <w:jc w:val="center"/>
              <w:rPr>
                <w:noProof/>
                <w:sz w:val="22"/>
                <w:szCs w:val="22"/>
                <w:lang w:val="pt-PT"/>
              </w:rPr>
            </w:pPr>
            <w:r>
              <w:rPr>
                <w:noProof/>
                <w:sz w:val="22"/>
                <w:szCs w:val="22"/>
                <w:lang w:val="pt-PT"/>
              </w:rPr>
              <w:t>A4030</w:t>
            </w:r>
          </w:p>
          <w:p w:rsidR="00BB590B" w:rsidRDefault="00D22AAA">
            <w:pPr>
              <w:spacing w:before="0" w:after="0"/>
              <w:jc w:val="center"/>
              <w:rPr>
                <w:noProof/>
                <w:sz w:val="22"/>
                <w:szCs w:val="22"/>
                <w:lang w:val="pt-PT"/>
              </w:rPr>
            </w:pPr>
            <w:r>
              <w:rPr>
                <w:noProof/>
                <w:sz w:val="22"/>
                <w:szCs w:val="22"/>
                <w:lang w:val="pt-PT"/>
              </w:rPr>
              <w:t>A4040</w:t>
            </w:r>
          </w:p>
          <w:p w:rsidR="00BB590B" w:rsidRDefault="00D22AAA">
            <w:pPr>
              <w:spacing w:before="0" w:after="0"/>
              <w:jc w:val="center"/>
              <w:rPr>
                <w:noProof/>
                <w:sz w:val="22"/>
                <w:szCs w:val="22"/>
                <w:lang w:val="pt-PT"/>
              </w:rPr>
            </w:pPr>
            <w:r>
              <w:rPr>
                <w:noProof/>
                <w:sz w:val="22"/>
                <w:szCs w:val="22"/>
                <w:lang w:val="pt-PT"/>
              </w:rPr>
              <w:t>A4060</w:t>
            </w:r>
          </w:p>
          <w:p w:rsidR="00BB590B" w:rsidRDefault="00D22AAA">
            <w:pPr>
              <w:keepNext/>
              <w:keepLines/>
              <w:jc w:val="center"/>
              <w:rPr>
                <w:noProof/>
                <w:sz w:val="22"/>
                <w:szCs w:val="22"/>
              </w:rPr>
            </w:pPr>
            <w:r>
              <w:rPr>
                <w:noProof/>
                <w:sz w:val="22"/>
                <w:szCs w:val="22"/>
              </w:rPr>
              <w:t>A4070</w:t>
            </w:r>
          </w:p>
        </w:tc>
        <w:tc>
          <w:tcPr>
            <w:tcW w:w="527" w:type="pct"/>
            <w:vAlign w:val="top"/>
          </w:tcPr>
          <w:p w:rsidR="00BB590B" w:rsidRDefault="00D22AAA">
            <w:pPr>
              <w:keepNext/>
              <w:keepLines/>
              <w:jc w:val="center"/>
              <w:rPr>
                <w:noProof/>
                <w:sz w:val="22"/>
                <w:szCs w:val="22"/>
              </w:rPr>
            </w:pPr>
            <w:r>
              <w:rPr>
                <w:noProof/>
                <w:sz w:val="22"/>
                <w:szCs w:val="22"/>
              </w:rPr>
              <w:t>26/11/2011</w:t>
            </w:r>
          </w:p>
        </w:tc>
        <w:tc>
          <w:tcPr>
            <w:tcW w:w="483" w:type="pct"/>
            <w:vAlign w:val="top"/>
          </w:tcPr>
          <w:p w:rsidR="00BB590B" w:rsidRDefault="00D22AAA">
            <w:pPr>
              <w:keepNext/>
              <w:keepLines/>
              <w:jc w:val="center"/>
              <w:rPr>
                <w:noProof/>
                <w:sz w:val="22"/>
                <w:szCs w:val="22"/>
              </w:rPr>
            </w:pPr>
            <w:r>
              <w:rPr>
                <w:noProof/>
                <w:sz w:val="22"/>
                <w:szCs w:val="22"/>
              </w:rPr>
              <w:t>25/11/2015</w:t>
            </w:r>
          </w:p>
        </w:tc>
        <w:tc>
          <w:tcPr>
            <w:cnfStyle w:val="000100000000" w:firstRow="0" w:lastRow="0" w:firstColumn="0" w:lastColumn="1" w:oddVBand="0" w:evenVBand="0" w:oddHBand="0" w:evenHBand="0" w:firstRowFirstColumn="0" w:firstRowLastColumn="0" w:lastRowFirstColumn="0" w:lastRowLastColumn="0"/>
            <w:tcW w:w="493" w:type="pct"/>
            <w:vAlign w:val="top"/>
          </w:tcPr>
          <w:p w:rsidR="00BB590B" w:rsidRDefault="00D22AAA">
            <w:pPr>
              <w:keepNext/>
              <w:keepLines/>
              <w:jc w:val="center"/>
              <w:rPr>
                <w:noProof/>
                <w:sz w:val="22"/>
                <w:szCs w:val="22"/>
              </w:rPr>
            </w:pPr>
            <w:r>
              <w:rPr>
                <w:noProof/>
                <w:sz w:val="22"/>
                <w:szCs w:val="22"/>
              </w:rPr>
              <w:t>–</w:t>
            </w:r>
          </w:p>
        </w:tc>
      </w:tr>
      <w:tr w:rsidR="00BB590B" w:rsidTr="00BB590B">
        <w:tc>
          <w:tcPr>
            <w:tcW w:w="531" w:type="pct"/>
            <w:vAlign w:val="top"/>
          </w:tcPr>
          <w:p w:rsidR="00BB590B" w:rsidRDefault="00D22AAA">
            <w:pPr>
              <w:spacing w:before="0" w:after="0"/>
              <w:jc w:val="center"/>
              <w:rPr>
                <w:noProof/>
                <w:sz w:val="22"/>
                <w:szCs w:val="22"/>
              </w:rPr>
            </w:pPr>
            <w:r>
              <w:rPr>
                <w:noProof/>
                <w:sz w:val="22"/>
                <w:szCs w:val="22"/>
              </w:rPr>
              <w:t>Environment</w:t>
            </w:r>
          </w:p>
          <w:p w:rsidR="00BB590B" w:rsidRDefault="00D22AAA">
            <w:pPr>
              <w:keepNext/>
              <w:keepLines/>
              <w:jc w:val="center"/>
              <w:rPr>
                <w:noProof/>
                <w:sz w:val="22"/>
                <w:szCs w:val="22"/>
              </w:rPr>
            </w:pPr>
            <w:r>
              <w:rPr>
                <w:noProof/>
                <w:sz w:val="22"/>
                <w:szCs w:val="22"/>
              </w:rPr>
              <w:t>Agency (GB)</w:t>
            </w:r>
          </w:p>
        </w:tc>
        <w:tc>
          <w:tcPr>
            <w:tcW w:w="928" w:type="pct"/>
            <w:vAlign w:val="top"/>
          </w:tcPr>
          <w:p w:rsidR="00BB590B" w:rsidRDefault="00D22AAA">
            <w:pPr>
              <w:spacing w:before="0" w:after="0"/>
              <w:jc w:val="center"/>
              <w:rPr>
                <w:b/>
                <w:noProof/>
                <w:sz w:val="22"/>
                <w:szCs w:val="22"/>
              </w:rPr>
            </w:pPr>
            <w:r>
              <w:rPr>
                <w:b/>
                <w:noProof/>
                <w:sz w:val="22"/>
                <w:szCs w:val="22"/>
              </w:rPr>
              <w:t>Tradebe Ltd</w:t>
            </w:r>
          </w:p>
          <w:p w:rsidR="00BB590B" w:rsidRDefault="00D22AAA">
            <w:pPr>
              <w:spacing w:before="0" w:after="0"/>
              <w:jc w:val="center"/>
              <w:rPr>
                <w:noProof/>
                <w:sz w:val="22"/>
                <w:szCs w:val="22"/>
              </w:rPr>
            </w:pPr>
            <w:r>
              <w:rPr>
                <w:noProof/>
                <w:sz w:val="22"/>
                <w:szCs w:val="22"/>
              </w:rPr>
              <w:t>North Tyne Site</w:t>
            </w:r>
          </w:p>
          <w:p w:rsidR="00BB590B" w:rsidRDefault="00D22AAA">
            <w:pPr>
              <w:spacing w:before="0" w:after="0"/>
              <w:jc w:val="center"/>
              <w:rPr>
                <w:noProof/>
                <w:sz w:val="22"/>
                <w:szCs w:val="22"/>
              </w:rPr>
            </w:pPr>
            <w:r>
              <w:rPr>
                <w:noProof/>
                <w:sz w:val="22"/>
                <w:szCs w:val="22"/>
              </w:rPr>
              <w:t>Hayhole Road</w:t>
            </w:r>
          </w:p>
          <w:p w:rsidR="00BB590B" w:rsidRDefault="00D22AAA">
            <w:pPr>
              <w:spacing w:before="0" w:after="0"/>
              <w:jc w:val="center"/>
              <w:rPr>
                <w:noProof/>
                <w:sz w:val="22"/>
                <w:szCs w:val="22"/>
              </w:rPr>
            </w:pPr>
            <w:r>
              <w:rPr>
                <w:noProof/>
                <w:sz w:val="22"/>
                <w:szCs w:val="22"/>
              </w:rPr>
              <w:t>North Shields</w:t>
            </w:r>
          </w:p>
          <w:p w:rsidR="00BB590B" w:rsidRDefault="00D22AAA">
            <w:pPr>
              <w:spacing w:before="0" w:after="0"/>
              <w:jc w:val="center"/>
              <w:rPr>
                <w:noProof/>
                <w:sz w:val="22"/>
                <w:szCs w:val="22"/>
              </w:rPr>
            </w:pPr>
            <w:r>
              <w:rPr>
                <w:noProof/>
                <w:sz w:val="22"/>
                <w:szCs w:val="22"/>
              </w:rPr>
              <w:t>NE29 6DY</w:t>
            </w:r>
          </w:p>
          <w:p w:rsidR="00BB590B" w:rsidRDefault="00D22AAA">
            <w:pPr>
              <w:spacing w:before="0" w:after="0"/>
              <w:jc w:val="center"/>
              <w:rPr>
                <w:noProof/>
                <w:sz w:val="22"/>
                <w:szCs w:val="22"/>
              </w:rPr>
            </w:pPr>
            <w:r>
              <w:rPr>
                <w:noProof/>
                <w:sz w:val="22"/>
                <w:szCs w:val="22"/>
              </w:rPr>
              <w:t>Tel:  +44 1524 853053</w:t>
            </w:r>
          </w:p>
          <w:p w:rsidR="00BB590B" w:rsidRDefault="00D22AAA">
            <w:pPr>
              <w:spacing w:before="0" w:after="0"/>
              <w:jc w:val="center"/>
              <w:rPr>
                <w:noProof/>
                <w:sz w:val="22"/>
                <w:szCs w:val="22"/>
              </w:rPr>
            </w:pPr>
            <w:r>
              <w:rPr>
                <w:noProof/>
                <w:sz w:val="22"/>
                <w:szCs w:val="22"/>
              </w:rPr>
              <w:t>Fax: +44 1524 851284</w:t>
            </w:r>
          </w:p>
          <w:p w:rsidR="00BB590B" w:rsidRDefault="00D22AAA">
            <w:pPr>
              <w:keepNext/>
              <w:keepLines/>
              <w:jc w:val="center"/>
              <w:rPr>
                <w:noProof/>
                <w:sz w:val="22"/>
                <w:szCs w:val="22"/>
              </w:rPr>
            </w:pPr>
            <w:r>
              <w:rPr>
                <w:noProof/>
                <w:sz w:val="22"/>
                <w:szCs w:val="22"/>
              </w:rPr>
              <w:t xml:space="preserve">No. </w:t>
            </w:r>
            <w:r>
              <w:rPr>
                <w:b/>
                <w:noProof/>
                <w:sz w:val="22"/>
                <w:szCs w:val="22"/>
              </w:rPr>
              <w:t>PCC/TRS/NTS/11/11</w:t>
            </w:r>
          </w:p>
        </w:tc>
        <w:tc>
          <w:tcPr>
            <w:tcW w:w="492" w:type="pct"/>
            <w:vAlign w:val="top"/>
          </w:tcPr>
          <w:p w:rsidR="00BB590B" w:rsidRDefault="00D22AAA">
            <w:pPr>
              <w:keepNext/>
              <w:keepLines/>
              <w:jc w:val="center"/>
              <w:rPr>
                <w:noProof/>
                <w:sz w:val="22"/>
                <w:szCs w:val="22"/>
              </w:rPr>
            </w:pPr>
            <w:r>
              <w:rPr>
                <w:noProof/>
                <w:sz w:val="22"/>
                <w:szCs w:val="22"/>
              </w:rPr>
              <w:t>R2</w:t>
            </w:r>
          </w:p>
        </w:tc>
        <w:tc>
          <w:tcPr>
            <w:tcW w:w="863" w:type="pct"/>
            <w:vAlign w:val="top"/>
          </w:tcPr>
          <w:p w:rsidR="00BB590B" w:rsidRDefault="00D22AAA">
            <w:pPr>
              <w:keepNext/>
              <w:keepLines/>
              <w:jc w:val="center"/>
              <w:rPr>
                <w:noProof/>
                <w:sz w:val="22"/>
                <w:szCs w:val="22"/>
              </w:rPr>
            </w:pPr>
            <w:r>
              <w:rPr>
                <w:noProof/>
                <w:sz w:val="22"/>
                <w:szCs w:val="22"/>
              </w:rPr>
              <w:t>Distillation</w:t>
            </w:r>
          </w:p>
        </w:tc>
        <w:tc>
          <w:tcPr>
            <w:tcW w:w="683" w:type="pct"/>
            <w:vAlign w:val="top"/>
          </w:tcPr>
          <w:p w:rsidR="00BB590B" w:rsidRDefault="00D22AAA">
            <w:pPr>
              <w:spacing w:before="0" w:after="0"/>
              <w:jc w:val="center"/>
              <w:rPr>
                <w:noProof/>
                <w:sz w:val="22"/>
                <w:szCs w:val="22"/>
                <w:lang w:val="pt-PT"/>
              </w:rPr>
            </w:pPr>
            <w:r>
              <w:rPr>
                <w:noProof/>
                <w:sz w:val="22"/>
                <w:szCs w:val="22"/>
                <w:lang w:val="pt-PT"/>
              </w:rPr>
              <w:t>A3020</w:t>
            </w:r>
          </w:p>
          <w:p w:rsidR="00BB590B" w:rsidRDefault="00D22AAA">
            <w:pPr>
              <w:spacing w:before="0" w:after="0"/>
              <w:jc w:val="center"/>
              <w:rPr>
                <w:noProof/>
                <w:sz w:val="22"/>
                <w:szCs w:val="22"/>
                <w:lang w:val="pt-PT"/>
              </w:rPr>
            </w:pPr>
            <w:r>
              <w:rPr>
                <w:noProof/>
                <w:sz w:val="22"/>
                <w:szCs w:val="22"/>
                <w:lang w:val="pt-PT"/>
              </w:rPr>
              <w:t>A3070</w:t>
            </w:r>
          </w:p>
          <w:p w:rsidR="00BB590B" w:rsidRDefault="00D22AAA">
            <w:pPr>
              <w:spacing w:before="0" w:after="0"/>
              <w:jc w:val="center"/>
              <w:rPr>
                <w:noProof/>
                <w:sz w:val="22"/>
                <w:szCs w:val="22"/>
                <w:lang w:val="pt-PT"/>
              </w:rPr>
            </w:pPr>
            <w:r>
              <w:rPr>
                <w:noProof/>
                <w:sz w:val="22"/>
                <w:szCs w:val="22"/>
                <w:lang w:val="pt-PT"/>
              </w:rPr>
              <w:t>A3080</w:t>
            </w:r>
          </w:p>
          <w:p w:rsidR="00BB590B" w:rsidRDefault="00D22AAA">
            <w:pPr>
              <w:spacing w:before="0" w:after="0"/>
              <w:jc w:val="center"/>
              <w:rPr>
                <w:noProof/>
                <w:sz w:val="22"/>
                <w:szCs w:val="22"/>
                <w:lang w:val="pt-PT"/>
              </w:rPr>
            </w:pPr>
            <w:r>
              <w:rPr>
                <w:noProof/>
                <w:sz w:val="22"/>
                <w:szCs w:val="22"/>
                <w:lang w:val="pt-PT"/>
              </w:rPr>
              <w:t>A3140</w:t>
            </w:r>
          </w:p>
          <w:p w:rsidR="00BB590B" w:rsidRDefault="00D22AAA">
            <w:pPr>
              <w:spacing w:before="0" w:after="0"/>
              <w:jc w:val="center"/>
              <w:rPr>
                <w:noProof/>
                <w:sz w:val="22"/>
                <w:szCs w:val="22"/>
                <w:lang w:val="pt-PT"/>
              </w:rPr>
            </w:pPr>
            <w:r>
              <w:rPr>
                <w:noProof/>
                <w:sz w:val="22"/>
                <w:szCs w:val="22"/>
                <w:lang w:val="pt-PT"/>
              </w:rPr>
              <w:t>A3150</w:t>
            </w:r>
          </w:p>
          <w:p w:rsidR="00BB590B" w:rsidRDefault="00D22AAA">
            <w:pPr>
              <w:spacing w:before="0" w:after="0"/>
              <w:jc w:val="center"/>
              <w:rPr>
                <w:noProof/>
                <w:sz w:val="22"/>
                <w:szCs w:val="22"/>
                <w:lang w:val="pt-PT"/>
              </w:rPr>
            </w:pPr>
            <w:r>
              <w:rPr>
                <w:noProof/>
                <w:sz w:val="22"/>
                <w:szCs w:val="22"/>
                <w:lang w:val="pt-PT"/>
              </w:rPr>
              <w:t>A3160</w:t>
            </w:r>
          </w:p>
          <w:p w:rsidR="00BB590B" w:rsidRDefault="00D22AAA">
            <w:pPr>
              <w:spacing w:before="0" w:after="0"/>
              <w:jc w:val="center"/>
              <w:rPr>
                <w:noProof/>
                <w:sz w:val="22"/>
                <w:szCs w:val="22"/>
                <w:lang w:val="pt-PT"/>
              </w:rPr>
            </w:pPr>
            <w:r>
              <w:rPr>
                <w:noProof/>
                <w:sz w:val="22"/>
                <w:szCs w:val="22"/>
                <w:lang w:val="pt-PT"/>
              </w:rPr>
              <w:t>A4010</w:t>
            </w:r>
          </w:p>
          <w:p w:rsidR="00BB590B" w:rsidRDefault="00D22AAA">
            <w:pPr>
              <w:spacing w:before="0" w:after="0"/>
              <w:jc w:val="center"/>
              <w:rPr>
                <w:noProof/>
                <w:sz w:val="22"/>
                <w:szCs w:val="22"/>
                <w:lang w:val="pt-PT"/>
              </w:rPr>
            </w:pPr>
            <w:r>
              <w:rPr>
                <w:noProof/>
                <w:sz w:val="22"/>
                <w:szCs w:val="22"/>
                <w:lang w:val="pt-PT"/>
              </w:rPr>
              <w:t>A4030</w:t>
            </w:r>
          </w:p>
          <w:p w:rsidR="00BB590B" w:rsidRDefault="00D22AAA">
            <w:pPr>
              <w:spacing w:before="0" w:after="0"/>
              <w:jc w:val="center"/>
              <w:rPr>
                <w:noProof/>
                <w:sz w:val="22"/>
                <w:szCs w:val="22"/>
                <w:lang w:val="pt-PT"/>
              </w:rPr>
            </w:pPr>
            <w:r>
              <w:rPr>
                <w:noProof/>
                <w:sz w:val="22"/>
                <w:szCs w:val="22"/>
                <w:lang w:val="pt-PT"/>
              </w:rPr>
              <w:t>A4040</w:t>
            </w:r>
          </w:p>
          <w:p w:rsidR="00BB590B" w:rsidRDefault="00D22AAA">
            <w:pPr>
              <w:spacing w:before="0" w:after="0"/>
              <w:jc w:val="center"/>
              <w:rPr>
                <w:noProof/>
                <w:sz w:val="22"/>
                <w:szCs w:val="22"/>
                <w:lang w:val="pt-PT"/>
              </w:rPr>
            </w:pPr>
            <w:r>
              <w:rPr>
                <w:noProof/>
                <w:sz w:val="22"/>
                <w:szCs w:val="22"/>
                <w:lang w:val="pt-PT"/>
              </w:rPr>
              <w:t>A4060</w:t>
            </w:r>
          </w:p>
          <w:p w:rsidR="00BB590B" w:rsidRDefault="00D22AAA">
            <w:pPr>
              <w:keepNext/>
              <w:keepLines/>
              <w:jc w:val="center"/>
              <w:rPr>
                <w:noProof/>
                <w:sz w:val="22"/>
                <w:szCs w:val="22"/>
              </w:rPr>
            </w:pPr>
            <w:r>
              <w:rPr>
                <w:noProof/>
                <w:sz w:val="22"/>
                <w:szCs w:val="22"/>
              </w:rPr>
              <w:t>A4070</w:t>
            </w:r>
          </w:p>
        </w:tc>
        <w:tc>
          <w:tcPr>
            <w:tcW w:w="527" w:type="pct"/>
            <w:vAlign w:val="top"/>
          </w:tcPr>
          <w:p w:rsidR="00BB590B" w:rsidRDefault="00D22AAA">
            <w:pPr>
              <w:keepNext/>
              <w:keepLines/>
              <w:jc w:val="center"/>
              <w:rPr>
                <w:noProof/>
                <w:sz w:val="22"/>
                <w:szCs w:val="22"/>
              </w:rPr>
            </w:pPr>
            <w:r>
              <w:rPr>
                <w:noProof/>
                <w:sz w:val="22"/>
                <w:szCs w:val="22"/>
              </w:rPr>
              <w:t>15/11/2011</w:t>
            </w:r>
          </w:p>
        </w:tc>
        <w:tc>
          <w:tcPr>
            <w:tcW w:w="483" w:type="pct"/>
            <w:vAlign w:val="top"/>
          </w:tcPr>
          <w:p w:rsidR="00BB590B" w:rsidRDefault="00D22AAA">
            <w:pPr>
              <w:keepNext/>
              <w:keepLines/>
              <w:jc w:val="center"/>
              <w:rPr>
                <w:noProof/>
                <w:sz w:val="22"/>
                <w:szCs w:val="22"/>
              </w:rPr>
            </w:pPr>
            <w:r>
              <w:rPr>
                <w:noProof/>
                <w:sz w:val="22"/>
                <w:szCs w:val="22"/>
              </w:rPr>
              <w:t>14/11/2015</w:t>
            </w:r>
          </w:p>
        </w:tc>
        <w:tc>
          <w:tcPr>
            <w:cnfStyle w:val="000100000000" w:firstRow="0" w:lastRow="0" w:firstColumn="0" w:lastColumn="1" w:oddVBand="0" w:evenVBand="0" w:oddHBand="0" w:evenHBand="0" w:firstRowFirstColumn="0" w:firstRowLastColumn="0" w:lastRowFirstColumn="0" w:lastRowLastColumn="0"/>
            <w:tcW w:w="493" w:type="pct"/>
            <w:vAlign w:val="top"/>
          </w:tcPr>
          <w:p w:rsidR="00BB590B" w:rsidRDefault="00D22AAA">
            <w:pPr>
              <w:keepNext/>
              <w:keepLines/>
              <w:jc w:val="center"/>
              <w:rPr>
                <w:noProof/>
                <w:sz w:val="22"/>
                <w:szCs w:val="22"/>
              </w:rPr>
            </w:pPr>
            <w:r>
              <w:rPr>
                <w:noProof/>
                <w:sz w:val="22"/>
                <w:szCs w:val="22"/>
              </w:rPr>
              <w:t>–</w:t>
            </w:r>
          </w:p>
        </w:tc>
      </w:tr>
      <w:tr w:rsidR="00BB590B" w:rsidTr="00BB590B">
        <w:tc>
          <w:tcPr>
            <w:tcW w:w="531" w:type="pct"/>
            <w:vAlign w:val="top"/>
          </w:tcPr>
          <w:p w:rsidR="00BB590B" w:rsidRDefault="00D22AAA">
            <w:pPr>
              <w:spacing w:before="0" w:after="0"/>
              <w:jc w:val="center"/>
              <w:rPr>
                <w:noProof/>
                <w:sz w:val="22"/>
                <w:szCs w:val="22"/>
              </w:rPr>
            </w:pPr>
            <w:r>
              <w:rPr>
                <w:noProof/>
                <w:sz w:val="22"/>
                <w:szCs w:val="22"/>
              </w:rPr>
              <w:t>Environment</w:t>
            </w:r>
          </w:p>
          <w:p w:rsidR="00BB590B" w:rsidRDefault="00D22AAA">
            <w:pPr>
              <w:keepNext/>
              <w:keepLines/>
              <w:jc w:val="center"/>
              <w:rPr>
                <w:noProof/>
                <w:sz w:val="22"/>
                <w:szCs w:val="22"/>
              </w:rPr>
            </w:pPr>
            <w:r>
              <w:rPr>
                <w:noProof/>
                <w:sz w:val="22"/>
                <w:szCs w:val="22"/>
              </w:rPr>
              <w:t>Agency (GB)</w:t>
            </w:r>
          </w:p>
        </w:tc>
        <w:tc>
          <w:tcPr>
            <w:tcW w:w="928" w:type="pct"/>
            <w:vAlign w:val="top"/>
          </w:tcPr>
          <w:p w:rsidR="00BB590B" w:rsidRDefault="00D22AAA">
            <w:pPr>
              <w:spacing w:before="0" w:after="0"/>
              <w:jc w:val="center"/>
              <w:rPr>
                <w:b/>
                <w:noProof/>
                <w:sz w:val="22"/>
                <w:szCs w:val="22"/>
              </w:rPr>
            </w:pPr>
            <w:r>
              <w:rPr>
                <w:b/>
                <w:noProof/>
                <w:sz w:val="22"/>
                <w:szCs w:val="22"/>
              </w:rPr>
              <w:t>Tradebe Ltd</w:t>
            </w:r>
          </w:p>
          <w:p w:rsidR="00BB590B" w:rsidRDefault="00D22AAA">
            <w:pPr>
              <w:spacing w:before="0" w:after="0"/>
              <w:jc w:val="center"/>
              <w:rPr>
                <w:noProof/>
                <w:sz w:val="22"/>
                <w:szCs w:val="22"/>
              </w:rPr>
            </w:pPr>
            <w:r>
              <w:rPr>
                <w:noProof/>
                <w:sz w:val="22"/>
                <w:szCs w:val="22"/>
              </w:rPr>
              <w:t>Rye Harbour</w:t>
            </w:r>
          </w:p>
          <w:p w:rsidR="00BB590B" w:rsidRDefault="00D22AAA">
            <w:pPr>
              <w:spacing w:before="0" w:after="0"/>
              <w:jc w:val="center"/>
              <w:rPr>
                <w:noProof/>
                <w:sz w:val="22"/>
                <w:szCs w:val="22"/>
              </w:rPr>
            </w:pPr>
            <w:r>
              <w:rPr>
                <w:noProof/>
                <w:sz w:val="22"/>
                <w:szCs w:val="22"/>
              </w:rPr>
              <w:t>Lime Kiln Works</w:t>
            </w:r>
          </w:p>
          <w:p w:rsidR="00BB590B" w:rsidRDefault="00D22AAA">
            <w:pPr>
              <w:spacing w:before="0" w:after="0"/>
              <w:jc w:val="center"/>
              <w:rPr>
                <w:noProof/>
                <w:sz w:val="22"/>
                <w:szCs w:val="22"/>
                <w:lang w:val="fr-BE"/>
              </w:rPr>
            </w:pPr>
            <w:r>
              <w:rPr>
                <w:noProof/>
                <w:sz w:val="22"/>
                <w:szCs w:val="22"/>
                <w:lang w:val="fr-BE"/>
              </w:rPr>
              <w:t>Rye Harbour</w:t>
            </w:r>
          </w:p>
          <w:p w:rsidR="00BB590B" w:rsidRDefault="00D22AAA">
            <w:pPr>
              <w:spacing w:before="0" w:after="0"/>
              <w:jc w:val="center"/>
              <w:rPr>
                <w:noProof/>
                <w:sz w:val="22"/>
                <w:szCs w:val="22"/>
                <w:lang w:val="fr-BE"/>
              </w:rPr>
            </w:pPr>
            <w:r>
              <w:rPr>
                <w:noProof/>
                <w:sz w:val="22"/>
                <w:szCs w:val="22"/>
                <w:lang w:val="fr-BE"/>
              </w:rPr>
              <w:t>TN31 7TE</w:t>
            </w:r>
          </w:p>
          <w:p w:rsidR="00BB590B" w:rsidRDefault="00D22AAA">
            <w:pPr>
              <w:spacing w:before="0" w:after="0"/>
              <w:jc w:val="center"/>
              <w:rPr>
                <w:noProof/>
                <w:sz w:val="22"/>
                <w:szCs w:val="22"/>
                <w:lang w:val="fr-BE"/>
              </w:rPr>
            </w:pPr>
            <w:r>
              <w:rPr>
                <w:noProof/>
                <w:sz w:val="22"/>
                <w:szCs w:val="22"/>
                <w:lang w:val="fr-BE"/>
              </w:rPr>
              <w:t>Tel:  +44 1524 853053</w:t>
            </w:r>
          </w:p>
          <w:p w:rsidR="00BB590B" w:rsidRDefault="00D22AAA">
            <w:pPr>
              <w:spacing w:before="0" w:after="0"/>
              <w:jc w:val="center"/>
              <w:rPr>
                <w:noProof/>
                <w:sz w:val="22"/>
                <w:szCs w:val="22"/>
                <w:lang w:val="fr-BE"/>
              </w:rPr>
            </w:pPr>
            <w:r>
              <w:rPr>
                <w:noProof/>
                <w:sz w:val="22"/>
                <w:szCs w:val="22"/>
                <w:lang w:val="fr-BE"/>
              </w:rPr>
              <w:t>Fax: +44 1524 851284</w:t>
            </w:r>
          </w:p>
          <w:p w:rsidR="00BB590B" w:rsidRDefault="00D22AAA">
            <w:pPr>
              <w:keepNext/>
              <w:keepLines/>
              <w:jc w:val="center"/>
              <w:rPr>
                <w:noProof/>
                <w:sz w:val="22"/>
                <w:szCs w:val="22"/>
              </w:rPr>
            </w:pPr>
            <w:r>
              <w:rPr>
                <w:noProof/>
                <w:sz w:val="22"/>
                <w:szCs w:val="22"/>
              </w:rPr>
              <w:t xml:space="preserve">No. </w:t>
            </w:r>
            <w:r>
              <w:rPr>
                <w:b/>
                <w:noProof/>
                <w:sz w:val="22"/>
                <w:szCs w:val="22"/>
              </w:rPr>
              <w:t>PCC/TSR/Rye/11/11</w:t>
            </w:r>
          </w:p>
        </w:tc>
        <w:tc>
          <w:tcPr>
            <w:tcW w:w="492" w:type="pct"/>
            <w:vAlign w:val="top"/>
          </w:tcPr>
          <w:p w:rsidR="00BB590B" w:rsidRDefault="00D22AAA">
            <w:pPr>
              <w:keepNext/>
              <w:keepLines/>
              <w:jc w:val="center"/>
              <w:rPr>
                <w:noProof/>
                <w:sz w:val="22"/>
                <w:szCs w:val="22"/>
              </w:rPr>
            </w:pPr>
            <w:r>
              <w:rPr>
                <w:noProof/>
                <w:sz w:val="22"/>
                <w:szCs w:val="22"/>
              </w:rPr>
              <w:t>R2</w:t>
            </w:r>
          </w:p>
        </w:tc>
        <w:tc>
          <w:tcPr>
            <w:tcW w:w="863" w:type="pct"/>
            <w:vAlign w:val="top"/>
          </w:tcPr>
          <w:p w:rsidR="00BB590B" w:rsidRDefault="00D22AAA">
            <w:pPr>
              <w:keepNext/>
              <w:keepLines/>
              <w:jc w:val="center"/>
              <w:rPr>
                <w:noProof/>
                <w:sz w:val="22"/>
                <w:szCs w:val="22"/>
              </w:rPr>
            </w:pPr>
            <w:r>
              <w:rPr>
                <w:noProof/>
                <w:sz w:val="22"/>
                <w:szCs w:val="22"/>
              </w:rPr>
              <w:t>Distillation</w:t>
            </w:r>
          </w:p>
        </w:tc>
        <w:tc>
          <w:tcPr>
            <w:tcW w:w="683" w:type="pct"/>
            <w:vAlign w:val="top"/>
          </w:tcPr>
          <w:p w:rsidR="00BB590B" w:rsidRDefault="00D22AAA">
            <w:pPr>
              <w:spacing w:before="0" w:after="0"/>
              <w:jc w:val="center"/>
              <w:rPr>
                <w:noProof/>
                <w:sz w:val="22"/>
                <w:szCs w:val="22"/>
                <w:lang w:val="pt-PT"/>
              </w:rPr>
            </w:pPr>
            <w:r>
              <w:rPr>
                <w:noProof/>
                <w:sz w:val="22"/>
                <w:szCs w:val="22"/>
                <w:lang w:val="pt-PT"/>
              </w:rPr>
              <w:t>A3020</w:t>
            </w:r>
          </w:p>
          <w:p w:rsidR="00BB590B" w:rsidRDefault="00D22AAA">
            <w:pPr>
              <w:spacing w:before="0" w:after="0"/>
              <w:jc w:val="center"/>
              <w:rPr>
                <w:noProof/>
                <w:sz w:val="22"/>
                <w:szCs w:val="22"/>
                <w:lang w:val="pt-PT"/>
              </w:rPr>
            </w:pPr>
            <w:r>
              <w:rPr>
                <w:noProof/>
                <w:sz w:val="22"/>
                <w:szCs w:val="22"/>
                <w:lang w:val="pt-PT"/>
              </w:rPr>
              <w:t>A3070</w:t>
            </w:r>
          </w:p>
          <w:p w:rsidR="00BB590B" w:rsidRDefault="00D22AAA">
            <w:pPr>
              <w:spacing w:before="0" w:after="0"/>
              <w:jc w:val="center"/>
              <w:rPr>
                <w:noProof/>
                <w:sz w:val="22"/>
                <w:szCs w:val="22"/>
                <w:lang w:val="pt-PT"/>
              </w:rPr>
            </w:pPr>
            <w:r>
              <w:rPr>
                <w:noProof/>
                <w:sz w:val="22"/>
                <w:szCs w:val="22"/>
                <w:lang w:val="pt-PT"/>
              </w:rPr>
              <w:t>A3080</w:t>
            </w:r>
          </w:p>
          <w:p w:rsidR="00BB590B" w:rsidRDefault="00D22AAA">
            <w:pPr>
              <w:spacing w:before="0" w:after="0"/>
              <w:jc w:val="center"/>
              <w:rPr>
                <w:noProof/>
                <w:sz w:val="22"/>
                <w:szCs w:val="22"/>
                <w:lang w:val="pt-PT"/>
              </w:rPr>
            </w:pPr>
            <w:r>
              <w:rPr>
                <w:noProof/>
                <w:sz w:val="22"/>
                <w:szCs w:val="22"/>
                <w:lang w:val="pt-PT"/>
              </w:rPr>
              <w:t>A3140</w:t>
            </w:r>
          </w:p>
          <w:p w:rsidR="00BB590B" w:rsidRDefault="00D22AAA">
            <w:pPr>
              <w:spacing w:before="0" w:after="0"/>
              <w:jc w:val="center"/>
              <w:rPr>
                <w:noProof/>
                <w:sz w:val="22"/>
                <w:szCs w:val="22"/>
                <w:lang w:val="pt-PT"/>
              </w:rPr>
            </w:pPr>
            <w:r>
              <w:rPr>
                <w:noProof/>
                <w:sz w:val="22"/>
                <w:szCs w:val="22"/>
                <w:lang w:val="pt-PT"/>
              </w:rPr>
              <w:t>A3150</w:t>
            </w:r>
          </w:p>
          <w:p w:rsidR="00BB590B" w:rsidRDefault="00D22AAA">
            <w:pPr>
              <w:spacing w:before="0" w:after="0"/>
              <w:jc w:val="center"/>
              <w:rPr>
                <w:noProof/>
                <w:sz w:val="22"/>
                <w:szCs w:val="22"/>
                <w:lang w:val="pt-PT"/>
              </w:rPr>
            </w:pPr>
            <w:r>
              <w:rPr>
                <w:noProof/>
                <w:sz w:val="22"/>
                <w:szCs w:val="22"/>
                <w:lang w:val="pt-PT"/>
              </w:rPr>
              <w:t>A3160</w:t>
            </w:r>
          </w:p>
          <w:p w:rsidR="00BB590B" w:rsidRDefault="00D22AAA">
            <w:pPr>
              <w:spacing w:before="0" w:after="0"/>
              <w:jc w:val="center"/>
              <w:rPr>
                <w:noProof/>
                <w:sz w:val="22"/>
                <w:szCs w:val="22"/>
                <w:lang w:val="pt-PT"/>
              </w:rPr>
            </w:pPr>
            <w:r>
              <w:rPr>
                <w:noProof/>
                <w:sz w:val="22"/>
                <w:szCs w:val="22"/>
                <w:lang w:val="pt-PT"/>
              </w:rPr>
              <w:t>A4010</w:t>
            </w:r>
          </w:p>
          <w:p w:rsidR="00BB590B" w:rsidRDefault="00D22AAA">
            <w:pPr>
              <w:spacing w:before="0" w:after="0"/>
              <w:jc w:val="center"/>
              <w:rPr>
                <w:noProof/>
                <w:sz w:val="22"/>
                <w:szCs w:val="22"/>
                <w:lang w:val="pt-PT"/>
              </w:rPr>
            </w:pPr>
            <w:r>
              <w:rPr>
                <w:noProof/>
                <w:sz w:val="22"/>
                <w:szCs w:val="22"/>
                <w:lang w:val="pt-PT"/>
              </w:rPr>
              <w:t>A4030</w:t>
            </w:r>
          </w:p>
          <w:p w:rsidR="00BB590B" w:rsidRDefault="00D22AAA">
            <w:pPr>
              <w:spacing w:before="0" w:after="0"/>
              <w:jc w:val="center"/>
              <w:rPr>
                <w:noProof/>
                <w:sz w:val="22"/>
                <w:szCs w:val="22"/>
                <w:lang w:val="pt-PT"/>
              </w:rPr>
            </w:pPr>
            <w:r>
              <w:rPr>
                <w:noProof/>
                <w:sz w:val="22"/>
                <w:szCs w:val="22"/>
                <w:lang w:val="pt-PT"/>
              </w:rPr>
              <w:t>A4040</w:t>
            </w:r>
          </w:p>
          <w:p w:rsidR="00BB590B" w:rsidRDefault="00D22AAA">
            <w:pPr>
              <w:spacing w:before="0" w:after="0"/>
              <w:jc w:val="center"/>
              <w:rPr>
                <w:noProof/>
                <w:sz w:val="22"/>
                <w:szCs w:val="22"/>
                <w:lang w:val="pt-PT"/>
              </w:rPr>
            </w:pPr>
            <w:r>
              <w:rPr>
                <w:noProof/>
                <w:sz w:val="22"/>
                <w:szCs w:val="22"/>
                <w:lang w:val="pt-PT"/>
              </w:rPr>
              <w:t>A4060</w:t>
            </w:r>
          </w:p>
          <w:p w:rsidR="00BB590B" w:rsidRDefault="00D22AAA">
            <w:pPr>
              <w:keepNext/>
              <w:keepLines/>
              <w:jc w:val="center"/>
              <w:rPr>
                <w:noProof/>
                <w:sz w:val="22"/>
                <w:szCs w:val="22"/>
              </w:rPr>
            </w:pPr>
            <w:r>
              <w:rPr>
                <w:noProof/>
                <w:sz w:val="22"/>
                <w:szCs w:val="22"/>
              </w:rPr>
              <w:t>A4070</w:t>
            </w:r>
          </w:p>
        </w:tc>
        <w:tc>
          <w:tcPr>
            <w:tcW w:w="527" w:type="pct"/>
            <w:vAlign w:val="top"/>
          </w:tcPr>
          <w:p w:rsidR="00BB590B" w:rsidRDefault="00D22AAA">
            <w:pPr>
              <w:keepNext/>
              <w:keepLines/>
              <w:jc w:val="center"/>
              <w:rPr>
                <w:noProof/>
                <w:sz w:val="22"/>
                <w:szCs w:val="22"/>
              </w:rPr>
            </w:pPr>
            <w:r>
              <w:rPr>
                <w:noProof/>
                <w:sz w:val="22"/>
                <w:szCs w:val="22"/>
              </w:rPr>
              <w:t>15/11/2011</w:t>
            </w:r>
          </w:p>
        </w:tc>
        <w:tc>
          <w:tcPr>
            <w:tcW w:w="483" w:type="pct"/>
            <w:vAlign w:val="top"/>
          </w:tcPr>
          <w:p w:rsidR="00BB590B" w:rsidRDefault="00D22AAA">
            <w:pPr>
              <w:keepNext/>
              <w:keepLines/>
              <w:jc w:val="center"/>
              <w:rPr>
                <w:noProof/>
                <w:sz w:val="22"/>
                <w:szCs w:val="22"/>
              </w:rPr>
            </w:pPr>
            <w:r>
              <w:rPr>
                <w:noProof/>
                <w:sz w:val="22"/>
                <w:szCs w:val="22"/>
              </w:rPr>
              <w:t>14/11/2015</w:t>
            </w:r>
          </w:p>
        </w:tc>
        <w:tc>
          <w:tcPr>
            <w:cnfStyle w:val="000100000000" w:firstRow="0" w:lastRow="0" w:firstColumn="0" w:lastColumn="1" w:oddVBand="0" w:evenVBand="0" w:oddHBand="0" w:evenHBand="0" w:firstRowFirstColumn="0" w:firstRowLastColumn="0" w:lastRowFirstColumn="0" w:lastRowLastColumn="0"/>
            <w:tcW w:w="493" w:type="pct"/>
            <w:vAlign w:val="top"/>
          </w:tcPr>
          <w:p w:rsidR="00BB590B" w:rsidRDefault="00D22AAA">
            <w:pPr>
              <w:keepNext/>
              <w:keepLines/>
              <w:jc w:val="center"/>
              <w:rPr>
                <w:noProof/>
                <w:sz w:val="22"/>
                <w:szCs w:val="22"/>
              </w:rPr>
            </w:pPr>
            <w:r>
              <w:rPr>
                <w:noProof/>
                <w:sz w:val="22"/>
                <w:szCs w:val="22"/>
              </w:rPr>
              <w:t>–</w:t>
            </w:r>
          </w:p>
        </w:tc>
      </w:tr>
      <w:tr w:rsidR="00BB590B" w:rsidTr="00BB590B">
        <w:tc>
          <w:tcPr>
            <w:tcW w:w="531" w:type="pct"/>
            <w:vAlign w:val="top"/>
          </w:tcPr>
          <w:p w:rsidR="00BB590B" w:rsidRDefault="00D22AAA">
            <w:pPr>
              <w:spacing w:before="0" w:after="0"/>
              <w:jc w:val="center"/>
              <w:rPr>
                <w:noProof/>
                <w:sz w:val="22"/>
                <w:szCs w:val="22"/>
              </w:rPr>
            </w:pPr>
            <w:r>
              <w:rPr>
                <w:noProof/>
                <w:sz w:val="22"/>
                <w:szCs w:val="22"/>
              </w:rPr>
              <w:t>Environment</w:t>
            </w:r>
          </w:p>
          <w:p w:rsidR="00BB590B" w:rsidRDefault="00D22AAA">
            <w:pPr>
              <w:keepNext/>
              <w:keepLines/>
              <w:jc w:val="center"/>
              <w:rPr>
                <w:noProof/>
                <w:sz w:val="22"/>
                <w:szCs w:val="22"/>
              </w:rPr>
            </w:pPr>
            <w:r>
              <w:rPr>
                <w:noProof/>
                <w:sz w:val="22"/>
                <w:szCs w:val="22"/>
              </w:rPr>
              <w:t>Agency (GB)</w:t>
            </w:r>
          </w:p>
        </w:tc>
        <w:tc>
          <w:tcPr>
            <w:tcW w:w="928" w:type="pct"/>
            <w:vAlign w:val="top"/>
          </w:tcPr>
          <w:p w:rsidR="00BB590B" w:rsidRDefault="00D22AAA">
            <w:pPr>
              <w:spacing w:before="0" w:after="0"/>
              <w:jc w:val="center"/>
              <w:rPr>
                <w:b/>
                <w:noProof/>
                <w:sz w:val="22"/>
                <w:szCs w:val="22"/>
              </w:rPr>
            </w:pPr>
            <w:r>
              <w:rPr>
                <w:b/>
                <w:noProof/>
                <w:sz w:val="22"/>
                <w:szCs w:val="22"/>
              </w:rPr>
              <w:t>Re-Group (Reclaim) Ltd</w:t>
            </w:r>
          </w:p>
          <w:p w:rsidR="00BB590B" w:rsidRDefault="00D22AAA">
            <w:pPr>
              <w:spacing w:before="0" w:after="0"/>
              <w:jc w:val="center"/>
              <w:rPr>
                <w:noProof/>
                <w:sz w:val="22"/>
                <w:szCs w:val="22"/>
              </w:rPr>
            </w:pPr>
            <w:r>
              <w:rPr>
                <w:noProof/>
                <w:sz w:val="22"/>
                <w:szCs w:val="22"/>
              </w:rPr>
              <w:t>Ann Watson Street</w:t>
            </w:r>
          </w:p>
          <w:p w:rsidR="00BB590B" w:rsidRDefault="00D22AAA">
            <w:pPr>
              <w:spacing w:before="0" w:after="0"/>
              <w:jc w:val="center"/>
              <w:rPr>
                <w:noProof/>
                <w:sz w:val="22"/>
                <w:szCs w:val="22"/>
              </w:rPr>
            </w:pPr>
            <w:r>
              <w:rPr>
                <w:noProof/>
                <w:sz w:val="22"/>
                <w:szCs w:val="22"/>
              </w:rPr>
              <w:t>Stoneferry</w:t>
            </w:r>
          </w:p>
          <w:p w:rsidR="00BB590B" w:rsidRDefault="00D22AAA">
            <w:pPr>
              <w:spacing w:before="0" w:after="0"/>
              <w:jc w:val="center"/>
              <w:rPr>
                <w:noProof/>
                <w:sz w:val="22"/>
                <w:szCs w:val="22"/>
              </w:rPr>
            </w:pPr>
            <w:r>
              <w:rPr>
                <w:noProof/>
                <w:sz w:val="22"/>
                <w:szCs w:val="22"/>
              </w:rPr>
              <w:t>Hull HU7 0BH</w:t>
            </w:r>
          </w:p>
          <w:p w:rsidR="00BB590B" w:rsidRDefault="00D22AAA">
            <w:pPr>
              <w:spacing w:before="0" w:after="0"/>
              <w:jc w:val="center"/>
              <w:rPr>
                <w:noProof/>
                <w:sz w:val="22"/>
                <w:szCs w:val="22"/>
              </w:rPr>
            </w:pPr>
            <w:r>
              <w:rPr>
                <w:noProof/>
                <w:sz w:val="22"/>
                <w:szCs w:val="22"/>
              </w:rPr>
              <w:t>Tel:   +44 1482 879666</w:t>
            </w:r>
          </w:p>
          <w:p w:rsidR="00BB590B" w:rsidRDefault="00D22AAA">
            <w:pPr>
              <w:spacing w:before="0" w:after="0"/>
              <w:jc w:val="center"/>
              <w:rPr>
                <w:noProof/>
                <w:sz w:val="22"/>
                <w:szCs w:val="22"/>
              </w:rPr>
            </w:pPr>
            <w:r>
              <w:rPr>
                <w:noProof/>
                <w:sz w:val="22"/>
                <w:szCs w:val="22"/>
              </w:rPr>
              <w:t>Fax:  +44 1482 879676</w:t>
            </w:r>
          </w:p>
          <w:p w:rsidR="00BB590B" w:rsidRDefault="00D22AAA">
            <w:pPr>
              <w:keepNext/>
              <w:keepLines/>
              <w:jc w:val="center"/>
              <w:rPr>
                <w:noProof/>
                <w:sz w:val="22"/>
                <w:szCs w:val="22"/>
              </w:rPr>
            </w:pPr>
            <w:r>
              <w:rPr>
                <w:b/>
                <w:noProof/>
                <w:sz w:val="22"/>
                <w:szCs w:val="22"/>
              </w:rPr>
              <w:t>PC No. PCC/WOS/10/07</w:t>
            </w:r>
          </w:p>
        </w:tc>
        <w:tc>
          <w:tcPr>
            <w:tcW w:w="492" w:type="pct"/>
            <w:vAlign w:val="top"/>
          </w:tcPr>
          <w:p w:rsidR="00BB590B" w:rsidRDefault="00D22AAA">
            <w:pPr>
              <w:spacing w:before="0" w:after="0"/>
              <w:jc w:val="center"/>
              <w:rPr>
                <w:noProof/>
                <w:sz w:val="22"/>
                <w:szCs w:val="22"/>
              </w:rPr>
            </w:pPr>
            <w:r>
              <w:rPr>
                <w:noProof/>
                <w:sz w:val="22"/>
                <w:szCs w:val="22"/>
              </w:rPr>
              <w:t>R3</w:t>
            </w:r>
          </w:p>
          <w:p w:rsidR="00BB590B" w:rsidRDefault="00D22AAA">
            <w:pPr>
              <w:keepNext/>
              <w:keepLines/>
              <w:jc w:val="center"/>
              <w:rPr>
                <w:noProof/>
                <w:sz w:val="22"/>
                <w:szCs w:val="22"/>
              </w:rPr>
            </w:pPr>
            <w:r>
              <w:rPr>
                <w:noProof/>
                <w:sz w:val="22"/>
                <w:szCs w:val="22"/>
              </w:rPr>
              <w:t>R9</w:t>
            </w:r>
          </w:p>
        </w:tc>
        <w:tc>
          <w:tcPr>
            <w:tcW w:w="863" w:type="pct"/>
            <w:vAlign w:val="top"/>
          </w:tcPr>
          <w:p w:rsidR="00BB590B" w:rsidRDefault="00D22AAA">
            <w:pPr>
              <w:spacing w:before="0" w:after="0"/>
              <w:jc w:val="center"/>
              <w:rPr>
                <w:noProof/>
                <w:sz w:val="22"/>
                <w:szCs w:val="22"/>
              </w:rPr>
            </w:pPr>
            <w:r>
              <w:rPr>
                <w:noProof/>
                <w:sz w:val="22"/>
                <w:szCs w:val="22"/>
              </w:rPr>
              <w:t xml:space="preserve">Heat </w:t>
            </w:r>
            <w:r>
              <w:rPr>
                <w:noProof/>
                <w:sz w:val="22"/>
                <w:szCs w:val="22"/>
              </w:rPr>
              <w:t>treatment</w:t>
            </w:r>
          </w:p>
          <w:p w:rsidR="00BB590B" w:rsidRDefault="00D22AAA">
            <w:pPr>
              <w:spacing w:before="0" w:after="0"/>
              <w:jc w:val="center"/>
              <w:rPr>
                <w:noProof/>
                <w:sz w:val="22"/>
                <w:szCs w:val="22"/>
              </w:rPr>
            </w:pPr>
            <w:r>
              <w:rPr>
                <w:noProof/>
                <w:sz w:val="22"/>
                <w:szCs w:val="22"/>
              </w:rPr>
              <w:t>Differential settlement</w:t>
            </w:r>
          </w:p>
          <w:p w:rsidR="00BB590B" w:rsidRDefault="00D22AAA">
            <w:pPr>
              <w:keepNext/>
              <w:keepLines/>
              <w:jc w:val="center"/>
              <w:rPr>
                <w:noProof/>
                <w:sz w:val="22"/>
                <w:szCs w:val="22"/>
              </w:rPr>
            </w:pPr>
            <w:r>
              <w:rPr>
                <w:noProof/>
                <w:sz w:val="22"/>
                <w:szCs w:val="22"/>
              </w:rPr>
              <w:t>Filtration</w:t>
            </w:r>
          </w:p>
        </w:tc>
        <w:tc>
          <w:tcPr>
            <w:tcW w:w="683" w:type="pct"/>
            <w:vAlign w:val="top"/>
          </w:tcPr>
          <w:p w:rsidR="00BB590B" w:rsidRDefault="00D22AAA">
            <w:pPr>
              <w:keepNext/>
              <w:keepLines/>
              <w:jc w:val="center"/>
              <w:rPr>
                <w:noProof/>
                <w:sz w:val="22"/>
                <w:szCs w:val="22"/>
              </w:rPr>
            </w:pPr>
            <w:r>
              <w:rPr>
                <w:noProof/>
                <w:sz w:val="22"/>
                <w:szCs w:val="22"/>
              </w:rPr>
              <w:t>A3020</w:t>
            </w:r>
          </w:p>
        </w:tc>
        <w:tc>
          <w:tcPr>
            <w:tcW w:w="527" w:type="pct"/>
            <w:vAlign w:val="top"/>
          </w:tcPr>
          <w:p w:rsidR="00BB590B" w:rsidRDefault="00D22AAA">
            <w:pPr>
              <w:keepNext/>
              <w:keepLines/>
              <w:jc w:val="center"/>
              <w:rPr>
                <w:noProof/>
                <w:sz w:val="22"/>
                <w:szCs w:val="22"/>
              </w:rPr>
            </w:pPr>
            <w:r>
              <w:rPr>
                <w:noProof/>
                <w:sz w:val="22"/>
                <w:szCs w:val="22"/>
              </w:rPr>
              <w:t>1/9/11</w:t>
            </w:r>
          </w:p>
        </w:tc>
        <w:tc>
          <w:tcPr>
            <w:tcW w:w="483" w:type="pct"/>
            <w:vAlign w:val="top"/>
          </w:tcPr>
          <w:p w:rsidR="00BB590B" w:rsidRDefault="00D22AAA">
            <w:pPr>
              <w:keepNext/>
              <w:keepLines/>
              <w:jc w:val="center"/>
              <w:rPr>
                <w:noProof/>
                <w:sz w:val="22"/>
                <w:szCs w:val="22"/>
              </w:rPr>
            </w:pPr>
            <w:r>
              <w:rPr>
                <w:noProof/>
                <w:sz w:val="22"/>
                <w:szCs w:val="22"/>
              </w:rPr>
              <w:t>31/8/15</w:t>
            </w:r>
          </w:p>
        </w:tc>
        <w:tc>
          <w:tcPr>
            <w:cnfStyle w:val="000100000000" w:firstRow="0" w:lastRow="0" w:firstColumn="0" w:lastColumn="1" w:oddVBand="0" w:evenVBand="0" w:oddHBand="0" w:evenHBand="0" w:firstRowFirstColumn="0" w:firstRowLastColumn="0" w:lastRowFirstColumn="0" w:lastRowLastColumn="0"/>
            <w:tcW w:w="493" w:type="pct"/>
            <w:vAlign w:val="top"/>
          </w:tcPr>
          <w:p w:rsidR="00BB590B" w:rsidRDefault="00D22AAA">
            <w:pPr>
              <w:keepNext/>
              <w:keepLines/>
              <w:jc w:val="center"/>
              <w:rPr>
                <w:noProof/>
                <w:sz w:val="22"/>
                <w:szCs w:val="22"/>
              </w:rPr>
            </w:pPr>
            <w:r>
              <w:rPr>
                <w:noProof/>
                <w:sz w:val="22"/>
                <w:szCs w:val="22"/>
              </w:rPr>
              <w:t>–</w:t>
            </w:r>
          </w:p>
        </w:tc>
      </w:tr>
      <w:tr w:rsidR="00BB590B" w:rsidTr="00BB590B">
        <w:tc>
          <w:tcPr>
            <w:tcW w:w="531" w:type="pct"/>
            <w:vAlign w:val="top"/>
          </w:tcPr>
          <w:p w:rsidR="00BB590B" w:rsidRDefault="00D22AAA">
            <w:pPr>
              <w:keepNext/>
              <w:keepLines/>
              <w:jc w:val="center"/>
              <w:rPr>
                <w:noProof/>
                <w:sz w:val="22"/>
                <w:szCs w:val="22"/>
              </w:rPr>
            </w:pPr>
            <w:r>
              <w:rPr>
                <w:noProof/>
                <w:sz w:val="22"/>
                <w:szCs w:val="22"/>
              </w:rPr>
              <w:t>Environment Agency (GB)</w:t>
            </w:r>
          </w:p>
        </w:tc>
        <w:tc>
          <w:tcPr>
            <w:tcW w:w="928" w:type="pct"/>
            <w:vAlign w:val="top"/>
          </w:tcPr>
          <w:p w:rsidR="00BB590B" w:rsidRDefault="00D22AAA">
            <w:pPr>
              <w:spacing w:before="0" w:after="0"/>
              <w:jc w:val="center"/>
              <w:rPr>
                <w:b/>
                <w:noProof/>
                <w:sz w:val="22"/>
                <w:szCs w:val="22"/>
              </w:rPr>
            </w:pPr>
            <w:r>
              <w:rPr>
                <w:b/>
                <w:noProof/>
                <w:sz w:val="22"/>
                <w:szCs w:val="22"/>
              </w:rPr>
              <w:t>JBM International Limited</w:t>
            </w:r>
          </w:p>
          <w:p w:rsidR="00BB590B" w:rsidRDefault="00D22AAA">
            <w:pPr>
              <w:spacing w:before="0" w:after="0"/>
              <w:jc w:val="center"/>
              <w:rPr>
                <w:noProof/>
                <w:sz w:val="22"/>
                <w:szCs w:val="22"/>
              </w:rPr>
            </w:pPr>
            <w:r>
              <w:rPr>
                <w:noProof/>
                <w:sz w:val="22"/>
                <w:szCs w:val="22"/>
              </w:rPr>
              <w:t>Kingsilver Refinery</w:t>
            </w:r>
          </w:p>
          <w:p w:rsidR="00BB590B" w:rsidRDefault="00D22AAA">
            <w:pPr>
              <w:spacing w:before="0" w:after="0"/>
              <w:jc w:val="center"/>
              <w:rPr>
                <w:noProof/>
                <w:sz w:val="22"/>
                <w:szCs w:val="22"/>
              </w:rPr>
            </w:pPr>
            <w:r>
              <w:rPr>
                <w:noProof/>
                <w:sz w:val="22"/>
                <w:szCs w:val="22"/>
              </w:rPr>
              <w:t>Hixon</w:t>
            </w:r>
          </w:p>
          <w:p w:rsidR="00BB590B" w:rsidRDefault="00D22AAA">
            <w:pPr>
              <w:spacing w:before="0" w:after="0"/>
              <w:jc w:val="center"/>
              <w:rPr>
                <w:noProof/>
                <w:sz w:val="22"/>
                <w:szCs w:val="22"/>
              </w:rPr>
            </w:pPr>
            <w:r>
              <w:rPr>
                <w:noProof/>
                <w:sz w:val="22"/>
                <w:szCs w:val="22"/>
              </w:rPr>
              <w:t>Staffordshire</w:t>
            </w:r>
          </w:p>
          <w:p w:rsidR="00BB590B" w:rsidRDefault="00D22AAA">
            <w:pPr>
              <w:spacing w:before="0" w:after="0"/>
              <w:jc w:val="center"/>
              <w:rPr>
                <w:noProof/>
                <w:sz w:val="22"/>
                <w:szCs w:val="22"/>
              </w:rPr>
            </w:pPr>
            <w:r>
              <w:rPr>
                <w:noProof/>
                <w:sz w:val="22"/>
                <w:szCs w:val="22"/>
              </w:rPr>
              <w:t>ST18 0PY</w:t>
            </w:r>
          </w:p>
          <w:p w:rsidR="00BB590B" w:rsidRDefault="00D22AAA">
            <w:pPr>
              <w:spacing w:before="0" w:after="0"/>
              <w:jc w:val="center"/>
              <w:rPr>
                <w:noProof/>
                <w:sz w:val="22"/>
                <w:szCs w:val="22"/>
              </w:rPr>
            </w:pPr>
            <w:r>
              <w:rPr>
                <w:noProof/>
                <w:sz w:val="22"/>
                <w:szCs w:val="22"/>
              </w:rPr>
              <w:t>Tel:   +44 1889 271491</w:t>
            </w:r>
          </w:p>
          <w:p w:rsidR="00BB590B" w:rsidRDefault="00D22AAA">
            <w:pPr>
              <w:spacing w:before="0" w:after="0"/>
              <w:jc w:val="center"/>
              <w:rPr>
                <w:noProof/>
                <w:sz w:val="22"/>
                <w:szCs w:val="22"/>
              </w:rPr>
            </w:pPr>
            <w:r>
              <w:rPr>
                <w:noProof/>
                <w:sz w:val="22"/>
                <w:szCs w:val="22"/>
              </w:rPr>
              <w:t>Fax:  +44 1889 271191</w:t>
            </w:r>
          </w:p>
          <w:p w:rsidR="00BB590B" w:rsidRDefault="00D22AAA">
            <w:pPr>
              <w:keepNext/>
              <w:keepLines/>
              <w:jc w:val="center"/>
              <w:rPr>
                <w:noProof/>
                <w:sz w:val="22"/>
                <w:szCs w:val="22"/>
              </w:rPr>
            </w:pPr>
            <w:r>
              <w:rPr>
                <w:b/>
                <w:noProof/>
                <w:sz w:val="22"/>
                <w:szCs w:val="22"/>
              </w:rPr>
              <w:t>PC No. PCC/JBMi/09/08</w:t>
            </w:r>
          </w:p>
        </w:tc>
        <w:tc>
          <w:tcPr>
            <w:tcW w:w="492" w:type="pct"/>
            <w:vAlign w:val="top"/>
          </w:tcPr>
          <w:p w:rsidR="00BB590B" w:rsidRDefault="00D22AAA">
            <w:pPr>
              <w:spacing w:before="0" w:after="0"/>
              <w:jc w:val="center"/>
              <w:rPr>
                <w:noProof/>
                <w:sz w:val="22"/>
                <w:szCs w:val="22"/>
              </w:rPr>
            </w:pPr>
            <w:r>
              <w:rPr>
                <w:noProof/>
                <w:sz w:val="22"/>
                <w:szCs w:val="22"/>
              </w:rPr>
              <w:t>R4</w:t>
            </w:r>
          </w:p>
          <w:p w:rsidR="00BB590B" w:rsidRDefault="00D22AAA">
            <w:pPr>
              <w:keepNext/>
              <w:keepLines/>
              <w:jc w:val="center"/>
              <w:rPr>
                <w:noProof/>
                <w:sz w:val="22"/>
                <w:szCs w:val="22"/>
              </w:rPr>
            </w:pPr>
            <w:r>
              <w:rPr>
                <w:noProof/>
                <w:sz w:val="22"/>
                <w:szCs w:val="22"/>
              </w:rPr>
              <w:t>R5</w:t>
            </w:r>
          </w:p>
        </w:tc>
        <w:tc>
          <w:tcPr>
            <w:tcW w:w="863" w:type="pct"/>
            <w:vAlign w:val="top"/>
          </w:tcPr>
          <w:p w:rsidR="00BB590B" w:rsidRDefault="00D22AAA">
            <w:pPr>
              <w:keepNext/>
              <w:keepLines/>
              <w:jc w:val="center"/>
              <w:rPr>
                <w:noProof/>
                <w:sz w:val="22"/>
                <w:szCs w:val="22"/>
              </w:rPr>
            </w:pPr>
            <w:r>
              <w:rPr>
                <w:noProof/>
                <w:sz w:val="22"/>
                <w:szCs w:val="22"/>
              </w:rPr>
              <w:t xml:space="preserve">Milling and </w:t>
            </w:r>
            <w:r>
              <w:rPr>
                <w:noProof/>
                <w:sz w:val="22"/>
                <w:szCs w:val="22"/>
              </w:rPr>
              <w:t>Tilting rotary furnace</w:t>
            </w:r>
          </w:p>
        </w:tc>
        <w:tc>
          <w:tcPr>
            <w:tcW w:w="683" w:type="pct"/>
            <w:vAlign w:val="top"/>
          </w:tcPr>
          <w:p w:rsidR="00BB590B" w:rsidRDefault="00D22AAA">
            <w:pPr>
              <w:spacing w:before="0" w:after="0"/>
              <w:jc w:val="center"/>
              <w:rPr>
                <w:noProof/>
                <w:sz w:val="22"/>
                <w:szCs w:val="22"/>
              </w:rPr>
            </w:pPr>
            <w:r>
              <w:rPr>
                <w:noProof/>
                <w:sz w:val="22"/>
                <w:szCs w:val="22"/>
              </w:rPr>
              <w:t>Unassigned (EWC 10 03 04)</w:t>
            </w:r>
          </w:p>
          <w:p w:rsidR="00BB590B" w:rsidRDefault="00D22AAA">
            <w:pPr>
              <w:spacing w:before="0" w:after="0"/>
              <w:jc w:val="center"/>
              <w:rPr>
                <w:noProof/>
                <w:sz w:val="22"/>
                <w:szCs w:val="22"/>
              </w:rPr>
            </w:pPr>
            <w:r>
              <w:rPr>
                <w:noProof/>
                <w:sz w:val="22"/>
                <w:szCs w:val="22"/>
              </w:rPr>
              <w:t>A4050</w:t>
            </w:r>
          </w:p>
          <w:p w:rsidR="00BB590B" w:rsidRDefault="00D22AAA">
            <w:pPr>
              <w:spacing w:before="0" w:after="0"/>
              <w:jc w:val="center"/>
              <w:rPr>
                <w:noProof/>
                <w:sz w:val="22"/>
                <w:szCs w:val="22"/>
              </w:rPr>
            </w:pPr>
            <w:r>
              <w:rPr>
                <w:noProof/>
                <w:sz w:val="22"/>
                <w:szCs w:val="22"/>
              </w:rPr>
              <w:t>AA010</w:t>
            </w:r>
          </w:p>
          <w:p w:rsidR="00BB590B" w:rsidRDefault="00D22AAA">
            <w:pPr>
              <w:spacing w:before="0" w:after="0"/>
              <w:jc w:val="center"/>
              <w:rPr>
                <w:noProof/>
                <w:sz w:val="22"/>
                <w:szCs w:val="22"/>
              </w:rPr>
            </w:pPr>
            <w:r>
              <w:rPr>
                <w:noProof/>
                <w:sz w:val="22"/>
                <w:szCs w:val="22"/>
              </w:rPr>
              <w:t>AB120</w:t>
            </w:r>
          </w:p>
          <w:p w:rsidR="00BB590B" w:rsidRDefault="00D22AAA">
            <w:pPr>
              <w:spacing w:before="0" w:after="0"/>
              <w:jc w:val="center"/>
              <w:rPr>
                <w:noProof/>
                <w:sz w:val="22"/>
                <w:szCs w:val="22"/>
              </w:rPr>
            </w:pPr>
            <w:r>
              <w:rPr>
                <w:noProof/>
                <w:sz w:val="22"/>
                <w:szCs w:val="22"/>
              </w:rPr>
              <w:t>unassigned</w:t>
            </w:r>
          </w:p>
          <w:p w:rsidR="00BB590B" w:rsidRDefault="00D22AAA">
            <w:pPr>
              <w:keepNext/>
              <w:keepLines/>
              <w:jc w:val="center"/>
              <w:rPr>
                <w:noProof/>
                <w:sz w:val="22"/>
                <w:szCs w:val="22"/>
              </w:rPr>
            </w:pPr>
            <w:r>
              <w:rPr>
                <w:noProof/>
                <w:sz w:val="22"/>
                <w:szCs w:val="22"/>
              </w:rPr>
              <w:t>(EWC 16 11 03)</w:t>
            </w:r>
          </w:p>
        </w:tc>
        <w:tc>
          <w:tcPr>
            <w:tcW w:w="527" w:type="pct"/>
            <w:vAlign w:val="top"/>
          </w:tcPr>
          <w:p w:rsidR="00BB590B" w:rsidRDefault="00D22AAA">
            <w:pPr>
              <w:keepNext/>
              <w:keepLines/>
              <w:jc w:val="center"/>
              <w:rPr>
                <w:noProof/>
                <w:sz w:val="22"/>
                <w:szCs w:val="22"/>
              </w:rPr>
            </w:pPr>
            <w:r>
              <w:rPr>
                <w:noProof/>
                <w:sz w:val="22"/>
                <w:szCs w:val="22"/>
              </w:rPr>
              <w:t>12/10/2012</w:t>
            </w:r>
          </w:p>
        </w:tc>
        <w:tc>
          <w:tcPr>
            <w:tcW w:w="483" w:type="pct"/>
            <w:vAlign w:val="top"/>
          </w:tcPr>
          <w:p w:rsidR="00BB590B" w:rsidRDefault="00D22AAA">
            <w:pPr>
              <w:keepNext/>
              <w:keepLines/>
              <w:jc w:val="center"/>
              <w:rPr>
                <w:noProof/>
                <w:sz w:val="22"/>
                <w:szCs w:val="22"/>
              </w:rPr>
            </w:pPr>
            <w:r>
              <w:rPr>
                <w:noProof/>
                <w:sz w:val="22"/>
                <w:szCs w:val="22"/>
              </w:rPr>
              <w:t>11/12/2016</w:t>
            </w:r>
          </w:p>
        </w:tc>
        <w:tc>
          <w:tcPr>
            <w:cnfStyle w:val="000100000000" w:firstRow="0" w:lastRow="0" w:firstColumn="0" w:lastColumn="1" w:oddVBand="0" w:evenVBand="0" w:oddHBand="0" w:evenHBand="0" w:firstRowFirstColumn="0" w:firstRowLastColumn="0" w:lastRowFirstColumn="0" w:lastRowLastColumn="0"/>
            <w:tcW w:w="493" w:type="pct"/>
            <w:vAlign w:val="top"/>
          </w:tcPr>
          <w:p w:rsidR="00BB590B" w:rsidRDefault="00D22AAA">
            <w:pPr>
              <w:keepNext/>
              <w:keepLines/>
              <w:jc w:val="center"/>
              <w:rPr>
                <w:noProof/>
                <w:sz w:val="22"/>
                <w:szCs w:val="22"/>
              </w:rPr>
            </w:pPr>
            <w:r>
              <w:rPr>
                <w:noProof/>
                <w:sz w:val="22"/>
                <w:szCs w:val="22"/>
              </w:rPr>
              <w:t>–</w:t>
            </w:r>
          </w:p>
        </w:tc>
      </w:tr>
      <w:tr w:rsidR="00BB590B" w:rsidTr="00BB590B">
        <w:tc>
          <w:tcPr>
            <w:tcW w:w="531" w:type="pct"/>
            <w:vAlign w:val="top"/>
          </w:tcPr>
          <w:p w:rsidR="00BB590B" w:rsidRDefault="00D22AAA">
            <w:pPr>
              <w:keepNext/>
              <w:keepLines/>
              <w:jc w:val="center"/>
              <w:rPr>
                <w:noProof/>
                <w:sz w:val="22"/>
                <w:szCs w:val="22"/>
              </w:rPr>
            </w:pPr>
            <w:r>
              <w:rPr>
                <w:noProof/>
                <w:sz w:val="22"/>
                <w:szCs w:val="22"/>
              </w:rPr>
              <w:t>Environment Agency (GB)</w:t>
            </w:r>
          </w:p>
        </w:tc>
        <w:tc>
          <w:tcPr>
            <w:tcW w:w="928" w:type="pct"/>
            <w:vAlign w:val="top"/>
          </w:tcPr>
          <w:p w:rsidR="00BB590B" w:rsidRDefault="00D22AAA">
            <w:pPr>
              <w:widowControl w:val="0"/>
              <w:spacing w:before="0" w:after="0"/>
              <w:jc w:val="center"/>
              <w:rPr>
                <w:noProof/>
                <w:snapToGrid w:val="0"/>
                <w:sz w:val="22"/>
                <w:szCs w:val="22"/>
                <w:lang w:val="en-US" w:eastAsia="en-US"/>
              </w:rPr>
            </w:pPr>
            <w:r>
              <w:rPr>
                <w:b/>
                <w:noProof/>
                <w:snapToGrid w:val="0"/>
                <w:sz w:val="22"/>
                <w:szCs w:val="22"/>
                <w:lang w:val="en-US" w:eastAsia="en-US"/>
              </w:rPr>
              <w:t>Mastermelt Refining Services</w:t>
            </w:r>
            <w:r>
              <w:rPr>
                <w:noProof/>
                <w:snapToGrid w:val="0"/>
                <w:sz w:val="22"/>
                <w:szCs w:val="22"/>
                <w:lang w:val="en-US" w:eastAsia="en-US"/>
              </w:rPr>
              <w:t xml:space="preserve"> </w:t>
            </w:r>
            <w:r>
              <w:rPr>
                <w:b/>
                <w:noProof/>
                <w:snapToGrid w:val="0"/>
                <w:sz w:val="22"/>
                <w:szCs w:val="22"/>
                <w:lang w:val="en-US" w:eastAsia="en-US"/>
              </w:rPr>
              <w:t>Limited</w:t>
            </w:r>
          </w:p>
          <w:p w:rsidR="00BB590B" w:rsidRDefault="00D22AAA">
            <w:pPr>
              <w:widowControl w:val="0"/>
              <w:spacing w:before="0" w:after="0"/>
              <w:jc w:val="center"/>
              <w:rPr>
                <w:noProof/>
                <w:snapToGrid w:val="0"/>
                <w:sz w:val="22"/>
                <w:szCs w:val="22"/>
                <w:lang w:val="en-US" w:eastAsia="en-US"/>
              </w:rPr>
            </w:pPr>
            <w:r>
              <w:rPr>
                <w:noProof/>
                <w:snapToGrid w:val="0"/>
                <w:sz w:val="22"/>
                <w:szCs w:val="22"/>
                <w:lang w:val="en-US" w:eastAsia="en-US"/>
              </w:rPr>
              <w:t>Staden Lane</w:t>
            </w:r>
          </w:p>
          <w:p w:rsidR="00BB590B" w:rsidRDefault="00D22AAA">
            <w:pPr>
              <w:widowControl w:val="0"/>
              <w:spacing w:before="0" w:after="0"/>
              <w:jc w:val="center"/>
              <w:rPr>
                <w:noProof/>
                <w:snapToGrid w:val="0"/>
                <w:sz w:val="22"/>
                <w:szCs w:val="22"/>
                <w:lang w:val="en-US" w:eastAsia="en-US"/>
              </w:rPr>
            </w:pPr>
            <w:r>
              <w:rPr>
                <w:noProof/>
                <w:snapToGrid w:val="0"/>
                <w:sz w:val="22"/>
                <w:szCs w:val="22"/>
                <w:lang w:val="en-US" w:eastAsia="en-US"/>
              </w:rPr>
              <w:t>Ashbourne Road</w:t>
            </w:r>
          </w:p>
          <w:p w:rsidR="00BB590B" w:rsidRDefault="00D22AAA">
            <w:pPr>
              <w:widowControl w:val="0"/>
              <w:spacing w:before="0" w:after="0"/>
              <w:jc w:val="center"/>
              <w:rPr>
                <w:noProof/>
                <w:snapToGrid w:val="0"/>
                <w:sz w:val="22"/>
                <w:szCs w:val="22"/>
                <w:lang w:val="en-US" w:eastAsia="en-US"/>
              </w:rPr>
            </w:pPr>
            <w:r>
              <w:rPr>
                <w:noProof/>
                <w:snapToGrid w:val="0"/>
                <w:sz w:val="22"/>
                <w:szCs w:val="22"/>
                <w:lang w:val="en-US" w:eastAsia="en-US"/>
              </w:rPr>
              <w:t>Buxton</w:t>
            </w:r>
          </w:p>
          <w:p w:rsidR="00BB590B" w:rsidRDefault="00D22AAA">
            <w:pPr>
              <w:widowControl w:val="0"/>
              <w:spacing w:before="0" w:after="0"/>
              <w:jc w:val="center"/>
              <w:rPr>
                <w:noProof/>
                <w:snapToGrid w:val="0"/>
                <w:sz w:val="22"/>
                <w:szCs w:val="22"/>
                <w:lang w:val="en-US" w:eastAsia="en-US"/>
              </w:rPr>
            </w:pPr>
            <w:r>
              <w:rPr>
                <w:noProof/>
                <w:snapToGrid w:val="0"/>
                <w:sz w:val="22"/>
                <w:szCs w:val="22"/>
                <w:lang w:val="en-US" w:eastAsia="en-US"/>
              </w:rPr>
              <w:t>Derbyshire</w:t>
            </w:r>
          </w:p>
          <w:p w:rsidR="00BB590B" w:rsidRDefault="00D22AAA">
            <w:pPr>
              <w:widowControl w:val="0"/>
              <w:spacing w:before="0" w:after="0"/>
              <w:jc w:val="center"/>
              <w:rPr>
                <w:noProof/>
                <w:snapToGrid w:val="0"/>
                <w:sz w:val="22"/>
                <w:szCs w:val="22"/>
                <w:lang w:val="en-US" w:eastAsia="en-US"/>
              </w:rPr>
            </w:pPr>
            <w:r>
              <w:rPr>
                <w:noProof/>
                <w:snapToGrid w:val="0"/>
                <w:sz w:val="22"/>
                <w:szCs w:val="22"/>
                <w:lang w:val="en-US" w:eastAsia="en-US"/>
              </w:rPr>
              <w:t>SK17 9RZ</w:t>
            </w:r>
          </w:p>
          <w:p w:rsidR="00BB590B" w:rsidRDefault="00D22AAA">
            <w:pPr>
              <w:widowControl w:val="0"/>
              <w:spacing w:before="0" w:after="0"/>
              <w:jc w:val="center"/>
              <w:rPr>
                <w:noProof/>
                <w:snapToGrid w:val="0"/>
                <w:sz w:val="22"/>
                <w:szCs w:val="22"/>
                <w:lang w:val="en-US" w:eastAsia="en-US"/>
              </w:rPr>
            </w:pPr>
            <w:r>
              <w:rPr>
                <w:noProof/>
                <w:snapToGrid w:val="0"/>
                <w:sz w:val="22"/>
                <w:szCs w:val="22"/>
                <w:lang w:val="en-US" w:eastAsia="en-US"/>
              </w:rPr>
              <w:t>Tel:  + 44 1298 766900</w:t>
            </w:r>
          </w:p>
          <w:p w:rsidR="00BB590B" w:rsidRDefault="00D22AAA">
            <w:pPr>
              <w:widowControl w:val="0"/>
              <w:spacing w:before="0" w:after="0"/>
              <w:jc w:val="center"/>
              <w:rPr>
                <w:noProof/>
                <w:snapToGrid w:val="0"/>
                <w:sz w:val="22"/>
                <w:szCs w:val="22"/>
                <w:lang w:val="en-US" w:eastAsia="en-US"/>
              </w:rPr>
            </w:pPr>
            <w:r>
              <w:rPr>
                <w:noProof/>
                <w:snapToGrid w:val="0"/>
                <w:sz w:val="22"/>
                <w:szCs w:val="22"/>
                <w:lang w:val="en-US" w:eastAsia="en-US"/>
              </w:rPr>
              <w:t>Fax:  + 44 1298 826966</w:t>
            </w:r>
          </w:p>
          <w:p w:rsidR="00BB590B" w:rsidRDefault="00D22AAA">
            <w:pPr>
              <w:keepNext/>
              <w:keepLines/>
              <w:jc w:val="center"/>
              <w:rPr>
                <w:noProof/>
                <w:sz w:val="22"/>
                <w:szCs w:val="22"/>
              </w:rPr>
            </w:pPr>
            <w:r>
              <w:rPr>
                <w:b/>
                <w:noProof/>
                <w:snapToGrid w:val="0"/>
                <w:sz w:val="22"/>
                <w:szCs w:val="22"/>
                <w:lang w:val="en-US" w:eastAsia="en-US"/>
              </w:rPr>
              <w:t>PC No PCC_MRS_0313</w:t>
            </w:r>
          </w:p>
        </w:tc>
        <w:tc>
          <w:tcPr>
            <w:tcW w:w="492" w:type="pct"/>
            <w:vAlign w:val="top"/>
          </w:tcPr>
          <w:p w:rsidR="00BB590B" w:rsidRDefault="00D22AAA">
            <w:pPr>
              <w:keepNext/>
              <w:keepLines/>
              <w:jc w:val="center"/>
              <w:rPr>
                <w:noProof/>
                <w:sz w:val="22"/>
                <w:szCs w:val="22"/>
              </w:rPr>
            </w:pPr>
            <w:r>
              <w:rPr>
                <w:noProof/>
                <w:sz w:val="22"/>
                <w:szCs w:val="22"/>
              </w:rPr>
              <w:t>R4</w:t>
            </w:r>
          </w:p>
        </w:tc>
        <w:tc>
          <w:tcPr>
            <w:tcW w:w="863" w:type="pct"/>
            <w:vAlign w:val="top"/>
          </w:tcPr>
          <w:p w:rsidR="00BB590B" w:rsidRDefault="00D22AAA">
            <w:pPr>
              <w:keepNext/>
              <w:keepLines/>
              <w:jc w:val="center"/>
              <w:rPr>
                <w:noProof/>
                <w:sz w:val="22"/>
                <w:szCs w:val="22"/>
              </w:rPr>
            </w:pPr>
            <w:r>
              <w:rPr>
                <w:noProof/>
                <w:sz w:val="22"/>
                <w:szCs w:val="22"/>
              </w:rPr>
              <w:t>Recycling of metal and metal compounds</w:t>
            </w:r>
          </w:p>
        </w:tc>
        <w:tc>
          <w:tcPr>
            <w:tcW w:w="683" w:type="pct"/>
            <w:vAlign w:val="top"/>
          </w:tcPr>
          <w:p w:rsidR="00BB590B" w:rsidRDefault="00D22AAA">
            <w:pPr>
              <w:spacing w:before="0" w:after="0"/>
              <w:jc w:val="center"/>
              <w:rPr>
                <w:noProof/>
                <w:sz w:val="22"/>
                <w:szCs w:val="22"/>
              </w:rPr>
            </w:pPr>
            <w:r>
              <w:rPr>
                <w:noProof/>
                <w:sz w:val="22"/>
                <w:szCs w:val="22"/>
              </w:rPr>
              <w:t>AB030</w:t>
            </w:r>
          </w:p>
          <w:p w:rsidR="00BB590B" w:rsidRDefault="00D22AAA">
            <w:pPr>
              <w:spacing w:before="0" w:after="0"/>
              <w:jc w:val="center"/>
              <w:rPr>
                <w:noProof/>
                <w:sz w:val="22"/>
                <w:szCs w:val="22"/>
              </w:rPr>
            </w:pPr>
            <w:r>
              <w:rPr>
                <w:noProof/>
                <w:sz w:val="22"/>
                <w:szCs w:val="22"/>
              </w:rPr>
              <w:t>A1020</w:t>
            </w:r>
          </w:p>
          <w:p w:rsidR="00BB590B" w:rsidRDefault="00D22AAA">
            <w:pPr>
              <w:spacing w:before="0" w:after="0"/>
              <w:jc w:val="center"/>
              <w:rPr>
                <w:noProof/>
                <w:sz w:val="22"/>
                <w:szCs w:val="22"/>
              </w:rPr>
            </w:pPr>
            <w:r>
              <w:rPr>
                <w:noProof/>
                <w:sz w:val="22"/>
                <w:szCs w:val="22"/>
              </w:rPr>
              <w:t>B1010</w:t>
            </w:r>
          </w:p>
          <w:p w:rsidR="00BB590B" w:rsidRDefault="00D22AAA">
            <w:pPr>
              <w:keepNext/>
              <w:keepLines/>
              <w:jc w:val="center"/>
              <w:rPr>
                <w:noProof/>
                <w:sz w:val="22"/>
                <w:szCs w:val="22"/>
              </w:rPr>
            </w:pPr>
            <w:r>
              <w:rPr>
                <w:noProof/>
                <w:sz w:val="22"/>
                <w:szCs w:val="22"/>
              </w:rPr>
              <w:t>GB040</w:t>
            </w:r>
          </w:p>
        </w:tc>
        <w:tc>
          <w:tcPr>
            <w:tcW w:w="527" w:type="pct"/>
            <w:vAlign w:val="top"/>
          </w:tcPr>
          <w:p w:rsidR="00BB590B" w:rsidRDefault="00D22AAA">
            <w:pPr>
              <w:spacing w:before="0" w:after="0"/>
              <w:jc w:val="center"/>
              <w:rPr>
                <w:noProof/>
                <w:sz w:val="22"/>
                <w:szCs w:val="22"/>
              </w:rPr>
            </w:pPr>
            <w:r>
              <w:rPr>
                <w:noProof/>
                <w:sz w:val="22"/>
                <w:szCs w:val="22"/>
              </w:rPr>
              <w:t>04/11/2009</w:t>
            </w:r>
          </w:p>
          <w:p w:rsidR="00BB590B" w:rsidRDefault="00D22AAA">
            <w:pPr>
              <w:keepNext/>
              <w:keepLines/>
              <w:jc w:val="center"/>
              <w:rPr>
                <w:noProof/>
                <w:sz w:val="22"/>
                <w:szCs w:val="22"/>
              </w:rPr>
            </w:pPr>
            <w:r>
              <w:rPr>
                <w:noProof/>
                <w:sz w:val="22"/>
                <w:szCs w:val="22"/>
              </w:rPr>
              <w:t>22/04/2013</w:t>
            </w:r>
          </w:p>
        </w:tc>
        <w:tc>
          <w:tcPr>
            <w:tcW w:w="483" w:type="pct"/>
            <w:vAlign w:val="top"/>
          </w:tcPr>
          <w:p w:rsidR="00BB590B" w:rsidRDefault="00D22AAA">
            <w:pPr>
              <w:spacing w:before="0" w:after="0"/>
              <w:jc w:val="center"/>
              <w:rPr>
                <w:noProof/>
                <w:sz w:val="22"/>
                <w:szCs w:val="22"/>
              </w:rPr>
            </w:pPr>
            <w:r>
              <w:rPr>
                <w:noProof/>
                <w:sz w:val="22"/>
                <w:szCs w:val="22"/>
              </w:rPr>
              <w:t>03/11/2013</w:t>
            </w:r>
          </w:p>
          <w:p w:rsidR="00BB590B" w:rsidRDefault="00D22AAA">
            <w:pPr>
              <w:keepNext/>
              <w:keepLines/>
              <w:jc w:val="center"/>
              <w:rPr>
                <w:noProof/>
                <w:sz w:val="22"/>
                <w:szCs w:val="22"/>
              </w:rPr>
            </w:pPr>
            <w:r>
              <w:rPr>
                <w:noProof/>
                <w:sz w:val="22"/>
                <w:szCs w:val="22"/>
              </w:rPr>
              <w:t>21/04/2016</w:t>
            </w:r>
          </w:p>
        </w:tc>
        <w:tc>
          <w:tcPr>
            <w:cnfStyle w:val="000100000000" w:firstRow="0" w:lastRow="0" w:firstColumn="0" w:lastColumn="1" w:oddVBand="0" w:evenVBand="0" w:oddHBand="0" w:evenHBand="0" w:firstRowFirstColumn="0" w:firstRowLastColumn="0" w:lastRowFirstColumn="0" w:lastRowLastColumn="0"/>
            <w:tcW w:w="493" w:type="pct"/>
            <w:vAlign w:val="top"/>
          </w:tcPr>
          <w:p w:rsidR="00BB590B" w:rsidRDefault="00D22AAA">
            <w:pPr>
              <w:keepNext/>
              <w:keepLines/>
              <w:jc w:val="center"/>
              <w:rPr>
                <w:noProof/>
                <w:sz w:val="22"/>
                <w:szCs w:val="22"/>
              </w:rPr>
            </w:pPr>
            <w:r>
              <w:rPr>
                <w:noProof/>
                <w:sz w:val="22"/>
                <w:szCs w:val="22"/>
              </w:rPr>
              <w:t>–</w:t>
            </w:r>
          </w:p>
        </w:tc>
      </w:tr>
      <w:tr w:rsidR="00BB590B" w:rsidTr="00BB590B">
        <w:tc>
          <w:tcPr>
            <w:tcW w:w="531" w:type="pct"/>
            <w:vAlign w:val="top"/>
          </w:tcPr>
          <w:p w:rsidR="00BB590B" w:rsidRDefault="00D22AAA">
            <w:pPr>
              <w:spacing w:before="0" w:after="0"/>
              <w:jc w:val="center"/>
              <w:rPr>
                <w:noProof/>
                <w:sz w:val="22"/>
                <w:szCs w:val="22"/>
              </w:rPr>
            </w:pPr>
            <w:r>
              <w:rPr>
                <w:noProof/>
                <w:sz w:val="22"/>
                <w:szCs w:val="22"/>
              </w:rPr>
              <w:t>Environment</w:t>
            </w:r>
          </w:p>
          <w:p w:rsidR="00BB590B" w:rsidRDefault="00D22AAA">
            <w:pPr>
              <w:keepNext/>
              <w:keepLines/>
              <w:jc w:val="center"/>
              <w:rPr>
                <w:noProof/>
                <w:sz w:val="22"/>
                <w:szCs w:val="22"/>
              </w:rPr>
            </w:pPr>
            <w:r>
              <w:rPr>
                <w:noProof/>
                <w:sz w:val="22"/>
                <w:szCs w:val="22"/>
              </w:rPr>
              <w:t>Agency (GB)</w:t>
            </w:r>
          </w:p>
        </w:tc>
        <w:tc>
          <w:tcPr>
            <w:tcW w:w="928" w:type="pct"/>
            <w:vAlign w:val="top"/>
          </w:tcPr>
          <w:p w:rsidR="00BB590B" w:rsidRDefault="00D22AAA">
            <w:pPr>
              <w:widowControl w:val="0"/>
              <w:spacing w:before="0" w:after="0"/>
              <w:jc w:val="center"/>
              <w:rPr>
                <w:b/>
                <w:noProof/>
                <w:snapToGrid w:val="0"/>
                <w:sz w:val="22"/>
                <w:szCs w:val="22"/>
                <w:lang w:val="en-US" w:eastAsia="en-US"/>
              </w:rPr>
            </w:pPr>
            <w:r>
              <w:rPr>
                <w:b/>
                <w:noProof/>
                <w:snapToGrid w:val="0"/>
                <w:sz w:val="22"/>
                <w:szCs w:val="22"/>
                <w:lang w:val="en-US" w:eastAsia="en-US"/>
              </w:rPr>
              <w:t>European Metal Recycling Limited</w:t>
            </w:r>
          </w:p>
          <w:p w:rsidR="00BB590B" w:rsidRDefault="00D22AAA">
            <w:pPr>
              <w:tabs>
                <w:tab w:val="left" w:pos="-720"/>
              </w:tabs>
              <w:suppressAutoHyphens/>
              <w:spacing w:before="0" w:after="0"/>
              <w:jc w:val="center"/>
              <w:rPr>
                <w:noProof/>
                <w:spacing w:val="-3"/>
                <w:sz w:val="22"/>
                <w:szCs w:val="22"/>
              </w:rPr>
            </w:pPr>
            <w:r>
              <w:rPr>
                <w:noProof/>
                <w:spacing w:val="-3"/>
                <w:sz w:val="22"/>
                <w:szCs w:val="22"/>
              </w:rPr>
              <w:t>111 Fordham Road</w:t>
            </w:r>
          </w:p>
          <w:p w:rsidR="00BB590B" w:rsidRDefault="00D22AAA">
            <w:pPr>
              <w:tabs>
                <w:tab w:val="left" w:pos="-720"/>
              </w:tabs>
              <w:suppressAutoHyphens/>
              <w:spacing w:before="0" w:after="0"/>
              <w:jc w:val="center"/>
              <w:rPr>
                <w:noProof/>
                <w:spacing w:val="-3"/>
                <w:sz w:val="22"/>
                <w:szCs w:val="22"/>
              </w:rPr>
            </w:pPr>
            <w:r>
              <w:rPr>
                <w:noProof/>
                <w:spacing w:val="-3"/>
                <w:sz w:val="22"/>
                <w:szCs w:val="22"/>
              </w:rPr>
              <w:t>Snailwell, Newmarket</w:t>
            </w:r>
          </w:p>
          <w:p w:rsidR="00BB590B" w:rsidRDefault="00D22AAA">
            <w:pPr>
              <w:tabs>
                <w:tab w:val="left" w:pos="-720"/>
              </w:tabs>
              <w:suppressAutoHyphens/>
              <w:spacing w:before="0" w:after="0"/>
              <w:jc w:val="center"/>
              <w:rPr>
                <w:noProof/>
                <w:spacing w:val="-3"/>
                <w:sz w:val="22"/>
                <w:szCs w:val="22"/>
              </w:rPr>
            </w:pPr>
            <w:r>
              <w:rPr>
                <w:noProof/>
                <w:spacing w:val="-3"/>
                <w:sz w:val="22"/>
                <w:szCs w:val="22"/>
              </w:rPr>
              <w:t>Suffolk</w:t>
            </w:r>
          </w:p>
          <w:p w:rsidR="00BB590B" w:rsidRDefault="00D22AAA">
            <w:pPr>
              <w:tabs>
                <w:tab w:val="left" w:pos="-720"/>
              </w:tabs>
              <w:suppressAutoHyphens/>
              <w:spacing w:before="0" w:after="0"/>
              <w:jc w:val="center"/>
              <w:rPr>
                <w:noProof/>
                <w:spacing w:val="-3"/>
                <w:sz w:val="22"/>
                <w:szCs w:val="22"/>
              </w:rPr>
            </w:pPr>
            <w:r>
              <w:rPr>
                <w:noProof/>
                <w:spacing w:val="-3"/>
                <w:sz w:val="22"/>
                <w:szCs w:val="22"/>
              </w:rPr>
              <w:t>CB8 7ND</w:t>
            </w:r>
          </w:p>
          <w:p w:rsidR="00BB590B" w:rsidRDefault="00BB590B">
            <w:pPr>
              <w:tabs>
                <w:tab w:val="left" w:pos="-720"/>
              </w:tabs>
              <w:suppressAutoHyphens/>
              <w:spacing w:before="0" w:after="0"/>
              <w:jc w:val="center"/>
              <w:rPr>
                <w:noProof/>
                <w:spacing w:val="-3"/>
                <w:sz w:val="22"/>
                <w:szCs w:val="22"/>
              </w:rPr>
            </w:pPr>
          </w:p>
          <w:p w:rsidR="00BB590B" w:rsidRDefault="00D22AAA">
            <w:pPr>
              <w:widowControl w:val="0"/>
              <w:spacing w:before="0" w:after="0"/>
              <w:jc w:val="center"/>
              <w:rPr>
                <w:noProof/>
                <w:snapToGrid w:val="0"/>
                <w:sz w:val="22"/>
                <w:szCs w:val="22"/>
                <w:lang w:val="en-US" w:eastAsia="en-US"/>
              </w:rPr>
            </w:pPr>
            <w:r>
              <w:rPr>
                <w:noProof/>
                <w:snapToGrid w:val="0"/>
                <w:sz w:val="22"/>
                <w:szCs w:val="22"/>
                <w:lang w:val="en-US" w:eastAsia="en-US"/>
              </w:rPr>
              <w:t>Tel: 01925 715400</w:t>
            </w:r>
          </w:p>
          <w:p w:rsidR="00BB590B" w:rsidRDefault="00D22AAA">
            <w:pPr>
              <w:widowControl w:val="0"/>
              <w:spacing w:before="0" w:after="0"/>
              <w:jc w:val="center"/>
              <w:rPr>
                <w:noProof/>
                <w:snapToGrid w:val="0"/>
                <w:sz w:val="22"/>
                <w:szCs w:val="22"/>
                <w:lang w:val="en-US" w:eastAsia="en-US"/>
              </w:rPr>
            </w:pPr>
            <w:r>
              <w:rPr>
                <w:noProof/>
                <w:snapToGrid w:val="0"/>
                <w:sz w:val="22"/>
                <w:szCs w:val="22"/>
                <w:lang w:val="en-US" w:eastAsia="en-US"/>
              </w:rPr>
              <w:t>Fax: 01925 713470</w:t>
            </w:r>
          </w:p>
          <w:p w:rsidR="00BB590B" w:rsidRDefault="00D22AAA">
            <w:pPr>
              <w:keepNext/>
              <w:keepLines/>
              <w:jc w:val="center"/>
              <w:rPr>
                <w:noProof/>
                <w:sz w:val="22"/>
                <w:szCs w:val="22"/>
              </w:rPr>
            </w:pPr>
            <w:r>
              <w:rPr>
                <w:b/>
                <w:noProof/>
                <w:snapToGrid w:val="0"/>
                <w:sz w:val="22"/>
                <w:szCs w:val="22"/>
                <w:lang w:val="en-US" w:eastAsia="en-US"/>
              </w:rPr>
              <w:t>PC No</w:t>
            </w:r>
            <w:r>
              <w:rPr>
                <w:noProof/>
                <w:snapToGrid w:val="0"/>
                <w:sz w:val="22"/>
                <w:szCs w:val="22"/>
                <w:lang w:val="en-US" w:eastAsia="en-US"/>
              </w:rPr>
              <w:t xml:space="preserve">. </w:t>
            </w:r>
            <w:r>
              <w:rPr>
                <w:b/>
                <w:noProof/>
                <w:snapToGrid w:val="0"/>
                <w:sz w:val="22"/>
                <w:szCs w:val="22"/>
                <w:lang w:val="en-US" w:eastAsia="en-US"/>
              </w:rPr>
              <w:t>PCC/EMR/12/09</w:t>
            </w:r>
          </w:p>
        </w:tc>
        <w:tc>
          <w:tcPr>
            <w:tcW w:w="492" w:type="pct"/>
            <w:vAlign w:val="top"/>
          </w:tcPr>
          <w:p w:rsidR="00BB590B" w:rsidRDefault="00D22AAA">
            <w:pPr>
              <w:keepNext/>
              <w:keepLines/>
              <w:jc w:val="center"/>
              <w:rPr>
                <w:noProof/>
                <w:sz w:val="22"/>
                <w:szCs w:val="22"/>
              </w:rPr>
            </w:pPr>
            <w:r>
              <w:rPr>
                <w:noProof/>
                <w:sz w:val="22"/>
                <w:szCs w:val="22"/>
              </w:rPr>
              <w:t>R4</w:t>
            </w:r>
          </w:p>
        </w:tc>
        <w:tc>
          <w:tcPr>
            <w:tcW w:w="863" w:type="pct"/>
            <w:vAlign w:val="top"/>
          </w:tcPr>
          <w:p w:rsidR="00BB590B" w:rsidRDefault="00D22AAA">
            <w:pPr>
              <w:spacing w:before="0" w:after="0"/>
              <w:jc w:val="center"/>
              <w:rPr>
                <w:noProof/>
                <w:sz w:val="22"/>
                <w:szCs w:val="22"/>
              </w:rPr>
            </w:pPr>
            <w:r>
              <w:rPr>
                <w:noProof/>
                <w:sz w:val="22"/>
                <w:szCs w:val="22"/>
              </w:rPr>
              <w:t>Shredder residue from the shredding of ELV’s and general metal scrap - non ferrous metals</w:t>
            </w:r>
          </w:p>
          <w:p w:rsidR="00BB590B" w:rsidRDefault="00BB590B">
            <w:pPr>
              <w:spacing w:before="0" w:after="0"/>
              <w:jc w:val="center"/>
              <w:rPr>
                <w:noProof/>
                <w:sz w:val="22"/>
                <w:szCs w:val="22"/>
              </w:rPr>
            </w:pPr>
          </w:p>
          <w:p w:rsidR="00BB590B" w:rsidRDefault="00D22AAA">
            <w:pPr>
              <w:keepNext/>
              <w:keepLines/>
              <w:jc w:val="center"/>
              <w:rPr>
                <w:noProof/>
                <w:sz w:val="22"/>
                <w:szCs w:val="22"/>
              </w:rPr>
            </w:pPr>
            <w:r>
              <w:rPr>
                <w:noProof/>
                <w:sz w:val="22"/>
                <w:szCs w:val="22"/>
              </w:rPr>
              <w:t xml:space="preserve">Shredder residue from the shredding of ELV’s and general metal scrap – non metallics </w:t>
            </w:r>
            <w:r>
              <w:rPr>
                <w:noProof/>
                <w:sz w:val="22"/>
                <w:szCs w:val="22"/>
              </w:rPr>
              <w:t>including rubber/plastic/wood &amp; cloth</w:t>
            </w:r>
          </w:p>
        </w:tc>
        <w:tc>
          <w:tcPr>
            <w:tcW w:w="683" w:type="pct"/>
            <w:vAlign w:val="top"/>
          </w:tcPr>
          <w:p w:rsidR="00BB590B" w:rsidRDefault="00D22AAA">
            <w:pPr>
              <w:tabs>
                <w:tab w:val="left" w:pos="1080"/>
              </w:tabs>
              <w:spacing w:before="0" w:after="0"/>
              <w:jc w:val="center"/>
              <w:rPr>
                <w:noProof/>
                <w:sz w:val="22"/>
                <w:szCs w:val="22"/>
              </w:rPr>
            </w:pPr>
            <w:r>
              <w:rPr>
                <w:noProof/>
                <w:sz w:val="22"/>
                <w:szCs w:val="22"/>
              </w:rPr>
              <w:t>Unassigned</w:t>
            </w:r>
          </w:p>
          <w:p w:rsidR="00BB590B" w:rsidRDefault="00BB590B">
            <w:pPr>
              <w:tabs>
                <w:tab w:val="left" w:pos="1080"/>
              </w:tabs>
              <w:spacing w:before="0" w:after="0"/>
              <w:jc w:val="center"/>
              <w:rPr>
                <w:noProof/>
                <w:sz w:val="22"/>
                <w:szCs w:val="22"/>
              </w:rPr>
            </w:pPr>
          </w:p>
          <w:p w:rsidR="00BB590B" w:rsidRDefault="00D22AAA">
            <w:pPr>
              <w:tabs>
                <w:tab w:val="left" w:pos="1080"/>
              </w:tabs>
              <w:spacing w:before="0" w:after="0"/>
              <w:jc w:val="center"/>
              <w:rPr>
                <w:noProof/>
                <w:sz w:val="22"/>
                <w:szCs w:val="22"/>
              </w:rPr>
            </w:pPr>
            <w:r>
              <w:rPr>
                <w:noProof/>
                <w:sz w:val="22"/>
                <w:szCs w:val="22"/>
              </w:rPr>
              <w:t>(Containing the following codes)</w:t>
            </w:r>
          </w:p>
          <w:p w:rsidR="00BB590B" w:rsidRDefault="00BB590B">
            <w:pPr>
              <w:tabs>
                <w:tab w:val="left" w:pos="1080"/>
              </w:tabs>
              <w:spacing w:before="0" w:after="0"/>
              <w:jc w:val="center"/>
              <w:rPr>
                <w:noProof/>
                <w:sz w:val="22"/>
                <w:szCs w:val="22"/>
              </w:rPr>
            </w:pPr>
          </w:p>
          <w:p w:rsidR="00BB590B" w:rsidRDefault="00D22AAA">
            <w:pPr>
              <w:spacing w:before="0" w:after="0"/>
              <w:jc w:val="center"/>
              <w:rPr>
                <w:noProof/>
                <w:sz w:val="22"/>
                <w:szCs w:val="22"/>
              </w:rPr>
            </w:pPr>
            <w:r>
              <w:rPr>
                <w:noProof/>
                <w:sz w:val="22"/>
                <w:szCs w:val="22"/>
              </w:rPr>
              <w:t>B1050 (60%)</w:t>
            </w:r>
          </w:p>
          <w:p w:rsidR="00BB590B" w:rsidRDefault="00D22AAA">
            <w:pPr>
              <w:tabs>
                <w:tab w:val="left" w:pos="1080"/>
              </w:tabs>
              <w:spacing w:before="0" w:after="0"/>
              <w:jc w:val="center"/>
              <w:rPr>
                <w:noProof/>
                <w:sz w:val="22"/>
                <w:szCs w:val="22"/>
              </w:rPr>
            </w:pPr>
            <w:r>
              <w:rPr>
                <w:noProof/>
                <w:sz w:val="22"/>
                <w:szCs w:val="22"/>
              </w:rPr>
              <w:t>B3010 (10%)</w:t>
            </w:r>
          </w:p>
          <w:p w:rsidR="00BB590B" w:rsidRDefault="00D22AAA">
            <w:pPr>
              <w:tabs>
                <w:tab w:val="left" w:pos="1080"/>
              </w:tabs>
              <w:spacing w:before="0" w:after="0"/>
              <w:jc w:val="center"/>
              <w:rPr>
                <w:noProof/>
                <w:sz w:val="22"/>
                <w:szCs w:val="22"/>
              </w:rPr>
            </w:pPr>
            <w:r>
              <w:rPr>
                <w:noProof/>
                <w:sz w:val="22"/>
                <w:szCs w:val="22"/>
              </w:rPr>
              <w:t>B3030 (10%)</w:t>
            </w:r>
          </w:p>
          <w:p w:rsidR="00BB590B" w:rsidRDefault="00D22AAA">
            <w:pPr>
              <w:tabs>
                <w:tab w:val="left" w:pos="1080"/>
              </w:tabs>
              <w:spacing w:before="0" w:after="0"/>
              <w:jc w:val="center"/>
              <w:rPr>
                <w:noProof/>
                <w:sz w:val="22"/>
                <w:szCs w:val="22"/>
              </w:rPr>
            </w:pPr>
            <w:r>
              <w:rPr>
                <w:noProof/>
                <w:sz w:val="22"/>
                <w:szCs w:val="22"/>
              </w:rPr>
              <w:t>B3040 (10%)</w:t>
            </w:r>
          </w:p>
          <w:p w:rsidR="00BB590B" w:rsidRDefault="00D22AAA">
            <w:pPr>
              <w:keepNext/>
              <w:keepLines/>
              <w:jc w:val="center"/>
              <w:rPr>
                <w:noProof/>
                <w:sz w:val="22"/>
                <w:szCs w:val="22"/>
              </w:rPr>
            </w:pPr>
            <w:r>
              <w:rPr>
                <w:noProof/>
                <w:sz w:val="22"/>
                <w:szCs w:val="22"/>
              </w:rPr>
              <w:t>B3050 (10%)</w:t>
            </w:r>
          </w:p>
        </w:tc>
        <w:tc>
          <w:tcPr>
            <w:tcW w:w="527" w:type="pct"/>
            <w:vAlign w:val="top"/>
          </w:tcPr>
          <w:p w:rsidR="00BB590B" w:rsidRDefault="00D22AAA">
            <w:pPr>
              <w:keepNext/>
              <w:keepLines/>
              <w:jc w:val="center"/>
              <w:rPr>
                <w:noProof/>
                <w:sz w:val="22"/>
                <w:szCs w:val="22"/>
              </w:rPr>
            </w:pPr>
            <w:r>
              <w:rPr>
                <w:noProof/>
                <w:sz w:val="22"/>
                <w:szCs w:val="22"/>
              </w:rPr>
              <w:t>15/1/2010</w:t>
            </w:r>
          </w:p>
        </w:tc>
        <w:tc>
          <w:tcPr>
            <w:tcW w:w="483" w:type="pct"/>
            <w:vAlign w:val="top"/>
          </w:tcPr>
          <w:p w:rsidR="00BB590B" w:rsidRDefault="00D22AAA">
            <w:pPr>
              <w:keepNext/>
              <w:keepLines/>
              <w:jc w:val="center"/>
              <w:rPr>
                <w:noProof/>
                <w:sz w:val="22"/>
                <w:szCs w:val="22"/>
              </w:rPr>
            </w:pPr>
            <w:r>
              <w:rPr>
                <w:noProof/>
                <w:sz w:val="22"/>
                <w:szCs w:val="22"/>
              </w:rPr>
              <w:t>14/1/2014</w:t>
            </w:r>
          </w:p>
        </w:tc>
        <w:tc>
          <w:tcPr>
            <w:cnfStyle w:val="000100000000" w:firstRow="0" w:lastRow="0" w:firstColumn="0" w:lastColumn="1" w:oddVBand="0" w:evenVBand="0" w:oddHBand="0" w:evenHBand="0" w:firstRowFirstColumn="0" w:firstRowLastColumn="0" w:lastRowFirstColumn="0" w:lastRowLastColumn="0"/>
            <w:tcW w:w="493" w:type="pct"/>
            <w:vAlign w:val="top"/>
          </w:tcPr>
          <w:p w:rsidR="00BB590B" w:rsidRDefault="00D22AAA">
            <w:pPr>
              <w:keepNext/>
              <w:keepLines/>
              <w:jc w:val="center"/>
              <w:rPr>
                <w:noProof/>
                <w:sz w:val="22"/>
                <w:szCs w:val="22"/>
              </w:rPr>
            </w:pPr>
            <w:r>
              <w:rPr>
                <w:noProof/>
                <w:sz w:val="22"/>
                <w:szCs w:val="22"/>
              </w:rPr>
              <w:t>–</w:t>
            </w:r>
          </w:p>
        </w:tc>
      </w:tr>
      <w:tr w:rsidR="00BB590B" w:rsidTr="00BB590B">
        <w:tc>
          <w:tcPr>
            <w:tcW w:w="531" w:type="pct"/>
            <w:vAlign w:val="top"/>
          </w:tcPr>
          <w:p w:rsidR="00BB590B" w:rsidRDefault="00D22AAA">
            <w:pPr>
              <w:keepNext/>
              <w:keepLines/>
              <w:jc w:val="center"/>
              <w:rPr>
                <w:noProof/>
                <w:sz w:val="22"/>
                <w:szCs w:val="22"/>
              </w:rPr>
            </w:pPr>
            <w:r>
              <w:rPr>
                <w:noProof/>
                <w:sz w:val="22"/>
                <w:szCs w:val="22"/>
              </w:rPr>
              <w:t>Environment Agency (GB)</w:t>
            </w:r>
          </w:p>
        </w:tc>
        <w:tc>
          <w:tcPr>
            <w:tcW w:w="928" w:type="pct"/>
            <w:vAlign w:val="top"/>
          </w:tcPr>
          <w:p w:rsidR="00BB590B" w:rsidRDefault="00D22AAA">
            <w:pPr>
              <w:widowControl w:val="0"/>
              <w:spacing w:before="0" w:after="0"/>
              <w:jc w:val="center"/>
              <w:rPr>
                <w:b/>
                <w:noProof/>
                <w:snapToGrid w:val="0"/>
                <w:sz w:val="22"/>
                <w:szCs w:val="22"/>
                <w:lang w:val="en-US" w:eastAsia="en-US"/>
              </w:rPr>
            </w:pPr>
            <w:r>
              <w:rPr>
                <w:b/>
                <w:noProof/>
                <w:snapToGrid w:val="0"/>
                <w:sz w:val="22"/>
                <w:szCs w:val="22"/>
                <w:lang w:val="en-US" w:eastAsia="en-US"/>
              </w:rPr>
              <w:t>G &amp; P Batteries Limited</w:t>
            </w:r>
          </w:p>
          <w:p w:rsidR="00BB590B" w:rsidRDefault="00D22AAA">
            <w:pPr>
              <w:widowControl w:val="0"/>
              <w:spacing w:before="0" w:after="0"/>
              <w:jc w:val="center"/>
              <w:rPr>
                <w:noProof/>
                <w:snapToGrid w:val="0"/>
                <w:sz w:val="22"/>
                <w:szCs w:val="22"/>
                <w:lang w:val="en-US" w:eastAsia="en-US"/>
              </w:rPr>
            </w:pPr>
            <w:r>
              <w:rPr>
                <w:noProof/>
                <w:snapToGrid w:val="0"/>
                <w:sz w:val="22"/>
                <w:szCs w:val="22"/>
                <w:lang w:val="en-US" w:eastAsia="en-US"/>
              </w:rPr>
              <w:t>Crescent Works Industrial Park</w:t>
            </w:r>
          </w:p>
          <w:p w:rsidR="00BB590B" w:rsidRDefault="00D22AAA">
            <w:pPr>
              <w:widowControl w:val="0"/>
              <w:spacing w:before="0" w:after="0"/>
              <w:jc w:val="center"/>
              <w:rPr>
                <w:noProof/>
                <w:snapToGrid w:val="0"/>
                <w:sz w:val="22"/>
                <w:szCs w:val="22"/>
                <w:lang w:val="en-US" w:eastAsia="en-US"/>
              </w:rPr>
            </w:pPr>
            <w:r>
              <w:rPr>
                <w:noProof/>
                <w:snapToGrid w:val="0"/>
                <w:sz w:val="22"/>
                <w:szCs w:val="22"/>
                <w:lang w:val="en-US" w:eastAsia="en-US"/>
              </w:rPr>
              <w:t>Willenhall</w:t>
            </w:r>
            <w:r>
              <w:rPr>
                <w:noProof/>
                <w:snapToGrid w:val="0"/>
                <w:sz w:val="22"/>
                <w:szCs w:val="22"/>
                <w:lang w:val="en-US" w:eastAsia="en-US"/>
              </w:rPr>
              <w:t xml:space="preserve"> Road</w:t>
            </w:r>
          </w:p>
          <w:p w:rsidR="00BB590B" w:rsidRDefault="00D22AAA">
            <w:pPr>
              <w:widowControl w:val="0"/>
              <w:spacing w:before="0" w:after="0"/>
              <w:jc w:val="center"/>
              <w:rPr>
                <w:noProof/>
                <w:snapToGrid w:val="0"/>
                <w:sz w:val="22"/>
                <w:szCs w:val="22"/>
                <w:lang w:val="en-US" w:eastAsia="en-US"/>
              </w:rPr>
            </w:pPr>
            <w:r>
              <w:rPr>
                <w:noProof/>
                <w:snapToGrid w:val="0"/>
                <w:sz w:val="22"/>
                <w:szCs w:val="22"/>
                <w:lang w:val="en-US" w:eastAsia="en-US"/>
              </w:rPr>
              <w:t>Darlaston</w:t>
            </w:r>
          </w:p>
          <w:p w:rsidR="00BB590B" w:rsidRDefault="00D22AAA">
            <w:pPr>
              <w:widowControl w:val="0"/>
              <w:spacing w:before="0" w:after="0"/>
              <w:jc w:val="center"/>
              <w:rPr>
                <w:noProof/>
                <w:snapToGrid w:val="0"/>
                <w:sz w:val="22"/>
                <w:szCs w:val="22"/>
                <w:lang w:val="en-US" w:eastAsia="en-US"/>
              </w:rPr>
            </w:pPr>
            <w:r>
              <w:rPr>
                <w:noProof/>
                <w:snapToGrid w:val="0"/>
                <w:sz w:val="22"/>
                <w:szCs w:val="22"/>
                <w:lang w:val="en-US" w:eastAsia="en-US"/>
              </w:rPr>
              <w:t>Wednesbury</w:t>
            </w:r>
          </w:p>
          <w:p w:rsidR="00BB590B" w:rsidRDefault="00D22AAA">
            <w:pPr>
              <w:widowControl w:val="0"/>
              <w:spacing w:before="0" w:after="0"/>
              <w:jc w:val="center"/>
              <w:rPr>
                <w:noProof/>
                <w:snapToGrid w:val="0"/>
                <w:sz w:val="22"/>
                <w:szCs w:val="22"/>
                <w:lang w:val="en-US" w:eastAsia="en-US"/>
              </w:rPr>
            </w:pPr>
            <w:r>
              <w:rPr>
                <w:noProof/>
                <w:snapToGrid w:val="0"/>
                <w:sz w:val="22"/>
                <w:szCs w:val="22"/>
                <w:lang w:val="en-US" w:eastAsia="en-US"/>
              </w:rPr>
              <w:t>West Midlands</w:t>
            </w:r>
          </w:p>
          <w:p w:rsidR="00BB590B" w:rsidRDefault="00D22AAA">
            <w:pPr>
              <w:widowControl w:val="0"/>
              <w:spacing w:before="0" w:after="0"/>
              <w:jc w:val="center"/>
              <w:rPr>
                <w:noProof/>
                <w:snapToGrid w:val="0"/>
                <w:sz w:val="22"/>
                <w:szCs w:val="22"/>
                <w:lang w:val="en-US" w:eastAsia="en-US"/>
              </w:rPr>
            </w:pPr>
            <w:r>
              <w:rPr>
                <w:noProof/>
                <w:snapToGrid w:val="0"/>
                <w:sz w:val="22"/>
                <w:szCs w:val="22"/>
                <w:lang w:val="en-US" w:eastAsia="en-US"/>
              </w:rPr>
              <w:t>WS10 8JR</w:t>
            </w:r>
          </w:p>
          <w:p w:rsidR="00BB590B" w:rsidRDefault="00D22AAA">
            <w:pPr>
              <w:widowControl w:val="0"/>
              <w:spacing w:before="0" w:after="0"/>
              <w:jc w:val="center"/>
              <w:rPr>
                <w:noProof/>
                <w:snapToGrid w:val="0"/>
                <w:sz w:val="22"/>
                <w:szCs w:val="22"/>
                <w:lang w:val="en-US" w:eastAsia="en-US"/>
              </w:rPr>
            </w:pPr>
            <w:r>
              <w:rPr>
                <w:noProof/>
                <w:snapToGrid w:val="0"/>
                <w:sz w:val="22"/>
                <w:szCs w:val="22"/>
                <w:lang w:val="en-US" w:eastAsia="en-US"/>
              </w:rPr>
              <w:t>Tel: 0121 568 3200</w:t>
            </w:r>
          </w:p>
          <w:p w:rsidR="00BB590B" w:rsidRDefault="00D22AAA">
            <w:pPr>
              <w:widowControl w:val="0"/>
              <w:spacing w:before="0" w:after="0"/>
              <w:jc w:val="center"/>
              <w:rPr>
                <w:noProof/>
                <w:snapToGrid w:val="0"/>
                <w:sz w:val="22"/>
                <w:szCs w:val="22"/>
                <w:lang w:val="en-US" w:eastAsia="en-US"/>
              </w:rPr>
            </w:pPr>
            <w:r>
              <w:rPr>
                <w:noProof/>
                <w:snapToGrid w:val="0"/>
                <w:sz w:val="22"/>
                <w:szCs w:val="22"/>
                <w:lang w:val="en-US" w:eastAsia="en-US"/>
              </w:rPr>
              <w:t>Fax: 0121 568 3201</w:t>
            </w:r>
          </w:p>
          <w:p w:rsidR="00BB590B" w:rsidRDefault="00D22AAA">
            <w:pPr>
              <w:keepNext/>
              <w:keepLines/>
              <w:jc w:val="center"/>
              <w:rPr>
                <w:noProof/>
                <w:sz w:val="22"/>
                <w:szCs w:val="22"/>
              </w:rPr>
            </w:pPr>
            <w:r>
              <w:rPr>
                <w:b/>
                <w:noProof/>
                <w:snapToGrid w:val="0"/>
                <w:sz w:val="22"/>
                <w:szCs w:val="22"/>
                <w:lang w:val="en-US" w:eastAsia="en-US"/>
              </w:rPr>
              <w:t>PC No</w:t>
            </w:r>
            <w:r>
              <w:rPr>
                <w:noProof/>
                <w:snapToGrid w:val="0"/>
                <w:sz w:val="22"/>
                <w:szCs w:val="22"/>
                <w:lang w:val="en-US" w:eastAsia="en-US"/>
              </w:rPr>
              <w:t xml:space="preserve">. </w:t>
            </w:r>
            <w:r>
              <w:rPr>
                <w:b/>
                <w:noProof/>
                <w:snapToGrid w:val="0"/>
                <w:sz w:val="22"/>
                <w:szCs w:val="22"/>
                <w:lang w:val="en-US" w:eastAsia="en-US"/>
              </w:rPr>
              <w:t>PCC/G&amp;P/06/10</w:t>
            </w:r>
          </w:p>
        </w:tc>
        <w:tc>
          <w:tcPr>
            <w:tcW w:w="492" w:type="pct"/>
            <w:vAlign w:val="top"/>
          </w:tcPr>
          <w:p w:rsidR="00BB590B" w:rsidRDefault="00D22AAA">
            <w:pPr>
              <w:spacing w:before="0" w:after="0"/>
              <w:jc w:val="center"/>
              <w:rPr>
                <w:noProof/>
                <w:sz w:val="22"/>
                <w:szCs w:val="22"/>
              </w:rPr>
            </w:pPr>
            <w:r>
              <w:rPr>
                <w:noProof/>
                <w:sz w:val="22"/>
                <w:szCs w:val="22"/>
              </w:rPr>
              <w:t>R13</w:t>
            </w:r>
          </w:p>
          <w:p w:rsidR="00BB590B" w:rsidRDefault="00D22AAA">
            <w:pPr>
              <w:keepNext/>
              <w:keepLines/>
              <w:jc w:val="center"/>
              <w:rPr>
                <w:noProof/>
                <w:sz w:val="22"/>
                <w:szCs w:val="22"/>
              </w:rPr>
            </w:pPr>
            <w:r>
              <w:rPr>
                <w:noProof/>
                <w:sz w:val="22"/>
                <w:szCs w:val="22"/>
              </w:rPr>
              <w:t>R4</w:t>
            </w:r>
          </w:p>
        </w:tc>
        <w:tc>
          <w:tcPr>
            <w:tcW w:w="863" w:type="pct"/>
            <w:vAlign w:val="top"/>
          </w:tcPr>
          <w:p w:rsidR="00BB590B" w:rsidRDefault="00D22AAA">
            <w:pPr>
              <w:keepNext/>
              <w:keepLines/>
              <w:jc w:val="center"/>
              <w:rPr>
                <w:noProof/>
                <w:sz w:val="22"/>
                <w:szCs w:val="22"/>
              </w:rPr>
            </w:pPr>
            <w:r>
              <w:rPr>
                <w:noProof/>
                <w:sz w:val="22"/>
                <w:szCs w:val="22"/>
              </w:rPr>
              <w:t>Lead acid Batteries</w:t>
            </w:r>
          </w:p>
        </w:tc>
        <w:tc>
          <w:tcPr>
            <w:tcW w:w="683" w:type="pct"/>
            <w:vAlign w:val="top"/>
          </w:tcPr>
          <w:p w:rsidR="00BB590B" w:rsidRDefault="00D22AAA">
            <w:pPr>
              <w:tabs>
                <w:tab w:val="left" w:pos="1080"/>
              </w:tabs>
              <w:spacing w:before="0" w:after="0"/>
              <w:jc w:val="center"/>
              <w:rPr>
                <w:noProof/>
                <w:sz w:val="22"/>
                <w:szCs w:val="22"/>
              </w:rPr>
            </w:pPr>
            <w:r>
              <w:rPr>
                <w:noProof/>
                <w:sz w:val="22"/>
                <w:szCs w:val="22"/>
              </w:rPr>
              <w:t>A1160</w:t>
            </w:r>
          </w:p>
          <w:p w:rsidR="00BB590B" w:rsidRDefault="00D22AAA">
            <w:pPr>
              <w:keepNext/>
              <w:keepLines/>
              <w:jc w:val="center"/>
              <w:rPr>
                <w:noProof/>
                <w:sz w:val="22"/>
                <w:szCs w:val="22"/>
              </w:rPr>
            </w:pPr>
            <w:r>
              <w:rPr>
                <w:noProof/>
                <w:sz w:val="22"/>
                <w:szCs w:val="22"/>
              </w:rPr>
              <w:t>(EWC 160601*)</w:t>
            </w:r>
          </w:p>
        </w:tc>
        <w:tc>
          <w:tcPr>
            <w:tcW w:w="527" w:type="pct"/>
            <w:vAlign w:val="top"/>
          </w:tcPr>
          <w:p w:rsidR="00BB590B" w:rsidRDefault="00D22AAA">
            <w:pPr>
              <w:keepNext/>
              <w:keepLines/>
              <w:jc w:val="center"/>
              <w:rPr>
                <w:noProof/>
                <w:sz w:val="22"/>
                <w:szCs w:val="22"/>
              </w:rPr>
            </w:pPr>
            <w:r>
              <w:rPr>
                <w:noProof/>
                <w:sz w:val="22"/>
                <w:szCs w:val="22"/>
              </w:rPr>
              <w:t>23/06/2010</w:t>
            </w:r>
            <w:r>
              <w:rPr>
                <w:noProof/>
                <w:sz w:val="22"/>
                <w:szCs w:val="22"/>
              </w:rPr>
              <w:br/>
              <w:t>23/06/2014</w:t>
            </w:r>
          </w:p>
        </w:tc>
        <w:tc>
          <w:tcPr>
            <w:tcW w:w="483" w:type="pct"/>
            <w:vAlign w:val="top"/>
          </w:tcPr>
          <w:p w:rsidR="00BB590B" w:rsidRDefault="00D22AAA">
            <w:pPr>
              <w:spacing w:before="0" w:after="0"/>
              <w:jc w:val="center"/>
              <w:rPr>
                <w:noProof/>
                <w:sz w:val="22"/>
                <w:szCs w:val="22"/>
              </w:rPr>
            </w:pPr>
            <w:r>
              <w:rPr>
                <w:noProof/>
                <w:sz w:val="22"/>
                <w:szCs w:val="22"/>
              </w:rPr>
              <w:t>22/06/2014</w:t>
            </w:r>
          </w:p>
          <w:p w:rsidR="00BB590B" w:rsidRDefault="00D22AAA">
            <w:pPr>
              <w:keepNext/>
              <w:keepLines/>
              <w:jc w:val="center"/>
              <w:rPr>
                <w:noProof/>
                <w:sz w:val="22"/>
                <w:szCs w:val="22"/>
              </w:rPr>
            </w:pPr>
            <w:r>
              <w:rPr>
                <w:noProof/>
                <w:sz w:val="22"/>
                <w:szCs w:val="22"/>
              </w:rPr>
              <w:t>22/06/2018</w:t>
            </w:r>
          </w:p>
        </w:tc>
        <w:tc>
          <w:tcPr>
            <w:cnfStyle w:val="000100000000" w:firstRow="0" w:lastRow="0" w:firstColumn="0" w:lastColumn="1" w:oddVBand="0" w:evenVBand="0" w:oddHBand="0" w:evenHBand="0" w:firstRowFirstColumn="0" w:firstRowLastColumn="0" w:lastRowFirstColumn="0" w:lastRowLastColumn="0"/>
            <w:tcW w:w="493" w:type="pct"/>
            <w:vAlign w:val="top"/>
          </w:tcPr>
          <w:p w:rsidR="00BB590B" w:rsidRDefault="00D22AAA">
            <w:pPr>
              <w:keepNext/>
              <w:keepLines/>
              <w:jc w:val="center"/>
              <w:rPr>
                <w:noProof/>
                <w:sz w:val="22"/>
                <w:szCs w:val="22"/>
              </w:rPr>
            </w:pPr>
            <w:r>
              <w:rPr>
                <w:noProof/>
                <w:sz w:val="22"/>
                <w:szCs w:val="22"/>
              </w:rPr>
              <w:t>–</w:t>
            </w:r>
          </w:p>
        </w:tc>
      </w:tr>
      <w:tr w:rsidR="00BB590B" w:rsidTr="00BB590B">
        <w:tc>
          <w:tcPr>
            <w:tcW w:w="531" w:type="pct"/>
            <w:vAlign w:val="top"/>
          </w:tcPr>
          <w:p w:rsidR="00BB590B" w:rsidRDefault="00D22AAA">
            <w:pPr>
              <w:keepNext/>
              <w:keepLines/>
              <w:jc w:val="center"/>
              <w:rPr>
                <w:noProof/>
                <w:sz w:val="22"/>
                <w:szCs w:val="22"/>
              </w:rPr>
            </w:pPr>
            <w:r>
              <w:rPr>
                <w:noProof/>
                <w:sz w:val="22"/>
                <w:szCs w:val="22"/>
              </w:rPr>
              <w:t>Environment Agency (GB)</w:t>
            </w:r>
          </w:p>
        </w:tc>
        <w:tc>
          <w:tcPr>
            <w:tcW w:w="928" w:type="pct"/>
            <w:vAlign w:val="top"/>
          </w:tcPr>
          <w:p w:rsidR="00BB590B" w:rsidRDefault="00D22AAA">
            <w:pPr>
              <w:widowControl w:val="0"/>
              <w:spacing w:before="0" w:after="0"/>
              <w:jc w:val="center"/>
              <w:rPr>
                <w:b/>
                <w:noProof/>
                <w:snapToGrid w:val="0"/>
                <w:sz w:val="22"/>
                <w:szCs w:val="22"/>
                <w:lang w:val="en-US" w:eastAsia="en-US"/>
              </w:rPr>
            </w:pPr>
            <w:r>
              <w:rPr>
                <w:b/>
                <w:noProof/>
                <w:snapToGrid w:val="0"/>
                <w:sz w:val="22"/>
                <w:szCs w:val="22"/>
                <w:lang w:val="en-US" w:eastAsia="en-US"/>
              </w:rPr>
              <w:t xml:space="preserve">Future Industrial Services </w:t>
            </w:r>
            <w:r>
              <w:rPr>
                <w:b/>
                <w:noProof/>
                <w:snapToGrid w:val="0"/>
                <w:sz w:val="22"/>
                <w:szCs w:val="22"/>
                <w:lang w:val="en-US" w:eastAsia="en-US"/>
              </w:rPr>
              <w:t>Limited</w:t>
            </w:r>
          </w:p>
          <w:p w:rsidR="00BB590B" w:rsidRDefault="00D22AAA">
            <w:pPr>
              <w:spacing w:before="0" w:after="0"/>
              <w:jc w:val="center"/>
              <w:rPr>
                <w:noProof/>
                <w:sz w:val="22"/>
                <w:szCs w:val="22"/>
              </w:rPr>
            </w:pPr>
            <w:r>
              <w:rPr>
                <w:noProof/>
                <w:sz w:val="22"/>
                <w:szCs w:val="22"/>
              </w:rPr>
              <w:t>East Ord Industrial Estate</w:t>
            </w:r>
          </w:p>
          <w:p w:rsidR="00BB590B" w:rsidRDefault="00D22AAA">
            <w:pPr>
              <w:spacing w:before="0" w:after="0"/>
              <w:jc w:val="center"/>
              <w:rPr>
                <w:noProof/>
                <w:sz w:val="22"/>
                <w:szCs w:val="22"/>
              </w:rPr>
            </w:pPr>
            <w:r>
              <w:rPr>
                <w:noProof/>
                <w:sz w:val="22"/>
                <w:szCs w:val="22"/>
              </w:rPr>
              <w:t>Berwick-upon-Tweed</w:t>
            </w:r>
          </w:p>
          <w:p w:rsidR="00BB590B" w:rsidRDefault="00D22AAA">
            <w:pPr>
              <w:spacing w:before="0" w:after="0"/>
              <w:jc w:val="center"/>
              <w:rPr>
                <w:noProof/>
                <w:sz w:val="22"/>
                <w:szCs w:val="22"/>
              </w:rPr>
            </w:pPr>
            <w:r>
              <w:rPr>
                <w:noProof/>
                <w:sz w:val="22"/>
                <w:szCs w:val="22"/>
              </w:rPr>
              <w:t>Northumberland</w:t>
            </w:r>
          </w:p>
          <w:p w:rsidR="00BB590B" w:rsidRDefault="00D22AAA">
            <w:pPr>
              <w:spacing w:before="0" w:after="0"/>
              <w:jc w:val="center"/>
              <w:rPr>
                <w:noProof/>
                <w:sz w:val="22"/>
                <w:szCs w:val="22"/>
              </w:rPr>
            </w:pPr>
            <w:r>
              <w:rPr>
                <w:noProof/>
                <w:sz w:val="22"/>
                <w:szCs w:val="22"/>
              </w:rPr>
              <w:t>TD15 2XF</w:t>
            </w:r>
          </w:p>
          <w:p w:rsidR="00BB590B" w:rsidRDefault="00D22AAA">
            <w:pPr>
              <w:spacing w:before="0" w:after="0"/>
              <w:jc w:val="center"/>
              <w:rPr>
                <w:noProof/>
                <w:sz w:val="22"/>
                <w:szCs w:val="22"/>
              </w:rPr>
            </w:pPr>
            <w:r>
              <w:rPr>
                <w:noProof/>
                <w:sz w:val="22"/>
                <w:szCs w:val="22"/>
              </w:rPr>
              <w:t>United Kingdom</w:t>
            </w:r>
          </w:p>
          <w:p w:rsidR="00BB590B" w:rsidRDefault="00D22AAA">
            <w:pPr>
              <w:keepNext/>
              <w:keepLines/>
              <w:jc w:val="center"/>
              <w:rPr>
                <w:noProof/>
                <w:sz w:val="22"/>
                <w:szCs w:val="22"/>
              </w:rPr>
            </w:pPr>
            <w:r>
              <w:rPr>
                <w:b/>
                <w:noProof/>
                <w:snapToGrid w:val="0"/>
                <w:sz w:val="22"/>
                <w:szCs w:val="22"/>
                <w:lang w:val="en-US" w:eastAsia="en-US"/>
              </w:rPr>
              <w:t>PC No. PCC/FIS/07/10</w:t>
            </w:r>
          </w:p>
        </w:tc>
        <w:tc>
          <w:tcPr>
            <w:tcW w:w="492" w:type="pct"/>
            <w:vAlign w:val="top"/>
          </w:tcPr>
          <w:p w:rsidR="00BB590B" w:rsidRDefault="00D22AAA">
            <w:pPr>
              <w:spacing w:before="0" w:after="0"/>
              <w:jc w:val="center"/>
              <w:rPr>
                <w:noProof/>
                <w:sz w:val="22"/>
                <w:szCs w:val="22"/>
              </w:rPr>
            </w:pPr>
            <w:r>
              <w:rPr>
                <w:noProof/>
                <w:sz w:val="22"/>
                <w:szCs w:val="22"/>
              </w:rPr>
              <w:t>R4</w:t>
            </w:r>
          </w:p>
          <w:p w:rsidR="00BB590B" w:rsidRDefault="00BB590B">
            <w:pPr>
              <w:spacing w:before="0" w:after="0"/>
              <w:jc w:val="center"/>
              <w:rPr>
                <w:noProof/>
                <w:sz w:val="22"/>
                <w:szCs w:val="22"/>
              </w:rPr>
            </w:pPr>
          </w:p>
          <w:p w:rsidR="00BB590B" w:rsidRDefault="00D22AAA">
            <w:pPr>
              <w:keepNext/>
              <w:keepLines/>
              <w:jc w:val="center"/>
              <w:rPr>
                <w:noProof/>
                <w:sz w:val="22"/>
                <w:szCs w:val="22"/>
              </w:rPr>
            </w:pPr>
            <w:r>
              <w:rPr>
                <w:noProof/>
                <w:sz w:val="22"/>
                <w:szCs w:val="22"/>
              </w:rPr>
              <w:t>R5</w:t>
            </w:r>
          </w:p>
        </w:tc>
        <w:tc>
          <w:tcPr>
            <w:tcW w:w="863" w:type="pct"/>
            <w:vAlign w:val="top"/>
          </w:tcPr>
          <w:p w:rsidR="00BB590B" w:rsidRDefault="00D22AAA">
            <w:pPr>
              <w:keepNext/>
              <w:keepLines/>
              <w:jc w:val="center"/>
              <w:rPr>
                <w:noProof/>
                <w:sz w:val="22"/>
                <w:szCs w:val="22"/>
              </w:rPr>
            </w:pPr>
            <w:r>
              <w:rPr>
                <w:noProof/>
                <w:sz w:val="22"/>
                <w:szCs w:val="22"/>
              </w:rPr>
              <w:t>High temperature reaction with sodium hydroxide, Recovery of copper oxide, ammonia solution, ammonium chloride</w:t>
            </w:r>
          </w:p>
        </w:tc>
        <w:tc>
          <w:tcPr>
            <w:tcW w:w="683" w:type="pct"/>
            <w:vAlign w:val="top"/>
          </w:tcPr>
          <w:p w:rsidR="00BB590B" w:rsidRDefault="00D22AAA">
            <w:pPr>
              <w:tabs>
                <w:tab w:val="left" w:pos="1080"/>
              </w:tabs>
              <w:spacing w:before="0" w:after="0"/>
              <w:jc w:val="center"/>
              <w:rPr>
                <w:noProof/>
                <w:sz w:val="22"/>
                <w:szCs w:val="22"/>
              </w:rPr>
            </w:pPr>
            <w:r>
              <w:rPr>
                <w:noProof/>
                <w:sz w:val="22"/>
                <w:szCs w:val="22"/>
              </w:rPr>
              <w:t>A1130</w:t>
            </w:r>
          </w:p>
          <w:p w:rsidR="00BB590B" w:rsidRDefault="00D22AAA">
            <w:pPr>
              <w:keepNext/>
              <w:keepLines/>
              <w:jc w:val="center"/>
              <w:rPr>
                <w:noProof/>
                <w:sz w:val="22"/>
                <w:szCs w:val="22"/>
              </w:rPr>
            </w:pPr>
            <w:r>
              <w:rPr>
                <w:noProof/>
                <w:sz w:val="22"/>
                <w:szCs w:val="22"/>
              </w:rPr>
              <w:t>(EWC 110205*)</w:t>
            </w:r>
          </w:p>
        </w:tc>
        <w:tc>
          <w:tcPr>
            <w:tcW w:w="527" w:type="pct"/>
            <w:vAlign w:val="top"/>
          </w:tcPr>
          <w:p w:rsidR="00BB590B" w:rsidRDefault="00D22AAA">
            <w:pPr>
              <w:spacing w:before="0" w:after="0"/>
              <w:jc w:val="center"/>
              <w:rPr>
                <w:noProof/>
                <w:sz w:val="22"/>
                <w:szCs w:val="22"/>
              </w:rPr>
            </w:pPr>
            <w:r>
              <w:rPr>
                <w:noProof/>
                <w:sz w:val="22"/>
                <w:szCs w:val="22"/>
              </w:rPr>
              <w:t>13/08/2010</w:t>
            </w:r>
          </w:p>
          <w:p w:rsidR="00BB590B" w:rsidRDefault="00D22AAA">
            <w:pPr>
              <w:keepNext/>
              <w:keepLines/>
              <w:jc w:val="center"/>
              <w:rPr>
                <w:noProof/>
                <w:sz w:val="22"/>
                <w:szCs w:val="22"/>
              </w:rPr>
            </w:pPr>
            <w:r>
              <w:rPr>
                <w:noProof/>
                <w:sz w:val="22"/>
                <w:szCs w:val="22"/>
              </w:rPr>
              <w:t>13/08/2014</w:t>
            </w:r>
          </w:p>
        </w:tc>
        <w:tc>
          <w:tcPr>
            <w:tcW w:w="483" w:type="pct"/>
            <w:vAlign w:val="top"/>
          </w:tcPr>
          <w:p w:rsidR="00BB590B" w:rsidRDefault="00D22AAA">
            <w:pPr>
              <w:spacing w:before="0" w:after="0"/>
              <w:jc w:val="center"/>
              <w:rPr>
                <w:noProof/>
                <w:sz w:val="22"/>
                <w:szCs w:val="22"/>
              </w:rPr>
            </w:pPr>
            <w:r>
              <w:rPr>
                <w:noProof/>
                <w:sz w:val="22"/>
                <w:szCs w:val="22"/>
              </w:rPr>
              <w:t>12/08/2014</w:t>
            </w:r>
          </w:p>
          <w:p w:rsidR="00BB590B" w:rsidRDefault="00D22AAA">
            <w:pPr>
              <w:keepNext/>
              <w:keepLines/>
              <w:jc w:val="center"/>
              <w:rPr>
                <w:noProof/>
                <w:sz w:val="22"/>
                <w:szCs w:val="22"/>
              </w:rPr>
            </w:pPr>
            <w:r>
              <w:rPr>
                <w:noProof/>
                <w:sz w:val="22"/>
                <w:szCs w:val="22"/>
              </w:rPr>
              <w:t>12/08/2018</w:t>
            </w:r>
          </w:p>
        </w:tc>
        <w:tc>
          <w:tcPr>
            <w:cnfStyle w:val="000100000000" w:firstRow="0" w:lastRow="0" w:firstColumn="0" w:lastColumn="1" w:oddVBand="0" w:evenVBand="0" w:oddHBand="0" w:evenHBand="0" w:firstRowFirstColumn="0" w:firstRowLastColumn="0" w:lastRowFirstColumn="0" w:lastRowLastColumn="0"/>
            <w:tcW w:w="493" w:type="pct"/>
            <w:vAlign w:val="top"/>
          </w:tcPr>
          <w:p w:rsidR="00BB590B" w:rsidRDefault="00D22AAA">
            <w:pPr>
              <w:keepNext/>
              <w:keepLines/>
              <w:jc w:val="center"/>
              <w:rPr>
                <w:noProof/>
                <w:sz w:val="22"/>
                <w:szCs w:val="22"/>
              </w:rPr>
            </w:pPr>
            <w:r>
              <w:rPr>
                <w:noProof/>
                <w:sz w:val="22"/>
                <w:szCs w:val="22"/>
              </w:rPr>
              <w:t>–</w:t>
            </w:r>
          </w:p>
        </w:tc>
      </w:tr>
      <w:tr w:rsidR="00BB590B" w:rsidTr="00BB590B">
        <w:tc>
          <w:tcPr>
            <w:tcW w:w="531" w:type="pct"/>
            <w:vAlign w:val="top"/>
          </w:tcPr>
          <w:p w:rsidR="00BB590B" w:rsidRDefault="00D22AAA">
            <w:pPr>
              <w:keepNext/>
              <w:keepLines/>
              <w:jc w:val="center"/>
              <w:rPr>
                <w:noProof/>
                <w:sz w:val="22"/>
                <w:szCs w:val="22"/>
              </w:rPr>
            </w:pPr>
            <w:r>
              <w:rPr>
                <w:noProof/>
                <w:sz w:val="22"/>
                <w:szCs w:val="22"/>
              </w:rPr>
              <w:t>Environment Agency (GB)</w:t>
            </w:r>
          </w:p>
        </w:tc>
        <w:tc>
          <w:tcPr>
            <w:tcW w:w="928" w:type="pct"/>
            <w:vAlign w:val="top"/>
          </w:tcPr>
          <w:p w:rsidR="00BB590B" w:rsidRDefault="00D22AAA">
            <w:pPr>
              <w:spacing w:before="0" w:after="0"/>
              <w:jc w:val="center"/>
              <w:outlineLvl w:val="0"/>
              <w:rPr>
                <w:b/>
                <w:noProof/>
                <w:snapToGrid w:val="0"/>
                <w:sz w:val="22"/>
                <w:szCs w:val="22"/>
                <w:lang w:eastAsia="en-US"/>
              </w:rPr>
            </w:pPr>
            <w:r>
              <w:rPr>
                <w:b/>
                <w:noProof/>
                <w:snapToGrid w:val="0"/>
                <w:sz w:val="22"/>
                <w:szCs w:val="22"/>
                <w:lang w:eastAsia="en-US"/>
              </w:rPr>
              <w:t>Johnson Matthey Plc</w:t>
            </w:r>
          </w:p>
          <w:p w:rsidR="00BB590B" w:rsidRDefault="00D22AAA">
            <w:pPr>
              <w:spacing w:before="0" w:after="0"/>
              <w:jc w:val="center"/>
              <w:outlineLvl w:val="0"/>
              <w:rPr>
                <w:noProof/>
                <w:snapToGrid w:val="0"/>
                <w:sz w:val="22"/>
                <w:szCs w:val="22"/>
                <w:lang w:eastAsia="en-US"/>
              </w:rPr>
            </w:pPr>
            <w:r>
              <w:rPr>
                <w:noProof/>
                <w:snapToGrid w:val="0"/>
                <w:sz w:val="22"/>
                <w:szCs w:val="22"/>
                <w:lang w:eastAsia="en-US"/>
              </w:rPr>
              <w:t>Brimsdown Site</w:t>
            </w:r>
          </w:p>
          <w:p w:rsidR="00BB590B" w:rsidRDefault="00D22AAA">
            <w:pPr>
              <w:spacing w:before="0" w:after="0"/>
              <w:jc w:val="center"/>
              <w:outlineLvl w:val="0"/>
              <w:rPr>
                <w:noProof/>
                <w:snapToGrid w:val="0"/>
                <w:sz w:val="22"/>
                <w:szCs w:val="22"/>
                <w:lang w:eastAsia="en-US"/>
              </w:rPr>
            </w:pPr>
            <w:r>
              <w:rPr>
                <w:noProof/>
                <w:snapToGrid w:val="0"/>
                <w:sz w:val="22"/>
                <w:szCs w:val="22"/>
                <w:lang w:eastAsia="en-US"/>
              </w:rPr>
              <w:t>Jeffreys Road</w:t>
            </w:r>
          </w:p>
          <w:p w:rsidR="00BB590B" w:rsidRDefault="00D22AAA">
            <w:pPr>
              <w:spacing w:before="0" w:after="0"/>
              <w:jc w:val="center"/>
              <w:outlineLvl w:val="0"/>
              <w:rPr>
                <w:noProof/>
                <w:snapToGrid w:val="0"/>
                <w:sz w:val="22"/>
                <w:szCs w:val="22"/>
                <w:lang w:eastAsia="en-US"/>
              </w:rPr>
            </w:pPr>
            <w:r>
              <w:rPr>
                <w:noProof/>
                <w:snapToGrid w:val="0"/>
                <w:sz w:val="22"/>
                <w:szCs w:val="22"/>
                <w:lang w:eastAsia="en-US"/>
              </w:rPr>
              <w:t>Brimsdown</w:t>
            </w:r>
          </w:p>
          <w:p w:rsidR="00BB590B" w:rsidRDefault="00D22AAA">
            <w:pPr>
              <w:spacing w:before="0" w:after="0"/>
              <w:jc w:val="center"/>
              <w:outlineLvl w:val="0"/>
              <w:rPr>
                <w:noProof/>
                <w:snapToGrid w:val="0"/>
                <w:sz w:val="22"/>
                <w:szCs w:val="22"/>
                <w:lang w:eastAsia="en-US"/>
              </w:rPr>
            </w:pPr>
            <w:r>
              <w:rPr>
                <w:noProof/>
                <w:snapToGrid w:val="0"/>
                <w:sz w:val="22"/>
                <w:szCs w:val="22"/>
                <w:lang w:eastAsia="en-US"/>
              </w:rPr>
              <w:t>Enfield</w:t>
            </w:r>
          </w:p>
          <w:p w:rsidR="00BB590B" w:rsidRDefault="00D22AAA">
            <w:pPr>
              <w:spacing w:before="0" w:after="0"/>
              <w:jc w:val="center"/>
              <w:outlineLvl w:val="0"/>
              <w:rPr>
                <w:noProof/>
                <w:snapToGrid w:val="0"/>
                <w:sz w:val="22"/>
                <w:szCs w:val="22"/>
                <w:lang w:eastAsia="en-US"/>
              </w:rPr>
            </w:pPr>
            <w:r>
              <w:rPr>
                <w:noProof/>
                <w:snapToGrid w:val="0"/>
                <w:sz w:val="22"/>
                <w:szCs w:val="22"/>
                <w:lang w:eastAsia="en-US"/>
              </w:rPr>
              <w:t>Middlesex</w:t>
            </w:r>
          </w:p>
          <w:p w:rsidR="00BB590B" w:rsidRDefault="00D22AAA">
            <w:pPr>
              <w:spacing w:before="0" w:after="0"/>
              <w:jc w:val="center"/>
              <w:outlineLvl w:val="0"/>
              <w:rPr>
                <w:noProof/>
                <w:snapToGrid w:val="0"/>
                <w:sz w:val="22"/>
                <w:szCs w:val="22"/>
                <w:lang w:eastAsia="en-US"/>
              </w:rPr>
            </w:pPr>
            <w:r>
              <w:rPr>
                <w:noProof/>
                <w:snapToGrid w:val="0"/>
                <w:sz w:val="22"/>
                <w:szCs w:val="22"/>
                <w:lang w:eastAsia="en-US"/>
              </w:rPr>
              <w:t>EN4 7PW</w:t>
            </w:r>
          </w:p>
          <w:p w:rsidR="00BB590B" w:rsidRDefault="00D22AAA">
            <w:pPr>
              <w:spacing w:before="0" w:after="0"/>
              <w:jc w:val="center"/>
              <w:rPr>
                <w:noProof/>
                <w:sz w:val="22"/>
                <w:szCs w:val="22"/>
              </w:rPr>
            </w:pPr>
            <w:r>
              <w:rPr>
                <w:noProof/>
                <w:sz w:val="22"/>
                <w:szCs w:val="22"/>
              </w:rPr>
              <w:t>Tel:  +44 208 211 2500</w:t>
            </w:r>
          </w:p>
          <w:p w:rsidR="00BB590B" w:rsidRDefault="00D22AAA">
            <w:pPr>
              <w:spacing w:before="0" w:after="0"/>
              <w:jc w:val="center"/>
              <w:rPr>
                <w:noProof/>
                <w:sz w:val="22"/>
                <w:szCs w:val="22"/>
              </w:rPr>
            </w:pPr>
            <w:r>
              <w:rPr>
                <w:noProof/>
                <w:sz w:val="22"/>
                <w:szCs w:val="22"/>
              </w:rPr>
              <w:t>Fax: +44 208 211 2641</w:t>
            </w:r>
          </w:p>
          <w:p w:rsidR="00BB590B" w:rsidRDefault="00D22AAA">
            <w:pPr>
              <w:keepNext/>
              <w:keepLines/>
              <w:jc w:val="center"/>
              <w:rPr>
                <w:noProof/>
                <w:sz w:val="22"/>
                <w:szCs w:val="22"/>
              </w:rPr>
            </w:pPr>
            <w:r>
              <w:rPr>
                <w:b/>
                <w:noProof/>
                <w:sz w:val="22"/>
                <w:szCs w:val="22"/>
              </w:rPr>
              <w:t>PC No. PCC/JMP/06/11</w:t>
            </w:r>
          </w:p>
        </w:tc>
        <w:tc>
          <w:tcPr>
            <w:tcW w:w="492" w:type="pct"/>
            <w:vAlign w:val="top"/>
          </w:tcPr>
          <w:p w:rsidR="00BB590B" w:rsidRDefault="00D22AAA">
            <w:pPr>
              <w:spacing w:before="0" w:after="0"/>
              <w:jc w:val="center"/>
              <w:rPr>
                <w:noProof/>
                <w:sz w:val="22"/>
                <w:szCs w:val="22"/>
              </w:rPr>
            </w:pPr>
            <w:r>
              <w:rPr>
                <w:noProof/>
                <w:sz w:val="22"/>
                <w:szCs w:val="22"/>
              </w:rPr>
              <w:t>R4</w:t>
            </w:r>
          </w:p>
          <w:p w:rsidR="00BB590B" w:rsidRDefault="00D22AAA">
            <w:pPr>
              <w:keepNext/>
              <w:keepLines/>
              <w:jc w:val="center"/>
              <w:rPr>
                <w:noProof/>
                <w:sz w:val="22"/>
                <w:szCs w:val="22"/>
              </w:rPr>
            </w:pPr>
            <w:r>
              <w:rPr>
                <w:noProof/>
                <w:sz w:val="22"/>
                <w:szCs w:val="22"/>
              </w:rPr>
              <w:t>R8</w:t>
            </w:r>
          </w:p>
        </w:tc>
        <w:tc>
          <w:tcPr>
            <w:tcW w:w="863" w:type="pct"/>
            <w:vAlign w:val="top"/>
          </w:tcPr>
          <w:p w:rsidR="00BB590B" w:rsidRDefault="00D22AAA">
            <w:pPr>
              <w:spacing w:before="0" w:after="0"/>
              <w:jc w:val="center"/>
              <w:rPr>
                <w:noProof/>
                <w:sz w:val="22"/>
                <w:szCs w:val="22"/>
              </w:rPr>
            </w:pPr>
            <w:r>
              <w:rPr>
                <w:b/>
                <w:noProof/>
                <w:sz w:val="22"/>
                <w:szCs w:val="22"/>
              </w:rPr>
              <w:t>Evaluation</w:t>
            </w:r>
            <w:r>
              <w:rPr>
                <w:noProof/>
                <w:sz w:val="22"/>
                <w:szCs w:val="22"/>
              </w:rPr>
              <w:t xml:space="preserve"> – processing of incoming raw material.</w:t>
            </w:r>
          </w:p>
          <w:p w:rsidR="00BB590B" w:rsidRDefault="00D22AAA">
            <w:pPr>
              <w:spacing w:before="0" w:after="0"/>
              <w:jc w:val="center"/>
              <w:rPr>
                <w:noProof/>
                <w:sz w:val="22"/>
                <w:szCs w:val="22"/>
              </w:rPr>
            </w:pPr>
            <w:r>
              <w:rPr>
                <w:b/>
                <w:noProof/>
                <w:sz w:val="22"/>
                <w:szCs w:val="22"/>
              </w:rPr>
              <w:t>Smelting</w:t>
            </w:r>
            <w:r>
              <w:rPr>
                <w:noProof/>
                <w:sz w:val="22"/>
                <w:szCs w:val="22"/>
              </w:rPr>
              <w:t xml:space="preserve"> – separation of non-metallic from metals to produce bullion</w:t>
            </w:r>
          </w:p>
          <w:p w:rsidR="00BB590B" w:rsidRDefault="00D22AAA">
            <w:pPr>
              <w:spacing w:before="0" w:after="0"/>
              <w:jc w:val="center"/>
              <w:rPr>
                <w:noProof/>
                <w:sz w:val="22"/>
                <w:szCs w:val="22"/>
              </w:rPr>
            </w:pPr>
            <w:r>
              <w:rPr>
                <w:b/>
                <w:noProof/>
                <w:sz w:val="22"/>
                <w:szCs w:val="22"/>
              </w:rPr>
              <w:t>Chemical treatment</w:t>
            </w:r>
            <w:r>
              <w:rPr>
                <w:noProof/>
                <w:sz w:val="22"/>
                <w:szCs w:val="22"/>
              </w:rPr>
              <w:t xml:space="preserve"> – removal of base metal contaminants from partially refined bullion</w:t>
            </w:r>
          </w:p>
          <w:p w:rsidR="00BB590B" w:rsidRDefault="00D22AAA">
            <w:pPr>
              <w:keepNext/>
              <w:keepLines/>
              <w:jc w:val="center"/>
              <w:rPr>
                <w:noProof/>
                <w:sz w:val="22"/>
                <w:szCs w:val="22"/>
              </w:rPr>
            </w:pPr>
            <w:r>
              <w:rPr>
                <w:b/>
                <w:noProof/>
                <w:sz w:val="22"/>
                <w:szCs w:val="22"/>
              </w:rPr>
              <w:t>Separation</w:t>
            </w:r>
            <w:r>
              <w:rPr>
                <w:noProof/>
                <w:sz w:val="22"/>
                <w:szCs w:val="22"/>
              </w:rPr>
              <w:t xml:space="preserve"> of silver and gold from platinum group metals</w:t>
            </w:r>
          </w:p>
        </w:tc>
        <w:tc>
          <w:tcPr>
            <w:tcW w:w="683" w:type="pct"/>
            <w:vAlign w:val="top"/>
          </w:tcPr>
          <w:p w:rsidR="00BB590B" w:rsidRDefault="00D22AAA">
            <w:pPr>
              <w:spacing w:before="0" w:after="0"/>
              <w:jc w:val="center"/>
              <w:rPr>
                <w:noProof/>
                <w:sz w:val="22"/>
                <w:szCs w:val="22"/>
                <w:lang w:val="pt-PT"/>
              </w:rPr>
            </w:pPr>
            <w:r>
              <w:rPr>
                <w:noProof/>
                <w:sz w:val="22"/>
                <w:szCs w:val="22"/>
                <w:lang w:val="pt-PT"/>
              </w:rPr>
              <w:t>A10</w:t>
            </w:r>
            <w:r>
              <w:rPr>
                <w:noProof/>
                <w:sz w:val="22"/>
                <w:szCs w:val="22"/>
                <w:lang w:val="pt-PT"/>
              </w:rPr>
              <w:t>10</w:t>
            </w:r>
          </w:p>
          <w:p w:rsidR="00BB590B" w:rsidRDefault="00D22AAA">
            <w:pPr>
              <w:spacing w:before="0" w:after="0"/>
              <w:jc w:val="center"/>
              <w:rPr>
                <w:noProof/>
                <w:sz w:val="22"/>
                <w:szCs w:val="22"/>
                <w:lang w:val="pt-PT"/>
              </w:rPr>
            </w:pPr>
            <w:r>
              <w:rPr>
                <w:noProof/>
                <w:sz w:val="22"/>
                <w:szCs w:val="22"/>
                <w:lang w:val="pt-PT"/>
              </w:rPr>
              <w:t>A1020</w:t>
            </w:r>
          </w:p>
          <w:p w:rsidR="00BB590B" w:rsidRDefault="00D22AAA">
            <w:pPr>
              <w:spacing w:before="0" w:after="0"/>
              <w:jc w:val="center"/>
              <w:rPr>
                <w:noProof/>
                <w:sz w:val="22"/>
                <w:szCs w:val="22"/>
                <w:lang w:val="pt-PT"/>
              </w:rPr>
            </w:pPr>
            <w:r>
              <w:rPr>
                <w:noProof/>
                <w:sz w:val="22"/>
                <w:szCs w:val="22"/>
                <w:lang w:val="pt-PT"/>
              </w:rPr>
              <w:t>A1030</w:t>
            </w:r>
          </w:p>
          <w:p w:rsidR="00BB590B" w:rsidRDefault="00D22AAA">
            <w:pPr>
              <w:spacing w:before="0" w:after="0"/>
              <w:jc w:val="center"/>
              <w:rPr>
                <w:noProof/>
                <w:sz w:val="22"/>
                <w:szCs w:val="22"/>
                <w:lang w:val="pt-PT"/>
              </w:rPr>
            </w:pPr>
            <w:r>
              <w:rPr>
                <w:noProof/>
                <w:sz w:val="22"/>
                <w:szCs w:val="22"/>
                <w:lang w:val="pt-PT"/>
              </w:rPr>
              <w:t>A1040</w:t>
            </w:r>
          </w:p>
          <w:p w:rsidR="00BB590B" w:rsidRDefault="00D22AAA">
            <w:pPr>
              <w:spacing w:before="0" w:after="0"/>
              <w:jc w:val="center"/>
              <w:rPr>
                <w:noProof/>
                <w:sz w:val="22"/>
                <w:szCs w:val="22"/>
                <w:lang w:val="pt-PT"/>
              </w:rPr>
            </w:pPr>
            <w:r>
              <w:rPr>
                <w:noProof/>
                <w:sz w:val="22"/>
                <w:szCs w:val="22"/>
                <w:lang w:val="pt-PT"/>
              </w:rPr>
              <w:t>A1050</w:t>
            </w:r>
          </w:p>
          <w:p w:rsidR="00BB590B" w:rsidRDefault="00D22AAA">
            <w:pPr>
              <w:spacing w:before="0" w:after="0"/>
              <w:jc w:val="center"/>
              <w:rPr>
                <w:noProof/>
                <w:sz w:val="22"/>
                <w:szCs w:val="22"/>
                <w:lang w:val="pt-PT"/>
              </w:rPr>
            </w:pPr>
            <w:r>
              <w:rPr>
                <w:noProof/>
                <w:sz w:val="22"/>
                <w:szCs w:val="22"/>
                <w:lang w:val="pt-PT"/>
              </w:rPr>
              <w:t>A1060</w:t>
            </w:r>
          </w:p>
          <w:p w:rsidR="00BB590B" w:rsidRDefault="00D22AAA">
            <w:pPr>
              <w:spacing w:before="0" w:after="0"/>
              <w:jc w:val="center"/>
              <w:rPr>
                <w:noProof/>
                <w:sz w:val="22"/>
                <w:szCs w:val="22"/>
                <w:lang w:val="pt-PT"/>
              </w:rPr>
            </w:pPr>
            <w:r>
              <w:rPr>
                <w:noProof/>
                <w:sz w:val="22"/>
                <w:szCs w:val="22"/>
                <w:lang w:val="pt-PT"/>
              </w:rPr>
              <w:t>A1080</w:t>
            </w:r>
          </w:p>
          <w:p w:rsidR="00BB590B" w:rsidRDefault="00D22AAA">
            <w:pPr>
              <w:spacing w:before="0" w:after="0"/>
              <w:jc w:val="center"/>
              <w:rPr>
                <w:noProof/>
                <w:sz w:val="22"/>
                <w:szCs w:val="22"/>
                <w:lang w:val="pt-PT"/>
              </w:rPr>
            </w:pPr>
            <w:r>
              <w:rPr>
                <w:noProof/>
                <w:sz w:val="22"/>
                <w:szCs w:val="22"/>
                <w:lang w:val="pt-PT"/>
              </w:rPr>
              <w:t>A1090</w:t>
            </w:r>
          </w:p>
          <w:p w:rsidR="00BB590B" w:rsidRDefault="00D22AAA">
            <w:pPr>
              <w:spacing w:before="0" w:after="0"/>
              <w:jc w:val="center"/>
              <w:rPr>
                <w:noProof/>
                <w:sz w:val="22"/>
                <w:szCs w:val="22"/>
                <w:lang w:val="pt-PT"/>
              </w:rPr>
            </w:pPr>
            <w:r>
              <w:rPr>
                <w:noProof/>
                <w:sz w:val="22"/>
                <w:szCs w:val="22"/>
                <w:lang w:val="pt-PT"/>
              </w:rPr>
              <w:t>A1100</w:t>
            </w:r>
          </w:p>
          <w:p w:rsidR="00BB590B" w:rsidRDefault="00D22AAA">
            <w:pPr>
              <w:spacing w:before="0" w:after="0"/>
              <w:jc w:val="center"/>
              <w:rPr>
                <w:noProof/>
                <w:sz w:val="22"/>
                <w:szCs w:val="22"/>
                <w:lang w:val="pt-PT"/>
              </w:rPr>
            </w:pPr>
            <w:r>
              <w:rPr>
                <w:noProof/>
                <w:sz w:val="22"/>
                <w:szCs w:val="22"/>
                <w:lang w:val="pt-PT"/>
              </w:rPr>
              <w:t>A1120</w:t>
            </w:r>
          </w:p>
          <w:p w:rsidR="00BB590B" w:rsidRDefault="00D22AAA">
            <w:pPr>
              <w:spacing w:before="0" w:after="0"/>
              <w:jc w:val="center"/>
              <w:rPr>
                <w:noProof/>
                <w:sz w:val="22"/>
                <w:szCs w:val="22"/>
                <w:lang w:val="pt-PT"/>
              </w:rPr>
            </w:pPr>
            <w:r>
              <w:rPr>
                <w:noProof/>
                <w:sz w:val="22"/>
                <w:szCs w:val="22"/>
                <w:lang w:val="pt-PT"/>
              </w:rPr>
              <w:t>A1150</w:t>
            </w:r>
          </w:p>
          <w:p w:rsidR="00BB590B" w:rsidRDefault="00D22AAA">
            <w:pPr>
              <w:spacing w:before="0" w:after="0"/>
              <w:jc w:val="center"/>
              <w:rPr>
                <w:noProof/>
                <w:sz w:val="22"/>
                <w:szCs w:val="22"/>
                <w:lang w:val="pt-PT"/>
              </w:rPr>
            </w:pPr>
            <w:r>
              <w:rPr>
                <w:noProof/>
                <w:sz w:val="22"/>
                <w:szCs w:val="22"/>
                <w:lang w:val="pt-PT"/>
              </w:rPr>
              <w:t>A2030</w:t>
            </w:r>
          </w:p>
          <w:p w:rsidR="00BB590B" w:rsidRDefault="00D22AAA">
            <w:pPr>
              <w:spacing w:before="0" w:after="0"/>
              <w:jc w:val="center"/>
              <w:rPr>
                <w:noProof/>
                <w:sz w:val="22"/>
                <w:szCs w:val="22"/>
                <w:lang w:val="pt-PT"/>
              </w:rPr>
            </w:pPr>
            <w:r>
              <w:rPr>
                <w:noProof/>
                <w:sz w:val="22"/>
                <w:szCs w:val="22"/>
                <w:lang w:val="pt-PT"/>
              </w:rPr>
              <w:t>A3050</w:t>
            </w:r>
          </w:p>
          <w:p w:rsidR="00BB590B" w:rsidRDefault="00D22AAA">
            <w:pPr>
              <w:spacing w:before="0" w:after="0"/>
              <w:jc w:val="center"/>
              <w:rPr>
                <w:noProof/>
                <w:sz w:val="22"/>
                <w:szCs w:val="22"/>
                <w:lang w:val="pt-PT"/>
              </w:rPr>
            </w:pPr>
            <w:r>
              <w:rPr>
                <w:noProof/>
                <w:sz w:val="22"/>
                <w:szCs w:val="22"/>
                <w:lang w:val="pt-PT"/>
              </w:rPr>
              <w:t>A3140</w:t>
            </w:r>
          </w:p>
          <w:p w:rsidR="00BB590B" w:rsidRDefault="00D22AAA">
            <w:pPr>
              <w:spacing w:before="0" w:after="0"/>
              <w:jc w:val="center"/>
              <w:rPr>
                <w:noProof/>
                <w:sz w:val="22"/>
                <w:szCs w:val="22"/>
                <w:lang w:val="pt-PT"/>
              </w:rPr>
            </w:pPr>
            <w:r>
              <w:rPr>
                <w:noProof/>
                <w:sz w:val="22"/>
                <w:szCs w:val="22"/>
                <w:lang w:val="pt-PT"/>
              </w:rPr>
              <w:t>A3150</w:t>
            </w:r>
          </w:p>
          <w:p w:rsidR="00BB590B" w:rsidRDefault="00D22AAA">
            <w:pPr>
              <w:spacing w:before="0" w:after="0"/>
              <w:jc w:val="center"/>
              <w:rPr>
                <w:noProof/>
                <w:sz w:val="22"/>
                <w:szCs w:val="22"/>
                <w:lang w:val="pt-PT"/>
              </w:rPr>
            </w:pPr>
            <w:r>
              <w:rPr>
                <w:noProof/>
                <w:sz w:val="22"/>
                <w:szCs w:val="22"/>
                <w:lang w:val="pt-PT"/>
              </w:rPr>
              <w:t>A3190</w:t>
            </w:r>
          </w:p>
          <w:p w:rsidR="00BB590B" w:rsidRDefault="00D22AAA">
            <w:pPr>
              <w:spacing w:before="0" w:after="0"/>
              <w:jc w:val="center"/>
              <w:rPr>
                <w:noProof/>
                <w:sz w:val="22"/>
                <w:szCs w:val="22"/>
                <w:lang w:val="pt-PT"/>
              </w:rPr>
            </w:pPr>
            <w:r>
              <w:rPr>
                <w:noProof/>
                <w:sz w:val="22"/>
                <w:szCs w:val="22"/>
                <w:lang w:val="pt-PT"/>
              </w:rPr>
              <w:t>A4010</w:t>
            </w:r>
          </w:p>
          <w:p w:rsidR="00BB590B" w:rsidRDefault="00D22AAA">
            <w:pPr>
              <w:spacing w:before="0" w:after="0"/>
              <w:jc w:val="center"/>
              <w:rPr>
                <w:noProof/>
                <w:sz w:val="22"/>
                <w:szCs w:val="22"/>
                <w:lang w:val="pt-PT"/>
              </w:rPr>
            </w:pPr>
            <w:r>
              <w:rPr>
                <w:noProof/>
                <w:sz w:val="22"/>
                <w:szCs w:val="22"/>
                <w:lang w:val="pt-PT"/>
              </w:rPr>
              <w:t>A4030</w:t>
            </w:r>
          </w:p>
          <w:p w:rsidR="00BB590B" w:rsidRDefault="00D22AAA">
            <w:pPr>
              <w:spacing w:before="0" w:after="0"/>
              <w:jc w:val="center"/>
              <w:rPr>
                <w:noProof/>
                <w:sz w:val="22"/>
                <w:szCs w:val="22"/>
                <w:lang w:val="pt-PT"/>
              </w:rPr>
            </w:pPr>
            <w:r>
              <w:rPr>
                <w:noProof/>
                <w:sz w:val="22"/>
                <w:szCs w:val="22"/>
                <w:lang w:val="pt-PT"/>
              </w:rPr>
              <w:t>A4070</w:t>
            </w:r>
          </w:p>
          <w:p w:rsidR="00BB590B" w:rsidRDefault="00D22AAA">
            <w:pPr>
              <w:spacing w:before="0" w:after="0"/>
              <w:jc w:val="center"/>
              <w:rPr>
                <w:noProof/>
                <w:sz w:val="22"/>
                <w:szCs w:val="22"/>
                <w:lang w:val="pt-PT"/>
              </w:rPr>
            </w:pPr>
            <w:r>
              <w:rPr>
                <w:noProof/>
                <w:sz w:val="22"/>
                <w:szCs w:val="22"/>
                <w:lang w:val="pt-PT"/>
              </w:rPr>
              <w:t>A4090</w:t>
            </w:r>
          </w:p>
          <w:p w:rsidR="00BB590B" w:rsidRDefault="00D22AAA">
            <w:pPr>
              <w:spacing w:before="0" w:after="0"/>
              <w:jc w:val="center"/>
              <w:rPr>
                <w:noProof/>
                <w:sz w:val="22"/>
                <w:szCs w:val="22"/>
                <w:lang w:val="de-CH"/>
              </w:rPr>
            </w:pPr>
            <w:r>
              <w:rPr>
                <w:noProof/>
                <w:sz w:val="22"/>
                <w:szCs w:val="22"/>
                <w:lang w:val="de-CH"/>
              </w:rPr>
              <w:t>A4120</w:t>
            </w:r>
          </w:p>
          <w:p w:rsidR="00BB590B" w:rsidRDefault="00D22AAA">
            <w:pPr>
              <w:spacing w:before="0" w:after="0"/>
              <w:jc w:val="center"/>
              <w:rPr>
                <w:noProof/>
                <w:sz w:val="22"/>
                <w:szCs w:val="22"/>
                <w:lang w:val="de-CH"/>
              </w:rPr>
            </w:pPr>
            <w:r>
              <w:rPr>
                <w:noProof/>
                <w:sz w:val="22"/>
                <w:szCs w:val="22"/>
                <w:lang w:val="de-CH"/>
              </w:rPr>
              <w:t>A4140</w:t>
            </w:r>
          </w:p>
          <w:p w:rsidR="00BB590B" w:rsidRDefault="00D22AAA">
            <w:pPr>
              <w:spacing w:before="0" w:after="0"/>
              <w:jc w:val="center"/>
              <w:rPr>
                <w:noProof/>
                <w:sz w:val="22"/>
                <w:szCs w:val="22"/>
                <w:lang w:val="de-CH"/>
              </w:rPr>
            </w:pPr>
            <w:r>
              <w:rPr>
                <w:noProof/>
                <w:sz w:val="22"/>
                <w:szCs w:val="22"/>
                <w:lang w:val="de-CH"/>
              </w:rPr>
              <w:t>A4160</w:t>
            </w:r>
          </w:p>
          <w:p w:rsidR="00BB590B" w:rsidRDefault="00D22AAA">
            <w:pPr>
              <w:spacing w:before="0" w:after="0"/>
              <w:jc w:val="center"/>
              <w:rPr>
                <w:noProof/>
                <w:sz w:val="22"/>
                <w:szCs w:val="22"/>
                <w:lang w:val="de-CH"/>
              </w:rPr>
            </w:pPr>
            <w:r>
              <w:rPr>
                <w:noProof/>
                <w:sz w:val="22"/>
                <w:szCs w:val="22"/>
                <w:lang w:val="de-CH"/>
              </w:rPr>
              <w:t>AB030</w:t>
            </w:r>
          </w:p>
          <w:p w:rsidR="00BB590B" w:rsidRDefault="00D22AAA">
            <w:pPr>
              <w:spacing w:before="0" w:after="0"/>
              <w:jc w:val="center"/>
              <w:rPr>
                <w:noProof/>
                <w:sz w:val="22"/>
                <w:szCs w:val="22"/>
                <w:lang w:val="de-CH"/>
              </w:rPr>
            </w:pPr>
            <w:r>
              <w:rPr>
                <w:noProof/>
                <w:sz w:val="22"/>
                <w:szCs w:val="22"/>
                <w:lang w:val="de-CH"/>
              </w:rPr>
              <w:t>AB070</w:t>
            </w:r>
          </w:p>
          <w:p w:rsidR="00BB590B" w:rsidRDefault="00D22AAA">
            <w:pPr>
              <w:spacing w:before="0" w:after="0"/>
              <w:jc w:val="center"/>
              <w:rPr>
                <w:noProof/>
                <w:sz w:val="22"/>
                <w:szCs w:val="22"/>
                <w:lang w:val="de-CH"/>
              </w:rPr>
            </w:pPr>
            <w:r>
              <w:rPr>
                <w:noProof/>
                <w:sz w:val="22"/>
                <w:szCs w:val="22"/>
                <w:lang w:val="de-CH"/>
              </w:rPr>
              <w:t>AB120</w:t>
            </w:r>
          </w:p>
          <w:p w:rsidR="00BB590B" w:rsidRDefault="00D22AAA">
            <w:pPr>
              <w:spacing w:before="0" w:after="0"/>
              <w:jc w:val="center"/>
              <w:rPr>
                <w:noProof/>
                <w:sz w:val="22"/>
                <w:szCs w:val="22"/>
                <w:lang w:val="de-CH"/>
              </w:rPr>
            </w:pPr>
            <w:r>
              <w:rPr>
                <w:noProof/>
                <w:sz w:val="22"/>
                <w:szCs w:val="22"/>
                <w:lang w:val="de-CH"/>
              </w:rPr>
              <w:t>AB130</w:t>
            </w:r>
          </w:p>
          <w:p w:rsidR="00BB590B" w:rsidRDefault="00D22AAA">
            <w:pPr>
              <w:spacing w:before="0" w:after="0"/>
              <w:jc w:val="center"/>
              <w:rPr>
                <w:noProof/>
                <w:sz w:val="22"/>
                <w:szCs w:val="22"/>
              </w:rPr>
            </w:pPr>
            <w:r>
              <w:rPr>
                <w:noProof/>
                <w:sz w:val="22"/>
                <w:szCs w:val="22"/>
              </w:rPr>
              <w:t>AC250</w:t>
            </w:r>
          </w:p>
          <w:p w:rsidR="00BB590B" w:rsidRDefault="00D22AAA">
            <w:pPr>
              <w:spacing w:before="0" w:after="0"/>
              <w:jc w:val="center"/>
              <w:rPr>
                <w:noProof/>
                <w:sz w:val="22"/>
                <w:szCs w:val="22"/>
              </w:rPr>
            </w:pPr>
            <w:r>
              <w:rPr>
                <w:noProof/>
                <w:sz w:val="22"/>
                <w:szCs w:val="22"/>
              </w:rPr>
              <w:t>AD090</w:t>
            </w:r>
          </w:p>
          <w:p w:rsidR="00BB590B" w:rsidRDefault="00D22AAA">
            <w:pPr>
              <w:keepNext/>
              <w:keepLines/>
              <w:jc w:val="center"/>
              <w:rPr>
                <w:noProof/>
                <w:sz w:val="22"/>
                <w:szCs w:val="22"/>
              </w:rPr>
            </w:pPr>
            <w:r>
              <w:rPr>
                <w:noProof/>
                <w:sz w:val="22"/>
                <w:szCs w:val="22"/>
              </w:rPr>
              <w:t>AD120</w:t>
            </w:r>
          </w:p>
        </w:tc>
        <w:tc>
          <w:tcPr>
            <w:tcW w:w="527" w:type="pct"/>
            <w:vAlign w:val="top"/>
          </w:tcPr>
          <w:p w:rsidR="00BB590B" w:rsidRDefault="00D22AAA">
            <w:pPr>
              <w:keepNext/>
              <w:keepLines/>
              <w:jc w:val="center"/>
              <w:rPr>
                <w:noProof/>
                <w:sz w:val="22"/>
                <w:szCs w:val="22"/>
              </w:rPr>
            </w:pPr>
            <w:r>
              <w:rPr>
                <w:noProof/>
                <w:sz w:val="22"/>
                <w:szCs w:val="22"/>
              </w:rPr>
              <w:t>23/11/2011</w:t>
            </w:r>
          </w:p>
        </w:tc>
        <w:tc>
          <w:tcPr>
            <w:tcW w:w="483" w:type="pct"/>
            <w:vAlign w:val="top"/>
          </w:tcPr>
          <w:p w:rsidR="00BB590B" w:rsidRDefault="00D22AAA">
            <w:pPr>
              <w:keepNext/>
              <w:keepLines/>
              <w:jc w:val="center"/>
              <w:rPr>
                <w:noProof/>
                <w:sz w:val="22"/>
                <w:szCs w:val="22"/>
              </w:rPr>
            </w:pPr>
            <w:r>
              <w:rPr>
                <w:noProof/>
                <w:sz w:val="22"/>
                <w:szCs w:val="22"/>
              </w:rPr>
              <w:t>22/11/2015</w:t>
            </w:r>
          </w:p>
        </w:tc>
        <w:tc>
          <w:tcPr>
            <w:cnfStyle w:val="000100000000" w:firstRow="0" w:lastRow="0" w:firstColumn="0" w:lastColumn="1" w:oddVBand="0" w:evenVBand="0" w:oddHBand="0" w:evenHBand="0" w:firstRowFirstColumn="0" w:firstRowLastColumn="0" w:lastRowFirstColumn="0" w:lastRowLastColumn="0"/>
            <w:tcW w:w="493" w:type="pct"/>
            <w:vAlign w:val="top"/>
          </w:tcPr>
          <w:p w:rsidR="00BB590B" w:rsidRDefault="00D22AAA">
            <w:pPr>
              <w:keepNext/>
              <w:keepLines/>
              <w:jc w:val="center"/>
              <w:rPr>
                <w:noProof/>
                <w:sz w:val="22"/>
                <w:szCs w:val="22"/>
              </w:rPr>
            </w:pPr>
            <w:r>
              <w:rPr>
                <w:noProof/>
                <w:sz w:val="22"/>
                <w:szCs w:val="22"/>
              </w:rPr>
              <w:t>–</w:t>
            </w:r>
          </w:p>
        </w:tc>
      </w:tr>
      <w:tr w:rsidR="00BB590B" w:rsidTr="00BB590B">
        <w:tc>
          <w:tcPr>
            <w:tcW w:w="531" w:type="pct"/>
            <w:vAlign w:val="top"/>
          </w:tcPr>
          <w:p w:rsidR="00BB590B" w:rsidRDefault="00D22AAA">
            <w:pPr>
              <w:keepNext/>
              <w:keepLines/>
              <w:jc w:val="center"/>
              <w:rPr>
                <w:noProof/>
                <w:sz w:val="22"/>
                <w:szCs w:val="22"/>
              </w:rPr>
            </w:pPr>
            <w:r>
              <w:rPr>
                <w:noProof/>
                <w:sz w:val="22"/>
                <w:szCs w:val="22"/>
              </w:rPr>
              <w:t>National Resources Wales (NRW)</w:t>
            </w:r>
          </w:p>
        </w:tc>
        <w:tc>
          <w:tcPr>
            <w:tcW w:w="928" w:type="pct"/>
            <w:vAlign w:val="top"/>
          </w:tcPr>
          <w:p w:rsidR="00BB590B" w:rsidRDefault="00D22AAA">
            <w:pPr>
              <w:widowControl w:val="0"/>
              <w:spacing w:before="0" w:after="0"/>
              <w:jc w:val="center"/>
              <w:rPr>
                <w:b/>
                <w:noProof/>
                <w:snapToGrid w:val="0"/>
                <w:sz w:val="22"/>
                <w:szCs w:val="22"/>
                <w:lang w:val="fr-BE" w:eastAsia="en-US"/>
              </w:rPr>
            </w:pPr>
            <w:r>
              <w:rPr>
                <w:b/>
                <w:noProof/>
                <w:snapToGrid w:val="0"/>
                <w:sz w:val="22"/>
                <w:szCs w:val="22"/>
                <w:lang w:val="fr-BE" w:eastAsia="en-US"/>
              </w:rPr>
              <w:t>EnviroWales Limited</w:t>
            </w:r>
          </w:p>
          <w:p w:rsidR="00BB590B" w:rsidRDefault="00D22AAA">
            <w:pPr>
              <w:widowControl w:val="0"/>
              <w:spacing w:before="0" w:after="0"/>
              <w:jc w:val="center"/>
              <w:rPr>
                <w:noProof/>
                <w:snapToGrid w:val="0"/>
                <w:sz w:val="22"/>
                <w:szCs w:val="22"/>
                <w:lang w:val="fr-BE" w:eastAsia="en-US"/>
              </w:rPr>
            </w:pPr>
            <w:r>
              <w:rPr>
                <w:noProof/>
                <w:snapToGrid w:val="0"/>
                <w:sz w:val="22"/>
                <w:szCs w:val="22"/>
                <w:lang w:val="fr-BE" w:eastAsia="en-US"/>
              </w:rPr>
              <w:t>Plateaux 1 &amp; 2</w:t>
            </w:r>
          </w:p>
          <w:p w:rsidR="00BB590B" w:rsidRDefault="00D22AAA">
            <w:pPr>
              <w:widowControl w:val="0"/>
              <w:spacing w:before="0" w:after="0"/>
              <w:jc w:val="center"/>
              <w:rPr>
                <w:noProof/>
                <w:snapToGrid w:val="0"/>
                <w:sz w:val="22"/>
                <w:szCs w:val="22"/>
                <w:lang w:val="fr-BE" w:eastAsia="en-US"/>
              </w:rPr>
            </w:pPr>
            <w:r>
              <w:rPr>
                <w:noProof/>
                <w:snapToGrid w:val="0"/>
                <w:sz w:val="22"/>
                <w:szCs w:val="22"/>
                <w:lang w:val="fr-BE" w:eastAsia="en-US"/>
              </w:rPr>
              <w:t>Rassau Industrial Estate</w:t>
            </w:r>
          </w:p>
          <w:p w:rsidR="00BB590B" w:rsidRDefault="00D22AAA">
            <w:pPr>
              <w:widowControl w:val="0"/>
              <w:spacing w:before="0" w:after="0"/>
              <w:jc w:val="center"/>
              <w:rPr>
                <w:noProof/>
                <w:snapToGrid w:val="0"/>
                <w:sz w:val="22"/>
                <w:szCs w:val="22"/>
                <w:lang w:val="fr-BE" w:eastAsia="en-US"/>
              </w:rPr>
            </w:pPr>
            <w:r>
              <w:rPr>
                <w:noProof/>
                <w:snapToGrid w:val="0"/>
                <w:sz w:val="22"/>
                <w:szCs w:val="22"/>
                <w:lang w:val="fr-BE" w:eastAsia="en-US"/>
              </w:rPr>
              <w:t>Ebbw Vale</w:t>
            </w:r>
          </w:p>
          <w:p w:rsidR="00BB590B" w:rsidRDefault="00D22AAA">
            <w:pPr>
              <w:widowControl w:val="0"/>
              <w:spacing w:before="0" w:after="0"/>
              <w:jc w:val="center"/>
              <w:rPr>
                <w:noProof/>
                <w:snapToGrid w:val="0"/>
                <w:sz w:val="22"/>
                <w:szCs w:val="22"/>
                <w:lang w:val="fr-BE" w:eastAsia="en-US"/>
              </w:rPr>
            </w:pPr>
            <w:r>
              <w:rPr>
                <w:noProof/>
                <w:snapToGrid w:val="0"/>
                <w:sz w:val="22"/>
                <w:szCs w:val="22"/>
                <w:lang w:val="fr-BE" w:eastAsia="en-US"/>
              </w:rPr>
              <w:t>Blaenau Gwent</w:t>
            </w:r>
          </w:p>
          <w:p w:rsidR="00BB590B" w:rsidRDefault="00D22AAA">
            <w:pPr>
              <w:widowControl w:val="0"/>
              <w:spacing w:before="0" w:after="0"/>
              <w:jc w:val="center"/>
              <w:rPr>
                <w:noProof/>
                <w:snapToGrid w:val="0"/>
                <w:sz w:val="22"/>
                <w:szCs w:val="22"/>
                <w:lang w:val="fr-BE" w:eastAsia="en-US"/>
              </w:rPr>
            </w:pPr>
            <w:r>
              <w:rPr>
                <w:noProof/>
                <w:snapToGrid w:val="0"/>
                <w:sz w:val="22"/>
                <w:szCs w:val="22"/>
                <w:lang w:val="fr-BE" w:eastAsia="en-US"/>
              </w:rPr>
              <w:t>NP23 5SD</w:t>
            </w:r>
          </w:p>
          <w:p w:rsidR="00BB590B" w:rsidRDefault="00D22AAA">
            <w:pPr>
              <w:widowControl w:val="0"/>
              <w:spacing w:before="0" w:after="0"/>
              <w:jc w:val="center"/>
              <w:rPr>
                <w:noProof/>
                <w:snapToGrid w:val="0"/>
                <w:sz w:val="22"/>
                <w:szCs w:val="22"/>
                <w:lang w:val="fr-BE" w:eastAsia="en-US"/>
              </w:rPr>
            </w:pPr>
            <w:r>
              <w:rPr>
                <w:noProof/>
                <w:snapToGrid w:val="0"/>
                <w:sz w:val="22"/>
                <w:szCs w:val="22"/>
                <w:lang w:val="fr-BE" w:eastAsia="en-US"/>
              </w:rPr>
              <w:t>Tel:  01495 356280</w:t>
            </w:r>
          </w:p>
          <w:p w:rsidR="00BB590B" w:rsidRDefault="00D22AAA">
            <w:pPr>
              <w:widowControl w:val="0"/>
              <w:spacing w:before="0" w:after="0"/>
              <w:jc w:val="center"/>
              <w:rPr>
                <w:noProof/>
                <w:snapToGrid w:val="0"/>
                <w:sz w:val="22"/>
                <w:szCs w:val="22"/>
                <w:lang w:val="en-US" w:eastAsia="en-US"/>
              </w:rPr>
            </w:pPr>
            <w:r>
              <w:rPr>
                <w:noProof/>
                <w:snapToGrid w:val="0"/>
                <w:sz w:val="22"/>
                <w:szCs w:val="22"/>
                <w:lang w:val="en-US" w:eastAsia="en-US"/>
              </w:rPr>
              <w:t>Fax: 01495 353620</w:t>
            </w:r>
          </w:p>
          <w:p w:rsidR="00BB590B" w:rsidRDefault="00D22AAA">
            <w:pPr>
              <w:widowControl w:val="0"/>
              <w:spacing w:before="0" w:after="0"/>
              <w:jc w:val="center"/>
              <w:rPr>
                <w:noProof/>
                <w:snapToGrid w:val="0"/>
                <w:sz w:val="22"/>
                <w:szCs w:val="22"/>
                <w:lang w:val="en-US" w:eastAsia="en-US"/>
              </w:rPr>
            </w:pPr>
            <w:r>
              <w:rPr>
                <w:b/>
                <w:noProof/>
                <w:snapToGrid w:val="0"/>
                <w:sz w:val="22"/>
                <w:szCs w:val="22"/>
                <w:lang w:eastAsia="en-US"/>
              </w:rPr>
              <w:t>PC No. PCC/EWL/07/11</w:t>
            </w:r>
          </w:p>
          <w:p w:rsidR="00BB590B" w:rsidRDefault="00BB590B">
            <w:pPr>
              <w:keepNext/>
              <w:keepLines/>
              <w:jc w:val="center"/>
              <w:rPr>
                <w:noProof/>
                <w:sz w:val="22"/>
                <w:szCs w:val="22"/>
              </w:rPr>
            </w:pPr>
          </w:p>
        </w:tc>
        <w:tc>
          <w:tcPr>
            <w:tcW w:w="492" w:type="pct"/>
            <w:vAlign w:val="top"/>
          </w:tcPr>
          <w:p w:rsidR="00BB590B" w:rsidRDefault="00D22AAA">
            <w:pPr>
              <w:keepNext/>
              <w:keepLines/>
              <w:jc w:val="center"/>
              <w:rPr>
                <w:noProof/>
                <w:sz w:val="22"/>
                <w:szCs w:val="22"/>
              </w:rPr>
            </w:pPr>
            <w:r>
              <w:rPr>
                <w:noProof/>
                <w:sz w:val="22"/>
                <w:szCs w:val="22"/>
              </w:rPr>
              <w:t>R4</w:t>
            </w:r>
          </w:p>
        </w:tc>
        <w:tc>
          <w:tcPr>
            <w:tcW w:w="863" w:type="pct"/>
            <w:vAlign w:val="top"/>
          </w:tcPr>
          <w:p w:rsidR="00BB590B" w:rsidRDefault="00D22AAA">
            <w:pPr>
              <w:keepNext/>
              <w:keepLines/>
              <w:jc w:val="center"/>
              <w:rPr>
                <w:noProof/>
                <w:sz w:val="22"/>
                <w:szCs w:val="22"/>
              </w:rPr>
            </w:pPr>
            <w:r>
              <w:rPr>
                <w:noProof/>
                <w:sz w:val="22"/>
                <w:szCs w:val="22"/>
              </w:rPr>
              <w:t xml:space="preserve">Recycling/reclamation of metals and metal comp’ds </w:t>
            </w:r>
            <w:r>
              <w:rPr>
                <w:b/>
                <w:noProof/>
                <w:sz w:val="22"/>
                <w:szCs w:val="22"/>
              </w:rPr>
              <w:t>Smelting/Refining</w:t>
            </w:r>
          </w:p>
        </w:tc>
        <w:tc>
          <w:tcPr>
            <w:tcW w:w="683" w:type="pct"/>
            <w:vAlign w:val="top"/>
          </w:tcPr>
          <w:p w:rsidR="00BB590B" w:rsidRDefault="00D22AAA">
            <w:pPr>
              <w:tabs>
                <w:tab w:val="left" w:pos="1080"/>
              </w:tabs>
              <w:spacing w:before="0" w:after="0"/>
              <w:jc w:val="center"/>
              <w:rPr>
                <w:noProof/>
                <w:sz w:val="22"/>
                <w:szCs w:val="22"/>
              </w:rPr>
            </w:pPr>
            <w:r>
              <w:rPr>
                <w:noProof/>
                <w:sz w:val="22"/>
                <w:szCs w:val="22"/>
              </w:rPr>
              <w:t>A1160</w:t>
            </w:r>
          </w:p>
          <w:p w:rsidR="00BB590B" w:rsidRDefault="00D22AAA">
            <w:pPr>
              <w:tabs>
                <w:tab w:val="left" w:pos="1080"/>
              </w:tabs>
              <w:spacing w:before="0" w:after="0"/>
              <w:jc w:val="center"/>
              <w:rPr>
                <w:noProof/>
                <w:sz w:val="22"/>
                <w:szCs w:val="22"/>
              </w:rPr>
            </w:pPr>
            <w:r>
              <w:rPr>
                <w:noProof/>
                <w:sz w:val="22"/>
                <w:szCs w:val="22"/>
              </w:rPr>
              <w:t>A4090</w:t>
            </w:r>
          </w:p>
          <w:p w:rsidR="00BB590B" w:rsidRDefault="00D22AAA">
            <w:pPr>
              <w:tabs>
                <w:tab w:val="left" w:pos="1080"/>
              </w:tabs>
              <w:spacing w:before="0" w:after="0"/>
              <w:jc w:val="center"/>
              <w:rPr>
                <w:noProof/>
                <w:sz w:val="22"/>
                <w:szCs w:val="22"/>
              </w:rPr>
            </w:pPr>
            <w:r>
              <w:rPr>
                <w:noProof/>
                <w:sz w:val="22"/>
                <w:szCs w:val="22"/>
              </w:rPr>
              <w:t>A1160</w:t>
            </w:r>
          </w:p>
          <w:p w:rsidR="00BB590B" w:rsidRDefault="00D22AAA">
            <w:pPr>
              <w:tabs>
                <w:tab w:val="left" w:pos="1080"/>
              </w:tabs>
              <w:spacing w:before="0" w:after="0"/>
              <w:jc w:val="center"/>
              <w:rPr>
                <w:noProof/>
                <w:sz w:val="22"/>
                <w:szCs w:val="22"/>
              </w:rPr>
            </w:pPr>
            <w:r>
              <w:rPr>
                <w:noProof/>
                <w:sz w:val="22"/>
                <w:szCs w:val="22"/>
              </w:rPr>
              <w:t>A1010</w:t>
            </w:r>
          </w:p>
          <w:p w:rsidR="00BB590B" w:rsidRDefault="00D22AAA">
            <w:pPr>
              <w:keepNext/>
              <w:keepLines/>
              <w:jc w:val="center"/>
              <w:rPr>
                <w:noProof/>
                <w:sz w:val="22"/>
                <w:szCs w:val="22"/>
              </w:rPr>
            </w:pPr>
            <w:r>
              <w:rPr>
                <w:noProof/>
                <w:sz w:val="22"/>
                <w:szCs w:val="22"/>
              </w:rPr>
              <w:t>A1020</w:t>
            </w:r>
          </w:p>
        </w:tc>
        <w:tc>
          <w:tcPr>
            <w:tcW w:w="527" w:type="pct"/>
            <w:vAlign w:val="top"/>
          </w:tcPr>
          <w:p w:rsidR="00BB590B" w:rsidRDefault="00D22AAA">
            <w:pPr>
              <w:keepNext/>
              <w:keepLines/>
              <w:jc w:val="center"/>
              <w:rPr>
                <w:noProof/>
                <w:sz w:val="22"/>
                <w:szCs w:val="22"/>
              </w:rPr>
            </w:pPr>
            <w:r>
              <w:rPr>
                <w:noProof/>
                <w:sz w:val="22"/>
                <w:szCs w:val="22"/>
              </w:rPr>
              <w:t>15/08/2011</w:t>
            </w:r>
          </w:p>
        </w:tc>
        <w:tc>
          <w:tcPr>
            <w:tcW w:w="483" w:type="pct"/>
            <w:vAlign w:val="top"/>
          </w:tcPr>
          <w:p w:rsidR="00BB590B" w:rsidRDefault="00D22AAA">
            <w:pPr>
              <w:keepNext/>
              <w:keepLines/>
              <w:jc w:val="center"/>
              <w:rPr>
                <w:noProof/>
                <w:sz w:val="22"/>
                <w:szCs w:val="22"/>
              </w:rPr>
            </w:pPr>
            <w:r>
              <w:rPr>
                <w:noProof/>
                <w:sz w:val="22"/>
                <w:szCs w:val="22"/>
              </w:rPr>
              <w:t>14/08/2015</w:t>
            </w:r>
          </w:p>
        </w:tc>
        <w:tc>
          <w:tcPr>
            <w:cnfStyle w:val="000100000000" w:firstRow="0" w:lastRow="0" w:firstColumn="0" w:lastColumn="1" w:oddVBand="0" w:evenVBand="0" w:oddHBand="0" w:evenHBand="0" w:firstRowFirstColumn="0" w:firstRowLastColumn="0" w:lastRowFirstColumn="0" w:lastRowLastColumn="0"/>
            <w:tcW w:w="493" w:type="pct"/>
            <w:vAlign w:val="top"/>
          </w:tcPr>
          <w:p w:rsidR="00BB590B" w:rsidRDefault="00D22AAA">
            <w:pPr>
              <w:keepNext/>
              <w:keepLines/>
              <w:jc w:val="center"/>
              <w:rPr>
                <w:noProof/>
                <w:sz w:val="22"/>
                <w:szCs w:val="22"/>
              </w:rPr>
            </w:pPr>
            <w:r>
              <w:rPr>
                <w:noProof/>
                <w:sz w:val="22"/>
                <w:szCs w:val="22"/>
              </w:rPr>
              <w:t>–</w:t>
            </w:r>
          </w:p>
        </w:tc>
      </w:tr>
      <w:tr w:rsidR="00BB590B" w:rsidTr="00BB590B">
        <w:tc>
          <w:tcPr>
            <w:tcW w:w="531" w:type="pct"/>
            <w:vAlign w:val="top"/>
          </w:tcPr>
          <w:p w:rsidR="00BB590B" w:rsidRDefault="00D22AAA">
            <w:pPr>
              <w:keepNext/>
              <w:keepLines/>
              <w:jc w:val="center"/>
              <w:rPr>
                <w:noProof/>
                <w:sz w:val="22"/>
                <w:szCs w:val="22"/>
              </w:rPr>
            </w:pPr>
            <w:r>
              <w:rPr>
                <w:noProof/>
                <w:sz w:val="22"/>
                <w:szCs w:val="22"/>
                <w:lang w:val="nb-NO"/>
              </w:rPr>
              <w:t>Environment Agency (GB)</w:t>
            </w:r>
          </w:p>
        </w:tc>
        <w:tc>
          <w:tcPr>
            <w:tcW w:w="928" w:type="pct"/>
            <w:vAlign w:val="top"/>
          </w:tcPr>
          <w:p w:rsidR="00BB590B" w:rsidRDefault="00D22AAA">
            <w:pPr>
              <w:widowControl w:val="0"/>
              <w:spacing w:before="0" w:after="0"/>
              <w:jc w:val="center"/>
              <w:rPr>
                <w:b/>
                <w:noProof/>
                <w:snapToGrid w:val="0"/>
                <w:sz w:val="22"/>
                <w:szCs w:val="22"/>
                <w:lang w:eastAsia="en-US"/>
              </w:rPr>
            </w:pPr>
            <w:r>
              <w:rPr>
                <w:b/>
                <w:noProof/>
                <w:snapToGrid w:val="0"/>
                <w:sz w:val="22"/>
                <w:szCs w:val="22"/>
                <w:lang w:eastAsia="en-US"/>
              </w:rPr>
              <w:t>A-Gas (UK) limited</w:t>
            </w:r>
          </w:p>
          <w:p w:rsidR="00BB590B" w:rsidRDefault="00D22AAA">
            <w:pPr>
              <w:widowControl w:val="0"/>
              <w:spacing w:before="0" w:after="0"/>
              <w:jc w:val="center"/>
              <w:rPr>
                <w:noProof/>
                <w:snapToGrid w:val="0"/>
                <w:sz w:val="22"/>
                <w:szCs w:val="22"/>
                <w:lang w:eastAsia="en-US"/>
              </w:rPr>
            </w:pPr>
            <w:r>
              <w:rPr>
                <w:noProof/>
                <w:snapToGrid w:val="0"/>
                <w:sz w:val="22"/>
                <w:szCs w:val="22"/>
                <w:lang w:eastAsia="en-US"/>
              </w:rPr>
              <w:t>Barnyard Road</w:t>
            </w:r>
          </w:p>
          <w:p w:rsidR="00BB590B" w:rsidRDefault="00D22AAA">
            <w:pPr>
              <w:widowControl w:val="0"/>
              <w:spacing w:before="0" w:after="0"/>
              <w:jc w:val="center"/>
              <w:rPr>
                <w:noProof/>
                <w:snapToGrid w:val="0"/>
                <w:sz w:val="22"/>
                <w:szCs w:val="22"/>
                <w:lang w:eastAsia="en-US"/>
              </w:rPr>
            </w:pPr>
            <w:r>
              <w:rPr>
                <w:noProof/>
                <w:snapToGrid w:val="0"/>
                <w:sz w:val="22"/>
                <w:szCs w:val="22"/>
                <w:lang w:eastAsia="en-US"/>
              </w:rPr>
              <w:t>Portbury West</w:t>
            </w:r>
          </w:p>
          <w:p w:rsidR="00BB590B" w:rsidRDefault="00D22AAA">
            <w:pPr>
              <w:widowControl w:val="0"/>
              <w:spacing w:before="0" w:after="0"/>
              <w:jc w:val="center"/>
              <w:rPr>
                <w:noProof/>
                <w:snapToGrid w:val="0"/>
                <w:sz w:val="22"/>
                <w:szCs w:val="22"/>
                <w:lang w:eastAsia="en-US"/>
              </w:rPr>
            </w:pPr>
            <w:r>
              <w:rPr>
                <w:noProof/>
                <w:snapToGrid w:val="0"/>
                <w:sz w:val="22"/>
                <w:szCs w:val="22"/>
                <w:lang w:eastAsia="en-US"/>
              </w:rPr>
              <w:t>Bristol BS20 7XH</w:t>
            </w:r>
          </w:p>
          <w:p w:rsidR="00BB590B" w:rsidRDefault="00D22AAA">
            <w:pPr>
              <w:widowControl w:val="0"/>
              <w:spacing w:before="0" w:after="0"/>
              <w:jc w:val="center"/>
              <w:rPr>
                <w:noProof/>
                <w:snapToGrid w:val="0"/>
                <w:sz w:val="22"/>
                <w:szCs w:val="22"/>
                <w:lang w:eastAsia="en-US"/>
              </w:rPr>
            </w:pPr>
            <w:r>
              <w:rPr>
                <w:noProof/>
                <w:snapToGrid w:val="0"/>
                <w:sz w:val="22"/>
                <w:szCs w:val="22"/>
                <w:lang w:eastAsia="en-US"/>
              </w:rPr>
              <w:t>Tel:  01275 376600</w:t>
            </w:r>
          </w:p>
          <w:p w:rsidR="00BB590B" w:rsidRDefault="00D22AAA">
            <w:pPr>
              <w:widowControl w:val="0"/>
              <w:spacing w:before="0" w:after="0"/>
              <w:jc w:val="center"/>
              <w:rPr>
                <w:noProof/>
                <w:snapToGrid w:val="0"/>
                <w:sz w:val="22"/>
                <w:szCs w:val="22"/>
                <w:lang w:val="pt-PT" w:eastAsia="en-US"/>
              </w:rPr>
            </w:pPr>
            <w:r>
              <w:rPr>
                <w:noProof/>
                <w:snapToGrid w:val="0"/>
                <w:sz w:val="22"/>
                <w:szCs w:val="22"/>
                <w:lang w:val="pt-PT" w:eastAsia="en-US"/>
              </w:rPr>
              <w:t>Fax: 01275 376601</w:t>
            </w:r>
          </w:p>
          <w:p w:rsidR="00BB590B" w:rsidRDefault="00D22AAA">
            <w:pPr>
              <w:widowControl w:val="0"/>
              <w:spacing w:before="0" w:after="0"/>
              <w:jc w:val="center"/>
              <w:rPr>
                <w:b/>
                <w:noProof/>
                <w:snapToGrid w:val="0"/>
                <w:sz w:val="22"/>
                <w:szCs w:val="22"/>
                <w:lang w:val="pt-PT" w:eastAsia="en-US"/>
              </w:rPr>
            </w:pPr>
            <w:r>
              <w:rPr>
                <w:b/>
                <w:noProof/>
                <w:snapToGrid w:val="0"/>
                <w:sz w:val="22"/>
                <w:szCs w:val="22"/>
                <w:lang w:val="pt-PT" w:eastAsia="en-US"/>
              </w:rPr>
              <w:t>PC No. PCC/AGas/03/12</w:t>
            </w:r>
          </w:p>
          <w:p w:rsidR="00BB590B" w:rsidRDefault="00BB590B">
            <w:pPr>
              <w:keepNext/>
              <w:keepLines/>
              <w:jc w:val="center"/>
              <w:rPr>
                <w:noProof/>
                <w:sz w:val="22"/>
                <w:szCs w:val="22"/>
                <w:lang w:val="pt-PT"/>
              </w:rPr>
            </w:pPr>
          </w:p>
        </w:tc>
        <w:tc>
          <w:tcPr>
            <w:tcW w:w="492" w:type="pct"/>
            <w:vAlign w:val="top"/>
          </w:tcPr>
          <w:p w:rsidR="00BB590B" w:rsidRDefault="00D22AAA">
            <w:pPr>
              <w:keepNext/>
              <w:keepLines/>
              <w:jc w:val="center"/>
              <w:rPr>
                <w:noProof/>
                <w:sz w:val="22"/>
                <w:szCs w:val="22"/>
              </w:rPr>
            </w:pPr>
            <w:r>
              <w:rPr>
                <w:noProof/>
                <w:sz w:val="22"/>
                <w:szCs w:val="22"/>
                <w:lang w:val="nb-NO"/>
              </w:rPr>
              <w:t>R3</w:t>
            </w:r>
          </w:p>
        </w:tc>
        <w:tc>
          <w:tcPr>
            <w:tcW w:w="863" w:type="pct"/>
            <w:vAlign w:val="top"/>
          </w:tcPr>
          <w:p w:rsidR="00BB590B" w:rsidRDefault="00D22AAA">
            <w:pPr>
              <w:spacing w:before="0" w:after="0"/>
              <w:jc w:val="center"/>
              <w:rPr>
                <w:noProof/>
                <w:sz w:val="22"/>
                <w:szCs w:val="22"/>
              </w:rPr>
            </w:pPr>
            <w:r>
              <w:rPr>
                <w:noProof/>
                <w:sz w:val="22"/>
                <w:szCs w:val="22"/>
              </w:rPr>
              <w:t>Reclamationof Refrigerant Gases (HCFC, HFCs &amp; CFCs) and Halon gases</w:t>
            </w:r>
          </w:p>
          <w:p w:rsidR="00BB590B" w:rsidRDefault="00D22AAA">
            <w:pPr>
              <w:keepNext/>
              <w:keepLines/>
              <w:jc w:val="center"/>
              <w:rPr>
                <w:noProof/>
                <w:sz w:val="22"/>
                <w:szCs w:val="22"/>
              </w:rPr>
            </w:pPr>
            <w:r>
              <w:rPr>
                <w:b/>
                <w:noProof/>
                <w:sz w:val="22"/>
                <w:szCs w:val="22"/>
                <w:lang w:val="nb-NO"/>
              </w:rPr>
              <w:t>Phase separation</w:t>
            </w:r>
          </w:p>
        </w:tc>
        <w:tc>
          <w:tcPr>
            <w:tcW w:w="683" w:type="pct"/>
            <w:vAlign w:val="top"/>
          </w:tcPr>
          <w:p w:rsidR="00BB590B" w:rsidRDefault="00D22AAA">
            <w:pPr>
              <w:tabs>
                <w:tab w:val="left" w:pos="1080"/>
              </w:tabs>
              <w:spacing w:before="0" w:after="0"/>
              <w:jc w:val="center"/>
              <w:rPr>
                <w:noProof/>
                <w:sz w:val="22"/>
                <w:szCs w:val="22"/>
                <w:lang w:val="nb-NO"/>
              </w:rPr>
            </w:pPr>
            <w:r>
              <w:rPr>
                <w:noProof/>
                <w:sz w:val="22"/>
                <w:szCs w:val="22"/>
                <w:lang w:val="nb-NO"/>
              </w:rPr>
              <w:t>AC150</w:t>
            </w:r>
          </w:p>
          <w:p w:rsidR="00BB590B" w:rsidRDefault="00D22AAA">
            <w:pPr>
              <w:keepNext/>
              <w:keepLines/>
              <w:jc w:val="center"/>
              <w:rPr>
                <w:noProof/>
                <w:sz w:val="22"/>
                <w:szCs w:val="22"/>
              </w:rPr>
            </w:pPr>
            <w:r>
              <w:rPr>
                <w:noProof/>
                <w:sz w:val="22"/>
                <w:szCs w:val="22"/>
                <w:lang w:val="nb-NO"/>
              </w:rPr>
              <w:t>AC160</w:t>
            </w:r>
          </w:p>
        </w:tc>
        <w:tc>
          <w:tcPr>
            <w:tcW w:w="527" w:type="pct"/>
            <w:vAlign w:val="top"/>
          </w:tcPr>
          <w:p w:rsidR="00BB590B" w:rsidRDefault="00D22AAA">
            <w:pPr>
              <w:keepNext/>
              <w:keepLines/>
              <w:jc w:val="center"/>
              <w:rPr>
                <w:noProof/>
                <w:sz w:val="22"/>
                <w:szCs w:val="22"/>
              </w:rPr>
            </w:pPr>
            <w:r>
              <w:rPr>
                <w:noProof/>
                <w:sz w:val="22"/>
                <w:szCs w:val="22"/>
                <w:lang w:val="nb-NO"/>
              </w:rPr>
              <w:t>25/04/2012</w:t>
            </w:r>
          </w:p>
        </w:tc>
        <w:tc>
          <w:tcPr>
            <w:tcW w:w="483" w:type="pct"/>
            <w:vAlign w:val="top"/>
          </w:tcPr>
          <w:p w:rsidR="00BB590B" w:rsidRDefault="00D22AAA">
            <w:pPr>
              <w:keepNext/>
              <w:keepLines/>
              <w:jc w:val="center"/>
              <w:rPr>
                <w:noProof/>
                <w:sz w:val="22"/>
                <w:szCs w:val="22"/>
              </w:rPr>
            </w:pPr>
            <w:r>
              <w:rPr>
                <w:noProof/>
                <w:sz w:val="22"/>
                <w:szCs w:val="22"/>
                <w:lang w:val="nb-NO"/>
              </w:rPr>
              <w:t>24/04/2016</w:t>
            </w:r>
          </w:p>
        </w:tc>
        <w:tc>
          <w:tcPr>
            <w:cnfStyle w:val="000100000000" w:firstRow="0" w:lastRow="0" w:firstColumn="0" w:lastColumn="1" w:oddVBand="0" w:evenVBand="0" w:oddHBand="0" w:evenHBand="0" w:firstRowFirstColumn="0" w:firstRowLastColumn="0" w:lastRowFirstColumn="0" w:lastRowLastColumn="0"/>
            <w:tcW w:w="493" w:type="pct"/>
            <w:vAlign w:val="top"/>
          </w:tcPr>
          <w:p w:rsidR="00BB590B" w:rsidRDefault="00D22AAA">
            <w:pPr>
              <w:keepNext/>
              <w:keepLines/>
              <w:jc w:val="center"/>
              <w:rPr>
                <w:noProof/>
                <w:sz w:val="22"/>
                <w:szCs w:val="22"/>
              </w:rPr>
            </w:pPr>
            <w:r>
              <w:rPr>
                <w:noProof/>
                <w:sz w:val="22"/>
                <w:szCs w:val="22"/>
              </w:rPr>
              <w:t>–</w:t>
            </w:r>
          </w:p>
        </w:tc>
      </w:tr>
      <w:tr w:rsidR="00BB590B" w:rsidTr="00BB590B">
        <w:tc>
          <w:tcPr>
            <w:tcW w:w="531" w:type="pct"/>
            <w:vAlign w:val="top"/>
          </w:tcPr>
          <w:p w:rsidR="00BB590B" w:rsidRDefault="00D22AAA">
            <w:pPr>
              <w:keepNext/>
              <w:keepLines/>
              <w:jc w:val="center"/>
              <w:rPr>
                <w:noProof/>
                <w:sz w:val="22"/>
                <w:szCs w:val="22"/>
              </w:rPr>
            </w:pPr>
            <w:r>
              <w:rPr>
                <w:noProof/>
                <w:sz w:val="22"/>
                <w:szCs w:val="22"/>
                <w:lang w:val="nb-NO"/>
              </w:rPr>
              <w:t>Environment Agency (GB)</w:t>
            </w:r>
          </w:p>
        </w:tc>
        <w:tc>
          <w:tcPr>
            <w:tcW w:w="928" w:type="pct"/>
            <w:vAlign w:val="top"/>
          </w:tcPr>
          <w:p w:rsidR="00BB590B" w:rsidRDefault="00D22AAA">
            <w:pPr>
              <w:widowControl w:val="0"/>
              <w:spacing w:before="0" w:after="0"/>
              <w:jc w:val="center"/>
              <w:rPr>
                <w:b/>
                <w:noProof/>
                <w:snapToGrid w:val="0"/>
                <w:sz w:val="22"/>
                <w:szCs w:val="22"/>
                <w:lang w:eastAsia="en-US"/>
              </w:rPr>
            </w:pPr>
            <w:r>
              <w:rPr>
                <w:b/>
                <w:noProof/>
                <w:snapToGrid w:val="0"/>
                <w:sz w:val="22"/>
                <w:szCs w:val="22"/>
                <w:lang w:eastAsia="en-US"/>
              </w:rPr>
              <w:t>Remondis UK Limited</w:t>
            </w:r>
          </w:p>
          <w:p w:rsidR="00BB590B" w:rsidRDefault="00D22AAA">
            <w:pPr>
              <w:widowControl w:val="0"/>
              <w:spacing w:before="0" w:after="0"/>
              <w:jc w:val="center"/>
              <w:rPr>
                <w:noProof/>
                <w:snapToGrid w:val="0"/>
                <w:sz w:val="22"/>
                <w:szCs w:val="22"/>
                <w:lang w:eastAsia="en-US"/>
              </w:rPr>
            </w:pPr>
            <w:r>
              <w:rPr>
                <w:noProof/>
                <w:snapToGrid w:val="0"/>
                <w:sz w:val="22"/>
                <w:szCs w:val="22"/>
                <w:lang w:eastAsia="en-US"/>
              </w:rPr>
              <w:t>Carr Lane Recycling and Treatment Facility</w:t>
            </w:r>
          </w:p>
          <w:p w:rsidR="00BB590B" w:rsidRDefault="00D22AAA">
            <w:pPr>
              <w:widowControl w:val="0"/>
              <w:spacing w:before="0" w:after="0"/>
              <w:jc w:val="center"/>
              <w:rPr>
                <w:noProof/>
                <w:snapToGrid w:val="0"/>
                <w:sz w:val="22"/>
                <w:szCs w:val="22"/>
                <w:lang w:eastAsia="en-US"/>
              </w:rPr>
            </w:pPr>
            <w:r>
              <w:rPr>
                <w:noProof/>
                <w:snapToGrid w:val="0"/>
                <w:sz w:val="22"/>
                <w:szCs w:val="22"/>
                <w:lang w:eastAsia="en-US"/>
              </w:rPr>
              <w:t>Carr Lane</w:t>
            </w:r>
          </w:p>
          <w:p w:rsidR="00BB590B" w:rsidRDefault="00D22AAA">
            <w:pPr>
              <w:widowControl w:val="0"/>
              <w:spacing w:before="0" w:after="0"/>
              <w:jc w:val="center"/>
              <w:rPr>
                <w:noProof/>
                <w:snapToGrid w:val="0"/>
                <w:sz w:val="22"/>
                <w:szCs w:val="22"/>
                <w:lang w:eastAsia="en-US"/>
              </w:rPr>
            </w:pPr>
            <w:r>
              <w:rPr>
                <w:noProof/>
                <w:snapToGrid w:val="0"/>
                <w:sz w:val="22"/>
                <w:szCs w:val="22"/>
                <w:lang w:eastAsia="en-US"/>
              </w:rPr>
              <w:t>Prescot</w:t>
            </w:r>
          </w:p>
          <w:p w:rsidR="00BB590B" w:rsidRDefault="00D22AAA">
            <w:pPr>
              <w:widowControl w:val="0"/>
              <w:spacing w:before="0" w:after="0"/>
              <w:jc w:val="center"/>
              <w:rPr>
                <w:noProof/>
                <w:snapToGrid w:val="0"/>
                <w:sz w:val="22"/>
                <w:szCs w:val="22"/>
                <w:lang w:eastAsia="en-US"/>
              </w:rPr>
            </w:pPr>
            <w:r>
              <w:rPr>
                <w:noProof/>
                <w:snapToGrid w:val="0"/>
                <w:sz w:val="22"/>
                <w:szCs w:val="22"/>
                <w:lang w:eastAsia="en-US"/>
              </w:rPr>
              <w:t>Knowsley</w:t>
            </w:r>
          </w:p>
          <w:p w:rsidR="00BB590B" w:rsidRDefault="00D22AAA">
            <w:pPr>
              <w:widowControl w:val="0"/>
              <w:spacing w:before="0" w:after="0"/>
              <w:jc w:val="center"/>
              <w:rPr>
                <w:noProof/>
                <w:snapToGrid w:val="0"/>
                <w:sz w:val="22"/>
                <w:szCs w:val="22"/>
                <w:lang w:eastAsia="en-US"/>
              </w:rPr>
            </w:pPr>
            <w:r>
              <w:rPr>
                <w:noProof/>
                <w:snapToGrid w:val="0"/>
                <w:sz w:val="22"/>
                <w:szCs w:val="22"/>
                <w:lang w:eastAsia="en-US"/>
              </w:rPr>
              <w:t>L34 1JZ</w:t>
            </w:r>
          </w:p>
          <w:p w:rsidR="00BB590B" w:rsidRDefault="00D22AAA">
            <w:pPr>
              <w:widowControl w:val="0"/>
              <w:spacing w:before="0" w:after="0"/>
              <w:jc w:val="center"/>
              <w:rPr>
                <w:noProof/>
                <w:snapToGrid w:val="0"/>
                <w:sz w:val="22"/>
                <w:szCs w:val="22"/>
                <w:lang w:val="es-ES" w:eastAsia="en-US"/>
              </w:rPr>
            </w:pPr>
            <w:r>
              <w:rPr>
                <w:noProof/>
                <w:snapToGrid w:val="0"/>
                <w:sz w:val="22"/>
                <w:szCs w:val="22"/>
                <w:lang w:val="es-ES" w:eastAsia="en-US"/>
              </w:rPr>
              <w:t>Tel: tba</w:t>
            </w:r>
          </w:p>
          <w:p w:rsidR="00BB590B" w:rsidRDefault="00D22AAA">
            <w:pPr>
              <w:widowControl w:val="0"/>
              <w:spacing w:before="0" w:after="0"/>
              <w:jc w:val="center"/>
              <w:rPr>
                <w:noProof/>
                <w:snapToGrid w:val="0"/>
                <w:sz w:val="22"/>
                <w:szCs w:val="22"/>
                <w:lang w:val="es-ES" w:eastAsia="en-US"/>
              </w:rPr>
            </w:pPr>
            <w:r>
              <w:rPr>
                <w:noProof/>
                <w:snapToGrid w:val="0"/>
                <w:sz w:val="22"/>
                <w:szCs w:val="22"/>
                <w:lang w:val="es-ES" w:eastAsia="en-US"/>
              </w:rPr>
              <w:t>Fax: tba</w:t>
            </w:r>
          </w:p>
          <w:p w:rsidR="00BB590B" w:rsidRDefault="00D22AAA">
            <w:pPr>
              <w:keepNext/>
              <w:keepLines/>
              <w:jc w:val="center"/>
              <w:rPr>
                <w:noProof/>
                <w:sz w:val="22"/>
                <w:szCs w:val="22"/>
              </w:rPr>
            </w:pPr>
            <w:r>
              <w:rPr>
                <w:b/>
                <w:noProof/>
                <w:snapToGrid w:val="0"/>
                <w:sz w:val="22"/>
                <w:szCs w:val="22"/>
                <w:lang w:val="es-ES" w:eastAsia="en-US"/>
              </w:rPr>
              <w:t xml:space="preserve">PC No. </w:t>
            </w:r>
            <w:r>
              <w:rPr>
                <w:b/>
                <w:noProof/>
                <w:snapToGrid w:val="0"/>
                <w:sz w:val="22"/>
                <w:szCs w:val="22"/>
                <w:lang w:eastAsia="en-US"/>
              </w:rPr>
              <w:t>PCC/REM/03/13</w:t>
            </w:r>
          </w:p>
        </w:tc>
        <w:tc>
          <w:tcPr>
            <w:tcW w:w="492" w:type="pct"/>
            <w:vAlign w:val="top"/>
          </w:tcPr>
          <w:p w:rsidR="00BB590B" w:rsidRDefault="00D22AAA">
            <w:pPr>
              <w:keepNext/>
              <w:keepLines/>
              <w:jc w:val="center"/>
              <w:rPr>
                <w:noProof/>
                <w:sz w:val="22"/>
                <w:szCs w:val="22"/>
              </w:rPr>
            </w:pPr>
            <w:r>
              <w:rPr>
                <w:noProof/>
                <w:sz w:val="22"/>
                <w:szCs w:val="22"/>
                <w:lang w:val="nb-NO"/>
              </w:rPr>
              <w:t>R4</w:t>
            </w:r>
          </w:p>
        </w:tc>
        <w:tc>
          <w:tcPr>
            <w:tcW w:w="863" w:type="pct"/>
            <w:vAlign w:val="top"/>
          </w:tcPr>
          <w:p w:rsidR="00BB590B" w:rsidRDefault="00D22AAA">
            <w:pPr>
              <w:spacing w:before="0" w:after="0"/>
              <w:jc w:val="center"/>
              <w:rPr>
                <w:noProof/>
                <w:sz w:val="22"/>
                <w:szCs w:val="22"/>
              </w:rPr>
            </w:pPr>
            <w:r>
              <w:rPr>
                <w:noProof/>
                <w:sz w:val="22"/>
                <w:szCs w:val="22"/>
              </w:rPr>
              <w:t>Recovery of metal (Silver)</w:t>
            </w:r>
          </w:p>
          <w:p w:rsidR="00BB590B" w:rsidRDefault="00BB590B">
            <w:pPr>
              <w:keepNext/>
              <w:keepLines/>
              <w:jc w:val="center"/>
              <w:rPr>
                <w:noProof/>
                <w:sz w:val="22"/>
                <w:szCs w:val="22"/>
              </w:rPr>
            </w:pPr>
          </w:p>
        </w:tc>
        <w:tc>
          <w:tcPr>
            <w:tcW w:w="683" w:type="pct"/>
            <w:vAlign w:val="top"/>
          </w:tcPr>
          <w:p w:rsidR="00BB590B" w:rsidRDefault="00D22AAA">
            <w:pPr>
              <w:keepNext/>
              <w:keepLines/>
              <w:jc w:val="center"/>
              <w:rPr>
                <w:noProof/>
                <w:sz w:val="22"/>
                <w:szCs w:val="22"/>
              </w:rPr>
            </w:pPr>
            <w:r>
              <w:rPr>
                <w:noProof/>
                <w:sz w:val="22"/>
                <w:szCs w:val="22"/>
                <w:lang w:val="nb-NO"/>
              </w:rPr>
              <w:t>AD090</w:t>
            </w:r>
          </w:p>
        </w:tc>
        <w:tc>
          <w:tcPr>
            <w:tcW w:w="527" w:type="pct"/>
            <w:vAlign w:val="top"/>
          </w:tcPr>
          <w:p w:rsidR="00BB590B" w:rsidRDefault="00D22AAA">
            <w:pPr>
              <w:keepNext/>
              <w:keepLines/>
              <w:jc w:val="center"/>
              <w:rPr>
                <w:noProof/>
                <w:sz w:val="22"/>
                <w:szCs w:val="22"/>
              </w:rPr>
            </w:pPr>
            <w:r>
              <w:rPr>
                <w:rFonts w:ascii="Arial" w:hAnsi="Arial"/>
                <w:noProof/>
                <w:sz w:val="20"/>
                <w:lang w:val="nb-NO"/>
              </w:rPr>
              <w:t>08/04/2013</w:t>
            </w:r>
          </w:p>
        </w:tc>
        <w:tc>
          <w:tcPr>
            <w:tcW w:w="483" w:type="pct"/>
            <w:vAlign w:val="top"/>
          </w:tcPr>
          <w:p w:rsidR="00BB590B" w:rsidRDefault="00D22AAA">
            <w:pPr>
              <w:keepNext/>
              <w:keepLines/>
              <w:jc w:val="center"/>
              <w:rPr>
                <w:noProof/>
                <w:sz w:val="22"/>
                <w:szCs w:val="22"/>
              </w:rPr>
            </w:pPr>
            <w:r>
              <w:rPr>
                <w:rFonts w:ascii="Arial" w:hAnsi="Arial"/>
                <w:noProof/>
                <w:sz w:val="20"/>
                <w:lang w:val="nb-NO"/>
              </w:rPr>
              <w:t>07/04/2017</w:t>
            </w:r>
          </w:p>
        </w:tc>
        <w:tc>
          <w:tcPr>
            <w:cnfStyle w:val="000100000000" w:firstRow="0" w:lastRow="0" w:firstColumn="0" w:lastColumn="1" w:oddVBand="0" w:evenVBand="0" w:oddHBand="0" w:evenHBand="0" w:firstRowFirstColumn="0" w:firstRowLastColumn="0" w:lastRowFirstColumn="0" w:lastRowLastColumn="0"/>
            <w:tcW w:w="493" w:type="pct"/>
            <w:vAlign w:val="top"/>
          </w:tcPr>
          <w:p w:rsidR="00BB590B" w:rsidRDefault="00D22AAA">
            <w:pPr>
              <w:keepNext/>
              <w:keepLines/>
              <w:jc w:val="center"/>
              <w:rPr>
                <w:noProof/>
                <w:sz w:val="22"/>
                <w:szCs w:val="22"/>
              </w:rPr>
            </w:pPr>
            <w:r>
              <w:rPr>
                <w:noProof/>
                <w:sz w:val="22"/>
                <w:szCs w:val="22"/>
              </w:rPr>
              <w:t>–</w:t>
            </w:r>
          </w:p>
        </w:tc>
      </w:tr>
      <w:tr w:rsidR="00BB590B" w:rsidTr="00BB590B">
        <w:tc>
          <w:tcPr>
            <w:tcW w:w="531" w:type="pct"/>
            <w:vAlign w:val="top"/>
          </w:tcPr>
          <w:p w:rsidR="00BB590B" w:rsidRDefault="00D22AAA">
            <w:pPr>
              <w:keepNext/>
              <w:keepLines/>
              <w:jc w:val="center"/>
              <w:rPr>
                <w:noProof/>
                <w:sz w:val="22"/>
                <w:szCs w:val="22"/>
              </w:rPr>
            </w:pPr>
            <w:r>
              <w:rPr>
                <w:noProof/>
                <w:sz w:val="22"/>
                <w:szCs w:val="22"/>
                <w:lang w:val="nb-NO"/>
              </w:rPr>
              <w:t>Environment Agency (GB)</w:t>
            </w:r>
          </w:p>
        </w:tc>
        <w:tc>
          <w:tcPr>
            <w:tcW w:w="928" w:type="pct"/>
            <w:vAlign w:val="top"/>
          </w:tcPr>
          <w:p w:rsidR="00BB590B" w:rsidRDefault="00D22AAA">
            <w:pPr>
              <w:widowControl w:val="0"/>
              <w:spacing w:before="0" w:after="0"/>
              <w:jc w:val="center"/>
              <w:rPr>
                <w:b/>
                <w:noProof/>
                <w:snapToGrid w:val="0"/>
                <w:sz w:val="22"/>
                <w:szCs w:val="22"/>
                <w:lang w:eastAsia="en-US"/>
              </w:rPr>
            </w:pPr>
            <w:r>
              <w:rPr>
                <w:b/>
                <w:noProof/>
                <w:snapToGrid w:val="0"/>
                <w:sz w:val="22"/>
                <w:szCs w:val="22"/>
                <w:lang w:eastAsia="en-US"/>
              </w:rPr>
              <w:t>Genuine Solutions Group PLC</w:t>
            </w:r>
          </w:p>
          <w:p w:rsidR="00BB590B" w:rsidRDefault="00D22AAA">
            <w:pPr>
              <w:widowControl w:val="0"/>
              <w:spacing w:before="0" w:after="0"/>
              <w:jc w:val="center"/>
              <w:rPr>
                <w:noProof/>
                <w:snapToGrid w:val="0"/>
                <w:sz w:val="22"/>
                <w:szCs w:val="22"/>
                <w:lang w:eastAsia="en-US"/>
              </w:rPr>
            </w:pPr>
            <w:r>
              <w:rPr>
                <w:noProof/>
                <w:snapToGrid w:val="0"/>
                <w:sz w:val="22"/>
                <w:szCs w:val="22"/>
                <w:lang w:eastAsia="en-US"/>
              </w:rPr>
              <w:t>Solutions House Unit 1 HQ3</w:t>
            </w:r>
          </w:p>
          <w:p w:rsidR="00BB590B" w:rsidRDefault="00D22AAA">
            <w:pPr>
              <w:widowControl w:val="0"/>
              <w:spacing w:before="0" w:after="0"/>
              <w:jc w:val="center"/>
              <w:rPr>
                <w:noProof/>
                <w:snapToGrid w:val="0"/>
                <w:sz w:val="22"/>
                <w:szCs w:val="22"/>
                <w:lang w:eastAsia="en-US"/>
              </w:rPr>
            </w:pPr>
            <w:r>
              <w:rPr>
                <w:noProof/>
                <w:snapToGrid w:val="0"/>
                <w:sz w:val="22"/>
                <w:szCs w:val="22"/>
                <w:lang w:eastAsia="en-US"/>
              </w:rPr>
              <w:t>223 Hook Rise South</w:t>
            </w:r>
          </w:p>
          <w:p w:rsidR="00BB590B" w:rsidRDefault="00D22AAA">
            <w:pPr>
              <w:widowControl w:val="0"/>
              <w:spacing w:before="0" w:after="0"/>
              <w:jc w:val="center"/>
              <w:rPr>
                <w:noProof/>
                <w:snapToGrid w:val="0"/>
                <w:sz w:val="22"/>
                <w:szCs w:val="22"/>
                <w:lang w:eastAsia="en-US"/>
              </w:rPr>
            </w:pPr>
            <w:r>
              <w:rPr>
                <w:noProof/>
                <w:snapToGrid w:val="0"/>
                <w:sz w:val="22"/>
                <w:szCs w:val="22"/>
                <w:lang w:eastAsia="en-US"/>
              </w:rPr>
              <w:t>Surbiton</w:t>
            </w:r>
          </w:p>
          <w:p w:rsidR="00BB590B" w:rsidRDefault="00D22AAA">
            <w:pPr>
              <w:widowControl w:val="0"/>
              <w:spacing w:before="0" w:after="0"/>
              <w:jc w:val="center"/>
              <w:rPr>
                <w:noProof/>
                <w:snapToGrid w:val="0"/>
                <w:sz w:val="22"/>
                <w:szCs w:val="22"/>
                <w:lang w:eastAsia="en-US"/>
              </w:rPr>
            </w:pPr>
            <w:r>
              <w:rPr>
                <w:noProof/>
                <w:snapToGrid w:val="0"/>
                <w:sz w:val="22"/>
                <w:szCs w:val="22"/>
                <w:lang w:eastAsia="en-US"/>
              </w:rPr>
              <w:t>Surrey</w:t>
            </w:r>
          </w:p>
          <w:p w:rsidR="00BB590B" w:rsidRDefault="00D22AAA">
            <w:pPr>
              <w:widowControl w:val="0"/>
              <w:spacing w:before="0" w:after="0"/>
              <w:jc w:val="center"/>
              <w:rPr>
                <w:noProof/>
                <w:snapToGrid w:val="0"/>
                <w:sz w:val="22"/>
                <w:szCs w:val="22"/>
                <w:lang w:eastAsia="en-US"/>
              </w:rPr>
            </w:pPr>
            <w:r>
              <w:rPr>
                <w:noProof/>
                <w:snapToGrid w:val="0"/>
                <w:sz w:val="22"/>
                <w:szCs w:val="22"/>
                <w:lang w:eastAsia="en-US"/>
              </w:rPr>
              <w:t>KT6 7LD</w:t>
            </w:r>
          </w:p>
          <w:p w:rsidR="00BB590B" w:rsidRDefault="00D22AAA">
            <w:pPr>
              <w:widowControl w:val="0"/>
              <w:spacing w:before="0" w:after="0"/>
              <w:jc w:val="center"/>
              <w:rPr>
                <w:noProof/>
                <w:snapToGrid w:val="0"/>
                <w:sz w:val="22"/>
                <w:szCs w:val="22"/>
                <w:lang w:eastAsia="en-US"/>
              </w:rPr>
            </w:pPr>
            <w:r>
              <w:rPr>
                <w:noProof/>
                <w:snapToGrid w:val="0"/>
                <w:sz w:val="22"/>
                <w:szCs w:val="22"/>
                <w:lang w:eastAsia="en-US"/>
              </w:rPr>
              <w:t>Tel:  0203 1770125</w:t>
            </w:r>
          </w:p>
          <w:p w:rsidR="00BB590B" w:rsidRDefault="00D22AAA">
            <w:pPr>
              <w:widowControl w:val="0"/>
              <w:spacing w:before="0" w:after="0"/>
              <w:jc w:val="center"/>
              <w:rPr>
                <w:noProof/>
                <w:snapToGrid w:val="0"/>
                <w:sz w:val="22"/>
                <w:szCs w:val="22"/>
                <w:lang w:eastAsia="en-US"/>
              </w:rPr>
            </w:pPr>
            <w:r>
              <w:rPr>
                <w:noProof/>
                <w:snapToGrid w:val="0"/>
                <w:sz w:val="22"/>
                <w:szCs w:val="22"/>
                <w:lang w:eastAsia="en-US"/>
              </w:rPr>
              <w:t>Fax: 0203 1770029</w:t>
            </w:r>
          </w:p>
          <w:p w:rsidR="00BB590B" w:rsidRDefault="00D22AAA">
            <w:pPr>
              <w:keepNext/>
              <w:keepLines/>
              <w:jc w:val="center"/>
              <w:rPr>
                <w:noProof/>
                <w:sz w:val="22"/>
                <w:szCs w:val="22"/>
              </w:rPr>
            </w:pPr>
            <w:r>
              <w:rPr>
                <w:b/>
                <w:noProof/>
                <w:snapToGrid w:val="0"/>
                <w:sz w:val="22"/>
                <w:szCs w:val="22"/>
                <w:lang w:val="nb-NO" w:eastAsia="en-US"/>
              </w:rPr>
              <w:t>PC No. PCC/GEN/03/13</w:t>
            </w:r>
          </w:p>
        </w:tc>
        <w:tc>
          <w:tcPr>
            <w:tcW w:w="492" w:type="pct"/>
            <w:vAlign w:val="top"/>
          </w:tcPr>
          <w:p w:rsidR="00BB590B" w:rsidRDefault="00D22AAA">
            <w:pPr>
              <w:keepNext/>
              <w:keepLines/>
              <w:jc w:val="center"/>
              <w:rPr>
                <w:noProof/>
                <w:sz w:val="22"/>
                <w:szCs w:val="22"/>
              </w:rPr>
            </w:pPr>
            <w:r>
              <w:rPr>
                <w:noProof/>
                <w:sz w:val="22"/>
                <w:szCs w:val="22"/>
                <w:lang w:val="nb-NO"/>
              </w:rPr>
              <w:t>R5</w:t>
            </w:r>
          </w:p>
        </w:tc>
        <w:tc>
          <w:tcPr>
            <w:tcW w:w="863" w:type="pct"/>
            <w:vAlign w:val="top"/>
          </w:tcPr>
          <w:p w:rsidR="00BB590B" w:rsidRDefault="00D22AAA">
            <w:pPr>
              <w:keepNext/>
              <w:keepLines/>
              <w:jc w:val="center"/>
              <w:rPr>
                <w:noProof/>
                <w:sz w:val="22"/>
                <w:szCs w:val="22"/>
              </w:rPr>
            </w:pPr>
            <w:r>
              <w:rPr>
                <w:noProof/>
                <w:sz w:val="22"/>
                <w:szCs w:val="22"/>
              </w:rPr>
              <w:t>Treatment consisting of only sorting, dismantling, separation, repair of</w:t>
            </w:r>
            <w:r>
              <w:rPr>
                <w:noProof/>
                <w:sz w:val="22"/>
                <w:szCs w:val="22"/>
              </w:rPr>
              <w:t xml:space="preserve"> refurbishment, of waste into different components for recovery.</w:t>
            </w:r>
          </w:p>
        </w:tc>
        <w:tc>
          <w:tcPr>
            <w:tcW w:w="683" w:type="pct"/>
            <w:vAlign w:val="top"/>
          </w:tcPr>
          <w:p w:rsidR="00BB590B" w:rsidRDefault="00D22AAA">
            <w:pPr>
              <w:keepNext/>
              <w:keepLines/>
              <w:jc w:val="center"/>
              <w:rPr>
                <w:noProof/>
                <w:sz w:val="22"/>
                <w:szCs w:val="22"/>
              </w:rPr>
            </w:pPr>
            <w:r>
              <w:rPr>
                <w:noProof/>
                <w:sz w:val="22"/>
                <w:szCs w:val="22"/>
                <w:lang w:val="nb-NO"/>
              </w:rPr>
              <w:t>Not Listed (EWC 20 01 35*)</w:t>
            </w:r>
          </w:p>
        </w:tc>
        <w:tc>
          <w:tcPr>
            <w:tcW w:w="527" w:type="pct"/>
            <w:vAlign w:val="top"/>
          </w:tcPr>
          <w:p w:rsidR="00BB590B" w:rsidRDefault="00D22AAA">
            <w:pPr>
              <w:keepNext/>
              <w:keepLines/>
              <w:jc w:val="center"/>
              <w:rPr>
                <w:noProof/>
                <w:sz w:val="22"/>
                <w:szCs w:val="22"/>
              </w:rPr>
            </w:pPr>
            <w:r>
              <w:rPr>
                <w:rFonts w:ascii="Arial" w:hAnsi="Arial"/>
                <w:noProof/>
                <w:sz w:val="20"/>
                <w:lang w:val="nb-NO"/>
              </w:rPr>
              <w:t>13/05/2013</w:t>
            </w:r>
          </w:p>
        </w:tc>
        <w:tc>
          <w:tcPr>
            <w:tcW w:w="483" w:type="pct"/>
            <w:vAlign w:val="top"/>
          </w:tcPr>
          <w:p w:rsidR="00BB590B" w:rsidRDefault="00D22AAA">
            <w:pPr>
              <w:keepNext/>
              <w:keepLines/>
              <w:jc w:val="center"/>
              <w:rPr>
                <w:noProof/>
                <w:sz w:val="22"/>
                <w:szCs w:val="22"/>
              </w:rPr>
            </w:pPr>
            <w:r>
              <w:rPr>
                <w:rFonts w:ascii="Arial" w:hAnsi="Arial"/>
                <w:noProof/>
                <w:sz w:val="20"/>
                <w:lang w:val="nb-NO"/>
              </w:rPr>
              <w:t>12/05/2017</w:t>
            </w:r>
          </w:p>
        </w:tc>
        <w:tc>
          <w:tcPr>
            <w:cnfStyle w:val="000100000000" w:firstRow="0" w:lastRow="0" w:firstColumn="0" w:lastColumn="1" w:oddVBand="0" w:evenVBand="0" w:oddHBand="0" w:evenHBand="0" w:firstRowFirstColumn="0" w:firstRowLastColumn="0" w:lastRowFirstColumn="0" w:lastRowLastColumn="0"/>
            <w:tcW w:w="493" w:type="pct"/>
            <w:vAlign w:val="top"/>
          </w:tcPr>
          <w:p w:rsidR="00BB590B" w:rsidRDefault="00D22AAA">
            <w:pPr>
              <w:keepNext/>
              <w:keepLines/>
              <w:jc w:val="center"/>
              <w:rPr>
                <w:noProof/>
                <w:sz w:val="22"/>
                <w:szCs w:val="22"/>
              </w:rPr>
            </w:pPr>
            <w:r>
              <w:rPr>
                <w:noProof/>
                <w:sz w:val="22"/>
                <w:szCs w:val="22"/>
              </w:rPr>
              <w:t>–</w:t>
            </w:r>
          </w:p>
        </w:tc>
      </w:tr>
      <w:tr w:rsidR="00BB590B" w:rsidTr="00BB590B">
        <w:tc>
          <w:tcPr>
            <w:tcW w:w="531" w:type="pct"/>
            <w:vAlign w:val="top"/>
          </w:tcPr>
          <w:p w:rsidR="00BB590B" w:rsidRDefault="00D22AAA">
            <w:pPr>
              <w:keepNext/>
              <w:keepLines/>
              <w:jc w:val="center"/>
              <w:rPr>
                <w:noProof/>
                <w:sz w:val="22"/>
                <w:szCs w:val="22"/>
              </w:rPr>
            </w:pPr>
            <w:r>
              <w:rPr>
                <w:noProof/>
                <w:sz w:val="22"/>
                <w:szCs w:val="22"/>
                <w:lang w:val="nb-NO"/>
              </w:rPr>
              <w:t>Environment Agency (GB)</w:t>
            </w:r>
          </w:p>
        </w:tc>
        <w:tc>
          <w:tcPr>
            <w:tcW w:w="928" w:type="pct"/>
            <w:vAlign w:val="top"/>
          </w:tcPr>
          <w:p w:rsidR="00BB590B" w:rsidRDefault="00D22AAA">
            <w:pPr>
              <w:widowControl w:val="0"/>
              <w:spacing w:before="0" w:after="0"/>
              <w:jc w:val="center"/>
              <w:rPr>
                <w:b/>
                <w:noProof/>
                <w:snapToGrid w:val="0"/>
                <w:sz w:val="22"/>
                <w:szCs w:val="22"/>
                <w:lang w:eastAsia="en-US"/>
              </w:rPr>
            </w:pPr>
            <w:r>
              <w:rPr>
                <w:b/>
                <w:noProof/>
                <w:snapToGrid w:val="0"/>
                <w:sz w:val="22"/>
                <w:szCs w:val="22"/>
                <w:lang w:eastAsia="en-US"/>
              </w:rPr>
              <w:t>Enlightened Lamp Recycling Ltd</w:t>
            </w:r>
          </w:p>
          <w:p w:rsidR="00BB590B" w:rsidRDefault="00D22AAA">
            <w:pPr>
              <w:widowControl w:val="0"/>
              <w:spacing w:before="0" w:after="0"/>
              <w:jc w:val="center"/>
              <w:rPr>
                <w:noProof/>
                <w:snapToGrid w:val="0"/>
                <w:sz w:val="22"/>
                <w:szCs w:val="22"/>
                <w:lang w:eastAsia="en-US"/>
              </w:rPr>
            </w:pPr>
            <w:r>
              <w:rPr>
                <w:noProof/>
                <w:snapToGrid w:val="0"/>
                <w:sz w:val="22"/>
                <w:szCs w:val="22"/>
                <w:lang w:eastAsia="en-US"/>
              </w:rPr>
              <w:t>11 Ormside Way</w:t>
            </w:r>
          </w:p>
          <w:p w:rsidR="00BB590B" w:rsidRDefault="00D22AAA">
            <w:pPr>
              <w:widowControl w:val="0"/>
              <w:spacing w:before="0" w:after="0"/>
              <w:jc w:val="center"/>
              <w:rPr>
                <w:noProof/>
                <w:snapToGrid w:val="0"/>
                <w:sz w:val="22"/>
                <w:szCs w:val="22"/>
                <w:lang w:eastAsia="en-US"/>
              </w:rPr>
            </w:pPr>
            <w:r>
              <w:rPr>
                <w:noProof/>
                <w:snapToGrid w:val="0"/>
                <w:sz w:val="22"/>
                <w:szCs w:val="22"/>
                <w:lang w:eastAsia="en-US"/>
              </w:rPr>
              <w:t>Holmethorpe Industrial estate</w:t>
            </w:r>
          </w:p>
          <w:p w:rsidR="00BB590B" w:rsidRDefault="00D22AAA">
            <w:pPr>
              <w:widowControl w:val="0"/>
              <w:spacing w:before="0" w:after="0"/>
              <w:jc w:val="center"/>
              <w:rPr>
                <w:noProof/>
                <w:snapToGrid w:val="0"/>
                <w:sz w:val="22"/>
                <w:szCs w:val="22"/>
                <w:lang w:eastAsia="en-US"/>
              </w:rPr>
            </w:pPr>
            <w:r>
              <w:rPr>
                <w:noProof/>
                <w:snapToGrid w:val="0"/>
                <w:sz w:val="22"/>
                <w:szCs w:val="22"/>
                <w:lang w:eastAsia="en-US"/>
              </w:rPr>
              <w:t>Redhill</w:t>
            </w:r>
          </w:p>
          <w:p w:rsidR="00BB590B" w:rsidRDefault="00D22AAA">
            <w:pPr>
              <w:widowControl w:val="0"/>
              <w:spacing w:before="0" w:after="0"/>
              <w:jc w:val="center"/>
              <w:rPr>
                <w:noProof/>
                <w:snapToGrid w:val="0"/>
                <w:sz w:val="22"/>
                <w:szCs w:val="22"/>
                <w:lang w:eastAsia="en-US"/>
              </w:rPr>
            </w:pPr>
            <w:r>
              <w:rPr>
                <w:noProof/>
                <w:snapToGrid w:val="0"/>
                <w:sz w:val="22"/>
                <w:szCs w:val="22"/>
                <w:lang w:eastAsia="en-US"/>
              </w:rPr>
              <w:t>RH1 2LW</w:t>
            </w:r>
          </w:p>
          <w:p w:rsidR="00BB590B" w:rsidRDefault="00D22AAA">
            <w:pPr>
              <w:widowControl w:val="0"/>
              <w:spacing w:before="0" w:after="0"/>
              <w:jc w:val="center"/>
              <w:rPr>
                <w:noProof/>
                <w:snapToGrid w:val="0"/>
                <w:sz w:val="22"/>
                <w:szCs w:val="22"/>
                <w:lang w:val="es-ES" w:eastAsia="en-US"/>
              </w:rPr>
            </w:pPr>
            <w:r>
              <w:rPr>
                <w:noProof/>
                <w:snapToGrid w:val="0"/>
                <w:sz w:val="22"/>
                <w:szCs w:val="22"/>
                <w:lang w:val="es-ES" w:eastAsia="en-US"/>
              </w:rPr>
              <w:t>Tel: 01737 826500</w:t>
            </w:r>
          </w:p>
          <w:p w:rsidR="00BB590B" w:rsidRDefault="00D22AAA">
            <w:pPr>
              <w:keepNext/>
              <w:keepLines/>
              <w:jc w:val="center"/>
              <w:rPr>
                <w:noProof/>
                <w:sz w:val="22"/>
                <w:szCs w:val="22"/>
                <w:lang w:val="es-ES"/>
              </w:rPr>
            </w:pPr>
            <w:r>
              <w:rPr>
                <w:b/>
                <w:noProof/>
                <w:snapToGrid w:val="0"/>
                <w:sz w:val="22"/>
                <w:szCs w:val="22"/>
                <w:lang w:val="es-ES" w:eastAsia="en-US"/>
              </w:rPr>
              <w:t xml:space="preserve">PC </w:t>
            </w:r>
            <w:r>
              <w:rPr>
                <w:b/>
                <w:noProof/>
                <w:snapToGrid w:val="0"/>
                <w:sz w:val="22"/>
                <w:szCs w:val="22"/>
                <w:lang w:val="es-ES" w:eastAsia="en-US"/>
              </w:rPr>
              <w:t>No: PCC/ELR/07/14</w:t>
            </w:r>
          </w:p>
        </w:tc>
        <w:tc>
          <w:tcPr>
            <w:tcW w:w="492" w:type="pct"/>
            <w:vAlign w:val="top"/>
          </w:tcPr>
          <w:p w:rsidR="00BB590B" w:rsidRDefault="00D22AAA">
            <w:pPr>
              <w:keepNext/>
              <w:keepLines/>
              <w:jc w:val="center"/>
              <w:rPr>
                <w:noProof/>
                <w:sz w:val="22"/>
                <w:szCs w:val="22"/>
              </w:rPr>
            </w:pPr>
            <w:r>
              <w:rPr>
                <w:noProof/>
                <w:sz w:val="22"/>
                <w:szCs w:val="22"/>
                <w:lang w:val="nb-NO"/>
              </w:rPr>
              <w:t>R4</w:t>
            </w:r>
          </w:p>
        </w:tc>
        <w:tc>
          <w:tcPr>
            <w:tcW w:w="863" w:type="pct"/>
            <w:vAlign w:val="top"/>
          </w:tcPr>
          <w:p w:rsidR="00BB590B" w:rsidRDefault="00D22AAA">
            <w:pPr>
              <w:keepNext/>
              <w:keepLines/>
              <w:jc w:val="center"/>
              <w:rPr>
                <w:noProof/>
                <w:sz w:val="22"/>
                <w:szCs w:val="22"/>
              </w:rPr>
            </w:pPr>
            <w:r>
              <w:rPr>
                <w:noProof/>
                <w:sz w:val="22"/>
                <w:szCs w:val="22"/>
              </w:rPr>
              <w:t>Retort Distillation/Recovery of Mercury</w:t>
            </w:r>
          </w:p>
        </w:tc>
        <w:tc>
          <w:tcPr>
            <w:tcW w:w="683" w:type="pct"/>
            <w:vAlign w:val="top"/>
          </w:tcPr>
          <w:p w:rsidR="00BB590B" w:rsidRDefault="00D22AAA">
            <w:pPr>
              <w:tabs>
                <w:tab w:val="left" w:pos="1080"/>
              </w:tabs>
              <w:spacing w:before="0" w:after="0"/>
              <w:jc w:val="center"/>
              <w:rPr>
                <w:noProof/>
                <w:sz w:val="22"/>
                <w:szCs w:val="22"/>
                <w:lang w:val="nb-NO"/>
              </w:rPr>
            </w:pPr>
            <w:r>
              <w:rPr>
                <w:noProof/>
                <w:sz w:val="22"/>
                <w:szCs w:val="22"/>
                <w:lang w:val="nb-NO"/>
              </w:rPr>
              <w:t>A1030</w:t>
            </w:r>
          </w:p>
          <w:p w:rsidR="00BB590B" w:rsidRDefault="00D22AAA">
            <w:pPr>
              <w:keepNext/>
              <w:keepLines/>
              <w:jc w:val="center"/>
              <w:rPr>
                <w:noProof/>
                <w:sz w:val="22"/>
                <w:szCs w:val="22"/>
              </w:rPr>
            </w:pPr>
            <w:r>
              <w:rPr>
                <w:noProof/>
                <w:sz w:val="22"/>
                <w:szCs w:val="22"/>
                <w:lang w:val="nb-NO"/>
              </w:rPr>
              <w:t>(EWC 20 01 21)</w:t>
            </w:r>
          </w:p>
        </w:tc>
        <w:tc>
          <w:tcPr>
            <w:tcW w:w="527" w:type="pct"/>
            <w:vAlign w:val="top"/>
          </w:tcPr>
          <w:p w:rsidR="00BB590B" w:rsidRDefault="00D22AAA">
            <w:pPr>
              <w:keepNext/>
              <w:keepLines/>
              <w:jc w:val="center"/>
              <w:rPr>
                <w:noProof/>
                <w:sz w:val="22"/>
                <w:szCs w:val="22"/>
              </w:rPr>
            </w:pPr>
            <w:r>
              <w:rPr>
                <w:rFonts w:ascii="Arial" w:hAnsi="Arial"/>
                <w:noProof/>
                <w:sz w:val="20"/>
                <w:lang w:val="nb-NO"/>
              </w:rPr>
              <w:t>28/07/2014</w:t>
            </w:r>
          </w:p>
        </w:tc>
        <w:tc>
          <w:tcPr>
            <w:tcW w:w="483" w:type="pct"/>
            <w:vAlign w:val="top"/>
          </w:tcPr>
          <w:p w:rsidR="00BB590B" w:rsidRDefault="00D22AAA">
            <w:pPr>
              <w:keepNext/>
              <w:keepLines/>
              <w:jc w:val="center"/>
              <w:rPr>
                <w:noProof/>
                <w:sz w:val="22"/>
                <w:szCs w:val="22"/>
              </w:rPr>
            </w:pPr>
            <w:r>
              <w:rPr>
                <w:rFonts w:ascii="Arial" w:hAnsi="Arial"/>
                <w:noProof/>
                <w:sz w:val="20"/>
                <w:lang w:val="nb-NO"/>
              </w:rPr>
              <w:t>27/07/2018</w:t>
            </w:r>
          </w:p>
        </w:tc>
        <w:tc>
          <w:tcPr>
            <w:cnfStyle w:val="000100000000" w:firstRow="0" w:lastRow="0" w:firstColumn="0" w:lastColumn="1" w:oddVBand="0" w:evenVBand="0" w:oddHBand="0" w:evenHBand="0" w:firstRowFirstColumn="0" w:firstRowLastColumn="0" w:lastRowFirstColumn="0" w:lastRowLastColumn="0"/>
            <w:tcW w:w="493" w:type="pct"/>
            <w:vAlign w:val="top"/>
          </w:tcPr>
          <w:p w:rsidR="00BB590B" w:rsidRDefault="00D22AAA">
            <w:pPr>
              <w:keepNext/>
              <w:keepLines/>
              <w:jc w:val="center"/>
              <w:rPr>
                <w:noProof/>
                <w:sz w:val="22"/>
                <w:szCs w:val="22"/>
              </w:rPr>
            </w:pPr>
            <w:r>
              <w:rPr>
                <w:noProof/>
                <w:sz w:val="22"/>
                <w:szCs w:val="22"/>
              </w:rPr>
              <w:t>–</w:t>
            </w:r>
          </w:p>
        </w:tc>
      </w:tr>
      <w:tr w:rsidR="00BB590B" w:rsidTr="00BB590B">
        <w:tc>
          <w:tcPr>
            <w:tcW w:w="531" w:type="pct"/>
            <w:vAlign w:val="top"/>
          </w:tcPr>
          <w:p w:rsidR="00BB590B" w:rsidRDefault="00D22AAA">
            <w:pPr>
              <w:keepNext/>
              <w:keepLines/>
              <w:jc w:val="center"/>
              <w:rPr>
                <w:noProof/>
                <w:sz w:val="22"/>
                <w:szCs w:val="22"/>
              </w:rPr>
            </w:pPr>
            <w:r>
              <w:rPr>
                <w:noProof/>
                <w:sz w:val="22"/>
                <w:szCs w:val="22"/>
                <w:lang w:val="nb-NO"/>
              </w:rPr>
              <w:t>Environment Agency (GB)</w:t>
            </w:r>
          </w:p>
        </w:tc>
        <w:tc>
          <w:tcPr>
            <w:tcW w:w="928" w:type="pct"/>
            <w:vAlign w:val="top"/>
          </w:tcPr>
          <w:p w:rsidR="00BB590B" w:rsidRDefault="00D22AAA">
            <w:pPr>
              <w:widowControl w:val="0"/>
              <w:spacing w:before="0" w:after="0"/>
              <w:jc w:val="center"/>
              <w:rPr>
                <w:b/>
                <w:noProof/>
                <w:snapToGrid w:val="0"/>
                <w:sz w:val="22"/>
                <w:szCs w:val="22"/>
                <w:lang w:eastAsia="en-US"/>
              </w:rPr>
            </w:pPr>
            <w:r>
              <w:rPr>
                <w:b/>
                <w:noProof/>
                <w:snapToGrid w:val="0"/>
                <w:sz w:val="22"/>
                <w:szCs w:val="22"/>
                <w:lang w:eastAsia="en-US"/>
              </w:rPr>
              <w:t>Teleplan Colchester Ltd</w:t>
            </w:r>
          </w:p>
          <w:p w:rsidR="00BB590B" w:rsidRDefault="00D22AAA">
            <w:pPr>
              <w:widowControl w:val="0"/>
              <w:spacing w:before="0" w:after="0"/>
              <w:jc w:val="center"/>
              <w:rPr>
                <w:noProof/>
                <w:snapToGrid w:val="0"/>
                <w:sz w:val="22"/>
                <w:szCs w:val="22"/>
                <w:lang w:eastAsia="en-US"/>
              </w:rPr>
            </w:pPr>
            <w:r>
              <w:rPr>
                <w:noProof/>
                <w:snapToGrid w:val="0"/>
                <w:sz w:val="22"/>
                <w:szCs w:val="22"/>
                <w:lang w:eastAsia="en-US"/>
              </w:rPr>
              <w:t>Roman House</w:t>
            </w:r>
          </w:p>
          <w:p w:rsidR="00BB590B" w:rsidRDefault="00D22AAA">
            <w:pPr>
              <w:widowControl w:val="0"/>
              <w:spacing w:before="0" w:after="0"/>
              <w:jc w:val="center"/>
              <w:rPr>
                <w:noProof/>
                <w:snapToGrid w:val="0"/>
                <w:sz w:val="22"/>
                <w:szCs w:val="22"/>
                <w:lang w:eastAsia="en-US"/>
              </w:rPr>
            </w:pPr>
            <w:r>
              <w:rPr>
                <w:noProof/>
                <w:snapToGrid w:val="0"/>
                <w:sz w:val="22"/>
                <w:szCs w:val="22"/>
                <w:lang w:eastAsia="en-US"/>
              </w:rPr>
              <w:t>Cowdray Centre</w:t>
            </w:r>
          </w:p>
          <w:p w:rsidR="00BB590B" w:rsidRDefault="00D22AAA">
            <w:pPr>
              <w:widowControl w:val="0"/>
              <w:spacing w:before="0" w:after="0"/>
              <w:jc w:val="center"/>
              <w:rPr>
                <w:noProof/>
                <w:snapToGrid w:val="0"/>
                <w:sz w:val="22"/>
                <w:szCs w:val="22"/>
                <w:lang w:eastAsia="en-US"/>
              </w:rPr>
            </w:pPr>
            <w:r>
              <w:rPr>
                <w:noProof/>
                <w:snapToGrid w:val="0"/>
                <w:sz w:val="22"/>
                <w:szCs w:val="22"/>
                <w:lang w:eastAsia="en-US"/>
              </w:rPr>
              <w:t>Mason Road</w:t>
            </w:r>
          </w:p>
          <w:p w:rsidR="00BB590B" w:rsidRDefault="00D22AAA">
            <w:pPr>
              <w:widowControl w:val="0"/>
              <w:spacing w:before="0" w:after="0"/>
              <w:jc w:val="center"/>
              <w:rPr>
                <w:noProof/>
                <w:snapToGrid w:val="0"/>
                <w:sz w:val="22"/>
                <w:szCs w:val="22"/>
                <w:lang w:eastAsia="en-US"/>
              </w:rPr>
            </w:pPr>
            <w:r>
              <w:rPr>
                <w:noProof/>
                <w:snapToGrid w:val="0"/>
                <w:sz w:val="22"/>
                <w:szCs w:val="22"/>
                <w:lang w:eastAsia="en-US"/>
              </w:rPr>
              <w:t>Colchester</w:t>
            </w:r>
          </w:p>
          <w:p w:rsidR="00BB590B" w:rsidRDefault="00D22AAA">
            <w:pPr>
              <w:widowControl w:val="0"/>
              <w:spacing w:before="0" w:after="0"/>
              <w:jc w:val="center"/>
              <w:rPr>
                <w:noProof/>
                <w:snapToGrid w:val="0"/>
                <w:sz w:val="22"/>
                <w:szCs w:val="22"/>
                <w:lang w:eastAsia="en-US"/>
              </w:rPr>
            </w:pPr>
            <w:r>
              <w:rPr>
                <w:noProof/>
                <w:snapToGrid w:val="0"/>
                <w:sz w:val="22"/>
                <w:szCs w:val="22"/>
                <w:lang w:eastAsia="en-US"/>
              </w:rPr>
              <w:t>CO1 1BX</w:t>
            </w:r>
          </w:p>
          <w:p w:rsidR="00BB590B" w:rsidRDefault="00D22AAA">
            <w:pPr>
              <w:widowControl w:val="0"/>
              <w:spacing w:before="0" w:after="0"/>
              <w:jc w:val="center"/>
              <w:rPr>
                <w:noProof/>
                <w:snapToGrid w:val="0"/>
                <w:sz w:val="22"/>
                <w:szCs w:val="22"/>
                <w:lang w:eastAsia="en-US"/>
              </w:rPr>
            </w:pPr>
            <w:r>
              <w:rPr>
                <w:noProof/>
                <w:snapToGrid w:val="0"/>
                <w:sz w:val="22"/>
                <w:szCs w:val="22"/>
                <w:lang w:eastAsia="en-US"/>
              </w:rPr>
              <w:t>Tel: 01206 785028</w:t>
            </w:r>
          </w:p>
          <w:p w:rsidR="00BB590B" w:rsidRDefault="00D22AAA">
            <w:pPr>
              <w:keepNext/>
              <w:keepLines/>
              <w:jc w:val="center"/>
              <w:rPr>
                <w:noProof/>
                <w:sz w:val="22"/>
                <w:szCs w:val="22"/>
              </w:rPr>
            </w:pPr>
            <w:r>
              <w:rPr>
                <w:noProof/>
                <w:snapToGrid w:val="0"/>
                <w:sz w:val="22"/>
                <w:szCs w:val="22"/>
                <w:lang w:eastAsia="en-US"/>
              </w:rPr>
              <w:t>PC No. PCC/Tele/24/04/14</w:t>
            </w:r>
          </w:p>
        </w:tc>
        <w:tc>
          <w:tcPr>
            <w:tcW w:w="492" w:type="pct"/>
            <w:vAlign w:val="top"/>
          </w:tcPr>
          <w:p w:rsidR="00BB590B" w:rsidRDefault="00D22AAA">
            <w:pPr>
              <w:spacing w:before="0" w:after="0"/>
              <w:jc w:val="center"/>
              <w:rPr>
                <w:noProof/>
                <w:sz w:val="22"/>
                <w:szCs w:val="22"/>
                <w:lang w:val="nb-NO"/>
              </w:rPr>
            </w:pPr>
            <w:r>
              <w:rPr>
                <w:noProof/>
                <w:sz w:val="22"/>
                <w:szCs w:val="22"/>
                <w:lang w:val="nb-NO"/>
              </w:rPr>
              <w:t>R4</w:t>
            </w:r>
          </w:p>
          <w:p w:rsidR="00BB590B" w:rsidRDefault="00D22AAA">
            <w:pPr>
              <w:keepNext/>
              <w:keepLines/>
              <w:jc w:val="center"/>
              <w:rPr>
                <w:noProof/>
                <w:sz w:val="22"/>
                <w:szCs w:val="22"/>
              </w:rPr>
            </w:pPr>
            <w:r>
              <w:rPr>
                <w:noProof/>
                <w:sz w:val="22"/>
                <w:szCs w:val="22"/>
                <w:lang w:val="nb-NO"/>
              </w:rPr>
              <w:t>R5</w:t>
            </w:r>
          </w:p>
        </w:tc>
        <w:tc>
          <w:tcPr>
            <w:tcW w:w="863" w:type="pct"/>
            <w:vAlign w:val="top"/>
          </w:tcPr>
          <w:p w:rsidR="00BB590B" w:rsidRDefault="00D22AAA">
            <w:pPr>
              <w:keepNext/>
              <w:keepLines/>
              <w:jc w:val="center"/>
              <w:rPr>
                <w:noProof/>
                <w:sz w:val="22"/>
                <w:szCs w:val="22"/>
              </w:rPr>
            </w:pPr>
            <w:r>
              <w:rPr>
                <w:noProof/>
                <w:sz w:val="22"/>
                <w:szCs w:val="22"/>
              </w:rPr>
              <w:t>Manual sorting and dismantling</w:t>
            </w:r>
          </w:p>
        </w:tc>
        <w:tc>
          <w:tcPr>
            <w:tcW w:w="683" w:type="pct"/>
            <w:vAlign w:val="top"/>
          </w:tcPr>
          <w:p w:rsidR="00BB590B" w:rsidRDefault="00D22AAA">
            <w:pPr>
              <w:tabs>
                <w:tab w:val="left" w:pos="1080"/>
              </w:tabs>
              <w:spacing w:before="0" w:after="0"/>
              <w:jc w:val="center"/>
              <w:rPr>
                <w:noProof/>
                <w:sz w:val="22"/>
                <w:szCs w:val="22"/>
                <w:lang w:val="nb-NO"/>
              </w:rPr>
            </w:pPr>
            <w:r>
              <w:rPr>
                <w:noProof/>
                <w:sz w:val="22"/>
                <w:szCs w:val="22"/>
                <w:lang w:val="nb-NO"/>
              </w:rPr>
              <w:t>GC020</w:t>
            </w:r>
          </w:p>
          <w:p w:rsidR="00BB590B" w:rsidRDefault="00D22AAA">
            <w:pPr>
              <w:keepNext/>
              <w:keepLines/>
              <w:jc w:val="center"/>
              <w:rPr>
                <w:noProof/>
                <w:sz w:val="22"/>
                <w:szCs w:val="22"/>
              </w:rPr>
            </w:pPr>
            <w:r>
              <w:rPr>
                <w:noProof/>
                <w:sz w:val="22"/>
                <w:szCs w:val="22"/>
                <w:lang w:val="nb-NO"/>
              </w:rPr>
              <w:t>(16 02 14)</w:t>
            </w:r>
          </w:p>
        </w:tc>
        <w:tc>
          <w:tcPr>
            <w:tcW w:w="527" w:type="pct"/>
            <w:vAlign w:val="top"/>
          </w:tcPr>
          <w:p w:rsidR="00BB590B" w:rsidRDefault="00D22AAA">
            <w:pPr>
              <w:keepNext/>
              <w:keepLines/>
              <w:jc w:val="center"/>
              <w:rPr>
                <w:noProof/>
                <w:sz w:val="22"/>
                <w:szCs w:val="22"/>
              </w:rPr>
            </w:pPr>
            <w:r>
              <w:rPr>
                <w:rFonts w:ascii="Arial" w:hAnsi="Arial"/>
                <w:noProof/>
                <w:sz w:val="20"/>
                <w:lang w:val="nb-NO"/>
              </w:rPr>
              <w:t>09/07/2014</w:t>
            </w:r>
          </w:p>
        </w:tc>
        <w:tc>
          <w:tcPr>
            <w:tcW w:w="483" w:type="pct"/>
            <w:vAlign w:val="top"/>
          </w:tcPr>
          <w:p w:rsidR="00BB590B" w:rsidRDefault="00D22AAA">
            <w:pPr>
              <w:keepNext/>
              <w:keepLines/>
              <w:jc w:val="center"/>
              <w:rPr>
                <w:noProof/>
                <w:sz w:val="22"/>
                <w:szCs w:val="22"/>
              </w:rPr>
            </w:pPr>
            <w:r>
              <w:rPr>
                <w:rFonts w:ascii="Arial" w:hAnsi="Arial"/>
                <w:noProof/>
                <w:sz w:val="20"/>
                <w:lang w:val="nb-NO"/>
              </w:rPr>
              <w:t>08/07/2018</w:t>
            </w:r>
          </w:p>
        </w:tc>
        <w:tc>
          <w:tcPr>
            <w:cnfStyle w:val="000100000000" w:firstRow="0" w:lastRow="0" w:firstColumn="0" w:lastColumn="1" w:oddVBand="0" w:evenVBand="0" w:oddHBand="0" w:evenHBand="0" w:firstRowFirstColumn="0" w:firstRowLastColumn="0" w:lastRowFirstColumn="0" w:lastRowLastColumn="0"/>
            <w:tcW w:w="493" w:type="pct"/>
            <w:vAlign w:val="top"/>
          </w:tcPr>
          <w:p w:rsidR="00BB590B" w:rsidRDefault="00D22AAA">
            <w:pPr>
              <w:keepNext/>
              <w:keepLines/>
              <w:jc w:val="center"/>
              <w:rPr>
                <w:noProof/>
                <w:sz w:val="22"/>
                <w:szCs w:val="22"/>
              </w:rPr>
            </w:pPr>
            <w:r>
              <w:rPr>
                <w:noProof/>
                <w:sz w:val="22"/>
                <w:szCs w:val="22"/>
              </w:rPr>
              <w:t>–</w:t>
            </w:r>
          </w:p>
        </w:tc>
      </w:tr>
      <w:tr w:rsidR="00BB590B" w:rsidTr="00BB590B">
        <w:tc>
          <w:tcPr>
            <w:tcW w:w="531" w:type="pct"/>
            <w:vAlign w:val="top"/>
          </w:tcPr>
          <w:p w:rsidR="00BB590B" w:rsidRDefault="00D22AAA">
            <w:pPr>
              <w:keepNext/>
              <w:keepLines/>
              <w:jc w:val="center"/>
              <w:rPr>
                <w:noProof/>
                <w:sz w:val="22"/>
                <w:szCs w:val="22"/>
              </w:rPr>
            </w:pPr>
            <w:r>
              <w:rPr>
                <w:noProof/>
                <w:sz w:val="22"/>
                <w:szCs w:val="22"/>
              </w:rPr>
              <w:t>SEPA</w:t>
            </w:r>
          </w:p>
        </w:tc>
        <w:tc>
          <w:tcPr>
            <w:tcW w:w="928" w:type="pct"/>
            <w:vAlign w:val="top"/>
          </w:tcPr>
          <w:p w:rsidR="00BB590B" w:rsidRDefault="00D22AAA">
            <w:pPr>
              <w:spacing w:before="0" w:after="0"/>
              <w:jc w:val="center"/>
              <w:rPr>
                <w:b/>
                <w:noProof/>
                <w:sz w:val="22"/>
                <w:szCs w:val="22"/>
              </w:rPr>
            </w:pPr>
            <w:r>
              <w:rPr>
                <w:b/>
                <w:noProof/>
                <w:sz w:val="22"/>
                <w:szCs w:val="22"/>
              </w:rPr>
              <w:t>Datec Technologies Limited</w:t>
            </w:r>
          </w:p>
          <w:p w:rsidR="00BB590B" w:rsidRDefault="00D22AAA">
            <w:pPr>
              <w:spacing w:before="0" w:after="0"/>
              <w:jc w:val="center"/>
              <w:rPr>
                <w:noProof/>
                <w:sz w:val="22"/>
                <w:szCs w:val="22"/>
              </w:rPr>
            </w:pPr>
            <w:r>
              <w:rPr>
                <w:noProof/>
                <w:sz w:val="22"/>
                <w:szCs w:val="22"/>
              </w:rPr>
              <w:t>1 Byrehill Place</w:t>
            </w:r>
          </w:p>
          <w:p w:rsidR="00BB590B" w:rsidRDefault="00D22AAA">
            <w:pPr>
              <w:spacing w:before="0" w:after="0"/>
              <w:jc w:val="center"/>
              <w:rPr>
                <w:noProof/>
                <w:sz w:val="22"/>
                <w:szCs w:val="22"/>
              </w:rPr>
            </w:pPr>
            <w:r>
              <w:rPr>
                <w:noProof/>
                <w:sz w:val="22"/>
                <w:szCs w:val="22"/>
              </w:rPr>
              <w:t>West Byrehill Industrial Estate</w:t>
            </w:r>
          </w:p>
          <w:p w:rsidR="00BB590B" w:rsidRDefault="00D22AAA">
            <w:pPr>
              <w:spacing w:before="0" w:after="0"/>
              <w:jc w:val="center"/>
              <w:rPr>
                <w:noProof/>
                <w:sz w:val="22"/>
                <w:szCs w:val="22"/>
              </w:rPr>
            </w:pPr>
            <w:r>
              <w:rPr>
                <w:noProof/>
                <w:sz w:val="22"/>
                <w:szCs w:val="22"/>
              </w:rPr>
              <w:t>Kilwinning</w:t>
            </w:r>
          </w:p>
          <w:p w:rsidR="00BB590B" w:rsidRDefault="00D22AAA">
            <w:pPr>
              <w:spacing w:before="0" w:after="0"/>
              <w:jc w:val="center"/>
              <w:rPr>
                <w:noProof/>
                <w:sz w:val="22"/>
                <w:szCs w:val="22"/>
              </w:rPr>
            </w:pPr>
            <w:r>
              <w:rPr>
                <w:noProof/>
                <w:sz w:val="22"/>
                <w:szCs w:val="22"/>
              </w:rPr>
              <w:t>Ayrshire</w:t>
            </w:r>
          </w:p>
          <w:p w:rsidR="00BB590B" w:rsidRDefault="00D22AAA">
            <w:pPr>
              <w:keepNext/>
              <w:keepLines/>
              <w:jc w:val="center"/>
              <w:rPr>
                <w:noProof/>
                <w:sz w:val="22"/>
                <w:szCs w:val="22"/>
              </w:rPr>
            </w:pPr>
            <w:r>
              <w:rPr>
                <w:noProof/>
                <w:sz w:val="22"/>
                <w:szCs w:val="22"/>
              </w:rPr>
              <w:t>KA13 6LD</w:t>
            </w:r>
          </w:p>
        </w:tc>
        <w:tc>
          <w:tcPr>
            <w:tcW w:w="492" w:type="pct"/>
            <w:vAlign w:val="top"/>
          </w:tcPr>
          <w:p w:rsidR="00BB590B" w:rsidRDefault="00D22AAA">
            <w:pPr>
              <w:keepNext/>
              <w:keepLines/>
              <w:jc w:val="center"/>
              <w:rPr>
                <w:noProof/>
                <w:sz w:val="22"/>
                <w:szCs w:val="22"/>
              </w:rPr>
            </w:pPr>
            <w:r>
              <w:rPr>
                <w:noProof/>
                <w:sz w:val="22"/>
                <w:szCs w:val="22"/>
              </w:rPr>
              <w:t>R4 &amp; R5</w:t>
            </w:r>
          </w:p>
        </w:tc>
        <w:tc>
          <w:tcPr>
            <w:tcW w:w="863" w:type="pct"/>
            <w:vAlign w:val="top"/>
          </w:tcPr>
          <w:p w:rsidR="00BB590B" w:rsidRDefault="00D22AAA">
            <w:pPr>
              <w:spacing w:before="0" w:after="0"/>
              <w:jc w:val="center"/>
              <w:rPr>
                <w:noProof/>
                <w:sz w:val="22"/>
                <w:szCs w:val="22"/>
              </w:rPr>
            </w:pPr>
            <w:r>
              <w:rPr>
                <w:noProof/>
                <w:sz w:val="22"/>
                <w:szCs w:val="22"/>
              </w:rPr>
              <w:t>Manual segregation and resale of metals</w:t>
            </w:r>
          </w:p>
          <w:p w:rsidR="00BB590B" w:rsidRDefault="00D22AAA">
            <w:pPr>
              <w:keepNext/>
              <w:keepLines/>
              <w:jc w:val="center"/>
              <w:rPr>
                <w:noProof/>
                <w:sz w:val="22"/>
                <w:szCs w:val="22"/>
              </w:rPr>
            </w:pPr>
            <w:r>
              <w:rPr>
                <w:noProof/>
                <w:sz w:val="22"/>
                <w:szCs w:val="22"/>
              </w:rPr>
              <w:t xml:space="preserve">Material </w:t>
            </w:r>
            <w:r>
              <w:rPr>
                <w:noProof/>
                <w:sz w:val="22"/>
                <w:szCs w:val="22"/>
              </w:rPr>
              <w:t>segregation</w:t>
            </w:r>
          </w:p>
        </w:tc>
        <w:tc>
          <w:tcPr>
            <w:tcW w:w="683" w:type="pct"/>
            <w:vAlign w:val="top"/>
          </w:tcPr>
          <w:p w:rsidR="00BB590B" w:rsidRDefault="00D22AAA">
            <w:pPr>
              <w:keepNext/>
              <w:keepLines/>
              <w:jc w:val="center"/>
              <w:rPr>
                <w:noProof/>
                <w:sz w:val="22"/>
                <w:szCs w:val="22"/>
              </w:rPr>
            </w:pPr>
            <w:r>
              <w:rPr>
                <w:noProof/>
                <w:sz w:val="22"/>
                <w:szCs w:val="22"/>
              </w:rPr>
              <w:t>A1180</w:t>
            </w:r>
          </w:p>
        </w:tc>
        <w:tc>
          <w:tcPr>
            <w:tcW w:w="527" w:type="pct"/>
            <w:vAlign w:val="top"/>
          </w:tcPr>
          <w:p w:rsidR="00BB590B" w:rsidRDefault="00D22AAA">
            <w:pPr>
              <w:keepNext/>
              <w:keepLines/>
              <w:jc w:val="center"/>
              <w:rPr>
                <w:noProof/>
                <w:sz w:val="22"/>
                <w:szCs w:val="22"/>
              </w:rPr>
            </w:pPr>
            <w:r>
              <w:rPr>
                <w:noProof/>
                <w:sz w:val="22"/>
                <w:szCs w:val="22"/>
              </w:rPr>
              <w:t>19 February 2014</w:t>
            </w:r>
          </w:p>
        </w:tc>
        <w:tc>
          <w:tcPr>
            <w:tcW w:w="483" w:type="pct"/>
            <w:vAlign w:val="top"/>
          </w:tcPr>
          <w:p w:rsidR="00BB590B" w:rsidRDefault="00D22AAA">
            <w:pPr>
              <w:keepNext/>
              <w:keepLines/>
              <w:jc w:val="center"/>
              <w:rPr>
                <w:noProof/>
                <w:sz w:val="22"/>
                <w:szCs w:val="22"/>
              </w:rPr>
            </w:pPr>
            <w:r>
              <w:rPr>
                <w:noProof/>
                <w:sz w:val="22"/>
                <w:szCs w:val="22"/>
              </w:rPr>
              <w:t>18 February 2018</w:t>
            </w:r>
          </w:p>
        </w:tc>
        <w:tc>
          <w:tcPr>
            <w:cnfStyle w:val="000100000000" w:firstRow="0" w:lastRow="0" w:firstColumn="0" w:lastColumn="1" w:oddVBand="0" w:evenVBand="0" w:oddHBand="0" w:evenHBand="0" w:firstRowFirstColumn="0" w:firstRowLastColumn="0" w:lastRowFirstColumn="0" w:lastRowLastColumn="0"/>
            <w:tcW w:w="493" w:type="pct"/>
            <w:vAlign w:val="top"/>
          </w:tcPr>
          <w:p w:rsidR="00BB590B" w:rsidRDefault="00D22AAA">
            <w:pPr>
              <w:keepNext/>
              <w:keepLines/>
              <w:jc w:val="center"/>
              <w:rPr>
                <w:noProof/>
                <w:sz w:val="22"/>
                <w:szCs w:val="22"/>
              </w:rPr>
            </w:pPr>
            <w:r>
              <w:rPr>
                <w:noProof/>
                <w:sz w:val="22"/>
                <w:szCs w:val="22"/>
              </w:rPr>
              <w:t>–</w:t>
            </w:r>
          </w:p>
        </w:tc>
      </w:tr>
      <w:tr w:rsidR="00BB590B" w:rsidTr="00BB590B">
        <w:tc>
          <w:tcPr>
            <w:tcW w:w="531" w:type="pct"/>
            <w:vAlign w:val="top"/>
          </w:tcPr>
          <w:p w:rsidR="00BB590B" w:rsidRDefault="00D22AAA">
            <w:pPr>
              <w:keepNext/>
              <w:keepLines/>
              <w:jc w:val="center"/>
              <w:rPr>
                <w:noProof/>
                <w:sz w:val="22"/>
                <w:szCs w:val="22"/>
              </w:rPr>
            </w:pPr>
            <w:r>
              <w:rPr>
                <w:noProof/>
                <w:sz w:val="22"/>
                <w:szCs w:val="22"/>
              </w:rPr>
              <w:t>GB003</w:t>
            </w:r>
          </w:p>
        </w:tc>
        <w:tc>
          <w:tcPr>
            <w:tcW w:w="928" w:type="pct"/>
            <w:vAlign w:val="top"/>
          </w:tcPr>
          <w:p w:rsidR="00BB590B" w:rsidRDefault="00D22AAA">
            <w:pPr>
              <w:pStyle w:val="NoSpacing"/>
              <w:jc w:val="center"/>
              <w:rPr>
                <w:rFonts w:asciiTheme="minorHAnsi" w:hAnsiTheme="minorHAnsi" w:cs="Arial"/>
                <w:b/>
                <w:noProof/>
                <w:sz w:val="22"/>
                <w:szCs w:val="22"/>
              </w:rPr>
            </w:pPr>
            <w:r>
              <w:rPr>
                <w:rFonts w:asciiTheme="minorHAnsi" w:hAnsiTheme="minorHAnsi" w:cs="Arial"/>
                <w:b/>
                <w:noProof/>
                <w:sz w:val="22"/>
                <w:szCs w:val="22"/>
              </w:rPr>
              <w:t>ReGen Waste Ltd</w:t>
            </w:r>
          </w:p>
          <w:p w:rsidR="00BB590B" w:rsidRDefault="00D22AAA">
            <w:pPr>
              <w:pStyle w:val="NoSpacing"/>
              <w:jc w:val="center"/>
              <w:rPr>
                <w:rFonts w:asciiTheme="minorHAnsi" w:hAnsiTheme="minorHAnsi" w:cs="Arial"/>
                <w:noProof/>
                <w:sz w:val="22"/>
                <w:szCs w:val="22"/>
              </w:rPr>
            </w:pPr>
            <w:r>
              <w:rPr>
                <w:rFonts w:asciiTheme="minorHAnsi" w:hAnsiTheme="minorHAnsi" w:cs="Arial"/>
                <w:noProof/>
                <w:sz w:val="22"/>
                <w:szCs w:val="22"/>
              </w:rPr>
              <w:t>Carnbane Industrial Estate</w:t>
            </w:r>
          </w:p>
          <w:p w:rsidR="00BB590B" w:rsidRDefault="00D22AAA">
            <w:pPr>
              <w:pStyle w:val="NoSpacing"/>
              <w:jc w:val="center"/>
              <w:rPr>
                <w:rFonts w:asciiTheme="minorHAnsi" w:hAnsiTheme="minorHAnsi" w:cs="Arial"/>
                <w:noProof/>
                <w:sz w:val="22"/>
                <w:szCs w:val="22"/>
              </w:rPr>
            </w:pPr>
            <w:r>
              <w:rPr>
                <w:rFonts w:asciiTheme="minorHAnsi" w:hAnsiTheme="minorHAnsi" w:cs="Arial"/>
                <w:noProof/>
                <w:sz w:val="22"/>
                <w:szCs w:val="22"/>
              </w:rPr>
              <w:t>Newry</w:t>
            </w:r>
          </w:p>
          <w:p w:rsidR="00BB590B" w:rsidRDefault="00D22AAA">
            <w:pPr>
              <w:pStyle w:val="NoSpacing"/>
              <w:jc w:val="center"/>
              <w:rPr>
                <w:rFonts w:asciiTheme="minorHAnsi" w:hAnsiTheme="minorHAnsi" w:cs="Arial"/>
                <w:noProof/>
                <w:sz w:val="22"/>
                <w:szCs w:val="22"/>
              </w:rPr>
            </w:pPr>
            <w:r>
              <w:rPr>
                <w:rFonts w:asciiTheme="minorHAnsi" w:hAnsiTheme="minorHAnsi" w:cs="Arial"/>
                <w:noProof/>
                <w:sz w:val="22"/>
                <w:szCs w:val="22"/>
              </w:rPr>
              <w:t>Northern Ireland.</w:t>
            </w:r>
          </w:p>
          <w:p w:rsidR="00BB590B" w:rsidRDefault="00D22AAA">
            <w:pPr>
              <w:pStyle w:val="NoSpacing"/>
              <w:jc w:val="center"/>
              <w:rPr>
                <w:rFonts w:asciiTheme="minorHAnsi" w:hAnsiTheme="minorHAnsi" w:cs="Arial"/>
                <w:noProof/>
                <w:sz w:val="22"/>
                <w:szCs w:val="22"/>
              </w:rPr>
            </w:pPr>
            <w:r>
              <w:rPr>
                <w:rFonts w:asciiTheme="minorHAnsi" w:hAnsiTheme="minorHAnsi" w:cs="Arial"/>
                <w:noProof/>
                <w:sz w:val="22"/>
                <w:szCs w:val="22"/>
              </w:rPr>
              <w:t>Licence No: LN13/32</w:t>
            </w:r>
          </w:p>
          <w:p w:rsidR="00BB590B" w:rsidRDefault="00BB590B">
            <w:pPr>
              <w:keepNext/>
              <w:keepLines/>
              <w:jc w:val="center"/>
              <w:rPr>
                <w:noProof/>
                <w:sz w:val="22"/>
                <w:szCs w:val="22"/>
              </w:rPr>
            </w:pPr>
          </w:p>
        </w:tc>
        <w:tc>
          <w:tcPr>
            <w:tcW w:w="492" w:type="pct"/>
            <w:vAlign w:val="top"/>
          </w:tcPr>
          <w:p w:rsidR="00BB590B" w:rsidRDefault="00D22AAA">
            <w:pPr>
              <w:keepNext/>
              <w:keepLines/>
              <w:jc w:val="center"/>
              <w:rPr>
                <w:noProof/>
                <w:sz w:val="22"/>
                <w:szCs w:val="22"/>
              </w:rPr>
            </w:pPr>
            <w:r>
              <w:rPr>
                <w:noProof/>
                <w:sz w:val="22"/>
                <w:szCs w:val="22"/>
              </w:rPr>
              <w:t>R3, R4, R5.</w:t>
            </w:r>
          </w:p>
        </w:tc>
        <w:tc>
          <w:tcPr>
            <w:tcW w:w="863" w:type="pct"/>
            <w:vAlign w:val="top"/>
          </w:tcPr>
          <w:p w:rsidR="00BB590B" w:rsidRDefault="00D22AAA">
            <w:pPr>
              <w:keepNext/>
              <w:keepLines/>
              <w:jc w:val="center"/>
              <w:rPr>
                <w:noProof/>
                <w:sz w:val="22"/>
                <w:szCs w:val="22"/>
              </w:rPr>
            </w:pPr>
            <w:r>
              <w:rPr>
                <w:noProof/>
                <w:sz w:val="22"/>
                <w:szCs w:val="22"/>
              </w:rPr>
              <w:t>Sorting, Shredding, Baling</w:t>
            </w:r>
          </w:p>
        </w:tc>
        <w:tc>
          <w:tcPr>
            <w:tcW w:w="683" w:type="pct"/>
            <w:vAlign w:val="top"/>
          </w:tcPr>
          <w:p w:rsidR="00BB590B" w:rsidRDefault="00D22AAA">
            <w:pPr>
              <w:pStyle w:val="NoSpacing"/>
              <w:jc w:val="center"/>
              <w:rPr>
                <w:rFonts w:asciiTheme="minorHAnsi" w:hAnsiTheme="minorHAnsi" w:cs="Arial"/>
                <w:noProof/>
                <w:sz w:val="22"/>
                <w:szCs w:val="22"/>
              </w:rPr>
            </w:pPr>
            <w:r>
              <w:rPr>
                <w:rFonts w:asciiTheme="minorHAnsi" w:hAnsiTheme="minorHAnsi" w:cs="Arial"/>
                <w:noProof/>
                <w:sz w:val="22"/>
                <w:szCs w:val="22"/>
              </w:rPr>
              <w:t xml:space="preserve">Mixed Dry Recyclables (mixtures of the following EWC codes: 150101, </w:t>
            </w:r>
            <w:r>
              <w:rPr>
                <w:rFonts w:asciiTheme="minorHAnsi" w:hAnsiTheme="minorHAnsi" w:cs="Arial"/>
                <w:noProof/>
                <w:sz w:val="22"/>
                <w:szCs w:val="22"/>
              </w:rPr>
              <w:t>150102, 150106, 150107, 150109, 200101, 200102, 200139 and 200140)</w:t>
            </w:r>
          </w:p>
          <w:p w:rsidR="00BB590B" w:rsidRDefault="00BB590B">
            <w:pPr>
              <w:keepNext/>
              <w:keepLines/>
              <w:jc w:val="center"/>
              <w:rPr>
                <w:noProof/>
                <w:sz w:val="22"/>
                <w:szCs w:val="22"/>
              </w:rPr>
            </w:pPr>
          </w:p>
        </w:tc>
        <w:tc>
          <w:tcPr>
            <w:tcW w:w="527" w:type="pct"/>
            <w:vAlign w:val="top"/>
          </w:tcPr>
          <w:p w:rsidR="00BB590B" w:rsidRDefault="00D22AAA">
            <w:pPr>
              <w:keepNext/>
              <w:keepLines/>
              <w:jc w:val="center"/>
              <w:rPr>
                <w:noProof/>
                <w:sz w:val="22"/>
                <w:szCs w:val="22"/>
              </w:rPr>
            </w:pPr>
            <w:r>
              <w:rPr>
                <w:noProof/>
                <w:sz w:val="22"/>
                <w:szCs w:val="22"/>
              </w:rPr>
              <w:t>12/08/2014</w:t>
            </w:r>
          </w:p>
        </w:tc>
        <w:tc>
          <w:tcPr>
            <w:tcW w:w="483" w:type="pct"/>
            <w:vAlign w:val="top"/>
          </w:tcPr>
          <w:p w:rsidR="00BB590B" w:rsidRDefault="00D22AAA">
            <w:pPr>
              <w:keepNext/>
              <w:keepLines/>
              <w:jc w:val="center"/>
              <w:rPr>
                <w:noProof/>
                <w:sz w:val="22"/>
                <w:szCs w:val="22"/>
              </w:rPr>
            </w:pPr>
            <w:r>
              <w:rPr>
                <w:noProof/>
                <w:sz w:val="22"/>
                <w:szCs w:val="22"/>
              </w:rPr>
              <w:t>11/08/2017</w:t>
            </w:r>
          </w:p>
        </w:tc>
        <w:tc>
          <w:tcPr>
            <w:cnfStyle w:val="000100000000" w:firstRow="0" w:lastRow="0" w:firstColumn="0" w:lastColumn="1" w:oddVBand="0" w:evenVBand="0" w:oddHBand="0" w:evenHBand="0" w:firstRowFirstColumn="0" w:firstRowLastColumn="0" w:lastRowFirstColumn="0" w:lastRowLastColumn="0"/>
            <w:tcW w:w="493" w:type="pct"/>
            <w:vAlign w:val="top"/>
          </w:tcPr>
          <w:p w:rsidR="00BB590B" w:rsidRDefault="00D22AAA">
            <w:pPr>
              <w:keepNext/>
              <w:keepLines/>
              <w:jc w:val="center"/>
              <w:rPr>
                <w:noProof/>
                <w:sz w:val="22"/>
                <w:szCs w:val="22"/>
              </w:rPr>
            </w:pPr>
            <w:r>
              <w:rPr>
                <w:noProof/>
                <w:sz w:val="22"/>
                <w:szCs w:val="22"/>
              </w:rPr>
              <w:t>–</w:t>
            </w:r>
          </w:p>
        </w:tc>
      </w:tr>
    </w:tbl>
    <w:p w:rsidR="00BB590B" w:rsidRDefault="00BB590B">
      <w:pPr>
        <w:rPr>
          <w:noProof/>
        </w:rPr>
      </w:pPr>
    </w:p>
    <w:p w:rsidR="00BB590B" w:rsidRDefault="00BB590B">
      <w:pPr>
        <w:pStyle w:val="Caption"/>
        <w:rPr>
          <w:noProof/>
        </w:rPr>
      </w:pPr>
    </w:p>
    <w:p w:rsidR="00BB590B" w:rsidRDefault="00D22AAA">
      <w:pPr>
        <w:pStyle w:val="Caption"/>
        <w:ind w:left="1320" w:hanging="1320"/>
        <w:rPr>
          <w:noProof/>
        </w:rPr>
      </w:pPr>
      <w:bookmarkStart w:id="163" w:name="_Toc516064985"/>
      <w:r>
        <w:rPr>
          <w:noProof/>
        </w:rPr>
        <w:t xml:space="preserve">Table </w:t>
      </w:r>
      <w:r>
        <w:rPr>
          <w:noProof/>
        </w:rPr>
        <w:fldChar w:fldCharType="begin"/>
      </w:r>
      <w:r>
        <w:rPr>
          <w:noProof/>
        </w:rPr>
        <w:instrText xml:space="preserve"> STYLEREF 1 \s </w:instrText>
      </w:r>
      <w:r>
        <w:rPr>
          <w:noProof/>
        </w:rPr>
        <w:fldChar w:fldCharType="separate"/>
      </w:r>
      <w:r>
        <w:rPr>
          <w:noProof/>
        </w:rPr>
        <w:t>5</w:t>
      </w:r>
      <w:r>
        <w:rPr>
          <w:noProof/>
        </w:rPr>
        <w:fldChar w:fldCharType="end"/>
      </w:r>
      <w:r>
        <w:rPr>
          <w:noProof/>
        </w:rPr>
        <w:noBreakHyphen/>
      </w:r>
      <w:r>
        <w:rPr>
          <w:noProof/>
        </w:rPr>
        <w:fldChar w:fldCharType="begin"/>
      </w:r>
      <w:r>
        <w:rPr>
          <w:noProof/>
        </w:rPr>
        <w:instrText xml:space="preserve"> SEQ Table \* ARABIC \s 1 </w:instrText>
      </w:r>
      <w:r>
        <w:rPr>
          <w:noProof/>
        </w:rPr>
        <w:fldChar w:fldCharType="separate"/>
      </w:r>
      <w:r>
        <w:rPr>
          <w:noProof/>
        </w:rPr>
        <w:t>55</w:t>
      </w:r>
      <w:r>
        <w:rPr>
          <w:noProof/>
        </w:rPr>
        <w:fldChar w:fldCharType="end"/>
      </w:r>
      <w:r>
        <w:rPr>
          <w:noProof/>
        </w:rPr>
        <w:t xml:space="preserve">: United Kingdom, 2014 – Information on Decisions by Competent Authorities to Issue Pre-Consents </w:t>
      </w:r>
      <w:r>
        <w:rPr>
          <w:noProof/>
        </w:rPr>
        <w:t>(Article 14)</w:t>
      </w:r>
      <w:bookmarkEnd w:id="163"/>
    </w:p>
    <w:tbl>
      <w:tblPr>
        <w:tblStyle w:val="Eunomia-NoTotals"/>
        <w:tblW w:w="5000" w:type="pct"/>
        <w:tblLook w:val="0120" w:firstRow="1" w:lastRow="0" w:firstColumn="0" w:lastColumn="1" w:noHBand="0" w:noVBand="0"/>
      </w:tblPr>
      <w:tblGrid>
        <w:gridCol w:w="1430"/>
        <w:gridCol w:w="2498"/>
        <w:gridCol w:w="1324"/>
        <w:gridCol w:w="2323"/>
        <w:gridCol w:w="1838"/>
        <w:gridCol w:w="1419"/>
        <w:gridCol w:w="1300"/>
        <w:gridCol w:w="1327"/>
      </w:tblGrid>
      <w:tr w:rsidR="00BB590B" w:rsidTr="00BB590B">
        <w:trPr>
          <w:cnfStyle w:val="100000000000" w:firstRow="1" w:lastRow="0" w:firstColumn="0" w:lastColumn="0" w:oddVBand="0" w:evenVBand="0" w:oddHBand="0" w:evenHBand="0" w:firstRowFirstColumn="0" w:firstRowLastColumn="0" w:lastRowFirstColumn="0" w:lastRowLastColumn="0"/>
          <w:trHeight w:val="112"/>
        </w:trPr>
        <w:tc>
          <w:tcPr>
            <w:tcW w:w="531" w:type="pct"/>
            <w:vMerge w:val="restart"/>
          </w:tcPr>
          <w:p w:rsidR="00BB590B" w:rsidRDefault="00D22AAA">
            <w:pPr>
              <w:keepNext/>
              <w:keepLines/>
              <w:spacing w:before="0" w:after="0"/>
              <w:jc w:val="center"/>
              <w:rPr>
                <w:noProof/>
                <w:sz w:val="20"/>
                <w:szCs w:val="20"/>
              </w:rPr>
            </w:pPr>
            <w:r>
              <w:rPr>
                <w:noProof/>
                <w:sz w:val="20"/>
                <w:szCs w:val="20"/>
              </w:rPr>
              <w:t>Competent authority</w:t>
            </w:r>
          </w:p>
        </w:tc>
        <w:tc>
          <w:tcPr>
            <w:tcW w:w="2283" w:type="pct"/>
            <w:gridSpan w:val="3"/>
          </w:tcPr>
          <w:p w:rsidR="00BB590B" w:rsidRDefault="00D22AAA">
            <w:pPr>
              <w:keepNext/>
              <w:keepLines/>
              <w:spacing w:before="0" w:after="0"/>
              <w:jc w:val="center"/>
              <w:rPr>
                <w:b w:val="0"/>
                <w:noProof/>
                <w:sz w:val="20"/>
                <w:szCs w:val="20"/>
              </w:rPr>
            </w:pPr>
            <w:r>
              <w:rPr>
                <w:noProof/>
                <w:sz w:val="20"/>
                <w:szCs w:val="20"/>
              </w:rPr>
              <w:t>Recovery facility</w:t>
            </w:r>
          </w:p>
        </w:tc>
        <w:tc>
          <w:tcPr>
            <w:tcW w:w="683" w:type="pct"/>
            <w:vMerge w:val="restart"/>
          </w:tcPr>
          <w:p w:rsidR="00BB590B" w:rsidRDefault="00D22AAA">
            <w:pPr>
              <w:keepNext/>
              <w:keepLines/>
              <w:spacing w:before="0" w:after="0"/>
              <w:jc w:val="center"/>
              <w:rPr>
                <w:noProof/>
                <w:sz w:val="20"/>
                <w:szCs w:val="20"/>
              </w:rPr>
            </w:pPr>
            <w:r>
              <w:rPr>
                <w:noProof/>
                <w:sz w:val="20"/>
                <w:szCs w:val="20"/>
              </w:rPr>
              <w:t>Waste identification (code)</w:t>
            </w:r>
          </w:p>
        </w:tc>
        <w:tc>
          <w:tcPr>
            <w:tcW w:w="1010" w:type="pct"/>
            <w:gridSpan w:val="2"/>
          </w:tcPr>
          <w:p w:rsidR="00BB590B" w:rsidRDefault="00D22AAA">
            <w:pPr>
              <w:keepNext/>
              <w:keepLines/>
              <w:spacing w:before="0" w:after="0"/>
              <w:jc w:val="center"/>
              <w:rPr>
                <w:b w:val="0"/>
                <w:noProof/>
                <w:sz w:val="20"/>
                <w:szCs w:val="20"/>
              </w:rPr>
            </w:pPr>
            <w:r>
              <w:rPr>
                <w:noProof/>
                <w:sz w:val="20"/>
                <w:szCs w:val="20"/>
              </w:rPr>
              <w:t>Period of validity</w:t>
            </w:r>
          </w:p>
        </w:tc>
        <w:tc>
          <w:tcPr>
            <w:cnfStyle w:val="000100000000" w:firstRow="0" w:lastRow="0" w:firstColumn="0" w:lastColumn="1" w:oddVBand="0" w:evenVBand="0" w:oddHBand="0" w:evenHBand="0" w:firstRowFirstColumn="0" w:firstRowLastColumn="0" w:lastRowFirstColumn="0" w:lastRowLastColumn="0"/>
            <w:tcW w:w="493" w:type="pct"/>
            <w:vMerge w:val="restart"/>
          </w:tcPr>
          <w:p w:rsidR="00BB590B" w:rsidRDefault="00D22AAA">
            <w:pPr>
              <w:keepNext/>
              <w:keepLines/>
              <w:spacing w:before="0" w:after="0"/>
              <w:ind w:firstLine="34"/>
              <w:jc w:val="center"/>
              <w:rPr>
                <w:noProof/>
                <w:sz w:val="22"/>
              </w:rPr>
            </w:pPr>
            <w:r>
              <w:rPr>
                <w:noProof/>
                <w:sz w:val="22"/>
              </w:rPr>
              <w:t>Revocation</w:t>
            </w:r>
          </w:p>
          <w:p w:rsidR="00BB590B" w:rsidRDefault="00D22AAA">
            <w:pPr>
              <w:keepNext/>
              <w:keepLines/>
              <w:spacing w:before="0" w:after="0"/>
              <w:ind w:firstLine="34"/>
              <w:jc w:val="center"/>
              <w:rPr>
                <w:noProof/>
                <w:sz w:val="22"/>
              </w:rPr>
            </w:pPr>
            <w:r>
              <w:rPr>
                <w:noProof/>
                <w:sz w:val="22"/>
              </w:rPr>
              <w:t>(date)</w:t>
            </w:r>
          </w:p>
        </w:tc>
      </w:tr>
      <w:tr w:rsidR="00BB590B" w:rsidTr="00BB590B">
        <w:trPr>
          <w:trHeight w:val="112"/>
        </w:trPr>
        <w:tc>
          <w:tcPr>
            <w:tcW w:w="531" w:type="pct"/>
            <w:vMerge/>
          </w:tcPr>
          <w:p w:rsidR="00BB590B" w:rsidRDefault="00BB590B">
            <w:pPr>
              <w:keepNext/>
              <w:keepLines/>
              <w:spacing w:before="0" w:after="0"/>
              <w:rPr>
                <w:noProof/>
                <w:sz w:val="22"/>
              </w:rPr>
            </w:pPr>
          </w:p>
        </w:tc>
        <w:tc>
          <w:tcPr>
            <w:tcW w:w="928" w:type="pct"/>
          </w:tcPr>
          <w:p w:rsidR="00BB590B" w:rsidRDefault="00D22AAA">
            <w:pPr>
              <w:keepNext/>
              <w:keepLines/>
              <w:spacing w:before="0" w:after="0"/>
              <w:jc w:val="center"/>
              <w:rPr>
                <w:noProof/>
                <w:sz w:val="22"/>
              </w:rPr>
            </w:pPr>
            <w:r>
              <w:rPr>
                <w:noProof/>
                <w:sz w:val="22"/>
              </w:rPr>
              <w:t>Name, Adress</w:t>
            </w:r>
          </w:p>
          <w:p w:rsidR="00BB590B" w:rsidRDefault="00D22AAA">
            <w:pPr>
              <w:keepNext/>
              <w:keepLines/>
              <w:spacing w:before="0" w:after="0"/>
              <w:jc w:val="center"/>
              <w:rPr>
                <w:noProof/>
                <w:sz w:val="22"/>
              </w:rPr>
            </w:pPr>
            <w:r>
              <w:rPr>
                <w:noProof/>
                <w:sz w:val="22"/>
              </w:rPr>
              <w:t>and No</w:t>
            </w:r>
          </w:p>
        </w:tc>
        <w:tc>
          <w:tcPr>
            <w:tcW w:w="492" w:type="pct"/>
          </w:tcPr>
          <w:p w:rsidR="00BB590B" w:rsidRDefault="00D22AAA">
            <w:pPr>
              <w:keepNext/>
              <w:keepLines/>
              <w:spacing w:before="0" w:after="0"/>
              <w:jc w:val="center"/>
              <w:rPr>
                <w:noProof/>
                <w:sz w:val="22"/>
              </w:rPr>
            </w:pPr>
            <w:r>
              <w:rPr>
                <w:noProof/>
                <w:sz w:val="22"/>
              </w:rPr>
              <w:t>Recovery operation</w:t>
            </w:r>
          </w:p>
          <w:p w:rsidR="00BB590B" w:rsidRDefault="00D22AAA">
            <w:pPr>
              <w:keepNext/>
              <w:keepLines/>
              <w:spacing w:before="0" w:after="0"/>
              <w:jc w:val="center"/>
              <w:rPr>
                <w:noProof/>
                <w:sz w:val="22"/>
              </w:rPr>
            </w:pPr>
            <w:r>
              <w:rPr>
                <w:noProof/>
                <w:sz w:val="22"/>
              </w:rPr>
              <w:t>R-code</w:t>
            </w:r>
          </w:p>
        </w:tc>
        <w:tc>
          <w:tcPr>
            <w:tcW w:w="863" w:type="pct"/>
          </w:tcPr>
          <w:p w:rsidR="00BB590B" w:rsidRDefault="00D22AAA">
            <w:pPr>
              <w:keepNext/>
              <w:keepLines/>
              <w:spacing w:before="0" w:after="0"/>
              <w:jc w:val="center"/>
              <w:rPr>
                <w:noProof/>
                <w:sz w:val="22"/>
              </w:rPr>
            </w:pPr>
            <w:r>
              <w:rPr>
                <w:noProof/>
                <w:sz w:val="22"/>
              </w:rPr>
              <w:t>Technologies employed</w:t>
            </w:r>
          </w:p>
        </w:tc>
        <w:tc>
          <w:tcPr>
            <w:tcW w:w="683" w:type="pct"/>
            <w:vMerge/>
          </w:tcPr>
          <w:p w:rsidR="00BB590B" w:rsidRDefault="00BB590B">
            <w:pPr>
              <w:keepNext/>
              <w:keepLines/>
              <w:spacing w:before="0" w:after="0"/>
              <w:jc w:val="center"/>
              <w:rPr>
                <w:noProof/>
                <w:sz w:val="22"/>
              </w:rPr>
            </w:pPr>
          </w:p>
        </w:tc>
        <w:tc>
          <w:tcPr>
            <w:tcW w:w="527" w:type="pct"/>
          </w:tcPr>
          <w:p w:rsidR="00BB590B" w:rsidRDefault="00D22AAA">
            <w:pPr>
              <w:keepNext/>
              <w:keepLines/>
              <w:spacing w:before="0" w:after="0"/>
              <w:jc w:val="center"/>
              <w:rPr>
                <w:noProof/>
                <w:sz w:val="22"/>
              </w:rPr>
            </w:pPr>
            <w:r>
              <w:rPr>
                <w:noProof/>
                <w:sz w:val="22"/>
              </w:rPr>
              <w:t>From</w:t>
            </w:r>
          </w:p>
        </w:tc>
        <w:tc>
          <w:tcPr>
            <w:tcW w:w="483" w:type="pct"/>
          </w:tcPr>
          <w:p w:rsidR="00BB590B" w:rsidRDefault="00D22AAA">
            <w:pPr>
              <w:keepNext/>
              <w:keepLines/>
              <w:spacing w:before="0" w:after="0"/>
              <w:jc w:val="center"/>
              <w:rPr>
                <w:noProof/>
                <w:sz w:val="22"/>
              </w:rPr>
            </w:pPr>
            <w:r>
              <w:rPr>
                <w:noProof/>
                <w:sz w:val="22"/>
              </w:rPr>
              <w:t>To</w:t>
            </w:r>
          </w:p>
        </w:tc>
        <w:tc>
          <w:tcPr>
            <w:cnfStyle w:val="000100000000" w:firstRow="0" w:lastRow="0" w:firstColumn="0" w:lastColumn="1" w:oddVBand="0" w:evenVBand="0" w:oddHBand="0" w:evenHBand="0" w:firstRowFirstColumn="0" w:firstRowLastColumn="0" w:lastRowFirstColumn="0" w:lastRowLastColumn="0"/>
            <w:tcW w:w="493" w:type="pct"/>
            <w:vMerge/>
          </w:tcPr>
          <w:p w:rsidR="00BB590B" w:rsidRDefault="00BB590B">
            <w:pPr>
              <w:keepNext/>
              <w:keepLines/>
              <w:spacing w:before="0" w:after="0"/>
              <w:rPr>
                <w:noProof/>
                <w:sz w:val="22"/>
              </w:rPr>
            </w:pPr>
          </w:p>
        </w:tc>
      </w:tr>
      <w:tr w:rsidR="00BB590B" w:rsidTr="00BB590B">
        <w:tc>
          <w:tcPr>
            <w:tcW w:w="531" w:type="pct"/>
            <w:vAlign w:val="top"/>
          </w:tcPr>
          <w:p w:rsidR="00BB590B" w:rsidRDefault="00D22AAA">
            <w:pPr>
              <w:spacing w:before="0" w:after="0"/>
              <w:jc w:val="left"/>
              <w:rPr>
                <w:noProof/>
                <w:sz w:val="22"/>
                <w:szCs w:val="22"/>
              </w:rPr>
            </w:pPr>
            <w:r>
              <w:rPr>
                <w:noProof/>
                <w:sz w:val="22"/>
                <w:szCs w:val="22"/>
              </w:rPr>
              <w:t>National Resources Wales (NRW)</w:t>
            </w:r>
          </w:p>
          <w:p w:rsidR="00BB590B" w:rsidRDefault="00D22AAA">
            <w:pPr>
              <w:keepNext/>
              <w:keepLines/>
              <w:jc w:val="center"/>
              <w:rPr>
                <w:noProof/>
                <w:sz w:val="22"/>
                <w:szCs w:val="22"/>
              </w:rPr>
            </w:pPr>
            <w:r>
              <w:rPr>
                <w:noProof/>
                <w:sz w:val="22"/>
                <w:szCs w:val="22"/>
              </w:rPr>
              <w:t>(GB04)</w:t>
            </w:r>
          </w:p>
        </w:tc>
        <w:tc>
          <w:tcPr>
            <w:tcW w:w="928" w:type="pct"/>
            <w:vAlign w:val="top"/>
          </w:tcPr>
          <w:p w:rsidR="00BB590B" w:rsidRDefault="00D22AAA">
            <w:pPr>
              <w:widowControl w:val="0"/>
              <w:spacing w:before="0" w:after="0"/>
              <w:jc w:val="left"/>
              <w:rPr>
                <w:b/>
                <w:noProof/>
                <w:snapToGrid w:val="0"/>
                <w:sz w:val="22"/>
                <w:szCs w:val="22"/>
                <w:lang w:val="fr-BE" w:eastAsia="en-US"/>
              </w:rPr>
            </w:pPr>
            <w:r>
              <w:rPr>
                <w:b/>
                <w:noProof/>
                <w:snapToGrid w:val="0"/>
                <w:sz w:val="22"/>
                <w:szCs w:val="22"/>
                <w:lang w:val="fr-BE" w:eastAsia="en-US"/>
              </w:rPr>
              <w:t>EnviroWales Limited</w:t>
            </w:r>
          </w:p>
          <w:p w:rsidR="00BB590B" w:rsidRDefault="00D22AAA">
            <w:pPr>
              <w:widowControl w:val="0"/>
              <w:spacing w:before="0" w:after="0"/>
              <w:jc w:val="left"/>
              <w:rPr>
                <w:noProof/>
                <w:snapToGrid w:val="0"/>
                <w:sz w:val="22"/>
                <w:szCs w:val="22"/>
                <w:lang w:val="fr-BE" w:eastAsia="en-US"/>
              </w:rPr>
            </w:pPr>
            <w:r>
              <w:rPr>
                <w:noProof/>
                <w:snapToGrid w:val="0"/>
                <w:sz w:val="22"/>
                <w:szCs w:val="22"/>
                <w:lang w:val="fr-BE" w:eastAsia="en-US"/>
              </w:rPr>
              <w:t>Plateaux 1 &amp; 2</w:t>
            </w:r>
          </w:p>
          <w:p w:rsidR="00BB590B" w:rsidRDefault="00D22AAA">
            <w:pPr>
              <w:widowControl w:val="0"/>
              <w:spacing w:before="0" w:after="0"/>
              <w:jc w:val="left"/>
              <w:rPr>
                <w:noProof/>
                <w:snapToGrid w:val="0"/>
                <w:sz w:val="22"/>
                <w:szCs w:val="22"/>
                <w:lang w:val="fr-BE" w:eastAsia="en-US"/>
              </w:rPr>
            </w:pPr>
            <w:r>
              <w:rPr>
                <w:noProof/>
                <w:snapToGrid w:val="0"/>
                <w:sz w:val="22"/>
                <w:szCs w:val="22"/>
                <w:lang w:val="fr-BE" w:eastAsia="en-US"/>
              </w:rPr>
              <w:t>Rassau Industrial Estate</w:t>
            </w:r>
          </w:p>
          <w:p w:rsidR="00BB590B" w:rsidRDefault="00D22AAA">
            <w:pPr>
              <w:widowControl w:val="0"/>
              <w:spacing w:before="0" w:after="0"/>
              <w:jc w:val="left"/>
              <w:rPr>
                <w:noProof/>
                <w:snapToGrid w:val="0"/>
                <w:sz w:val="22"/>
                <w:szCs w:val="22"/>
                <w:lang w:val="fr-BE" w:eastAsia="en-US"/>
              </w:rPr>
            </w:pPr>
            <w:r>
              <w:rPr>
                <w:noProof/>
                <w:snapToGrid w:val="0"/>
                <w:sz w:val="22"/>
                <w:szCs w:val="22"/>
                <w:lang w:val="fr-BE" w:eastAsia="en-US"/>
              </w:rPr>
              <w:t>Ebbw Vale</w:t>
            </w:r>
          </w:p>
          <w:p w:rsidR="00BB590B" w:rsidRDefault="00D22AAA">
            <w:pPr>
              <w:widowControl w:val="0"/>
              <w:spacing w:before="0" w:after="0"/>
              <w:jc w:val="left"/>
              <w:rPr>
                <w:noProof/>
                <w:snapToGrid w:val="0"/>
                <w:sz w:val="22"/>
                <w:szCs w:val="22"/>
                <w:lang w:val="fr-BE" w:eastAsia="en-US"/>
              </w:rPr>
            </w:pPr>
            <w:r>
              <w:rPr>
                <w:noProof/>
                <w:snapToGrid w:val="0"/>
                <w:sz w:val="22"/>
                <w:szCs w:val="22"/>
                <w:lang w:val="fr-BE" w:eastAsia="en-US"/>
              </w:rPr>
              <w:t>Blaenau Gwent</w:t>
            </w:r>
          </w:p>
          <w:p w:rsidR="00BB590B" w:rsidRDefault="00D22AAA">
            <w:pPr>
              <w:widowControl w:val="0"/>
              <w:spacing w:before="0" w:after="0"/>
              <w:jc w:val="left"/>
              <w:rPr>
                <w:noProof/>
                <w:snapToGrid w:val="0"/>
                <w:sz w:val="22"/>
                <w:szCs w:val="22"/>
                <w:lang w:val="fr-BE" w:eastAsia="en-US"/>
              </w:rPr>
            </w:pPr>
            <w:r>
              <w:rPr>
                <w:noProof/>
                <w:snapToGrid w:val="0"/>
                <w:sz w:val="22"/>
                <w:szCs w:val="22"/>
                <w:lang w:val="fr-BE" w:eastAsia="en-US"/>
              </w:rPr>
              <w:t>NP23 5SD</w:t>
            </w:r>
          </w:p>
          <w:p w:rsidR="00BB590B" w:rsidRDefault="00D22AAA">
            <w:pPr>
              <w:widowControl w:val="0"/>
              <w:spacing w:before="0" w:after="0"/>
              <w:jc w:val="left"/>
              <w:rPr>
                <w:noProof/>
                <w:snapToGrid w:val="0"/>
                <w:sz w:val="22"/>
                <w:szCs w:val="22"/>
                <w:lang w:val="fr-BE" w:eastAsia="en-US"/>
              </w:rPr>
            </w:pPr>
            <w:r>
              <w:rPr>
                <w:noProof/>
                <w:snapToGrid w:val="0"/>
                <w:sz w:val="22"/>
                <w:szCs w:val="22"/>
                <w:lang w:val="fr-BE" w:eastAsia="en-US"/>
              </w:rPr>
              <w:t>Tel:  01495 356280</w:t>
            </w:r>
          </w:p>
          <w:p w:rsidR="00BB590B" w:rsidRDefault="00D22AAA">
            <w:pPr>
              <w:widowControl w:val="0"/>
              <w:spacing w:before="0" w:after="0"/>
              <w:jc w:val="left"/>
              <w:rPr>
                <w:noProof/>
                <w:snapToGrid w:val="0"/>
                <w:sz w:val="22"/>
                <w:szCs w:val="22"/>
                <w:lang w:val="en-US" w:eastAsia="en-US"/>
              </w:rPr>
            </w:pPr>
            <w:r>
              <w:rPr>
                <w:noProof/>
                <w:snapToGrid w:val="0"/>
                <w:sz w:val="22"/>
                <w:szCs w:val="22"/>
                <w:lang w:val="en-US" w:eastAsia="en-US"/>
              </w:rPr>
              <w:t>Fax: 01495 353620</w:t>
            </w:r>
          </w:p>
          <w:p w:rsidR="00BB590B" w:rsidRDefault="00D22AAA">
            <w:pPr>
              <w:widowControl w:val="0"/>
              <w:spacing w:before="0" w:after="0"/>
              <w:jc w:val="left"/>
              <w:rPr>
                <w:b/>
                <w:noProof/>
                <w:snapToGrid w:val="0"/>
                <w:sz w:val="22"/>
                <w:szCs w:val="22"/>
                <w:lang w:eastAsia="en-US"/>
              </w:rPr>
            </w:pPr>
            <w:r>
              <w:rPr>
                <w:b/>
                <w:noProof/>
                <w:snapToGrid w:val="0"/>
                <w:sz w:val="22"/>
                <w:szCs w:val="22"/>
                <w:lang w:eastAsia="en-US"/>
              </w:rPr>
              <w:t xml:space="preserve">PC No. </w:t>
            </w:r>
          </w:p>
          <w:p w:rsidR="00BB590B" w:rsidRDefault="00D22AAA">
            <w:pPr>
              <w:keepNext/>
              <w:keepLines/>
              <w:jc w:val="center"/>
              <w:rPr>
                <w:noProof/>
                <w:sz w:val="22"/>
                <w:szCs w:val="22"/>
              </w:rPr>
            </w:pPr>
            <w:r>
              <w:rPr>
                <w:b/>
                <w:noProof/>
                <w:snapToGrid w:val="0"/>
                <w:sz w:val="22"/>
                <w:szCs w:val="22"/>
                <w:lang w:eastAsia="en-US"/>
              </w:rPr>
              <w:t>NRW/SE/EWL02</w:t>
            </w:r>
          </w:p>
        </w:tc>
        <w:tc>
          <w:tcPr>
            <w:tcW w:w="492" w:type="pct"/>
            <w:vAlign w:val="top"/>
          </w:tcPr>
          <w:p w:rsidR="00BB590B" w:rsidRDefault="00D22AAA">
            <w:pPr>
              <w:keepNext/>
              <w:keepLines/>
              <w:jc w:val="center"/>
              <w:rPr>
                <w:noProof/>
                <w:sz w:val="22"/>
                <w:szCs w:val="22"/>
              </w:rPr>
            </w:pPr>
            <w:r>
              <w:rPr>
                <w:noProof/>
                <w:sz w:val="22"/>
                <w:szCs w:val="22"/>
              </w:rPr>
              <w:t>R4</w:t>
            </w:r>
          </w:p>
        </w:tc>
        <w:tc>
          <w:tcPr>
            <w:tcW w:w="863" w:type="pct"/>
            <w:vAlign w:val="top"/>
          </w:tcPr>
          <w:p w:rsidR="00BB590B" w:rsidRDefault="00D22AAA">
            <w:pPr>
              <w:keepNext/>
              <w:keepLines/>
              <w:jc w:val="center"/>
              <w:rPr>
                <w:noProof/>
                <w:sz w:val="22"/>
                <w:szCs w:val="22"/>
              </w:rPr>
            </w:pPr>
            <w:r>
              <w:rPr>
                <w:noProof/>
                <w:sz w:val="22"/>
                <w:szCs w:val="22"/>
              </w:rPr>
              <w:t xml:space="preserve">Recycling/reclamation of metals and metal compounds </w:t>
            </w:r>
            <w:r>
              <w:rPr>
                <w:b/>
                <w:noProof/>
                <w:sz w:val="22"/>
                <w:szCs w:val="22"/>
              </w:rPr>
              <w:t>Smelting/Refining</w:t>
            </w:r>
          </w:p>
        </w:tc>
        <w:tc>
          <w:tcPr>
            <w:tcW w:w="683" w:type="pct"/>
            <w:vAlign w:val="top"/>
          </w:tcPr>
          <w:p w:rsidR="00BB590B" w:rsidRDefault="00D22AAA">
            <w:pPr>
              <w:tabs>
                <w:tab w:val="left" w:pos="1080"/>
              </w:tabs>
              <w:spacing w:before="0" w:after="0"/>
              <w:jc w:val="center"/>
              <w:rPr>
                <w:noProof/>
                <w:sz w:val="22"/>
                <w:szCs w:val="22"/>
              </w:rPr>
            </w:pPr>
            <w:r>
              <w:rPr>
                <w:noProof/>
                <w:sz w:val="22"/>
                <w:szCs w:val="22"/>
              </w:rPr>
              <w:t>A1160</w:t>
            </w:r>
          </w:p>
          <w:p w:rsidR="00BB590B" w:rsidRDefault="00D22AAA">
            <w:pPr>
              <w:tabs>
                <w:tab w:val="left" w:pos="1080"/>
              </w:tabs>
              <w:spacing w:before="0" w:after="0"/>
              <w:jc w:val="center"/>
              <w:rPr>
                <w:noProof/>
                <w:sz w:val="22"/>
                <w:szCs w:val="22"/>
              </w:rPr>
            </w:pPr>
            <w:r>
              <w:rPr>
                <w:noProof/>
                <w:sz w:val="22"/>
                <w:szCs w:val="22"/>
              </w:rPr>
              <w:t>A4090</w:t>
            </w:r>
          </w:p>
          <w:p w:rsidR="00BB590B" w:rsidRDefault="00D22AAA">
            <w:pPr>
              <w:tabs>
                <w:tab w:val="left" w:pos="1080"/>
              </w:tabs>
              <w:spacing w:before="0" w:after="0"/>
              <w:jc w:val="center"/>
              <w:rPr>
                <w:noProof/>
                <w:sz w:val="22"/>
                <w:szCs w:val="22"/>
              </w:rPr>
            </w:pPr>
            <w:r>
              <w:rPr>
                <w:noProof/>
                <w:sz w:val="22"/>
                <w:szCs w:val="22"/>
              </w:rPr>
              <w:t>A1160</w:t>
            </w:r>
          </w:p>
          <w:p w:rsidR="00BB590B" w:rsidRDefault="00D22AAA">
            <w:pPr>
              <w:tabs>
                <w:tab w:val="left" w:pos="1080"/>
              </w:tabs>
              <w:spacing w:before="0" w:after="0"/>
              <w:jc w:val="center"/>
              <w:rPr>
                <w:noProof/>
                <w:sz w:val="22"/>
                <w:szCs w:val="22"/>
              </w:rPr>
            </w:pPr>
            <w:r>
              <w:rPr>
                <w:noProof/>
                <w:sz w:val="22"/>
                <w:szCs w:val="22"/>
              </w:rPr>
              <w:t>A1010</w:t>
            </w:r>
          </w:p>
          <w:p w:rsidR="00BB590B" w:rsidRDefault="00D22AAA">
            <w:pPr>
              <w:keepNext/>
              <w:keepLines/>
              <w:jc w:val="center"/>
              <w:rPr>
                <w:noProof/>
                <w:sz w:val="22"/>
                <w:szCs w:val="22"/>
              </w:rPr>
            </w:pPr>
            <w:r>
              <w:rPr>
                <w:noProof/>
                <w:sz w:val="22"/>
                <w:szCs w:val="22"/>
              </w:rPr>
              <w:t>A1020</w:t>
            </w:r>
          </w:p>
        </w:tc>
        <w:tc>
          <w:tcPr>
            <w:tcW w:w="527" w:type="pct"/>
            <w:vAlign w:val="top"/>
          </w:tcPr>
          <w:p w:rsidR="00BB590B" w:rsidRDefault="00D22AAA">
            <w:pPr>
              <w:keepNext/>
              <w:keepLines/>
              <w:jc w:val="center"/>
              <w:rPr>
                <w:noProof/>
                <w:sz w:val="22"/>
                <w:szCs w:val="22"/>
              </w:rPr>
            </w:pPr>
            <w:r>
              <w:rPr>
                <w:noProof/>
                <w:sz w:val="22"/>
                <w:szCs w:val="22"/>
              </w:rPr>
              <w:t>21/09/2015</w:t>
            </w:r>
          </w:p>
        </w:tc>
        <w:tc>
          <w:tcPr>
            <w:tcW w:w="483" w:type="pct"/>
            <w:vAlign w:val="top"/>
          </w:tcPr>
          <w:p w:rsidR="00BB590B" w:rsidRDefault="00D22AAA">
            <w:pPr>
              <w:keepNext/>
              <w:keepLines/>
              <w:jc w:val="center"/>
              <w:rPr>
                <w:noProof/>
                <w:sz w:val="22"/>
                <w:szCs w:val="22"/>
              </w:rPr>
            </w:pPr>
            <w:r>
              <w:rPr>
                <w:noProof/>
                <w:sz w:val="22"/>
                <w:szCs w:val="22"/>
              </w:rPr>
              <w:t>20/09/2018</w:t>
            </w:r>
          </w:p>
        </w:tc>
        <w:tc>
          <w:tcPr>
            <w:cnfStyle w:val="000100000000" w:firstRow="0" w:lastRow="0" w:firstColumn="0" w:lastColumn="1" w:oddVBand="0" w:evenVBand="0" w:oddHBand="0" w:evenHBand="0" w:firstRowFirstColumn="0" w:firstRowLastColumn="0" w:lastRowFirstColumn="0" w:lastRowLastColumn="0"/>
            <w:tcW w:w="493" w:type="pct"/>
            <w:vAlign w:val="top"/>
          </w:tcPr>
          <w:p w:rsidR="00BB590B" w:rsidRDefault="00BB590B">
            <w:pPr>
              <w:keepNext/>
              <w:keepLines/>
              <w:jc w:val="center"/>
              <w:rPr>
                <w:noProof/>
                <w:sz w:val="22"/>
                <w:szCs w:val="22"/>
              </w:rPr>
            </w:pPr>
          </w:p>
        </w:tc>
      </w:tr>
      <w:tr w:rsidR="00BB590B" w:rsidTr="00BB590B">
        <w:tc>
          <w:tcPr>
            <w:tcW w:w="531" w:type="pct"/>
            <w:vAlign w:val="top"/>
          </w:tcPr>
          <w:p w:rsidR="00BB590B" w:rsidRDefault="00D22AAA">
            <w:pPr>
              <w:spacing w:before="0" w:after="0"/>
              <w:jc w:val="left"/>
              <w:rPr>
                <w:noProof/>
                <w:sz w:val="22"/>
                <w:szCs w:val="22"/>
              </w:rPr>
            </w:pPr>
            <w:r>
              <w:rPr>
                <w:noProof/>
                <w:sz w:val="22"/>
                <w:szCs w:val="22"/>
              </w:rPr>
              <w:t>National Resources Wales (NRW)</w:t>
            </w:r>
          </w:p>
          <w:p w:rsidR="00BB590B" w:rsidRDefault="00D22AAA">
            <w:pPr>
              <w:keepNext/>
              <w:keepLines/>
              <w:jc w:val="center"/>
              <w:rPr>
                <w:noProof/>
                <w:sz w:val="22"/>
                <w:szCs w:val="22"/>
              </w:rPr>
            </w:pPr>
            <w:r>
              <w:rPr>
                <w:noProof/>
                <w:sz w:val="22"/>
                <w:szCs w:val="22"/>
              </w:rPr>
              <w:t>(GB04)</w:t>
            </w:r>
          </w:p>
        </w:tc>
        <w:tc>
          <w:tcPr>
            <w:tcW w:w="928" w:type="pct"/>
            <w:vAlign w:val="top"/>
          </w:tcPr>
          <w:p w:rsidR="00BB590B" w:rsidRDefault="00D22AAA">
            <w:pPr>
              <w:widowControl w:val="0"/>
              <w:spacing w:before="0" w:after="0"/>
              <w:jc w:val="left"/>
              <w:rPr>
                <w:b/>
                <w:noProof/>
                <w:snapToGrid w:val="0"/>
                <w:sz w:val="22"/>
                <w:szCs w:val="22"/>
                <w:lang w:val="en-US" w:eastAsia="en-US"/>
              </w:rPr>
            </w:pPr>
            <w:r>
              <w:rPr>
                <w:b/>
                <w:noProof/>
                <w:snapToGrid w:val="0"/>
                <w:sz w:val="22"/>
                <w:szCs w:val="22"/>
                <w:lang w:val="en-US" w:eastAsia="en-US"/>
              </w:rPr>
              <w:t>Entrec Limited</w:t>
            </w:r>
          </w:p>
          <w:p w:rsidR="00BB590B" w:rsidRDefault="00D22AAA">
            <w:pPr>
              <w:widowControl w:val="0"/>
              <w:spacing w:before="0" w:after="0"/>
              <w:jc w:val="left"/>
              <w:rPr>
                <w:noProof/>
                <w:snapToGrid w:val="0"/>
                <w:sz w:val="22"/>
                <w:szCs w:val="22"/>
                <w:lang w:val="en-US" w:eastAsia="en-US"/>
              </w:rPr>
            </w:pPr>
            <w:r>
              <w:rPr>
                <w:noProof/>
                <w:snapToGrid w:val="0"/>
                <w:sz w:val="22"/>
                <w:szCs w:val="22"/>
                <w:lang w:val="en-US" w:eastAsia="en-US"/>
              </w:rPr>
              <w:t>Redwither Road Wrexham Industrial Estate Wrexham LL13 9RD</w:t>
            </w:r>
          </w:p>
          <w:p w:rsidR="00BB590B" w:rsidRDefault="00D22AAA">
            <w:pPr>
              <w:widowControl w:val="0"/>
              <w:spacing w:before="0" w:after="0"/>
              <w:jc w:val="left"/>
              <w:rPr>
                <w:b/>
                <w:noProof/>
                <w:snapToGrid w:val="0"/>
                <w:sz w:val="22"/>
                <w:szCs w:val="22"/>
                <w:lang w:val="pt-PT" w:eastAsia="en-US"/>
              </w:rPr>
            </w:pPr>
            <w:r>
              <w:rPr>
                <w:b/>
                <w:noProof/>
                <w:snapToGrid w:val="0"/>
                <w:sz w:val="22"/>
                <w:szCs w:val="22"/>
                <w:lang w:val="pt-PT" w:eastAsia="en-US"/>
              </w:rPr>
              <w:t>PC No.</w:t>
            </w:r>
          </w:p>
          <w:p w:rsidR="00BB590B" w:rsidRDefault="00D22AAA">
            <w:pPr>
              <w:keepNext/>
              <w:keepLines/>
              <w:jc w:val="center"/>
              <w:rPr>
                <w:noProof/>
                <w:sz w:val="22"/>
                <w:szCs w:val="22"/>
                <w:lang w:val="pt-PT"/>
              </w:rPr>
            </w:pPr>
            <w:r>
              <w:rPr>
                <w:b/>
                <w:noProof/>
                <w:snapToGrid w:val="0"/>
                <w:sz w:val="22"/>
                <w:szCs w:val="22"/>
                <w:lang w:val="pt-PT" w:eastAsia="en-US"/>
              </w:rPr>
              <w:t>NRW/N/ENTREC01</w:t>
            </w:r>
          </w:p>
        </w:tc>
        <w:tc>
          <w:tcPr>
            <w:tcW w:w="492" w:type="pct"/>
            <w:vAlign w:val="top"/>
          </w:tcPr>
          <w:p w:rsidR="00BB590B" w:rsidRDefault="00D22AAA">
            <w:pPr>
              <w:keepNext/>
              <w:keepLines/>
              <w:jc w:val="center"/>
              <w:rPr>
                <w:noProof/>
                <w:sz w:val="22"/>
                <w:szCs w:val="22"/>
              </w:rPr>
            </w:pPr>
            <w:r>
              <w:rPr>
                <w:noProof/>
                <w:sz w:val="22"/>
                <w:szCs w:val="22"/>
              </w:rPr>
              <w:t>R4</w:t>
            </w:r>
          </w:p>
        </w:tc>
        <w:tc>
          <w:tcPr>
            <w:tcW w:w="863" w:type="pct"/>
            <w:vAlign w:val="top"/>
          </w:tcPr>
          <w:p w:rsidR="00BB590B" w:rsidRDefault="00D22AAA">
            <w:pPr>
              <w:keepNext/>
              <w:keepLines/>
              <w:jc w:val="center"/>
              <w:rPr>
                <w:noProof/>
                <w:sz w:val="22"/>
                <w:szCs w:val="22"/>
              </w:rPr>
            </w:pPr>
            <w:r>
              <w:rPr>
                <w:noProof/>
                <w:sz w:val="22"/>
                <w:szCs w:val="22"/>
              </w:rPr>
              <w:t>Recycling of Metals/Physical Sorting and Mechanical Stripping/Granulation</w:t>
            </w:r>
          </w:p>
        </w:tc>
        <w:tc>
          <w:tcPr>
            <w:tcW w:w="683" w:type="pct"/>
            <w:vAlign w:val="top"/>
          </w:tcPr>
          <w:p w:rsidR="00BB590B" w:rsidRDefault="00D22AAA">
            <w:pPr>
              <w:keepNext/>
              <w:keepLines/>
              <w:jc w:val="center"/>
              <w:rPr>
                <w:noProof/>
                <w:sz w:val="22"/>
                <w:szCs w:val="22"/>
              </w:rPr>
            </w:pPr>
            <w:r>
              <w:rPr>
                <w:noProof/>
                <w:sz w:val="22"/>
                <w:szCs w:val="22"/>
              </w:rPr>
              <w:t>A1190</w:t>
            </w:r>
          </w:p>
        </w:tc>
        <w:tc>
          <w:tcPr>
            <w:tcW w:w="527" w:type="pct"/>
            <w:vAlign w:val="top"/>
          </w:tcPr>
          <w:p w:rsidR="00BB590B" w:rsidRDefault="00D22AAA">
            <w:pPr>
              <w:keepNext/>
              <w:keepLines/>
              <w:jc w:val="center"/>
              <w:rPr>
                <w:noProof/>
                <w:sz w:val="22"/>
                <w:szCs w:val="22"/>
              </w:rPr>
            </w:pPr>
            <w:r>
              <w:rPr>
                <w:noProof/>
                <w:sz w:val="22"/>
                <w:szCs w:val="22"/>
              </w:rPr>
              <w:t>04/02/2015</w:t>
            </w:r>
          </w:p>
        </w:tc>
        <w:tc>
          <w:tcPr>
            <w:tcW w:w="483" w:type="pct"/>
            <w:vAlign w:val="top"/>
          </w:tcPr>
          <w:p w:rsidR="00BB590B" w:rsidRDefault="00D22AAA">
            <w:pPr>
              <w:keepNext/>
              <w:keepLines/>
              <w:jc w:val="center"/>
              <w:rPr>
                <w:noProof/>
                <w:sz w:val="22"/>
                <w:szCs w:val="22"/>
              </w:rPr>
            </w:pPr>
            <w:r>
              <w:rPr>
                <w:noProof/>
                <w:sz w:val="22"/>
                <w:szCs w:val="22"/>
              </w:rPr>
              <w:t>03/02/2018</w:t>
            </w:r>
          </w:p>
        </w:tc>
        <w:tc>
          <w:tcPr>
            <w:cnfStyle w:val="000100000000" w:firstRow="0" w:lastRow="0" w:firstColumn="0" w:lastColumn="1" w:oddVBand="0" w:evenVBand="0" w:oddHBand="0" w:evenHBand="0" w:firstRowFirstColumn="0" w:firstRowLastColumn="0" w:lastRowFirstColumn="0" w:lastRowLastColumn="0"/>
            <w:tcW w:w="493" w:type="pct"/>
            <w:vAlign w:val="top"/>
          </w:tcPr>
          <w:p w:rsidR="00BB590B" w:rsidRDefault="00BB590B">
            <w:pPr>
              <w:keepNext/>
              <w:keepLines/>
              <w:jc w:val="center"/>
              <w:rPr>
                <w:noProof/>
                <w:sz w:val="22"/>
                <w:szCs w:val="22"/>
              </w:rPr>
            </w:pPr>
          </w:p>
        </w:tc>
      </w:tr>
    </w:tbl>
    <w:p w:rsidR="00BB590B" w:rsidRDefault="00D22AAA">
      <w:pPr>
        <w:rPr>
          <w:noProof/>
        </w:rPr>
      </w:pPr>
      <w:r>
        <w:rPr>
          <w:noProof/>
        </w:rPr>
        <w:t xml:space="preserve">Note: the </w:t>
      </w:r>
      <w:r>
        <w:rPr>
          <w:b/>
          <w:noProof/>
        </w:rPr>
        <w:t>United Kingdom’s</w:t>
      </w:r>
      <w:r>
        <w:rPr>
          <w:noProof/>
        </w:rPr>
        <w:t xml:space="preserve"> 2014 response was the same as its 2013 response except for the addition of these two entries.</w:t>
      </w:r>
    </w:p>
    <w:p w:rsidR="00BB590B" w:rsidRDefault="00D22AAA">
      <w:pPr>
        <w:pStyle w:val="Caption"/>
        <w:ind w:left="1320" w:hanging="1320"/>
        <w:rPr>
          <w:noProof/>
        </w:rPr>
      </w:pPr>
      <w:bookmarkStart w:id="164" w:name="_Toc516064986"/>
      <w:r>
        <w:rPr>
          <w:noProof/>
        </w:rPr>
        <w:t xml:space="preserve">Table </w:t>
      </w:r>
      <w:r>
        <w:rPr>
          <w:noProof/>
        </w:rPr>
        <w:fldChar w:fldCharType="begin"/>
      </w:r>
      <w:r>
        <w:rPr>
          <w:noProof/>
        </w:rPr>
        <w:instrText xml:space="preserve"> STYLEREF 1 \s </w:instrText>
      </w:r>
      <w:r>
        <w:rPr>
          <w:noProof/>
        </w:rPr>
        <w:fldChar w:fldCharType="separate"/>
      </w:r>
      <w:r>
        <w:rPr>
          <w:noProof/>
        </w:rPr>
        <w:t>5</w:t>
      </w:r>
      <w:r>
        <w:rPr>
          <w:noProof/>
        </w:rPr>
        <w:fldChar w:fldCharType="end"/>
      </w:r>
      <w:r>
        <w:rPr>
          <w:noProof/>
        </w:rPr>
        <w:noBreakHyphen/>
      </w:r>
      <w:r>
        <w:rPr>
          <w:noProof/>
        </w:rPr>
        <w:fldChar w:fldCharType="begin"/>
      </w:r>
      <w:r>
        <w:rPr>
          <w:noProof/>
        </w:rPr>
        <w:instrText xml:space="preserve"> SEQ Table \* ARABIC \s 1 </w:instrText>
      </w:r>
      <w:r>
        <w:rPr>
          <w:noProof/>
        </w:rPr>
        <w:fldChar w:fldCharType="separate"/>
      </w:r>
      <w:r>
        <w:rPr>
          <w:noProof/>
        </w:rPr>
        <w:t>56</w:t>
      </w:r>
      <w:r>
        <w:rPr>
          <w:noProof/>
        </w:rPr>
        <w:fldChar w:fldCharType="end"/>
      </w:r>
      <w:r>
        <w:rPr>
          <w:noProof/>
        </w:rPr>
        <w:t>: United Kingdom, 2015 – Information on Decisions by Competent Authorities to Issue Pre-</w:t>
      </w:r>
      <w:r>
        <w:rPr>
          <w:noProof/>
        </w:rPr>
        <w:t>Consents (Article 14)</w:t>
      </w:r>
      <w:bookmarkEnd w:id="164"/>
    </w:p>
    <w:tbl>
      <w:tblPr>
        <w:tblStyle w:val="Eunomia-NoTotals"/>
        <w:tblW w:w="5000" w:type="pct"/>
        <w:tblLook w:val="0120" w:firstRow="1" w:lastRow="0" w:firstColumn="0" w:lastColumn="1" w:noHBand="0" w:noVBand="0"/>
      </w:tblPr>
      <w:tblGrid>
        <w:gridCol w:w="1372"/>
        <w:gridCol w:w="1389"/>
        <w:gridCol w:w="1920"/>
        <w:gridCol w:w="1492"/>
        <w:gridCol w:w="1936"/>
        <w:gridCol w:w="1439"/>
        <w:gridCol w:w="1278"/>
        <w:gridCol w:w="1278"/>
        <w:gridCol w:w="1355"/>
      </w:tblGrid>
      <w:tr w:rsidR="00BB590B" w:rsidTr="00BB590B">
        <w:trPr>
          <w:cnfStyle w:val="100000000000" w:firstRow="1" w:lastRow="0" w:firstColumn="0" w:lastColumn="0" w:oddVBand="0" w:evenVBand="0" w:oddHBand="0" w:evenHBand="0" w:firstRowFirstColumn="0" w:firstRowLastColumn="0" w:lastRowFirstColumn="0" w:lastRowLastColumn="0"/>
          <w:trHeight w:val="112"/>
        </w:trPr>
        <w:tc>
          <w:tcPr>
            <w:tcW w:w="510" w:type="pct"/>
            <w:vMerge w:val="restart"/>
          </w:tcPr>
          <w:p w:rsidR="00BB590B" w:rsidRDefault="00D22AAA">
            <w:pPr>
              <w:keepNext/>
              <w:spacing w:before="0" w:after="0"/>
              <w:jc w:val="center"/>
              <w:rPr>
                <w:noProof/>
                <w:sz w:val="22"/>
              </w:rPr>
            </w:pPr>
            <w:r>
              <w:rPr>
                <w:noProof/>
                <w:sz w:val="22"/>
              </w:rPr>
              <w:t>Competent authority</w:t>
            </w:r>
          </w:p>
        </w:tc>
        <w:tc>
          <w:tcPr>
            <w:tcW w:w="2545" w:type="pct"/>
            <w:gridSpan w:val="4"/>
          </w:tcPr>
          <w:p w:rsidR="00BB590B" w:rsidRDefault="00D22AAA">
            <w:pPr>
              <w:keepNext/>
              <w:spacing w:before="0" w:after="0"/>
              <w:jc w:val="center"/>
              <w:rPr>
                <w:noProof/>
                <w:sz w:val="22"/>
              </w:rPr>
            </w:pPr>
            <w:r>
              <w:rPr>
                <w:noProof/>
                <w:sz w:val="22"/>
              </w:rPr>
              <w:t>Recovery facility</w:t>
            </w:r>
          </w:p>
        </w:tc>
        <w:tc>
          <w:tcPr>
            <w:tcW w:w="535" w:type="pct"/>
          </w:tcPr>
          <w:p w:rsidR="00BB590B" w:rsidRDefault="00D22AAA">
            <w:pPr>
              <w:keepNext/>
              <w:spacing w:before="0" w:after="0"/>
              <w:jc w:val="center"/>
              <w:rPr>
                <w:noProof/>
                <w:sz w:val="22"/>
              </w:rPr>
            </w:pPr>
            <w:r>
              <w:rPr>
                <w:noProof/>
                <w:sz w:val="22"/>
              </w:rPr>
              <w:t>Waste identification (code)</w:t>
            </w:r>
          </w:p>
        </w:tc>
        <w:tc>
          <w:tcPr>
            <w:tcW w:w="874" w:type="pct"/>
            <w:gridSpan w:val="2"/>
          </w:tcPr>
          <w:p w:rsidR="00BB590B" w:rsidRDefault="00D22AAA">
            <w:pPr>
              <w:keepNext/>
              <w:spacing w:before="0" w:after="0"/>
              <w:jc w:val="center"/>
              <w:rPr>
                <w:noProof/>
                <w:sz w:val="22"/>
              </w:rPr>
            </w:pPr>
            <w:r>
              <w:rPr>
                <w:noProof/>
                <w:sz w:val="22"/>
              </w:rPr>
              <w:t>Period of validity</w:t>
            </w:r>
          </w:p>
        </w:tc>
        <w:tc>
          <w:tcPr>
            <w:cnfStyle w:val="000100000000" w:firstRow="0" w:lastRow="0" w:firstColumn="0" w:lastColumn="1" w:oddVBand="0" w:evenVBand="0" w:oddHBand="0" w:evenHBand="0" w:firstRowFirstColumn="0" w:firstRowLastColumn="0" w:lastRowFirstColumn="0" w:lastRowLastColumn="0"/>
            <w:tcW w:w="536" w:type="pct"/>
            <w:vMerge w:val="restart"/>
          </w:tcPr>
          <w:p w:rsidR="00BB590B" w:rsidRDefault="00D22AAA">
            <w:pPr>
              <w:keepNext/>
              <w:spacing w:before="0" w:after="0"/>
              <w:ind w:firstLine="34"/>
              <w:jc w:val="center"/>
              <w:rPr>
                <w:noProof/>
                <w:sz w:val="22"/>
              </w:rPr>
            </w:pPr>
            <w:r>
              <w:rPr>
                <w:noProof/>
                <w:sz w:val="22"/>
              </w:rPr>
              <w:t>Revocation</w:t>
            </w:r>
          </w:p>
          <w:p w:rsidR="00BB590B" w:rsidRDefault="00D22AAA">
            <w:pPr>
              <w:keepNext/>
              <w:spacing w:before="0" w:after="0"/>
              <w:ind w:firstLine="34"/>
              <w:jc w:val="center"/>
              <w:rPr>
                <w:noProof/>
                <w:sz w:val="22"/>
              </w:rPr>
            </w:pPr>
            <w:r>
              <w:rPr>
                <w:noProof/>
                <w:sz w:val="22"/>
              </w:rPr>
              <w:t>(date)</w:t>
            </w:r>
          </w:p>
        </w:tc>
      </w:tr>
      <w:tr w:rsidR="00BB590B" w:rsidTr="00BB590B">
        <w:trPr>
          <w:trHeight w:val="112"/>
        </w:trPr>
        <w:tc>
          <w:tcPr>
            <w:tcW w:w="510" w:type="pct"/>
            <w:vMerge/>
          </w:tcPr>
          <w:p w:rsidR="00BB590B" w:rsidRDefault="00BB590B">
            <w:pPr>
              <w:keepNext/>
              <w:spacing w:before="0" w:after="0"/>
              <w:rPr>
                <w:noProof/>
                <w:sz w:val="22"/>
              </w:rPr>
            </w:pPr>
          </w:p>
        </w:tc>
        <w:tc>
          <w:tcPr>
            <w:tcW w:w="516" w:type="pct"/>
          </w:tcPr>
          <w:p w:rsidR="00BB590B" w:rsidRDefault="00D22AAA">
            <w:pPr>
              <w:keepNext/>
              <w:spacing w:before="0" w:after="0"/>
              <w:jc w:val="center"/>
              <w:rPr>
                <w:noProof/>
                <w:sz w:val="22"/>
              </w:rPr>
            </w:pPr>
            <w:r>
              <w:rPr>
                <w:noProof/>
                <w:sz w:val="22"/>
              </w:rPr>
              <w:t>Name</w:t>
            </w:r>
          </w:p>
          <w:p w:rsidR="00BB590B" w:rsidRDefault="00D22AAA">
            <w:pPr>
              <w:keepNext/>
              <w:spacing w:before="0" w:after="0"/>
              <w:jc w:val="center"/>
              <w:rPr>
                <w:noProof/>
                <w:sz w:val="22"/>
              </w:rPr>
            </w:pPr>
            <w:r>
              <w:rPr>
                <w:noProof/>
                <w:sz w:val="22"/>
              </w:rPr>
              <w:t>and No</w:t>
            </w:r>
          </w:p>
        </w:tc>
        <w:tc>
          <w:tcPr>
            <w:tcW w:w="725" w:type="pct"/>
          </w:tcPr>
          <w:p w:rsidR="00BB590B" w:rsidRDefault="00D22AAA">
            <w:pPr>
              <w:keepNext/>
              <w:spacing w:before="0" w:after="0"/>
              <w:jc w:val="center"/>
              <w:rPr>
                <w:noProof/>
                <w:sz w:val="22"/>
              </w:rPr>
            </w:pPr>
            <w:r>
              <w:rPr>
                <w:noProof/>
                <w:sz w:val="22"/>
              </w:rPr>
              <w:t>Address</w:t>
            </w:r>
          </w:p>
        </w:tc>
        <w:tc>
          <w:tcPr>
            <w:tcW w:w="575" w:type="pct"/>
          </w:tcPr>
          <w:p w:rsidR="00BB590B" w:rsidRDefault="00D22AAA">
            <w:pPr>
              <w:keepNext/>
              <w:spacing w:before="0" w:after="0"/>
              <w:jc w:val="center"/>
              <w:rPr>
                <w:noProof/>
                <w:sz w:val="22"/>
              </w:rPr>
            </w:pPr>
            <w:r>
              <w:rPr>
                <w:noProof/>
                <w:sz w:val="22"/>
              </w:rPr>
              <w:t>Recovery operation</w:t>
            </w:r>
          </w:p>
          <w:p w:rsidR="00BB590B" w:rsidRDefault="00D22AAA">
            <w:pPr>
              <w:keepNext/>
              <w:spacing w:before="0" w:after="0"/>
              <w:jc w:val="center"/>
              <w:rPr>
                <w:noProof/>
                <w:sz w:val="22"/>
              </w:rPr>
            </w:pPr>
            <w:r>
              <w:rPr>
                <w:noProof/>
                <w:sz w:val="22"/>
              </w:rPr>
              <w:t>R-code</w:t>
            </w:r>
          </w:p>
        </w:tc>
        <w:tc>
          <w:tcPr>
            <w:tcW w:w="730" w:type="pct"/>
          </w:tcPr>
          <w:p w:rsidR="00BB590B" w:rsidRDefault="00D22AAA">
            <w:pPr>
              <w:keepNext/>
              <w:spacing w:before="0" w:after="0"/>
              <w:jc w:val="center"/>
              <w:rPr>
                <w:noProof/>
                <w:sz w:val="22"/>
              </w:rPr>
            </w:pPr>
            <w:r>
              <w:rPr>
                <w:noProof/>
                <w:sz w:val="22"/>
              </w:rPr>
              <w:t>Technologies employed</w:t>
            </w:r>
          </w:p>
        </w:tc>
        <w:tc>
          <w:tcPr>
            <w:tcW w:w="535" w:type="pct"/>
          </w:tcPr>
          <w:p w:rsidR="00BB590B" w:rsidRDefault="00BB590B">
            <w:pPr>
              <w:keepNext/>
              <w:spacing w:before="0" w:after="0"/>
              <w:rPr>
                <w:noProof/>
                <w:sz w:val="22"/>
              </w:rPr>
            </w:pPr>
          </w:p>
        </w:tc>
        <w:tc>
          <w:tcPr>
            <w:tcW w:w="475" w:type="pct"/>
          </w:tcPr>
          <w:p w:rsidR="00BB590B" w:rsidRDefault="00D22AAA">
            <w:pPr>
              <w:keepNext/>
              <w:spacing w:before="0" w:after="0"/>
              <w:jc w:val="center"/>
              <w:rPr>
                <w:noProof/>
                <w:sz w:val="22"/>
              </w:rPr>
            </w:pPr>
            <w:r>
              <w:rPr>
                <w:noProof/>
                <w:sz w:val="22"/>
              </w:rPr>
              <w:t>From</w:t>
            </w:r>
          </w:p>
        </w:tc>
        <w:tc>
          <w:tcPr>
            <w:tcW w:w="399" w:type="pct"/>
          </w:tcPr>
          <w:p w:rsidR="00BB590B" w:rsidRDefault="00D22AAA">
            <w:pPr>
              <w:keepNext/>
              <w:spacing w:before="0" w:after="0"/>
              <w:jc w:val="center"/>
              <w:rPr>
                <w:noProof/>
                <w:sz w:val="22"/>
              </w:rPr>
            </w:pPr>
            <w:r>
              <w:rPr>
                <w:noProof/>
                <w:sz w:val="22"/>
              </w:rPr>
              <w:t>To</w:t>
            </w:r>
          </w:p>
        </w:tc>
        <w:tc>
          <w:tcPr>
            <w:cnfStyle w:val="000100000000" w:firstRow="0" w:lastRow="0" w:firstColumn="0" w:lastColumn="1" w:oddVBand="0" w:evenVBand="0" w:oddHBand="0" w:evenHBand="0" w:firstRowFirstColumn="0" w:firstRowLastColumn="0" w:lastRowFirstColumn="0" w:lastRowLastColumn="0"/>
            <w:tcW w:w="536" w:type="pct"/>
            <w:vMerge/>
          </w:tcPr>
          <w:p w:rsidR="00BB590B" w:rsidRDefault="00BB590B">
            <w:pPr>
              <w:keepNext/>
              <w:spacing w:before="0" w:after="0"/>
              <w:rPr>
                <w:noProof/>
                <w:sz w:val="22"/>
              </w:rPr>
            </w:pPr>
          </w:p>
        </w:tc>
      </w:tr>
      <w:tr w:rsidR="00BB590B" w:rsidTr="00BB590B">
        <w:tc>
          <w:tcPr>
            <w:tcW w:w="510" w:type="pct"/>
            <w:vAlign w:val="top"/>
          </w:tcPr>
          <w:p w:rsidR="00BB590B" w:rsidRDefault="00D22AAA">
            <w:pPr>
              <w:jc w:val="center"/>
              <w:rPr>
                <w:noProof/>
                <w:sz w:val="22"/>
                <w:szCs w:val="22"/>
              </w:rPr>
            </w:pPr>
            <w:r>
              <w:rPr>
                <w:noProof/>
                <w:sz w:val="22"/>
                <w:szCs w:val="22"/>
              </w:rPr>
              <w:t>Environment Agency</w:t>
            </w:r>
          </w:p>
        </w:tc>
        <w:tc>
          <w:tcPr>
            <w:tcW w:w="516" w:type="pct"/>
            <w:vAlign w:val="top"/>
          </w:tcPr>
          <w:p w:rsidR="00BB590B" w:rsidRDefault="00D22AAA">
            <w:pPr>
              <w:jc w:val="center"/>
              <w:rPr>
                <w:noProof/>
                <w:sz w:val="22"/>
                <w:szCs w:val="22"/>
              </w:rPr>
            </w:pPr>
            <w:r>
              <w:rPr>
                <w:noProof/>
                <w:sz w:val="22"/>
                <w:szCs w:val="22"/>
              </w:rPr>
              <w:t xml:space="preserve">H J Enthoven &amp; Sons T/ G&amp;P </w:t>
            </w:r>
            <w:r>
              <w:rPr>
                <w:noProof/>
                <w:sz w:val="22"/>
                <w:szCs w:val="22"/>
              </w:rPr>
              <w:t>Batteries</w:t>
            </w:r>
          </w:p>
        </w:tc>
        <w:tc>
          <w:tcPr>
            <w:tcW w:w="725" w:type="pct"/>
            <w:vAlign w:val="top"/>
          </w:tcPr>
          <w:p w:rsidR="00BB590B" w:rsidRDefault="00D22AAA">
            <w:pPr>
              <w:spacing w:before="0" w:after="0"/>
              <w:jc w:val="center"/>
              <w:rPr>
                <w:noProof/>
                <w:sz w:val="22"/>
                <w:szCs w:val="22"/>
              </w:rPr>
            </w:pPr>
            <w:r>
              <w:rPr>
                <w:noProof/>
                <w:sz w:val="22"/>
                <w:szCs w:val="22"/>
              </w:rPr>
              <w:t>Darley Dale Smelter, South Darley, Matlock</w:t>
            </w:r>
          </w:p>
          <w:p w:rsidR="00BB590B" w:rsidRDefault="00D22AAA">
            <w:pPr>
              <w:jc w:val="center"/>
              <w:rPr>
                <w:noProof/>
                <w:sz w:val="22"/>
                <w:szCs w:val="22"/>
              </w:rPr>
            </w:pPr>
            <w:r>
              <w:rPr>
                <w:noProof/>
                <w:sz w:val="22"/>
                <w:szCs w:val="22"/>
              </w:rPr>
              <w:t>DE4 2LP</w:t>
            </w:r>
          </w:p>
        </w:tc>
        <w:tc>
          <w:tcPr>
            <w:tcW w:w="575" w:type="pct"/>
            <w:vAlign w:val="top"/>
          </w:tcPr>
          <w:p w:rsidR="00BB590B" w:rsidRDefault="00D22AAA">
            <w:pPr>
              <w:spacing w:before="0" w:after="0"/>
              <w:jc w:val="center"/>
              <w:rPr>
                <w:noProof/>
                <w:sz w:val="22"/>
                <w:szCs w:val="22"/>
              </w:rPr>
            </w:pPr>
            <w:r>
              <w:rPr>
                <w:noProof/>
                <w:sz w:val="22"/>
                <w:szCs w:val="22"/>
              </w:rPr>
              <w:t>R4</w:t>
            </w:r>
          </w:p>
          <w:p w:rsidR="00BB590B" w:rsidRDefault="00D22AAA">
            <w:pPr>
              <w:jc w:val="center"/>
              <w:rPr>
                <w:noProof/>
                <w:sz w:val="22"/>
                <w:szCs w:val="22"/>
              </w:rPr>
            </w:pPr>
            <w:r>
              <w:rPr>
                <w:noProof/>
                <w:sz w:val="22"/>
                <w:szCs w:val="22"/>
              </w:rPr>
              <w:t>R13</w:t>
            </w:r>
          </w:p>
        </w:tc>
        <w:tc>
          <w:tcPr>
            <w:tcW w:w="730" w:type="pct"/>
            <w:vAlign w:val="top"/>
          </w:tcPr>
          <w:p w:rsidR="00BB590B" w:rsidRDefault="00D22AAA">
            <w:pPr>
              <w:jc w:val="center"/>
              <w:rPr>
                <w:noProof/>
                <w:sz w:val="22"/>
                <w:szCs w:val="22"/>
              </w:rPr>
            </w:pPr>
            <w:r>
              <w:rPr>
                <w:noProof/>
                <w:sz w:val="22"/>
                <w:szCs w:val="22"/>
              </w:rPr>
              <w:t>Inspection and sorting / rotary furnace</w:t>
            </w:r>
          </w:p>
        </w:tc>
        <w:tc>
          <w:tcPr>
            <w:tcW w:w="535" w:type="pct"/>
            <w:vAlign w:val="top"/>
          </w:tcPr>
          <w:p w:rsidR="00BB590B" w:rsidRDefault="00D22AAA">
            <w:pPr>
              <w:spacing w:before="0" w:after="0"/>
              <w:jc w:val="center"/>
              <w:rPr>
                <w:noProof/>
                <w:sz w:val="22"/>
                <w:szCs w:val="22"/>
              </w:rPr>
            </w:pPr>
            <w:r>
              <w:rPr>
                <w:noProof/>
                <w:sz w:val="22"/>
                <w:szCs w:val="22"/>
              </w:rPr>
              <w:t>A1160 (16 06 01)</w:t>
            </w:r>
          </w:p>
          <w:p w:rsidR="00BB590B" w:rsidRDefault="00D22AAA">
            <w:pPr>
              <w:spacing w:before="0" w:after="0"/>
              <w:jc w:val="center"/>
              <w:rPr>
                <w:noProof/>
                <w:sz w:val="22"/>
                <w:szCs w:val="22"/>
              </w:rPr>
            </w:pPr>
            <w:r>
              <w:rPr>
                <w:noProof/>
                <w:sz w:val="22"/>
                <w:szCs w:val="22"/>
              </w:rPr>
              <w:t>A1020 (10 04 02)</w:t>
            </w:r>
          </w:p>
          <w:p w:rsidR="00BB590B" w:rsidRDefault="00D22AAA">
            <w:pPr>
              <w:jc w:val="center"/>
              <w:rPr>
                <w:noProof/>
                <w:sz w:val="22"/>
                <w:szCs w:val="22"/>
              </w:rPr>
            </w:pPr>
            <w:r>
              <w:rPr>
                <w:noProof/>
                <w:sz w:val="22"/>
                <w:szCs w:val="22"/>
              </w:rPr>
              <w:t>A1170</w:t>
            </w:r>
          </w:p>
        </w:tc>
        <w:tc>
          <w:tcPr>
            <w:tcW w:w="475" w:type="pct"/>
            <w:vAlign w:val="top"/>
          </w:tcPr>
          <w:p w:rsidR="00BB590B" w:rsidRDefault="00D22AAA">
            <w:pPr>
              <w:jc w:val="center"/>
              <w:rPr>
                <w:noProof/>
                <w:sz w:val="22"/>
                <w:szCs w:val="22"/>
              </w:rPr>
            </w:pPr>
            <w:r>
              <w:rPr>
                <w:noProof/>
                <w:sz w:val="22"/>
                <w:szCs w:val="22"/>
              </w:rPr>
              <w:t>23/06/2014</w:t>
            </w:r>
          </w:p>
        </w:tc>
        <w:tc>
          <w:tcPr>
            <w:tcW w:w="399" w:type="pct"/>
            <w:vAlign w:val="top"/>
          </w:tcPr>
          <w:p w:rsidR="00BB590B" w:rsidRDefault="00D22AAA">
            <w:pPr>
              <w:jc w:val="center"/>
              <w:rPr>
                <w:noProof/>
                <w:sz w:val="22"/>
                <w:szCs w:val="22"/>
              </w:rPr>
            </w:pPr>
            <w:r>
              <w:rPr>
                <w:noProof/>
                <w:sz w:val="22"/>
                <w:szCs w:val="22"/>
              </w:rPr>
              <w:t>22/06/2018</w:t>
            </w:r>
          </w:p>
        </w:tc>
        <w:tc>
          <w:tcPr>
            <w:cnfStyle w:val="000100000000" w:firstRow="0" w:lastRow="0" w:firstColumn="0" w:lastColumn="1" w:oddVBand="0" w:evenVBand="0" w:oddHBand="0" w:evenHBand="0" w:firstRowFirstColumn="0" w:firstRowLastColumn="0" w:lastRowFirstColumn="0" w:lastRowLastColumn="0"/>
            <w:tcW w:w="536" w:type="pct"/>
            <w:vAlign w:val="top"/>
          </w:tcPr>
          <w:p w:rsidR="00BB590B" w:rsidRDefault="00D22AAA">
            <w:pPr>
              <w:jc w:val="center"/>
              <w:rPr>
                <w:noProof/>
                <w:sz w:val="22"/>
                <w:szCs w:val="22"/>
              </w:rPr>
            </w:pPr>
            <w:r>
              <w:rPr>
                <w:noProof/>
                <w:sz w:val="22"/>
                <w:szCs w:val="22"/>
              </w:rPr>
              <w:t>–</w:t>
            </w:r>
          </w:p>
        </w:tc>
      </w:tr>
      <w:tr w:rsidR="00BB590B" w:rsidTr="00BB590B">
        <w:tc>
          <w:tcPr>
            <w:tcW w:w="510" w:type="pct"/>
            <w:vAlign w:val="top"/>
          </w:tcPr>
          <w:p w:rsidR="00BB590B" w:rsidRDefault="00D22AAA">
            <w:pPr>
              <w:jc w:val="center"/>
              <w:rPr>
                <w:noProof/>
                <w:sz w:val="22"/>
                <w:szCs w:val="22"/>
              </w:rPr>
            </w:pPr>
            <w:r>
              <w:rPr>
                <w:noProof/>
                <w:sz w:val="22"/>
                <w:szCs w:val="22"/>
              </w:rPr>
              <w:t>Environment Agency</w:t>
            </w:r>
          </w:p>
        </w:tc>
        <w:tc>
          <w:tcPr>
            <w:tcW w:w="516" w:type="pct"/>
            <w:vAlign w:val="top"/>
          </w:tcPr>
          <w:p w:rsidR="00BB590B" w:rsidRDefault="00D22AAA">
            <w:pPr>
              <w:jc w:val="center"/>
              <w:rPr>
                <w:noProof/>
                <w:sz w:val="22"/>
                <w:szCs w:val="22"/>
              </w:rPr>
            </w:pPr>
            <w:r>
              <w:rPr>
                <w:noProof/>
                <w:sz w:val="22"/>
                <w:szCs w:val="22"/>
              </w:rPr>
              <w:t>JBR Recovery Ltd</w:t>
            </w:r>
          </w:p>
        </w:tc>
        <w:tc>
          <w:tcPr>
            <w:tcW w:w="725" w:type="pct"/>
            <w:vAlign w:val="top"/>
          </w:tcPr>
          <w:p w:rsidR="00BB590B" w:rsidRDefault="00D22AAA">
            <w:pPr>
              <w:spacing w:before="0" w:after="0"/>
              <w:jc w:val="center"/>
              <w:rPr>
                <w:noProof/>
                <w:sz w:val="22"/>
                <w:szCs w:val="22"/>
              </w:rPr>
            </w:pPr>
            <w:r>
              <w:rPr>
                <w:noProof/>
                <w:sz w:val="22"/>
                <w:szCs w:val="22"/>
              </w:rPr>
              <w:t>Argentor House, Oldbury Road, West Bromwich</w:t>
            </w:r>
          </w:p>
          <w:p w:rsidR="00BB590B" w:rsidRDefault="00D22AAA">
            <w:pPr>
              <w:jc w:val="center"/>
              <w:rPr>
                <w:noProof/>
                <w:sz w:val="22"/>
                <w:szCs w:val="22"/>
              </w:rPr>
            </w:pPr>
            <w:r>
              <w:rPr>
                <w:noProof/>
                <w:sz w:val="22"/>
                <w:szCs w:val="22"/>
              </w:rPr>
              <w:t>B70</w:t>
            </w:r>
            <w:r>
              <w:rPr>
                <w:noProof/>
                <w:sz w:val="22"/>
                <w:szCs w:val="22"/>
              </w:rPr>
              <w:t xml:space="preserve"> 9BS</w:t>
            </w:r>
          </w:p>
        </w:tc>
        <w:tc>
          <w:tcPr>
            <w:tcW w:w="575" w:type="pct"/>
            <w:vAlign w:val="top"/>
          </w:tcPr>
          <w:p w:rsidR="00BB590B" w:rsidRDefault="00D22AAA">
            <w:pPr>
              <w:jc w:val="center"/>
              <w:rPr>
                <w:noProof/>
                <w:sz w:val="22"/>
                <w:szCs w:val="22"/>
              </w:rPr>
            </w:pPr>
            <w:r>
              <w:rPr>
                <w:noProof/>
                <w:sz w:val="22"/>
                <w:szCs w:val="22"/>
              </w:rPr>
              <w:t>R4</w:t>
            </w:r>
          </w:p>
        </w:tc>
        <w:tc>
          <w:tcPr>
            <w:tcW w:w="730" w:type="pct"/>
            <w:vAlign w:val="top"/>
          </w:tcPr>
          <w:p w:rsidR="00BB590B" w:rsidRDefault="00D22AAA">
            <w:pPr>
              <w:jc w:val="center"/>
              <w:rPr>
                <w:noProof/>
                <w:sz w:val="22"/>
                <w:szCs w:val="22"/>
              </w:rPr>
            </w:pPr>
            <w:r>
              <w:rPr>
                <w:noProof/>
                <w:sz w:val="22"/>
                <w:szCs w:val="22"/>
              </w:rPr>
              <w:t>Incineration, calcining, wet conditioning smelting, cupellation, electrolytic refining, chemical recovery</w:t>
            </w:r>
          </w:p>
        </w:tc>
        <w:tc>
          <w:tcPr>
            <w:tcW w:w="535" w:type="pct"/>
            <w:vAlign w:val="top"/>
          </w:tcPr>
          <w:p w:rsidR="00BB590B" w:rsidRDefault="00D22AAA">
            <w:pPr>
              <w:spacing w:before="0" w:after="0"/>
              <w:jc w:val="center"/>
              <w:rPr>
                <w:noProof/>
                <w:sz w:val="22"/>
                <w:szCs w:val="22"/>
              </w:rPr>
            </w:pPr>
            <w:r>
              <w:rPr>
                <w:noProof/>
                <w:sz w:val="22"/>
                <w:szCs w:val="22"/>
              </w:rPr>
              <w:t>AD090 (09 01 99)</w:t>
            </w:r>
          </w:p>
          <w:p w:rsidR="00BB590B" w:rsidRDefault="00D22AAA">
            <w:pPr>
              <w:spacing w:before="0" w:after="0"/>
              <w:jc w:val="center"/>
              <w:rPr>
                <w:noProof/>
                <w:sz w:val="22"/>
                <w:szCs w:val="22"/>
              </w:rPr>
            </w:pPr>
            <w:r>
              <w:rPr>
                <w:noProof/>
                <w:sz w:val="22"/>
                <w:szCs w:val="22"/>
              </w:rPr>
              <w:t>AD090 (09 01 06)</w:t>
            </w:r>
          </w:p>
          <w:p w:rsidR="00BB590B" w:rsidRDefault="00D22AAA">
            <w:pPr>
              <w:spacing w:before="0" w:after="0"/>
              <w:jc w:val="center"/>
              <w:rPr>
                <w:noProof/>
                <w:sz w:val="22"/>
                <w:szCs w:val="22"/>
              </w:rPr>
            </w:pPr>
            <w:r>
              <w:rPr>
                <w:noProof/>
                <w:sz w:val="22"/>
                <w:szCs w:val="22"/>
              </w:rPr>
              <w:t>AD120 (09 01 06)</w:t>
            </w:r>
          </w:p>
          <w:p w:rsidR="00BB590B" w:rsidRDefault="00D22AAA">
            <w:pPr>
              <w:spacing w:before="0" w:after="0"/>
              <w:jc w:val="center"/>
              <w:rPr>
                <w:noProof/>
                <w:sz w:val="22"/>
                <w:szCs w:val="22"/>
              </w:rPr>
            </w:pPr>
            <w:r>
              <w:rPr>
                <w:noProof/>
                <w:sz w:val="22"/>
                <w:szCs w:val="22"/>
              </w:rPr>
              <w:t>A4140 (09 01 06)</w:t>
            </w:r>
          </w:p>
          <w:p w:rsidR="00BB590B" w:rsidRDefault="00D22AAA">
            <w:pPr>
              <w:jc w:val="center"/>
              <w:rPr>
                <w:noProof/>
                <w:sz w:val="22"/>
                <w:szCs w:val="22"/>
              </w:rPr>
            </w:pPr>
            <w:r>
              <w:rPr>
                <w:noProof/>
                <w:sz w:val="22"/>
                <w:szCs w:val="22"/>
              </w:rPr>
              <w:t>A1020 (15 01 04)</w:t>
            </w:r>
          </w:p>
        </w:tc>
        <w:tc>
          <w:tcPr>
            <w:tcW w:w="475" w:type="pct"/>
            <w:vAlign w:val="top"/>
          </w:tcPr>
          <w:p w:rsidR="00BB590B" w:rsidRDefault="00D22AAA">
            <w:pPr>
              <w:jc w:val="center"/>
              <w:rPr>
                <w:noProof/>
                <w:sz w:val="22"/>
                <w:szCs w:val="22"/>
              </w:rPr>
            </w:pPr>
            <w:r>
              <w:rPr>
                <w:noProof/>
                <w:sz w:val="22"/>
                <w:szCs w:val="22"/>
              </w:rPr>
              <w:t>02/03/2015</w:t>
            </w:r>
          </w:p>
        </w:tc>
        <w:tc>
          <w:tcPr>
            <w:tcW w:w="399" w:type="pct"/>
            <w:vAlign w:val="top"/>
          </w:tcPr>
          <w:p w:rsidR="00BB590B" w:rsidRDefault="00D22AAA">
            <w:pPr>
              <w:jc w:val="center"/>
              <w:rPr>
                <w:noProof/>
                <w:sz w:val="22"/>
                <w:szCs w:val="22"/>
              </w:rPr>
            </w:pPr>
            <w:r>
              <w:rPr>
                <w:noProof/>
                <w:sz w:val="22"/>
                <w:szCs w:val="22"/>
              </w:rPr>
              <w:t>01/03/2019</w:t>
            </w:r>
          </w:p>
        </w:tc>
        <w:tc>
          <w:tcPr>
            <w:cnfStyle w:val="000100000000" w:firstRow="0" w:lastRow="0" w:firstColumn="0" w:lastColumn="1" w:oddVBand="0" w:evenVBand="0" w:oddHBand="0" w:evenHBand="0" w:firstRowFirstColumn="0" w:firstRowLastColumn="0" w:lastRowFirstColumn="0" w:lastRowLastColumn="0"/>
            <w:tcW w:w="536" w:type="pct"/>
            <w:vAlign w:val="top"/>
          </w:tcPr>
          <w:p w:rsidR="00BB590B" w:rsidRDefault="00D22AAA">
            <w:pPr>
              <w:jc w:val="center"/>
              <w:rPr>
                <w:noProof/>
                <w:sz w:val="22"/>
                <w:szCs w:val="22"/>
              </w:rPr>
            </w:pPr>
            <w:r>
              <w:rPr>
                <w:noProof/>
                <w:sz w:val="22"/>
                <w:szCs w:val="22"/>
              </w:rPr>
              <w:t>–</w:t>
            </w:r>
          </w:p>
        </w:tc>
      </w:tr>
      <w:tr w:rsidR="00BB590B" w:rsidTr="00BB590B">
        <w:tc>
          <w:tcPr>
            <w:tcW w:w="510" w:type="pct"/>
            <w:vAlign w:val="top"/>
          </w:tcPr>
          <w:p w:rsidR="00BB590B" w:rsidRDefault="00D22AAA">
            <w:pPr>
              <w:jc w:val="center"/>
              <w:rPr>
                <w:noProof/>
                <w:sz w:val="22"/>
                <w:szCs w:val="22"/>
              </w:rPr>
            </w:pPr>
            <w:r>
              <w:rPr>
                <w:noProof/>
                <w:sz w:val="22"/>
                <w:szCs w:val="22"/>
              </w:rPr>
              <w:t>Environment Agency</w:t>
            </w:r>
          </w:p>
        </w:tc>
        <w:tc>
          <w:tcPr>
            <w:tcW w:w="516" w:type="pct"/>
            <w:vAlign w:val="top"/>
          </w:tcPr>
          <w:p w:rsidR="00BB590B" w:rsidRDefault="00D22AAA">
            <w:pPr>
              <w:jc w:val="center"/>
              <w:rPr>
                <w:noProof/>
                <w:sz w:val="22"/>
                <w:szCs w:val="22"/>
              </w:rPr>
            </w:pPr>
            <w:r>
              <w:rPr>
                <w:noProof/>
                <w:sz w:val="22"/>
                <w:szCs w:val="22"/>
              </w:rPr>
              <w:t xml:space="preserve">Johnson </w:t>
            </w:r>
            <w:r>
              <w:rPr>
                <w:noProof/>
                <w:sz w:val="22"/>
                <w:szCs w:val="22"/>
              </w:rPr>
              <w:t>Matthey Plc</w:t>
            </w:r>
          </w:p>
        </w:tc>
        <w:tc>
          <w:tcPr>
            <w:tcW w:w="725" w:type="pct"/>
            <w:vAlign w:val="top"/>
          </w:tcPr>
          <w:p w:rsidR="00BB590B" w:rsidRDefault="00D22AAA">
            <w:pPr>
              <w:spacing w:before="0" w:after="0"/>
              <w:jc w:val="center"/>
              <w:rPr>
                <w:noProof/>
                <w:sz w:val="22"/>
                <w:szCs w:val="22"/>
              </w:rPr>
            </w:pPr>
            <w:r>
              <w:rPr>
                <w:noProof/>
                <w:sz w:val="22"/>
                <w:szCs w:val="22"/>
              </w:rPr>
              <w:t>Brimsdown Site, Jeffreys Road, Brimsdown, Enfield</w:t>
            </w:r>
          </w:p>
          <w:p w:rsidR="00BB590B" w:rsidRDefault="00D22AAA">
            <w:pPr>
              <w:jc w:val="center"/>
              <w:rPr>
                <w:noProof/>
                <w:sz w:val="22"/>
                <w:szCs w:val="22"/>
              </w:rPr>
            </w:pPr>
            <w:r>
              <w:rPr>
                <w:noProof/>
                <w:sz w:val="22"/>
                <w:szCs w:val="22"/>
              </w:rPr>
              <w:t>EN4 7PW</w:t>
            </w:r>
          </w:p>
        </w:tc>
        <w:tc>
          <w:tcPr>
            <w:tcW w:w="575" w:type="pct"/>
            <w:vAlign w:val="top"/>
          </w:tcPr>
          <w:p w:rsidR="00BB590B" w:rsidRDefault="00D22AAA">
            <w:pPr>
              <w:spacing w:before="0" w:after="0"/>
              <w:jc w:val="center"/>
              <w:rPr>
                <w:noProof/>
                <w:sz w:val="22"/>
                <w:szCs w:val="22"/>
              </w:rPr>
            </w:pPr>
            <w:r>
              <w:rPr>
                <w:noProof/>
                <w:sz w:val="22"/>
                <w:szCs w:val="22"/>
              </w:rPr>
              <w:t>R4</w:t>
            </w:r>
          </w:p>
          <w:p w:rsidR="00BB590B" w:rsidRDefault="00D22AAA">
            <w:pPr>
              <w:jc w:val="center"/>
              <w:rPr>
                <w:noProof/>
                <w:sz w:val="22"/>
                <w:szCs w:val="22"/>
              </w:rPr>
            </w:pPr>
            <w:r>
              <w:rPr>
                <w:noProof/>
                <w:sz w:val="22"/>
                <w:szCs w:val="22"/>
              </w:rPr>
              <w:t>R8</w:t>
            </w:r>
          </w:p>
        </w:tc>
        <w:tc>
          <w:tcPr>
            <w:tcW w:w="730" w:type="pct"/>
            <w:vAlign w:val="top"/>
          </w:tcPr>
          <w:p w:rsidR="00BB590B" w:rsidRDefault="00D22AAA">
            <w:pPr>
              <w:jc w:val="center"/>
              <w:rPr>
                <w:noProof/>
                <w:sz w:val="22"/>
                <w:szCs w:val="22"/>
              </w:rPr>
            </w:pPr>
            <w:r>
              <w:rPr>
                <w:noProof/>
                <w:sz w:val="22"/>
                <w:szCs w:val="22"/>
              </w:rPr>
              <w:t xml:space="preserve">Evaluation (processing of incoming raw material); Smelting (separation of non-metallic from metals to produce bullion); Chemical Treatment (removal of base metal contaminants from </w:t>
            </w:r>
            <w:r>
              <w:rPr>
                <w:noProof/>
                <w:sz w:val="22"/>
                <w:szCs w:val="22"/>
              </w:rPr>
              <w:t>partially refined bullion); Separation of silver and gold from platinum group metals</w:t>
            </w:r>
          </w:p>
        </w:tc>
        <w:tc>
          <w:tcPr>
            <w:tcW w:w="535" w:type="pct"/>
            <w:vAlign w:val="top"/>
          </w:tcPr>
          <w:p w:rsidR="00BB590B" w:rsidRDefault="00D22AAA">
            <w:pPr>
              <w:spacing w:before="0" w:after="0"/>
              <w:jc w:val="center"/>
              <w:rPr>
                <w:noProof/>
                <w:sz w:val="22"/>
                <w:szCs w:val="22"/>
                <w:lang w:val="de-CH"/>
              </w:rPr>
            </w:pPr>
            <w:r>
              <w:rPr>
                <w:noProof/>
                <w:sz w:val="22"/>
                <w:szCs w:val="22"/>
                <w:lang w:val="de-CH"/>
              </w:rPr>
              <w:t>AB030</w:t>
            </w:r>
          </w:p>
          <w:p w:rsidR="00BB590B" w:rsidRDefault="00D22AAA">
            <w:pPr>
              <w:spacing w:before="0" w:after="0"/>
              <w:jc w:val="center"/>
              <w:rPr>
                <w:noProof/>
                <w:sz w:val="22"/>
                <w:szCs w:val="22"/>
                <w:lang w:val="de-CH"/>
              </w:rPr>
            </w:pPr>
            <w:r>
              <w:rPr>
                <w:noProof/>
                <w:sz w:val="22"/>
                <w:szCs w:val="22"/>
                <w:lang w:val="de-CH"/>
              </w:rPr>
              <w:t>AB070</w:t>
            </w:r>
          </w:p>
          <w:p w:rsidR="00BB590B" w:rsidRDefault="00D22AAA">
            <w:pPr>
              <w:spacing w:before="0" w:after="0"/>
              <w:jc w:val="center"/>
              <w:rPr>
                <w:noProof/>
                <w:sz w:val="22"/>
                <w:szCs w:val="22"/>
                <w:lang w:val="de-CH"/>
              </w:rPr>
            </w:pPr>
            <w:r>
              <w:rPr>
                <w:noProof/>
                <w:sz w:val="22"/>
                <w:szCs w:val="22"/>
                <w:lang w:val="de-CH"/>
              </w:rPr>
              <w:t>AB120</w:t>
            </w:r>
          </w:p>
          <w:p w:rsidR="00BB590B" w:rsidRDefault="00D22AAA">
            <w:pPr>
              <w:spacing w:before="0" w:after="0"/>
              <w:jc w:val="center"/>
              <w:rPr>
                <w:noProof/>
                <w:sz w:val="22"/>
                <w:szCs w:val="22"/>
                <w:lang w:val="de-CH"/>
              </w:rPr>
            </w:pPr>
            <w:r>
              <w:rPr>
                <w:noProof/>
                <w:sz w:val="22"/>
                <w:szCs w:val="22"/>
                <w:lang w:val="de-CH"/>
              </w:rPr>
              <w:t>AB130</w:t>
            </w:r>
          </w:p>
          <w:p w:rsidR="00BB590B" w:rsidRDefault="00D22AAA">
            <w:pPr>
              <w:spacing w:before="0" w:after="0"/>
              <w:jc w:val="center"/>
              <w:rPr>
                <w:noProof/>
                <w:sz w:val="22"/>
                <w:szCs w:val="22"/>
                <w:lang w:val="de-CH"/>
              </w:rPr>
            </w:pPr>
            <w:r>
              <w:rPr>
                <w:noProof/>
                <w:sz w:val="22"/>
                <w:szCs w:val="22"/>
                <w:lang w:val="de-CH"/>
              </w:rPr>
              <w:t>AC250</w:t>
            </w:r>
          </w:p>
          <w:p w:rsidR="00BB590B" w:rsidRDefault="00D22AAA">
            <w:pPr>
              <w:spacing w:before="0" w:after="0"/>
              <w:jc w:val="center"/>
              <w:rPr>
                <w:noProof/>
                <w:sz w:val="22"/>
                <w:szCs w:val="22"/>
                <w:lang w:val="de-CH"/>
              </w:rPr>
            </w:pPr>
            <w:r>
              <w:rPr>
                <w:noProof/>
                <w:sz w:val="22"/>
                <w:szCs w:val="22"/>
                <w:lang w:val="de-CH"/>
              </w:rPr>
              <w:t>AD120</w:t>
            </w:r>
          </w:p>
          <w:p w:rsidR="00BB590B" w:rsidRDefault="00D22AAA">
            <w:pPr>
              <w:spacing w:before="0" w:after="0"/>
              <w:jc w:val="center"/>
              <w:rPr>
                <w:noProof/>
                <w:sz w:val="22"/>
                <w:szCs w:val="22"/>
                <w:lang w:val="pt-PT"/>
              </w:rPr>
            </w:pPr>
            <w:r>
              <w:rPr>
                <w:noProof/>
                <w:sz w:val="22"/>
                <w:szCs w:val="22"/>
                <w:lang w:val="pt-PT"/>
              </w:rPr>
              <w:t>A1010</w:t>
            </w:r>
          </w:p>
          <w:p w:rsidR="00BB590B" w:rsidRDefault="00D22AAA">
            <w:pPr>
              <w:spacing w:before="0" w:after="0"/>
              <w:jc w:val="center"/>
              <w:rPr>
                <w:noProof/>
                <w:sz w:val="22"/>
                <w:szCs w:val="22"/>
                <w:lang w:val="pt-PT"/>
              </w:rPr>
            </w:pPr>
            <w:r>
              <w:rPr>
                <w:noProof/>
                <w:sz w:val="22"/>
                <w:szCs w:val="22"/>
                <w:lang w:val="pt-PT"/>
              </w:rPr>
              <w:t>A1020</w:t>
            </w:r>
          </w:p>
          <w:p w:rsidR="00BB590B" w:rsidRDefault="00D22AAA">
            <w:pPr>
              <w:spacing w:before="0" w:after="0"/>
              <w:jc w:val="center"/>
              <w:rPr>
                <w:noProof/>
                <w:sz w:val="22"/>
                <w:szCs w:val="22"/>
                <w:lang w:val="pt-PT"/>
              </w:rPr>
            </w:pPr>
            <w:r>
              <w:rPr>
                <w:noProof/>
                <w:sz w:val="22"/>
                <w:szCs w:val="22"/>
                <w:lang w:val="pt-PT"/>
              </w:rPr>
              <w:t>A1030</w:t>
            </w:r>
          </w:p>
          <w:p w:rsidR="00BB590B" w:rsidRDefault="00D22AAA">
            <w:pPr>
              <w:spacing w:before="0" w:after="0"/>
              <w:jc w:val="center"/>
              <w:rPr>
                <w:noProof/>
                <w:sz w:val="22"/>
                <w:szCs w:val="22"/>
                <w:lang w:val="pt-PT"/>
              </w:rPr>
            </w:pPr>
            <w:r>
              <w:rPr>
                <w:noProof/>
                <w:sz w:val="22"/>
                <w:szCs w:val="22"/>
                <w:lang w:val="pt-PT"/>
              </w:rPr>
              <w:t>A1040</w:t>
            </w:r>
          </w:p>
          <w:p w:rsidR="00BB590B" w:rsidRDefault="00D22AAA">
            <w:pPr>
              <w:spacing w:before="0" w:after="0"/>
              <w:jc w:val="center"/>
              <w:rPr>
                <w:noProof/>
                <w:sz w:val="22"/>
                <w:szCs w:val="22"/>
                <w:lang w:val="pt-PT"/>
              </w:rPr>
            </w:pPr>
            <w:r>
              <w:rPr>
                <w:noProof/>
                <w:sz w:val="22"/>
                <w:szCs w:val="22"/>
                <w:lang w:val="pt-PT"/>
              </w:rPr>
              <w:t>A1050</w:t>
            </w:r>
          </w:p>
          <w:p w:rsidR="00BB590B" w:rsidRDefault="00D22AAA">
            <w:pPr>
              <w:spacing w:before="0" w:after="0"/>
              <w:jc w:val="center"/>
              <w:rPr>
                <w:noProof/>
                <w:sz w:val="22"/>
                <w:szCs w:val="22"/>
                <w:lang w:val="pt-PT"/>
              </w:rPr>
            </w:pPr>
            <w:r>
              <w:rPr>
                <w:noProof/>
                <w:sz w:val="22"/>
                <w:szCs w:val="22"/>
                <w:lang w:val="pt-PT"/>
              </w:rPr>
              <w:t>A1060</w:t>
            </w:r>
          </w:p>
          <w:p w:rsidR="00BB590B" w:rsidRDefault="00D22AAA">
            <w:pPr>
              <w:spacing w:before="0" w:after="0"/>
              <w:jc w:val="center"/>
              <w:rPr>
                <w:noProof/>
                <w:sz w:val="22"/>
                <w:szCs w:val="22"/>
                <w:lang w:val="pt-PT"/>
              </w:rPr>
            </w:pPr>
            <w:r>
              <w:rPr>
                <w:noProof/>
                <w:sz w:val="22"/>
                <w:szCs w:val="22"/>
                <w:lang w:val="pt-PT"/>
              </w:rPr>
              <w:t>A1080</w:t>
            </w:r>
          </w:p>
          <w:p w:rsidR="00BB590B" w:rsidRDefault="00D22AAA">
            <w:pPr>
              <w:spacing w:before="0" w:after="0"/>
              <w:jc w:val="center"/>
              <w:rPr>
                <w:noProof/>
                <w:sz w:val="22"/>
                <w:szCs w:val="22"/>
                <w:lang w:val="pt-PT"/>
              </w:rPr>
            </w:pPr>
            <w:r>
              <w:rPr>
                <w:noProof/>
                <w:sz w:val="22"/>
                <w:szCs w:val="22"/>
                <w:lang w:val="pt-PT"/>
              </w:rPr>
              <w:t>A1090</w:t>
            </w:r>
          </w:p>
          <w:p w:rsidR="00BB590B" w:rsidRDefault="00D22AAA">
            <w:pPr>
              <w:spacing w:before="0" w:after="0"/>
              <w:jc w:val="center"/>
              <w:rPr>
                <w:noProof/>
                <w:sz w:val="22"/>
                <w:szCs w:val="22"/>
                <w:lang w:val="pt-PT"/>
              </w:rPr>
            </w:pPr>
            <w:r>
              <w:rPr>
                <w:noProof/>
                <w:sz w:val="22"/>
                <w:szCs w:val="22"/>
                <w:lang w:val="pt-PT"/>
              </w:rPr>
              <w:t>A1100</w:t>
            </w:r>
          </w:p>
          <w:p w:rsidR="00BB590B" w:rsidRDefault="00D22AAA">
            <w:pPr>
              <w:spacing w:before="0" w:after="0"/>
              <w:jc w:val="center"/>
              <w:rPr>
                <w:noProof/>
                <w:sz w:val="22"/>
                <w:szCs w:val="22"/>
                <w:lang w:val="pt-PT"/>
              </w:rPr>
            </w:pPr>
            <w:r>
              <w:rPr>
                <w:noProof/>
                <w:sz w:val="22"/>
                <w:szCs w:val="22"/>
                <w:lang w:val="pt-PT"/>
              </w:rPr>
              <w:t>A1120</w:t>
            </w:r>
          </w:p>
          <w:p w:rsidR="00BB590B" w:rsidRDefault="00D22AAA">
            <w:pPr>
              <w:spacing w:before="0" w:after="0"/>
              <w:jc w:val="center"/>
              <w:rPr>
                <w:noProof/>
                <w:sz w:val="22"/>
                <w:szCs w:val="22"/>
                <w:lang w:val="pt-PT"/>
              </w:rPr>
            </w:pPr>
            <w:r>
              <w:rPr>
                <w:noProof/>
                <w:sz w:val="22"/>
                <w:szCs w:val="22"/>
                <w:lang w:val="pt-PT"/>
              </w:rPr>
              <w:t>A1150</w:t>
            </w:r>
          </w:p>
          <w:p w:rsidR="00BB590B" w:rsidRDefault="00D22AAA">
            <w:pPr>
              <w:spacing w:before="0" w:after="0"/>
              <w:jc w:val="center"/>
              <w:rPr>
                <w:noProof/>
                <w:sz w:val="22"/>
                <w:szCs w:val="22"/>
                <w:lang w:val="pt-PT"/>
              </w:rPr>
            </w:pPr>
            <w:r>
              <w:rPr>
                <w:noProof/>
                <w:sz w:val="22"/>
                <w:szCs w:val="22"/>
                <w:lang w:val="pt-PT"/>
              </w:rPr>
              <w:t>A2030</w:t>
            </w:r>
          </w:p>
          <w:p w:rsidR="00BB590B" w:rsidRDefault="00D22AAA">
            <w:pPr>
              <w:spacing w:before="0" w:after="0"/>
              <w:jc w:val="center"/>
              <w:rPr>
                <w:noProof/>
                <w:sz w:val="22"/>
                <w:szCs w:val="22"/>
                <w:lang w:val="pt-PT"/>
              </w:rPr>
            </w:pPr>
            <w:r>
              <w:rPr>
                <w:noProof/>
                <w:sz w:val="22"/>
                <w:szCs w:val="22"/>
                <w:lang w:val="pt-PT"/>
              </w:rPr>
              <w:t>A3050</w:t>
            </w:r>
          </w:p>
          <w:p w:rsidR="00BB590B" w:rsidRDefault="00D22AAA">
            <w:pPr>
              <w:spacing w:before="0" w:after="0"/>
              <w:jc w:val="center"/>
              <w:rPr>
                <w:noProof/>
                <w:sz w:val="22"/>
                <w:szCs w:val="22"/>
                <w:lang w:val="pt-PT"/>
              </w:rPr>
            </w:pPr>
            <w:r>
              <w:rPr>
                <w:noProof/>
                <w:sz w:val="22"/>
                <w:szCs w:val="22"/>
                <w:lang w:val="pt-PT"/>
              </w:rPr>
              <w:t>A3140</w:t>
            </w:r>
          </w:p>
          <w:p w:rsidR="00BB590B" w:rsidRDefault="00D22AAA">
            <w:pPr>
              <w:spacing w:before="0" w:after="0"/>
              <w:jc w:val="center"/>
              <w:rPr>
                <w:noProof/>
                <w:sz w:val="22"/>
                <w:szCs w:val="22"/>
                <w:lang w:val="pt-PT"/>
              </w:rPr>
            </w:pPr>
            <w:r>
              <w:rPr>
                <w:noProof/>
                <w:sz w:val="22"/>
                <w:szCs w:val="22"/>
                <w:lang w:val="pt-PT"/>
              </w:rPr>
              <w:t>A3150</w:t>
            </w:r>
          </w:p>
          <w:p w:rsidR="00BB590B" w:rsidRDefault="00D22AAA">
            <w:pPr>
              <w:spacing w:before="0" w:after="0"/>
              <w:jc w:val="center"/>
              <w:rPr>
                <w:noProof/>
                <w:sz w:val="22"/>
                <w:szCs w:val="22"/>
                <w:lang w:val="pt-PT"/>
              </w:rPr>
            </w:pPr>
            <w:r>
              <w:rPr>
                <w:noProof/>
                <w:sz w:val="22"/>
                <w:szCs w:val="22"/>
                <w:lang w:val="pt-PT"/>
              </w:rPr>
              <w:t>A3190</w:t>
            </w:r>
          </w:p>
          <w:p w:rsidR="00BB590B" w:rsidRDefault="00D22AAA">
            <w:pPr>
              <w:spacing w:before="0" w:after="0"/>
              <w:jc w:val="center"/>
              <w:rPr>
                <w:noProof/>
                <w:sz w:val="22"/>
                <w:szCs w:val="22"/>
                <w:lang w:val="pt-PT"/>
              </w:rPr>
            </w:pPr>
            <w:r>
              <w:rPr>
                <w:noProof/>
                <w:sz w:val="22"/>
                <w:szCs w:val="22"/>
                <w:lang w:val="pt-PT"/>
              </w:rPr>
              <w:t>A4010</w:t>
            </w:r>
          </w:p>
          <w:p w:rsidR="00BB590B" w:rsidRDefault="00D22AAA">
            <w:pPr>
              <w:spacing w:before="0" w:after="0"/>
              <w:jc w:val="center"/>
              <w:rPr>
                <w:noProof/>
                <w:sz w:val="22"/>
                <w:szCs w:val="22"/>
                <w:lang w:val="pt-PT"/>
              </w:rPr>
            </w:pPr>
            <w:r>
              <w:rPr>
                <w:noProof/>
                <w:sz w:val="22"/>
                <w:szCs w:val="22"/>
                <w:lang w:val="pt-PT"/>
              </w:rPr>
              <w:t>A4030</w:t>
            </w:r>
          </w:p>
          <w:p w:rsidR="00BB590B" w:rsidRDefault="00D22AAA">
            <w:pPr>
              <w:spacing w:before="0" w:after="0"/>
              <w:jc w:val="center"/>
              <w:rPr>
                <w:noProof/>
                <w:sz w:val="22"/>
                <w:szCs w:val="22"/>
                <w:lang w:val="pt-PT"/>
              </w:rPr>
            </w:pPr>
            <w:r>
              <w:rPr>
                <w:noProof/>
                <w:sz w:val="22"/>
                <w:szCs w:val="22"/>
                <w:lang w:val="pt-PT"/>
              </w:rPr>
              <w:t>A4070</w:t>
            </w:r>
          </w:p>
          <w:p w:rsidR="00BB590B" w:rsidRDefault="00D22AAA">
            <w:pPr>
              <w:spacing w:before="0" w:after="0"/>
              <w:jc w:val="center"/>
              <w:rPr>
                <w:noProof/>
                <w:sz w:val="22"/>
                <w:szCs w:val="22"/>
                <w:lang w:val="pt-PT"/>
              </w:rPr>
            </w:pPr>
            <w:r>
              <w:rPr>
                <w:noProof/>
                <w:sz w:val="22"/>
                <w:szCs w:val="22"/>
                <w:lang w:val="pt-PT"/>
              </w:rPr>
              <w:t>A4090</w:t>
            </w:r>
          </w:p>
          <w:p w:rsidR="00BB590B" w:rsidRDefault="00D22AAA">
            <w:pPr>
              <w:spacing w:before="0" w:after="0"/>
              <w:jc w:val="center"/>
              <w:rPr>
                <w:noProof/>
                <w:sz w:val="22"/>
                <w:szCs w:val="22"/>
              </w:rPr>
            </w:pPr>
            <w:r>
              <w:rPr>
                <w:noProof/>
                <w:sz w:val="22"/>
                <w:szCs w:val="22"/>
              </w:rPr>
              <w:t>A4120</w:t>
            </w:r>
          </w:p>
          <w:p w:rsidR="00BB590B" w:rsidRDefault="00D22AAA">
            <w:pPr>
              <w:spacing w:before="0" w:after="0"/>
              <w:jc w:val="center"/>
              <w:rPr>
                <w:noProof/>
                <w:sz w:val="22"/>
                <w:szCs w:val="22"/>
              </w:rPr>
            </w:pPr>
            <w:r>
              <w:rPr>
                <w:noProof/>
                <w:sz w:val="22"/>
                <w:szCs w:val="22"/>
              </w:rPr>
              <w:t>A4140</w:t>
            </w:r>
          </w:p>
          <w:p w:rsidR="00BB590B" w:rsidRDefault="00D22AAA">
            <w:pPr>
              <w:jc w:val="center"/>
              <w:rPr>
                <w:noProof/>
                <w:sz w:val="22"/>
                <w:szCs w:val="22"/>
              </w:rPr>
            </w:pPr>
            <w:r>
              <w:rPr>
                <w:noProof/>
                <w:sz w:val="22"/>
                <w:szCs w:val="22"/>
              </w:rPr>
              <w:t>A4160</w:t>
            </w:r>
          </w:p>
        </w:tc>
        <w:tc>
          <w:tcPr>
            <w:tcW w:w="475" w:type="pct"/>
            <w:vAlign w:val="top"/>
          </w:tcPr>
          <w:p w:rsidR="00BB590B" w:rsidRDefault="00D22AAA">
            <w:pPr>
              <w:jc w:val="center"/>
              <w:rPr>
                <w:noProof/>
                <w:sz w:val="22"/>
                <w:szCs w:val="22"/>
              </w:rPr>
            </w:pPr>
            <w:r>
              <w:rPr>
                <w:noProof/>
                <w:sz w:val="22"/>
                <w:szCs w:val="22"/>
              </w:rPr>
              <w:t>24/09/2015</w:t>
            </w:r>
          </w:p>
        </w:tc>
        <w:tc>
          <w:tcPr>
            <w:tcW w:w="399" w:type="pct"/>
            <w:vAlign w:val="top"/>
          </w:tcPr>
          <w:p w:rsidR="00BB590B" w:rsidRDefault="00D22AAA">
            <w:pPr>
              <w:jc w:val="center"/>
              <w:rPr>
                <w:noProof/>
                <w:sz w:val="22"/>
                <w:szCs w:val="22"/>
              </w:rPr>
            </w:pPr>
            <w:r>
              <w:rPr>
                <w:noProof/>
                <w:sz w:val="22"/>
                <w:szCs w:val="22"/>
              </w:rPr>
              <w:t>23/09/2025</w:t>
            </w:r>
          </w:p>
        </w:tc>
        <w:tc>
          <w:tcPr>
            <w:cnfStyle w:val="000100000000" w:firstRow="0" w:lastRow="0" w:firstColumn="0" w:lastColumn="1" w:oddVBand="0" w:evenVBand="0" w:oddHBand="0" w:evenHBand="0" w:firstRowFirstColumn="0" w:firstRowLastColumn="0" w:lastRowFirstColumn="0" w:lastRowLastColumn="0"/>
            <w:tcW w:w="536" w:type="pct"/>
            <w:vAlign w:val="top"/>
          </w:tcPr>
          <w:p w:rsidR="00BB590B" w:rsidRDefault="00D22AAA">
            <w:pPr>
              <w:jc w:val="center"/>
              <w:rPr>
                <w:noProof/>
                <w:sz w:val="22"/>
                <w:szCs w:val="22"/>
              </w:rPr>
            </w:pPr>
            <w:r>
              <w:rPr>
                <w:noProof/>
                <w:sz w:val="22"/>
                <w:szCs w:val="22"/>
              </w:rPr>
              <w:t>–</w:t>
            </w:r>
          </w:p>
        </w:tc>
      </w:tr>
      <w:tr w:rsidR="00BB590B" w:rsidTr="00BB590B">
        <w:tc>
          <w:tcPr>
            <w:tcW w:w="510" w:type="pct"/>
            <w:vAlign w:val="top"/>
          </w:tcPr>
          <w:p w:rsidR="00BB590B" w:rsidRDefault="00D22AAA">
            <w:pPr>
              <w:jc w:val="center"/>
              <w:rPr>
                <w:noProof/>
                <w:sz w:val="22"/>
                <w:szCs w:val="22"/>
              </w:rPr>
            </w:pPr>
            <w:r>
              <w:rPr>
                <w:noProof/>
                <w:sz w:val="22"/>
                <w:szCs w:val="22"/>
              </w:rPr>
              <w:t>Environment Agency</w:t>
            </w:r>
          </w:p>
        </w:tc>
        <w:tc>
          <w:tcPr>
            <w:tcW w:w="516" w:type="pct"/>
            <w:vAlign w:val="top"/>
          </w:tcPr>
          <w:p w:rsidR="00BB590B" w:rsidRDefault="00D22AAA">
            <w:pPr>
              <w:jc w:val="center"/>
              <w:rPr>
                <w:noProof/>
                <w:sz w:val="22"/>
                <w:szCs w:val="22"/>
              </w:rPr>
            </w:pPr>
            <w:r>
              <w:rPr>
                <w:noProof/>
                <w:sz w:val="22"/>
                <w:szCs w:val="22"/>
              </w:rPr>
              <w:t>Eco-Option (UK) Ltd</w:t>
            </w:r>
          </w:p>
        </w:tc>
        <w:tc>
          <w:tcPr>
            <w:tcW w:w="725" w:type="pct"/>
            <w:vAlign w:val="top"/>
          </w:tcPr>
          <w:p w:rsidR="00BB590B" w:rsidRDefault="00D22AAA">
            <w:pPr>
              <w:spacing w:before="0" w:after="0"/>
              <w:jc w:val="center"/>
              <w:rPr>
                <w:noProof/>
                <w:sz w:val="22"/>
                <w:szCs w:val="22"/>
              </w:rPr>
            </w:pPr>
            <w:r>
              <w:rPr>
                <w:noProof/>
                <w:sz w:val="22"/>
                <w:szCs w:val="22"/>
              </w:rPr>
              <w:t>Eco-Option House, Lostock Works, Griffiths Road, Northwich</w:t>
            </w:r>
          </w:p>
          <w:p w:rsidR="00BB590B" w:rsidRDefault="00D22AAA">
            <w:pPr>
              <w:jc w:val="center"/>
              <w:rPr>
                <w:noProof/>
                <w:sz w:val="22"/>
                <w:szCs w:val="22"/>
              </w:rPr>
            </w:pPr>
            <w:r>
              <w:rPr>
                <w:noProof/>
                <w:sz w:val="22"/>
                <w:szCs w:val="22"/>
              </w:rPr>
              <w:t>CW9 0XU</w:t>
            </w:r>
          </w:p>
        </w:tc>
        <w:tc>
          <w:tcPr>
            <w:tcW w:w="575" w:type="pct"/>
            <w:vAlign w:val="top"/>
          </w:tcPr>
          <w:p w:rsidR="00BB590B" w:rsidRDefault="00D22AAA">
            <w:pPr>
              <w:jc w:val="center"/>
              <w:rPr>
                <w:noProof/>
                <w:sz w:val="22"/>
                <w:szCs w:val="22"/>
              </w:rPr>
            </w:pPr>
            <w:r>
              <w:rPr>
                <w:noProof/>
                <w:sz w:val="22"/>
                <w:szCs w:val="22"/>
              </w:rPr>
              <w:t>R5</w:t>
            </w:r>
          </w:p>
        </w:tc>
        <w:tc>
          <w:tcPr>
            <w:tcW w:w="730" w:type="pct"/>
            <w:vAlign w:val="top"/>
          </w:tcPr>
          <w:p w:rsidR="00BB590B" w:rsidRDefault="00D22AAA">
            <w:pPr>
              <w:jc w:val="center"/>
              <w:rPr>
                <w:noProof/>
                <w:sz w:val="22"/>
                <w:szCs w:val="22"/>
              </w:rPr>
            </w:pPr>
            <w:r>
              <w:rPr>
                <w:noProof/>
                <w:sz w:val="22"/>
                <w:szCs w:val="22"/>
              </w:rPr>
              <w:t>Neutralisation and treatment to precipitate heavy metal contaminants</w:t>
            </w:r>
          </w:p>
        </w:tc>
        <w:tc>
          <w:tcPr>
            <w:tcW w:w="535" w:type="pct"/>
            <w:vAlign w:val="top"/>
          </w:tcPr>
          <w:p w:rsidR="00BB590B" w:rsidRDefault="00D22AAA">
            <w:pPr>
              <w:spacing w:before="0" w:after="0"/>
              <w:jc w:val="center"/>
              <w:rPr>
                <w:noProof/>
                <w:sz w:val="22"/>
                <w:szCs w:val="22"/>
              </w:rPr>
            </w:pPr>
            <w:r>
              <w:rPr>
                <w:noProof/>
                <w:sz w:val="22"/>
                <w:szCs w:val="22"/>
              </w:rPr>
              <w:t>A4090</w:t>
            </w:r>
          </w:p>
          <w:p w:rsidR="00BB590B" w:rsidRDefault="00D22AAA">
            <w:pPr>
              <w:jc w:val="center"/>
              <w:rPr>
                <w:noProof/>
                <w:sz w:val="22"/>
                <w:szCs w:val="22"/>
              </w:rPr>
            </w:pPr>
            <w:r>
              <w:rPr>
                <w:noProof/>
                <w:sz w:val="22"/>
                <w:szCs w:val="22"/>
              </w:rPr>
              <w:t>B2120</w:t>
            </w:r>
          </w:p>
        </w:tc>
        <w:tc>
          <w:tcPr>
            <w:tcW w:w="475" w:type="pct"/>
            <w:vAlign w:val="top"/>
          </w:tcPr>
          <w:p w:rsidR="00BB590B" w:rsidRDefault="00D22AAA">
            <w:pPr>
              <w:jc w:val="center"/>
              <w:rPr>
                <w:noProof/>
                <w:sz w:val="22"/>
                <w:szCs w:val="22"/>
              </w:rPr>
            </w:pPr>
            <w:r>
              <w:rPr>
                <w:noProof/>
                <w:sz w:val="22"/>
                <w:szCs w:val="22"/>
              </w:rPr>
              <w:t>26/07/2016</w:t>
            </w:r>
          </w:p>
        </w:tc>
        <w:tc>
          <w:tcPr>
            <w:tcW w:w="399" w:type="pct"/>
            <w:vAlign w:val="top"/>
          </w:tcPr>
          <w:p w:rsidR="00BB590B" w:rsidRDefault="00D22AAA">
            <w:pPr>
              <w:jc w:val="center"/>
              <w:rPr>
                <w:noProof/>
                <w:sz w:val="22"/>
                <w:szCs w:val="22"/>
              </w:rPr>
            </w:pPr>
            <w:r>
              <w:rPr>
                <w:noProof/>
                <w:sz w:val="22"/>
                <w:szCs w:val="22"/>
              </w:rPr>
              <w:t>25/07/2026</w:t>
            </w:r>
          </w:p>
        </w:tc>
        <w:tc>
          <w:tcPr>
            <w:cnfStyle w:val="000100000000" w:firstRow="0" w:lastRow="0" w:firstColumn="0" w:lastColumn="1" w:oddVBand="0" w:evenVBand="0" w:oddHBand="0" w:evenHBand="0" w:firstRowFirstColumn="0" w:firstRowLastColumn="0" w:lastRowFirstColumn="0" w:lastRowLastColumn="0"/>
            <w:tcW w:w="536" w:type="pct"/>
            <w:vAlign w:val="top"/>
          </w:tcPr>
          <w:p w:rsidR="00BB590B" w:rsidRDefault="00D22AAA">
            <w:pPr>
              <w:jc w:val="center"/>
              <w:rPr>
                <w:noProof/>
                <w:sz w:val="22"/>
                <w:szCs w:val="22"/>
              </w:rPr>
            </w:pPr>
            <w:r>
              <w:rPr>
                <w:noProof/>
                <w:sz w:val="22"/>
                <w:szCs w:val="22"/>
              </w:rPr>
              <w:t>–</w:t>
            </w:r>
          </w:p>
        </w:tc>
      </w:tr>
      <w:tr w:rsidR="00BB590B" w:rsidTr="00BB590B">
        <w:tc>
          <w:tcPr>
            <w:tcW w:w="510" w:type="pct"/>
            <w:vAlign w:val="top"/>
          </w:tcPr>
          <w:p w:rsidR="00BB590B" w:rsidRDefault="00D22AAA">
            <w:pPr>
              <w:jc w:val="center"/>
              <w:rPr>
                <w:noProof/>
                <w:sz w:val="22"/>
                <w:szCs w:val="22"/>
              </w:rPr>
            </w:pPr>
            <w:r>
              <w:rPr>
                <w:noProof/>
                <w:sz w:val="22"/>
                <w:szCs w:val="22"/>
              </w:rPr>
              <w:t>Environment Agency</w:t>
            </w:r>
          </w:p>
        </w:tc>
        <w:tc>
          <w:tcPr>
            <w:tcW w:w="516" w:type="pct"/>
            <w:vAlign w:val="top"/>
          </w:tcPr>
          <w:p w:rsidR="00BB590B" w:rsidRDefault="00D22AAA">
            <w:pPr>
              <w:jc w:val="center"/>
              <w:rPr>
                <w:noProof/>
                <w:sz w:val="22"/>
                <w:szCs w:val="22"/>
              </w:rPr>
            </w:pPr>
            <w:r>
              <w:rPr>
                <w:noProof/>
                <w:sz w:val="22"/>
                <w:szCs w:val="22"/>
              </w:rPr>
              <w:t>BOC</w:t>
            </w:r>
          </w:p>
        </w:tc>
        <w:tc>
          <w:tcPr>
            <w:tcW w:w="725" w:type="pct"/>
            <w:vAlign w:val="top"/>
          </w:tcPr>
          <w:p w:rsidR="00BB590B" w:rsidRDefault="00D22AAA">
            <w:pPr>
              <w:spacing w:before="0" w:after="0"/>
              <w:jc w:val="center"/>
              <w:rPr>
                <w:noProof/>
                <w:sz w:val="22"/>
                <w:szCs w:val="22"/>
              </w:rPr>
            </w:pPr>
            <w:r>
              <w:rPr>
                <w:noProof/>
                <w:sz w:val="22"/>
                <w:szCs w:val="22"/>
              </w:rPr>
              <w:t>Hobson Way, Stallingborough, Grimsby</w:t>
            </w:r>
          </w:p>
          <w:p w:rsidR="00BB590B" w:rsidRDefault="00D22AAA">
            <w:pPr>
              <w:jc w:val="center"/>
              <w:rPr>
                <w:noProof/>
                <w:sz w:val="22"/>
                <w:szCs w:val="22"/>
              </w:rPr>
            </w:pPr>
            <w:r>
              <w:rPr>
                <w:noProof/>
                <w:sz w:val="22"/>
                <w:szCs w:val="22"/>
              </w:rPr>
              <w:t>DN41 8DZ</w:t>
            </w:r>
          </w:p>
        </w:tc>
        <w:tc>
          <w:tcPr>
            <w:tcW w:w="575" w:type="pct"/>
            <w:vAlign w:val="top"/>
          </w:tcPr>
          <w:p w:rsidR="00BB590B" w:rsidRDefault="00D22AAA">
            <w:pPr>
              <w:spacing w:before="0" w:after="0"/>
              <w:jc w:val="center"/>
              <w:rPr>
                <w:noProof/>
                <w:sz w:val="22"/>
                <w:szCs w:val="22"/>
              </w:rPr>
            </w:pPr>
            <w:r>
              <w:rPr>
                <w:noProof/>
                <w:sz w:val="22"/>
                <w:szCs w:val="22"/>
              </w:rPr>
              <w:t>R3</w:t>
            </w:r>
          </w:p>
          <w:p w:rsidR="00BB590B" w:rsidRDefault="00D22AAA">
            <w:pPr>
              <w:spacing w:before="0" w:after="0"/>
              <w:jc w:val="center"/>
              <w:rPr>
                <w:noProof/>
                <w:sz w:val="22"/>
                <w:szCs w:val="22"/>
              </w:rPr>
            </w:pPr>
            <w:r>
              <w:rPr>
                <w:noProof/>
                <w:sz w:val="22"/>
                <w:szCs w:val="22"/>
              </w:rPr>
              <w:t>R5</w:t>
            </w:r>
          </w:p>
          <w:p w:rsidR="00BB590B" w:rsidRDefault="00D22AAA">
            <w:pPr>
              <w:jc w:val="center"/>
              <w:rPr>
                <w:noProof/>
                <w:sz w:val="22"/>
                <w:szCs w:val="22"/>
              </w:rPr>
            </w:pPr>
            <w:r>
              <w:rPr>
                <w:noProof/>
                <w:sz w:val="22"/>
                <w:szCs w:val="22"/>
              </w:rPr>
              <w:t>R13</w:t>
            </w:r>
          </w:p>
        </w:tc>
        <w:tc>
          <w:tcPr>
            <w:tcW w:w="730" w:type="pct"/>
            <w:vAlign w:val="top"/>
          </w:tcPr>
          <w:p w:rsidR="00BB590B" w:rsidRDefault="00D22AAA">
            <w:pPr>
              <w:jc w:val="center"/>
              <w:rPr>
                <w:noProof/>
                <w:sz w:val="22"/>
                <w:szCs w:val="22"/>
              </w:rPr>
            </w:pPr>
            <w:r>
              <w:rPr>
                <w:noProof/>
                <w:sz w:val="22"/>
                <w:szCs w:val="22"/>
              </w:rPr>
              <w:t>Reclaimed through Hudson Technologies equipment "Zuggibeast".  All impurities, moisture and oil removed and returned to virgin specification.  Interim reclamation stage - all pe</w:t>
            </w:r>
            <w:r>
              <w:rPr>
                <w:noProof/>
                <w:sz w:val="22"/>
                <w:szCs w:val="22"/>
              </w:rPr>
              <w:t>rformed on same site - leading to R3/R5</w:t>
            </w:r>
          </w:p>
        </w:tc>
        <w:tc>
          <w:tcPr>
            <w:tcW w:w="535" w:type="pct"/>
            <w:vAlign w:val="top"/>
          </w:tcPr>
          <w:p w:rsidR="00BB590B" w:rsidRDefault="00D22AAA">
            <w:pPr>
              <w:jc w:val="center"/>
              <w:rPr>
                <w:noProof/>
                <w:sz w:val="22"/>
                <w:szCs w:val="22"/>
              </w:rPr>
            </w:pPr>
            <w:r>
              <w:rPr>
                <w:noProof/>
                <w:sz w:val="22"/>
                <w:szCs w:val="22"/>
              </w:rPr>
              <w:t>AC150</w:t>
            </w:r>
          </w:p>
        </w:tc>
        <w:tc>
          <w:tcPr>
            <w:tcW w:w="475" w:type="pct"/>
            <w:vAlign w:val="top"/>
          </w:tcPr>
          <w:p w:rsidR="00BB590B" w:rsidRDefault="00D22AAA">
            <w:pPr>
              <w:jc w:val="center"/>
              <w:rPr>
                <w:noProof/>
                <w:sz w:val="22"/>
                <w:szCs w:val="22"/>
              </w:rPr>
            </w:pPr>
            <w:r>
              <w:rPr>
                <w:noProof/>
                <w:sz w:val="22"/>
                <w:szCs w:val="22"/>
              </w:rPr>
              <w:t>25/09/2015</w:t>
            </w:r>
          </w:p>
        </w:tc>
        <w:tc>
          <w:tcPr>
            <w:tcW w:w="399" w:type="pct"/>
            <w:vAlign w:val="top"/>
          </w:tcPr>
          <w:p w:rsidR="00BB590B" w:rsidRDefault="00D22AAA">
            <w:pPr>
              <w:jc w:val="center"/>
              <w:rPr>
                <w:noProof/>
                <w:sz w:val="22"/>
                <w:szCs w:val="22"/>
              </w:rPr>
            </w:pPr>
            <w:r>
              <w:rPr>
                <w:noProof/>
                <w:sz w:val="22"/>
                <w:szCs w:val="22"/>
              </w:rPr>
              <w:t>24/09/2025</w:t>
            </w:r>
          </w:p>
        </w:tc>
        <w:tc>
          <w:tcPr>
            <w:cnfStyle w:val="000100000000" w:firstRow="0" w:lastRow="0" w:firstColumn="0" w:lastColumn="1" w:oddVBand="0" w:evenVBand="0" w:oddHBand="0" w:evenHBand="0" w:firstRowFirstColumn="0" w:firstRowLastColumn="0" w:lastRowFirstColumn="0" w:lastRowLastColumn="0"/>
            <w:tcW w:w="536" w:type="pct"/>
            <w:vAlign w:val="top"/>
          </w:tcPr>
          <w:p w:rsidR="00BB590B" w:rsidRDefault="00D22AAA">
            <w:pPr>
              <w:jc w:val="center"/>
              <w:rPr>
                <w:noProof/>
                <w:sz w:val="22"/>
                <w:szCs w:val="22"/>
              </w:rPr>
            </w:pPr>
            <w:r>
              <w:rPr>
                <w:noProof/>
                <w:sz w:val="22"/>
                <w:szCs w:val="22"/>
              </w:rPr>
              <w:t>–</w:t>
            </w:r>
          </w:p>
        </w:tc>
      </w:tr>
      <w:tr w:rsidR="00BB590B" w:rsidTr="00BB590B">
        <w:tc>
          <w:tcPr>
            <w:tcW w:w="510" w:type="pct"/>
            <w:vAlign w:val="top"/>
          </w:tcPr>
          <w:p w:rsidR="00BB590B" w:rsidRDefault="00D22AAA">
            <w:pPr>
              <w:jc w:val="center"/>
              <w:rPr>
                <w:noProof/>
                <w:sz w:val="22"/>
                <w:szCs w:val="22"/>
              </w:rPr>
            </w:pPr>
            <w:r>
              <w:rPr>
                <w:noProof/>
                <w:sz w:val="22"/>
                <w:szCs w:val="22"/>
              </w:rPr>
              <w:t>Environment Agency</w:t>
            </w:r>
          </w:p>
        </w:tc>
        <w:tc>
          <w:tcPr>
            <w:tcW w:w="516" w:type="pct"/>
            <w:vAlign w:val="top"/>
          </w:tcPr>
          <w:p w:rsidR="00BB590B" w:rsidRDefault="00D22AAA">
            <w:pPr>
              <w:jc w:val="center"/>
              <w:rPr>
                <w:noProof/>
                <w:sz w:val="22"/>
                <w:szCs w:val="22"/>
              </w:rPr>
            </w:pPr>
            <w:r>
              <w:rPr>
                <w:noProof/>
                <w:sz w:val="22"/>
                <w:szCs w:val="22"/>
              </w:rPr>
              <w:t>Tradebe Ltd</w:t>
            </w:r>
          </w:p>
        </w:tc>
        <w:tc>
          <w:tcPr>
            <w:tcW w:w="725" w:type="pct"/>
            <w:vAlign w:val="top"/>
          </w:tcPr>
          <w:p w:rsidR="00BB590B" w:rsidRDefault="00D22AAA">
            <w:pPr>
              <w:spacing w:before="0" w:after="0"/>
              <w:jc w:val="center"/>
              <w:rPr>
                <w:noProof/>
                <w:sz w:val="22"/>
                <w:szCs w:val="22"/>
                <w:lang w:val="sv-SE"/>
              </w:rPr>
            </w:pPr>
            <w:r>
              <w:rPr>
                <w:noProof/>
                <w:sz w:val="22"/>
                <w:szCs w:val="22"/>
                <w:lang w:val="sv-SE"/>
              </w:rPr>
              <w:t>Hendon Dock, Process Plant, Hendon Dock, Sunderland</w:t>
            </w:r>
          </w:p>
          <w:p w:rsidR="00BB590B" w:rsidRDefault="00D22AAA">
            <w:pPr>
              <w:jc w:val="center"/>
              <w:rPr>
                <w:noProof/>
                <w:sz w:val="22"/>
                <w:szCs w:val="22"/>
              </w:rPr>
            </w:pPr>
            <w:r>
              <w:rPr>
                <w:noProof/>
                <w:sz w:val="22"/>
                <w:szCs w:val="22"/>
              </w:rPr>
              <w:t>SR1 2ES</w:t>
            </w:r>
          </w:p>
        </w:tc>
        <w:tc>
          <w:tcPr>
            <w:tcW w:w="575" w:type="pct"/>
            <w:vAlign w:val="top"/>
          </w:tcPr>
          <w:p w:rsidR="00BB590B" w:rsidRDefault="00D22AAA">
            <w:pPr>
              <w:jc w:val="center"/>
              <w:rPr>
                <w:noProof/>
                <w:sz w:val="22"/>
                <w:szCs w:val="22"/>
              </w:rPr>
            </w:pPr>
            <w:r>
              <w:rPr>
                <w:noProof/>
                <w:sz w:val="22"/>
                <w:szCs w:val="22"/>
              </w:rPr>
              <w:t>R2</w:t>
            </w:r>
          </w:p>
        </w:tc>
        <w:tc>
          <w:tcPr>
            <w:tcW w:w="730" w:type="pct"/>
            <w:vAlign w:val="top"/>
          </w:tcPr>
          <w:p w:rsidR="00BB590B" w:rsidRDefault="00D22AAA">
            <w:pPr>
              <w:jc w:val="center"/>
              <w:rPr>
                <w:noProof/>
                <w:sz w:val="22"/>
                <w:szCs w:val="22"/>
              </w:rPr>
            </w:pPr>
            <w:r>
              <w:rPr>
                <w:noProof/>
                <w:sz w:val="22"/>
                <w:szCs w:val="22"/>
              </w:rPr>
              <w:t>Distillation</w:t>
            </w:r>
          </w:p>
        </w:tc>
        <w:tc>
          <w:tcPr>
            <w:tcW w:w="535" w:type="pct"/>
            <w:vAlign w:val="top"/>
          </w:tcPr>
          <w:p w:rsidR="00BB590B" w:rsidRDefault="00D22AAA">
            <w:pPr>
              <w:spacing w:before="0" w:after="0"/>
              <w:jc w:val="center"/>
              <w:rPr>
                <w:noProof/>
                <w:sz w:val="22"/>
                <w:szCs w:val="22"/>
                <w:lang w:val="pt-PT"/>
              </w:rPr>
            </w:pPr>
            <w:r>
              <w:rPr>
                <w:noProof/>
                <w:sz w:val="22"/>
                <w:szCs w:val="22"/>
                <w:lang w:val="pt-PT"/>
              </w:rPr>
              <w:t>A3020</w:t>
            </w:r>
          </w:p>
          <w:p w:rsidR="00BB590B" w:rsidRDefault="00D22AAA">
            <w:pPr>
              <w:spacing w:before="0" w:after="0"/>
              <w:jc w:val="center"/>
              <w:rPr>
                <w:noProof/>
                <w:sz w:val="22"/>
                <w:szCs w:val="22"/>
                <w:lang w:val="pt-PT"/>
              </w:rPr>
            </w:pPr>
            <w:r>
              <w:rPr>
                <w:noProof/>
                <w:sz w:val="22"/>
                <w:szCs w:val="22"/>
                <w:lang w:val="pt-PT"/>
              </w:rPr>
              <w:t>A3070</w:t>
            </w:r>
          </w:p>
          <w:p w:rsidR="00BB590B" w:rsidRDefault="00D22AAA">
            <w:pPr>
              <w:spacing w:before="0" w:after="0"/>
              <w:jc w:val="center"/>
              <w:rPr>
                <w:noProof/>
                <w:sz w:val="22"/>
                <w:szCs w:val="22"/>
                <w:lang w:val="pt-PT"/>
              </w:rPr>
            </w:pPr>
            <w:r>
              <w:rPr>
                <w:noProof/>
                <w:sz w:val="22"/>
                <w:szCs w:val="22"/>
                <w:lang w:val="pt-PT"/>
              </w:rPr>
              <w:t>A3080</w:t>
            </w:r>
          </w:p>
          <w:p w:rsidR="00BB590B" w:rsidRDefault="00D22AAA">
            <w:pPr>
              <w:spacing w:before="0" w:after="0"/>
              <w:jc w:val="center"/>
              <w:rPr>
                <w:noProof/>
                <w:sz w:val="22"/>
                <w:szCs w:val="22"/>
                <w:lang w:val="pt-PT"/>
              </w:rPr>
            </w:pPr>
            <w:r>
              <w:rPr>
                <w:noProof/>
                <w:sz w:val="22"/>
                <w:szCs w:val="22"/>
                <w:lang w:val="pt-PT"/>
              </w:rPr>
              <w:t>A3140</w:t>
            </w:r>
          </w:p>
          <w:p w:rsidR="00BB590B" w:rsidRDefault="00D22AAA">
            <w:pPr>
              <w:spacing w:before="0" w:after="0"/>
              <w:jc w:val="center"/>
              <w:rPr>
                <w:noProof/>
                <w:sz w:val="22"/>
                <w:szCs w:val="22"/>
                <w:lang w:val="pt-PT"/>
              </w:rPr>
            </w:pPr>
            <w:r>
              <w:rPr>
                <w:noProof/>
                <w:sz w:val="22"/>
                <w:szCs w:val="22"/>
                <w:lang w:val="pt-PT"/>
              </w:rPr>
              <w:t>A3150</w:t>
            </w:r>
          </w:p>
          <w:p w:rsidR="00BB590B" w:rsidRDefault="00D22AAA">
            <w:pPr>
              <w:spacing w:before="0" w:after="0"/>
              <w:jc w:val="center"/>
              <w:rPr>
                <w:noProof/>
                <w:sz w:val="22"/>
                <w:szCs w:val="22"/>
                <w:lang w:val="pt-PT"/>
              </w:rPr>
            </w:pPr>
            <w:r>
              <w:rPr>
                <w:noProof/>
                <w:sz w:val="22"/>
                <w:szCs w:val="22"/>
                <w:lang w:val="pt-PT"/>
              </w:rPr>
              <w:t>A3160</w:t>
            </w:r>
          </w:p>
          <w:p w:rsidR="00BB590B" w:rsidRDefault="00D22AAA">
            <w:pPr>
              <w:spacing w:before="0" w:after="0"/>
              <w:jc w:val="center"/>
              <w:rPr>
                <w:noProof/>
                <w:sz w:val="22"/>
                <w:szCs w:val="22"/>
                <w:lang w:val="pt-PT"/>
              </w:rPr>
            </w:pPr>
            <w:r>
              <w:rPr>
                <w:noProof/>
                <w:sz w:val="22"/>
                <w:szCs w:val="22"/>
                <w:lang w:val="pt-PT"/>
              </w:rPr>
              <w:t>A4010</w:t>
            </w:r>
          </w:p>
          <w:p w:rsidR="00BB590B" w:rsidRDefault="00D22AAA">
            <w:pPr>
              <w:spacing w:before="0" w:after="0"/>
              <w:jc w:val="center"/>
              <w:rPr>
                <w:noProof/>
                <w:sz w:val="22"/>
                <w:szCs w:val="22"/>
                <w:lang w:val="pt-PT"/>
              </w:rPr>
            </w:pPr>
            <w:r>
              <w:rPr>
                <w:noProof/>
                <w:sz w:val="22"/>
                <w:szCs w:val="22"/>
                <w:lang w:val="pt-PT"/>
              </w:rPr>
              <w:t>A4030</w:t>
            </w:r>
          </w:p>
          <w:p w:rsidR="00BB590B" w:rsidRDefault="00D22AAA">
            <w:pPr>
              <w:spacing w:before="0" w:after="0"/>
              <w:jc w:val="center"/>
              <w:rPr>
                <w:noProof/>
                <w:sz w:val="22"/>
                <w:szCs w:val="22"/>
                <w:lang w:val="pt-PT"/>
              </w:rPr>
            </w:pPr>
            <w:r>
              <w:rPr>
                <w:noProof/>
                <w:sz w:val="22"/>
                <w:szCs w:val="22"/>
                <w:lang w:val="pt-PT"/>
              </w:rPr>
              <w:t>A4040</w:t>
            </w:r>
          </w:p>
          <w:p w:rsidR="00BB590B" w:rsidRDefault="00D22AAA">
            <w:pPr>
              <w:spacing w:before="0" w:after="0"/>
              <w:jc w:val="center"/>
              <w:rPr>
                <w:noProof/>
                <w:sz w:val="22"/>
                <w:szCs w:val="22"/>
                <w:lang w:val="pt-PT"/>
              </w:rPr>
            </w:pPr>
            <w:r>
              <w:rPr>
                <w:noProof/>
                <w:sz w:val="22"/>
                <w:szCs w:val="22"/>
                <w:lang w:val="pt-PT"/>
              </w:rPr>
              <w:t>A4060</w:t>
            </w:r>
          </w:p>
          <w:p w:rsidR="00BB590B" w:rsidRDefault="00D22AAA">
            <w:pPr>
              <w:jc w:val="center"/>
              <w:rPr>
                <w:noProof/>
                <w:sz w:val="22"/>
                <w:szCs w:val="22"/>
              </w:rPr>
            </w:pPr>
            <w:r>
              <w:rPr>
                <w:noProof/>
                <w:sz w:val="22"/>
                <w:szCs w:val="22"/>
              </w:rPr>
              <w:t>A4070</w:t>
            </w:r>
          </w:p>
        </w:tc>
        <w:tc>
          <w:tcPr>
            <w:tcW w:w="475" w:type="pct"/>
            <w:vAlign w:val="top"/>
          </w:tcPr>
          <w:p w:rsidR="00BB590B" w:rsidRDefault="00D22AAA">
            <w:pPr>
              <w:jc w:val="center"/>
              <w:rPr>
                <w:noProof/>
                <w:sz w:val="22"/>
                <w:szCs w:val="22"/>
              </w:rPr>
            </w:pPr>
            <w:r>
              <w:rPr>
                <w:noProof/>
                <w:sz w:val="22"/>
                <w:szCs w:val="22"/>
              </w:rPr>
              <w:t>10/11/2015</w:t>
            </w:r>
          </w:p>
        </w:tc>
        <w:tc>
          <w:tcPr>
            <w:tcW w:w="399" w:type="pct"/>
            <w:vAlign w:val="top"/>
          </w:tcPr>
          <w:p w:rsidR="00BB590B" w:rsidRDefault="00D22AAA">
            <w:pPr>
              <w:jc w:val="center"/>
              <w:rPr>
                <w:noProof/>
                <w:sz w:val="22"/>
                <w:szCs w:val="22"/>
              </w:rPr>
            </w:pPr>
            <w:r>
              <w:rPr>
                <w:noProof/>
                <w:sz w:val="22"/>
                <w:szCs w:val="22"/>
              </w:rPr>
              <w:t>09/11/2025</w:t>
            </w:r>
          </w:p>
        </w:tc>
        <w:tc>
          <w:tcPr>
            <w:cnfStyle w:val="000100000000" w:firstRow="0" w:lastRow="0" w:firstColumn="0" w:lastColumn="1" w:oddVBand="0" w:evenVBand="0" w:oddHBand="0" w:evenHBand="0" w:firstRowFirstColumn="0" w:firstRowLastColumn="0" w:lastRowFirstColumn="0" w:lastRowLastColumn="0"/>
            <w:tcW w:w="536" w:type="pct"/>
            <w:vAlign w:val="top"/>
          </w:tcPr>
          <w:p w:rsidR="00BB590B" w:rsidRDefault="00D22AAA">
            <w:pPr>
              <w:jc w:val="center"/>
              <w:rPr>
                <w:noProof/>
                <w:sz w:val="22"/>
                <w:szCs w:val="22"/>
              </w:rPr>
            </w:pPr>
            <w:r>
              <w:rPr>
                <w:noProof/>
                <w:sz w:val="22"/>
                <w:szCs w:val="22"/>
              </w:rPr>
              <w:t>–</w:t>
            </w:r>
          </w:p>
        </w:tc>
      </w:tr>
      <w:tr w:rsidR="00BB590B" w:rsidTr="00BB590B">
        <w:tc>
          <w:tcPr>
            <w:tcW w:w="510" w:type="pct"/>
            <w:vAlign w:val="top"/>
          </w:tcPr>
          <w:p w:rsidR="00BB590B" w:rsidRDefault="00D22AAA">
            <w:pPr>
              <w:jc w:val="center"/>
              <w:rPr>
                <w:noProof/>
                <w:sz w:val="22"/>
                <w:szCs w:val="22"/>
              </w:rPr>
            </w:pPr>
            <w:r>
              <w:rPr>
                <w:noProof/>
                <w:sz w:val="22"/>
                <w:szCs w:val="22"/>
              </w:rPr>
              <w:t>Environment Agency</w:t>
            </w:r>
          </w:p>
        </w:tc>
        <w:tc>
          <w:tcPr>
            <w:tcW w:w="516" w:type="pct"/>
            <w:vAlign w:val="top"/>
          </w:tcPr>
          <w:p w:rsidR="00BB590B" w:rsidRDefault="00D22AAA">
            <w:pPr>
              <w:jc w:val="center"/>
              <w:rPr>
                <w:noProof/>
                <w:sz w:val="22"/>
                <w:szCs w:val="22"/>
              </w:rPr>
            </w:pPr>
            <w:r>
              <w:rPr>
                <w:noProof/>
                <w:sz w:val="22"/>
                <w:szCs w:val="22"/>
              </w:rPr>
              <w:t>Tradebe Ltd</w:t>
            </w:r>
          </w:p>
        </w:tc>
        <w:tc>
          <w:tcPr>
            <w:tcW w:w="725" w:type="pct"/>
            <w:vAlign w:val="top"/>
          </w:tcPr>
          <w:p w:rsidR="00BB590B" w:rsidRDefault="00D22AAA">
            <w:pPr>
              <w:spacing w:before="0" w:after="0"/>
              <w:jc w:val="center"/>
              <w:rPr>
                <w:noProof/>
                <w:sz w:val="22"/>
                <w:szCs w:val="22"/>
              </w:rPr>
            </w:pPr>
            <w:r>
              <w:rPr>
                <w:noProof/>
                <w:sz w:val="22"/>
                <w:szCs w:val="22"/>
              </w:rPr>
              <w:t>Knottingley Site, Weeland Road, Knottingley</w:t>
            </w:r>
          </w:p>
          <w:p w:rsidR="00BB590B" w:rsidRDefault="00D22AAA">
            <w:pPr>
              <w:jc w:val="center"/>
              <w:rPr>
                <w:noProof/>
                <w:sz w:val="22"/>
                <w:szCs w:val="22"/>
              </w:rPr>
            </w:pPr>
            <w:r>
              <w:rPr>
                <w:noProof/>
                <w:sz w:val="22"/>
                <w:szCs w:val="22"/>
              </w:rPr>
              <w:t>WF11 8DZ</w:t>
            </w:r>
          </w:p>
        </w:tc>
        <w:tc>
          <w:tcPr>
            <w:tcW w:w="575" w:type="pct"/>
            <w:vAlign w:val="top"/>
          </w:tcPr>
          <w:p w:rsidR="00BB590B" w:rsidRDefault="00D22AAA">
            <w:pPr>
              <w:jc w:val="center"/>
              <w:rPr>
                <w:noProof/>
                <w:sz w:val="22"/>
                <w:szCs w:val="22"/>
              </w:rPr>
            </w:pPr>
            <w:r>
              <w:rPr>
                <w:noProof/>
                <w:sz w:val="22"/>
                <w:szCs w:val="22"/>
              </w:rPr>
              <w:t>R2</w:t>
            </w:r>
          </w:p>
        </w:tc>
        <w:tc>
          <w:tcPr>
            <w:tcW w:w="730" w:type="pct"/>
            <w:vAlign w:val="top"/>
          </w:tcPr>
          <w:p w:rsidR="00BB590B" w:rsidRDefault="00D22AAA">
            <w:pPr>
              <w:jc w:val="center"/>
              <w:rPr>
                <w:noProof/>
                <w:sz w:val="22"/>
                <w:szCs w:val="22"/>
              </w:rPr>
            </w:pPr>
            <w:r>
              <w:rPr>
                <w:noProof/>
                <w:sz w:val="22"/>
                <w:szCs w:val="22"/>
              </w:rPr>
              <w:t>Distillation</w:t>
            </w:r>
          </w:p>
        </w:tc>
        <w:tc>
          <w:tcPr>
            <w:tcW w:w="535" w:type="pct"/>
            <w:vAlign w:val="top"/>
          </w:tcPr>
          <w:p w:rsidR="00BB590B" w:rsidRDefault="00D22AAA">
            <w:pPr>
              <w:spacing w:before="0" w:after="0"/>
              <w:jc w:val="center"/>
              <w:rPr>
                <w:noProof/>
                <w:sz w:val="22"/>
                <w:szCs w:val="22"/>
                <w:lang w:val="pt-PT"/>
              </w:rPr>
            </w:pPr>
            <w:r>
              <w:rPr>
                <w:noProof/>
                <w:sz w:val="22"/>
                <w:szCs w:val="22"/>
                <w:lang w:val="pt-PT"/>
              </w:rPr>
              <w:t>A3020</w:t>
            </w:r>
          </w:p>
          <w:p w:rsidR="00BB590B" w:rsidRDefault="00D22AAA">
            <w:pPr>
              <w:spacing w:before="0" w:after="0"/>
              <w:jc w:val="center"/>
              <w:rPr>
                <w:noProof/>
                <w:sz w:val="22"/>
                <w:szCs w:val="22"/>
                <w:lang w:val="pt-PT"/>
              </w:rPr>
            </w:pPr>
            <w:r>
              <w:rPr>
                <w:noProof/>
                <w:sz w:val="22"/>
                <w:szCs w:val="22"/>
                <w:lang w:val="pt-PT"/>
              </w:rPr>
              <w:t>A3070</w:t>
            </w:r>
          </w:p>
          <w:p w:rsidR="00BB590B" w:rsidRDefault="00D22AAA">
            <w:pPr>
              <w:spacing w:before="0" w:after="0"/>
              <w:jc w:val="center"/>
              <w:rPr>
                <w:noProof/>
                <w:sz w:val="22"/>
                <w:szCs w:val="22"/>
                <w:lang w:val="pt-PT"/>
              </w:rPr>
            </w:pPr>
            <w:r>
              <w:rPr>
                <w:noProof/>
                <w:sz w:val="22"/>
                <w:szCs w:val="22"/>
                <w:lang w:val="pt-PT"/>
              </w:rPr>
              <w:t>A3080</w:t>
            </w:r>
          </w:p>
          <w:p w:rsidR="00BB590B" w:rsidRDefault="00D22AAA">
            <w:pPr>
              <w:spacing w:before="0" w:after="0"/>
              <w:jc w:val="center"/>
              <w:rPr>
                <w:noProof/>
                <w:sz w:val="22"/>
                <w:szCs w:val="22"/>
                <w:lang w:val="pt-PT"/>
              </w:rPr>
            </w:pPr>
            <w:r>
              <w:rPr>
                <w:noProof/>
                <w:sz w:val="22"/>
                <w:szCs w:val="22"/>
                <w:lang w:val="pt-PT"/>
              </w:rPr>
              <w:t>A3140</w:t>
            </w:r>
          </w:p>
          <w:p w:rsidR="00BB590B" w:rsidRDefault="00D22AAA">
            <w:pPr>
              <w:spacing w:before="0" w:after="0"/>
              <w:jc w:val="center"/>
              <w:rPr>
                <w:noProof/>
                <w:sz w:val="22"/>
                <w:szCs w:val="22"/>
                <w:lang w:val="pt-PT"/>
              </w:rPr>
            </w:pPr>
            <w:r>
              <w:rPr>
                <w:noProof/>
                <w:sz w:val="22"/>
                <w:szCs w:val="22"/>
                <w:lang w:val="pt-PT"/>
              </w:rPr>
              <w:t>A3150</w:t>
            </w:r>
          </w:p>
          <w:p w:rsidR="00BB590B" w:rsidRDefault="00D22AAA">
            <w:pPr>
              <w:spacing w:before="0" w:after="0"/>
              <w:jc w:val="center"/>
              <w:rPr>
                <w:noProof/>
                <w:sz w:val="22"/>
                <w:szCs w:val="22"/>
                <w:lang w:val="pt-PT"/>
              </w:rPr>
            </w:pPr>
            <w:r>
              <w:rPr>
                <w:noProof/>
                <w:sz w:val="22"/>
                <w:szCs w:val="22"/>
                <w:lang w:val="pt-PT"/>
              </w:rPr>
              <w:t>A3160</w:t>
            </w:r>
          </w:p>
          <w:p w:rsidR="00BB590B" w:rsidRDefault="00D22AAA">
            <w:pPr>
              <w:spacing w:before="0" w:after="0"/>
              <w:jc w:val="center"/>
              <w:rPr>
                <w:noProof/>
                <w:sz w:val="22"/>
                <w:szCs w:val="22"/>
                <w:lang w:val="pt-PT"/>
              </w:rPr>
            </w:pPr>
            <w:r>
              <w:rPr>
                <w:noProof/>
                <w:sz w:val="22"/>
                <w:szCs w:val="22"/>
                <w:lang w:val="pt-PT"/>
              </w:rPr>
              <w:t>A4010</w:t>
            </w:r>
          </w:p>
          <w:p w:rsidR="00BB590B" w:rsidRDefault="00D22AAA">
            <w:pPr>
              <w:spacing w:before="0" w:after="0"/>
              <w:jc w:val="center"/>
              <w:rPr>
                <w:noProof/>
                <w:sz w:val="22"/>
                <w:szCs w:val="22"/>
                <w:lang w:val="pt-PT"/>
              </w:rPr>
            </w:pPr>
            <w:r>
              <w:rPr>
                <w:noProof/>
                <w:sz w:val="22"/>
                <w:szCs w:val="22"/>
                <w:lang w:val="pt-PT"/>
              </w:rPr>
              <w:t>A4030</w:t>
            </w:r>
          </w:p>
          <w:p w:rsidR="00BB590B" w:rsidRDefault="00D22AAA">
            <w:pPr>
              <w:spacing w:before="0" w:after="0"/>
              <w:jc w:val="center"/>
              <w:rPr>
                <w:noProof/>
                <w:sz w:val="22"/>
                <w:szCs w:val="22"/>
                <w:lang w:val="pt-PT"/>
              </w:rPr>
            </w:pPr>
            <w:r>
              <w:rPr>
                <w:noProof/>
                <w:sz w:val="22"/>
                <w:szCs w:val="22"/>
                <w:lang w:val="pt-PT"/>
              </w:rPr>
              <w:t>A4040</w:t>
            </w:r>
          </w:p>
          <w:p w:rsidR="00BB590B" w:rsidRDefault="00D22AAA">
            <w:pPr>
              <w:spacing w:before="0" w:after="0"/>
              <w:jc w:val="center"/>
              <w:rPr>
                <w:noProof/>
                <w:sz w:val="22"/>
                <w:szCs w:val="22"/>
                <w:lang w:val="pt-PT"/>
              </w:rPr>
            </w:pPr>
            <w:r>
              <w:rPr>
                <w:noProof/>
                <w:sz w:val="22"/>
                <w:szCs w:val="22"/>
                <w:lang w:val="pt-PT"/>
              </w:rPr>
              <w:t>A4060</w:t>
            </w:r>
          </w:p>
          <w:p w:rsidR="00BB590B" w:rsidRDefault="00D22AAA">
            <w:pPr>
              <w:jc w:val="center"/>
              <w:rPr>
                <w:noProof/>
                <w:sz w:val="22"/>
                <w:szCs w:val="22"/>
              </w:rPr>
            </w:pPr>
            <w:r>
              <w:rPr>
                <w:noProof/>
                <w:sz w:val="22"/>
                <w:szCs w:val="22"/>
              </w:rPr>
              <w:t>A4070</w:t>
            </w:r>
          </w:p>
        </w:tc>
        <w:tc>
          <w:tcPr>
            <w:tcW w:w="475" w:type="pct"/>
            <w:vAlign w:val="top"/>
          </w:tcPr>
          <w:p w:rsidR="00BB590B" w:rsidRDefault="00D22AAA">
            <w:pPr>
              <w:jc w:val="center"/>
              <w:rPr>
                <w:noProof/>
                <w:sz w:val="22"/>
                <w:szCs w:val="22"/>
              </w:rPr>
            </w:pPr>
            <w:r>
              <w:rPr>
                <w:noProof/>
                <w:sz w:val="22"/>
                <w:szCs w:val="22"/>
              </w:rPr>
              <w:t>10/11/2015</w:t>
            </w:r>
          </w:p>
        </w:tc>
        <w:tc>
          <w:tcPr>
            <w:tcW w:w="399" w:type="pct"/>
            <w:vAlign w:val="top"/>
          </w:tcPr>
          <w:p w:rsidR="00BB590B" w:rsidRDefault="00D22AAA">
            <w:pPr>
              <w:jc w:val="center"/>
              <w:rPr>
                <w:noProof/>
                <w:sz w:val="22"/>
                <w:szCs w:val="22"/>
              </w:rPr>
            </w:pPr>
            <w:r>
              <w:rPr>
                <w:noProof/>
                <w:sz w:val="22"/>
                <w:szCs w:val="22"/>
              </w:rPr>
              <w:t>09/11/2025</w:t>
            </w:r>
          </w:p>
        </w:tc>
        <w:tc>
          <w:tcPr>
            <w:cnfStyle w:val="000100000000" w:firstRow="0" w:lastRow="0" w:firstColumn="0" w:lastColumn="1" w:oddVBand="0" w:evenVBand="0" w:oddHBand="0" w:evenHBand="0" w:firstRowFirstColumn="0" w:firstRowLastColumn="0" w:lastRowFirstColumn="0" w:lastRowLastColumn="0"/>
            <w:tcW w:w="536" w:type="pct"/>
            <w:vAlign w:val="top"/>
          </w:tcPr>
          <w:p w:rsidR="00BB590B" w:rsidRDefault="00D22AAA">
            <w:pPr>
              <w:jc w:val="center"/>
              <w:rPr>
                <w:noProof/>
                <w:sz w:val="22"/>
                <w:szCs w:val="22"/>
              </w:rPr>
            </w:pPr>
            <w:r>
              <w:rPr>
                <w:noProof/>
                <w:sz w:val="22"/>
                <w:szCs w:val="22"/>
              </w:rPr>
              <w:t>–</w:t>
            </w:r>
          </w:p>
        </w:tc>
      </w:tr>
      <w:tr w:rsidR="00BB590B" w:rsidTr="00BB590B">
        <w:tc>
          <w:tcPr>
            <w:tcW w:w="510" w:type="pct"/>
            <w:vAlign w:val="top"/>
          </w:tcPr>
          <w:p w:rsidR="00BB590B" w:rsidRDefault="00D22AAA">
            <w:pPr>
              <w:jc w:val="center"/>
              <w:rPr>
                <w:noProof/>
                <w:sz w:val="22"/>
                <w:szCs w:val="22"/>
              </w:rPr>
            </w:pPr>
            <w:r>
              <w:rPr>
                <w:noProof/>
                <w:sz w:val="22"/>
                <w:szCs w:val="22"/>
              </w:rPr>
              <w:t>Environment Agency</w:t>
            </w:r>
          </w:p>
        </w:tc>
        <w:tc>
          <w:tcPr>
            <w:tcW w:w="516" w:type="pct"/>
            <w:vAlign w:val="top"/>
          </w:tcPr>
          <w:p w:rsidR="00BB590B" w:rsidRDefault="00D22AAA">
            <w:pPr>
              <w:jc w:val="center"/>
              <w:rPr>
                <w:noProof/>
                <w:sz w:val="22"/>
                <w:szCs w:val="22"/>
              </w:rPr>
            </w:pPr>
            <w:r>
              <w:rPr>
                <w:noProof/>
                <w:sz w:val="22"/>
                <w:szCs w:val="22"/>
              </w:rPr>
              <w:t>Tradebe Ltd</w:t>
            </w:r>
          </w:p>
        </w:tc>
        <w:tc>
          <w:tcPr>
            <w:tcW w:w="725" w:type="pct"/>
            <w:vAlign w:val="top"/>
          </w:tcPr>
          <w:p w:rsidR="00BB590B" w:rsidRDefault="00D22AAA">
            <w:pPr>
              <w:spacing w:before="0" w:after="0"/>
              <w:jc w:val="center"/>
              <w:rPr>
                <w:noProof/>
                <w:sz w:val="22"/>
                <w:szCs w:val="22"/>
              </w:rPr>
            </w:pPr>
            <w:r>
              <w:rPr>
                <w:noProof/>
                <w:sz w:val="22"/>
                <w:szCs w:val="22"/>
              </w:rPr>
              <w:t xml:space="preserve">Morecombe Site, </w:t>
            </w:r>
            <w:r>
              <w:rPr>
                <w:noProof/>
                <w:sz w:val="22"/>
                <w:szCs w:val="22"/>
              </w:rPr>
              <w:t>Middleton Road,Morecombe</w:t>
            </w:r>
          </w:p>
          <w:p w:rsidR="00BB590B" w:rsidRDefault="00D22AAA">
            <w:pPr>
              <w:jc w:val="center"/>
              <w:rPr>
                <w:noProof/>
                <w:sz w:val="22"/>
                <w:szCs w:val="22"/>
              </w:rPr>
            </w:pPr>
            <w:r>
              <w:rPr>
                <w:noProof/>
                <w:sz w:val="22"/>
                <w:szCs w:val="22"/>
              </w:rPr>
              <w:t>LA3 3JW</w:t>
            </w:r>
          </w:p>
        </w:tc>
        <w:tc>
          <w:tcPr>
            <w:tcW w:w="575" w:type="pct"/>
            <w:vAlign w:val="top"/>
          </w:tcPr>
          <w:p w:rsidR="00BB590B" w:rsidRDefault="00D22AAA">
            <w:pPr>
              <w:jc w:val="center"/>
              <w:rPr>
                <w:noProof/>
                <w:sz w:val="22"/>
                <w:szCs w:val="22"/>
              </w:rPr>
            </w:pPr>
            <w:r>
              <w:rPr>
                <w:noProof/>
                <w:sz w:val="22"/>
                <w:szCs w:val="22"/>
              </w:rPr>
              <w:t>R2</w:t>
            </w:r>
          </w:p>
        </w:tc>
        <w:tc>
          <w:tcPr>
            <w:tcW w:w="730" w:type="pct"/>
            <w:vAlign w:val="top"/>
          </w:tcPr>
          <w:p w:rsidR="00BB590B" w:rsidRDefault="00D22AAA">
            <w:pPr>
              <w:jc w:val="center"/>
              <w:rPr>
                <w:noProof/>
                <w:sz w:val="22"/>
                <w:szCs w:val="22"/>
              </w:rPr>
            </w:pPr>
            <w:r>
              <w:rPr>
                <w:noProof/>
                <w:sz w:val="22"/>
                <w:szCs w:val="22"/>
              </w:rPr>
              <w:t>Distillation</w:t>
            </w:r>
          </w:p>
        </w:tc>
        <w:tc>
          <w:tcPr>
            <w:tcW w:w="535" w:type="pct"/>
            <w:vAlign w:val="top"/>
          </w:tcPr>
          <w:p w:rsidR="00BB590B" w:rsidRDefault="00D22AAA">
            <w:pPr>
              <w:spacing w:before="0" w:after="0"/>
              <w:jc w:val="center"/>
              <w:rPr>
                <w:noProof/>
                <w:sz w:val="22"/>
                <w:szCs w:val="22"/>
                <w:lang w:val="pt-PT"/>
              </w:rPr>
            </w:pPr>
            <w:r>
              <w:rPr>
                <w:noProof/>
                <w:sz w:val="22"/>
                <w:szCs w:val="22"/>
                <w:lang w:val="pt-PT"/>
              </w:rPr>
              <w:t>A3020</w:t>
            </w:r>
          </w:p>
          <w:p w:rsidR="00BB590B" w:rsidRDefault="00D22AAA">
            <w:pPr>
              <w:spacing w:before="0" w:after="0"/>
              <w:jc w:val="center"/>
              <w:rPr>
                <w:noProof/>
                <w:sz w:val="22"/>
                <w:szCs w:val="22"/>
                <w:lang w:val="pt-PT"/>
              </w:rPr>
            </w:pPr>
            <w:r>
              <w:rPr>
                <w:noProof/>
                <w:sz w:val="22"/>
                <w:szCs w:val="22"/>
                <w:lang w:val="pt-PT"/>
              </w:rPr>
              <w:t>A3070</w:t>
            </w:r>
          </w:p>
          <w:p w:rsidR="00BB590B" w:rsidRDefault="00D22AAA">
            <w:pPr>
              <w:spacing w:before="0" w:after="0"/>
              <w:jc w:val="center"/>
              <w:rPr>
                <w:noProof/>
                <w:sz w:val="22"/>
                <w:szCs w:val="22"/>
                <w:lang w:val="pt-PT"/>
              </w:rPr>
            </w:pPr>
            <w:r>
              <w:rPr>
                <w:noProof/>
                <w:sz w:val="22"/>
                <w:szCs w:val="22"/>
                <w:lang w:val="pt-PT"/>
              </w:rPr>
              <w:t>A3080</w:t>
            </w:r>
          </w:p>
          <w:p w:rsidR="00BB590B" w:rsidRDefault="00D22AAA">
            <w:pPr>
              <w:spacing w:before="0" w:after="0"/>
              <w:jc w:val="center"/>
              <w:rPr>
                <w:noProof/>
                <w:sz w:val="22"/>
                <w:szCs w:val="22"/>
                <w:lang w:val="pt-PT"/>
              </w:rPr>
            </w:pPr>
            <w:r>
              <w:rPr>
                <w:noProof/>
                <w:sz w:val="22"/>
                <w:szCs w:val="22"/>
                <w:lang w:val="pt-PT"/>
              </w:rPr>
              <w:t>A3140</w:t>
            </w:r>
          </w:p>
          <w:p w:rsidR="00BB590B" w:rsidRDefault="00D22AAA">
            <w:pPr>
              <w:spacing w:before="0" w:after="0"/>
              <w:jc w:val="center"/>
              <w:rPr>
                <w:noProof/>
                <w:sz w:val="22"/>
                <w:szCs w:val="22"/>
                <w:lang w:val="pt-PT"/>
              </w:rPr>
            </w:pPr>
            <w:r>
              <w:rPr>
                <w:noProof/>
                <w:sz w:val="22"/>
                <w:szCs w:val="22"/>
                <w:lang w:val="pt-PT"/>
              </w:rPr>
              <w:t>A3150</w:t>
            </w:r>
          </w:p>
          <w:p w:rsidR="00BB590B" w:rsidRDefault="00D22AAA">
            <w:pPr>
              <w:spacing w:before="0" w:after="0"/>
              <w:jc w:val="center"/>
              <w:rPr>
                <w:noProof/>
                <w:sz w:val="22"/>
                <w:szCs w:val="22"/>
                <w:lang w:val="pt-PT"/>
              </w:rPr>
            </w:pPr>
            <w:r>
              <w:rPr>
                <w:noProof/>
                <w:sz w:val="22"/>
                <w:szCs w:val="22"/>
                <w:lang w:val="pt-PT"/>
              </w:rPr>
              <w:t>A3160</w:t>
            </w:r>
          </w:p>
          <w:p w:rsidR="00BB590B" w:rsidRDefault="00D22AAA">
            <w:pPr>
              <w:spacing w:before="0" w:after="0"/>
              <w:jc w:val="center"/>
              <w:rPr>
                <w:noProof/>
                <w:sz w:val="22"/>
                <w:szCs w:val="22"/>
                <w:lang w:val="pt-PT"/>
              </w:rPr>
            </w:pPr>
            <w:r>
              <w:rPr>
                <w:noProof/>
                <w:sz w:val="22"/>
                <w:szCs w:val="22"/>
                <w:lang w:val="pt-PT"/>
              </w:rPr>
              <w:t>A4010</w:t>
            </w:r>
          </w:p>
          <w:p w:rsidR="00BB590B" w:rsidRDefault="00D22AAA">
            <w:pPr>
              <w:spacing w:before="0" w:after="0"/>
              <w:jc w:val="center"/>
              <w:rPr>
                <w:noProof/>
                <w:sz w:val="22"/>
                <w:szCs w:val="22"/>
                <w:lang w:val="pt-PT"/>
              </w:rPr>
            </w:pPr>
            <w:r>
              <w:rPr>
                <w:noProof/>
                <w:sz w:val="22"/>
                <w:szCs w:val="22"/>
                <w:lang w:val="pt-PT"/>
              </w:rPr>
              <w:t>A4030</w:t>
            </w:r>
          </w:p>
          <w:p w:rsidR="00BB590B" w:rsidRDefault="00D22AAA">
            <w:pPr>
              <w:spacing w:before="0" w:after="0"/>
              <w:jc w:val="center"/>
              <w:rPr>
                <w:noProof/>
                <w:sz w:val="22"/>
                <w:szCs w:val="22"/>
                <w:lang w:val="pt-PT"/>
              </w:rPr>
            </w:pPr>
            <w:r>
              <w:rPr>
                <w:noProof/>
                <w:sz w:val="22"/>
                <w:szCs w:val="22"/>
                <w:lang w:val="pt-PT"/>
              </w:rPr>
              <w:t>A4040</w:t>
            </w:r>
          </w:p>
          <w:p w:rsidR="00BB590B" w:rsidRDefault="00D22AAA">
            <w:pPr>
              <w:spacing w:before="0" w:after="0"/>
              <w:jc w:val="center"/>
              <w:rPr>
                <w:noProof/>
                <w:sz w:val="22"/>
                <w:szCs w:val="22"/>
                <w:lang w:val="pt-PT"/>
              </w:rPr>
            </w:pPr>
            <w:r>
              <w:rPr>
                <w:noProof/>
                <w:sz w:val="22"/>
                <w:szCs w:val="22"/>
                <w:lang w:val="pt-PT"/>
              </w:rPr>
              <w:t>A4060</w:t>
            </w:r>
          </w:p>
          <w:p w:rsidR="00BB590B" w:rsidRDefault="00D22AAA">
            <w:pPr>
              <w:jc w:val="center"/>
              <w:rPr>
                <w:noProof/>
                <w:sz w:val="22"/>
                <w:szCs w:val="22"/>
              </w:rPr>
            </w:pPr>
            <w:r>
              <w:rPr>
                <w:noProof/>
                <w:sz w:val="22"/>
                <w:szCs w:val="22"/>
              </w:rPr>
              <w:t>A4070</w:t>
            </w:r>
          </w:p>
        </w:tc>
        <w:tc>
          <w:tcPr>
            <w:tcW w:w="475" w:type="pct"/>
            <w:vAlign w:val="top"/>
          </w:tcPr>
          <w:p w:rsidR="00BB590B" w:rsidRDefault="00D22AAA">
            <w:pPr>
              <w:jc w:val="center"/>
              <w:rPr>
                <w:noProof/>
                <w:sz w:val="22"/>
                <w:szCs w:val="22"/>
              </w:rPr>
            </w:pPr>
            <w:r>
              <w:rPr>
                <w:noProof/>
                <w:sz w:val="22"/>
                <w:szCs w:val="22"/>
              </w:rPr>
              <w:t>10/11/2015</w:t>
            </w:r>
          </w:p>
        </w:tc>
        <w:tc>
          <w:tcPr>
            <w:tcW w:w="399" w:type="pct"/>
            <w:vAlign w:val="top"/>
          </w:tcPr>
          <w:p w:rsidR="00BB590B" w:rsidRDefault="00D22AAA">
            <w:pPr>
              <w:jc w:val="center"/>
              <w:rPr>
                <w:noProof/>
                <w:sz w:val="22"/>
                <w:szCs w:val="22"/>
              </w:rPr>
            </w:pPr>
            <w:r>
              <w:rPr>
                <w:noProof/>
                <w:sz w:val="22"/>
                <w:szCs w:val="22"/>
              </w:rPr>
              <w:t>09/11/2025</w:t>
            </w:r>
          </w:p>
        </w:tc>
        <w:tc>
          <w:tcPr>
            <w:cnfStyle w:val="000100000000" w:firstRow="0" w:lastRow="0" w:firstColumn="0" w:lastColumn="1" w:oddVBand="0" w:evenVBand="0" w:oddHBand="0" w:evenHBand="0" w:firstRowFirstColumn="0" w:firstRowLastColumn="0" w:lastRowFirstColumn="0" w:lastRowLastColumn="0"/>
            <w:tcW w:w="536" w:type="pct"/>
            <w:vAlign w:val="top"/>
          </w:tcPr>
          <w:p w:rsidR="00BB590B" w:rsidRDefault="00D22AAA">
            <w:pPr>
              <w:jc w:val="center"/>
              <w:rPr>
                <w:noProof/>
                <w:sz w:val="22"/>
                <w:szCs w:val="22"/>
              </w:rPr>
            </w:pPr>
            <w:r>
              <w:rPr>
                <w:noProof/>
                <w:sz w:val="22"/>
                <w:szCs w:val="22"/>
              </w:rPr>
              <w:t>–</w:t>
            </w:r>
          </w:p>
        </w:tc>
      </w:tr>
      <w:tr w:rsidR="00BB590B" w:rsidTr="00BB590B">
        <w:tc>
          <w:tcPr>
            <w:tcW w:w="510" w:type="pct"/>
            <w:vAlign w:val="top"/>
          </w:tcPr>
          <w:p w:rsidR="00BB590B" w:rsidRDefault="00D22AAA">
            <w:pPr>
              <w:jc w:val="center"/>
              <w:rPr>
                <w:noProof/>
                <w:sz w:val="22"/>
                <w:szCs w:val="22"/>
              </w:rPr>
            </w:pPr>
            <w:r>
              <w:rPr>
                <w:noProof/>
                <w:sz w:val="22"/>
                <w:szCs w:val="22"/>
              </w:rPr>
              <w:t>Environment Agency</w:t>
            </w:r>
          </w:p>
        </w:tc>
        <w:tc>
          <w:tcPr>
            <w:tcW w:w="516" w:type="pct"/>
            <w:vAlign w:val="top"/>
          </w:tcPr>
          <w:p w:rsidR="00BB590B" w:rsidRDefault="00D22AAA">
            <w:pPr>
              <w:jc w:val="center"/>
              <w:rPr>
                <w:noProof/>
                <w:sz w:val="22"/>
                <w:szCs w:val="22"/>
              </w:rPr>
            </w:pPr>
            <w:r>
              <w:rPr>
                <w:noProof/>
                <w:sz w:val="22"/>
                <w:szCs w:val="22"/>
              </w:rPr>
              <w:t>Tradebe Ltd</w:t>
            </w:r>
          </w:p>
        </w:tc>
        <w:tc>
          <w:tcPr>
            <w:tcW w:w="725" w:type="pct"/>
            <w:vAlign w:val="top"/>
          </w:tcPr>
          <w:p w:rsidR="00BB590B" w:rsidRDefault="00D22AAA">
            <w:pPr>
              <w:spacing w:before="0" w:after="0"/>
              <w:jc w:val="center"/>
              <w:rPr>
                <w:noProof/>
                <w:sz w:val="22"/>
                <w:szCs w:val="22"/>
              </w:rPr>
            </w:pPr>
            <w:r>
              <w:rPr>
                <w:noProof/>
                <w:sz w:val="22"/>
                <w:szCs w:val="22"/>
              </w:rPr>
              <w:t>North Tyne Site, Hayhole Road, North Shields</w:t>
            </w:r>
          </w:p>
          <w:p w:rsidR="00BB590B" w:rsidRDefault="00D22AAA">
            <w:pPr>
              <w:jc w:val="center"/>
              <w:rPr>
                <w:noProof/>
                <w:sz w:val="22"/>
                <w:szCs w:val="22"/>
              </w:rPr>
            </w:pPr>
            <w:r>
              <w:rPr>
                <w:noProof/>
                <w:sz w:val="22"/>
                <w:szCs w:val="22"/>
              </w:rPr>
              <w:t>NE29 6DY</w:t>
            </w:r>
          </w:p>
        </w:tc>
        <w:tc>
          <w:tcPr>
            <w:tcW w:w="575" w:type="pct"/>
            <w:vAlign w:val="top"/>
          </w:tcPr>
          <w:p w:rsidR="00BB590B" w:rsidRDefault="00D22AAA">
            <w:pPr>
              <w:jc w:val="center"/>
              <w:rPr>
                <w:noProof/>
                <w:sz w:val="22"/>
                <w:szCs w:val="22"/>
              </w:rPr>
            </w:pPr>
            <w:r>
              <w:rPr>
                <w:noProof/>
                <w:sz w:val="22"/>
                <w:szCs w:val="22"/>
              </w:rPr>
              <w:t>R2</w:t>
            </w:r>
          </w:p>
        </w:tc>
        <w:tc>
          <w:tcPr>
            <w:tcW w:w="730" w:type="pct"/>
            <w:vAlign w:val="top"/>
          </w:tcPr>
          <w:p w:rsidR="00BB590B" w:rsidRDefault="00D22AAA">
            <w:pPr>
              <w:jc w:val="center"/>
              <w:rPr>
                <w:noProof/>
                <w:sz w:val="22"/>
                <w:szCs w:val="22"/>
              </w:rPr>
            </w:pPr>
            <w:r>
              <w:rPr>
                <w:noProof/>
                <w:sz w:val="22"/>
                <w:szCs w:val="22"/>
              </w:rPr>
              <w:t>Distillation</w:t>
            </w:r>
          </w:p>
        </w:tc>
        <w:tc>
          <w:tcPr>
            <w:tcW w:w="535" w:type="pct"/>
            <w:vAlign w:val="top"/>
          </w:tcPr>
          <w:p w:rsidR="00BB590B" w:rsidRDefault="00D22AAA">
            <w:pPr>
              <w:spacing w:before="0" w:after="0"/>
              <w:jc w:val="center"/>
              <w:rPr>
                <w:noProof/>
                <w:sz w:val="22"/>
                <w:szCs w:val="22"/>
                <w:lang w:val="pt-PT"/>
              </w:rPr>
            </w:pPr>
            <w:r>
              <w:rPr>
                <w:noProof/>
                <w:sz w:val="22"/>
                <w:szCs w:val="22"/>
                <w:lang w:val="pt-PT"/>
              </w:rPr>
              <w:t>A3020</w:t>
            </w:r>
          </w:p>
          <w:p w:rsidR="00BB590B" w:rsidRDefault="00D22AAA">
            <w:pPr>
              <w:spacing w:before="0" w:after="0"/>
              <w:jc w:val="center"/>
              <w:rPr>
                <w:noProof/>
                <w:sz w:val="22"/>
                <w:szCs w:val="22"/>
                <w:lang w:val="pt-PT"/>
              </w:rPr>
            </w:pPr>
            <w:r>
              <w:rPr>
                <w:noProof/>
                <w:sz w:val="22"/>
                <w:szCs w:val="22"/>
                <w:lang w:val="pt-PT"/>
              </w:rPr>
              <w:t>A3070</w:t>
            </w:r>
          </w:p>
          <w:p w:rsidR="00BB590B" w:rsidRDefault="00D22AAA">
            <w:pPr>
              <w:spacing w:before="0" w:after="0"/>
              <w:jc w:val="center"/>
              <w:rPr>
                <w:noProof/>
                <w:sz w:val="22"/>
                <w:szCs w:val="22"/>
                <w:lang w:val="pt-PT"/>
              </w:rPr>
            </w:pPr>
            <w:r>
              <w:rPr>
                <w:noProof/>
                <w:sz w:val="22"/>
                <w:szCs w:val="22"/>
                <w:lang w:val="pt-PT"/>
              </w:rPr>
              <w:t>A3080</w:t>
            </w:r>
          </w:p>
          <w:p w:rsidR="00BB590B" w:rsidRDefault="00D22AAA">
            <w:pPr>
              <w:spacing w:before="0" w:after="0"/>
              <w:jc w:val="center"/>
              <w:rPr>
                <w:noProof/>
                <w:sz w:val="22"/>
                <w:szCs w:val="22"/>
                <w:lang w:val="pt-PT"/>
              </w:rPr>
            </w:pPr>
            <w:r>
              <w:rPr>
                <w:noProof/>
                <w:sz w:val="22"/>
                <w:szCs w:val="22"/>
                <w:lang w:val="pt-PT"/>
              </w:rPr>
              <w:t>A3140</w:t>
            </w:r>
          </w:p>
          <w:p w:rsidR="00BB590B" w:rsidRDefault="00D22AAA">
            <w:pPr>
              <w:spacing w:before="0" w:after="0"/>
              <w:jc w:val="center"/>
              <w:rPr>
                <w:noProof/>
                <w:sz w:val="22"/>
                <w:szCs w:val="22"/>
                <w:lang w:val="pt-PT"/>
              </w:rPr>
            </w:pPr>
            <w:r>
              <w:rPr>
                <w:noProof/>
                <w:sz w:val="22"/>
                <w:szCs w:val="22"/>
                <w:lang w:val="pt-PT"/>
              </w:rPr>
              <w:t>A3150</w:t>
            </w:r>
          </w:p>
          <w:p w:rsidR="00BB590B" w:rsidRDefault="00D22AAA">
            <w:pPr>
              <w:spacing w:before="0" w:after="0"/>
              <w:jc w:val="center"/>
              <w:rPr>
                <w:noProof/>
                <w:sz w:val="22"/>
                <w:szCs w:val="22"/>
                <w:lang w:val="pt-PT"/>
              </w:rPr>
            </w:pPr>
            <w:r>
              <w:rPr>
                <w:noProof/>
                <w:sz w:val="22"/>
                <w:szCs w:val="22"/>
                <w:lang w:val="pt-PT"/>
              </w:rPr>
              <w:t>A3160</w:t>
            </w:r>
          </w:p>
          <w:p w:rsidR="00BB590B" w:rsidRDefault="00D22AAA">
            <w:pPr>
              <w:spacing w:before="0" w:after="0"/>
              <w:jc w:val="center"/>
              <w:rPr>
                <w:noProof/>
                <w:sz w:val="22"/>
                <w:szCs w:val="22"/>
                <w:lang w:val="pt-PT"/>
              </w:rPr>
            </w:pPr>
            <w:r>
              <w:rPr>
                <w:noProof/>
                <w:sz w:val="22"/>
                <w:szCs w:val="22"/>
                <w:lang w:val="pt-PT"/>
              </w:rPr>
              <w:t>A4010</w:t>
            </w:r>
          </w:p>
          <w:p w:rsidR="00BB590B" w:rsidRDefault="00D22AAA">
            <w:pPr>
              <w:spacing w:before="0" w:after="0"/>
              <w:jc w:val="center"/>
              <w:rPr>
                <w:noProof/>
                <w:sz w:val="22"/>
                <w:szCs w:val="22"/>
                <w:lang w:val="pt-PT"/>
              </w:rPr>
            </w:pPr>
            <w:r>
              <w:rPr>
                <w:noProof/>
                <w:sz w:val="22"/>
                <w:szCs w:val="22"/>
                <w:lang w:val="pt-PT"/>
              </w:rPr>
              <w:t>A4030</w:t>
            </w:r>
          </w:p>
          <w:p w:rsidR="00BB590B" w:rsidRDefault="00D22AAA">
            <w:pPr>
              <w:spacing w:before="0" w:after="0"/>
              <w:jc w:val="center"/>
              <w:rPr>
                <w:noProof/>
                <w:sz w:val="22"/>
                <w:szCs w:val="22"/>
                <w:lang w:val="pt-PT"/>
              </w:rPr>
            </w:pPr>
            <w:r>
              <w:rPr>
                <w:noProof/>
                <w:sz w:val="22"/>
                <w:szCs w:val="22"/>
                <w:lang w:val="pt-PT"/>
              </w:rPr>
              <w:t>A4040</w:t>
            </w:r>
          </w:p>
          <w:p w:rsidR="00BB590B" w:rsidRDefault="00D22AAA">
            <w:pPr>
              <w:spacing w:before="0" w:after="0"/>
              <w:jc w:val="center"/>
              <w:rPr>
                <w:noProof/>
                <w:sz w:val="22"/>
                <w:szCs w:val="22"/>
                <w:lang w:val="pt-PT"/>
              </w:rPr>
            </w:pPr>
            <w:r>
              <w:rPr>
                <w:noProof/>
                <w:sz w:val="22"/>
                <w:szCs w:val="22"/>
                <w:lang w:val="pt-PT"/>
              </w:rPr>
              <w:t>A4060</w:t>
            </w:r>
          </w:p>
          <w:p w:rsidR="00BB590B" w:rsidRDefault="00D22AAA">
            <w:pPr>
              <w:jc w:val="center"/>
              <w:rPr>
                <w:noProof/>
                <w:sz w:val="22"/>
                <w:szCs w:val="22"/>
              </w:rPr>
            </w:pPr>
            <w:r>
              <w:rPr>
                <w:noProof/>
                <w:sz w:val="22"/>
                <w:szCs w:val="22"/>
              </w:rPr>
              <w:t>A4070</w:t>
            </w:r>
          </w:p>
        </w:tc>
        <w:tc>
          <w:tcPr>
            <w:tcW w:w="475" w:type="pct"/>
            <w:vAlign w:val="top"/>
          </w:tcPr>
          <w:p w:rsidR="00BB590B" w:rsidRDefault="00D22AAA">
            <w:pPr>
              <w:jc w:val="center"/>
              <w:rPr>
                <w:noProof/>
                <w:sz w:val="22"/>
                <w:szCs w:val="22"/>
              </w:rPr>
            </w:pPr>
            <w:r>
              <w:rPr>
                <w:noProof/>
                <w:sz w:val="22"/>
                <w:szCs w:val="22"/>
              </w:rPr>
              <w:t>10/11/2015</w:t>
            </w:r>
          </w:p>
        </w:tc>
        <w:tc>
          <w:tcPr>
            <w:tcW w:w="399" w:type="pct"/>
            <w:vAlign w:val="top"/>
          </w:tcPr>
          <w:p w:rsidR="00BB590B" w:rsidRDefault="00D22AAA">
            <w:pPr>
              <w:jc w:val="center"/>
              <w:rPr>
                <w:noProof/>
                <w:sz w:val="22"/>
                <w:szCs w:val="22"/>
              </w:rPr>
            </w:pPr>
            <w:r>
              <w:rPr>
                <w:noProof/>
                <w:sz w:val="22"/>
                <w:szCs w:val="22"/>
              </w:rPr>
              <w:t>09/11/2025</w:t>
            </w:r>
          </w:p>
        </w:tc>
        <w:tc>
          <w:tcPr>
            <w:cnfStyle w:val="000100000000" w:firstRow="0" w:lastRow="0" w:firstColumn="0" w:lastColumn="1" w:oddVBand="0" w:evenVBand="0" w:oddHBand="0" w:evenHBand="0" w:firstRowFirstColumn="0" w:firstRowLastColumn="0" w:lastRowFirstColumn="0" w:lastRowLastColumn="0"/>
            <w:tcW w:w="536" w:type="pct"/>
            <w:vAlign w:val="top"/>
          </w:tcPr>
          <w:p w:rsidR="00BB590B" w:rsidRDefault="00D22AAA">
            <w:pPr>
              <w:jc w:val="center"/>
              <w:rPr>
                <w:noProof/>
                <w:sz w:val="22"/>
                <w:szCs w:val="22"/>
              </w:rPr>
            </w:pPr>
            <w:r>
              <w:rPr>
                <w:noProof/>
                <w:sz w:val="22"/>
                <w:szCs w:val="22"/>
              </w:rPr>
              <w:t>–</w:t>
            </w:r>
          </w:p>
        </w:tc>
      </w:tr>
      <w:tr w:rsidR="00BB590B" w:rsidTr="00BB590B">
        <w:tc>
          <w:tcPr>
            <w:tcW w:w="510" w:type="pct"/>
            <w:vAlign w:val="top"/>
          </w:tcPr>
          <w:p w:rsidR="00BB590B" w:rsidRDefault="00D22AAA">
            <w:pPr>
              <w:jc w:val="center"/>
              <w:rPr>
                <w:noProof/>
                <w:sz w:val="22"/>
                <w:szCs w:val="22"/>
              </w:rPr>
            </w:pPr>
            <w:r>
              <w:rPr>
                <w:noProof/>
                <w:sz w:val="22"/>
                <w:szCs w:val="22"/>
              </w:rPr>
              <w:t>Environment Agency</w:t>
            </w:r>
          </w:p>
        </w:tc>
        <w:tc>
          <w:tcPr>
            <w:tcW w:w="516" w:type="pct"/>
            <w:vAlign w:val="top"/>
          </w:tcPr>
          <w:p w:rsidR="00BB590B" w:rsidRDefault="00D22AAA">
            <w:pPr>
              <w:jc w:val="center"/>
              <w:rPr>
                <w:noProof/>
                <w:sz w:val="22"/>
                <w:szCs w:val="22"/>
              </w:rPr>
            </w:pPr>
            <w:r>
              <w:rPr>
                <w:noProof/>
                <w:sz w:val="22"/>
                <w:szCs w:val="22"/>
              </w:rPr>
              <w:t>Tradebe Ltd</w:t>
            </w:r>
          </w:p>
        </w:tc>
        <w:tc>
          <w:tcPr>
            <w:tcW w:w="725" w:type="pct"/>
            <w:vAlign w:val="top"/>
          </w:tcPr>
          <w:p w:rsidR="00BB590B" w:rsidRDefault="00D22AAA">
            <w:pPr>
              <w:spacing w:before="0" w:after="0"/>
              <w:jc w:val="center"/>
              <w:rPr>
                <w:noProof/>
                <w:sz w:val="22"/>
                <w:szCs w:val="22"/>
              </w:rPr>
            </w:pPr>
            <w:r>
              <w:rPr>
                <w:noProof/>
                <w:sz w:val="22"/>
                <w:szCs w:val="22"/>
              </w:rPr>
              <w:t>Rye Harbour, Lime Kiln Works, Rye Harbour</w:t>
            </w:r>
          </w:p>
          <w:p w:rsidR="00BB590B" w:rsidRDefault="00D22AAA">
            <w:pPr>
              <w:jc w:val="center"/>
              <w:rPr>
                <w:noProof/>
                <w:sz w:val="22"/>
                <w:szCs w:val="22"/>
              </w:rPr>
            </w:pPr>
            <w:r>
              <w:rPr>
                <w:noProof/>
                <w:sz w:val="22"/>
                <w:szCs w:val="22"/>
              </w:rPr>
              <w:t>TN31 7TE</w:t>
            </w:r>
          </w:p>
        </w:tc>
        <w:tc>
          <w:tcPr>
            <w:tcW w:w="575" w:type="pct"/>
            <w:vAlign w:val="top"/>
          </w:tcPr>
          <w:p w:rsidR="00BB590B" w:rsidRDefault="00D22AAA">
            <w:pPr>
              <w:spacing w:before="0" w:after="0"/>
              <w:jc w:val="center"/>
              <w:rPr>
                <w:noProof/>
                <w:sz w:val="22"/>
                <w:szCs w:val="22"/>
              </w:rPr>
            </w:pPr>
            <w:r>
              <w:rPr>
                <w:noProof/>
                <w:sz w:val="22"/>
                <w:szCs w:val="22"/>
              </w:rPr>
              <w:t>R2</w:t>
            </w:r>
          </w:p>
          <w:p w:rsidR="00BB590B" w:rsidRDefault="00D22AAA">
            <w:pPr>
              <w:jc w:val="center"/>
              <w:rPr>
                <w:noProof/>
                <w:sz w:val="22"/>
                <w:szCs w:val="22"/>
              </w:rPr>
            </w:pPr>
            <w:r>
              <w:rPr>
                <w:noProof/>
                <w:sz w:val="22"/>
                <w:szCs w:val="22"/>
              </w:rPr>
              <w:t>R5</w:t>
            </w:r>
          </w:p>
        </w:tc>
        <w:tc>
          <w:tcPr>
            <w:tcW w:w="730" w:type="pct"/>
            <w:vAlign w:val="top"/>
          </w:tcPr>
          <w:p w:rsidR="00BB590B" w:rsidRDefault="00D22AAA">
            <w:pPr>
              <w:jc w:val="center"/>
              <w:rPr>
                <w:noProof/>
                <w:sz w:val="22"/>
                <w:szCs w:val="22"/>
              </w:rPr>
            </w:pPr>
            <w:r>
              <w:rPr>
                <w:noProof/>
                <w:sz w:val="22"/>
                <w:szCs w:val="22"/>
              </w:rPr>
              <w:t>Distillation</w:t>
            </w:r>
          </w:p>
        </w:tc>
        <w:tc>
          <w:tcPr>
            <w:tcW w:w="535" w:type="pct"/>
            <w:vAlign w:val="top"/>
          </w:tcPr>
          <w:p w:rsidR="00BB590B" w:rsidRDefault="00D22AAA">
            <w:pPr>
              <w:spacing w:before="0" w:after="0"/>
              <w:jc w:val="center"/>
              <w:rPr>
                <w:noProof/>
                <w:sz w:val="22"/>
                <w:szCs w:val="22"/>
                <w:lang w:val="pt-PT"/>
              </w:rPr>
            </w:pPr>
            <w:r>
              <w:rPr>
                <w:noProof/>
                <w:sz w:val="22"/>
                <w:szCs w:val="22"/>
                <w:lang w:val="pt-PT"/>
              </w:rPr>
              <w:t>A3020</w:t>
            </w:r>
          </w:p>
          <w:p w:rsidR="00BB590B" w:rsidRDefault="00D22AAA">
            <w:pPr>
              <w:spacing w:before="0" w:after="0"/>
              <w:jc w:val="center"/>
              <w:rPr>
                <w:noProof/>
                <w:sz w:val="22"/>
                <w:szCs w:val="22"/>
                <w:lang w:val="pt-PT"/>
              </w:rPr>
            </w:pPr>
            <w:r>
              <w:rPr>
                <w:noProof/>
                <w:sz w:val="22"/>
                <w:szCs w:val="22"/>
                <w:lang w:val="pt-PT"/>
              </w:rPr>
              <w:t>A3070</w:t>
            </w:r>
          </w:p>
          <w:p w:rsidR="00BB590B" w:rsidRDefault="00D22AAA">
            <w:pPr>
              <w:spacing w:before="0" w:after="0"/>
              <w:jc w:val="center"/>
              <w:rPr>
                <w:noProof/>
                <w:sz w:val="22"/>
                <w:szCs w:val="22"/>
                <w:lang w:val="pt-PT"/>
              </w:rPr>
            </w:pPr>
            <w:r>
              <w:rPr>
                <w:noProof/>
                <w:sz w:val="22"/>
                <w:szCs w:val="22"/>
                <w:lang w:val="pt-PT"/>
              </w:rPr>
              <w:t>A3080</w:t>
            </w:r>
          </w:p>
          <w:p w:rsidR="00BB590B" w:rsidRDefault="00D22AAA">
            <w:pPr>
              <w:spacing w:before="0" w:after="0"/>
              <w:jc w:val="center"/>
              <w:rPr>
                <w:noProof/>
                <w:sz w:val="22"/>
                <w:szCs w:val="22"/>
                <w:lang w:val="pt-PT"/>
              </w:rPr>
            </w:pPr>
            <w:r>
              <w:rPr>
                <w:noProof/>
                <w:sz w:val="22"/>
                <w:szCs w:val="22"/>
                <w:lang w:val="pt-PT"/>
              </w:rPr>
              <w:t>A3140</w:t>
            </w:r>
          </w:p>
          <w:p w:rsidR="00BB590B" w:rsidRDefault="00D22AAA">
            <w:pPr>
              <w:spacing w:before="0" w:after="0"/>
              <w:jc w:val="center"/>
              <w:rPr>
                <w:noProof/>
                <w:sz w:val="22"/>
                <w:szCs w:val="22"/>
                <w:lang w:val="pt-PT"/>
              </w:rPr>
            </w:pPr>
            <w:r>
              <w:rPr>
                <w:noProof/>
                <w:sz w:val="22"/>
                <w:szCs w:val="22"/>
                <w:lang w:val="pt-PT"/>
              </w:rPr>
              <w:t>A3150</w:t>
            </w:r>
          </w:p>
          <w:p w:rsidR="00BB590B" w:rsidRDefault="00D22AAA">
            <w:pPr>
              <w:spacing w:before="0" w:after="0"/>
              <w:jc w:val="center"/>
              <w:rPr>
                <w:noProof/>
                <w:sz w:val="22"/>
                <w:szCs w:val="22"/>
                <w:lang w:val="pt-PT"/>
              </w:rPr>
            </w:pPr>
            <w:r>
              <w:rPr>
                <w:noProof/>
                <w:sz w:val="22"/>
                <w:szCs w:val="22"/>
                <w:lang w:val="pt-PT"/>
              </w:rPr>
              <w:t>A3160</w:t>
            </w:r>
          </w:p>
          <w:p w:rsidR="00BB590B" w:rsidRDefault="00D22AAA">
            <w:pPr>
              <w:spacing w:before="0" w:after="0"/>
              <w:jc w:val="center"/>
              <w:rPr>
                <w:noProof/>
                <w:sz w:val="22"/>
                <w:szCs w:val="22"/>
                <w:lang w:val="pt-PT"/>
              </w:rPr>
            </w:pPr>
            <w:r>
              <w:rPr>
                <w:noProof/>
                <w:sz w:val="22"/>
                <w:szCs w:val="22"/>
                <w:lang w:val="pt-PT"/>
              </w:rPr>
              <w:t>A4010</w:t>
            </w:r>
          </w:p>
          <w:p w:rsidR="00BB590B" w:rsidRDefault="00D22AAA">
            <w:pPr>
              <w:spacing w:before="0" w:after="0"/>
              <w:jc w:val="center"/>
              <w:rPr>
                <w:noProof/>
                <w:sz w:val="22"/>
                <w:szCs w:val="22"/>
                <w:lang w:val="pt-PT"/>
              </w:rPr>
            </w:pPr>
            <w:r>
              <w:rPr>
                <w:noProof/>
                <w:sz w:val="22"/>
                <w:szCs w:val="22"/>
                <w:lang w:val="pt-PT"/>
              </w:rPr>
              <w:t>A4030</w:t>
            </w:r>
          </w:p>
          <w:p w:rsidR="00BB590B" w:rsidRDefault="00D22AAA">
            <w:pPr>
              <w:spacing w:before="0" w:after="0"/>
              <w:jc w:val="center"/>
              <w:rPr>
                <w:noProof/>
                <w:sz w:val="22"/>
                <w:szCs w:val="22"/>
                <w:lang w:val="pt-PT"/>
              </w:rPr>
            </w:pPr>
            <w:r>
              <w:rPr>
                <w:noProof/>
                <w:sz w:val="22"/>
                <w:szCs w:val="22"/>
                <w:lang w:val="pt-PT"/>
              </w:rPr>
              <w:t>A4040</w:t>
            </w:r>
          </w:p>
          <w:p w:rsidR="00BB590B" w:rsidRDefault="00D22AAA">
            <w:pPr>
              <w:spacing w:before="0" w:after="0"/>
              <w:jc w:val="center"/>
              <w:rPr>
                <w:noProof/>
                <w:sz w:val="22"/>
                <w:szCs w:val="22"/>
                <w:lang w:val="pt-PT"/>
              </w:rPr>
            </w:pPr>
            <w:r>
              <w:rPr>
                <w:noProof/>
                <w:sz w:val="22"/>
                <w:szCs w:val="22"/>
                <w:lang w:val="pt-PT"/>
              </w:rPr>
              <w:t>A4060</w:t>
            </w:r>
          </w:p>
          <w:p w:rsidR="00BB590B" w:rsidRDefault="00D22AAA">
            <w:pPr>
              <w:jc w:val="center"/>
              <w:rPr>
                <w:noProof/>
                <w:sz w:val="22"/>
                <w:szCs w:val="22"/>
              </w:rPr>
            </w:pPr>
            <w:r>
              <w:rPr>
                <w:noProof/>
                <w:sz w:val="22"/>
                <w:szCs w:val="22"/>
              </w:rPr>
              <w:t>A4070</w:t>
            </w:r>
          </w:p>
        </w:tc>
        <w:tc>
          <w:tcPr>
            <w:tcW w:w="475" w:type="pct"/>
            <w:vAlign w:val="top"/>
          </w:tcPr>
          <w:p w:rsidR="00BB590B" w:rsidRDefault="00D22AAA">
            <w:pPr>
              <w:jc w:val="center"/>
              <w:rPr>
                <w:noProof/>
                <w:sz w:val="22"/>
                <w:szCs w:val="22"/>
              </w:rPr>
            </w:pPr>
            <w:r>
              <w:rPr>
                <w:noProof/>
                <w:sz w:val="22"/>
                <w:szCs w:val="22"/>
              </w:rPr>
              <w:t>25/03/2015</w:t>
            </w:r>
          </w:p>
        </w:tc>
        <w:tc>
          <w:tcPr>
            <w:tcW w:w="399" w:type="pct"/>
            <w:vAlign w:val="top"/>
          </w:tcPr>
          <w:p w:rsidR="00BB590B" w:rsidRDefault="00D22AAA">
            <w:pPr>
              <w:jc w:val="center"/>
              <w:rPr>
                <w:noProof/>
                <w:sz w:val="22"/>
                <w:szCs w:val="22"/>
              </w:rPr>
            </w:pPr>
            <w:r>
              <w:rPr>
                <w:noProof/>
                <w:sz w:val="22"/>
                <w:szCs w:val="22"/>
              </w:rPr>
              <w:t>24/03/2019</w:t>
            </w:r>
          </w:p>
        </w:tc>
        <w:tc>
          <w:tcPr>
            <w:cnfStyle w:val="000100000000" w:firstRow="0" w:lastRow="0" w:firstColumn="0" w:lastColumn="1" w:oddVBand="0" w:evenVBand="0" w:oddHBand="0" w:evenHBand="0" w:firstRowFirstColumn="0" w:firstRowLastColumn="0" w:lastRowFirstColumn="0" w:lastRowLastColumn="0"/>
            <w:tcW w:w="536" w:type="pct"/>
            <w:vAlign w:val="top"/>
          </w:tcPr>
          <w:p w:rsidR="00BB590B" w:rsidRDefault="00D22AAA">
            <w:pPr>
              <w:jc w:val="center"/>
              <w:rPr>
                <w:noProof/>
                <w:sz w:val="22"/>
                <w:szCs w:val="22"/>
              </w:rPr>
            </w:pPr>
            <w:r>
              <w:rPr>
                <w:noProof/>
                <w:sz w:val="22"/>
                <w:szCs w:val="22"/>
              </w:rPr>
              <w:t>–</w:t>
            </w:r>
          </w:p>
        </w:tc>
      </w:tr>
      <w:tr w:rsidR="00BB590B" w:rsidTr="00BB590B">
        <w:tc>
          <w:tcPr>
            <w:tcW w:w="510" w:type="pct"/>
            <w:vAlign w:val="top"/>
          </w:tcPr>
          <w:p w:rsidR="00BB590B" w:rsidRDefault="00D22AAA">
            <w:pPr>
              <w:jc w:val="center"/>
              <w:rPr>
                <w:noProof/>
                <w:sz w:val="22"/>
                <w:szCs w:val="22"/>
              </w:rPr>
            </w:pPr>
            <w:r>
              <w:rPr>
                <w:noProof/>
                <w:sz w:val="22"/>
                <w:szCs w:val="22"/>
              </w:rPr>
              <w:t>Environment Agency</w:t>
            </w:r>
          </w:p>
        </w:tc>
        <w:tc>
          <w:tcPr>
            <w:tcW w:w="516" w:type="pct"/>
            <w:vAlign w:val="top"/>
          </w:tcPr>
          <w:p w:rsidR="00BB590B" w:rsidRDefault="00D22AAA">
            <w:pPr>
              <w:jc w:val="center"/>
              <w:rPr>
                <w:noProof/>
                <w:sz w:val="22"/>
                <w:szCs w:val="22"/>
              </w:rPr>
            </w:pPr>
            <w:r>
              <w:rPr>
                <w:noProof/>
                <w:sz w:val="22"/>
                <w:szCs w:val="22"/>
              </w:rPr>
              <w:t>Re-Group (Reclaim) Ltd</w:t>
            </w:r>
          </w:p>
        </w:tc>
        <w:tc>
          <w:tcPr>
            <w:tcW w:w="725" w:type="pct"/>
            <w:vAlign w:val="top"/>
          </w:tcPr>
          <w:p w:rsidR="00BB590B" w:rsidRDefault="00D22AAA">
            <w:pPr>
              <w:spacing w:before="0" w:after="0"/>
              <w:jc w:val="center"/>
              <w:rPr>
                <w:noProof/>
                <w:sz w:val="22"/>
                <w:szCs w:val="22"/>
              </w:rPr>
            </w:pPr>
            <w:r>
              <w:rPr>
                <w:noProof/>
                <w:sz w:val="22"/>
                <w:szCs w:val="22"/>
              </w:rPr>
              <w:t>Ann Watson Street, Stoneferry, Hull</w:t>
            </w:r>
          </w:p>
          <w:p w:rsidR="00BB590B" w:rsidRDefault="00D22AAA">
            <w:pPr>
              <w:jc w:val="center"/>
              <w:rPr>
                <w:noProof/>
                <w:sz w:val="22"/>
                <w:szCs w:val="22"/>
              </w:rPr>
            </w:pPr>
            <w:r>
              <w:rPr>
                <w:noProof/>
                <w:sz w:val="22"/>
                <w:szCs w:val="22"/>
              </w:rPr>
              <w:t>HU7 0BH</w:t>
            </w:r>
          </w:p>
        </w:tc>
        <w:tc>
          <w:tcPr>
            <w:tcW w:w="575" w:type="pct"/>
            <w:vAlign w:val="top"/>
          </w:tcPr>
          <w:p w:rsidR="00BB590B" w:rsidRDefault="00D22AAA">
            <w:pPr>
              <w:spacing w:before="0" w:after="0"/>
              <w:jc w:val="center"/>
              <w:rPr>
                <w:noProof/>
                <w:sz w:val="22"/>
                <w:szCs w:val="22"/>
              </w:rPr>
            </w:pPr>
            <w:r>
              <w:rPr>
                <w:noProof/>
                <w:sz w:val="22"/>
                <w:szCs w:val="22"/>
              </w:rPr>
              <w:t>R3</w:t>
            </w:r>
          </w:p>
          <w:p w:rsidR="00BB590B" w:rsidRDefault="00D22AAA">
            <w:pPr>
              <w:jc w:val="center"/>
              <w:rPr>
                <w:noProof/>
                <w:sz w:val="22"/>
                <w:szCs w:val="22"/>
              </w:rPr>
            </w:pPr>
            <w:r>
              <w:rPr>
                <w:noProof/>
                <w:sz w:val="22"/>
                <w:szCs w:val="22"/>
              </w:rPr>
              <w:t>R9</w:t>
            </w:r>
          </w:p>
        </w:tc>
        <w:tc>
          <w:tcPr>
            <w:tcW w:w="730" w:type="pct"/>
            <w:vAlign w:val="top"/>
          </w:tcPr>
          <w:p w:rsidR="00BB590B" w:rsidRDefault="00D22AAA">
            <w:pPr>
              <w:spacing w:before="0" w:after="0"/>
              <w:jc w:val="center"/>
              <w:rPr>
                <w:noProof/>
                <w:sz w:val="22"/>
                <w:szCs w:val="22"/>
              </w:rPr>
            </w:pPr>
            <w:r>
              <w:rPr>
                <w:noProof/>
                <w:sz w:val="22"/>
                <w:szCs w:val="22"/>
              </w:rPr>
              <w:t>"Heat treatment</w:t>
            </w:r>
          </w:p>
          <w:p w:rsidR="00BB590B" w:rsidRDefault="00D22AAA">
            <w:pPr>
              <w:spacing w:before="0" w:after="0"/>
              <w:jc w:val="center"/>
              <w:rPr>
                <w:noProof/>
                <w:sz w:val="22"/>
                <w:szCs w:val="22"/>
              </w:rPr>
            </w:pPr>
            <w:r>
              <w:rPr>
                <w:noProof/>
                <w:sz w:val="22"/>
                <w:szCs w:val="22"/>
              </w:rPr>
              <w:t>Differential settlement</w:t>
            </w:r>
          </w:p>
          <w:p w:rsidR="00BB590B" w:rsidRDefault="00D22AAA">
            <w:pPr>
              <w:jc w:val="center"/>
              <w:rPr>
                <w:noProof/>
                <w:sz w:val="22"/>
                <w:szCs w:val="22"/>
              </w:rPr>
            </w:pPr>
            <w:r>
              <w:rPr>
                <w:noProof/>
                <w:sz w:val="22"/>
                <w:szCs w:val="22"/>
              </w:rPr>
              <w:t>Filtration"</w:t>
            </w:r>
          </w:p>
        </w:tc>
        <w:tc>
          <w:tcPr>
            <w:tcW w:w="535" w:type="pct"/>
            <w:vAlign w:val="top"/>
          </w:tcPr>
          <w:p w:rsidR="00BB590B" w:rsidRDefault="00D22AAA">
            <w:pPr>
              <w:jc w:val="center"/>
              <w:rPr>
                <w:noProof/>
                <w:sz w:val="22"/>
                <w:szCs w:val="22"/>
              </w:rPr>
            </w:pPr>
            <w:r>
              <w:rPr>
                <w:noProof/>
                <w:sz w:val="22"/>
                <w:szCs w:val="22"/>
              </w:rPr>
              <w:t>A3020</w:t>
            </w:r>
          </w:p>
        </w:tc>
        <w:tc>
          <w:tcPr>
            <w:tcW w:w="475" w:type="pct"/>
            <w:vAlign w:val="top"/>
          </w:tcPr>
          <w:p w:rsidR="00BB590B" w:rsidRDefault="00D22AAA">
            <w:pPr>
              <w:jc w:val="center"/>
              <w:rPr>
                <w:noProof/>
                <w:sz w:val="22"/>
                <w:szCs w:val="22"/>
              </w:rPr>
            </w:pPr>
            <w:r>
              <w:rPr>
                <w:noProof/>
                <w:sz w:val="22"/>
                <w:szCs w:val="22"/>
              </w:rPr>
              <w:t>17/08/2015</w:t>
            </w:r>
          </w:p>
        </w:tc>
        <w:tc>
          <w:tcPr>
            <w:tcW w:w="399" w:type="pct"/>
            <w:vAlign w:val="top"/>
          </w:tcPr>
          <w:p w:rsidR="00BB590B" w:rsidRDefault="00D22AAA">
            <w:pPr>
              <w:jc w:val="center"/>
              <w:rPr>
                <w:noProof/>
                <w:sz w:val="22"/>
                <w:szCs w:val="22"/>
              </w:rPr>
            </w:pPr>
            <w:r>
              <w:rPr>
                <w:noProof/>
                <w:sz w:val="22"/>
                <w:szCs w:val="22"/>
              </w:rPr>
              <w:t>16/08/2019</w:t>
            </w:r>
          </w:p>
        </w:tc>
        <w:tc>
          <w:tcPr>
            <w:cnfStyle w:val="000100000000" w:firstRow="0" w:lastRow="0" w:firstColumn="0" w:lastColumn="1" w:oddVBand="0" w:evenVBand="0" w:oddHBand="0" w:evenHBand="0" w:firstRowFirstColumn="0" w:firstRowLastColumn="0" w:lastRowFirstColumn="0" w:lastRowLastColumn="0"/>
            <w:tcW w:w="536" w:type="pct"/>
            <w:vAlign w:val="top"/>
          </w:tcPr>
          <w:p w:rsidR="00BB590B" w:rsidRDefault="00D22AAA">
            <w:pPr>
              <w:jc w:val="center"/>
              <w:rPr>
                <w:noProof/>
                <w:sz w:val="22"/>
                <w:szCs w:val="22"/>
              </w:rPr>
            </w:pPr>
            <w:r>
              <w:rPr>
                <w:noProof/>
                <w:sz w:val="22"/>
                <w:szCs w:val="22"/>
              </w:rPr>
              <w:t>–</w:t>
            </w:r>
          </w:p>
        </w:tc>
      </w:tr>
      <w:tr w:rsidR="00BB590B" w:rsidTr="00BB590B">
        <w:tc>
          <w:tcPr>
            <w:tcW w:w="510" w:type="pct"/>
            <w:vAlign w:val="top"/>
          </w:tcPr>
          <w:p w:rsidR="00BB590B" w:rsidRDefault="00D22AAA">
            <w:pPr>
              <w:jc w:val="center"/>
              <w:rPr>
                <w:noProof/>
                <w:sz w:val="22"/>
                <w:szCs w:val="22"/>
              </w:rPr>
            </w:pPr>
            <w:r>
              <w:rPr>
                <w:noProof/>
                <w:sz w:val="22"/>
                <w:szCs w:val="22"/>
              </w:rPr>
              <w:t>Environment Agency</w:t>
            </w:r>
          </w:p>
        </w:tc>
        <w:tc>
          <w:tcPr>
            <w:tcW w:w="516" w:type="pct"/>
            <w:vAlign w:val="top"/>
          </w:tcPr>
          <w:p w:rsidR="00BB590B" w:rsidRDefault="00D22AAA">
            <w:pPr>
              <w:jc w:val="center"/>
              <w:rPr>
                <w:noProof/>
                <w:sz w:val="22"/>
                <w:szCs w:val="22"/>
              </w:rPr>
            </w:pPr>
            <w:r>
              <w:rPr>
                <w:noProof/>
                <w:sz w:val="22"/>
                <w:szCs w:val="22"/>
              </w:rPr>
              <w:t>JBMI Group Ltd</w:t>
            </w:r>
          </w:p>
        </w:tc>
        <w:tc>
          <w:tcPr>
            <w:tcW w:w="725" w:type="pct"/>
            <w:vAlign w:val="top"/>
          </w:tcPr>
          <w:p w:rsidR="00BB590B" w:rsidRDefault="00D22AAA">
            <w:pPr>
              <w:spacing w:before="0" w:after="0"/>
              <w:jc w:val="center"/>
              <w:rPr>
                <w:noProof/>
                <w:sz w:val="22"/>
                <w:szCs w:val="22"/>
              </w:rPr>
            </w:pPr>
            <w:r>
              <w:rPr>
                <w:noProof/>
                <w:sz w:val="22"/>
                <w:szCs w:val="22"/>
              </w:rPr>
              <w:t xml:space="preserve">Kingsilver Refinery, Hixon, </w:t>
            </w:r>
            <w:r>
              <w:rPr>
                <w:noProof/>
                <w:sz w:val="22"/>
                <w:szCs w:val="22"/>
              </w:rPr>
              <w:t>Staffordshire</w:t>
            </w:r>
          </w:p>
          <w:p w:rsidR="00BB590B" w:rsidRDefault="00D22AAA">
            <w:pPr>
              <w:jc w:val="center"/>
              <w:rPr>
                <w:noProof/>
                <w:sz w:val="22"/>
                <w:szCs w:val="22"/>
              </w:rPr>
            </w:pPr>
            <w:r>
              <w:rPr>
                <w:noProof/>
                <w:sz w:val="22"/>
                <w:szCs w:val="22"/>
              </w:rPr>
              <w:t>ST18 0PY</w:t>
            </w:r>
          </w:p>
        </w:tc>
        <w:tc>
          <w:tcPr>
            <w:tcW w:w="575" w:type="pct"/>
            <w:vAlign w:val="top"/>
          </w:tcPr>
          <w:p w:rsidR="00BB590B" w:rsidRDefault="00D22AAA">
            <w:pPr>
              <w:spacing w:before="0" w:after="0"/>
              <w:jc w:val="center"/>
              <w:rPr>
                <w:noProof/>
                <w:sz w:val="22"/>
                <w:szCs w:val="22"/>
              </w:rPr>
            </w:pPr>
            <w:r>
              <w:rPr>
                <w:noProof/>
                <w:sz w:val="22"/>
                <w:szCs w:val="22"/>
              </w:rPr>
              <w:t>R4</w:t>
            </w:r>
          </w:p>
          <w:p w:rsidR="00BB590B" w:rsidRDefault="00D22AAA">
            <w:pPr>
              <w:jc w:val="center"/>
              <w:rPr>
                <w:noProof/>
                <w:sz w:val="22"/>
                <w:szCs w:val="22"/>
              </w:rPr>
            </w:pPr>
            <w:r>
              <w:rPr>
                <w:noProof/>
                <w:sz w:val="22"/>
                <w:szCs w:val="22"/>
              </w:rPr>
              <w:t>R5</w:t>
            </w:r>
          </w:p>
        </w:tc>
        <w:tc>
          <w:tcPr>
            <w:tcW w:w="730" w:type="pct"/>
            <w:vAlign w:val="top"/>
          </w:tcPr>
          <w:p w:rsidR="00BB590B" w:rsidRDefault="00D22AAA">
            <w:pPr>
              <w:spacing w:before="0" w:after="0"/>
              <w:jc w:val="center"/>
              <w:rPr>
                <w:noProof/>
                <w:sz w:val="22"/>
                <w:szCs w:val="22"/>
              </w:rPr>
            </w:pPr>
            <w:r>
              <w:rPr>
                <w:noProof/>
                <w:sz w:val="22"/>
                <w:szCs w:val="22"/>
              </w:rPr>
              <w:t>"Milling and tilting rotary furnace</w:t>
            </w:r>
          </w:p>
          <w:p w:rsidR="00BB590B" w:rsidRDefault="00D22AAA">
            <w:pPr>
              <w:jc w:val="center"/>
              <w:rPr>
                <w:noProof/>
                <w:sz w:val="22"/>
                <w:szCs w:val="22"/>
              </w:rPr>
            </w:pPr>
            <w:r>
              <w:rPr>
                <w:noProof/>
                <w:sz w:val="22"/>
                <w:szCs w:val="22"/>
              </w:rPr>
              <w:t>Reclamation/ recycling of organic materials &amp; other inorganics"</w:t>
            </w:r>
          </w:p>
        </w:tc>
        <w:tc>
          <w:tcPr>
            <w:tcW w:w="535" w:type="pct"/>
            <w:vAlign w:val="top"/>
          </w:tcPr>
          <w:p w:rsidR="00BB590B" w:rsidRDefault="00D22AAA">
            <w:pPr>
              <w:spacing w:before="0" w:after="0"/>
              <w:jc w:val="center"/>
              <w:rPr>
                <w:noProof/>
                <w:sz w:val="22"/>
                <w:szCs w:val="22"/>
              </w:rPr>
            </w:pPr>
            <w:r>
              <w:rPr>
                <w:noProof/>
                <w:sz w:val="22"/>
                <w:szCs w:val="22"/>
              </w:rPr>
              <w:t>Unassigned (10 03 04)</w:t>
            </w:r>
          </w:p>
          <w:p w:rsidR="00BB590B" w:rsidRDefault="00D22AAA">
            <w:pPr>
              <w:spacing w:before="0" w:after="0"/>
              <w:jc w:val="center"/>
              <w:rPr>
                <w:noProof/>
                <w:sz w:val="22"/>
                <w:szCs w:val="22"/>
              </w:rPr>
            </w:pPr>
            <w:r>
              <w:rPr>
                <w:noProof/>
                <w:sz w:val="22"/>
                <w:szCs w:val="22"/>
              </w:rPr>
              <w:t>A4050</w:t>
            </w:r>
          </w:p>
          <w:p w:rsidR="00BB590B" w:rsidRDefault="00D22AAA">
            <w:pPr>
              <w:spacing w:before="0" w:after="0"/>
              <w:jc w:val="center"/>
              <w:rPr>
                <w:noProof/>
                <w:sz w:val="22"/>
                <w:szCs w:val="22"/>
              </w:rPr>
            </w:pPr>
            <w:r>
              <w:rPr>
                <w:noProof/>
                <w:sz w:val="22"/>
                <w:szCs w:val="22"/>
              </w:rPr>
              <w:t>AA010</w:t>
            </w:r>
          </w:p>
          <w:p w:rsidR="00BB590B" w:rsidRDefault="00D22AAA">
            <w:pPr>
              <w:spacing w:before="0" w:after="0"/>
              <w:jc w:val="center"/>
              <w:rPr>
                <w:noProof/>
                <w:sz w:val="22"/>
                <w:szCs w:val="22"/>
              </w:rPr>
            </w:pPr>
            <w:r>
              <w:rPr>
                <w:noProof/>
                <w:sz w:val="22"/>
                <w:szCs w:val="22"/>
              </w:rPr>
              <w:t>AB120</w:t>
            </w:r>
          </w:p>
          <w:p w:rsidR="00BB590B" w:rsidRDefault="00D22AAA">
            <w:pPr>
              <w:jc w:val="center"/>
              <w:rPr>
                <w:noProof/>
                <w:sz w:val="22"/>
                <w:szCs w:val="22"/>
              </w:rPr>
            </w:pPr>
            <w:r>
              <w:rPr>
                <w:noProof/>
                <w:sz w:val="22"/>
                <w:szCs w:val="22"/>
              </w:rPr>
              <w:t>Unassigned (16 11 03)</w:t>
            </w:r>
          </w:p>
        </w:tc>
        <w:tc>
          <w:tcPr>
            <w:tcW w:w="475" w:type="pct"/>
            <w:vAlign w:val="top"/>
          </w:tcPr>
          <w:p w:rsidR="00BB590B" w:rsidRDefault="00D22AAA">
            <w:pPr>
              <w:jc w:val="center"/>
              <w:rPr>
                <w:noProof/>
                <w:sz w:val="22"/>
                <w:szCs w:val="22"/>
              </w:rPr>
            </w:pPr>
            <w:r>
              <w:rPr>
                <w:noProof/>
                <w:sz w:val="22"/>
                <w:szCs w:val="22"/>
              </w:rPr>
              <w:t>27/10/2016</w:t>
            </w:r>
          </w:p>
        </w:tc>
        <w:tc>
          <w:tcPr>
            <w:tcW w:w="399" w:type="pct"/>
            <w:vAlign w:val="top"/>
          </w:tcPr>
          <w:p w:rsidR="00BB590B" w:rsidRDefault="00D22AAA">
            <w:pPr>
              <w:jc w:val="center"/>
              <w:rPr>
                <w:noProof/>
                <w:sz w:val="22"/>
                <w:szCs w:val="22"/>
              </w:rPr>
            </w:pPr>
            <w:r>
              <w:rPr>
                <w:noProof/>
                <w:sz w:val="22"/>
                <w:szCs w:val="22"/>
              </w:rPr>
              <w:t>26/10/2026</w:t>
            </w:r>
          </w:p>
        </w:tc>
        <w:tc>
          <w:tcPr>
            <w:cnfStyle w:val="000100000000" w:firstRow="0" w:lastRow="0" w:firstColumn="0" w:lastColumn="1" w:oddVBand="0" w:evenVBand="0" w:oddHBand="0" w:evenHBand="0" w:firstRowFirstColumn="0" w:firstRowLastColumn="0" w:lastRowFirstColumn="0" w:lastRowLastColumn="0"/>
            <w:tcW w:w="536" w:type="pct"/>
            <w:vAlign w:val="top"/>
          </w:tcPr>
          <w:p w:rsidR="00BB590B" w:rsidRDefault="00D22AAA">
            <w:pPr>
              <w:jc w:val="center"/>
              <w:rPr>
                <w:noProof/>
                <w:sz w:val="22"/>
                <w:szCs w:val="22"/>
              </w:rPr>
            </w:pPr>
            <w:r>
              <w:rPr>
                <w:noProof/>
                <w:sz w:val="22"/>
                <w:szCs w:val="22"/>
              </w:rPr>
              <w:t>–</w:t>
            </w:r>
          </w:p>
        </w:tc>
      </w:tr>
      <w:tr w:rsidR="00BB590B" w:rsidTr="00BB590B">
        <w:tc>
          <w:tcPr>
            <w:tcW w:w="510" w:type="pct"/>
            <w:vAlign w:val="top"/>
          </w:tcPr>
          <w:p w:rsidR="00BB590B" w:rsidRDefault="00D22AAA">
            <w:pPr>
              <w:jc w:val="center"/>
              <w:rPr>
                <w:noProof/>
                <w:sz w:val="22"/>
                <w:szCs w:val="22"/>
              </w:rPr>
            </w:pPr>
            <w:r>
              <w:rPr>
                <w:noProof/>
                <w:sz w:val="22"/>
                <w:szCs w:val="22"/>
              </w:rPr>
              <w:t>Environment Agency</w:t>
            </w:r>
          </w:p>
        </w:tc>
        <w:tc>
          <w:tcPr>
            <w:tcW w:w="516" w:type="pct"/>
            <w:vAlign w:val="top"/>
          </w:tcPr>
          <w:p w:rsidR="00BB590B" w:rsidRDefault="00D22AAA">
            <w:pPr>
              <w:jc w:val="center"/>
              <w:rPr>
                <w:noProof/>
                <w:sz w:val="22"/>
                <w:szCs w:val="22"/>
              </w:rPr>
            </w:pPr>
            <w:r>
              <w:rPr>
                <w:noProof/>
                <w:sz w:val="22"/>
                <w:szCs w:val="22"/>
              </w:rPr>
              <w:t xml:space="preserve">Mastermelt Refining </w:t>
            </w:r>
            <w:r>
              <w:rPr>
                <w:noProof/>
                <w:sz w:val="22"/>
                <w:szCs w:val="22"/>
              </w:rPr>
              <w:t>Services Ltd</w:t>
            </w:r>
          </w:p>
        </w:tc>
        <w:tc>
          <w:tcPr>
            <w:tcW w:w="725" w:type="pct"/>
            <w:vAlign w:val="top"/>
          </w:tcPr>
          <w:p w:rsidR="00BB590B" w:rsidRDefault="00D22AAA">
            <w:pPr>
              <w:spacing w:before="0" w:after="0"/>
              <w:jc w:val="center"/>
              <w:rPr>
                <w:noProof/>
                <w:sz w:val="22"/>
                <w:szCs w:val="22"/>
              </w:rPr>
            </w:pPr>
            <w:r>
              <w:rPr>
                <w:noProof/>
                <w:sz w:val="22"/>
                <w:szCs w:val="22"/>
              </w:rPr>
              <w:t>Staden Lane, Ashbourne Road, Buxton</w:t>
            </w:r>
          </w:p>
          <w:p w:rsidR="00BB590B" w:rsidRDefault="00D22AAA">
            <w:pPr>
              <w:jc w:val="center"/>
              <w:rPr>
                <w:noProof/>
                <w:sz w:val="22"/>
                <w:szCs w:val="22"/>
              </w:rPr>
            </w:pPr>
            <w:r>
              <w:rPr>
                <w:noProof/>
                <w:sz w:val="22"/>
                <w:szCs w:val="22"/>
              </w:rPr>
              <w:t>SK17 9RZ</w:t>
            </w:r>
          </w:p>
        </w:tc>
        <w:tc>
          <w:tcPr>
            <w:tcW w:w="575" w:type="pct"/>
            <w:vAlign w:val="top"/>
          </w:tcPr>
          <w:p w:rsidR="00BB590B" w:rsidRDefault="00D22AAA">
            <w:pPr>
              <w:jc w:val="center"/>
              <w:rPr>
                <w:noProof/>
                <w:sz w:val="22"/>
                <w:szCs w:val="22"/>
              </w:rPr>
            </w:pPr>
            <w:r>
              <w:rPr>
                <w:noProof/>
                <w:sz w:val="22"/>
                <w:szCs w:val="22"/>
              </w:rPr>
              <w:t>R4</w:t>
            </w:r>
          </w:p>
        </w:tc>
        <w:tc>
          <w:tcPr>
            <w:tcW w:w="730" w:type="pct"/>
            <w:vAlign w:val="top"/>
          </w:tcPr>
          <w:p w:rsidR="00BB590B" w:rsidRDefault="00D22AAA">
            <w:pPr>
              <w:jc w:val="center"/>
              <w:rPr>
                <w:noProof/>
                <w:sz w:val="22"/>
                <w:szCs w:val="22"/>
              </w:rPr>
            </w:pPr>
            <w:r>
              <w:rPr>
                <w:noProof/>
                <w:sz w:val="22"/>
                <w:szCs w:val="22"/>
              </w:rPr>
              <w:t>Recycling of metal and metal compounds</w:t>
            </w:r>
          </w:p>
        </w:tc>
        <w:tc>
          <w:tcPr>
            <w:tcW w:w="535" w:type="pct"/>
            <w:vAlign w:val="top"/>
          </w:tcPr>
          <w:p w:rsidR="00BB590B" w:rsidRDefault="00D22AAA">
            <w:pPr>
              <w:spacing w:before="0" w:after="0"/>
              <w:jc w:val="center"/>
              <w:rPr>
                <w:noProof/>
                <w:sz w:val="22"/>
                <w:szCs w:val="22"/>
              </w:rPr>
            </w:pPr>
            <w:r>
              <w:rPr>
                <w:noProof/>
                <w:sz w:val="22"/>
                <w:szCs w:val="22"/>
              </w:rPr>
              <w:t>AB030</w:t>
            </w:r>
          </w:p>
          <w:p w:rsidR="00BB590B" w:rsidRDefault="00D22AAA">
            <w:pPr>
              <w:spacing w:before="0" w:after="0"/>
              <w:jc w:val="center"/>
              <w:rPr>
                <w:noProof/>
                <w:sz w:val="22"/>
                <w:szCs w:val="22"/>
              </w:rPr>
            </w:pPr>
            <w:r>
              <w:rPr>
                <w:noProof/>
                <w:sz w:val="22"/>
                <w:szCs w:val="22"/>
              </w:rPr>
              <w:t>A1020</w:t>
            </w:r>
          </w:p>
          <w:p w:rsidR="00BB590B" w:rsidRDefault="00D22AAA">
            <w:pPr>
              <w:spacing w:before="0" w:after="0"/>
              <w:jc w:val="center"/>
              <w:rPr>
                <w:noProof/>
                <w:sz w:val="22"/>
                <w:szCs w:val="22"/>
              </w:rPr>
            </w:pPr>
            <w:r>
              <w:rPr>
                <w:noProof/>
                <w:sz w:val="22"/>
                <w:szCs w:val="22"/>
              </w:rPr>
              <w:t>B1010</w:t>
            </w:r>
          </w:p>
          <w:p w:rsidR="00BB590B" w:rsidRDefault="00D22AAA">
            <w:pPr>
              <w:jc w:val="center"/>
              <w:rPr>
                <w:noProof/>
                <w:sz w:val="22"/>
                <w:szCs w:val="22"/>
              </w:rPr>
            </w:pPr>
            <w:r>
              <w:rPr>
                <w:noProof/>
                <w:sz w:val="22"/>
                <w:szCs w:val="22"/>
              </w:rPr>
              <w:t>GB040</w:t>
            </w:r>
          </w:p>
        </w:tc>
        <w:tc>
          <w:tcPr>
            <w:tcW w:w="475" w:type="pct"/>
            <w:vAlign w:val="top"/>
          </w:tcPr>
          <w:p w:rsidR="00BB590B" w:rsidRDefault="00D22AAA">
            <w:pPr>
              <w:jc w:val="center"/>
              <w:rPr>
                <w:noProof/>
                <w:sz w:val="22"/>
                <w:szCs w:val="22"/>
              </w:rPr>
            </w:pPr>
            <w:r>
              <w:rPr>
                <w:noProof/>
                <w:sz w:val="22"/>
                <w:szCs w:val="22"/>
              </w:rPr>
              <w:t>02/08/2016</w:t>
            </w:r>
          </w:p>
        </w:tc>
        <w:tc>
          <w:tcPr>
            <w:tcW w:w="399" w:type="pct"/>
            <w:vAlign w:val="top"/>
          </w:tcPr>
          <w:p w:rsidR="00BB590B" w:rsidRDefault="00D22AAA">
            <w:pPr>
              <w:jc w:val="center"/>
              <w:rPr>
                <w:noProof/>
                <w:sz w:val="22"/>
                <w:szCs w:val="22"/>
              </w:rPr>
            </w:pPr>
            <w:r>
              <w:rPr>
                <w:noProof/>
                <w:sz w:val="22"/>
                <w:szCs w:val="22"/>
              </w:rPr>
              <w:t>01/08/2020</w:t>
            </w:r>
          </w:p>
        </w:tc>
        <w:tc>
          <w:tcPr>
            <w:cnfStyle w:val="000100000000" w:firstRow="0" w:lastRow="0" w:firstColumn="0" w:lastColumn="1" w:oddVBand="0" w:evenVBand="0" w:oddHBand="0" w:evenHBand="0" w:firstRowFirstColumn="0" w:firstRowLastColumn="0" w:lastRowFirstColumn="0" w:lastRowLastColumn="0"/>
            <w:tcW w:w="536" w:type="pct"/>
            <w:vAlign w:val="top"/>
          </w:tcPr>
          <w:p w:rsidR="00BB590B" w:rsidRDefault="00D22AAA">
            <w:pPr>
              <w:jc w:val="center"/>
              <w:rPr>
                <w:noProof/>
                <w:sz w:val="22"/>
                <w:szCs w:val="22"/>
              </w:rPr>
            </w:pPr>
            <w:r>
              <w:rPr>
                <w:noProof/>
                <w:sz w:val="22"/>
                <w:szCs w:val="22"/>
              </w:rPr>
              <w:t>–</w:t>
            </w:r>
          </w:p>
        </w:tc>
      </w:tr>
      <w:tr w:rsidR="00BB590B" w:rsidTr="00BB590B">
        <w:tc>
          <w:tcPr>
            <w:tcW w:w="510" w:type="pct"/>
            <w:vAlign w:val="top"/>
          </w:tcPr>
          <w:p w:rsidR="00BB590B" w:rsidRDefault="00D22AAA">
            <w:pPr>
              <w:jc w:val="center"/>
              <w:rPr>
                <w:noProof/>
                <w:sz w:val="22"/>
                <w:szCs w:val="22"/>
              </w:rPr>
            </w:pPr>
            <w:r>
              <w:rPr>
                <w:noProof/>
                <w:sz w:val="22"/>
                <w:szCs w:val="22"/>
              </w:rPr>
              <w:t>Environment Agency</w:t>
            </w:r>
          </w:p>
        </w:tc>
        <w:tc>
          <w:tcPr>
            <w:tcW w:w="516" w:type="pct"/>
            <w:vAlign w:val="top"/>
          </w:tcPr>
          <w:p w:rsidR="00BB590B" w:rsidRDefault="00D22AAA">
            <w:pPr>
              <w:jc w:val="center"/>
              <w:rPr>
                <w:noProof/>
                <w:sz w:val="22"/>
                <w:szCs w:val="22"/>
              </w:rPr>
            </w:pPr>
            <w:r>
              <w:rPr>
                <w:noProof/>
                <w:sz w:val="22"/>
                <w:szCs w:val="22"/>
              </w:rPr>
              <w:t>Future Industrial Services Ltd</w:t>
            </w:r>
          </w:p>
        </w:tc>
        <w:tc>
          <w:tcPr>
            <w:tcW w:w="725" w:type="pct"/>
            <w:vAlign w:val="top"/>
          </w:tcPr>
          <w:p w:rsidR="00BB590B" w:rsidRDefault="00D22AAA">
            <w:pPr>
              <w:spacing w:before="0" w:after="0"/>
              <w:jc w:val="center"/>
              <w:rPr>
                <w:noProof/>
                <w:sz w:val="22"/>
                <w:szCs w:val="22"/>
              </w:rPr>
            </w:pPr>
            <w:r>
              <w:rPr>
                <w:noProof/>
                <w:sz w:val="22"/>
                <w:szCs w:val="22"/>
              </w:rPr>
              <w:t xml:space="preserve">East Ord Industrial Estate, Berwick-upon-Tweed, </w:t>
            </w:r>
            <w:r>
              <w:rPr>
                <w:noProof/>
                <w:sz w:val="22"/>
                <w:szCs w:val="22"/>
              </w:rPr>
              <w:t>Northumberland</w:t>
            </w:r>
          </w:p>
          <w:p w:rsidR="00BB590B" w:rsidRDefault="00D22AAA">
            <w:pPr>
              <w:jc w:val="center"/>
              <w:rPr>
                <w:noProof/>
                <w:sz w:val="22"/>
                <w:szCs w:val="22"/>
              </w:rPr>
            </w:pPr>
            <w:r>
              <w:rPr>
                <w:noProof/>
                <w:sz w:val="22"/>
                <w:szCs w:val="22"/>
              </w:rPr>
              <w:t>TD15 2XF</w:t>
            </w:r>
          </w:p>
        </w:tc>
        <w:tc>
          <w:tcPr>
            <w:tcW w:w="575" w:type="pct"/>
            <w:vAlign w:val="top"/>
          </w:tcPr>
          <w:p w:rsidR="00BB590B" w:rsidRDefault="00D22AAA">
            <w:pPr>
              <w:spacing w:before="0" w:after="0"/>
              <w:jc w:val="center"/>
              <w:rPr>
                <w:noProof/>
                <w:sz w:val="22"/>
                <w:szCs w:val="22"/>
              </w:rPr>
            </w:pPr>
            <w:r>
              <w:rPr>
                <w:noProof/>
                <w:sz w:val="22"/>
                <w:szCs w:val="22"/>
              </w:rPr>
              <w:t>R4</w:t>
            </w:r>
          </w:p>
          <w:p w:rsidR="00BB590B" w:rsidRDefault="00BB590B">
            <w:pPr>
              <w:spacing w:before="0" w:after="0"/>
              <w:jc w:val="center"/>
              <w:rPr>
                <w:noProof/>
                <w:sz w:val="22"/>
                <w:szCs w:val="22"/>
              </w:rPr>
            </w:pPr>
          </w:p>
          <w:p w:rsidR="00BB590B" w:rsidRDefault="00BB590B">
            <w:pPr>
              <w:spacing w:before="0" w:after="0"/>
              <w:jc w:val="center"/>
              <w:rPr>
                <w:noProof/>
                <w:sz w:val="22"/>
                <w:szCs w:val="22"/>
              </w:rPr>
            </w:pPr>
          </w:p>
          <w:p w:rsidR="00BB590B" w:rsidRDefault="00BB590B">
            <w:pPr>
              <w:spacing w:before="0" w:after="0"/>
              <w:jc w:val="center"/>
              <w:rPr>
                <w:noProof/>
                <w:sz w:val="22"/>
                <w:szCs w:val="22"/>
              </w:rPr>
            </w:pPr>
          </w:p>
          <w:p w:rsidR="00BB590B" w:rsidRDefault="00BB590B">
            <w:pPr>
              <w:spacing w:before="0" w:after="0"/>
              <w:jc w:val="center"/>
              <w:rPr>
                <w:noProof/>
                <w:sz w:val="22"/>
                <w:szCs w:val="22"/>
              </w:rPr>
            </w:pPr>
          </w:p>
          <w:p w:rsidR="00BB590B" w:rsidRDefault="00BB590B">
            <w:pPr>
              <w:spacing w:before="0" w:after="0"/>
              <w:jc w:val="center"/>
              <w:rPr>
                <w:noProof/>
                <w:sz w:val="22"/>
                <w:szCs w:val="22"/>
              </w:rPr>
            </w:pPr>
          </w:p>
          <w:p w:rsidR="00BB590B" w:rsidRDefault="00D22AAA">
            <w:pPr>
              <w:jc w:val="center"/>
              <w:rPr>
                <w:noProof/>
                <w:sz w:val="22"/>
                <w:szCs w:val="22"/>
              </w:rPr>
            </w:pPr>
            <w:r>
              <w:rPr>
                <w:noProof/>
                <w:sz w:val="22"/>
                <w:szCs w:val="22"/>
              </w:rPr>
              <w:t>R5</w:t>
            </w:r>
          </w:p>
        </w:tc>
        <w:tc>
          <w:tcPr>
            <w:tcW w:w="730" w:type="pct"/>
            <w:vAlign w:val="top"/>
          </w:tcPr>
          <w:p w:rsidR="00BB590B" w:rsidRDefault="00D22AAA">
            <w:pPr>
              <w:spacing w:before="0" w:after="0"/>
              <w:jc w:val="center"/>
              <w:rPr>
                <w:noProof/>
                <w:sz w:val="22"/>
                <w:szCs w:val="22"/>
              </w:rPr>
            </w:pPr>
            <w:r>
              <w:rPr>
                <w:noProof/>
                <w:sz w:val="22"/>
                <w:szCs w:val="22"/>
              </w:rPr>
              <w:t>High temperature reaction with sodium hydroxide, recovery of copper oxide, ammonia solution, ammonium chloride.</w:t>
            </w:r>
          </w:p>
          <w:p w:rsidR="00BB590B" w:rsidRDefault="00BB590B">
            <w:pPr>
              <w:spacing w:before="0" w:after="0"/>
              <w:jc w:val="center"/>
              <w:rPr>
                <w:noProof/>
                <w:sz w:val="22"/>
                <w:szCs w:val="22"/>
              </w:rPr>
            </w:pPr>
          </w:p>
          <w:p w:rsidR="00BB590B" w:rsidRDefault="00D22AAA">
            <w:pPr>
              <w:spacing w:before="0" w:after="0"/>
              <w:jc w:val="center"/>
              <w:rPr>
                <w:noProof/>
                <w:sz w:val="22"/>
                <w:szCs w:val="22"/>
              </w:rPr>
            </w:pPr>
            <w:r>
              <w:rPr>
                <w:noProof/>
                <w:sz w:val="22"/>
                <w:szCs w:val="22"/>
              </w:rPr>
              <w:t>Recovery of copper oxide, ammonia solution, ammonium chloride.</w:t>
            </w:r>
          </w:p>
          <w:p w:rsidR="00BB590B" w:rsidRDefault="00BB590B">
            <w:pPr>
              <w:jc w:val="center"/>
              <w:rPr>
                <w:noProof/>
                <w:sz w:val="22"/>
                <w:szCs w:val="22"/>
              </w:rPr>
            </w:pPr>
          </w:p>
        </w:tc>
        <w:tc>
          <w:tcPr>
            <w:tcW w:w="535" w:type="pct"/>
            <w:vAlign w:val="top"/>
          </w:tcPr>
          <w:p w:rsidR="00BB590B" w:rsidRDefault="00D22AAA">
            <w:pPr>
              <w:jc w:val="center"/>
              <w:rPr>
                <w:noProof/>
                <w:sz w:val="22"/>
                <w:szCs w:val="22"/>
              </w:rPr>
            </w:pPr>
            <w:r>
              <w:rPr>
                <w:noProof/>
                <w:sz w:val="22"/>
                <w:szCs w:val="22"/>
              </w:rPr>
              <w:t>A1130</w:t>
            </w:r>
          </w:p>
        </w:tc>
        <w:tc>
          <w:tcPr>
            <w:tcW w:w="475" w:type="pct"/>
            <w:vAlign w:val="top"/>
          </w:tcPr>
          <w:p w:rsidR="00BB590B" w:rsidRDefault="00D22AAA">
            <w:pPr>
              <w:jc w:val="center"/>
              <w:rPr>
                <w:noProof/>
                <w:sz w:val="22"/>
                <w:szCs w:val="22"/>
              </w:rPr>
            </w:pPr>
            <w:r>
              <w:rPr>
                <w:noProof/>
                <w:sz w:val="22"/>
                <w:szCs w:val="22"/>
              </w:rPr>
              <w:t>13/08/2014</w:t>
            </w:r>
          </w:p>
        </w:tc>
        <w:tc>
          <w:tcPr>
            <w:tcW w:w="399" w:type="pct"/>
            <w:vAlign w:val="top"/>
          </w:tcPr>
          <w:p w:rsidR="00BB590B" w:rsidRDefault="00D22AAA">
            <w:pPr>
              <w:jc w:val="center"/>
              <w:rPr>
                <w:noProof/>
                <w:sz w:val="22"/>
                <w:szCs w:val="22"/>
              </w:rPr>
            </w:pPr>
            <w:r>
              <w:rPr>
                <w:noProof/>
                <w:sz w:val="22"/>
                <w:szCs w:val="22"/>
              </w:rPr>
              <w:t>12/08/2018</w:t>
            </w:r>
          </w:p>
        </w:tc>
        <w:tc>
          <w:tcPr>
            <w:cnfStyle w:val="000100000000" w:firstRow="0" w:lastRow="0" w:firstColumn="0" w:lastColumn="1" w:oddVBand="0" w:evenVBand="0" w:oddHBand="0" w:evenHBand="0" w:firstRowFirstColumn="0" w:firstRowLastColumn="0" w:lastRowFirstColumn="0" w:lastRowLastColumn="0"/>
            <w:tcW w:w="536" w:type="pct"/>
            <w:vAlign w:val="top"/>
          </w:tcPr>
          <w:p w:rsidR="00BB590B" w:rsidRDefault="00D22AAA">
            <w:pPr>
              <w:jc w:val="center"/>
              <w:rPr>
                <w:noProof/>
                <w:sz w:val="22"/>
                <w:szCs w:val="22"/>
              </w:rPr>
            </w:pPr>
            <w:r>
              <w:rPr>
                <w:noProof/>
                <w:sz w:val="22"/>
                <w:szCs w:val="22"/>
              </w:rPr>
              <w:t>–</w:t>
            </w:r>
          </w:p>
        </w:tc>
      </w:tr>
      <w:tr w:rsidR="00BB590B" w:rsidTr="00BB590B">
        <w:tc>
          <w:tcPr>
            <w:tcW w:w="510" w:type="pct"/>
            <w:vAlign w:val="top"/>
          </w:tcPr>
          <w:p w:rsidR="00BB590B" w:rsidRDefault="00D22AAA">
            <w:pPr>
              <w:jc w:val="center"/>
              <w:rPr>
                <w:noProof/>
                <w:sz w:val="22"/>
                <w:szCs w:val="22"/>
              </w:rPr>
            </w:pPr>
            <w:r>
              <w:rPr>
                <w:noProof/>
                <w:sz w:val="22"/>
                <w:szCs w:val="22"/>
              </w:rPr>
              <w:t xml:space="preserve">Environment </w:t>
            </w:r>
            <w:r>
              <w:rPr>
                <w:noProof/>
                <w:sz w:val="22"/>
                <w:szCs w:val="22"/>
              </w:rPr>
              <w:t>Agency</w:t>
            </w:r>
          </w:p>
        </w:tc>
        <w:tc>
          <w:tcPr>
            <w:tcW w:w="516" w:type="pct"/>
            <w:vAlign w:val="top"/>
          </w:tcPr>
          <w:p w:rsidR="00BB590B" w:rsidRDefault="00D22AAA">
            <w:pPr>
              <w:jc w:val="center"/>
              <w:rPr>
                <w:noProof/>
                <w:sz w:val="22"/>
                <w:szCs w:val="22"/>
              </w:rPr>
            </w:pPr>
            <w:r>
              <w:rPr>
                <w:noProof/>
                <w:sz w:val="22"/>
                <w:szCs w:val="22"/>
              </w:rPr>
              <w:t>A-Gas (UK) Ltd</w:t>
            </w:r>
          </w:p>
        </w:tc>
        <w:tc>
          <w:tcPr>
            <w:tcW w:w="725" w:type="pct"/>
            <w:vAlign w:val="top"/>
          </w:tcPr>
          <w:p w:rsidR="00BB590B" w:rsidRDefault="00D22AAA">
            <w:pPr>
              <w:spacing w:before="0" w:after="0"/>
              <w:jc w:val="center"/>
              <w:rPr>
                <w:noProof/>
                <w:sz w:val="22"/>
                <w:szCs w:val="22"/>
              </w:rPr>
            </w:pPr>
            <w:r>
              <w:rPr>
                <w:noProof/>
                <w:sz w:val="22"/>
                <w:szCs w:val="22"/>
              </w:rPr>
              <w:t>Barnyard Road, Portbury West, Bristol</w:t>
            </w:r>
          </w:p>
          <w:p w:rsidR="00BB590B" w:rsidRDefault="00D22AAA">
            <w:pPr>
              <w:jc w:val="center"/>
              <w:rPr>
                <w:noProof/>
                <w:sz w:val="22"/>
                <w:szCs w:val="22"/>
              </w:rPr>
            </w:pPr>
            <w:r>
              <w:rPr>
                <w:noProof/>
                <w:sz w:val="22"/>
                <w:szCs w:val="22"/>
              </w:rPr>
              <w:t>BS20 7XH</w:t>
            </w:r>
          </w:p>
        </w:tc>
        <w:tc>
          <w:tcPr>
            <w:tcW w:w="575" w:type="pct"/>
            <w:vAlign w:val="top"/>
          </w:tcPr>
          <w:p w:rsidR="00BB590B" w:rsidRDefault="00D22AAA">
            <w:pPr>
              <w:jc w:val="center"/>
              <w:rPr>
                <w:noProof/>
                <w:sz w:val="22"/>
                <w:szCs w:val="22"/>
              </w:rPr>
            </w:pPr>
            <w:r>
              <w:rPr>
                <w:noProof/>
                <w:sz w:val="22"/>
                <w:szCs w:val="22"/>
              </w:rPr>
              <w:t>R3</w:t>
            </w:r>
          </w:p>
        </w:tc>
        <w:tc>
          <w:tcPr>
            <w:tcW w:w="730" w:type="pct"/>
            <w:vAlign w:val="top"/>
          </w:tcPr>
          <w:p w:rsidR="00BB590B" w:rsidRDefault="00D22AAA">
            <w:pPr>
              <w:spacing w:before="0" w:after="0"/>
              <w:jc w:val="center"/>
              <w:rPr>
                <w:noProof/>
                <w:sz w:val="22"/>
                <w:szCs w:val="22"/>
              </w:rPr>
            </w:pPr>
            <w:r>
              <w:rPr>
                <w:noProof/>
                <w:sz w:val="22"/>
                <w:szCs w:val="22"/>
              </w:rPr>
              <w:t>"Phase separation</w:t>
            </w:r>
          </w:p>
          <w:p w:rsidR="00BB590B" w:rsidRDefault="00D22AAA">
            <w:pPr>
              <w:jc w:val="center"/>
              <w:rPr>
                <w:noProof/>
                <w:sz w:val="22"/>
                <w:szCs w:val="22"/>
              </w:rPr>
            </w:pPr>
            <w:r>
              <w:rPr>
                <w:noProof/>
                <w:sz w:val="22"/>
                <w:szCs w:val="22"/>
              </w:rPr>
              <w:t>Reclamation of refrigerant gases and halon gases for refrigeration and fire suppression"</w:t>
            </w:r>
          </w:p>
        </w:tc>
        <w:tc>
          <w:tcPr>
            <w:tcW w:w="535" w:type="pct"/>
            <w:vAlign w:val="top"/>
          </w:tcPr>
          <w:p w:rsidR="00BB590B" w:rsidRDefault="00D22AAA">
            <w:pPr>
              <w:spacing w:before="0" w:after="0"/>
              <w:jc w:val="center"/>
              <w:rPr>
                <w:noProof/>
                <w:sz w:val="22"/>
                <w:szCs w:val="22"/>
              </w:rPr>
            </w:pPr>
            <w:r>
              <w:rPr>
                <w:noProof/>
                <w:sz w:val="22"/>
                <w:szCs w:val="22"/>
              </w:rPr>
              <w:t>AC150</w:t>
            </w:r>
          </w:p>
          <w:p w:rsidR="00BB590B" w:rsidRDefault="00D22AAA">
            <w:pPr>
              <w:spacing w:before="0" w:after="0"/>
              <w:jc w:val="center"/>
              <w:rPr>
                <w:noProof/>
                <w:sz w:val="22"/>
                <w:szCs w:val="22"/>
              </w:rPr>
            </w:pPr>
            <w:r>
              <w:rPr>
                <w:noProof/>
                <w:sz w:val="22"/>
                <w:szCs w:val="22"/>
              </w:rPr>
              <w:t>AC160</w:t>
            </w:r>
          </w:p>
          <w:p w:rsidR="00BB590B" w:rsidRDefault="00D22AAA">
            <w:pPr>
              <w:spacing w:before="0" w:after="0"/>
              <w:jc w:val="center"/>
              <w:rPr>
                <w:noProof/>
                <w:sz w:val="22"/>
                <w:szCs w:val="22"/>
              </w:rPr>
            </w:pPr>
            <w:r>
              <w:rPr>
                <w:noProof/>
                <w:sz w:val="22"/>
                <w:szCs w:val="22"/>
              </w:rPr>
              <w:t>A3020</w:t>
            </w:r>
          </w:p>
          <w:p w:rsidR="00BB590B" w:rsidRDefault="00D22AAA">
            <w:pPr>
              <w:spacing w:before="0" w:after="0"/>
              <w:jc w:val="center"/>
              <w:rPr>
                <w:noProof/>
                <w:sz w:val="22"/>
                <w:szCs w:val="22"/>
              </w:rPr>
            </w:pPr>
            <w:r>
              <w:rPr>
                <w:noProof/>
                <w:sz w:val="22"/>
                <w:szCs w:val="22"/>
              </w:rPr>
              <w:t>A3140</w:t>
            </w:r>
          </w:p>
          <w:p w:rsidR="00BB590B" w:rsidRDefault="00D22AAA">
            <w:pPr>
              <w:spacing w:before="0" w:after="0"/>
              <w:jc w:val="center"/>
              <w:rPr>
                <w:noProof/>
                <w:sz w:val="22"/>
                <w:szCs w:val="22"/>
              </w:rPr>
            </w:pPr>
            <w:r>
              <w:rPr>
                <w:noProof/>
                <w:sz w:val="22"/>
                <w:szCs w:val="22"/>
              </w:rPr>
              <w:t>A3150</w:t>
            </w:r>
          </w:p>
          <w:p w:rsidR="00BB590B" w:rsidRDefault="00D22AAA">
            <w:pPr>
              <w:spacing w:before="0" w:after="0"/>
              <w:jc w:val="center"/>
              <w:rPr>
                <w:noProof/>
                <w:sz w:val="22"/>
                <w:szCs w:val="22"/>
              </w:rPr>
            </w:pPr>
            <w:r>
              <w:rPr>
                <w:noProof/>
                <w:sz w:val="22"/>
                <w:szCs w:val="22"/>
              </w:rPr>
              <w:t>AC080</w:t>
            </w:r>
          </w:p>
          <w:p w:rsidR="00BB590B" w:rsidRDefault="00BB590B">
            <w:pPr>
              <w:jc w:val="center"/>
              <w:rPr>
                <w:noProof/>
                <w:sz w:val="22"/>
                <w:szCs w:val="22"/>
              </w:rPr>
            </w:pPr>
          </w:p>
        </w:tc>
        <w:tc>
          <w:tcPr>
            <w:tcW w:w="475" w:type="pct"/>
            <w:vAlign w:val="top"/>
          </w:tcPr>
          <w:p w:rsidR="00BB590B" w:rsidRDefault="00D22AAA">
            <w:pPr>
              <w:jc w:val="center"/>
              <w:rPr>
                <w:noProof/>
                <w:sz w:val="22"/>
                <w:szCs w:val="22"/>
              </w:rPr>
            </w:pPr>
            <w:r>
              <w:rPr>
                <w:noProof/>
                <w:sz w:val="22"/>
                <w:szCs w:val="22"/>
              </w:rPr>
              <w:t>30/09/2016</w:t>
            </w:r>
          </w:p>
        </w:tc>
        <w:tc>
          <w:tcPr>
            <w:tcW w:w="399" w:type="pct"/>
            <w:vAlign w:val="top"/>
          </w:tcPr>
          <w:p w:rsidR="00BB590B" w:rsidRDefault="00D22AAA">
            <w:pPr>
              <w:jc w:val="center"/>
              <w:rPr>
                <w:noProof/>
                <w:sz w:val="22"/>
                <w:szCs w:val="22"/>
              </w:rPr>
            </w:pPr>
            <w:r>
              <w:rPr>
                <w:noProof/>
                <w:sz w:val="22"/>
                <w:szCs w:val="22"/>
              </w:rPr>
              <w:t>29/09/2026</w:t>
            </w:r>
          </w:p>
        </w:tc>
        <w:tc>
          <w:tcPr>
            <w:cnfStyle w:val="000100000000" w:firstRow="0" w:lastRow="0" w:firstColumn="0" w:lastColumn="1" w:oddVBand="0" w:evenVBand="0" w:oddHBand="0" w:evenHBand="0" w:firstRowFirstColumn="0" w:firstRowLastColumn="0" w:lastRowFirstColumn="0" w:lastRowLastColumn="0"/>
            <w:tcW w:w="536" w:type="pct"/>
            <w:vAlign w:val="top"/>
          </w:tcPr>
          <w:p w:rsidR="00BB590B" w:rsidRDefault="00D22AAA">
            <w:pPr>
              <w:jc w:val="center"/>
              <w:rPr>
                <w:noProof/>
                <w:sz w:val="22"/>
                <w:szCs w:val="22"/>
              </w:rPr>
            </w:pPr>
            <w:r>
              <w:rPr>
                <w:noProof/>
                <w:sz w:val="22"/>
                <w:szCs w:val="22"/>
              </w:rPr>
              <w:t>–</w:t>
            </w:r>
          </w:p>
        </w:tc>
      </w:tr>
      <w:tr w:rsidR="00BB590B" w:rsidTr="00BB590B">
        <w:tc>
          <w:tcPr>
            <w:tcW w:w="510" w:type="pct"/>
            <w:vAlign w:val="top"/>
          </w:tcPr>
          <w:p w:rsidR="00BB590B" w:rsidRDefault="00D22AAA">
            <w:pPr>
              <w:jc w:val="center"/>
              <w:rPr>
                <w:noProof/>
                <w:sz w:val="22"/>
                <w:szCs w:val="22"/>
              </w:rPr>
            </w:pPr>
            <w:r>
              <w:rPr>
                <w:noProof/>
                <w:sz w:val="22"/>
                <w:szCs w:val="22"/>
              </w:rPr>
              <w:t xml:space="preserve">Environment </w:t>
            </w:r>
            <w:r>
              <w:rPr>
                <w:noProof/>
                <w:sz w:val="22"/>
                <w:szCs w:val="22"/>
              </w:rPr>
              <w:t>Agency</w:t>
            </w:r>
          </w:p>
        </w:tc>
        <w:tc>
          <w:tcPr>
            <w:tcW w:w="516" w:type="pct"/>
            <w:vAlign w:val="top"/>
          </w:tcPr>
          <w:p w:rsidR="00BB590B" w:rsidRDefault="00D22AAA">
            <w:pPr>
              <w:jc w:val="center"/>
              <w:rPr>
                <w:noProof/>
                <w:sz w:val="22"/>
                <w:szCs w:val="22"/>
              </w:rPr>
            </w:pPr>
            <w:r>
              <w:rPr>
                <w:noProof/>
                <w:sz w:val="22"/>
                <w:szCs w:val="22"/>
              </w:rPr>
              <w:t>Remondis UK Ltd</w:t>
            </w:r>
          </w:p>
        </w:tc>
        <w:tc>
          <w:tcPr>
            <w:tcW w:w="725" w:type="pct"/>
            <w:vAlign w:val="top"/>
          </w:tcPr>
          <w:p w:rsidR="00BB590B" w:rsidRDefault="00D22AAA">
            <w:pPr>
              <w:spacing w:before="0" w:after="0"/>
              <w:jc w:val="center"/>
              <w:rPr>
                <w:noProof/>
                <w:sz w:val="22"/>
                <w:szCs w:val="22"/>
              </w:rPr>
            </w:pPr>
            <w:r>
              <w:rPr>
                <w:noProof/>
                <w:sz w:val="22"/>
                <w:szCs w:val="22"/>
              </w:rPr>
              <w:t>Carr Lane Recycling and Treatment Facility, Carr Lane, Prescot, Knowsley</w:t>
            </w:r>
          </w:p>
          <w:p w:rsidR="00BB590B" w:rsidRDefault="00D22AAA">
            <w:pPr>
              <w:jc w:val="center"/>
              <w:rPr>
                <w:noProof/>
                <w:sz w:val="22"/>
                <w:szCs w:val="22"/>
              </w:rPr>
            </w:pPr>
            <w:r>
              <w:rPr>
                <w:noProof/>
                <w:sz w:val="22"/>
                <w:szCs w:val="22"/>
              </w:rPr>
              <w:t>L34 1JZ</w:t>
            </w:r>
          </w:p>
        </w:tc>
        <w:tc>
          <w:tcPr>
            <w:tcW w:w="575" w:type="pct"/>
            <w:vAlign w:val="top"/>
          </w:tcPr>
          <w:p w:rsidR="00BB590B" w:rsidRDefault="00D22AAA">
            <w:pPr>
              <w:jc w:val="center"/>
              <w:rPr>
                <w:noProof/>
                <w:sz w:val="22"/>
                <w:szCs w:val="22"/>
              </w:rPr>
            </w:pPr>
            <w:r>
              <w:rPr>
                <w:noProof/>
                <w:sz w:val="22"/>
                <w:szCs w:val="22"/>
              </w:rPr>
              <w:t>R4</w:t>
            </w:r>
          </w:p>
        </w:tc>
        <w:tc>
          <w:tcPr>
            <w:tcW w:w="730" w:type="pct"/>
            <w:vAlign w:val="top"/>
          </w:tcPr>
          <w:p w:rsidR="00BB590B" w:rsidRDefault="00D22AAA">
            <w:pPr>
              <w:jc w:val="center"/>
              <w:rPr>
                <w:noProof/>
                <w:sz w:val="22"/>
                <w:szCs w:val="22"/>
              </w:rPr>
            </w:pPr>
            <w:r>
              <w:rPr>
                <w:noProof/>
                <w:sz w:val="22"/>
                <w:szCs w:val="22"/>
              </w:rPr>
              <w:t>Recovery of metal (silver)</w:t>
            </w:r>
          </w:p>
        </w:tc>
        <w:tc>
          <w:tcPr>
            <w:tcW w:w="535" w:type="pct"/>
            <w:vAlign w:val="top"/>
          </w:tcPr>
          <w:p w:rsidR="00BB590B" w:rsidRDefault="00D22AAA">
            <w:pPr>
              <w:jc w:val="center"/>
              <w:rPr>
                <w:noProof/>
                <w:sz w:val="22"/>
                <w:szCs w:val="22"/>
              </w:rPr>
            </w:pPr>
            <w:r>
              <w:rPr>
                <w:noProof/>
                <w:sz w:val="22"/>
                <w:szCs w:val="22"/>
              </w:rPr>
              <w:t>AD090</w:t>
            </w:r>
          </w:p>
        </w:tc>
        <w:tc>
          <w:tcPr>
            <w:tcW w:w="475" w:type="pct"/>
            <w:vAlign w:val="top"/>
          </w:tcPr>
          <w:p w:rsidR="00BB590B" w:rsidRDefault="00D22AAA">
            <w:pPr>
              <w:jc w:val="center"/>
              <w:rPr>
                <w:noProof/>
                <w:sz w:val="22"/>
                <w:szCs w:val="22"/>
              </w:rPr>
            </w:pPr>
            <w:r>
              <w:rPr>
                <w:noProof/>
                <w:sz w:val="22"/>
                <w:szCs w:val="22"/>
              </w:rPr>
              <w:t>08/04/2013</w:t>
            </w:r>
          </w:p>
        </w:tc>
        <w:tc>
          <w:tcPr>
            <w:tcW w:w="399" w:type="pct"/>
            <w:vAlign w:val="top"/>
          </w:tcPr>
          <w:p w:rsidR="00BB590B" w:rsidRDefault="00D22AAA">
            <w:pPr>
              <w:jc w:val="center"/>
              <w:rPr>
                <w:noProof/>
                <w:sz w:val="22"/>
                <w:szCs w:val="22"/>
              </w:rPr>
            </w:pPr>
            <w:r>
              <w:rPr>
                <w:noProof/>
                <w:sz w:val="22"/>
                <w:szCs w:val="22"/>
              </w:rPr>
              <w:t>07/04/2017</w:t>
            </w:r>
          </w:p>
        </w:tc>
        <w:tc>
          <w:tcPr>
            <w:cnfStyle w:val="000100000000" w:firstRow="0" w:lastRow="0" w:firstColumn="0" w:lastColumn="1" w:oddVBand="0" w:evenVBand="0" w:oddHBand="0" w:evenHBand="0" w:firstRowFirstColumn="0" w:firstRowLastColumn="0" w:lastRowFirstColumn="0" w:lastRowLastColumn="0"/>
            <w:tcW w:w="536" w:type="pct"/>
            <w:vAlign w:val="top"/>
          </w:tcPr>
          <w:p w:rsidR="00BB590B" w:rsidRDefault="00D22AAA">
            <w:pPr>
              <w:jc w:val="center"/>
              <w:rPr>
                <w:noProof/>
                <w:sz w:val="22"/>
                <w:szCs w:val="22"/>
              </w:rPr>
            </w:pPr>
            <w:r>
              <w:rPr>
                <w:noProof/>
                <w:sz w:val="22"/>
                <w:szCs w:val="22"/>
              </w:rPr>
              <w:t>–</w:t>
            </w:r>
          </w:p>
        </w:tc>
      </w:tr>
      <w:tr w:rsidR="00BB590B" w:rsidTr="00BB590B">
        <w:tc>
          <w:tcPr>
            <w:tcW w:w="510" w:type="pct"/>
            <w:vAlign w:val="top"/>
          </w:tcPr>
          <w:p w:rsidR="00BB590B" w:rsidRDefault="00D22AAA">
            <w:pPr>
              <w:jc w:val="center"/>
              <w:rPr>
                <w:noProof/>
                <w:sz w:val="22"/>
                <w:szCs w:val="22"/>
              </w:rPr>
            </w:pPr>
            <w:r>
              <w:rPr>
                <w:noProof/>
                <w:sz w:val="22"/>
                <w:szCs w:val="22"/>
              </w:rPr>
              <w:t>Environment Agency</w:t>
            </w:r>
          </w:p>
        </w:tc>
        <w:tc>
          <w:tcPr>
            <w:tcW w:w="516" w:type="pct"/>
            <w:vAlign w:val="top"/>
          </w:tcPr>
          <w:p w:rsidR="00BB590B" w:rsidRDefault="00D22AAA">
            <w:pPr>
              <w:jc w:val="center"/>
              <w:rPr>
                <w:noProof/>
                <w:sz w:val="22"/>
                <w:szCs w:val="22"/>
              </w:rPr>
            </w:pPr>
            <w:r>
              <w:rPr>
                <w:noProof/>
                <w:sz w:val="22"/>
                <w:szCs w:val="22"/>
              </w:rPr>
              <w:t>Remondis UK Ltd</w:t>
            </w:r>
          </w:p>
        </w:tc>
        <w:tc>
          <w:tcPr>
            <w:tcW w:w="725" w:type="pct"/>
            <w:vAlign w:val="top"/>
          </w:tcPr>
          <w:p w:rsidR="00BB590B" w:rsidRDefault="00D22AAA">
            <w:pPr>
              <w:spacing w:before="0" w:after="0"/>
              <w:jc w:val="center"/>
              <w:rPr>
                <w:noProof/>
                <w:sz w:val="22"/>
                <w:szCs w:val="22"/>
              </w:rPr>
            </w:pPr>
            <w:r>
              <w:rPr>
                <w:noProof/>
                <w:sz w:val="22"/>
                <w:szCs w:val="22"/>
              </w:rPr>
              <w:t>Scot Lane Industrial Estate, Blackrod</w:t>
            </w:r>
          </w:p>
          <w:p w:rsidR="00BB590B" w:rsidRDefault="00D22AAA">
            <w:pPr>
              <w:spacing w:before="0" w:after="0"/>
              <w:jc w:val="center"/>
              <w:rPr>
                <w:noProof/>
                <w:sz w:val="22"/>
                <w:szCs w:val="22"/>
              </w:rPr>
            </w:pPr>
            <w:r>
              <w:rPr>
                <w:noProof/>
                <w:sz w:val="22"/>
                <w:szCs w:val="22"/>
              </w:rPr>
              <w:t>Bolton</w:t>
            </w:r>
          </w:p>
          <w:p w:rsidR="00BB590B" w:rsidRDefault="00D22AAA">
            <w:pPr>
              <w:spacing w:before="0" w:after="0"/>
              <w:jc w:val="center"/>
              <w:rPr>
                <w:noProof/>
                <w:sz w:val="22"/>
                <w:szCs w:val="22"/>
              </w:rPr>
            </w:pPr>
            <w:r>
              <w:rPr>
                <w:noProof/>
                <w:sz w:val="22"/>
                <w:szCs w:val="22"/>
              </w:rPr>
              <w:t>Lancashire</w:t>
            </w:r>
          </w:p>
          <w:p w:rsidR="00BB590B" w:rsidRDefault="00D22AAA">
            <w:pPr>
              <w:jc w:val="center"/>
              <w:rPr>
                <w:noProof/>
                <w:sz w:val="22"/>
                <w:szCs w:val="22"/>
              </w:rPr>
            </w:pPr>
            <w:r>
              <w:rPr>
                <w:noProof/>
                <w:sz w:val="22"/>
                <w:szCs w:val="22"/>
              </w:rPr>
              <w:t>BL6 5SL</w:t>
            </w:r>
          </w:p>
        </w:tc>
        <w:tc>
          <w:tcPr>
            <w:tcW w:w="575" w:type="pct"/>
            <w:vAlign w:val="top"/>
          </w:tcPr>
          <w:p w:rsidR="00BB590B" w:rsidRDefault="00D22AAA">
            <w:pPr>
              <w:jc w:val="center"/>
              <w:rPr>
                <w:noProof/>
                <w:sz w:val="22"/>
                <w:szCs w:val="22"/>
              </w:rPr>
            </w:pPr>
            <w:r>
              <w:rPr>
                <w:noProof/>
                <w:sz w:val="22"/>
                <w:szCs w:val="22"/>
              </w:rPr>
              <w:t>R4</w:t>
            </w:r>
          </w:p>
        </w:tc>
        <w:tc>
          <w:tcPr>
            <w:tcW w:w="730" w:type="pct"/>
            <w:vAlign w:val="top"/>
          </w:tcPr>
          <w:p w:rsidR="00BB590B" w:rsidRDefault="00D22AAA">
            <w:pPr>
              <w:jc w:val="center"/>
              <w:rPr>
                <w:noProof/>
                <w:sz w:val="22"/>
                <w:szCs w:val="22"/>
              </w:rPr>
            </w:pPr>
            <w:r>
              <w:rPr>
                <w:noProof/>
                <w:sz w:val="22"/>
                <w:szCs w:val="22"/>
              </w:rPr>
              <w:t>Recovery of metal (silver)</w:t>
            </w:r>
          </w:p>
        </w:tc>
        <w:tc>
          <w:tcPr>
            <w:tcW w:w="535" w:type="pct"/>
            <w:vAlign w:val="top"/>
          </w:tcPr>
          <w:p w:rsidR="00BB590B" w:rsidRDefault="00D22AAA">
            <w:pPr>
              <w:jc w:val="center"/>
              <w:rPr>
                <w:noProof/>
                <w:sz w:val="22"/>
                <w:szCs w:val="22"/>
              </w:rPr>
            </w:pPr>
            <w:r>
              <w:rPr>
                <w:noProof/>
                <w:sz w:val="22"/>
                <w:szCs w:val="22"/>
              </w:rPr>
              <w:t>AD090</w:t>
            </w:r>
          </w:p>
        </w:tc>
        <w:tc>
          <w:tcPr>
            <w:tcW w:w="475" w:type="pct"/>
            <w:vAlign w:val="top"/>
          </w:tcPr>
          <w:p w:rsidR="00BB590B" w:rsidRDefault="00D22AAA">
            <w:pPr>
              <w:jc w:val="center"/>
              <w:rPr>
                <w:noProof/>
                <w:sz w:val="22"/>
                <w:szCs w:val="22"/>
              </w:rPr>
            </w:pPr>
            <w:r>
              <w:rPr>
                <w:noProof/>
                <w:sz w:val="22"/>
                <w:szCs w:val="22"/>
              </w:rPr>
              <w:t>13/10/2011</w:t>
            </w:r>
          </w:p>
        </w:tc>
        <w:tc>
          <w:tcPr>
            <w:tcW w:w="399" w:type="pct"/>
            <w:vAlign w:val="top"/>
          </w:tcPr>
          <w:p w:rsidR="00BB590B" w:rsidRDefault="00D22AAA">
            <w:pPr>
              <w:jc w:val="center"/>
              <w:rPr>
                <w:noProof/>
                <w:sz w:val="22"/>
                <w:szCs w:val="22"/>
              </w:rPr>
            </w:pPr>
            <w:r>
              <w:rPr>
                <w:noProof/>
                <w:sz w:val="22"/>
                <w:szCs w:val="22"/>
              </w:rPr>
              <w:t>12/10/2015</w:t>
            </w:r>
          </w:p>
        </w:tc>
        <w:tc>
          <w:tcPr>
            <w:cnfStyle w:val="000100000000" w:firstRow="0" w:lastRow="0" w:firstColumn="0" w:lastColumn="1" w:oddVBand="0" w:evenVBand="0" w:oddHBand="0" w:evenHBand="0" w:firstRowFirstColumn="0" w:firstRowLastColumn="0" w:lastRowFirstColumn="0" w:lastRowLastColumn="0"/>
            <w:tcW w:w="536" w:type="pct"/>
            <w:vAlign w:val="top"/>
          </w:tcPr>
          <w:p w:rsidR="00BB590B" w:rsidRDefault="00D22AAA">
            <w:pPr>
              <w:jc w:val="center"/>
              <w:rPr>
                <w:noProof/>
                <w:sz w:val="22"/>
                <w:szCs w:val="22"/>
              </w:rPr>
            </w:pPr>
            <w:r>
              <w:rPr>
                <w:noProof/>
                <w:sz w:val="22"/>
                <w:szCs w:val="22"/>
              </w:rPr>
              <w:t>–</w:t>
            </w:r>
          </w:p>
        </w:tc>
      </w:tr>
      <w:tr w:rsidR="00BB590B" w:rsidTr="00BB590B">
        <w:tc>
          <w:tcPr>
            <w:tcW w:w="510" w:type="pct"/>
            <w:vAlign w:val="top"/>
          </w:tcPr>
          <w:p w:rsidR="00BB590B" w:rsidRDefault="00D22AAA">
            <w:pPr>
              <w:jc w:val="center"/>
              <w:rPr>
                <w:noProof/>
                <w:sz w:val="22"/>
                <w:szCs w:val="22"/>
              </w:rPr>
            </w:pPr>
            <w:r>
              <w:rPr>
                <w:noProof/>
                <w:sz w:val="22"/>
                <w:szCs w:val="22"/>
              </w:rPr>
              <w:t>Environment Agency</w:t>
            </w:r>
          </w:p>
        </w:tc>
        <w:tc>
          <w:tcPr>
            <w:tcW w:w="516" w:type="pct"/>
            <w:vAlign w:val="top"/>
          </w:tcPr>
          <w:p w:rsidR="00BB590B" w:rsidRDefault="00D22AAA">
            <w:pPr>
              <w:jc w:val="center"/>
              <w:rPr>
                <w:noProof/>
                <w:sz w:val="22"/>
                <w:szCs w:val="22"/>
              </w:rPr>
            </w:pPr>
            <w:r>
              <w:rPr>
                <w:noProof/>
                <w:sz w:val="22"/>
                <w:szCs w:val="22"/>
              </w:rPr>
              <w:t>Genuine Solutions Group Plc</w:t>
            </w:r>
          </w:p>
        </w:tc>
        <w:tc>
          <w:tcPr>
            <w:tcW w:w="725" w:type="pct"/>
            <w:vAlign w:val="top"/>
          </w:tcPr>
          <w:p w:rsidR="00BB590B" w:rsidRDefault="00D22AAA">
            <w:pPr>
              <w:spacing w:before="0" w:after="0"/>
              <w:jc w:val="center"/>
              <w:rPr>
                <w:noProof/>
                <w:sz w:val="22"/>
                <w:szCs w:val="22"/>
              </w:rPr>
            </w:pPr>
            <w:r>
              <w:rPr>
                <w:noProof/>
                <w:sz w:val="22"/>
                <w:szCs w:val="22"/>
              </w:rPr>
              <w:t>Solutions House Unit 1 HQ3, 223 Hook Rise South,</w:t>
            </w:r>
          </w:p>
          <w:p w:rsidR="00BB590B" w:rsidRDefault="00D22AAA">
            <w:pPr>
              <w:spacing w:before="0" w:after="0"/>
              <w:jc w:val="center"/>
              <w:rPr>
                <w:noProof/>
                <w:sz w:val="22"/>
                <w:szCs w:val="22"/>
              </w:rPr>
            </w:pPr>
            <w:r>
              <w:rPr>
                <w:noProof/>
                <w:sz w:val="22"/>
                <w:szCs w:val="22"/>
              </w:rPr>
              <w:t>Surbiton</w:t>
            </w:r>
          </w:p>
          <w:p w:rsidR="00BB590B" w:rsidRDefault="00D22AAA">
            <w:pPr>
              <w:jc w:val="center"/>
              <w:rPr>
                <w:noProof/>
                <w:sz w:val="22"/>
                <w:szCs w:val="22"/>
              </w:rPr>
            </w:pPr>
            <w:r>
              <w:rPr>
                <w:noProof/>
                <w:sz w:val="22"/>
                <w:szCs w:val="22"/>
              </w:rPr>
              <w:t>KT6 7LD</w:t>
            </w:r>
          </w:p>
        </w:tc>
        <w:tc>
          <w:tcPr>
            <w:tcW w:w="575" w:type="pct"/>
            <w:vAlign w:val="top"/>
          </w:tcPr>
          <w:p w:rsidR="00BB590B" w:rsidRDefault="00D22AAA">
            <w:pPr>
              <w:jc w:val="center"/>
              <w:rPr>
                <w:noProof/>
                <w:sz w:val="22"/>
                <w:szCs w:val="22"/>
              </w:rPr>
            </w:pPr>
            <w:r>
              <w:rPr>
                <w:noProof/>
                <w:sz w:val="22"/>
                <w:szCs w:val="22"/>
              </w:rPr>
              <w:t>R5</w:t>
            </w:r>
          </w:p>
        </w:tc>
        <w:tc>
          <w:tcPr>
            <w:tcW w:w="730" w:type="pct"/>
            <w:vAlign w:val="top"/>
          </w:tcPr>
          <w:p w:rsidR="00BB590B" w:rsidRDefault="00D22AAA">
            <w:pPr>
              <w:jc w:val="center"/>
              <w:rPr>
                <w:noProof/>
                <w:sz w:val="22"/>
                <w:szCs w:val="22"/>
              </w:rPr>
            </w:pPr>
            <w:r>
              <w:rPr>
                <w:noProof/>
                <w:sz w:val="22"/>
                <w:szCs w:val="22"/>
              </w:rPr>
              <w:t xml:space="preserve">Treatment consisting of only sorting, dismantling, separation, repair </w:t>
            </w:r>
            <w:r>
              <w:rPr>
                <w:noProof/>
                <w:sz w:val="22"/>
                <w:szCs w:val="22"/>
              </w:rPr>
              <w:t>of refurbishment, of waste into different components for recovery.</w:t>
            </w:r>
          </w:p>
        </w:tc>
        <w:tc>
          <w:tcPr>
            <w:tcW w:w="535" w:type="pct"/>
            <w:vAlign w:val="top"/>
          </w:tcPr>
          <w:p w:rsidR="00BB590B" w:rsidRDefault="00D22AAA">
            <w:pPr>
              <w:spacing w:before="0" w:after="0"/>
              <w:jc w:val="center"/>
              <w:rPr>
                <w:noProof/>
                <w:sz w:val="22"/>
                <w:szCs w:val="22"/>
              </w:rPr>
            </w:pPr>
            <w:r>
              <w:rPr>
                <w:noProof/>
                <w:sz w:val="22"/>
                <w:szCs w:val="22"/>
              </w:rPr>
              <w:t>Not listed</w:t>
            </w:r>
          </w:p>
          <w:p w:rsidR="00BB590B" w:rsidRDefault="00D22AAA">
            <w:pPr>
              <w:jc w:val="center"/>
              <w:rPr>
                <w:noProof/>
                <w:sz w:val="22"/>
                <w:szCs w:val="22"/>
              </w:rPr>
            </w:pPr>
            <w:r>
              <w:rPr>
                <w:noProof/>
                <w:sz w:val="22"/>
                <w:szCs w:val="22"/>
              </w:rPr>
              <w:t>(20 01 35*)</w:t>
            </w:r>
          </w:p>
        </w:tc>
        <w:tc>
          <w:tcPr>
            <w:tcW w:w="475" w:type="pct"/>
            <w:vAlign w:val="top"/>
          </w:tcPr>
          <w:p w:rsidR="00BB590B" w:rsidRDefault="00D22AAA">
            <w:pPr>
              <w:jc w:val="center"/>
              <w:rPr>
                <w:noProof/>
                <w:sz w:val="22"/>
                <w:szCs w:val="22"/>
              </w:rPr>
            </w:pPr>
            <w:r>
              <w:rPr>
                <w:noProof/>
                <w:sz w:val="22"/>
                <w:szCs w:val="22"/>
              </w:rPr>
              <w:t>13/05/2013</w:t>
            </w:r>
          </w:p>
        </w:tc>
        <w:tc>
          <w:tcPr>
            <w:tcW w:w="399" w:type="pct"/>
            <w:vAlign w:val="top"/>
          </w:tcPr>
          <w:p w:rsidR="00BB590B" w:rsidRDefault="00D22AAA">
            <w:pPr>
              <w:jc w:val="center"/>
              <w:rPr>
                <w:noProof/>
                <w:sz w:val="22"/>
                <w:szCs w:val="22"/>
              </w:rPr>
            </w:pPr>
            <w:r>
              <w:rPr>
                <w:noProof/>
                <w:sz w:val="22"/>
                <w:szCs w:val="22"/>
              </w:rPr>
              <w:t>12/05/2017</w:t>
            </w:r>
          </w:p>
        </w:tc>
        <w:tc>
          <w:tcPr>
            <w:cnfStyle w:val="000100000000" w:firstRow="0" w:lastRow="0" w:firstColumn="0" w:lastColumn="1" w:oddVBand="0" w:evenVBand="0" w:oddHBand="0" w:evenHBand="0" w:firstRowFirstColumn="0" w:firstRowLastColumn="0" w:lastRowFirstColumn="0" w:lastRowLastColumn="0"/>
            <w:tcW w:w="536" w:type="pct"/>
            <w:vAlign w:val="top"/>
          </w:tcPr>
          <w:p w:rsidR="00BB590B" w:rsidRDefault="00D22AAA">
            <w:pPr>
              <w:jc w:val="center"/>
              <w:rPr>
                <w:noProof/>
                <w:sz w:val="22"/>
                <w:szCs w:val="22"/>
              </w:rPr>
            </w:pPr>
            <w:r>
              <w:rPr>
                <w:noProof/>
                <w:sz w:val="22"/>
                <w:szCs w:val="22"/>
              </w:rPr>
              <w:t>–</w:t>
            </w:r>
          </w:p>
        </w:tc>
      </w:tr>
      <w:tr w:rsidR="00BB590B" w:rsidTr="00BB590B">
        <w:tc>
          <w:tcPr>
            <w:tcW w:w="510" w:type="pct"/>
            <w:vAlign w:val="top"/>
          </w:tcPr>
          <w:p w:rsidR="00BB590B" w:rsidRDefault="00D22AAA">
            <w:pPr>
              <w:jc w:val="center"/>
              <w:rPr>
                <w:noProof/>
                <w:sz w:val="22"/>
                <w:szCs w:val="22"/>
              </w:rPr>
            </w:pPr>
            <w:r>
              <w:rPr>
                <w:noProof/>
                <w:sz w:val="22"/>
                <w:szCs w:val="22"/>
              </w:rPr>
              <w:t>Environment Agency</w:t>
            </w:r>
          </w:p>
        </w:tc>
        <w:tc>
          <w:tcPr>
            <w:tcW w:w="516" w:type="pct"/>
            <w:vAlign w:val="top"/>
          </w:tcPr>
          <w:p w:rsidR="00BB590B" w:rsidRDefault="00D22AAA">
            <w:pPr>
              <w:jc w:val="center"/>
              <w:rPr>
                <w:noProof/>
                <w:sz w:val="22"/>
                <w:szCs w:val="22"/>
              </w:rPr>
            </w:pPr>
            <w:r>
              <w:rPr>
                <w:noProof/>
                <w:sz w:val="22"/>
                <w:szCs w:val="22"/>
              </w:rPr>
              <w:t>Enlightened Lamp Recycling Ltd</w:t>
            </w:r>
          </w:p>
        </w:tc>
        <w:tc>
          <w:tcPr>
            <w:tcW w:w="725" w:type="pct"/>
            <w:vAlign w:val="top"/>
          </w:tcPr>
          <w:p w:rsidR="00BB590B" w:rsidRDefault="00D22AAA">
            <w:pPr>
              <w:spacing w:before="0" w:after="0"/>
              <w:jc w:val="center"/>
              <w:rPr>
                <w:noProof/>
                <w:sz w:val="22"/>
                <w:szCs w:val="22"/>
              </w:rPr>
            </w:pPr>
            <w:r>
              <w:rPr>
                <w:noProof/>
                <w:sz w:val="22"/>
                <w:szCs w:val="22"/>
              </w:rPr>
              <w:t>11 Ormside Way, Holmethorpe Industrial Estate, Redhill</w:t>
            </w:r>
          </w:p>
          <w:p w:rsidR="00BB590B" w:rsidRDefault="00D22AAA">
            <w:pPr>
              <w:jc w:val="center"/>
              <w:rPr>
                <w:noProof/>
                <w:sz w:val="22"/>
                <w:szCs w:val="22"/>
              </w:rPr>
            </w:pPr>
            <w:r>
              <w:rPr>
                <w:noProof/>
                <w:sz w:val="22"/>
                <w:szCs w:val="22"/>
              </w:rPr>
              <w:t>RH1 2LW</w:t>
            </w:r>
          </w:p>
        </w:tc>
        <w:tc>
          <w:tcPr>
            <w:tcW w:w="575" w:type="pct"/>
            <w:vAlign w:val="top"/>
          </w:tcPr>
          <w:p w:rsidR="00BB590B" w:rsidRDefault="00D22AAA">
            <w:pPr>
              <w:jc w:val="center"/>
              <w:rPr>
                <w:noProof/>
                <w:sz w:val="22"/>
                <w:szCs w:val="22"/>
              </w:rPr>
            </w:pPr>
            <w:r>
              <w:rPr>
                <w:noProof/>
                <w:sz w:val="22"/>
                <w:szCs w:val="22"/>
              </w:rPr>
              <w:t>R4</w:t>
            </w:r>
          </w:p>
        </w:tc>
        <w:tc>
          <w:tcPr>
            <w:tcW w:w="730" w:type="pct"/>
            <w:vAlign w:val="top"/>
          </w:tcPr>
          <w:p w:rsidR="00BB590B" w:rsidRDefault="00D22AAA">
            <w:pPr>
              <w:spacing w:before="0" w:after="0"/>
              <w:jc w:val="center"/>
              <w:rPr>
                <w:noProof/>
                <w:sz w:val="22"/>
                <w:szCs w:val="22"/>
              </w:rPr>
            </w:pPr>
            <w:r>
              <w:rPr>
                <w:noProof/>
                <w:sz w:val="22"/>
                <w:szCs w:val="22"/>
              </w:rPr>
              <w:t>"Retort</w:t>
            </w:r>
          </w:p>
          <w:p w:rsidR="00BB590B" w:rsidRDefault="00D22AAA">
            <w:pPr>
              <w:jc w:val="center"/>
              <w:rPr>
                <w:noProof/>
                <w:sz w:val="22"/>
                <w:szCs w:val="22"/>
              </w:rPr>
            </w:pPr>
            <w:r>
              <w:rPr>
                <w:noProof/>
                <w:sz w:val="22"/>
                <w:szCs w:val="22"/>
              </w:rPr>
              <w:t xml:space="preserve">Distillation / </w:t>
            </w:r>
            <w:r>
              <w:rPr>
                <w:noProof/>
                <w:sz w:val="22"/>
                <w:szCs w:val="22"/>
              </w:rPr>
              <w:t>recovery of mercury"</w:t>
            </w:r>
          </w:p>
        </w:tc>
        <w:tc>
          <w:tcPr>
            <w:tcW w:w="535" w:type="pct"/>
            <w:vAlign w:val="top"/>
          </w:tcPr>
          <w:p w:rsidR="00BB590B" w:rsidRDefault="00D22AAA">
            <w:pPr>
              <w:jc w:val="center"/>
              <w:rPr>
                <w:noProof/>
                <w:sz w:val="22"/>
                <w:szCs w:val="22"/>
              </w:rPr>
            </w:pPr>
            <w:r>
              <w:rPr>
                <w:noProof/>
                <w:sz w:val="22"/>
                <w:szCs w:val="22"/>
              </w:rPr>
              <w:t>A1030</w:t>
            </w:r>
          </w:p>
        </w:tc>
        <w:tc>
          <w:tcPr>
            <w:tcW w:w="475" w:type="pct"/>
            <w:vAlign w:val="top"/>
          </w:tcPr>
          <w:p w:rsidR="00BB590B" w:rsidRDefault="00D22AAA">
            <w:pPr>
              <w:jc w:val="center"/>
              <w:rPr>
                <w:noProof/>
                <w:sz w:val="22"/>
                <w:szCs w:val="22"/>
              </w:rPr>
            </w:pPr>
            <w:r>
              <w:rPr>
                <w:noProof/>
                <w:sz w:val="22"/>
                <w:szCs w:val="22"/>
              </w:rPr>
              <w:t>25/07/2014</w:t>
            </w:r>
          </w:p>
        </w:tc>
        <w:tc>
          <w:tcPr>
            <w:tcW w:w="399" w:type="pct"/>
            <w:vAlign w:val="top"/>
          </w:tcPr>
          <w:p w:rsidR="00BB590B" w:rsidRDefault="00D22AAA">
            <w:pPr>
              <w:jc w:val="center"/>
              <w:rPr>
                <w:noProof/>
                <w:sz w:val="22"/>
                <w:szCs w:val="22"/>
              </w:rPr>
            </w:pPr>
            <w:r>
              <w:rPr>
                <w:noProof/>
                <w:sz w:val="22"/>
                <w:szCs w:val="22"/>
              </w:rPr>
              <w:t>24/07/2018</w:t>
            </w:r>
          </w:p>
        </w:tc>
        <w:tc>
          <w:tcPr>
            <w:cnfStyle w:val="000100000000" w:firstRow="0" w:lastRow="0" w:firstColumn="0" w:lastColumn="1" w:oddVBand="0" w:evenVBand="0" w:oddHBand="0" w:evenHBand="0" w:firstRowFirstColumn="0" w:firstRowLastColumn="0" w:lastRowFirstColumn="0" w:lastRowLastColumn="0"/>
            <w:tcW w:w="536" w:type="pct"/>
            <w:vAlign w:val="top"/>
          </w:tcPr>
          <w:p w:rsidR="00BB590B" w:rsidRDefault="00D22AAA">
            <w:pPr>
              <w:jc w:val="center"/>
              <w:rPr>
                <w:noProof/>
                <w:sz w:val="22"/>
                <w:szCs w:val="22"/>
              </w:rPr>
            </w:pPr>
            <w:r>
              <w:rPr>
                <w:noProof/>
                <w:sz w:val="22"/>
                <w:szCs w:val="22"/>
              </w:rPr>
              <w:t>–</w:t>
            </w:r>
          </w:p>
        </w:tc>
      </w:tr>
      <w:tr w:rsidR="00BB590B" w:rsidTr="00BB590B">
        <w:tc>
          <w:tcPr>
            <w:tcW w:w="510" w:type="pct"/>
            <w:vAlign w:val="top"/>
          </w:tcPr>
          <w:p w:rsidR="00BB590B" w:rsidRDefault="00D22AAA">
            <w:pPr>
              <w:jc w:val="center"/>
              <w:rPr>
                <w:noProof/>
                <w:sz w:val="22"/>
                <w:szCs w:val="22"/>
              </w:rPr>
            </w:pPr>
            <w:r>
              <w:rPr>
                <w:noProof/>
                <w:sz w:val="22"/>
                <w:szCs w:val="22"/>
              </w:rPr>
              <w:t>Environment Agency</w:t>
            </w:r>
          </w:p>
        </w:tc>
        <w:tc>
          <w:tcPr>
            <w:tcW w:w="516" w:type="pct"/>
            <w:vAlign w:val="top"/>
          </w:tcPr>
          <w:p w:rsidR="00BB590B" w:rsidRDefault="00D22AAA">
            <w:pPr>
              <w:jc w:val="center"/>
              <w:rPr>
                <w:noProof/>
                <w:sz w:val="22"/>
                <w:szCs w:val="22"/>
              </w:rPr>
            </w:pPr>
            <w:r>
              <w:rPr>
                <w:noProof/>
                <w:sz w:val="22"/>
                <w:szCs w:val="22"/>
              </w:rPr>
              <w:t>Teleplan Colchester Ltd</w:t>
            </w:r>
          </w:p>
        </w:tc>
        <w:tc>
          <w:tcPr>
            <w:tcW w:w="725" w:type="pct"/>
            <w:vAlign w:val="top"/>
          </w:tcPr>
          <w:p w:rsidR="00BB590B" w:rsidRDefault="00D22AAA">
            <w:pPr>
              <w:spacing w:before="0" w:after="0"/>
              <w:jc w:val="center"/>
              <w:rPr>
                <w:noProof/>
                <w:sz w:val="22"/>
                <w:szCs w:val="22"/>
              </w:rPr>
            </w:pPr>
            <w:r>
              <w:rPr>
                <w:noProof/>
                <w:sz w:val="22"/>
                <w:szCs w:val="22"/>
              </w:rPr>
              <w:t>Roman House, Cowdray Centre, Mason Road, Colchester</w:t>
            </w:r>
          </w:p>
          <w:p w:rsidR="00BB590B" w:rsidRDefault="00D22AAA">
            <w:pPr>
              <w:jc w:val="center"/>
              <w:rPr>
                <w:noProof/>
                <w:sz w:val="22"/>
                <w:szCs w:val="22"/>
              </w:rPr>
            </w:pPr>
            <w:r>
              <w:rPr>
                <w:noProof/>
                <w:sz w:val="22"/>
                <w:szCs w:val="22"/>
              </w:rPr>
              <w:t>CO1 1BX</w:t>
            </w:r>
          </w:p>
        </w:tc>
        <w:tc>
          <w:tcPr>
            <w:tcW w:w="575" w:type="pct"/>
            <w:vAlign w:val="top"/>
          </w:tcPr>
          <w:p w:rsidR="00BB590B" w:rsidRDefault="00D22AAA">
            <w:pPr>
              <w:spacing w:before="0" w:after="0"/>
              <w:jc w:val="center"/>
              <w:rPr>
                <w:noProof/>
                <w:sz w:val="22"/>
                <w:szCs w:val="22"/>
              </w:rPr>
            </w:pPr>
            <w:r>
              <w:rPr>
                <w:noProof/>
                <w:sz w:val="22"/>
                <w:szCs w:val="22"/>
              </w:rPr>
              <w:t>R4</w:t>
            </w:r>
          </w:p>
          <w:p w:rsidR="00BB590B" w:rsidRDefault="00D22AAA">
            <w:pPr>
              <w:jc w:val="center"/>
              <w:rPr>
                <w:noProof/>
                <w:sz w:val="22"/>
                <w:szCs w:val="22"/>
              </w:rPr>
            </w:pPr>
            <w:r>
              <w:rPr>
                <w:noProof/>
                <w:sz w:val="22"/>
                <w:szCs w:val="22"/>
              </w:rPr>
              <w:t>R5</w:t>
            </w:r>
          </w:p>
        </w:tc>
        <w:tc>
          <w:tcPr>
            <w:tcW w:w="730" w:type="pct"/>
            <w:vAlign w:val="top"/>
          </w:tcPr>
          <w:p w:rsidR="00BB590B" w:rsidRDefault="00D22AAA">
            <w:pPr>
              <w:jc w:val="center"/>
              <w:rPr>
                <w:noProof/>
                <w:sz w:val="22"/>
                <w:szCs w:val="22"/>
              </w:rPr>
            </w:pPr>
            <w:r>
              <w:rPr>
                <w:noProof/>
                <w:sz w:val="22"/>
                <w:szCs w:val="22"/>
              </w:rPr>
              <w:t>Manual sorting and dismantling</w:t>
            </w:r>
          </w:p>
        </w:tc>
        <w:tc>
          <w:tcPr>
            <w:tcW w:w="535" w:type="pct"/>
            <w:vAlign w:val="top"/>
          </w:tcPr>
          <w:p w:rsidR="00BB590B" w:rsidRDefault="00D22AAA">
            <w:pPr>
              <w:jc w:val="center"/>
              <w:rPr>
                <w:noProof/>
                <w:sz w:val="22"/>
                <w:szCs w:val="22"/>
              </w:rPr>
            </w:pPr>
            <w:r>
              <w:rPr>
                <w:noProof/>
                <w:sz w:val="22"/>
                <w:szCs w:val="22"/>
              </w:rPr>
              <w:t>GC020</w:t>
            </w:r>
          </w:p>
        </w:tc>
        <w:tc>
          <w:tcPr>
            <w:tcW w:w="475" w:type="pct"/>
            <w:vAlign w:val="top"/>
          </w:tcPr>
          <w:p w:rsidR="00BB590B" w:rsidRDefault="00D22AAA">
            <w:pPr>
              <w:jc w:val="center"/>
              <w:rPr>
                <w:noProof/>
                <w:sz w:val="22"/>
                <w:szCs w:val="22"/>
              </w:rPr>
            </w:pPr>
            <w:r>
              <w:rPr>
                <w:noProof/>
                <w:sz w:val="22"/>
                <w:szCs w:val="22"/>
              </w:rPr>
              <w:t>09/01/2014</w:t>
            </w:r>
          </w:p>
        </w:tc>
        <w:tc>
          <w:tcPr>
            <w:tcW w:w="399" w:type="pct"/>
            <w:vAlign w:val="top"/>
          </w:tcPr>
          <w:p w:rsidR="00BB590B" w:rsidRDefault="00D22AAA">
            <w:pPr>
              <w:jc w:val="center"/>
              <w:rPr>
                <w:noProof/>
                <w:sz w:val="22"/>
                <w:szCs w:val="22"/>
              </w:rPr>
            </w:pPr>
            <w:r>
              <w:rPr>
                <w:noProof/>
                <w:sz w:val="22"/>
                <w:szCs w:val="22"/>
              </w:rPr>
              <w:t>08/07/2018</w:t>
            </w:r>
          </w:p>
        </w:tc>
        <w:tc>
          <w:tcPr>
            <w:cnfStyle w:val="000100000000" w:firstRow="0" w:lastRow="0" w:firstColumn="0" w:lastColumn="1" w:oddVBand="0" w:evenVBand="0" w:oddHBand="0" w:evenHBand="0" w:firstRowFirstColumn="0" w:firstRowLastColumn="0" w:lastRowFirstColumn="0" w:lastRowLastColumn="0"/>
            <w:tcW w:w="536" w:type="pct"/>
            <w:vAlign w:val="top"/>
          </w:tcPr>
          <w:p w:rsidR="00BB590B" w:rsidRDefault="00D22AAA">
            <w:pPr>
              <w:jc w:val="center"/>
              <w:rPr>
                <w:noProof/>
                <w:sz w:val="22"/>
                <w:szCs w:val="22"/>
              </w:rPr>
            </w:pPr>
            <w:r>
              <w:rPr>
                <w:noProof/>
                <w:sz w:val="22"/>
                <w:szCs w:val="22"/>
              </w:rPr>
              <w:t>–</w:t>
            </w:r>
          </w:p>
        </w:tc>
      </w:tr>
      <w:tr w:rsidR="00BB590B" w:rsidTr="00BB590B">
        <w:tc>
          <w:tcPr>
            <w:tcW w:w="510" w:type="pct"/>
            <w:vAlign w:val="top"/>
          </w:tcPr>
          <w:p w:rsidR="00BB590B" w:rsidRDefault="00D22AAA">
            <w:pPr>
              <w:jc w:val="center"/>
              <w:rPr>
                <w:noProof/>
                <w:sz w:val="22"/>
                <w:szCs w:val="22"/>
              </w:rPr>
            </w:pPr>
            <w:r>
              <w:rPr>
                <w:noProof/>
                <w:sz w:val="22"/>
                <w:szCs w:val="22"/>
              </w:rPr>
              <w:t>Environment Agency</w:t>
            </w:r>
          </w:p>
        </w:tc>
        <w:tc>
          <w:tcPr>
            <w:tcW w:w="516" w:type="pct"/>
            <w:vAlign w:val="top"/>
          </w:tcPr>
          <w:p w:rsidR="00BB590B" w:rsidRDefault="00D22AAA">
            <w:pPr>
              <w:jc w:val="center"/>
              <w:rPr>
                <w:noProof/>
                <w:sz w:val="22"/>
                <w:szCs w:val="22"/>
              </w:rPr>
            </w:pPr>
            <w:r>
              <w:rPr>
                <w:noProof/>
                <w:sz w:val="22"/>
                <w:szCs w:val="22"/>
              </w:rPr>
              <w:t xml:space="preserve">Oil Salvage </w:t>
            </w:r>
            <w:r>
              <w:rPr>
                <w:noProof/>
                <w:sz w:val="22"/>
                <w:szCs w:val="22"/>
              </w:rPr>
              <w:t>Ltd</w:t>
            </w:r>
          </w:p>
        </w:tc>
        <w:tc>
          <w:tcPr>
            <w:tcW w:w="725" w:type="pct"/>
            <w:vAlign w:val="top"/>
          </w:tcPr>
          <w:p w:rsidR="00BB590B" w:rsidRDefault="00D22AAA">
            <w:pPr>
              <w:spacing w:before="0" w:after="0"/>
              <w:jc w:val="center"/>
              <w:rPr>
                <w:noProof/>
                <w:sz w:val="22"/>
                <w:szCs w:val="22"/>
              </w:rPr>
            </w:pPr>
            <w:r>
              <w:rPr>
                <w:noProof/>
                <w:sz w:val="22"/>
                <w:szCs w:val="22"/>
              </w:rPr>
              <w:t>Mitch Vernon, Lyster Road, Bootle</w:t>
            </w:r>
          </w:p>
          <w:p w:rsidR="00BB590B" w:rsidRDefault="00D22AAA">
            <w:pPr>
              <w:jc w:val="center"/>
              <w:rPr>
                <w:noProof/>
                <w:sz w:val="22"/>
                <w:szCs w:val="22"/>
              </w:rPr>
            </w:pPr>
            <w:r>
              <w:rPr>
                <w:noProof/>
                <w:sz w:val="22"/>
                <w:szCs w:val="22"/>
              </w:rPr>
              <w:t>L20 1AS</w:t>
            </w:r>
          </w:p>
        </w:tc>
        <w:tc>
          <w:tcPr>
            <w:tcW w:w="575" w:type="pct"/>
            <w:vAlign w:val="top"/>
          </w:tcPr>
          <w:p w:rsidR="00BB590B" w:rsidRDefault="00D22AAA">
            <w:pPr>
              <w:spacing w:before="0" w:after="0"/>
              <w:jc w:val="center"/>
              <w:rPr>
                <w:noProof/>
                <w:sz w:val="22"/>
                <w:szCs w:val="22"/>
              </w:rPr>
            </w:pPr>
            <w:r>
              <w:rPr>
                <w:noProof/>
                <w:sz w:val="22"/>
                <w:szCs w:val="22"/>
              </w:rPr>
              <w:t>R3</w:t>
            </w:r>
          </w:p>
          <w:p w:rsidR="00BB590B" w:rsidRDefault="00D22AAA">
            <w:pPr>
              <w:spacing w:before="0" w:after="0"/>
              <w:jc w:val="center"/>
              <w:rPr>
                <w:noProof/>
                <w:sz w:val="22"/>
                <w:szCs w:val="22"/>
              </w:rPr>
            </w:pPr>
            <w:r>
              <w:rPr>
                <w:noProof/>
                <w:sz w:val="22"/>
                <w:szCs w:val="22"/>
              </w:rPr>
              <w:t>R4</w:t>
            </w:r>
          </w:p>
          <w:p w:rsidR="00BB590B" w:rsidRDefault="00D22AAA">
            <w:pPr>
              <w:spacing w:before="0" w:after="0"/>
              <w:jc w:val="center"/>
              <w:rPr>
                <w:noProof/>
                <w:sz w:val="22"/>
                <w:szCs w:val="22"/>
              </w:rPr>
            </w:pPr>
            <w:r>
              <w:rPr>
                <w:noProof/>
                <w:sz w:val="22"/>
                <w:szCs w:val="22"/>
              </w:rPr>
              <w:t>R5</w:t>
            </w:r>
          </w:p>
          <w:p w:rsidR="00BB590B" w:rsidRDefault="00D22AAA">
            <w:pPr>
              <w:jc w:val="center"/>
              <w:rPr>
                <w:noProof/>
                <w:sz w:val="22"/>
                <w:szCs w:val="22"/>
              </w:rPr>
            </w:pPr>
            <w:r>
              <w:rPr>
                <w:noProof/>
                <w:sz w:val="22"/>
                <w:szCs w:val="22"/>
              </w:rPr>
              <w:t>R9</w:t>
            </w:r>
          </w:p>
        </w:tc>
        <w:tc>
          <w:tcPr>
            <w:tcW w:w="730" w:type="pct"/>
            <w:vAlign w:val="top"/>
          </w:tcPr>
          <w:p w:rsidR="00BB590B" w:rsidRDefault="00D22AAA">
            <w:pPr>
              <w:spacing w:before="0" w:after="0"/>
              <w:jc w:val="center"/>
              <w:rPr>
                <w:noProof/>
                <w:sz w:val="22"/>
                <w:szCs w:val="22"/>
              </w:rPr>
            </w:pPr>
            <w:r>
              <w:rPr>
                <w:noProof/>
                <w:sz w:val="22"/>
                <w:szCs w:val="22"/>
              </w:rPr>
              <w:t>"Blending</w:t>
            </w:r>
          </w:p>
          <w:p w:rsidR="00BB590B" w:rsidRDefault="00D22AAA">
            <w:pPr>
              <w:spacing w:before="0" w:after="0"/>
              <w:jc w:val="center"/>
              <w:rPr>
                <w:noProof/>
                <w:sz w:val="22"/>
                <w:szCs w:val="22"/>
              </w:rPr>
            </w:pPr>
            <w:r>
              <w:rPr>
                <w:noProof/>
                <w:sz w:val="22"/>
                <w:szCs w:val="22"/>
              </w:rPr>
              <w:t>Filtration centrifuging</w:t>
            </w:r>
          </w:p>
          <w:p w:rsidR="00BB590B" w:rsidRDefault="00D22AAA">
            <w:pPr>
              <w:spacing w:before="0" w:after="0"/>
              <w:jc w:val="center"/>
              <w:rPr>
                <w:noProof/>
                <w:sz w:val="22"/>
                <w:szCs w:val="22"/>
              </w:rPr>
            </w:pPr>
            <w:r>
              <w:rPr>
                <w:noProof/>
                <w:sz w:val="22"/>
                <w:szCs w:val="22"/>
              </w:rPr>
              <w:t>Blending with a cleaning solvent dewatering of waste oil and recovery of solvent</w:t>
            </w:r>
          </w:p>
          <w:p w:rsidR="00BB590B" w:rsidRDefault="00D22AAA">
            <w:pPr>
              <w:spacing w:before="0" w:after="0"/>
              <w:jc w:val="center"/>
              <w:rPr>
                <w:noProof/>
                <w:sz w:val="22"/>
                <w:szCs w:val="22"/>
              </w:rPr>
            </w:pPr>
            <w:r>
              <w:rPr>
                <w:noProof/>
                <w:sz w:val="22"/>
                <w:szCs w:val="22"/>
              </w:rPr>
              <w:t>Evaporation</w:t>
            </w:r>
          </w:p>
          <w:p w:rsidR="00BB590B" w:rsidRDefault="00D22AAA">
            <w:pPr>
              <w:jc w:val="center"/>
              <w:rPr>
                <w:noProof/>
                <w:sz w:val="22"/>
                <w:szCs w:val="22"/>
              </w:rPr>
            </w:pPr>
            <w:r>
              <w:rPr>
                <w:noProof/>
                <w:sz w:val="22"/>
                <w:szCs w:val="22"/>
              </w:rPr>
              <w:t>Crushing and / or shredding of drums and oil filters"</w:t>
            </w:r>
          </w:p>
        </w:tc>
        <w:tc>
          <w:tcPr>
            <w:tcW w:w="535" w:type="pct"/>
            <w:vAlign w:val="top"/>
          </w:tcPr>
          <w:p w:rsidR="00BB590B" w:rsidRDefault="00D22AAA">
            <w:pPr>
              <w:spacing w:before="0" w:after="0"/>
              <w:jc w:val="center"/>
              <w:rPr>
                <w:noProof/>
                <w:sz w:val="22"/>
                <w:szCs w:val="22"/>
              </w:rPr>
            </w:pPr>
            <w:r>
              <w:rPr>
                <w:noProof/>
                <w:sz w:val="22"/>
                <w:szCs w:val="22"/>
              </w:rPr>
              <w:t>A1160</w:t>
            </w:r>
          </w:p>
          <w:p w:rsidR="00BB590B" w:rsidRDefault="00D22AAA">
            <w:pPr>
              <w:spacing w:before="0" w:after="0"/>
              <w:jc w:val="center"/>
              <w:rPr>
                <w:noProof/>
                <w:sz w:val="22"/>
                <w:szCs w:val="22"/>
              </w:rPr>
            </w:pPr>
            <w:r>
              <w:rPr>
                <w:noProof/>
                <w:sz w:val="22"/>
                <w:szCs w:val="22"/>
              </w:rPr>
              <w:t>A3020</w:t>
            </w:r>
          </w:p>
          <w:p w:rsidR="00BB590B" w:rsidRDefault="00D22AAA">
            <w:pPr>
              <w:spacing w:before="0" w:after="0"/>
              <w:jc w:val="center"/>
              <w:rPr>
                <w:noProof/>
                <w:sz w:val="22"/>
                <w:szCs w:val="22"/>
              </w:rPr>
            </w:pPr>
            <w:r>
              <w:rPr>
                <w:noProof/>
                <w:sz w:val="22"/>
                <w:szCs w:val="22"/>
              </w:rPr>
              <w:t>AC080</w:t>
            </w:r>
          </w:p>
          <w:p w:rsidR="00BB590B" w:rsidRDefault="00D22AAA">
            <w:pPr>
              <w:spacing w:before="0" w:after="0"/>
              <w:jc w:val="center"/>
              <w:rPr>
                <w:noProof/>
                <w:sz w:val="22"/>
                <w:szCs w:val="22"/>
              </w:rPr>
            </w:pPr>
            <w:r>
              <w:rPr>
                <w:noProof/>
                <w:sz w:val="22"/>
                <w:szCs w:val="22"/>
              </w:rPr>
              <w:t>A4060</w:t>
            </w:r>
          </w:p>
          <w:p w:rsidR="00BB590B" w:rsidRDefault="00D22AAA">
            <w:pPr>
              <w:jc w:val="center"/>
              <w:rPr>
                <w:noProof/>
                <w:sz w:val="22"/>
                <w:szCs w:val="22"/>
              </w:rPr>
            </w:pPr>
            <w:r>
              <w:rPr>
                <w:noProof/>
                <w:sz w:val="22"/>
                <w:szCs w:val="22"/>
              </w:rPr>
              <w:t>A4070</w:t>
            </w:r>
          </w:p>
        </w:tc>
        <w:tc>
          <w:tcPr>
            <w:tcW w:w="475" w:type="pct"/>
            <w:vAlign w:val="top"/>
          </w:tcPr>
          <w:p w:rsidR="00BB590B" w:rsidRDefault="00D22AAA">
            <w:pPr>
              <w:jc w:val="center"/>
              <w:rPr>
                <w:noProof/>
                <w:sz w:val="22"/>
                <w:szCs w:val="22"/>
              </w:rPr>
            </w:pPr>
            <w:r>
              <w:rPr>
                <w:noProof/>
                <w:sz w:val="22"/>
                <w:szCs w:val="22"/>
              </w:rPr>
              <w:t>08/12/2014</w:t>
            </w:r>
          </w:p>
        </w:tc>
        <w:tc>
          <w:tcPr>
            <w:tcW w:w="399" w:type="pct"/>
            <w:vAlign w:val="top"/>
          </w:tcPr>
          <w:p w:rsidR="00BB590B" w:rsidRDefault="00D22AAA">
            <w:pPr>
              <w:jc w:val="center"/>
              <w:rPr>
                <w:noProof/>
                <w:sz w:val="22"/>
                <w:szCs w:val="22"/>
              </w:rPr>
            </w:pPr>
            <w:r>
              <w:rPr>
                <w:noProof/>
                <w:sz w:val="22"/>
                <w:szCs w:val="22"/>
              </w:rPr>
              <w:t>07/12/2018</w:t>
            </w:r>
          </w:p>
        </w:tc>
        <w:tc>
          <w:tcPr>
            <w:cnfStyle w:val="000100000000" w:firstRow="0" w:lastRow="0" w:firstColumn="0" w:lastColumn="1" w:oddVBand="0" w:evenVBand="0" w:oddHBand="0" w:evenHBand="0" w:firstRowFirstColumn="0" w:firstRowLastColumn="0" w:lastRowFirstColumn="0" w:lastRowLastColumn="0"/>
            <w:tcW w:w="536" w:type="pct"/>
            <w:vAlign w:val="top"/>
          </w:tcPr>
          <w:p w:rsidR="00BB590B" w:rsidRDefault="00D22AAA">
            <w:pPr>
              <w:jc w:val="center"/>
              <w:rPr>
                <w:noProof/>
                <w:sz w:val="22"/>
                <w:szCs w:val="22"/>
              </w:rPr>
            </w:pPr>
            <w:r>
              <w:rPr>
                <w:noProof/>
                <w:sz w:val="22"/>
                <w:szCs w:val="22"/>
              </w:rPr>
              <w:t>–</w:t>
            </w:r>
          </w:p>
        </w:tc>
      </w:tr>
      <w:tr w:rsidR="00BB590B" w:rsidTr="00BB590B">
        <w:tc>
          <w:tcPr>
            <w:tcW w:w="510" w:type="pct"/>
            <w:vAlign w:val="top"/>
          </w:tcPr>
          <w:p w:rsidR="00BB590B" w:rsidRDefault="00D22AAA">
            <w:pPr>
              <w:jc w:val="center"/>
              <w:rPr>
                <w:noProof/>
                <w:sz w:val="22"/>
                <w:szCs w:val="22"/>
              </w:rPr>
            </w:pPr>
            <w:r>
              <w:rPr>
                <w:noProof/>
                <w:sz w:val="22"/>
                <w:szCs w:val="22"/>
              </w:rPr>
              <w:t>Environment Agency</w:t>
            </w:r>
          </w:p>
        </w:tc>
        <w:tc>
          <w:tcPr>
            <w:tcW w:w="516" w:type="pct"/>
            <w:vAlign w:val="top"/>
          </w:tcPr>
          <w:p w:rsidR="00BB590B" w:rsidRDefault="00D22AAA">
            <w:pPr>
              <w:jc w:val="center"/>
              <w:rPr>
                <w:noProof/>
                <w:sz w:val="22"/>
                <w:szCs w:val="22"/>
              </w:rPr>
            </w:pPr>
            <w:r>
              <w:rPr>
                <w:noProof/>
                <w:sz w:val="22"/>
                <w:szCs w:val="22"/>
              </w:rPr>
              <w:t>Teleplan &amp; White Electronics BV</w:t>
            </w:r>
          </w:p>
        </w:tc>
        <w:tc>
          <w:tcPr>
            <w:tcW w:w="725" w:type="pct"/>
            <w:vAlign w:val="top"/>
          </w:tcPr>
          <w:p w:rsidR="00BB590B" w:rsidRDefault="00D22AAA">
            <w:pPr>
              <w:spacing w:before="0" w:after="0"/>
              <w:jc w:val="center"/>
              <w:rPr>
                <w:noProof/>
                <w:sz w:val="22"/>
                <w:szCs w:val="22"/>
              </w:rPr>
            </w:pPr>
            <w:r>
              <w:rPr>
                <w:noProof/>
                <w:sz w:val="22"/>
                <w:szCs w:val="22"/>
              </w:rPr>
              <w:t>Langstone Technology Park, Langstone Road, Havant</w:t>
            </w:r>
          </w:p>
          <w:p w:rsidR="00BB590B" w:rsidRDefault="00D22AAA">
            <w:pPr>
              <w:jc w:val="center"/>
              <w:rPr>
                <w:noProof/>
                <w:sz w:val="22"/>
                <w:szCs w:val="22"/>
              </w:rPr>
            </w:pPr>
            <w:r>
              <w:rPr>
                <w:noProof/>
                <w:sz w:val="22"/>
                <w:szCs w:val="22"/>
              </w:rPr>
              <w:t>PO9 1SA</w:t>
            </w:r>
          </w:p>
        </w:tc>
        <w:tc>
          <w:tcPr>
            <w:tcW w:w="575" w:type="pct"/>
            <w:vAlign w:val="top"/>
          </w:tcPr>
          <w:p w:rsidR="00BB590B" w:rsidRDefault="00D22AAA">
            <w:pPr>
              <w:spacing w:before="0" w:after="0"/>
              <w:jc w:val="center"/>
              <w:rPr>
                <w:noProof/>
                <w:sz w:val="22"/>
                <w:szCs w:val="22"/>
              </w:rPr>
            </w:pPr>
            <w:r>
              <w:rPr>
                <w:noProof/>
                <w:sz w:val="22"/>
                <w:szCs w:val="22"/>
              </w:rPr>
              <w:t>R4</w:t>
            </w:r>
          </w:p>
          <w:p w:rsidR="00BB590B" w:rsidRDefault="00D22AAA">
            <w:pPr>
              <w:jc w:val="center"/>
              <w:rPr>
                <w:noProof/>
                <w:sz w:val="22"/>
                <w:szCs w:val="22"/>
              </w:rPr>
            </w:pPr>
            <w:r>
              <w:rPr>
                <w:noProof/>
                <w:sz w:val="22"/>
                <w:szCs w:val="22"/>
              </w:rPr>
              <w:t>R5</w:t>
            </w:r>
          </w:p>
        </w:tc>
        <w:tc>
          <w:tcPr>
            <w:tcW w:w="730" w:type="pct"/>
            <w:vAlign w:val="top"/>
          </w:tcPr>
          <w:p w:rsidR="00BB590B" w:rsidRDefault="00D22AAA">
            <w:pPr>
              <w:jc w:val="center"/>
              <w:rPr>
                <w:noProof/>
                <w:sz w:val="22"/>
                <w:szCs w:val="22"/>
              </w:rPr>
            </w:pPr>
            <w:r>
              <w:rPr>
                <w:noProof/>
                <w:sz w:val="22"/>
                <w:szCs w:val="22"/>
              </w:rPr>
              <w:t>Manual dismantling process</w:t>
            </w:r>
          </w:p>
        </w:tc>
        <w:tc>
          <w:tcPr>
            <w:tcW w:w="535" w:type="pct"/>
            <w:vAlign w:val="top"/>
          </w:tcPr>
          <w:p w:rsidR="00BB590B" w:rsidRDefault="00D22AAA">
            <w:pPr>
              <w:spacing w:before="0" w:after="0"/>
              <w:jc w:val="center"/>
              <w:rPr>
                <w:noProof/>
                <w:sz w:val="22"/>
                <w:szCs w:val="22"/>
              </w:rPr>
            </w:pPr>
            <w:r>
              <w:rPr>
                <w:noProof/>
                <w:sz w:val="22"/>
                <w:szCs w:val="22"/>
              </w:rPr>
              <w:t>GC020</w:t>
            </w:r>
          </w:p>
          <w:p w:rsidR="00BB590B" w:rsidRDefault="00BB590B">
            <w:pPr>
              <w:jc w:val="center"/>
              <w:rPr>
                <w:noProof/>
                <w:sz w:val="22"/>
                <w:szCs w:val="22"/>
              </w:rPr>
            </w:pPr>
          </w:p>
        </w:tc>
        <w:tc>
          <w:tcPr>
            <w:tcW w:w="475" w:type="pct"/>
            <w:vAlign w:val="top"/>
          </w:tcPr>
          <w:p w:rsidR="00BB590B" w:rsidRDefault="00D22AAA">
            <w:pPr>
              <w:jc w:val="center"/>
              <w:rPr>
                <w:noProof/>
                <w:sz w:val="22"/>
                <w:szCs w:val="22"/>
              </w:rPr>
            </w:pPr>
            <w:r>
              <w:rPr>
                <w:noProof/>
                <w:sz w:val="22"/>
                <w:szCs w:val="22"/>
              </w:rPr>
              <w:t>05/01/2015</w:t>
            </w:r>
          </w:p>
        </w:tc>
        <w:tc>
          <w:tcPr>
            <w:tcW w:w="399" w:type="pct"/>
            <w:vAlign w:val="top"/>
          </w:tcPr>
          <w:p w:rsidR="00BB590B" w:rsidRDefault="00D22AAA">
            <w:pPr>
              <w:jc w:val="center"/>
              <w:rPr>
                <w:noProof/>
                <w:sz w:val="22"/>
                <w:szCs w:val="22"/>
              </w:rPr>
            </w:pPr>
            <w:r>
              <w:rPr>
                <w:noProof/>
                <w:sz w:val="22"/>
                <w:szCs w:val="22"/>
              </w:rPr>
              <w:t>04/01/2019</w:t>
            </w:r>
          </w:p>
        </w:tc>
        <w:tc>
          <w:tcPr>
            <w:cnfStyle w:val="000100000000" w:firstRow="0" w:lastRow="0" w:firstColumn="0" w:lastColumn="1" w:oddVBand="0" w:evenVBand="0" w:oddHBand="0" w:evenHBand="0" w:firstRowFirstColumn="0" w:firstRowLastColumn="0" w:lastRowFirstColumn="0" w:lastRowLastColumn="0"/>
            <w:tcW w:w="536" w:type="pct"/>
            <w:vAlign w:val="top"/>
          </w:tcPr>
          <w:p w:rsidR="00BB590B" w:rsidRDefault="00D22AAA">
            <w:pPr>
              <w:jc w:val="center"/>
              <w:rPr>
                <w:noProof/>
                <w:sz w:val="22"/>
                <w:szCs w:val="22"/>
              </w:rPr>
            </w:pPr>
            <w:r>
              <w:rPr>
                <w:noProof/>
                <w:sz w:val="22"/>
                <w:szCs w:val="22"/>
              </w:rPr>
              <w:t>–</w:t>
            </w:r>
          </w:p>
        </w:tc>
      </w:tr>
      <w:tr w:rsidR="00BB590B" w:rsidTr="00BB590B">
        <w:tc>
          <w:tcPr>
            <w:tcW w:w="510" w:type="pct"/>
            <w:vAlign w:val="top"/>
          </w:tcPr>
          <w:p w:rsidR="00BB590B" w:rsidRDefault="00D22AAA">
            <w:pPr>
              <w:jc w:val="center"/>
              <w:rPr>
                <w:noProof/>
                <w:sz w:val="22"/>
                <w:szCs w:val="22"/>
              </w:rPr>
            </w:pPr>
            <w:r>
              <w:rPr>
                <w:noProof/>
                <w:sz w:val="22"/>
                <w:szCs w:val="22"/>
              </w:rPr>
              <w:t>Environment Agency</w:t>
            </w:r>
          </w:p>
        </w:tc>
        <w:tc>
          <w:tcPr>
            <w:tcW w:w="516" w:type="pct"/>
            <w:vAlign w:val="top"/>
          </w:tcPr>
          <w:p w:rsidR="00BB590B" w:rsidRDefault="00D22AAA">
            <w:pPr>
              <w:jc w:val="center"/>
              <w:rPr>
                <w:noProof/>
                <w:sz w:val="22"/>
                <w:szCs w:val="22"/>
              </w:rPr>
            </w:pPr>
            <w:r>
              <w:rPr>
                <w:noProof/>
                <w:sz w:val="22"/>
                <w:szCs w:val="22"/>
              </w:rPr>
              <w:t>Veolia</w:t>
            </w:r>
          </w:p>
        </w:tc>
        <w:tc>
          <w:tcPr>
            <w:tcW w:w="725" w:type="pct"/>
            <w:vAlign w:val="top"/>
          </w:tcPr>
          <w:p w:rsidR="00BB590B" w:rsidRDefault="00D22AAA">
            <w:pPr>
              <w:spacing w:before="0" w:after="0"/>
              <w:jc w:val="center"/>
              <w:rPr>
                <w:noProof/>
                <w:sz w:val="22"/>
                <w:szCs w:val="22"/>
              </w:rPr>
            </w:pPr>
            <w:r>
              <w:rPr>
                <w:noProof/>
                <w:sz w:val="22"/>
                <w:szCs w:val="22"/>
              </w:rPr>
              <w:t xml:space="preserve">Veolia Great </w:t>
            </w:r>
            <w:r>
              <w:rPr>
                <w:noProof/>
                <w:sz w:val="22"/>
                <w:szCs w:val="22"/>
              </w:rPr>
              <w:t>Yarmouth, Decommissioning Facility, South Beach Parade, Great Yarmouth</w:t>
            </w:r>
          </w:p>
          <w:p w:rsidR="00BB590B" w:rsidRDefault="00D22AAA">
            <w:pPr>
              <w:jc w:val="center"/>
              <w:rPr>
                <w:noProof/>
                <w:sz w:val="22"/>
                <w:szCs w:val="22"/>
              </w:rPr>
            </w:pPr>
            <w:r>
              <w:rPr>
                <w:noProof/>
                <w:sz w:val="22"/>
                <w:szCs w:val="22"/>
              </w:rPr>
              <w:t>NR30 2QD</w:t>
            </w:r>
          </w:p>
        </w:tc>
        <w:tc>
          <w:tcPr>
            <w:tcW w:w="575" w:type="pct"/>
            <w:vAlign w:val="top"/>
          </w:tcPr>
          <w:p w:rsidR="00BB590B" w:rsidRDefault="00D22AAA">
            <w:pPr>
              <w:spacing w:before="0" w:after="0"/>
              <w:jc w:val="center"/>
              <w:rPr>
                <w:noProof/>
                <w:sz w:val="22"/>
                <w:szCs w:val="22"/>
              </w:rPr>
            </w:pPr>
            <w:r>
              <w:rPr>
                <w:noProof/>
                <w:sz w:val="22"/>
                <w:szCs w:val="22"/>
              </w:rPr>
              <w:t>R4</w:t>
            </w:r>
          </w:p>
          <w:p w:rsidR="00BB590B" w:rsidRDefault="00D22AAA">
            <w:pPr>
              <w:jc w:val="center"/>
              <w:rPr>
                <w:noProof/>
                <w:sz w:val="22"/>
                <w:szCs w:val="22"/>
              </w:rPr>
            </w:pPr>
            <w:r>
              <w:rPr>
                <w:noProof/>
                <w:sz w:val="22"/>
                <w:szCs w:val="22"/>
              </w:rPr>
              <w:t>R9</w:t>
            </w:r>
          </w:p>
        </w:tc>
        <w:tc>
          <w:tcPr>
            <w:tcW w:w="730" w:type="pct"/>
            <w:vAlign w:val="top"/>
          </w:tcPr>
          <w:p w:rsidR="00BB590B" w:rsidRDefault="00D22AAA">
            <w:pPr>
              <w:spacing w:before="0" w:after="0"/>
              <w:jc w:val="center"/>
              <w:rPr>
                <w:noProof/>
                <w:sz w:val="22"/>
                <w:szCs w:val="22"/>
              </w:rPr>
            </w:pPr>
            <w:r>
              <w:rPr>
                <w:noProof/>
                <w:sz w:val="22"/>
                <w:szCs w:val="22"/>
              </w:rPr>
              <w:t>"Metal to be cut to 5 foot length</w:t>
            </w:r>
          </w:p>
          <w:p w:rsidR="00BB590B" w:rsidRDefault="00D22AAA">
            <w:pPr>
              <w:jc w:val="center"/>
              <w:rPr>
                <w:noProof/>
                <w:sz w:val="22"/>
                <w:szCs w:val="22"/>
              </w:rPr>
            </w:pPr>
            <w:r>
              <w:rPr>
                <w:noProof/>
                <w:sz w:val="22"/>
                <w:szCs w:val="22"/>
              </w:rPr>
              <w:t>Metal decontaminated in the decontamination unit"</w:t>
            </w:r>
          </w:p>
        </w:tc>
        <w:tc>
          <w:tcPr>
            <w:tcW w:w="535" w:type="pct"/>
            <w:vAlign w:val="top"/>
          </w:tcPr>
          <w:p w:rsidR="00BB590B" w:rsidRDefault="00D22AAA">
            <w:pPr>
              <w:spacing w:before="0" w:after="0"/>
              <w:jc w:val="center"/>
              <w:rPr>
                <w:noProof/>
                <w:sz w:val="22"/>
                <w:szCs w:val="22"/>
              </w:rPr>
            </w:pPr>
            <w:r>
              <w:rPr>
                <w:noProof/>
                <w:sz w:val="22"/>
                <w:szCs w:val="22"/>
              </w:rPr>
              <w:t>B1010</w:t>
            </w:r>
          </w:p>
          <w:p w:rsidR="00BB590B" w:rsidRDefault="00D22AAA">
            <w:pPr>
              <w:spacing w:before="0" w:after="0"/>
              <w:jc w:val="center"/>
              <w:rPr>
                <w:noProof/>
                <w:sz w:val="22"/>
                <w:szCs w:val="22"/>
              </w:rPr>
            </w:pPr>
            <w:r>
              <w:rPr>
                <w:noProof/>
                <w:sz w:val="22"/>
                <w:szCs w:val="22"/>
              </w:rPr>
              <w:t>Unassigned (17 04 09)</w:t>
            </w:r>
          </w:p>
          <w:p w:rsidR="00BB590B" w:rsidRDefault="00D22AAA">
            <w:pPr>
              <w:spacing w:before="0" w:after="0"/>
              <w:jc w:val="center"/>
              <w:rPr>
                <w:noProof/>
                <w:sz w:val="22"/>
                <w:szCs w:val="22"/>
              </w:rPr>
            </w:pPr>
            <w:r>
              <w:rPr>
                <w:noProof/>
                <w:sz w:val="22"/>
                <w:szCs w:val="22"/>
              </w:rPr>
              <w:t>Unassigned (17 06 01)</w:t>
            </w:r>
          </w:p>
          <w:p w:rsidR="00BB590B" w:rsidRDefault="00BB590B">
            <w:pPr>
              <w:jc w:val="center"/>
              <w:rPr>
                <w:noProof/>
                <w:sz w:val="22"/>
                <w:szCs w:val="22"/>
              </w:rPr>
            </w:pPr>
          </w:p>
        </w:tc>
        <w:tc>
          <w:tcPr>
            <w:tcW w:w="475" w:type="pct"/>
            <w:vAlign w:val="top"/>
          </w:tcPr>
          <w:p w:rsidR="00BB590B" w:rsidRDefault="00D22AAA">
            <w:pPr>
              <w:jc w:val="center"/>
              <w:rPr>
                <w:noProof/>
                <w:sz w:val="22"/>
                <w:szCs w:val="22"/>
              </w:rPr>
            </w:pPr>
            <w:r>
              <w:rPr>
                <w:noProof/>
                <w:sz w:val="22"/>
                <w:szCs w:val="22"/>
              </w:rPr>
              <w:t>08/01/2016</w:t>
            </w:r>
          </w:p>
        </w:tc>
        <w:tc>
          <w:tcPr>
            <w:tcW w:w="399" w:type="pct"/>
            <w:vAlign w:val="top"/>
          </w:tcPr>
          <w:p w:rsidR="00BB590B" w:rsidRDefault="00D22AAA">
            <w:pPr>
              <w:jc w:val="center"/>
              <w:rPr>
                <w:noProof/>
                <w:sz w:val="22"/>
                <w:szCs w:val="22"/>
              </w:rPr>
            </w:pPr>
            <w:r>
              <w:rPr>
                <w:noProof/>
                <w:sz w:val="22"/>
                <w:szCs w:val="22"/>
              </w:rPr>
              <w:t>07/01/2026</w:t>
            </w:r>
          </w:p>
        </w:tc>
        <w:tc>
          <w:tcPr>
            <w:cnfStyle w:val="000100000000" w:firstRow="0" w:lastRow="0" w:firstColumn="0" w:lastColumn="1" w:oddVBand="0" w:evenVBand="0" w:oddHBand="0" w:evenHBand="0" w:firstRowFirstColumn="0" w:firstRowLastColumn="0" w:lastRowFirstColumn="0" w:lastRowLastColumn="0"/>
            <w:tcW w:w="536" w:type="pct"/>
            <w:vAlign w:val="top"/>
          </w:tcPr>
          <w:p w:rsidR="00BB590B" w:rsidRDefault="00D22AAA">
            <w:pPr>
              <w:jc w:val="center"/>
              <w:rPr>
                <w:noProof/>
                <w:sz w:val="22"/>
                <w:szCs w:val="22"/>
              </w:rPr>
            </w:pPr>
            <w:r>
              <w:rPr>
                <w:noProof/>
                <w:sz w:val="22"/>
                <w:szCs w:val="22"/>
              </w:rPr>
              <w:t>–</w:t>
            </w:r>
          </w:p>
        </w:tc>
      </w:tr>
      <w:tr w:rsidR="00BB590B" w:rsidTr="00BB590B">
        <w:tc>
          <w:tcPr>
            <w:tcW w:w="510" w:type="pct"/>
            <w:vAlign w:val="top"/>
          </w:tcPr>
          <w:p w:rsidR="00BB590B" w:rsidRDefault="00D22AAA">
            <w:pPr>
              <w:jc w:val="center"/>
              <w:rPr>
                <w:noProof/>
                <w:sz w:val="22"/>
                <w:szCs w:val="22"/>
              </w:rPr>
            </w:pPr>
            <w:r>
              <w:rPr>
                <w:noProof/>
                <w:sz w:val="22"/>
                <w:szCs w:val="22"/>
              </w:rPr>
              <w:t>Environment Agency</w:t>
            </w:r>
          </w:p>
        </w:tc>
        <w:tc>
          <w:tcPr>
            <w:tcW w:w="516" w:type="pct"/>
            <w:vAlign w:val="top"/>
          </w:tcPr>
          <w:p w:rsidR="00BB590B" w:rsidRDefault="00D22AAA">
            <w:pPr>
              <w:jc w:val="center"/>
              <w:rPr>
                <w:noProof/>
                <w:sz w:val="22"/>
                <w:szCs w:val="22"/>
              </w:rPr>
            </w:pPr>
            <w:r>
              <w:rPr>
                <w:noProof/>
                <w:sz w:val="22"/>
                <w:szCs w:val="22"/>
              </w:rPr>
              <w:t>RS Bruce (Metals &amp; Machinery) Ltd</w:t>
            </w:r>
          </w:p>
        </w:tc>
        <w:tc>
          <w:tcPr>
            <w:tcW w:w="725" w:type="pct"/>
            <w:vAlign w:val="top"/>
          </w:tcPr>
          <w:p w:rsidR="00BB590B" w:rsidRDefault="00D22AAA">
            <w:pPr>
              <w:spacing w:before="0" w:after="0"/>
              <w:jc w:val="center"/>
              <w:rPr>
                <w:noProof/>
                <w:sz w:val="22"/>
                <w:szCs w:val="22"/>
              </w:rPr>
            </w:pPr>
            <w:r>
              <w:rPr>
                <w:noProof/>
                <w:sz w:val="22"/>
                <w:szCs w:val="22"/>
              </w:rPr>
              <w:t>March Street, Sheffield</w:t>
            </w:r>
          </w:p>
          <w:p w:rsidR="00BB590B" w:rsidRDefault="00D22AAA">
            <w:pPr>
              <w:jc w:val="center"/>
              <w:rPr>
                <w:noProof/>
                <w:sz w:val="22"/>
                <w:szCs w:val="22"/>
              </w:rPr>
            </w:pPr>
            <w:r>
              <w:rPr>
                <w:noProof/>
                <w:sz w:val="22"/>
                <w:szCs w:val="22"/>
              </w:rPr>
              <w:t>S9 5DQ</w:t>
            </w:r>
          </w:p>
        </w:tc>
        <w:tc>
          <w:tcPr>
            <w:tcW w:w="575" w:type="pct"/>
            <w:vAlign w:val="top"/>
          </w:tcPr>
          <w:p w:rsidR="00BB590B" w:rsidRDefault="00D22AAA">
            <w:pPr>
              <w:jc w:val="center"/>
              <w:rPr>
                <w:noProof/>
                <w:sz w:val="22"/>
                <w:szCs w:val="22"/>
              </w:rPr>
            </w:pPr>
            <w:r>
              <w:rPr>
                <w:noProof/>
                <w:sz w:val="22"/>
                <w:szCs w:val="22"/>
              </w:rPr>
              <w:t>R8</w:t>
            </w:r>
          </w:p>
        </w:tc>
        <w:tc>
          <w:tcPr>
            <w:tcW w:w="730" w:type="pct"/>
            <w:vAlign w:val="top"/>
          </w:tcPr>
          <w:p w:rsidR="00BB590B" w:rsidRDefault="00BB590B">
            <w:pPr>
              <w:jc w:val="center"/>
              <w:rPr>
                <w:noProof/>
                <w:sz w:val="22"/>
                <w:szCs w:val="22"/>
              </w:rPr>
            </w:pPr>
          </w:p>
        </w:tc>
        <w:tc>
          <w:tcPr>
            <w:tcW w:w="535" w:type="pct"/>
            <w:vAlign w:val="top"/>
          </w:tcPr>
          <w:p w:rsidR="00BB590B" w:rsidRDefault="00D22AAA">
            <w:pPr>
              <w:jc w:val="center"/>
              <w:rPr>
                <w:noProof/>
                <w:sz w:val="22"/>
                <w:szCs w:val="22"/>
              </w:rPr>
            </w:pPr>
            <w:r>
              <w:rPr>
                <w:noProof/>
                <w:sz w:val="22"/>
                <w:szCs w:val="22"/>
              </w:rPr>
              <w:t>Unassigned</w:t>
            </w:r>
          </w:p>
        </w:tc>
        <w:tc>
          <w:tcPr>
            <w:tcW w:w="475" w:type="pct"/>
            <w:vAlign w:val="top"/>
          </w:tcPr>
          <w:p w:rsidR="00BB590B" w:rsidRDefault="00D22AAA">
            <w:pPr>
              <w:jc w:val="center"/>
              <w:rPr>
                <w:noProof/>
                <w:sz w:val="22"/>
                <w:szCs w:val="22"/>
              </w:rPr>
            </w:pPr>
            <w:r>
              <w:rPr>
                <w:noProof/>
                <w:sz w:val="22"/>
                <w:szCs w:val="22"/>
              </w:rPr>
              <w:t>13/10/2016</w:t>
            </w:r>
          </w:p>
        </w:tc>
        <w:tc>
          <w:tcPr>
            <w:tcW w:w="399" w:type="pct"/>
            <w:vAlign w:val="top"/>
          </w:tcPr>
          <w:p w:rsidR="00BB590B" w:rsidRDefault="00D22AAA">
            <w:pPr>
              <w:jc w:val="center"/>
              <w:rPr>
                <w:noProof/>
                <w:sz w:val="22"/>
                <w:szCs w:val="22"/>
              </w:rPr>
            </w:pPr>
            <w:r>
              <w:rPr>
                <w:noProof/>
                <w:sz w:val="22"/>
                <w:szCs w:val="22"/>
              </w:rPr>
              <w:t>12/10/2026</w:t>
            </w:r>
          </w:p>
        </w:tc>
        <w:tc>
          <w:tcPr>
            <w:cnfStyle w:val="000100000000" w:firstRow="0" w:lastRow="0" w:firstColumn="0" w:lastColumn="1" w:oddVBand="0" w:evenVBand="0" w:oddHBand="0" w:evenHBand="0" w:firstRowFirstColumn="0" w:firstRowLastColumn="0" w:lastRowFirstColumn="0" w:lastRowLastColumn="0"/>
            <w:tcW w:w="536" w:type="pct"/>
            <w:vAlign w:val="top"/>
          </w:tcPr>
          <w:p w:rsidR="00BB590B" w:rsidRDefault="00D22AAA">
            <w:pPr>
              <w:jc w:val="center"/>
              <w:rPr>
                <w:noProof/>
                <w:sz w:val="22"/>
                <w:szCs w:val="22"/>
              </w:rPr>
            </w:pPr>
            <w:r>
              <w:rPr>
                <w:noProof/>
                <w:sz w:val="22"/>
                <w:szCs w:val="22"/>
              </w:rPr>
              <w:t>–</w:t>
            </w:r>
          </w:p>
        </w:tc>
      </w:tr>
      <w:tr w:rsidR="00BB590B" w:rsidTr="00BB590B">
        <w:tc>
          <w:tcPr>
            <w:tcW w:w="510" w:type="pct"/>
            <w:vAlign w:val="top"/>
          </w:tcPr>
          <w:p w:rsidR="00BB590B" w:rsidRDefault="00D22AAA">
            <w:pPr>
              <w:jc w:val="center"/>
              <w:rPr>
                <w:noProof/>
                <w:sz w:val="22"/>
                <w:szCs w:val="22"/>
              </w:rPr>
            </w:pPr>
            <w:r>
              <w:rPr>
                <w:noProof/>
                <w:sz w:val="22"/>
                <w:szCs w:val="22"/>
              </w:rPr>
              <w:t>Environment Agency</w:t>
            </w:r>
          </w:p>
        </w:tc>
        <w:tc>
          <w:tcPr>
            <w:tcW w:w="516" w:type="pct"/>
            <w:vAlign w:val="top"/>
          </w:tcPr>
          <w:p w:rsidR="00BB590B" w:rsidRDefault="00D22AAA">
            <w:pPr>
              <w:jc w:val="center"/>
              <w:rPr>
                <w:noProof/>
                <w:sz w:val="22"/>
                <w:szCs w:val="22"/>
              </w:rPr>
            </w:pPr>
            <w:r>
              <w:rPr>
                <w:noProof/>
                <w:sz w:val="22"/>
                <w:szCs w:val="22"/>
              </w:rPr>
              <w:t>BASF Metals Recycling Limited</w:t>
            </w:r>
          </w:p>
        </w:tc>
        <w:tc>
          <w:tcPr>
            <w:tcW w:w="725" w:type="pct"/>
            <w:vAlign w:val="top"/>
          </w:tcPr>
          <w:p w:rsidR="00BB590B" w:rsidRDefault="00D22AAA">
            <w:pPr>
              <w:spacing w:before="0" w:after="0"/>
              <w:jc w:val="center"/>
              <w:rPr>
                <w:noProof/>
                <w:sz w:val="22"/>
                <w:szCs w:val="22"/>
              </w:rPr>
            </w:pPr>
            <w:r>
              <w:rPr>
                <w:noProof/>
                <w:sz w:val="22"/>
                <w:szCs w:val="22"/>
              </w:rPr>
              <w:t>Forest Vale Road</w:t>
            </w:r>
          </w:p>
          <w:p w:rsidR="00BB590B" w:rsidRDefault="00D22AAA">
            <w:pPr>
              <w:spacing w:before="0" w:after="0"/>
              <w:jc w:val="center"/>
              <w:rPr>
                <w:noProof/>
                <w:sz w:val="22"/>
                <w:szCs w:val="22"/>
              </w:rPr>
            </w:pPr>
            <w:r>
              <w:rPr>
                <w:noProof/>
                <w:sz w:val="22"/>
                <w:szCs w:val="22"/>
              </w:rPr>
              <w:t>Cinderford</w:t>
            </w:r>
          </w:p>
          <w:p w:rsidR="00BB590B" w:rsidRDefault="00D22AAA">
            <w:pPr>
              <w:spacing w:before="0" w:after="0"/>
              <w:jc w:val="center"/>
              <w:rPr>
                <w:noProof/>
                <w:sz w:val="22"/>
                <w:szCs w:val="22"/>
              </w:rPr>
            </w:pPr>
            <w:r>
              <w:rPr>
                <w:noProof/>
                <w:sz w:val="22"/>
                <w:szCs w:val="22"/>
              </w:rPr>
              <w:t>Gloucestershire</w:t>
            </w:r>
          </w:p>
          <w:p w:rsidR="00BB590B" w:rsidRDefault="00D22AAA">
            <w:pPr>
              <w:jc w:val="center"/>
              <w:rPr>
                <w:noProof/>
                <w:sz w:val="22"/>
                <w:szCs w:val="22"/>
              </w:rPr>
            </w:pPr>
            <w:r>
              <w:rPr>
                <w:noProof/>
                <w:sz w:val="22"/>
                <w:szCs w:val="22"/>
              </w:rPr>
              <w:t>GL14 2PH</w:t>
            </w:r>
          </w:p>
        </w:tc>
        <w:tc>
          <w:tcPr>
            <w:tcW w:w="575" w:type="pct"/>
            <w:vAlign w:val="top"/>
          </w:tcPr>
          <w:p w:rsidR="00BB590B" w:rsidRDefault="00D22AAA">
            <w:pPr>
              <w:jc w:val="center"/>
              <w:rPr>
                <w:noProof/>
                <w:sz w:val="22"/>
                <w:szCs w:val="22"/>
              </w:rPr>
            </w:pPr>
            <w:r>
              <w:rPr>
                <w:noProof/>
                <w:sz w:val="22"/>
                <w:szCs w:val="22"/>
              </w:rPr>
              <w:t>R4</w:t>
            </w:r>
          </w:p>
        </w:tc>
        <w:tc>
          <w:tcPr>
            <w:tcW w:w="730" w:type="pct"/>
            <w:vAlign w:val="top"/>
          </w:tcPr>
          <w:p w:rsidR="00BB590B" w:rsidRDefault="00D22AAA">
            <w:pPr>
              <w:jc w:val="center"/>
              <w:rPr>
                <w:noProof/>
                <w:sz w:val="22"/>
                <w:szCs w:val="22"/>
              </w:rPr>
            </w:pPr>
            <w:r>
              <w:rPr>
                <w:noProof/>
                <w:sz w:val="22"/>
                <w:szCs w:val="22"/>
              </w:rPr>
              <w:t xml:space="preserve">Pyrometallurgical &amp; </w:t>
            </w:r>
            <w:r>
              <w:rPr>
                <w:noProof/>
                <w:sz w:val="22"/>
                <w:szCs w:val="22"/>
              </w:rPr>
              <w:t>hydro-metallurgical techniques</w:t>
            </w:r>
          </w:p>
        </w:tc>
        <w:tc>
          <w:tcPr>
            <w:tcW w:w="535" w:type="pct"/>
            <w:vAlign w:val="top"/>
          </w:tcPr>
          <w:p w:rsidR="00BB590B" w:rsidRDefault="00D22AAA">
            <w:pPr>
              <w:spacing w:before="0" w:after="0"/>
              <w:jc w:val="center"/>
              <w:rPr>
                <w:noProof/>
                <w:sz w:val="22"/>
                <w:szCs w:val="22"/>
              </w:rPr>
            </w:pPr>
            <w:r>
              <w:rPr>
                <w:noProof/>
                <w:sz w:val="22"/>
                <w:szCs w:val="22"/>
              </w:rPr>
              <w:t>A1010</w:t>
            </w:r>
          </w:p>
          <w:p w:rsidR="00BB590B" w:rsidRDefault="00D22AAA">
            <w:pPr>
              <w:spacing w:before="0" w:after="0"/>
              <w:jc w:val="center"/>
              <w:rPr>
                <w:noProof/>
                <w:sz w:val="22"/>
                <w:szCs w:val="22"/>
              </w:rPr>
            </w:pPr>
            <w:r>
              <w:rPr>
                <w:noProof/>
                <w:sz w:val="22"/>
                <w:szCs w:val="22"/>
              </w:rPr>
              <w:t>(16 06 03)</w:t>
            </w:r>
          </w:p>
          <w:p w:rsidR="00BB590B" w:rsidRDefault="00D22AAA">
            <w:pPr>
              <w:spacing w:before="0" w:after="0"/>
              <w:jc w:val="center"/>
              <w:rPr>
                <w:noProof/>
                <w:sz w:val="22"/>
                <w:szCs w:val="22"/>
              </w:rPr>
            </w:pPr>
            <w:r>
              <w:rPr>
                <w:noProof/>
                <w:sz w:val="22"/>
                <w:szCs w:val="22"/>
              </w:rPr>
              <w:t>GC020</w:t>
            </w:r>
          </w:p>
          <w:p w:rsidR="00BB590B" w:rsidRDefault="00D22AAA">
            <w:pPr>
              <w:spacing w:before="0" w:after="0"/>
              <w:jc w:val="center"/>
              <w:rPr>
                <w:noProof/>
                <w:sz w:val="22"/>
                <w:szCs w:val="22"/>
              </w:rPr>
            </w:pPr>
            <w:r>
              <w:rPr>
                <w:noProof/>
                <w:sz w:val="22"/>
                <w:szCs w:val="22"/>
              </w:rPr>
              <w:t>(16 02 15)</w:t>
            </w:r>
          </w:p>
          <w:p w:rsidR="00BB590B" w:rsidRDefault="00D22AAA">
            <w:pPr>
              <w:spacing w:before="0" w:after="0"/>
              <w:jc w:val="center"/>
              <w:rPr>
                <w:noProof/>
                <w:sz w:val="22"/>
                <w:szCs w:val="22"/>
              </w:rPr>
            </w:pPr>
            <w:r>
              <w:rPr>
                <w:noProof/>
                <w:sz w:val="22"/>
                <w:szCs w:val="22"/>
              </w:rPr>
              <w:t>(15 02 02)</w:t>
            </w:r>
          </w:p>
          <w:p w:rsidR="00BB590B" w:rsidRDefault="00D22AAA">
            <w:pPr>
              <w:spacing w:before="0" w:after="0"/>
              <w:jc w:val="center"/>
              <w:rPr>
                <w:noProof/>
                <w:sz w:val="22"/>
                <w:szCs w:val="22"/>
              </w:rPr>
            </w:pPr>
            <w:r>
              <w:rPr>
                <w:noProof/>
                <w:sz w:val="22"/>
                <w:szCs w:val="22"/>
              </w:rPr>
              <w:t>A2030</w:t>
            </w:r>
          </w:p>
          <w:p w:rsidR="00BB590B" w:rsidRDefault="00D22AAA">
            <w:pPr>
              <w:jc w:val="center"/>
              <w:rPr>
                <w:noProof/>
                <w:sz w:val="22"/>
                <w:szCs w:val="22"/>
              </w:rPr>
            </w:pPr>
            <w:r>
              <w:rPr>
                <w:noProof/>
                <w:sz w:val="22"/>
                <w:szCs w:val="22"/>
              </w:rPr>
              <w:t>(16 08 02)</w:t>
            </w:r>
          </w:p>
        </w:tc>
        <w:tc>
          <w:tcPr>
            <w:tcW w:w="475" w:type="pct"/>
            <w:vAlign w:val="top"/>
          </w:tcPr>
          <w:p w:rsidR="00BB590B" w:rsidRDefault="00D22AAA">
            <w:pPr>
              <w:jc w:val="center"/>
              <w:rPr>
                <w:noProof/>
                <w:sz w:val="22"/>
                <w:szCs w:val="22"/>
              </w:rPr>
            </w:pPr>
            <w:r>
              <w:rPr>
                <w:noProof/>
                <w:sz w:val="22"/>
                <w:szCs w:val="22"/>
              </w:rPr>
              <w:t>15/12/2011</w:t>
            </w:r>
          </w:p>
        </w:tc>
        <w:tc>
          <w:tcPr>
            <w:tcW w:w="399" w:type="pct"/>
            <w:vAlign w:val="top"/>
          </w:tcPr>
          <w:p w:rsidR="00BB590B" w:rsidRDefault="00D22AAA">
            <w:pPr>
              <w:jc w:val="center"/>
              <w:rPr>
                <w:noProof/>
                <w:sz w:val="22"/>
                <w:szCs w:val="22"/>
              </w:rPr>
            </w:pPr>
            <w:r>
              <w:rPr>
                <w:noProof/>
                <w:sz w:val="22"/>
                <w:szCs w:val="22"/>
              </w:rPr>
              <w:t>14/12/2015</w:t>
            </w:r>
          </w:p>
        </w:tc>
        <w:tc>
          <w:tcPr>
            <w:cnfStyle w:val="000100000000" w:firstRow="0" w:lastRow="0" w:firstColumn="0" w:lastColumn="1" w:oddVBand="0" w:evenVBand="0" w:oddHBand="0" w:evenHBand="0" w:firstRowFirstColumn="0" w:firstRowLastColumn="0" w:lastRowFirstColumn="0" w:lastRowLastColumn="0"/>
            <w:tcW w:w="536" w:type="pct"/>
            <w:vAlign w:val="top"/>
          </w:tcPr>
          <w:p w:rsidR="00BB590B" w:rsidRDefault="00D22AAA">
            <w:pPr>
              <w:jc w:val="center"/>
              <w:rPr>
                <w:noProof/>
                <w:sz w:val="22"/>
                <w:szCs w:val="22"/>
              </w:rPr>
            </w:pPr>
            <w:r>
              <w:rPr>
                <w:noProof/>
                <w:sz w:val="22"/>
                <w:szCs w:val="22"/>
              </w:rPr>
              <w:t>–</w:t>
            </w:r>
          </w:p>
        </w:tc>
      </w:tr>
      <w:tr w:rsidR="00BB590B" w:rsidTr="00BB590B">
        <w:tc>
          <w:tcPr>
            <w:tcW w:w="510" w:type="pct"/>
            <w:vAlign w:val="top"/>
          </w:tcPr>
          <w:p w:rsidR="00BB590B" w:rsidRDefault="00D22AAA">
            <w:pPr>
              <w:jc w:val="center"/>
              <w:rPr>
                <w:noProof/>
                <w:sz w:val="22"/>
                <w:szCs w:val="22"/>
              </w:rPr>
            </w:pPr>
            <w:r>
              <w:rPr>
                <w:noProof/>
                <w:sz w:val="22"/>
                <w:szCs w:val="22"/>
              </w:rPr>
              <w:t>Scottish Environment Protection Agency</w:t>
            </w:r>
          </w:p>
        </w:tc>
        <w:tc>
          <w:tcPr>
            <w:tcW w:w="516" w:type="pct"/>
            <w:vAlign w:val="top"/>
          </w:tcPr>
          <w:p w:rsidR="00BB590B" w:rsidRDefault="00D22AAA">
            <w:pPr>
              <w:jc w:val="center"/>
              <w:rPr>
                <w:noProof/>
                <w:sz w:val="22"/>
                <w:szCs w:val="22"/>
              </w:rPr>
            </w:pPr>
            <w:r>
              <w:rPr>
                <w:noProof/>
                <w:sz w:val="22"/>
                <w:szCs w:val="22"/>
              </w:rPr>
              <w:t>Datec Technologies Limited</w:t>
            </w:r>
          </w:p>
        </w:tc>
        <w:tc>
          <w:tcPr>
            <w:tcW w:w="725" w:type="pct"/>
            <w:vAlign w:val="top"/>
          </w:tcPr>
          <w:p w:rsidR="00BB590B" w:rsidRDefault="00D22AAA">
            <w:pPr>
              <w:spacing w:before="0" w:after="0"/>
              <w:jc w:val="center"/>
              <w:rPr>
                <w:noProof/>
                <w:sz w:val="22"/>
                <w:szCs w:val="22"/>
              </w:rPr>
            </w:pPr>
            <w:r>
              <w:rPr>
                <w:noProof/>
                <w:sz w:val="22"/>
                <w:szCs w:val="22"/>
              </w:rPr>
              <w:t>1 Byrehill Place, West Byrehill Industrial Estate, Kilwinning</w:t>
            </w:r>
          </w:p>
          <w:p w:rsidR="00BB590B" w:rsidRDefault="00D22AAA">
            <w:pPr>
              <w:jc w:val="center"/>
              <w:rPr>
                <w:noProof/>
                <w:sz w:val="22"/>
                <w:szCs w:val="22"/>
              </w:rPr>
            </w:pPr>
            <w:r>
              <w:rPr>
                <w:noProof/>
                <w:sz w:val="22"/>
                <w:szCs w:val="22"/>
              </w:rPr>
              <w:t>KA13 6LD</w:t>
            </w:r>
          </w:p>
        </w:tc>
        <w:tc>
          <w:tcPr>
            <w:tcW w:w="575" w:type="pct"/>
            <w:vAlign w:val="top"/>
          </w:tcPr>
          <w:p w:rsidR="00BB590B" w:rsidRDefault="00D22AAA">
            <w:pPr>
              <w:spacing w:before="0" w:after="0"/>
              <w:jc w:val="center"/>
              <w:rPr>
                <w:noProof/>
                <w:sz w:val="22"/>
                <w:szCs w:val="22"/>
              </w:rPr>
            </w:pPr>
            <w:r>
              <w:rPr>
                <w:noProof/>
                <w:sz w:val="22"/>
                <w:szCs w:val="22"/>
              </w:rPr>
              <w:t>R4</w:t>
            </w:r>
          </w:p>
          <w:p w:rsidR="00BB590B" w:rsidRDefault="00D22AAA">
            <w:pPr>
              <w:jc w:val="center"/>
              <w:rPr>
                <w:noProof/>
                <w:sz w:val="22"/>
                <w:szCs w:val="22"/>
              </w:rPr>
            </w:pPr>
            <w:r>
              <w:rPr>
                <w:noProof/>
                <w:sz w:val="22"/>
                <w:szCs w:val="22"/>
              </w:rPr>
              <w:t>R5</w:t>
            </w:r>
          </w:p>
        </w:tc>
        <w:tc>
          <w:tcPr>
            <w:tcW w:w="730" w:type="pct"/>
            <w:vAlign w:val="top"/>
          </w:tcPr>
          <w:p w:rsidR="00BB590B" w:rsidRDefault="00D22AAA">
            <w:pPr>
              <w:jc w:val="center"/>
              <w:rPr>
                <w:noProof/>
                <w:sz w:val="22"/>
                <w:szCs w:val="22"/>
              </w:rPr>
            </w:pPr>
            <w:r>
              <w:rPr>
                <w:noProof/>
                <w:sz w:val="22"/>
                <w:szCs w:val="22"/>
              </w:rPr>
              <w:t>Manual segregation and resale of metals</w:t>
            </w:r>
          </w:p>
        </w:tc>
        <w:tc>
          <w:tcPr>
            <w:tcW w:w="535" w:type="pct"/>
            <w:vAlign w:val="top"/>
          </w:tcPr>
          <w:p w:rsidR="00BB590B" w:rsidRDefault="00D22AAA">
            <w:pPr>
              <w:spacing w:before="0" w:after="0"/>
              <w:jc w:val="center"/>
              <w:rPr>
                <w:noProof/>
                <w:sz w:val="22"/>
                <w:szCs w:val="22"/>
              </w:rPr>
            </w:pPr>
            <w:r>
              <w:rPr>
                <w:noProof/>
                <w:sz w:val="22"/>
                <w:szCs w:val="22"/>
              </w:rPr>
              <w:t>A1180</w:t>
            </w:r>
          </w:p>
          <w:p w:rsidR="00BB590B" w:rsidRDefault="00D22AAA">
            <w:pPr>
              <w:spacing w:before="0" w:after="0"/>
              <w:jc w:val="center"/>
              <w:rPr>
                <w:noProof/>
                <w:sz w:val="22"/>
                <w:szCs w:val="22"/>
              </w:rPr>
            </w:pPr>
            <w:r>
              <w:rPr>
                <w:noProof/>
                <w:sz w:val="22"/>
                <w:szCs w:val="22"/>
              </w:rPr>
              <w:t>(16 02 13</w:t>
            </w:r>
          </w:p>
          <w:p w:rsidR="00BB590B" w:rsidRDefault="00D22AAA">
            <w:pPr>
              <w:spacing w:before="0" w:after="0"/>
              <w:jc w:val="center"/>
              <w:rPr>
                <w:noProof/>
                <w:sz w:val="22"/>
                <w:szCs w:val="22"/>
              </w:rPr>
            </w:pPr>
            <w:r>
              <w:rPr>
                <w:noProof/>
                <w:sz w:val="22"/>
                <w:szCs w:val="22"/>
              </w:rPr>
              <w:t>16 02 15</w:t>
            </w:r>
          </w:p>
          <w:p w:rsidR="00BB590B" w:rsidRDefault="00D22AAA">
            <w:pPr>
              <w:spacing w:before="0" w:after="0"/>
              <w:jc w:val="center"/>
              <w:rPr>
                <w:noProof/>
                <w:sz w:val="22"/>
                <w:szCs w:val="22"/>
              </w:rPr>
            </w:pPr>
            <w:r>
              <w:rPr>
                <w:noProof/>
                <w:sz w:val="22"/>
                <w:szCs w:val="22"/>
              </w:rPr>
              <w:t>16 06 15</w:t>
            </w:r>
          </w:p>
          <w:p w:rsidR="00BB590B" w:rsidRDefault="00D22AAA">
            <w:pPr>
              <w:jc w:val="center"/>
              <w:rPr>
                <w:noProof/>
                <w:sz w:val="22"/>
                <w:szCs w:val="22"/>
              </w:rPr>
            </w:pPr>
            <w:r>
              <w:rPr>
                <w:noProof/>
                <w:sz w:val="22"/>
                <w:szCs w:val="22"/>
              </w:rPr>
              <w:t>16 06 02)</w:t>
            </w:r>
          </w:p>
        </w:tc>
        <w:tc>
          <w:tcPr>
            <w:tcW w:w="475" w:type="pct"/>
            <w:vAlign w:val="top"/>
          </w:tcPr>
          <w:p w:rsidR="00BB590B" w:rsidRDefault="00D22AAA">
            <w:pPr>
              <w:jc w:val="center"/>
              <w:rPr>
                <w:noProof/>
                <w:sz w:val="22"/>
                <w:szCs w:val="22"/>
              </w:rPr>
            </w:pPr>
            <w:r>
              <w:rPr>
                <w:noProof/>
                <w:sz w:val="22"/>
                <w:szCs w:val="22"/>
              </w:rPr>
              <w:t>19/02/2014</w:t>
            </w:r>
          </w:p>
        </w:tc>
        <w:tc>
          <w:tcPr>
            <w:tcW w:w="399" w:type="pct"/>
            <w:vAlign w:val="top"/>
          </w:tcPr>
          <w:p w:rsidR="00BB590B" w:rsidRDefault="00D22AAA">
            <w:pPr>
              <w:jc w:val="center"/>
              <w:rPr>
                <w:noProof/>
                <w:sz w:val="22"/>
                <w:szCs w:val="22"/>
              </w:rPr>
            </w:pPr>
            <w:r>
              <w:rPr>
                <w:noProof/>
                <w:sz w:val="22"/>
                <w:szCs w:val="22"/>
              </w:rPr>
              <w:t>18/02/2018</w:t>
            </w:r>
          </w:p>
        </w:tc>
        <w:tc>
          <w:tcPr>
            <w:cnfStyle w:val="000100000000" w:firstRow="0" w:lastRow="0" w:firstColumn="0" w:lastColumn="1" w:oddVBand="0" w:evenVBand="0" w:oddHBand="0" w:evenHBand="0" w:firstRowFirstColumn="0" w:firstRowLastColumn="0" w:lastRowFirstColumn="0" w:lastRowLastColumn="0"/>
            <w:tcW w:w="536" w:type="pct"/>
            <w:vAlign w:val="top"/>
          </w:tcPr>
          <w:p w:rsidR="00BB590B" w:rsidRDefault="00D22AAA">
            <w:pPr>
              <w:jc w:val="center"/>
              <w:rPr>
                <w:noProof/>
                <w:sz w:val="22"/>
                <w:szCs w:val="22"/>
              </w:rPr>
            </w:pPr>
            <w:r>
              <w:rPr>
                <w:noProof/>
                <w:sz w:val="22"/>
                <w:szCs w:val="22"/>
              </w:rPr>
              <w:t>–</w:t>
            </w:r>
          </w:p>
        </w:tc>
      </w:tr>
      <w:tr w:rsidR="00BB590B" w:rsidTr="00BB590B">
        <w:tc>
          <w:tcPr>
            <w:tcW w:w="510" w:type="pct"/>
            <w:vAlign w:val="top"/>
          </w:tcPr>
          <w:p w:rsidR="00BB590B" w:rsidRDefault="00D22AAA">
            <w:pPr>
              <w:jc w:val="center"/>
              <w:rPr>
                <w:noProof/>
                <w:sz w:val="22"/>
                <w:szCs w:val="22"/>
              </w:rPr>
            </w:pPr>
            <w:r>
              <w:rPr>
                <w:noProof/>
                <w:sz w:val="22"/>
                <w:szCs w:val="22"/>
              </w:rPr>
              <w:t>Department of Agriculture, Environment and Rural Affairs Northern Ireland</w:t>
            </w:r>
          </w:p>
        </w:tc>
        <w:tc>
          <w:tcPr>
            <w:tcW w:w="516" w:type="pct"/>
            <w:vAlign w:val="top"/>
          </w:tcPr>
          <w:p w:rsidR="00BB590B" w:rsidRDefault="00D22AAA">
            <w:pPr>
              <w:jc w:val="center"/>
              <w:rPr>
                <w:noProof/>
                <w:sz w:val="22"/>
                <w:szCs w:val="22"/>
              </w:rPr>
            </w:pPr>
            <w:r>
              <w:rPr>
                <w:noProof/>
                <w:sz w:val="22"/>
                <w:szCs w:val="22"/>
              </w:rPr>
              <w:t>Regen Waste Ltd</w:t>
            </w:r>
          </w:p>
        </w:tc>
        <w:tc>
          <w:tcPr>
            <w:tcW w:w="725" w:type="pct"/>
            <w:vAlign w:val="top"/>
          </w:tcPr>
          <w:p w:rsidR="00BB590B" w:rsidRDefault="00D22AAA">
            <w:pPr>
              <w:spacing w:before="0" w:after="0"/>
              <w:jc w:val="center"/>
              <w:rPr>
                <w:noProof/>
                <w:sz w:val="22"/>
                <w:szCs w:val="22"/>
              </w:rPr>
            </w:pPr>
            <w:r>
              <w:rPr>
                <w:noProof/>
                <w:sz w:val="22"/>
                <w:szCs w:val="22"/>
              </w:rPr>
              <w:t>Unit 7 Shepherds Drive, Carnbane Industrial Estate,</w:t>
            </w:r>
            <w:r>
              <w:rPr>
                <w:noProof/>
                <w:sz w:val="22"/>
                <w:szCs w:val="22"/>
              </w:rPr>
              <w:t xml:space="preserve"> Newry, Co. Down</w:t>
            </w:r>
          </w:p>
          <w:p w:rsidR="00BB590B" w:rsidRDefault="00D22AAA">
            <w:pPr>
              <w:jc w:val="center"/>
              <w:rPr>
                <w:noProof/>
                <w:sz w:val="22"/>
                <w:szCs w:val="22"/>
              </w:rPr>
            </w:pPr>
            <w:r>
              <w:rPr>
                <w:noProof/>
                <w:sz w:val="22"/>
                <w:szCs w:val="22"/>
              </w:rPr>
              <w:t>BT35 6JQ</w:t>
            </w:r>
          </w:p>
        </w:tc>
        <w:tc>
          <w:tcPr>
            <w:tcW w:w="575" w:type="pct"/>
            <w:vAlign w:val="top"/>
          </w:tcPr>
          <w:p w:rsidR="00BB590B" w:rsidRDefault="00D22AAA">
            <w:pPr>
              <w:spacing w:before="0" w:after="0"/>
              <w:jc w:val="center"/>
              <w:rPr>
                <w:noProof/>
                <w:sz w:val="22"/>
                <w:szCs w:val="22"/>
              </w:rPr>
            </w:pPr>
            <w:r>
              <w:rPr>
                <w:noProof/>
                <w:sz w:val="22"/>
                <w:szCs w:val="22"/>
              </w:rPr>
              <w:t>R3</w:t>
            </w:r>
          </w:p>
          <w:p w:rsidR="00BB590B" w:rsidRDefault="00D22AAA">
            <w:pPr>
              <w:spacing w:before="0" w:after="0"/>
              <w:jc w:val="center"/>
              <w:rPr>
                <w:noProof/>
                <w:sz w:val="22"/>
                <w:szCs w:val="22"/>
              </w:rPr>
            </w:pPr>
            <w:r>
              <w:rPr>
                <w:noProof/>
                <w:sz w:val="22"/>
                <w:szCs w:val="22"/>
              </w:rPr>
              <w:t>R4</w:t>
            </w:r>
          </w:p>
          <w:p w:rsidR="00BB590B" w:rsidRDefault="00D22AAA">
            <w:pPr>
              <w:jc w:val="center"/>
              <w:rPr>
                <w:noProof/>
                <w:sz w:val="22"/>
                <w:szCs w:val="22"/>
              </w:rPr>
            </w:pPr>
            <w:r>
              <w:rPr>
                <w:noProof/>
                <w:sz w:val="22"/>
                <w:szCs w:val="22"/>
              </w:rPr>
              <w:t>R5</w:t>
            </w:r>
          </w:p>
        </w:tc>
        <w:tc>
          <w:tcPr>
            <w:tcW w:w="730" w:type="pct"/>
            <w:vAlign w:val="top"/>
          </w:tcPr>
          <w:p w:rsidR="00BB590B" w:rsidRDefault="00D22AAA">
            <w:pPr>
              <w:jc w:val="center"/>
              <w:rPr>
                <w:noProof/>
                <w:sz w:val="22"/>
                <w:szCs w:val="22"/>
              </w:rPr>
            </w:pPr>
            <w:r>
              <w:rPr>
                <w:noProof/>
                <w:sz w:val="22"/>
                <w:szCs w:val="22"/>
              </w:rPr>
              <w:t>Material segregation</w:t>
            </w:r>
          </w:p>
        </w:tc>
        <w:tc>
          <w:tcPr>
            <w:tcW w:w="535" w:type="pct"/>
            <w:vAlign w:val="top"/>
          </w:tcPr>
          <w:p w:rsidR="00BB590B" w:rsidRDefault="00D22AAA">
            <w:pPr>
              <w:spacing w:before="0" w:after="0"/>
              <w:jc w:val="center"/>
              <w:rPr>
                <w:noProof/>
                <w:sz w:val="22"/>
                <w:szCs w:val="22"/>
              </w:rPr>
            </w:pPr>
            <w:r>
              <w:rPr>
                <w:noProof/>
                <w:sz w:val="22"/>
                <w:szCs w:val="22"/>
              </w:rPr>
              <w:t>Unassigned</w:t>
            </w:r>
          </w:p>
          <w:p w:rsidR="00BB590B" w:rsidRDefault="00D22AAA">
            <w:pPr>
              <w:spacing w:before="0" w:after="0"/>
              <w:jc w:val="center"/>
              <w:rPr>
                <w:noProof/>
                <w:sz w:val="22"/>
                <w:szCs w:val="22"/>
              </w:rPr>
            </w:pPr>
            <w:r>
              <w:rPr>
                <w:noProof/>
                <w:sz w:val="22"/>
                <w:szCs w:val="22"/>
              </w:rPr>
              <w:t>(15 01 01</w:t>
            </w:r>
          </w:p>
          <w:p w:rsidR="00BB590B" w:rsidRDefault="00D22AAA">
            <w:pPr>
              <w:spacing w:before="0" w:after="0"/>
              <w:jc w:val="center"/>
              <w:rPr>
                <w:noProof/>
                <w:sz w:val="22"/>
                <w:szCs w:val="22"/>
              </w:rPr>
            </w:pPr>
            <w:r>
              <w:rPr>
                <w:noProof/>
                <w:sz w:val="22"/>
                <w:szCs w:val="22"/>
              </w:rPr>
              <w:t>15 01 02</w:t>
            </w:r>
          </w:p>
          <w:p w:rsidR="00BB590B" w:rsidRDefault="00D22AAA">
            <w:pPr>
              <w:spacing w:before="0" w:after="0"/>
              <w:jc w:val="center"/>
              <w:rPr>
                <w:noProof/>
                <w:sz w:val="22"/>
                <w:szCs w:val="22"/>
              </w:rPr>
            </w:pPr>
            <w:r>
              <w:rPr>
                <w:noProof/>
                <w:sz w:val="22"/>
                <w:szCs w:val="22"/>
              </w:rPr>
              <w:t>15 01 06</w:t>
            </w:r>
          </w:p>
          <w:p w:rsidR="00BB590B" w:rsidRDefault="00D22AAA">
            <w:pPr>
              <w:spacing w:before="0" w:after="0"/>
              <w:jc w:val="center"/>
              <w:rPr>
                <w:noProof/>
                <w:sz w:val="22"/>
                <w:szCs w:val="22"/>
              </w:rPr>
            </w:pPr>
            <w:r>
              <w:rPr>
                <w:noProof/>
                <w:sz w:val="22"/>
                <w:szCs w:val="22"/>
              </w:rPr>
              <w:t>15 01 07</w:t>
            </w:r>
          </w:p>
          <w:p w:rsidR="00BB590B" w:rsidRDefault="00D22AAA">
            <w:pPr>
              <w:spacing w:before="0" w:after="0"/>
              <w:jc w:val="center"/>
              <w:rPr>
                <w:noProof/>
                <w:sz w:val="22"/>
                <w:szCs w:val="22"/>
              </w:rPr>
            </w:pPr>
            <w:r>
              <w:rPr>
                <w:noProof/>
                <w:sz w:val="22"/>
                <w:szCs w:val="22"/>
              </w:rPr>
              <w:t>15 01 09</w:t>
            </w:r>
          </w:p>
          <w:p w:rsidR="00BB590B" w:rsidRDefault="00D22AAA">
            <w:pPr>
              <w:spacing w:before="0" w:after="0"/>
              <w:jc w:val="center"/>
              <w:rPr>
                <w:noProof/>
                <w:sz w:val="22"/>
                <w:szCs w:val="22"/>
              </w:rPr>
            </w:pPr>
            <w:r>
              <w:rPr>
                <w:noProof/>
                <w:sz w:val="22"/>
                <w:szCs w:val="22"/>
              </w:rPr>
              <w:t>20 01 01</w:t>
            </w:r>
          </w:p>
          <w:p w:rsidR="00BB590B" w:rsidRDefault="00D22AAA">
            <w:pPr>
              <w:spacing w:before="0" w:after="0"/>
              <w:jc w:val="center"/>
              <w:rPr>
                <w:noProof/>
                <w:sz w:val="22"/>
                <w:szCs w:val="22"/>
              </w:rPr>
            </w:pPr>
            <w:r>
              <w:rPr>
                <w:noProof/>
                <w:sz w:val="22"/>
                <w:szCs w:val="22"/>
              </w:rPr>
              <w:t>20 01 02</w:t>
            </w:r>
          </w:p>
          <w:p w:rsidR="00BB590B" w:rsidRDefault="00D22AAA">
            <w:pPr>
              <w:spacing w:before="0" w:after="0"/>
              <w:jc w:val="center"/>
              <w:rPr>
                <w:noProof/>
                <w:sz w:val="22"/>
                <w:szCs w:val="22"/>
              </w:rPr>
            </w:pPr>
            <w:r>
              <w:rPr>
                <w:noProof/>
                <w:sz w:val="22"/>
                <w:szCs w:val="22"/>
              </w:rPr>
              <w:t>20 01 39</w:t>
            </w:r>
          </w:p>
          <w:p w:rsidR="00BB590B" w:rsidRDefault="00D22AAA">
            <w:pPr>
              <w:jc w:val="center"/>
              <w:rPr>
                <w:noProof/>
                <w:sz w:val="22"/>
                <w:szCs w:val="22"/>
              </w:rPr>
            </w:pPr>
            <w:r>
              <w:rPr>
                <w:noProof/>
                <w:sz w:val="22"/>
                <w:szCs w:val="22"/>
              </w:rPr>
              <w:t>20 01 40)</w:t>
            </w:r>
          </w:p>
        </w:tc>
        <w:tc>
          <w:tcPr>
            <w:tcW w:w="475" w:type="pct"/>
            <w:vAlign w:val="top"/>
          </w:tcPr>
          <w:p w:rsidR="00BB590B" w:rsidRDefault="00D22AAA">
            <w:pPr>
              <w:jc w:val="center"/>
              <w:rPr>
                <w:noProof/>
                <w:sz w:val="22"/>
                <w:szCs w:val="22"/>
              </w:rPr>
            </w:pPr>
            <w:r>
              <w:rPr>
                <w:noProof/>
                <w:sz w:val="22"/>
                <w:szCs w:val="22"/>
              </w:rPr>
              <w:t>12/08/2014</w:t>
            </w:r>
          </w:p>
        </w:tc>
        <w:tc>
          <w:tcPr>
            <w:tcW w:w="399" w:type="pct"/>
            <w:vAlign w:val="top"/>
          </w:tcPr>
          <w:p w:rsidR="00BB590B" w:rsidRDefault="00D22AAA">
            <w:pPr>
              <w:jc w:val="center"/>
              <w:rPr>
                <w:noProof/>
                <w:sz w:val="22"/>
                <w:szCs w:val="22"/>
              </w:rPr>
            </w:pPr>
            <w:r>
              <w:rPr>
                <w:noProof/>
                <w:sz w:val="22"/>
                <w:szCs w:val="22"/>
              </w:rPr>
              <w:t>11/08/2017</w:t>
            </w:r>
          </w:p>
        </w:tc>
        <w:tc>
          <w:tcPr>
            <w:cnfStyle w:val="000100000000" w:firstRow="0" w:lastRow="0" w:firstColumn="0" w:lastColumn="1" w:oddVBand="0" w:evenVBand="0" w:oddHBand="0" w:evenHBand="0" w:firstRowFirstColumn="0" w:firstRowLastColumn="0" w:lastRowFirstColumn="0" w:lastRowLastColumn="0"/>
            <w:tcW w:w="536" w:type="pct"/>
            <w:vAlign w:val="top"/>
          </w:tcPr>
          <w:p w:rsidR="00BB590B" w:rsidRDefault="00D22AAA">
            <w:pPr>
              <w:jc w:val="center"/>
              <w:rPr>
                <w:noProof/>
                <w:sz w:val="22"/>
                <w:szCs w:val="22"/>
              </w:rPr>
            </w:pPr>
            <w:r>
              <w:rPr>
                <w:noProof/>
                <w:sz w:val="22"/>
                <w:szCs w:val="22"/>
              </w:rPr>
              <w:t>–</w:t>
            </w:r>
          </w:p>
        </w:tc>
      </w:tr>
      <w:tr w:rsidR="00BB590B" w:rsidTr="00BB590B">
        <w:tc>
          <w:tcPr>
            <w:tcW w:w="510" w:type="pct"/>
            <w:vAlign w:val="top"/>
          </w:tcPr>
          <w:p w:rsidR="00BB590B" w:rsidRDefault="00D22AAA">
            <w:pPr>
              <w:jc w:val="center"/>
              <w:rPr>
                <w:noProof/>
                <w:sz w:val="22"/>
                <w:szCs w:val="22"/>
              </w:rPr>
            </w:pPr>
            <w:r>
              <w:rPr>
                <w:noProof/>
                <w:sz w:val="22"/>
                <w:szCs w:val="22"/>
              </w:rPr>
              <w:t>Department of Agriculture, Environment and Rural Affairs Northern Ireland</w:t>
            </w:r>
          </w:p>
        </w:tc>
        <w:tc>
          <w:tcPr>
            <w:tcW w:w="516" w:type="pct"/>
            <w:vAlign w:val="top"/>
          </w:tcPr>
          <w:p w:rsidR="00BB590B" w:rsidRDefault="00D22AAA">
            <w:pPr>
              <w:jc w:val="center"/>
              <w:rPr>
                <w:noProof/>
                <w:sz w:val="22"/>
                <w:szCs w:val="22"/>
              </w:rPr>
            </w:pPr>
            <w:r>
              <w:rPr>
                <w:noProof/>
                <w:sz w:val="22"/>
                <w:szCs w:val="22"/>
              </w:rPr>
              <w:t>Granville Ecopark Ltd</w:t>
            </w:r>
          </w:p>
        </w:tc>
        <w:tc>
          <w:tcPr>
            <w:tcW w:w="725" w:type="pct"/>
            <w:vAlign w:val="top"/>
          </w:tcPr>
          <w:p w:rsidR="00BB590B" w:rsidRDefault="00D22AAA">
            <w:pPr>
              <w:jc w:val="center"/>
              <w:rPr>
                <w:noProof/>
                <w:sz w:val="22"/>
                <w:szCs w:val="22"/>
                <w:lang w:val="it-IT"/>
              </w:rPr>
            </w:pPr>
            <w:r>
              <w:rPr>
                <w:noProof/>
                <w:sz w:val="22"/>
                <w:szCs w:val="22"/>
                <w:lang w:val="it-IT"/>
              </w:rPr>
              <w:t>Granville Industrial Estate,Dungannon, Co. Tyrone</w:t>
            </w:r>
          </w:p>
        </w:tc>
        <w:tc>
          <w:tcPr>
            <w:tcW w:w="575" w:type="pct"/>
            <w:vAlign w:val="top"/>
          </w:tcPr>
          <w:p w:rsidR="00BB590B" w:rsidRDefault="00D22AAA">
            <w:pPr>
              <w:spacing w:before="0" w:after="0"/>
              <w:jc w:val="center"/>
              <w:rPr>
                <w:noProof/>
                <w:sz w:val="22"/>
                <w:szCs w:val="22"/>
              </w:rPr>
            </w:pPr>
            <w:r>
              <w:rPr>
                <w:noProof/>
                <w:sz w:val="22"/>
                <w:szCs w:val="22"/>
              </w:rPr>
              <w:t>R1</w:t>
            </w:r>
          </w:p>
          <w:p w:rsidR="00BB590B" w:rsidRDefault="00D22AAA">
            <w:pPr>
              <w:jc w:val="center"/>
              <w:rPr>
                <w:noProof/>
                <w:sz w:val="22"/>
                <w:szCs w:val="22"/>
              </w:rPr>
            </w:pPr>
            <w:r>
              <w:rPr>
                <w:noProof/>
                <w:sz w:val="22"/>
                <w:szCs w:val="22"/>
              </w:rPr>
              <w:t>R3</w:t>
            </w:r>
          </w:p>
        </w:tc>
        <w:tc>
          <w:tcPr>
            <w:tcW w:w="730" w:type="pct"/>
            <w:vAlign w:val="top"/>
          </w:tcPr>
          <w:p w:rsidR="00BB590B" w:rsidRDefault="00D22AAA">
            <w:pPr>
              <w:jc w:val="center"/>
              <w:rPr>
                <w:noProof/>
                <w:sz w:val="22"/>
                <w:szCs w:val="22"/>
              </w:rPr>
            </w:pPr>
            <w:r>
              <w:rPr>
                <w:noProof/>
                <w:sz w:val="22"/>
                <w:szCs w:val="22"/>
              </w:rPr>
              <w:t>Anaerobic digestion</w:t>
            </w:r>
          </w:p>
        </w:tc>
        <w:tc>
          <w:tcPr>
            <w:tcW w:w="535" w:type="pct"/>
            <w:vAlign w:val="top"/>
          </w:tcPr>
          <w:p w:rsidR="00BB590B" w:rsidRDefault="00D22AAA">
            <w:pPr>
              <w:spacing w:before="0" w:after="0"/>
              <w:jc w:val="center"/>
              <w:rPr>
                <w:noProof/>
                <w:sz w:val="22"/>
                <w:szCs w:val="22"/>
              </w:rPr>
            </w:pPr>
            <w:r>
              <w:rPr>
                <w:noProof/>
                <w:sz w:val="22"/>
                <w:szCs w:val="22"/>
              </w:rPr>
              <w:t>Unassigned</w:t>
            </w:r>
          </w:p>
          <w:p w:rsidR="00BB590B" w:rsidRDefault="00D22AAA">
            <w:pPr>
              <w:spacing w:before="0" w:after="0"/>
              <w:jc w:val="center"/>
              <w:rPr>
                <w:noProof/>
                <w:sz w:val="22"/>
                <w:szCs w:val="22"/>
              </w:rPr>
            </w:pPr>
            <w:r>
              <w:rPr>
                <w:noProof/>
                <w:sz w:val="22"/>
                <w:szCs w:val="22"/>
              </w:rPr>
              <w:t>(20 01 08</w:t>
            </w:r>
          </w:p>
          <w:p w:rsidR="00BB590B" w:rsidRDefault="00D22AAA">
            <w:pPr>
              <w:spacing w:before="0" w:after="0"/>
              <w:jc w:val="center"/>
              <w:rPr>
                <w:noProof/>
                <w:sz w:val="22"/>
                <w:szCs w:val="22"/>
              </w:rPr>
            </w:pPr>
            <w:r>
              <w:rPr>
                <w:noProof/>
                <w:sz w:val="22"/>
                <w:szCs w:val="22"/>
              </w:rPr>
              <w:t>20 02 01</w:t>
            </w:r>
          </w:p>
          <w:p w:rsidR="00BB590B" w:rsidRDefault="00D22AAA">
            <w:pPr>
              <w:jc w:val="center"/>
              <w:rPr>
                <w:noProof/>
                <w:sz w:val="22"/>
                <w:szCs w:val="22"/>
              </w:rPr>
            </w:pPr>
            <w:r>
              <w:rPr>
                <w:noProof/>
                <w:sz w:val="22"/>
                <w:szCs w:val="22"/>
              </w:rPr>
              <w:t>20 01 25)</w:t>
            </w:r>
          </w:p>
        </w:tc>
        <w:tc>
          <w:tcPr>
            <w:tcW w:w="475" w:type="pct"/>
            <w:vAlign w:val="top"/>
          </w:tcPr>
          <w:p w:rsidR="00BB590B" w:rsidRDefault="00D22AAA">
            <w:pPr>
              <w:jc w:val="center"/>
              <w:rPr>
                <w:noProof/>
                <w:sz w:val="22"/>
                <w:szCs w:val="22"/>
              </w:rPr>
            </w:pPr>
            <w:r>
              <w:rPr>
                <w:noProof/>
                <w:sz w:val="22"/>
                <w:szCs w:val="22"/>
              </w:rPr>
              <w:t>11/02/2016</w:t>
            </w:r>
          </w:p>
        </w:tc>
        <w:tc>
          <w:tcPr>
            <w:tcW w:w="399" w:type="pct"/>
            <w:vAlign w:val="top"/>
          </w:tcPr>
          <w:p w:rsidR="00BB590B" w:rsidRDefault="00D22AAA">
            <w:pPr>
              <w:jc w:val="center"/>
              <w:rPr>
                <w:noProof/>
                <w:sz w:val="22"/>
                <w:szCs w:val="22"/>
              </w:rPr>
            </w:pPr>
            <w:r>
              <w:rPr>
                <w:noProof/>
                <w:sz w:val="22"/>
                <w:szCs w:val="22"/>
              </w:rPr>
              <w:t>10/02/2019</w:t>
            </w:r>
          </w:p>
        </w:tc>
        <w:tc>
          <w:tcPr>
            <w:cnfStyle w:val="000100000000" w:firstRow="0" w:lastRow="0" w:firstColumn="0" w:lastColumn="1" w:oddVBand="0" w:evenVBand="0" w:oddHBand="0" w:evenHBand="0" w:firstRowFirstColumn="0" w:firstRowLastColumn="0" w:lastRowFirstColumn="0" w:lastRowLastColumn="0"/>
            <w:tcW w:w="536" w:type="pct"/>
            <w:vAlign w:val="top"/>
          </w:tcPr>
          <w:p w:rsidR="00BB590B" w:rsidRDefault="00D22AAA">
            <w:pPr>
              <w:jc w:val="center"/>
              <w:rPr>
                <w:noProof/>
                <w:sz w:val="22"/>
                <w:szCs w:val="22"/>
              </w:rPr>
            </w:pPr>
            <w:r>
              <w:rPr>
                <w:noProof/>
                <w:sz w:val="22"/>
                <w:szCs w:val="22"/>
              </w:rPr>
              <w:t>–</w:t>
            </w:r>
          </w:p>
        </w:tc>
      </w:tr>
      <w:tr w:rsidR="00BB590B" w:rsidTr="00BB590B">
        <w:tc>
          <w:tcPr>
            <w:tcW w:w="510" w:type="pct"/>
            <w:vAlign w:val="top"/>
          </w:tcPr>
          <w:p w:rsidR="00BB590B" w:rsidRDefault="00D22AAA">
            <w:pPr>
              <w:jc w:val="center"/>
              <w:rPr>
                <w:noProof/>
                <w:sz w:val="22"/>
                <w:szCs w:val="22"/>
              </w:rPr>
            </w:pPr>
            <w:r>
              <w:rPr>
                <w:noProof/>
                <w:sz w:val="22"/>
                <w:szCs w:val="22"/>
              </w:rPr>
              <w:t>Natural Resources Wales</w:t>
            </w:r>
          </w:p>
        </w:tc>
        <w:tc>
          <w:tcPr>
            <w:tcW w:w="516" w:type="pct"/>
            <w:vAlign w:val="top"/>
          </w:tcPr>
          <w:p w:rsidR="00BB590B" w:rsidRDefault="00D22AAA">
            <w:pPr>
              <w:jc w:val="center"/>
              <w:rPr>
                <w:noProof/>
                <w:sz w:val="22"/>
                <w:szCs w:val="22"/>
              </w:rPr>
            </w:pPr>
            <w:r>
              <w:rPr>
                <w:noProof/>
                <w:sz w:val="22"/>
                <w:szCs w:val="22"/>
              </w:rPr>
              <w:t>Entrec Ltd</w:t>
            </w:r>
          </w:p>
        </w:tc>
        <w:tc>
          <w:tcPr>
            <w:tcW w:w="725" w:type="pct"/>
            <w:vAlign w:val="top"/>
          </w:tcPr>
          <w:p w:rsidR="00BB590B" w:rsidRDefault="00D22AAA">
            <w:pPr>
              <w:spacing w:before="0" w:after="0"/>
              <w:jc w:val="center"/>
              <w:rPr>
                <w:noProof/>
                <w:sz w:val="22"/>
                <w:szCs w:val="22"/>
              </w:rPr>
            </w:pPr>
            <w:r>
              <w:rPr>
                <w:noProof/>
                <w:sz w:val="22"/>
                <w:szCs w:val="22"/>
              </w:rPr>
              <w:t>Redwither Road, Wrexham Industrial Estate, Wrexham</w:t>
            </w:r>
          </w:p>
          <w:p w:rsidR="00BB590B" w:rsidRDefault="00D22AAA">
            <w:pPr>
              <w:jc w:val="center"/>
              <w:rPr>
                <w:noProof/>
                <w:sz w:val="22"/>
                <w:szCs w:val="22"/>
              </w:rPr>
            </w:pPr>
            <w:r>
              <w:rPr>
                <w:noProof/>
                <w:sz w:val="22"/>
                <w:szCs w:val="22"/>
              </w:rPr>
              <w:t xml:space="preserve">LL13 </w:t>
            </w:r>
            <w:r>
              <w:rPr>
                <w:noProof/>
                <w:sz w:val="22"/>
                <w:szCs w:val="22"/>
              </w:rPr>
              <w:t>9RD</w:t>
            </w:r>
          </w:p>
        </w:tc>
        <w:tc>
          <w:tcPr>
            <w:tcW w:w="575" w:type="pct"/>
            <w:vAlign w:val="top"/>
          </w:tcPr>
          <w:p w:rsidR="00BB590B" w:rsidRDefault="00D22AAA">
            <w:pPr>
              <w:jc w:val="center"/>
              <w:rPr>
                <w:noProof/>
                <w:sz w:val="22"/>
                <w:szCs w:val="22"/>
              </w:rPr>
            </w:pPr>
            <w:r>
              <w:rPr>
                <w:noProof/>
                <w:sz w:val="22"/>
                <w:szCs w:val="22"/>
              </w:rPr>
              <w:t>R4</w:t>
            </w:r>
          </w:p>
        </w:tc>
        <w:tc>
          <w:tcPr>
            <w:tcW w:w="730" w:type="pct"/>
            <w:vAlign w:val="top"/>
          </w:tcPr>
          <w:p w:rsidR="00BB590B" w:rsidRDefault="00D22AAA">
            <w:pPr>
              <w:spacing w:before="0" w:after="0"/>
              <w:jc w:val="center"/>
              <w:rPr>
                <w:noProof/>
                <w:sz w:val="22"/>
                <w:szCs w:val="22"/>
              </w:rPr>
            </w:pPr>
            <w:r>
              <w:rPr>
                <w:noProof/>
                <w:sz w:val="22"/>
                <w:szCs w:val="22"/>
              </w:rPr>
              <w:t>Recycling of metals/ physical sorting and mechanical stripping/ granulation</w:t>
            </w:r>
          </w:p>
          <w:p w:rsidR="00BB590B" w:rsidRDefault="00BB590B">
            <w:pPr>
              <w:jc w:val="center"/>
              <w:rPr>
                <w:noProof/>
                <w:sz w:val="22"/>
                <w:szCs w:val="22"/>
              </w:rPr>
            </w:pPr>
          </w:p>
        </w:tc>
        <w:tc>
          <w:tcPr>
            <w:tcW w:w="535" w:type="pct"/>
            <w:vAlign w:val="top"/>
          </w:tcPr>
          <w:p w:rsidR="00BB590B" w:rsidRDefault="00D22AAA">
            <w:pPr>
              <w:jc w:val="center"/>
              <w:rPr>
                <w:noProof/>
                <w:sz w:val="22"/>
                <w:szCs w:val="22"/>
              </w:rPr>
            </w:pPr>
            <w:r>
              <w:rPr>
                <w:noProof/>
                <w:sz w:val="22"/>
                <w:szCs w:val="22"/>
              </w:rPr>
              <w:t>A1190</w:t>
            </w:r>
          </w:p>
        </w:tc>
        <w:tc>
          <w:tcPr>
            <w:tcW w:w="475" w:type="pct"/>
            <w:vAlign w:val="top"/>
          </w:tcPr>
          <w:p w:rsidR="00BB590B" w:rsidRDefault="00D22AAA">
            <w:pPr>
              <w:jc w:val="center"/>
              <w:rPr>
                <w:noProof/>
                <w:sz w:val="22"/>
                <w:szCs w:val="22"/>
              </w:rPr>
            </w:pPr>
            <w:r>
              <w:rPr>
                <w:noProof/>
                <w:sz w:val="22"/>
                <w:szCs w:val="22"/>
              </w:rPr>
              <w:t>04/02/2015</w:t>
            </w:r>
          </w:p>
        </w:tc>
        <w:tc>
          <w:tcPr>
            <w:tcW w:w="399" w:type="pct"/>
            <w:vAlign w:val="top"/>
          </w:tcPr>
          <w:p w:rsidR="00BB590B" w:rsidRDefault="00D22AAA">
            <w:pPr>
              <w:jc w:val="center"/>
              <w:rPr>
                <w:noProof/>
                <w:sz w:val="22"/>
                <w:szCs w:val="22"/>
              </w:rPr>
            </w:pPr>
            <w:r>
              <w:rPr>
                <w:noProof/>
                <w:sz w:val="22"/>
                <w:szCs w:val="22"/>
              </w:rPr>
              <w:t>03/02/2018</w:t>
            </w:r>
          </w:p>
        </w:tc>
        <w:tc>
          <w:tcPr>
            <w:cnfStyle w:val="000100000000" w:firstRow="0" w:lastRow="0" w:firstColumn="0" w:lastColumn="1" w:oddVBand="0" w:evenVBand="0" w:oddHBand="0" w:evenHBand="0" w:firstRowFirstColumn="0" w:firstRowLastColumn="0" w:lastRowFirstColumn="0" w:lastRowLastColumn="0"/>
            <w:tcW w:w="536" w:type="pct"/>
            <w:vAlign w:val="top"/>
          </w:tcPr>
          <w:p w:rsidR="00BB590B" w:rsidRDefault="00D22AAA">
            <w:pPr>
              <w:jc w:val="center"/>
              <w:rPr>
                <w:noProof/>
                <w:sz w:val="22"/>
                <w:szCs w:val="22"/>
              </w:rPr>
            </w:pPr>
            <w:r>
              <w:rPr>
                <w:noProof/>
                <w:sz w:val="22"/>
                <w:szCs w:val="22"/>
              </w:rPr>
              <w:t>–</w:t>
            </w:r>
          </w:p>
        </w:tc>
      </w:tr>
      <w:tr w:rsidR="00BB590B" w:rsidTr="00BB590B">
        <w:tc>
          <w:tcPr>
            <w:tcW w:w="510" w:type="pct"/>
            <w:vAlign w:val="top"/>
          </w:tcPr>
          <w:p w:rsidR="00BB590B" w:rsidRDefault="00D22AAA">
            <w:pPr>
              <w:jc w:val="center"/>
              <w:rPr>
                <w:noProof/>
                <w:sz w:val="22"/>
                <w:szCs w:val="22"/>
              </w:rPr>
            </w:pPr>
            <w:r>
              <w:rPr>
                <w:noProof/>
                <w:sz w:val="22"/>
                <w:szCs w:val="22"/>
              </w:rPr>
              <w:t>Natural Resources Wales</w:t>
            </w:r>
          </w:p>
        </w:tc>
        <w:tc>
          <w:tcPr>
            <w:tcW w:w="516" w:type="pct"/>
            <w:vAlign w:val="top"/>
          </w:tcPr>
          <w:p w:rsidR="00BB590B" w:rsidRDefault="00D22AAA">
            <w:pPr>
              <w:jc w:val="center"/>
              <w:rPr>
                <w:noProof/>
                <w:sz w:val="22"/>
                <w:szCs w:val="22"/>
              </w:rPr>
            </w:pPr>
            <w:r>
              <w:rPr>
                <w:noProof/>
                <w:sz w:val="22"/>
                <w:szCs w:val="22"/>
              </w:rPr>
              <w:t>EnviroWales Ltd</w:t>
            </w:r>
          </w:p>
        </w:tc>
        <w:tc>
          <w:tcPr>
            <w:tcW w:w="725" w:type="pct"/>
            <w:vAlign w:val="top"/>
          </w:tcPr>
          <w:p w:rsidR="00BB590B" w:rsidRDefault="00D22AAA">
            <w:pPr>
              <w:spacing w:before="0" w:after="0"/>
              <w:jc w:val="center"/>
              <w:rPr>
                <w:noProof/>
                <w:sz w:val="22"/>
                <w:szCs w:val="22"/>
              </w:rPr>
            </w:pPr>
            <w:r>
              <w:rPr>
                <w:noProof/>
                <w:sz w:val="22"/>
                <w:szCs w:val="22"/>
              </w:rPr>
              <w:t>Plateaux 1 &amp; 2, Rassau Industrial Estate, Ebbw Vale, Blaenau Gwent</w:t>
            </w:r>
          </w:p>
          <w:p w:rsidR="00BB590B" w:rsidRDefault="00D22AAA">
            <w:pPr>
              <w:jc w:val="center"/>
              <w:rPr>
                <w:noProof/>
                <w:sz w:val="22"/>
                <w:szCs w:val="22"/>
              </w:rPr>
            </w:pPr>
            <w:r>
              <w:rPr>
                <w:noProof/>
                <w:sz w:val="22"/>
                <w:szCs w:val="22"/>
              </w:rPr>
              <w:t>NP23 5SD</w:t>
            </w:r>
          </w:p>
        </w:tc>
        <w:tc>
          <w:tcPr>
            <w:tcW w:w="575" w:type="pct"/>
            <w:vAlign w:val="top"/>
          </w:tcPr>
          <w:p w:rsidR="00BB590B" w:rsidRDefault="00D22AAA">
            <w:pPr>
              <w:spacing w:before="0" w:after="0"/>
              <w:jc w:val="center"/>
              <w:rPr>
                <w:noProof/>
                <w:sz w:val="22"/>
                <w:szCs w:val="22"/>
              </w:rPr>
            </w:pPr>
            <w:r>
              <w:rPr>
                <w:noProof/>
                <w:sz w:val="22"/>
                <w:szCs w:val="22"/>
              </w:rPr>
              <w:t>R3</w:t>
            </w:r>
          </w:p>
          <w:p w:rsidR="00BB590B" w:rsidRDefault="00D22AAA">
            <w:pPr>
              <w:jc w:val="center"/>
              <w:rPr>
                <w:noProof/>
                <w:sz w:val="22"/>
                <w:szCs w:val="22"/>
              </w:rPr>
            </w:pPr>
            <w:r>
              <w:rPr>
                <w:noProof/>
                <w:sz w:val="22"/>
                <w:szCs w:val="22"/>
              </w:rPr>
              <w:t>R4</w:t>
            </w:r>
          </w:p>
        </w:tc>
        <w:tc>
          <w:tcPr>
            <w:tcW w:w="730" w:type="pct"/>
            <w:vAlign w:val="top"/>
          </w:tcPr>
          <w:p w:rsidR="00BB590B" w:rsidRDefault="00D22AAA">
            <w:pPr>
              <w:spacing w:before="0" w:after="0"/>
              <w:jc w:val="center"/>
              <w:rPr>
                <w:noProof/>
                <w:sz w:val="22"/>
                <w:szCs w:val="22"/>
              </w:rPr>
            </w:pPr>
            <w:r>
              <w:rPr>
                <w:noProof/>
                <w:sz w:val="22"/>
                <w:szCs w:val="22"/>
              </w:rPr>
              <w:t xml:space="preserve">Recycling/ </w:t>
            </w:r>
            <w:r>
              <w:rPr>
                <w:noProof/>
                <w:sz w:val="22"/>
                <w:szCs w:val="22"/>
              </w:rPr>
              <w:t>reclamation of metals and metal compounds</w:t>
            </w:r>
          </w:p>
          <w:p w:rsidR="00BB590B" w:rsidRDefault="00D22AAA">
            <w:pPr>
              <w:jc w:val="center"/>
              <w:rPr>
                <w:noProof/>
                <w:sz w:val="22"/>
                <w:szCs w:val="22"/>
              </w:rPr>
            </w:pPr>
            <w:r>
              <w:rPr>
                <w:noProof/>
                <w:sz w:val="22"/>
                <w:szCs w:val="22"/>
              </w:rPr>
              <w:t>Smelting/ refining</w:t>
            </w:r>
          </w:p>
        </w:tc>
        <w:tc>
          <w:tcPr>
            <w:tcW w:w="535" w:type="pct"/>
            <w:vAlign w:val="top"/>
          </w:tcPr>
          <w:p w:rsidR="00BB590B" w:rsidRDefault="00D22AAA">
            <w:pPr>
              <w:spacing w:before="0" w:after="0"/>
              <w:jc w:val="center"/>
              <w:rPr>
                <w:noProof/>
                <w:sz w:val="22"/>
                <w:szCs w:val="22"/>
              </w:rPr>
            </w:pPr>
            <w:r>
              <w:rPr>
                <w:noProof/>
                <w:sz w:val="22"/>
                <w:szCs w:val="22"/>
              </w:rPr>
              <w:t>A1160</w:t>
            </w:r>
          </w:p>
          <w:p w:rsidR="00BB590B" w:rsidRDefault="00D22AAA">
            <w:pPr>
              <w:spacing w:before="0" w:after="0"/>
              <w:jc w:val="center"/>
              <w:rPr>
                <w:noProof/>
                <w:sz w:val="22"/>
                <w:szCs w:val="22"/>
              </w:rPr>
            </w:pPr>
            <w:r>
              <w:rPr>
                <w:noProof/>
                <w:sz w:val="22"/>
                <w:szCs w:val="22"/>
              </w:rPr>
              <w:t>A4090</w:t>
            </w:r>
          </w:p>
          <w:p w:rsidR="00BB590B" w:rsidRDefault="00D22AAA">
            <w:pPr>
              <w:spacing w:before="0" w:after="0"/>
              <w:jc w:val="center"/>
              <w:rPr>
                <w:noProof/>
                <w:sz w:val="22"/>
                <w:szCs w:val="22"/>
              </w:rPr>
            </w:pPr>
            <w:r>
              <w:rPr>
                <w:noProof/>
                <w:sz w:val="22"/>
                <w:szCs w:val="22"/>
              </w:rPr>
              <w:t>A1010</w:t>
            </w:r>
          </w:p>
          <w:p w:rsidR="00BB590B" w:rsidRDefault="00D22AAA">
            <w:pPr>
              <w:spacing w:before="0" w:after="0"/>
              <w:jc w:val="center"/>
              <w:rPr>
                <w:noProof/>
                <w:sz w:val="22"/>
                <w:szCs w:val="22"/>
              </w:rPr>
            </w:pPr>
            <w:r>
              <w:rPr>
                <w:noProof/>
                <w:sz w:val="22"/>
                <w:szCs w:val="22"/>
              </w:rPr>
              <w:t>A1020</w:t>
            </w:r>
          </w:p>
          <w:p w:rsidR="00BB590B" w:rsidRDefault="00D22AAA">
            <w:pPr>
              <w:spacing w:before="0" w:after="0"/>
              <w:jc w:val="center"/>
              <w:rPr>
                <w:noProof/>
                <w:sz w:val="22"/>
                <w:szCs w:val="22"/>
              </w:rPr>
            </w:pPr>
            <w:r>
              <w:rPr>
                <w:noProof/>
                <w:sz w:val="22"/>
                <w:szCs w:val="22"/>
              </w:rPr>
              <w:t>A1160</w:t>
            </w:r>
          </w:p>
          <w:p w:rsidR="00BB590B" w:rsidRDefault="00BB590B">
            <w:pPr>
              <w:jc w:val="center"/>
              <w:rPr>
                <w:noProof/>
                <w:sz w:val="22"/>
                <w:szCs w:val="22"/>
              </w:rPr>
            </w:pPr>
          </w:p>
        </w:tc>
        <w:tc>
          <w:tcPr>
            <w:tcW w:w="475" w:type="pct"/>
            <w:vAlign w:val="top"/>
          </w:tcPr>
          <w:p w:rsidR="00BB590B" w:rsidRDefault="00D22AAA">
            <w:pPr>
              <w:jc w:val="center"/>
              <w:rPr>
                <w:noProof/>
                <w:sz w:val="22"/>
                <w:szCs w:val="22"/>
              </w:rPr>
            </w:pPr>
            <w:r>
              <w:rPr>
                <w:noProof/>
                <w:sz w:val="22"/>
                <w:szCs w:val="22"/>
              </w:rPr>
              <w:t>21/09/2015</w:t>
            </w:r>
          </w:p>
        </w:tc>
        <w:tc>
          <w:tcPr>
            <w:tcW w:w="399" w:type="pct"/>
            <w:vAlign w:val="top"/>
          </w:tcPr>
          <w:p w:rsidR="00BB590B" w:rsidRDefault="00D22AAA">
            <w:pPr>
              <w:jc w:val="center"/>
              <w:rPr>
                <w:noProof/>
                <w:sz w:val="22"/>
                <w:szCs w:val="22"/>
              </w:rPr>
            </w:pPr>
            <w:r>
              <w:rPr>
                <w:noProof/>
                <w:sz w:val="22"/>
                <w:szCs w:val="22"/>
              </w:rPr>
              <w:t>20/09/2018</w:t>
            </w:r>
          </w:p>
        </w:tc>
        <w:tc>
          <w:tcPr>
            <w:cnfStyle w:val="000100000000" w:firstRow="0" w:lastRow="0" w:firstColumn="0" w:lastColumn="1" w:oddVBand="0" w:evenVBand="0" w:oddHBand="0" w:evenHBand="0" w:firstRowFirstColumn="0" w:firstRowLastColumn="0" w:lastRowFirstColumn="0" w:lastRowLastColumn="0"/>
            <w:tcW w:w="536" w:type="pct"/>
            <w:vAlign w:val="top"/>
          </w:tcPr>
          <w:p w:rsidR="00BB590B" w:rsidRDefault="00D22AAA">
            <w:pPr>
              <w:jc w:val="center"/>
              <w:rPr>
                <w:noProof/>
                <w:sz w:val="22"/>
                <w:szCs w:val="22"/>
              </w:rPr>
            </w:pPr>
            <w:r>
              <w:rPr>
                <w:noProof/>
                <w:sz w:val="22"/>
                <w:szCs w:val="22"/>
              </w:rPr>
              <w:t>–</w:t>
            </w:r>
          </w:p>
        </w:tc>
      </w:tr>
      <w:tr w:rsidR="00BB590B" w:rsidTr="00BB590B">
        <w:tc>
          <w:tcPr>
            <w:tcW w:w="510" w:type="pct"/>
            <w:vAlign w:val="top"/>
          </w:tcPr>
          <w:p w:rsidR="00BB590B" w:rsidRDefault="00D22AAA">
            <w:pPr>
              <w:jc w:val="center"/>
              <w:rPr>
                <w:noProof/>
                <w:sz w:val="22"/>
                <w:szCs w:val="22"/>
              </w:rPr>
            </w:pPr>
            <w:r>
              <w:rPr>
                <w:noProof/>
                <w:sz w:val="22"/>
                <w:szCs w:val="22"/>
              </w:rPr>
              <w:t>Natural Resources Wales</w:t>
            </w:r>
          </w:p>
        </w:tc>
        <w:tc>
          <w:tcPr>
            <w:tcW w:w="516" w:type="pct"/>
            <w:vAlign w:val="top"/>
          </w:tcPr>
          <w:p w:rsidR="00BB590B" w:rsidRDefault="00D22AAA">
            <w:pPr>
              <w:jc w:val="center"/>
              <w:rPr>
                <w:noProof/>
                <w:sz w:val="22"/>
                <w:szCs w:val="22"/>
              </w:rPr>
            </w:pPr>
            <w:r>
              <w:rPr>
                <w:noProof/>
                <w:sz w:val="22"/>
                <w:szCs w:val="22"/>
              </w:rPr>
              <w:t>Harp International Ltd</w:t>
            </w:r>
          </w:p>
        </w:tc>
        <w:tc>
          <w:tcPr>
            <w:tcW w:w="725" w:type="pct"/>
            <w:vAlign w:val="top"/>
          </w:tcPr>
          <w:p w:rsidR="00BB590B" w:rsidRDefault="00D22AAA">
            <w:pPr>
              <w:spacing w:before="0" w:after="0"/>
              <w:jc w:val="center"/>
              <w:rPr>
                <w:noProof/>
                <w:sz w:val="22"/>
                <w:szCs w:val="22"/>
              </w:rPr>
            </w:pPr>
            <w:r>
              <w:rPr>
                <w:noProof/>
                <w:sz w:val="22"/>
                <w:szCs w:val="22"/>
              </w:rPr>
              <w:t>Gellihirion Industrial Estate, Pontypridd, Rhondda Cynon Taff</w:t>
            </w:r>
          </w:p>
          <w:p w:rsidR="00BB590B" w:rsidRDefault="00D22AAA">
            <w:pPr>
              <w:jc w:val="center"/>
              <w:rPr>
                <w:noProof/>
                <w:sz w:val="22"/>
                <w:szCs w:val="22"/>
              </w:rPr>
            </w:pPr>
            <w:r>
              <w:rPr>
                <w:noProof/>
                <w:sz w:val="22"/>
                <w:szCs w:val="22"/>
              </w:rPr>
              <w:t>CF37 5SX</w:t>
            </w:r>
          </w:p>
        </w:tc>
        <w:tc>
          <w:tcPr>
            <w:tcW w:w="575" w:type="pct"/>
            <w:vAlign w:val="top"/>
          </w:tcPr>
          <w:p w:rsidR="00BB590B" w:rsidRDefault="00D22AAA">
            <w:pPr>
              <w:spacing w:before="0" w:after="0"/>
              <w:jc w:val="center"/>
              <w:rPr>
                <w:noProof/>
                <w:sz w:val="22"/>
                <w:szCs w:val="22"/>
              </w:rPr>
            </w:pPr>
            <w:r>
              <w:rPr>
                <w:noProof/>
                <w:sz w:val="22"/>
                <w:szCs w:val="22"/>
              </w:rPr>
              <w:t>R3</w:t>
            </w:r>
          </w:p>
          <w:p w:rsidR="00BB590B" w:rsidRDefault="00D22AAA">
            <w:pPr>
              <w:jc w:val="center"/>
              <w:rPr>
                <w:noProof/>
                <w:sz w:val="22"/>
                <w:szCs w:val="22"/>
              </w:rPr>
            </w:pPr>
            <w:r>
              <w:rPr>
                <w:noProof/>
                <w:sz w:val="22"/>
                <w:szCs w:val="22"/>
              </w:rPr>
              <w:t>R13</w:t>
            </w:r>
          </w:p>
        </w:tc>
        <w:tc>
          <w:tcPr>
            <w:tcW w:w="730" w:type="pct"/>
            <w:vAlign w:val="top"/>
          </w:tcPr>
          <w:p w:rsidR="00BB590B" w:rsidRDefault="00D22AAA">
            <w:pPr>
              <w:jc w:val="center"/>
              <w:rPr>
                <w:noProof/>
                <w:sz w:val="22"/>
                <w:szCs w:val="22"/>
              </w:rPr>
            </w:pPr>
            <w:r>
              <w:rPr>
                <w:noProof/>
                <w:sz w:val="22"/>
                <w:szCs w:val="22"/>
              </w:rPr>
              <w:t>–</w:t>
            </w:r>
          </w:p>
        </w:tc>
        <w:tc>
          <w:tcPr>
            <w:tcW w:w="535" w:type="pct"/>
            <w:vAlign w:val="top"/>
          </w:tcPr>
          <w:p w:rsidR="00BB590B" w:rsidRDefault="00D22AAA">
            <w:pPr>
              <w:jc w:val="center"/>
              <w:rPr>
                <w:noProof/>
                <w:sz w:val="22"/>
                <w:szCs w:val="22"/>
              </w:rPr>
            </w:pPr>
            <w:r>
              <w:rPr>
                <w:noProof/>
                <w:sz w:val="22"/>
                <w:szCs w:val="22"/>
              </w:rPr>
              <w:t>AC150</w:t>
            </w:r>
          </w:p>
        </w:tc>
        <w:tc>
          <w:tcPr>
            <w:tcW w:w="475" w:type="pct"/>
            <w:vAlign w:val="top"/>
          </w:tcPr>
          <w:p w:rsidR="00BB590B" w:rsidRDefault="00D22AAA">
            <w:pPr>
              <w:jc w:val="center"/>
              <w:rPr>
                <w:noProof/>
                <w:sz w:val="22"/>
                <w:szCs w:val="22"/>
              </w:rPr>
            </w:pPr>
            <w:r>
              <w:rPr>
                <w:noProof/>
                <w:sz w:val="22"/>
                <w:szCs w:val="22"/>
              </w:rPr>
              <w:t>18/02/2016</w:t>
            </w:r>
          </w:p>
        </w:tc>
        <w:tc>
          <w:tcPr>
            <w:tcW w:w="399" w:type="pct"/>
            <w:vAlign w:val="top"/>
          </w:tcPr>
          <w:p w:rsidR="00BB590B" w:rsidRDefault="00D22AAA">
            <w:pPr>
              <w:jc w:val="center"/>
              <w:rPr>
                <w:noProof/>
                <w:sz w:val="22"/>
                <w:szCs w:val="22"/>
              </w:rPr>
            </w:pPr>
            <w:r>
              <w:rPr>
                <w:noProof/>
                <w:sz w:val="22"/>
                <w:szCs w:val="22"/>
              </w:rPr>
              <w:t>17/02/2019</w:t>
            </w:r>
          </w:p>
        </w:tc>
        <w:tc>
          <w:tcPr>
            <w:cnfStyle w:val="000100000000" w:firstRow="0" w:lastRow="0" w:firstColumn="0" w:lastColumn="1" w:oddVBand="0" w:evenVBand="0" w:oddHBand="0" w:evenHBand="0" w:firstRowFirstColumn="0" w:firstRowLastColumn="0" w:lastRowFirstColumn="0" w:lastRowLastColumn="0"/>
            <w:tcW w:w="536" w:type="pct"/>
          </w:tcPr>
          <w:p w:rsidR="00BB590B" w:rsidRDefault="00D22AAA">
            <w:pPr>
              <w:jc w:val="center"/>
              <w:rPr>
                <w:noProof/>
                <w:sz w:val="22"/>
                <w:szCs w:val="22"/>
              </w:rPr>
            </w:pPr>
            <w:r>
              <w:rPr>
                <w:noProof/>
                <w:sz w:val="22"/>
                <w:szCs w:val="22"/>
              </w:rPr>
              <w:t>–</w:t>
            </w:r>
          </w:p>
        </w:tc>
      </w:tr>
    </w:tbl>
    <w:p w:rsidR="00BB590B" w:rsidRDefault="00BB590B">
      <w:pPr>
        <w:rPr>
          <w:noProof/>
        </w:rPr>
        <w:sectPr w:rsidR="00BB590B">
          <w:headerReference w:type="even" r:id="rId183"/>
          <w:headerReference w:type="default" r:id="rId184"/>
          <w:footerReference w:type="even" r:id="rId185"/>
          <w:footerReference w:type="default" r:id="rId186"/>
          <w:headerReference w:type="first" r:id="rId187"/>
          <w:footerReference w:type="first" r:id="rId188"/>
          <w:pgSz w:w="16838" w:h="11906" w:orient="landscape"/>
          <w:pgMar w:top="1418" w:right="1440" w:bottom="1797" w:left="2155" w:header="709" w:footer="709" w:gutter="0"/>
          <w:cols w:space="720"/>
          <w:docGrid w:linePitch="326"/>
        </w:sectPr>
      </w:pPr>
    </w:p>
    <w:p w:rsidR="00BB590B" w:rsidRDefault="00D22AAA">
      <w:pPr>
        <w:pStyle w:val="Heading3"/>
        <w:tabs>
          <w:tab w:val="clear" w:pos="1134"/>
          <w:tab w:val="clear" w:pos="6390"/>
          <w:tab w:val="left" w:pos="1320"/>
        </w:tabs>
        <w:ind w:left="1080" w:hanging="1080"/>
        <w:rPr>
          <w:noProof/>
          <w:color w:val="auto"/>
        </w:rPr>
      </w:pPr>
      <w:bookmarkStart w:id="165" w:name="_Ref503271811"/>
      <w:bookmarkStart w:id="166" w:name="_Ref503271820"/>
      <w:bookmarkStart w:id="167" w:name="_Ref503271859"/>
      <w:bookmarkStart w:id="168" w:name="_Toc513036225"/>
      <w:r>
        <w:rPr>
          <w:noProof/>
          <w:color w:val="auto"/>
        </w:rPr>
        <w:t>Table 5 – Information on Illegal Shipments of Waste (Article 24 and Article 50(1))</w:t>
      </w:r>
      <w:bookmarkEnd w:id="165"/>
      <w:bookmarkEnd w:id="166"/>
      <w:bookmarkEnd w:id="167"/>
      <w:bookmarkEnd w:id="168"/>
    </w:p>
    <w:p w:rsidR="00BB590B" w:rsidRDefault="00D22AAA">
      <w:pPr>
        <w:jc w:val="both"/>
        <w:rPr>
          <w:noProof/>
          <w:szCs w:val="22"/>
        </w:rPr>
      </w:pPr>
      <w:r>
        <w:rPr>
          <w:b/>
          <w:noProof/>
          <w:szCs w:val="22"/>
        </w:rPr>
        <w:t>25 Member States</w:t>
      </w:r>
      <w:r>
        <w:rPr>
          <w:noProof/>
          <w:szCs w:val="22"/>
        </w:rPr>
        <w:t xml:space="preserve"> completed Table 5 of Annex IX of the Waste Shipping Regulation, with only </w:t>
      </w:r>
      <w:r>
        <w:rPr>
          <w:b/>
          <w:noProof/>
          <w:szCs w:val="22"/>
        </w:rPr>
        <w:t xml:space="preserve">Latvia, Luxembourg </w:t>
      </w:r>
      <w:r>
        <w:rPr>
          <w:noProof/>
          <w:szCs w:val="22"/>
        </w:rPr>
        <w:t xml:space="preserve">and </w:t>
      </w:r>
      <w:r>
        <w:rPr>
          <w:b/>
          <w:noProof/>
          <w:szCs w:val="22"/>
        </w:rPr>
        <w:t>Malta</w:t>
      </w:r>
      <w:r>
        <w:rPr>
          <w:noProof/>
          <w:szCs w:val="22"/>
        </w:rPr>
        <w:t xml:space="preserve"> reporting no illegal shipments o</w:t>
      </w:r>
      <w:r>
        <w:rPr>
          <w:noProof/>
          <w:szCs w:val="22"/>
        </w:rPr>
        <w:t xml:space="preserve">f waste across all three years of the reporting period. The majority of Member States reported illegal shipments taking place in every year, the exceptions being </w:t>
      </w:r>
      <w:r>
        <w:rPr>
          <w:b/>
          <w:noProof/>
          <w:szCs w:val="22"/>
        </w:rPr>
        <w:t xml:space="preserve">Belgium, Romania </w:t>
      </w:r>
      <w:r>
        <w:rPr>
          <w:noProof/>
          <w:szCs w:val="22"/>
        </w:rPr>
        <w:t xml:space="preserve">and </w:t>
      </w:r>
      <w:r>
        <w:rPr>
          <w:b/>
          <w:noProof/>
          <w:szCs w:val="22"/>
        </w:rPr>
        <w:t>Slovakia</w:t>
      </w:r>
      <w:r>
        <w:rPr>
          <w:noProof/>
          <w:szCs w:val="22"/>
        </w:rPr>
        <w:t xml:space="preserve">, all of which reported no illegal shipments in 2013, and </w:t>
      </w:r>
      <w:r>
        <w:rPr>
          <w:b/>
          <w:noProof/>
          <w:szCs w:val="22"/>
        </w:rPr>
        <w:t>Spain</w:t>
      </w:r>
      <w:r>
        <w:rPr>
          <w:noProof/>
          <w:szCs w:val="22"/>
        </w:rPr>
        <w:t xml:space="preserve">, </w:t>
      </w:r>
      <w:r>
        <w:rPr>
          <w:noProof/>
          <w:szCs w:val="22"/>
        </w:rPr>
        <w:t>which only reported illegal shipments in 2015.</w:t>
      </w:r>
    </w:p>
    <w:p w:rsidR="00BB590B" w:rsidRDefault="00D22AAA">
      <w:pPr>
        <w:jc w:val="both"/>
        <w:rPr>
          <w:noProof/>
          <w:szCs w:val="22"/>
        </w:rPr>
      </w:pPr>
      <w:r>
        <w:rPr>
          <w:noProof/>
          <w:szCs w:val="22"/>
        </w:rPr>
        <w:t xml:space="preserve">Due to the high number of Table 5 responses provided by Member States, and the considerable length that some of these responses run to, they have not been reproduced in this Annex. However, </w:t>
      </w:r>
      <w:r>
        <w:rPr>
          <w:noProof/>
          <w:szCs w:val="22"/>
        </w:rPr>
        <w:fldChar w:fldCharType="begin"/>
      </w:r>
      <w:r>
        <w:rPr>
          <w:noProof/>
          <w:szCs w:val="22"/>
        </w:rPr>
        <w:instrText xml:space="preserve"> REF _Ref502849456 </w:instrText>
      </w:r>
      <w:r>
        <w:rPr>
          <w:noProof/>
          <w:szCs w:val="22"/>
        </w:rPr>
        <w:instrText xml:space="preserve">\h  \* MERGEFORMAT </w:instrText>
      </w:r>
      <w:r>
        <w:rPr>
          <w:noProof/>
          <w:szCs w:val="22"/>
        </w:rPr>
      </w:r>
      <w:r>
        <w:rPr>
          <w:noProof/>
          <w:szCs w:val="22"/>
        </w:rPr>
        <w:fldChar w:fldCharType="separate"/>
      </w:r>
      <w:r>
        <w:rPr>
          <w:noProof/>
          <w:szCs w:val="22"/>
        </w:rPr>
        <w:t>Table 5</w:t>
      </w:r>
      <w:r>
        <w:rPr>
          <w:noProof/>
          <w:szCs w:val="22"/>
        </w:rPr>
        <w:noBreakHyphen/>
        <w:t>57</w:t>
      </w:r>
      <w:r>
        <w:rPr>
          <w:noProof/>
          <w:szCs w:val="22"/>
        </w:rPr>
        <w:fldChar w:fldCharType="end"/>
      </w:r>
      <w:r>
        <w:rPr>
          <w:noProof/>
          <w:szCs w:val="22"/>
        </w:rPr>
        <w:t xml:space="preserve"> below presents a summary of the numbers of recorded illegal shipments reported by Member States. </w:t>
      </w:r>
    </w:p>
    <w:p w:rsidR="00BB590B" w:rsidRDefault="00D22AAA">
      <w:pPr>
        <w:jc w:val="both"/>
        <w:rPr>
          <w:b/>
          <w:noProof/>
          <w:szCs w:val="22"/>
        </w:rPr>
      </w:pPr>
      <w:r>
        <w:rPr>
          <w:noProof/>
          <w:szCs w:val="22"/>
        </w:rPr>
        <w:t xml:space="preserve">Over the three years of the reporting period, </w:t>
      </w:r>
      <w:r>
        <w:rPr>
          <w:b/>
          <w:noProof/>
          <w:szCs w:val="22"/>
        </w:rPr>
        <w:t xml:space="preserve">Belgium </w:t>
      </w:r>
      <w:r>
        <w:rPr>
          <w:noProof/>
          <w:szCs w:val="22"/>
        </w:rPr>
        <w:t>reporte</w:t>
      </w:r>
      <w:r>
        <w:rPr>
          <w:noProof/>
          <w:szCs w:val="22"/>
        </w:rPr>
        <w:t xml:space="preserve">d the highest total number of illegal shipments (644), followed by </w:t>
      </w:r>
      <w:r>
        <w:rPr>
          <w:b/>
          <w:noProof/>
          <w:szCs w:val="22"/>
        </w:rPr>
        <w:t xml:space="preserve">the Netherlands </w:t>
      </w:r>
      <w:r>
        <w:rPr>
          <w:noProof/>
          <w:szCs w:val="22"/>
        </w:rPr>
        <w:t xml:space="preserve">(493), and </w:t>
      </w:r>
      <w:r>
        <w:rPr>
          <w:b/>
          <w:noProof/>
          <w:szCs w:val="22"/>
        </w:rPr>
        <w:t xml:space="preserve">the United Kingdom </w:t>
      </w:r>
      <w:r>
        <w:rPr>
          <w:noProof/>
          <w:szCs w:val="22"/>
        </w:rPr>
        <w:t>(385)</w:t>
      </w:r>
      <w:r>
        <w:rPr>
          <w:b/>
          <w:noProof/>
          <w:szCs w:val="22"/>
        </w:rPr>
        <w:t xml:space="preserve">. </w:t>
      </w:r>
    </w:p>
    <w:p w:rsidR="00BB590B" w:rsidRDefault="00BB590B">
      <w:pPr>
        <w:jc w:val="both"/>
        <w:rPr>
          <w:noProof/>
          <w:szCs w:val="22"/>
        </w:rPr>
      </w:pPr>
    </w:p>
    <w:p w:rsidR="00BB590B" w:rsidRDefault="00D22AAA">
      <w:pPr>
        <w:pStyle w:val="Caption"/>
        <w:ind w:left="1320" w:hanging="1320"/>
        <w:rPr>
          <w:noProof/>
        </w:rPr>
      </w:pPr>
      <w:bookmarkStart w:id="169" w:name="_Ref502849456"/>
      <w:bookmarkStart w:id="170" w:name="_Ref502849451"/>
      <w:bookmarkStart w:id="171" w:name="_Toc516064987"/>
      <w:r>
        <w:rPr>
          <w:noProof/>
        </w:rPr>
        <w:t xml:space="preserve">Table </w:t>
      </w:r>
      <w:r>
        <w:rPr>
          <w:noProof/>
        </w:rPr>
        <w:fldChar w:fldCharType="begin"/>
      </w:r>
      <w:r>
        <w:rPr>
          <w:noProof/>
        </w:rPr>
        <w:instrText xml:space="preserve"> STYLEREF 1 \s </w:instrText>
      </w:r>
      <w:r>
        <w:rPr>
          <w:noProof/>
        </w:rPr>
        <w:fldChar w:fldCharType="separate"/>
      </w:r>
      <w:r>
        <w:rPr>
          <w:noProof/>
        </w:rPr>
        <w:t>5</w:t>
      </w:r>
      <w:r>
        <w:rPr>
          <w:noProof/>
        </w:rPr>
        <w:fldChar w:fldCharType="end"/>
      </w:r>
      <w:r>
        <w:rPr>
          <w:noProof/>
        </w:rPr>
        <w:noBreakHyphen/>
      </w:r>
      <w:r>
        <w:rPr>
          <w:noProof/>
        </w:rPr>
        <w:fldChar w:fldCharType="begin"/>
      </w:r>
      <w:r>
        <w:rPr>
          <w:noProof/>
        </w:rPr>
        <w:instrText xml:space="preserve"> SEQ Table \* ARABIC \s 1 </w:instrText>
      </w:r>
      <w:r>
        <w:rPr>
          <w:noProof/>
        </w:rPr>
        <w:fldChar w:fldCharType="separate"/>
      </w:r>
      <w:r>
        <w:rPr>
          <w:noProof/>
        </w:rPr>
        <w:t>57</w:t>
      </w:r>
      <w:r>
        <w:rPr>
          <w:noProof/>
        </w:rPr>
        <w:fldChar w:fldCharType="end"/>
      </w:r>
      <w:bookmarkEnd w:id="169"/>
      <w:r>
        <w:rPr>
          <w:noProof/>
        </w:rPr>
        <w:t>: Number of Recorded Illegal Shipments of Waste Ascertained by Member State A</w:t>
      </w:r>
      <w:r>
        <w:rPr>
          <w:noProof/>
        </w:rPr>
        <w:t>uthorities</w:t>
      </w:r>
      <w:bookmarkEnd w:id="170"/>
      <w:bookmarkEnd w:id="171"/>
    </w:p>
    <w:tbl>
      <w:tblPr>
        <w:tblStyle w:val="EunomiaTable-Text"/>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dotted" w:sz="4" w:space="0" w:color="A6A6A6" w:themeColor="background1" w:themeShade="A6"/>
        </w:tblBorders>
        <w:tblLook w:val="04A0" w:firstRow="1" w:lastRow="0" w:firstColumn="1" w:lastColumn="0" w:noHBand="0" w:noVBand="1"/>
      </w:tblPr>
      <w:tblGrid>
        <w:gridCol w:w="3189"/>
        <w:gridCol w:w="1899"/>
        <w:gridCol w:w="1904"/>
        <w:gridCol w:w="1915"/>
      </w:tblGrid>
      <w:tr w:rsidR="00BB590B" w:rsidTr="00BB590B">
        <w:trPr>
          <w:cnfStyle w:val="100000000000" w:firstRow="1" w:lastRow="0" w:firstColumn="0" w:lastColumn="0" w:oddVBand="0" w:evenVBand="0" w:oddHBand="0" w:evenHBand="0" w:firstRowFirstColumn="0" w:firstRowLastColumn="0" w:lastRowFirstColumn="0" w:lastRowLastColumn="0"/>
          <w:trHeight w:val="70"/>
          <w:tblHeader/>
        </w:trPr>
        <w:tc>
          <w:tcPr>
            <w:cnfStyle w:val="001000000100" w:firstRow="0" w:lastRow="0" w:firstColumn="1" w:lastColumn="0" w:oddVBand="0" w:evenVBand="0" w:oddHBand="0" w:evenHBand="0" w:firstRowFirstColumn="1" w:firstRowLastColumn="0" w:lastRowFirstColumn="0" w:lastRowLastColumn="0"/>
            <w:tcW w:w="1790" w:type="pct"/>
            <w:tcBorders>
              <w:bottom w:val="dotted" w:sz="4" w:space="0" w:color="A6A6A6" w:themeColor="background1" w:themeShade="A6"/>
              <w:right w:val="single" w:sz="4" w:space="0" w:color="00A79D" w:themeColor="accent3"/>
            </w:tcBorders>
            <w:hideMark/>
          </w:tcPr>
          <w:p w:rsidR="00BB590B" w:rsidRDefault="00D22AAA">
            <w:pPr>
              <w:rPr>
                <w:noProof/>
                <w:sz w:val="22"/>
                <w:szCs w:val="22"/>
              </w:rPr>
            </w:pPr>
            <w:r>
              <w:rPr>
                <w:noProof/>
                <w:sz w:val="22"/>
                <w:szCs w:val="22"/>
              </w:rPr>
              <w:t>Member State</w:t>
            </w:r>
          </w:p>
        </w:tc>
        <w:tc>
          <w:tcPr>
            <w:tcW w:w="1066" w:type="pct"/>
            <w:tcBorders>
              <w:left w:val="single" w:sz="4" w:space="0" w:color="00A79D" w:themeColor="accent3"/>
              <w:bottom w:val="dotted" w:sz="4" w:space="0" w:color="A6A6A6" w:themeColor="background1" w:themeShade="A6"/>
              <w:right w:val="single" w:sz="4" w:space="0" w:color="00A79D" w:themeColor="accent3"/>
            </w:tcBorders>
            <w:hideMark/>
          </w:tcPr>
          <w:p w:rsidR="00BB590B" w:rsidRDefault="00D22AAA">
            <w:pPr>
              <w:jc w:val="left"/>
              <w:cnfStyle w:val="100000000000" w:firstRow="1" w:lastRow="0" w:firstColumn="0" w:lastColumn="0" w:oddVBand="0" w:evenVBand="0" w:oddHBand="0" w:evenHBand="0" w:firstRowFirstColumn="0" w:firstRowLastColumn="0" w:lastRowFirstColumn="0" w:lastRowLastColumn="0"/>
              <w:rPr>
                <w:noProof/>
                <w:sz w:val="22"/>
                <w:szCs w:val="22"/>
              </w:rPr>
            </w:pPr>
            <w:r>
              <w:rPr>
                <w:noProof/>
                <w:sz w:val="22"/>
                <w:szCs w:val="22"/>
              </w:rPr>
              <w:t>2013</w:t>
            </w:r>
          </w:p>
        </w:tc>
        <w:tc>
          <w:tcPr>
            <w:tcW w:w="1069" w:type="pct"/>
            <w:tcBorders>
              <w:left w:val="single" w:sz="4" w:space="0" w:color="00A79D" w:themeColor="accent3"/>
              <w:bottom w:val="dotted" w:sz="4" w:space="0" w:color="A6A6A6" w:themeColor="background1" w:themeShade="A6"/>
              <w:right w:val="single" w:sz="4" w:space="0" w:color="00A79D" w:themeColor="accent3"/>
            </w:tcBorders>
            <w:hideMark/>
          </w:tcPr>
          <w:p w:rsidR="00BB590B" w:rsidRDefault="00D22AAA">
            <w:pPr>
              <w:jc w:val="left"/>
              <w:cnfStyle w:val="100000000000" w:firstRow="1" w:lastRow="0" w:firstColumn="0" w:lastColumn="0" w:oddVBand="0" w:evenVBand="0" w:oddHBand="0" w:evenHBand="0" w:firstRowFirstColumn="0" w:firstRowLastColumn="0" w:lastRowFirstColumn="0" w:lastRowLastColumn="0"/>
              <w:rPr>
                <w:noProof/>
                <w:sz w:val="22"/>
                <w:szCs w:val="22"/>
              </w:rPr>
            </w:pPr>
            <w:r>
              <w:rPr>
                <w:noProof/>
                <w:sz w:val="22"/>
                <w:szCs w:val="22"/>
              </w:rPr>
              <w:t>2014</w:t>
            </w:r>
          </w:p>
        </w:tc>
        <w:tc>
          <w:tcPr>
            <w:tcW w:w="1075" w:type="pct"/>
            <w:tcBorders>
              <w:left w:val="single" w:sz="4" w:space="0" w:color="00A79D" w:themeColor="accent3"/>
              <w:bottom w:val="dotted" w:sz="4" w:space="0" w:color="A6A6A6" w:themeColor="background1" w:themeShade="A6"/>
              <w:right w:val="single" w:sz="4" w:space="0" w:color="A6A6A6" w:themeColor="background1" w:themeShade="A6"/>
            </w:tcBorders>
            <w:hideMark/>
          </w:tcPr>
          <w:p w:rsidR="00BB590B" w:rsidRDefault="00D22AAA">
            <w:pPr>
              <w:jc w:val="left"/>
              <w:cnfStyle w:val="100000000000" w:firstRow="1" w:lastRow="0" w:firstColumn="0" w:lastColumn="0" w:oddVBand="0" w:evenVBand="0" w:oddHBand="0" w:evenHBand="0" w:firstRowFirstColumn="0" w:firstRowLastColumn="0" w:lastRowFirstColumn="0" w:lastRowLastColumn="0"/>
              <w:rPr>
                <w:noProof/>
                <w:sz w:val="22"/>
                <w:szCs w:val="22"/>
              </w:rPr>
            </w:pPr>
            <w:r>
              <w:rPr>
                <w:noProof/>
                <w:sz w:val="22"/>
                <w:szCs w:val="22"/>
              </w:rPr>
              <w:t>2015</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0" w:type="pct"/>
            <w:tcBorders>
              <w:right w:val="single" w:sz="4" w:space="0" w:color="00A79D" w:themeColor="accent3"/>
            </w:tcBorders>
            <w:hideMark/>
          </w:tcPr>
          <w:p w:rsidR="00BB590B" w:rsidRDefault="00D22AAA">
            <w:pPr>
              <w:rPr>
                <w:noProof/>
                <w:sz w:val="22"/>
                <w:szCs w:val="22"/>
              </w:rPr>
            </w:pPr>
            <w:r>
              <w:rPr>
                <w:bCs/>
                <w:noProof/>
                <w:sz w:val="22"/>
                <w:szCs w:val="22"/>
              </w:rPr>
              <w:t>Austria</w:t>
            </w:r>
          </w:p>
        </w:tc>
        <w:tc>
          <w:tcPr>
            <w:tcW w:w="1066" w:type="pct"/>
            <w:tcBorders>
              <w:left w:val="single" w:sz="4" w:space="0" w:color="00A79D" w:themeColor="accent3"/>
              <w:right w:val="single" w:sz="4" w:space="0" w:color="00A79D" w:themeColor="accent3"/>
            </w:tcBorders>
          </w:tcPr>
          <w:p w:rsidR="00BB590B" w:rsidRDefault="00D22AAA">
            <w:pPr>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62</w:t>
            </w:r>
          </w:p>
        </w:tc>
        <w:tc>
          <w:tcPr>
            <w:tcW w:w="1069" w:type="pct"/>
            <w:tcBorders>
              <w:left w:val="single" w:sz="4" w:space="0" w:color="00A79D" w:themeColor="accent3"/>
              <w:right w:val="single" w:sz="4" w:space="0" w:color="00A79D" w:themeColor="accent3"/>
            </w:tcBorders>
          </w:tcPr>
          <w:p w:rsidR="00BB590B" w:rsidRDefault="00D22AAA">
            <w:pPr>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85</w:t>
            </w:r>
          </w:p>
        </w:tc>
        <w:tc>
          <w:tcPr>
            <w:tcW w:w="1075" w:type="pct"/>
            <w:tcBorders>
              <w:left w:val="single" w:sz="4" w:space="0" w:color="00A79D" w:themeColor="accent3"/>
              <w:right w:val="single" w:sz="4" w:space="0" w:color="A6A6A6" w:themeColor="background1" w:themeShade="A6"/>
            </w:tcBorders>
          </w:tcPr>
          <w:p w:rsidR="00BB590B" w:rsidRDefault="00D22AAA">
            <w:pPr>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18</w:t>
            </w:r>
          </w:p>
        </w:tc>
      </w:tr>
      <w:tr w:rsidR="00BB590B" w:rsidTr="00BB590B">
        <w:tc>
          <w:tcPr>
            <w:cnfStyle w:val="001000000000" w:firstRow="0" w:lastRow="0" w:firstColumn="1" w:lastColumn="0" w:oddVBand="0" w:evenVBand="0" w:oddHBand="0" w:evenHBand="0" w:firstRowFirstColumn="0" w:firstRowLastColumn="0" w:lastRowFirstColumn="0" w:lastRowLastColumn="0"/>
            <w:tcW w:w="1790" w:type="pct"/>
            <w:tcBorders>
              <w:top w:val="dotted" w:sz="4" w:space="0" w:color="A6A6A6" w:themeColor="background1" w:themeShade="A6"/>
              <w:bottom w:val="dotted" w:sz="4" w:space="0" w:color="A6A6A6" w:themeColor="background1" w:themeShade="A6"/>
              <w:right w:val="single" w:sz="4" w:space="0" w:color="00A79D" w:themeColor="accent3"/>
            </w:tcBorders>
            <w:hideMark/>
          </w:tcPr>
          <w:p w:rsidR="00BB590B" w:rsidRDefault="00D22AAA">
            <w:pPr>
              <w:rPr>
                <w:noProof/>
                <w:sz w:val="22"/>
                <w:szCs w:val="22"/>
              </w:rPr>
            </w:pPr>
            <w:r>
              <w:rPr>
                <w:bCs/>
                <w:noProof/>
                <w:sz w:val="22"/>
                <w:szCs w:val="22"/>
              </w:rPr>
              <w:t>Belgium</w:t>
            </w:r>
          </w:p>
        </w:tc>
        <w:tc>
          <w:tcPr>
            <w:tcW w:w="1066" w:type="pct"/>
            <w:tcBorders>
              <w:top w:val="dotted" w:sz="4" w:space="0" w:color="A6A6A6" w:themeColor="background1" w:themeShade="A6"/>
              <w:left w:val="single" w:sz="4" w:space="0" w:color="00A79D" w:themeColor="accent3"/>
              <w:bottom w:val="dotted" w:sz="4" w:space="0" w:color="A6A6A6" w:themeColor="background1" w:themeShade="A6"/>
              <w:right w:val="single" w:sz="4" w:space="0" w:color="00A79D" w:themeColor="accent3"/>
            </w:tcBorders>
          </w:tcPr>
          <w:p w:rsidR="00BB590B" w:rsidRDefault="00D22AAA">
            <w:pPr>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63</w:t>
            </w:r>
          </w:p>
        </w:tc>
        <w:tc>
          <w:tcPr>
            <w:tcW w:w="1069" w:type="pct"/>
            <w:tcBorders>
              <w:top w:val="dotted" w:sz="4" w:space="0" w:color="A6A6A6" w:themeColor="background1" w:themeShade="A6"/>
              <w:left w:val="single" w:sz="4" w:space="0" w:color="00A79D" w:themeColor="accent3"/>
              <w:bottom w:val="dotted" w:sz="4" w:space="0" w:color="A6A6A6" w:themeColor="background1" w:themeShade="A6"/>
              <w:right w:val="single" w:sz="4" w:space="0" w:color="00A79D" w:themeColor="accent3"/>
            </w:tcBorders>
          </w:tcPr>
          <w:p w:rsidR="00BB590B" w:rsidRDefault="00D22AAA">
            <w:pPr>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263</w:t>
            </w:r>
          </w:p>
        </w:tc>
        <w:tc>
          <w:tcPr>
            <w:tcW w:w="1075" w:type="pct"/>
            <w:tcBorders>
              <w:top w:val="dotted" w:sz="4" w:space="0" w:color="A6A6A6" w:themeColor="background1" w:themeShade="A6"/>
              <w:left w:val="single" w:sz="4" w:space="0" w:color="00A79D" w:themeColor="accent3"/>
              <w:bottom w:val="dotted" w:sz="4" w:space="0" w:color="A6A6A6" w:themeColor="background1" w:themeShade="A6"/>
              <w:right w:val="single" w:sz="4" w:space="0" w:color="A6A6A6" w:themeColor="background1" w:themeShade="A6"/>
            </w:tcBorders>
          </w:tcPr>
          <w:p w:rsidR="00BB590B" w:rsidRDefault="00D22AAA">
            <w:pPr>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318</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0" w:type="pct"/>
            <w:tcBorders>
              <w:right w:val="single" w:sz="4" w:space="0" w:color="00A79D" w:themeColor="accent3"/>
            </w:tcBorders>
            <w:hideMark/>
          </w:tcPr>
          <w:p w:rsidR="00BB590B" w:rsidRDefault="00D22AAA">
            <w:pPr>
              <w:rPr>
                <w:noProof/>
                <w:sz w:val="22"/>
                <w:szCs w:val="22"/>
              </w:rPr>
            </w:pPr>
            <w:r>
              <w:rPr>
                <w:bCs/>
                <w:noProof/>
                <w:sz w:val="22"/>
                <w:szCs w:val="22"/>
              </w:rPr>
              <w:t>Bulgaria</w:t>
            </w:r>
          </w:p>
        </w:tc>
        <w:tc>
          <w:tcPr>
            <w:tcW w:w="1066" w:type="pct"/>
            <w:tcBorders>
              <w:left w:val="single" w:sz="4" w:space="0" w:color="00A79D" w:themeColor="accent3"/>
              <w:right w:val="single" w:sz="4" w:space="0" w:color="00A79D" w:themeColor="accent3"/>
            </w:tcBorders>
          </w:tcPr>
          <w:p w:rsidR="00BB590B" w:rsidRDefault="00D22AAA">
            <w:pPr>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12</w:t>
            </w:r>
          </w:p>
        </w:tc>
        <w:tc>
          <w:tcPr>
            <w:tcW w:w="1069" w:type="pct"/>
            <w:tcBorders>
              <w:left w:val="single" w:sz="4" w:space="0" w:color="00A79D" w:themeColor="accent3"/>
              <w:right w:val="single" w:sz="4" w:space="0" w:color="00A79D" w:themeColor="accent3"/>
            </w:tcBorders>
          </w:tcPr>
          <w:p w:rsidR="00BB590B" w:rsidRDefault="00D22AAA">
            <w:pPr>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10</w:t>
            </w:r>
          </w:p>
        </w:tc>
        <w:tc>
          <w:tcPr>
            <w:tcW w:w="1075" w:type="pct"/>
            <w:tcBorders>
              <w:left w:val="single" w:sz="4" w:space="0" w:color="00A79D" w:themeColor="accent3"/>
              <w:right w:val="single" w:sz="4" w:space="0" w:color="A6A6A6" w:themeColor="background1" w:themeShade="A6"/>
            </w:tcBorders>
          </w:tcPr>
          <w:p w:rsidR="00BB590B" w:rsidRDefault="00D22AAA">
            <w:pPr>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8</w:t>
            </w:r>
          </w:p>
        </w:tc>
      </w:tr>
      <w:tr w:rsidR="00BB590B" w:rsidTr="00BB590B">
        <w:tc>
          <w:tcPr>
            <w:cnfStyle w:val="001000000000" w:firstRow="0" w:lastRow="0" w:firstColumn="1" w:lastColumn="0" w:oddVBand="0" w:evenVBand="0" w:oddHBand="0" w:evenHBand="0" w:firstRowFirstColumn="0" w:firstRowLastColumn="0" w:lastRowFirstColumn="0" w:lastRowLastColumn="0"/>
            <w:tcW w:w="1790" w:type="pct"/>
            <w:tcBorders>
              <w:right w:val="single" w:sz="4" w:space="0" w:color="00A79D" w:themeColor="accent3"/>
            </w:tcBorders>
          </w:tcPr>
          <w:p w:rsidR="00BB590B" w:rsidRDefault="00D22AAA">
            <w:pPr>
              <w:rPr>
                <w:bCs/>
                <w:noProof/>
                <w:sz w:val="22"/>
                <w:szCs w:val="22"/>
              </w:rPr>
            </w:pPr>
            <w:r>
              <w:rPr>
                <w:bCs/>
                <w:noProof/>
                <w:sz w:val="22"/>
                <w:szCs w:val="22"/>
              </w:rPr>
              <w:t xml:space="preserve">Croatia </w:t>
            </w:r>
          </w:p>
        </w:tc>
        <w:tc>
          <w:tcPr>
            <w:tcW w:w="1066" w:type="pct"/>
            <w:tcBorders>
              <w:left w:val="single" w:sz="4" w:space="0" w:color="00A79D" w:themeColor="accent3"/>
              <w:right w:val="single" w:sz="4" w:space="0" w:color="00A79D" w:themeColor="accent3"/>
            </w:tcBorders>
          </w:tcPr>
          <w:p w:rsidR="00BB590B" w:rsidRDefault="00D22AAA">
            <w:pPr>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8</w:t>
            </w:r>
          </w:p>
        </w:tc>
        <w:tc>
          <w:tcPr>
            <w:tcW w:w="1069" w:type="pct"/>
            <w:tcBorders>
              <w:left w:val="single" w:sz="4" w:space="0" w:color="00A79D" w:themeColor="accent3"/>
              <w:right w:val="single" w:sz="4" w:space="0" w:color="00A79D" w:themeColor="accent3"/>
            </w:tcBorders>
          </w:tcPr>
          <w:p w:rsidR="00BB590B" w:rsidRDefault="00D22AAA">
            <w:pPr>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7</w:t>
            </w:r>
          </w:p>
        </w:tc>
        <w:tc>
          <w:tcPr>
            <w:tcW w:w="1075" w:type="pct"/>
            <w:tcBorders>
              <w:left w:val="single" w:sz="4" w:space="0" w:color="00A79D" w:themeColor="accent3"/>
              <w:right w:val="single" w:sz="4" w:space="0" w:color="A6A6A6" w:themeColor="background1" w:themeShade="A6"/>
            </w:tcBorders>
          </w:tcPr>
          <w:p w:rsidR="00BB590B" w:rsidRDefault="00D22AAA">
            <w:pPr>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12</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0" w:type="pct"/>
            <w:tcBorders>
              <w:right w:val="single" w:sz="4" w:space="0" w:color="00A79D" w:themeColor="accent3"/>
            </w:tcBorders>
            <w:hideMark/>
          </w:tcPr>
          <w:p w:rsidR="00BB590B" w:rsidRDefault="00D22AAA">
            <w:pPr>
              <w:rPr>
                <w:noProof/>
                <w:sz w:val="22"/>
                <w:szCs w:val="22"/>
              </w:rPr>
            </w:pPr>
            <w:r>
              <w:rPr>
                <w:bCs/>
                <w:noProof/>
                <w:sz w:val="22"/>
                <w:szCs w:val="22"/>
              </w:rPr>
              <w:t>Cyprus</w:t>
            </w:r>
          </w:p>
        </w:tc>
        <w:tc>
          <w:tcPr>
            <w:tcW w:w="1066" w:type="pct"/>
            <w:tcBorders>
              <w:left w:val="single" w:sz="4" w:space="0" w:color="00A79D" w:themeColor="accent3"/>
              <w:right w:val="single" w:sz="4" w:space="0" w:color="00A79D" w:themeColor="accent3"/>
            </w:tcBorders>
          </w:tcPr>
          <w:p w:rsidR="00BB590B" w:rsidRDefault="00D22AAA">
            <w:pPr>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1</w:t>
            </w:r>
          </w:p>
        </w:tc>
        <w:tc>
          <w:tcPr>
            <w:tcW w:w="1069" w:type="pct"/>
            <w:tcBorders>
              <w:left w:val="single" w:sz="4" w:space="0" w:color="00A79D" w:themeColor="accent3"/>
              <w:right w:val="single" w:sz="4" w:space="0" w:color="00A79D" w:themeColor="accent3"/>
            </w:tcBorders>
          </w:tcPr>
          <w:p w:rsidR="00BB590B" w:rsidRDefault="00D22AAA">
            <w:pPr>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3</w:t>
            </w:r>
          </w:p>
        </w:tc>
        <w:tc>
          <w:tcPr>
            <w:tcW w:w="1075" w:type="pct"/>
            <w:tcBorders>
              <w:left w:val="single" w:sz="4" w:space="0" w:color="00A79D" w:themeColor="accent3"/>
              <w:right w:val="single" w:sz="4" w:space="0" w:color="A6A6A6" w:themeColor="background1" w:themeShade="A6"/>
            </w:tcBorders>
          </w:tcPr>
          <w:p w:rsidR="00BB590B" w:rsidRDefault="00D22AAA">
            <w:pPr>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2</w:t>
            </w:r>
          </w:p>
        </w:tc>
      </w:tr>
      <w:tr w:rsidR="00BB590B" w:rsidTr="00BB590B">
        <w:tc>
          <w:tcPr>
            <w:cnfStyle w:val="001000000000" w:firstRow="0" w:lastRow="0" w:firstColumn="1" w:lastColumn="0" w:oddVBand="0" w:evenVBand="0" w:oddHBand="0" w:evenHBand="0" w:firstRowFirstColumn="0" w:firstRowLastColumn="0" w:lastRowFirstColumn="0" w:lastRowLastColumn="0"/>
            <w:tcW w:w="1790" w:type="pct"/>
            <w:tcBorders>
              <w:right w:val="single" w:sz="4" w:space="0" w:color="00A79D" w:themeColor="accent3"/>
            </w:tcBorders>
            <w:hideMark/>
          </w:tcPr>
          <w:p w:rsidR="00BB590B" w:rsidRDefault="00D22AAA">
            <w:pPr>
              <w:rPr>
                <w:noProof/>
                <w:sz w:val="22"/>
                <w:szCs w:val="22"/>
              </w:rPr>
            </w:pPr>
            <w:r>
              <w:rPr>
                <w:bCs/>
                <w:noProof/>
                <w:sz w:val="22"/>
                <w:szCs w:val="22"/>
              </w:rPr>
              <w:t>Czech Republic</w:t>
            </w:r>
          </w:p>
        </w:tc>
        <w:tc>
          <w:tcPr>
            <w:tcW w:w="1066" w:type="pct"/>
            <w:tcBorders>
              <w:left w:val="single" w:sz="4" w:space="0" w:color="00A79D" w:themeColor="accent3"/>
              <w:right w:val="single" w:sz="4" w:space="0" w:color="00A79D" w:themeColor="accent3"/>
            </w:tcBorders>
          </w:tcPr>
          <w:p w:rsidR="00BB590B" w:rsidRDefault="00D22AAA">
            <w:pPr>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1</w:t>
            </w:r>
          </w:p>
        </w:tc>
        <w:tc>
          <w:tcPr>
            <w:tcW w:w="1069" w:type="pct"/>
            <w:tcBorders>
              <w:left w:val="single" w:sz="4" w:space="0" w:color="00A79D" w:themeColor="accent3"/>
              <w:right w:val="single" w:sz="4" w:space="0" w:color="00A79D" w:themeColor="accent3"/>
            </w:tcBorders>
          </w:tcPr>
          <w:p w:rsidR="00BB590B" w:rsidRDefault="00D22AAA">
            <w:pPr>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4</w:t>
            </w:r>
          </w:p>
        </w:tc>
        <w:tc>
          <w:tcPr>
            <w:tcW w:w="1075" w:type="pct"/>
            <w:tcBorders>
              <w:left w:val="single" w:sz="4" w:space="0" w:color="00A79D" w:themeColor="accent3"/>
              <w:right w:val="single" w:sz="4" w:space="0" w:color="A6A6A6" w:themeColor="background1" w:themeShade="A6"/>
            </w:tcBorders>
          </w:tcPr>
          <w:p w:rsidR="00BB590B" w:rsidRDefault="00D22AAA">
            <w:pPr>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5</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0" w:type="pct"/>
            <w:tcBorders>
              <w:right w:val="single" w:sz="4" w:space="0" w:color="00A79D" w:themeColor="accent3"/>
            </w:tcBorders>
            <w:hideMark/>
          </w:tcPr>
          <w:p w:rsidR="00BB590B" w:rsidRDefault="00D22AAA">
            <w:pPr>
              <w:rPr>
                <w:noProof/>
                <w:sz w:val="22"/>
                <w:szCs w:val="22"/>
              </w:rPr>
            </w:pPr>
            <w:r>
              <w:rPr>
                <w:bCs/>
                <w:noProof/>
                <w:sz w:val="22"/>
                <w:szCs w:val="22"/>
              </w:rPr>
              <w:t>Denmark</w:t>
            </w:r>
          </w:p>
        </w:tc>
        <w:tc>
          <w:tcPr>
            <w:tcW w:w="1066" w:type="pct"/>
            <w:tcBorders>
              <w:left w:val="single" w:sz="4" w:space="0" w:color="00A79D" w:themeColor="accent3"/>
              <w:right w:val="single" w:sz="4" w:space="0" w:color="00A79D" w:themeColor="accent3"/>
            </w:tcBorders>
          </w:tcPr>
          <w:p w:rsidR="00BB590B" w:rsidRDefault="00D22AAA">
            <w:pPr>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16</w:t>
            </w:r>
          </w:p>
        </w:tc>
        <w:tc>
          <w:tcPr>
            <w:tcW w:w="1069" w:type="pct"/>
            <w:tcBorders>
              <w:left w:val="single" w:sz="4" w:space="0" w:color="00A79D" w:themeColor="accent3"/>
              <w:right w:val="single" w:sz="4" w:space="0" w:color="00A79D" w:themeColor="accent3"/>
            </w:tcBorders>
          </w:tcPr>
          <w:p w:rsidR="00BB590B" w:rsidRDefault="00D22AAA">
            <w:pPr>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14</w:t>
            </w:r>
          </w:p>
        </w:tc>
        <w:tc>
          <w:tcPr>
            <w:tcW w:w="1075" w:type="pct"/>
            <w:tcBorders>
              <w:left w:val="single" w:sz="4" w:space="0" w:color="00A79D" w:themeColor="accent3"/>
              <w:right w:val="single" w:sz="4" w:space="0" w:color="A6A6A6" w:themeColor="background1" w:themeShade="A6"/>
            </w:tcBorders>
          </w:tcPr>
          <w:p w:rsidR="00BB590B" w:rsidRDefault="00D22AAA">
            <w:pPr>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29</w:t>
            </w:r>
          </w:p>
        </w:tc>
      </w:tr>
      <w:tr w:rsidR="00BB590B" w:rsidTr="00BB590B">
        <w:tc>
          <w:tcPr>
            <w:cnfStyle w:val="001000000000" w:firstRow="0" w:lastRow="0" w:firstColumn="1" w:lastColumn="0" w:oddVBand="0" w:evenVBand="0" w:oddHBand="0" w:evenHBand="0" w:firstRowFirstColumn="0" w:firstRowLastColumn="0" w:lastRowFirstColumn="0" w:lastRowLastColumn="0"/>
            <w:tcW w:w="1790" w:type="pct"/>
            <w:tcBorders>
              <w:right w:val="single" w:sz="4" w:space="0" w:color="00A79D" w:themeColor="accent3"/>
            </w:tcBorders>
            <w:hideMark/>
          </w:tcPr>
          <w:p w:rsidR="00BB590B" w:rsidRDefault="00D22AAA">
            <w:pPr>
              <w:rPr>
                <w:noProof/>
                <w:sz w:val="22"/>
                <w:szCs w:val="22"/>
              </w:rPr>
            </w:pPr>
            <w:r>
              <w:rPr>
                <w:bCs/>
                <w:noProof/>
                <w:sz w:val="22"/>
                <w:szCs w:val="22"/>
              </w:rPr>
              <w:t>Estonia</w:t>
            </w:r>
          </w:p>
        </w:tc>
        <w:tc>
          <w:tcPr>
            <w:tcW w:w="1066" w:type="pct"/>
            <w:tcBorders>
              <w:left w:val="single" w:sz="4" w:space="0" w:color="00A79D" w:themeColor="accent3"/>
              <w:right w:val="single" w:sz="4" w:space="0" w:color="00A79D" w:themeColor="accent3"/>
            </w:tcBorders>
          </w:tcPr>
          <w:p w:rsidR="00BB590B" w:rsidRDefault="00D22AAA">
            <w:pPr>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5</w:t>
            </w:r>
          </w:p>
        </w:tc>
        <w:tc>
          <w:tcPr>
            <w:tcW w:w="1069" w:type="pct"/>
            <w:tcBorders>
              <w:left w:val="single" w:sz="4" w:space="0" w:color="00A79D" w:themeColor="accent3"/>
              <w:right w:val="single" w:sz="4" w:space="0" w:color="00A79D" w:themeColor="accent3"/>
            </w:tcBorders>
          </w:tcPr>
          <w:p w:rsidR="00BB590B" w:rsidRDefault="00D22AAA">
            <w:pPr>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5</w:t>
            </w:r>
          </w:p>
        </w:tc>
        <w:tc>
          <w:tcPr>
            <w:tcW w:w="1075" w:type="pct"/>
            <w:tcBorders>
              <w:left w:val="single" w:sz="4" w:space="0" w:color="00A79D" w:themeColor="accent3"/>
              <w:right w:val="single" w:sz="4" w:space="0" w:color="A6A6A6" w:themeColor="background1" w:themeShade="A6"/>
            </w:tcBorders>
          </w:tcPr>
          <w:p w:rsidR="00BB590B" w:rsidRDefault="00D22AAA">
            <w:pPr>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7</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0" w:type="pct"/>
            <w:tcBorders>
              <w:right w:val="single" w:sz="4" w:space="0" w:color="00A79D" w:themeColor="accent3"/>
            </w:tcBorders>
            <w:hideMark/>
          </w:tcPr>
          <w:p w:rsidR="00BB590B" w:rsidRDefault="00D22AAA">
            <w:pPr>
              <w:rPr>
                <w:noProof/>
                <w:sz w:val="22"/>
                <w:szCs w:val="22"/>
              </w:rPr>
            </w:pPr>
            <w:r>
              <w:rPr>
                <w:bCs/>
                <w:noProof/>
                <w:sz w:val="22"/>
                <w:szCs w:val="22"/>
              </w:rPr>
              <w:t>Finland</w:t>
            </w:r>
          </w:p>
        </w:tc>
        <w:tc>
          <w:tcPr>
            <w:tcW w:w="1066" w:type="pct"/>
            <w:tcBorders>
              <w:left w:val="single" w:sz="4" w:space="0" w:color="00A79D" w:themeColor="accent3"/>
              <w:right w:val="single" w:sz="4" w:space="0" w:color="00A79D" w:themeColor="accent3"/>
            </w:tcBorders>
          </w:tcPr>
          <w:p w:rsidR="00BB590B" w:rsidRDefault="00D22AAA">
            <w:pPr>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9</w:t>
            </w:r>
          </w:p>
        </w:tc>
        <w:tc>
          <w:tcPr>
            <w:tcW w:w="1069" w:type="pct"/>
            <w:tcBorders>
              <w:left w:val="single" w:sz="4" w:space="0" w:color="00A79D" w:themeColor="accent3"/>
              <w:right w:val="single" w:sz="4" w:space="0" w:color="00A79D" w:themeColor="accent3"/>
            </w:tcBorders>
          </w:tcPr>
          <w:p w:rsidR="00BB590B" w:rsidRDefault="00D22AAA">
            <w:pPr>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7</w:t>
            </w:r>
          </w:p>
        </w:tc>
        <w:tc>
          <w:tcPr>
            <w:tcW w:w="1075" w:type="pct"/>
            <w:tcBorders>
              <w:left w:val="single" w:sz="4" w:space="0" w:color="00A79D" w:themeColor="accent3"/>
              <w:right w:val="single" w:sz="4" w:space="0" w:color="A6A6A6" w:themeColor="background1" w:themeShade="A6"/>
            </w:tcBorders>
          </w:tcPr>
          <w:p w:rsidR="00BB590B" w:rsidRDefault="00D22AAA">
            <w:pPr>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10</w:t>
            </w:r>
          </w:p>
        </w:tc>
      </w:tr>
      <w:tr w:rsidR="00BB590B" w:rsidTr="00BB590B">
        <w:tc>
          <w:tcPr>
            <w:cnfStyle w:val="001000000000" w:firstRow="0" w:lastRow="0" w:firstColumn="1" w:lastColumn="0" w:oddVBand="0" w:evenVBand="0" w:oddHBand="0" w:evenHBand="0" w:firstRowFirstColumn="0" w:firstRowLastColumn="0" w:lastRowFirstColumn="0" w:lastRowLastColumn="0"/>
            <w:tcW w:w="1790" w:type="pct"/>
            <w:tcBorders>
              <w:right w:val="single" w:sz="4" w:space="0" w:color="00A79D" w:themeColor="accent3"/>
            </w:tcBorders>
            <w:hideMark/>
          </w:tcPr>
          <w:p w:rsidR="00BB590B" w:rsidRDefault="00D22AAA">
            <w:pPr>
              <w:rPr>
                <w:noProof/>
                <w:sz w:val="22"/>
                <w:szCs w:val="22"/>
              </w:rPr>
            </w:pPr>
            <w:r>
              <w:rPr>
                <w:bCs/>
                <w:noProof/>
                <w:sz w:val="22"/>
                <w:szCs w:val="22"/>
              </w:rPr>
              <w:t>France</w:t>
            </w:r>
          </w:p>
        </w:tc>
        <w:tc>
          <w:tcPr>
            <w:tcW w:w="1066" w:type="pct"/>
            <w:tcBorders>
              <w:left w:val="single" w:sz="4" w:space="0" w:color="00A79D" w:themeColor="accent3"/>
              <w:right w:val="single" w:sz="4" w:space="0" w:color="00A79D" w:themeColor="accent3"/>
            </w:tcBorders>
          </w:tcPr>
          <w:p w:rsidR="00BB590B" w:rsidRDefault="00D22AAA">
            <w:pPr>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31</w:t>
            </w:r>
          </w:p>
        </w:tc>
        <w:tc>
          <w:tcPr>
            <w:tcW w:w="1069" w:type="pct"/>
            <w:tcBorders>
              <w:left w:val="single" w:sz="4" w:space="0" w:color="00A79D" w:themeColor="accent3"/>
              <w:right w:val="single" w:sz="4" w:space="0" w:color="00A79D" w:themeColor="accent3"/>
            </w:tcBorders>
          </w:tcPr>
          <w:p w:rsidR="00BB590B" w:rsidRDefault="00D22AAA">
            <w:pPr>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42</w:t>
            </w:r>
          </w:p>
        </w:tc>
        <w:tc>
          <w:tcPr>
            <w:tcW w:w="1075" w:type="pct"/>
            <w:tcBorders>
              <w:left w:val="single" w:sz="4" w:space="0" w:color="00A79D" w:themeColor="accent3"/>
              <w:right w:val="single" w:sz="4" w:space="0" w:color="A6A6A6" w:themeColor="background1" w:themeShade="A6"/>
            </w:tcBorders>
          </w:tcPr>
          <w:p w:rsidR="00BB590B" w:rsidRDefault="00D22AAA">
            <w:pPr>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35</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0" w:type="pct"/>
            <w:tcBorders>
              <w:right w:val="single" w:sz="4" w:space="0" w:color="00A79D" w:themeColor="accent3"/>
            </w:tcBorders>
            <w:hideMark/>
          </w:tcPr>
          <w:p w:rsidR="00BB590B" w:rsidRDefault="00D22AAA">
            <w:pPr>
              <w:rPr>
                <w:noProof/>
                <w:sz w:val="22"/>
                <w:szCs w:val="22"/>
              </w:rPr>
            </w:pPr>
            <w:r>
              <w:rPr>
                <w:bCs/>
                <w:noProof/>
                <w:sz w:val="22"/>
                <w:szCs w:val="22"/>
              </w:rPr>
              <w:t>Germany</w:t>
            </w:r>
          </w:p>
        </w:tc>
        <w:tc>
          <w:tcPr>
            <w:tcW w:w="1066" w:type="pct"/>
            <w:tcBorders>
              <w:left w:val="single" w:sz="4" w:space="0" w:color="00A79D" w:themeColor="accent3"/>
              <w:right w:val="single" w:sz="4" w:space="0" w:color="00A79D" w:themeColor="accent3"/>
            </w:tcBorders>
          </w:tcPr>
          <w:p w:rsidR="00BB590B" w:rsidRDefault="00D22AAA">
            <w:pPr>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65</w:t>
            </w:r>
          </w:p>
        </w:tc>
        <w:tc>
          <w:tcPr>
            <w:tcW w:w="1069" w:type="pct"/>
            <w:tcBorders>
              <w:left w:val="single" w:sz="4" w:space="0" w:color="00A79D" w:themeColor="accent3"/>
              <w:right w:val="single" w:sz="4" w:space="0" w:color="00A79D" w:themeColor="accent3"/>
            </w:tcBorders>
          </w:tcPr>
          <w:p w:rsidR="00BB590B" w:rsidRDefault="00D22AAA">
            <w:pPr>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68</w:t>
            </w:r>
          </w:p>
        </w:tc>
        <w:tc>
          <w:tcPr>
            <w:tcW w:w="1075" w:type="pct"/>
            <w:tcBorders>
              <w:left w:val="single" w:sz="4" w:space="0" w:color="00A79D" w:themeColor="accent3"/>
              <w:right w:val="single" w:sz="4" w:space="0" w:color="A6A6A6" w:themeColor="background1" w:themeShade="A6"/>
            </w:tcBorders>
          </w:tcPr>
          <w:p w:rsidR="00BB590B" w:rsidRDefault="00D22AAA">
            <w:pPr>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54</w:t>
            </w:r>
          </w:p>
        </w:tc>
      </w:tr>
      <w:tr w:rsidR="00BB590B" w:rsidTr="00BB590B">
        <w:tc>
          <w:tcPr>
            <w:cnfStyle w:val="001000000000" w:firstRow="0" w:lastRow="0" w:firstColumn="1" w:lastColumn="0" w:oddVBand="0" w:evenVBand="0" w:oddHBand="0" w:evenHBand="0" w:firstRowFirstColumn="0" w:firstRowLastColumn="0" w:lastRowFirstColumn="0" w:lastRowLastColumn="0"/>
            <w:tcW w:w="1790" w:type="pct"/>
            <w:tcBorders>
              <w:right w:val="single" w:sz="4" w:space="0" w:color="00A79D" w:themeColor="accent3"/>
            </w:tcBorders>
            <w:hideMark/>
          </w:tcPr>
          <w:p w:rsidR="00BB590B" w:rsidRDefault="00D22AAA">
            <w:pPr>
              <w:rPr>
                <w:noProof/>
                <w:sz w:val="22"/>
                <w:szCs w:val="22"/>
              </w:rPr>
            </w:pPr>
            <w:r>
              <w:rPr>
                <w:bCs/>
                <w:noProof/>
                <w:sz w:val="22"/>
                <w:szCs w:val="22"/>
              </w:rPr>
              <w:t>Greece</w:t>
            </w:r>
          </w:p>
        </w:tc>
        <w:tc>
          <w:tcPr>
            <w:tcW w:w="1066" w:type="pct"/>
            <w:tcBorders>
              <w:left w:val="single" w:sz="4" w:space="0" w:color="00A79D" w:themeColor="accent3"/>
              <w:right w:val="single" w:sz="4" w:space="0" w:color="00A79D" w:themeColor="accent3"/>
            </w:tcBorders>
          </w:tcPr>
          <w:p w:rsidR="00BB590B" w:rsidRDefault="00D22AAA">
            <w:pPr>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2</w:t>
            </w:r>
          </w:p>
        </w:tc>
        <w:tc>
          <w:tcPr>
            <w:tcW w:w="1069" w:type="pct"/>
            <w:tcBorders>
              <w:left w:val="single" w:sz="4" w:space="0" w:color="00A79D" w:themeColor="accent3"/>
              <w:right w:val="single" w:sz="4" w:space="0" w:color="00A79D" w:themeColor="accent3"/>
            </w:tcBorders>
          </w:tcPr>
          <w:p w:rsidR="00BB590B" w:rsidRDefault="00D22AAA">
            <w:pPr>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3</w:t>
            </w:r>
          </w:p>
        </w:tc>
        <w:tc>
          <w:tcPr>
            <w:tcW w:w="1075" w:type="pct"/>
            <w:tcBorders>
              <w:left w:val="single" w:sz="4" w:space="0" w:color="00A79D" w:themeColor="accent3"/>
              <w:right w:val="single" w:sz="4" w:space="0" w:color="A6A6A6" w:themeColor="background1" w:themeShade="A6"/>
            </w:tcBorders>
          </w:tcPr>
          <w:p w:rsidR="00BB590B" w:rsidRDefault="00D22AAA">
            <w:pPr>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5</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0" w:type="pct"/>
            <w:tcBorders>
              <w:right w:val="single" w:sz="4" w:space="0" w:color="00A79D" w:themeColor="accent3"/>
            </w:tcBorders>
            <w:hideMark/>
          </w:tcPr>
          <w:p w:rsidR="00BB590B" w:rsidRDefault="00D22AAA">
            <w:pPr>
              <w:rPr>
                <w:noProof/>
                <w:sz w:val="22"/>
                <w:szCs w:val="22"/>
              </w:rPr>
            </w:pPr>
            <w:r>
              <w:rPr>
                <w:bCs/>
                <w:noProof/>
                <w:sz w:val="22"/>
                <w:szCs w:val="22"/>
              </w:rPr>
              <w:t>Hungary</w:t>
            </w:r>
          </w:p>
        </w:tc>
        <w:tc>
          <w:tcPr>
            <w:tcW w:w="1066" w:type="pct"/>
            <w:tcBorders>
              <w:left w:val="single" w:sz="4" w:space="0" w:color="00A79D" w:themeColor="accent3"/>
              <w:right w:val="single" w:sz="4" w:space="0" w:color="00A79D" w:themeColor="accent3"/>
            </w:tcBorders>
          </w:tcPr>
          <w:p w:rsidR="00BB590B" w:rsidRDefault="00D22AAA">
            <w:pPr>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20</w:t>
            </w:r>
          </w:p>
        </w:tc>
        <w:tc>
          <w:tcPr>
            <w:tcW w:w="1069" w:type="pct"/>
            <w:tcBorders>
              <w:left w:val="single" w:sz="4" w:space="0" w:color="00A79D" w:themeColor="accent3"/>
              <w:right w:val="single" w:sz="4" w:space="0" w:color="00A79D" w:themeColor="accent3"/>
            </w:tcBorders>
          </w:tcPr>
          <w:p w:rsidR="00BB590B" w:rsidRDefault="00D22AAA">
            <w:pPr>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11</w:t>
            </w:r>
          </w:p>
        </w:tc>
        <w:tc>
          <w:tcPr>
            <w:tcW w:w="1075" w:type="pct"/>
            <w:tcBorders>
              <w:left w:val="single" w:sz="4" w:space="0" w:color="00A79D" w:themeColor="accent3"/>
              <w:right w:val="single" w:sz="4" w:space="0" w:color="A6A6A6" w:themeColor="background1" w:themeShade="A6"/>
            </w:tcBorders>
          </w:tcPr>
          <w:p w:rsidR="00BB590B" w:rsidRDefault="00D22AAA">
            <w:pPr>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15</w:t>
            </w:r>
          </w:p>
        </w:tc>
      </w:tr>
      <w:tr w:rsidR="00BB590B" w:rsidTr="00BB590B">
        <w:tc>
          <w:tcPr>
            <w:cnfStyle w:val="001000000000" w:firstRow="0" w:lastRow="0" w:firstColumn="1" w:lastColumn="0" w:oddVBand="0" w:evenVBand="0" w:oddHBand="0" w:evenHBand="0" w:firstRowFirstColumn="0" w:firstRowLastColumn="0" w:lastRowFirstColumn="0" w:lastRowLastColumn="0"/>
            <w:tcW w:w="1790" w:type="pct"/>
            <w:tcBorders>
              <w:right w:val="single" w:sz="4" w:space="0" w:color="00A79D" w:themeColor="accent3"/>
            </w:tcBorders>
            <w:hideMark/>
          </w:tcPr>
          <w:p w:rsidR="00BB590B" w:rsidRDefault="00D22AAA">
            <w:pPr>
              <w:rPr>
                <w:noProof/>
                <w:sz w:val="22"/>
                <w:szCs w:val="22"/>
              </w:rPr>
            </w:pPr>
            <w:r>
              <w:rPr>
                <w:bCs/>
                <w:noProof/>
                <w:sz w:val="22"/>
                <w:szCs w:val="22"/>
              </w:rPr>
              <w:t>Ireland</w:t>
            </w:r>
          </w:p>
        </w:tc>
        <w:tc>
          <w:tcPr>
            <w:tcW w:w="1066" w:type="pct"/>
            <w:tcBorders>
              <w:left w:val="single" w:sz="4" w:space="0" w:color="00A79D" w:themeColor="accent3"/>
              <w:right w:val="single" w:sz="4" w:space="0" w:color="00A79D" w:themeColor="accent3"/>
            </w:tcBorders>
          </w:tcPr>
          <w:p w:rsidR="00BB590B" w:rsidRDefault="00D22AAA">
            <w:pPr>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5</w:t>
            </w:r>
          </w:p>
        </w:tc>
        <w:tc>
          <w:tcPr>
            <w:tcW w:w="1069" w:type="pct"/>
            <w:tcBorders>
              <w:left w:val="single" w:sz="4" w:space="0" w:color="00A79D" w:themeColor="accent3"/>
              <w:right w:val="single" w:sz="4" w:space="0" w:color="00A79D" w:themeColor="accent3"/>
            </w:tcBorders>
          </w:tcPr>
          <w:p w:rsidR="00BB590B" w:rsidRDefault="00D22AAA">
            <w:pPr>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4</w:t>
            </w:r>
          </w:p>
        </w:tc>
        <w:tc>
          <w:tcPr>
            <w:tcW w:w="1075" w:type="pct"/>
            <w:tcBorders>
              <w:left w:val="single" w:sz="4" w:space="0" w:color="00A79D" w:themeColor="accent3"/>
              <w:right w:val="single" w:sz="4" w:space="0" w:color="A6A6A6" w:themeColor="background1" w:themeShade="A6"/>
            </w:tcBorders>
          </w:tcPr>
          <w:p w:rsidR="00BB590B" w:rsidRDefault="00D22AAA">
            <w:pPr>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0</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0" w:type="pct"/>
            <w:tcBorders>
              <w:right w:val="single" w:sz="4" w:space="0" w:color="00A79D" w:themeColor="accent3"/>
            </w:tcBorders>
            <w:hideMark/>
          </w:tcPr>
          <w:p w:rsidR="00BB590B" w:rsidRDefault="00D22AAA">
            <w:pPr>
              <w:rPr>
                <w:noProof/>
                <w:sz w:val="22"/>
                <w:szCs w:val="22"/>
              </w:rPr>
            </w:pPr>
            <w:r>
              <w:rPr>
                <w:bCs/>
                <w:noProof/>
                <w:sz w:val="22"/>
                <w:szCs w:val="22"/>
              </w:rPr>
              <w:t>Italy</w:t>
            </w:r>
          </w:p>
        </w:tc>
        <w:tc>
          <w:tcPr>
            <w:tcW w:w="1066" w:type="pct"/>
            <w:tcBorders>
              <w:left w:val="single" w:sz="4" w:space="0" w:color="00A79D" w:themeColor="accent3"/>
              <w:right w:val="single" w:sz="4" w:space="0" w:color="00A79D" w:themeColor="accent3"/>
            </w:tcBorders>
          </w:tcPr>
          <w:p w:rsidR="00BB590B" w:rsidRDefault="00D22AAA">
            <w:pPr>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4</w:t>
            </w:r>
          </w:p>
        </w:tc>
        <w:tc>
          <w:tcPr>
            <w:tcW w:w="1069" w:type="pct"/>
            <w:tcBorders>
              <w:left w:val="single" w:sz="4" w:space="0" w:color="00A79D" w:themeColor="accent3"/>
              <w:right w:val="single" w:sz="4" w:space="0" w:color="00A79D" w:themeColor="accent3"/>
            </w:tcBorders>
          </w:tcPr>
          <w:p w:rsidR="00BB590B" w:rsidRDefault="00D22AAA">
            <w:pPr>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4</w:t>
            </w:r>
          </w:p>
        </w:tc>
        <w:tc>
          <w:tcPr>
            <w:tcW w:w="1075" w:type="pct"/>
            <w:tcBorders>
              <w:left w:val="single" w:sz="4" w:space="0" w:color="00A79D" w:themeColor="accent3"/>
              <w:right w:val="single" w:sz="4" w:space="0" w:color="A6A6A6" w:themeColor="background1" w:themeShade="A6"/>
            </w:tcBorders>
          </w:tcPr>
          <w:p w:rsidR="00BB590B" w:rsidRDefault="00D22AAA">
            <w:pPr>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6</w:t>
            </w:r>
          </w:p>
        </w:tc>
      </w:tr>
      <w:tr w:rsidR="00BB590B" w:rsidTr="00BB590B">
        <w:tc>
          <w:tcPr>
            <w:cnfStyle w:val="001000000000" w:firstRow="0" w:lastRow="0" w:firstColumn="1" w:lastColumn="0" w:oddVBand="0" w:evenVBand="0" w:oddHBand="0" w:evenHBand="0" w:firstRowFirstColumn="0" w:firstRowLastColumn="0" w:lastRowFirstColumn="0" w:lastRowLastColumn="0"/>
            <w:tcW w:w="1790" w:type="pct"/>
            <w:tcBorders>
              <w:right w:val="single" w:sz="4" w:space="0" w:color="00A79D" w:themeColor="accent3"/>
            </w:tcBorders>
            <w:hideMark/>
          </w:tcPr>
          <w:p w:rsidR="00BB590B" w:rsidRDefault="00D22AAA">
            <w:pPr>
              <w:rPr>
                <w:noProof/>
                <w:sz w:val="22"/>
                <w:szCs w:val="22"/>
              </w:rPr>
            </w:pPr>
            <w:r>
              <w:rPr>
                <w:bCs/>
                <w:noProof/>
                <w:sz w:val="22"/>
                <w:szCs w:val="22"/>
              </w:rPr>
              <w:t>Latvia</w:t>
            </w:r>
          </w:p>
        </w:tc>
        <w:tc>
          <w:tcPr>
            <w:tcW w:w="1066" w:type="pct"/>
            <w:tcBorders>
              <w:left w:val="single" w:sz="4" w:space="0" w:color="00A79D" w:themeColor="accent3"/>
              <w:right w:val="single" w:sz="4" w:space="0" w:color="00A79D" w:themeColor="accent3"/>
            </w:tcBorders>
          </w:tcPr>
          <w:p w:rsidR="00BB590B" w:rsidRDefault="00D22AAA">
            <w:pPr>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0</w:t>
            </w:r>
          </w:p>
        </w:tc>
        <w:tc>
          <w:tcPr>
            <w:tcW w:w="1069" w:type="pct"/>
            <w:tcBorders>
              <w:left w:val="single" w:sz="4" w:space="0" w:color="00A79D" w:themeColor="accent3"/>
              <w:right w:val="single" w:sz="4" w:space="0" w:color="00A79D" w:themeColor="accent3"/>
            </w:tcBorders>
          </w:tcPr>
          <w:p w:rsidR="00BB590B" w:rsidRDefault="00D22AAA">
            <w:pPr>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0</w:t>
            </w:r>
          </w:p>
        </w:tc>
        <w:tc>
          <w:tcPr>
            <w:tcW w:w="1075" w:type="pct"/>
            <w:tcBorders>
              <w:left w:val="single" w:sz="4" w:space="0" w:color="00A79D" w:themeColor="accent3"/>
              <w:right w:val="single" w:sz="4" w:space="0" w:color="A6A6A6" w:themeColor="background1" w:themeShade="A6"/>
            </w:tcBorders>
          </w:tcPr>
          <w:p w:rsidR="00BB590B" w:rsidRDefault="00D22AAA">
            <w:pPr>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0</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0" w:type="pct"/>
            <w:tcBorders>
              <w:right w:val="single" w:sz="4" w:space="0" w:color="00A79D" w:themeColor="accent3"/>
            </w:tcBorders>
            <w:hideMark/>
          </w:tcPr>
          <w:p w:rsidR="00BB590B" w:rsidRDefault="00D22AAA">
            <w:pPr>
              <w:rPr>
                <w:noProof/>
                <w:sz w:val="22"/>
                <w:szCs w:val="22"/>
              </w:rPr>
            </w:pPr>
            <w:r>
              <w:rPr>
                <w:bCs/>
                <w:noProof/>
                <w:sz w:val="22"/>
                <w:szCs w:val="22"/>
              </w:rPr>
              <w:t>Lithuania</w:t>
            </w:r>
          </w:p>
        </w:tc>
        <w:tc>
          <w:tcPr>
            <w:tcW w:w="1066" w:type="pct"/>
            <w:tcBorders>
              <w:left w:val="single" w:sz="4" w:space="0" w:color="00A79D" w:themeColor="accent3"/>
              <w:right w:val="single" w:sz="4" w:space="0" w:color="00A79D" w:themeColor="accent3"/>
            </w:tcBorders>
          </w:tcPr>
          <w:p w:rsidR="00BB590B" w:rsidRDefault="00D22AAA">
            <w:pPr>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3</w:t>
            </w:r>
          </w:p>
        </w:tc>
        <w:tc>
          <w:tcPr>
            <w:tcW w:w="1069" w:type="pct"/>
            <w:tcBorders>
              <w:left w:val="single" w:sz="4" w:space="0" w:color="00A79D" w:themeColor="accent3"/>
              <w:right w:val="single" w:sz="4" w:space="0" w:color="00A79D" w:themeColor="accent3"/>
            </w:tcBorders>
          </w:tcPr>
          <w:p w:rsidR="00BB590B" w:rsidRDefault="00D22AAA">
            <w:pPr>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1</w:t>
            </w:r>
          </w:p>
        </w:tc>
        <w:tc>
          <w:tcPr>
            <w:tcW w:w="1075" w:type="pct"/>
            <w:tcBorders>
              <w:left w:val="single" w:sz="4" w:space="0" w:color="00A79D" w:themeColor="accent3"/>
              <w:right w:val="single" w:sz="4" w:space="0" w:color="A6A6A6" w:themeColor="background1" w:themeShade="A6"/>
            </w:tcBorders>
          </w:tcPr>
          <w:p w:rsidR="00BB590B" w:rsidRDefault="00D22AAA">
            <w:pPr>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0</w:t>
            </w:r>
          </w:p>
        </w:tc>
      </w:tr>
      <w:tr w:rsidR="00BB590B" w:rsidTr="00BB590B">
        <w:tc>
          <w:tcPr>
            <w:cnfStyle w:val="001000000000" w:firstRow="0" w:lastRow="0" w:firstColumn="1" w:lastColumn="0" w:oddVBand="0" w:evenVBand="0" w:oddHBand="0" w:evenHBand="0" w:firstRowFirstColumn="0" w:firstRowLastColumn="0" w:lastRowFirstColumn="0" w:lastRowLastColumn="0"/>
            <w:tcW w:w="1790" w:type="pct"/>
            <w:tcBorders>
              <w:right w:val="single" w:sz="4" w:space="0" w:color="00A79D" w:themeColor="accent3"/>
            </w:tcBorders>
            <w:hideMark/>
          </w:tcPr>
          <w:p w:rsidR="00BB590B" w:rsidRDefault="00D22AAA">
            <w:pPr>
              <w:rPr>
                <w:noProof/>
                <w:sz w:val="22"/>
                <w:szCs w:val="22"/>
              </w:rPr>
            </w:pPr>
            <w:r>
              <w:rPr>
                <w:bCs/>
                <w:noProof/>
                <w:sz w:val="22"/>
                <w:szCs w:val="22"/>
              </w:rPr>
              <w:t>Luxembourg</w:t>
            </w:r>
          </w:p>
        </w:tc>
        <w:tc>
          <w:tcPr>
            <w:tcW w:w="1066" w:type="pct"/>
            <w:tcBorders>
              <w:left w:val="single" w:sz="4" w:space="0" w:color="00A79D" w:themeColor="accent3"/>
              <w:right w:val="single" w:sz="4" w:space="0" w:color="00A79D" w:themeColor="accent3"/>
            </w:tcBorders>
          </w:tcPr>
          <w:p w:rsidR="00BB590B" w:rsidRDefault="00D22AAA">
            <w:pPr>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0</w:t>
            </w:r>
          </w:p>
        </w:tc>
        <w:tc>
          <w:tcPr>
            <w:tcW w:w="1069" w:type="pct"/>
            <w:tcBorders>
              <w:left w:val="single" w:sz="4" w:space="0" w:color="00A79D" w:themeColor="accent3"/>
              <w:right w:val="single" w:sz="4" w:space="0" w:color="00A79D" w:themeColor="accent3"/>
            </w:tcBorders>
          </w:tcPr>
          <w:p w:rsidR="00BB590B" w:rsidRDefault="00D22AAA">
            <w:pPr>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0</w:t>
            </w:r>
          </w:p>
        </w:tc>
        <w:tc>
          <w:tcPr>
            <w:tcW w:w="1075" w:type="pct"/>
            <w:tcBorders>
              <w:left w:val="single" w:sz="4" w:space="0" w:color="00A79D" w:themeColor="accent3"/>
              <w:right w:val="single" w:sz="4" w:space="0" w:color="A6A6A6" w:themeColor="background1" w:themeShade="A6"/>
            </w:tcBorders>
          </w:tcPr>
          <w:p w:rsidR="00BB590B" w:rsidRDefault="00D22AAA">
            <w:pPr>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0</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0" w:type="pct"/>
            <w:tcBorders>
              <w:right w:val="single" w:sz="4" w:space="0" w:color="00A79D" w:themeColor="accent3"/>
            </w:tcBorders>
            <w:hideMark/>
          </w:tcPr>
          <w:p w:rsidR="00BB590B" w:rsidRDefault="00D22AAA">
            <w:pPr>
              <w:rPr>
                <w:noProof/>
                <w:sz w:val="22"/>
                <w:szCs w:val="22"/>
              </w:rPr>
            </w:pPr>
            <w:r>
              <w:rPr>
                <w:bCs/>
                <w:noProof/>
                <w:sz w:val="22"/>
                <w:szCs w:val="22"/>
              </w:rPr>
              <w:t>Malta</w:t>
            </w:r>
          </w:p>
        </w:tc>
        <w:tc>
          <w:tcPr>
            <w:tcW w:w="1066" w:type="pct"/>
            <w:tcBorders>
              <w:left w:val="single" w:sz="4" w:space="0" w:color="00A79D" w:themeColor="accent3"/>
              <w:right w:val="single" w:sz="4" w:space="0" w:color="00A79D" w:themeColor="accent3"/>
            </w:tcBorders>
          </w:tcPr>
          <w:p w:rsidR="00BB590B" w:rsidRDefault="00D22AAA">
            <w:pPr>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0</w:t>
            </w:r>
          </w:p>
        </w:tc>
        <w:tc>
          <w:tcPr>
            <w:tcW w:w="1069" w:type="pct"/>
            <w:tcBorders>
              <w:left w:val="single" w:sz="4" w:space="0" w:color="00A79D" w:themeColor="accent3"/>
              <w:right w:val="single" w:sz="4" w:space="0" w:color="00A79D" w:themeColor="accent3"/>
            </w:tcBorders>
          </w:tcPr>
          <w:p w:rsidR="00BB590B" w:rsidRDefault="00D22AAA">
            <w:pPr>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0</w:t>
            </w:r>
          </w:p>
        </w:tc>
        <w:tc>
          <w:tcPr>
            <w:tcW w:w="1075" w:type="pct"/>
            <w:tcBorders>
              <w:left w:val="single" w:sz="4" w:space="0" w:color="00A79D" w:themeColor="accent3"/>
              <w:right w:val="single" w:sz="4" w:space="0" w:color="A6A6A6" w:themeColor="background1" w:themeShade="A6"/>
            </w:tcBorders>
          </w:tcPr>
          <w:p w:rsidR="00BB590B" w:rsidRDefault="00D22AAA">
            <w:pPr>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0</w:t>
            </w:r>
          </w:p>
        </w:tc>
      </w:tr>
      <w:tr w:rsidR="00BB590B" w:rsidTr="00BB590B">
        <w:tc>
          <w:tcPr>
            <w:cnfStyle w:val="001000000000" w:firstRow="0" w:lastRow="0" w:firstColumn="1" w:lastColumn="0" w:oddVBand="0" w:evenVBand="0" w:oddHBand="0" w:evenHBand="0" w:firstRowFirstColumn="0" w:firstRowLastColumn="0" w:lastRowFirstColumn="0" w:lastRowLastColumn="0"/>
            <w:tcW w:w="1790" w:type="pct"/>
            <w:tcBorders>
              <w:right w:val="single" w:sz="4" w:space="0" w:color="00A79D" w:themeColor="accent3"/>
            </w:tcBorders>
            <w:hideMark/>
          </w:tcPr>
          <w:p w:rsidR="00BB590B" w:rsidRDefault="00D22AAA">
            <w:pPr>
              <w:rPr>
                <w:noProof/>
                <w:sz w:val="22"/>
                <w:szCs w:val="22"/>
              </w:rPr>
            </w:pPr>
            <w:r>
              <w:rPr>
                <w:bCs/>
                <w:noProof/>
                <w:sz w:val="22"/>
                <w:szCs w:val="22"/>
              </w:rPr>
              <w:t>Netherlands</w:t>
            </w:r>
          </w:p>
        </w:tc>
        <w:tc>
          <w:tcPr>
            <w:tcW w:w="1066" w:type="pct"/>
            <w:tcBorders>
              <w:left w:val="single" w:sz="4" w:space="0" w:color="00A79D" w:themeColor="accent3"/>
              <w:right w:val="single" w:sz="4" w:space="0" w:color="00A79D" w:themeColor="accent3"/>
            </w:tcBorders>
          </w:tcPr>
          <w:p w:rsidR="00BB590B" w:rsidRDefault="00D22AAA">
            <w:pPr>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167</w:t>
            </w:r>
          </w:p>
        </w:tc>
        <w:tc>
          <w:tcPr>
            <w:tcW w:w="1069" w:type="pct"/>
            <w:tcBorders>
              <w:left w:val="single" w:sz="4" w:space="0" w:color="00A79D" w:themeColor="accent3"/>
              <w:right w:val="single" w:sz="4" w:space="0" w:color="00A79D" w:themeColor="accent3"/>
            </w:tcBorders>
          </w:tcPr>
          <w:p w:rsidR="00BB590B" w:rsidRDefault="00D22AAA">
            <w:pPr>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157</w:t>
            </w:r>
          </w:p>
        </w:tc>
        <w:tc>
          <w:tcPr>
            <w:tcW w:w="1075" w:type="pct"/>
            <w:tcBorders>
              <w:left w:val="single" w:sz="4" w:space="0" w:color="00A79D" w:themeColor="accent3"/>
              <w:right w:val="single" w:sz="4" w:space="0" w:color="A6A6A6" w:themeColor="background1" w:themeShade="A6"/>
            </w:tcBorders>
          </w:tcPr>
          <w:p w:rsidR="00BB590B" w:rsidRDefault="00D22AAA">
            <w:pPr>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169</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0" w:type="pct"/>
            <w:tcBorders>
              <w:right w:val="single" w:sz="4" w:space="0" w:color="00A79D" w:themeColor="accent3"/>
            </w:tcBorders>
            <w:hideMark/>
          </w:tcPr>
          <w:p w:rsidR="00BB590B" w:rsidRDefault="00D22AAA">
            <w:pPr>
              <w:rPr>
                <w:noProof/>
                <w:sz w:val="22"/>
                <w:szCs w:val="22"/>
              </w:rPr>
            </w:pPr>
            <w:r>
              <w:rPr>
                <w:bCs/>
                <w:noProof/>
                <w:sz w:val="22"/>
                <w:szCs w:val="22"/>
              </w:rPr>
              <w:t>Poland</w:t>
            </w:r>
          </w:p>
        </w:tc>
        <w:tc>
          <w:tcPr>
            <w:tcW w:w="1066" w:type="pct"/>
            <w:tcBorders>
              <w:left w:val="single" w:sz="4" w:space="0" w:color="00A79D" w:themeColor="accent3"/>
              <w:right w:val="single" w:sz="4" w:space="0" w:color="00A79D" w:themeColor="accent3"/>
            </w:tcBorders>
          </w:tcPr>
          <w:p w:rsidR="00BB590B" w:rsidRDefault="00D22AAA">
            <w:pPr>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15</w:t>
            </w:r>
          </w:p>
        </w:tc>
        <w:tc>
          <w:tcPr>
            <w:tcW w:w="1069" w:type="pct"/>
            <w:tcBorders>
              <w:left w:val="single" w:sz="4" w:space="0" w:color="00A79D" w:themeColor="accent3"/>
              <w:right w:val="single" w:sz="4" w:space="0" w:color="00A79D" w:themeColor="accent3"/>
            </w:tcBorders>
          </w:tcPr>
          <w:p w:rsidR="00BB590B" w:rsidRDefault="00D22AAA">
            <w:pPr>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50</w:t>
            </w:r>
          </w:p>
        </w:tc>
        <w:tc>
          <w:tcPr>
            <w:tcW w:w="1075" w:type="pct"/>
            <w:tcBorders>
              <w:left w:val="single" w:sz="4" w:space="0" w:color="00A79D" w:themeColor="accent3"/>
              <w:right w:val="single" w:sz="4" w:space="0" w:color="A6A6A6" w:themeColor="background1" w:themeShade="A6"/>
            </w:tcBorders>
          </w:tcPr>
          <w:p w:rsidR="00BB590B" w:rsidRDefault="00D22AAA">
            <w:pPr>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81</w:t>
            </w:r>
          </w:p>
        </w:tc>
      </w:tr>
      <w:tr w:rsidR="00BB590B" w:rsidTr="00BB590B">
        <w:tc>
          <w:tcPr>
            <w:cnfStyle w:val="001000000000" w:firstRow="0" w:lastRow="0" w:firstColumn="1" w:lastColumn="0" w:oddVBand="0" w:evenVBand="0" w:oddHBand="0" w:evenHBand="0" w:firstRowFirstColumn="0" w:firstRowLastColumn="0" w:lastRowFirstColumn="0" w:lastRowLastColumn="0"/>
            <w:tcW w:w="1790" w:type="pct"/>
            <w:tcBorders>
              <w:right w:val="single" w:sz="4" w:space="0" w:color="00A79D" w:themeColor="accent3"/>
            </w:tcBorders>
            <w:hideMark/>
          </w:tcPr>
          <w:p w:rsidR="00BB590B" w:rsidRDefault="00D22AAA">
            <w:pPr>
              <w:rPr>
                <w:noProof/>
                <w:sz w:val="22"/>
                <w:szCs w:val="22"/>
              </w:rPr>
            </w:pPr>
            <w:r>
              <w:rPr>
                <w:bCs/>
                <w:noProof/>
                <w:sz w:val="22"/>
                <w:szCs w:val="22"/>
              </w:rPr>
              <w:t>Portugal</w:t>
            </w:r>
          </w:p>
        </w:tc>
        <w:tc>
          <w:tcPr>
            <w:tcW w:w="1066" w:type="pct"/>
            <w:tcBorders>
              <w:left w:val="single" w:sz="4" w:space="0" w:color="00A79D" w:themeColor="accent3"/>
              <w:right w:val="single" w:sz="4" w:space="0" w:color="00A79D" w:themeColor="accent3"/>
            </w:tcBorders>
          </w:tcPr>
          <w:p w:rsidR="00BB590B" w:rsidRDefault="00D22AAA">
            <w:pPr>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5</w:t>
            </w:r>
          </w:p>
        </w:tc>
        <w:tc>
          <w:tcPr>
            <w:tcW w:w="1069" w:type="pct"/>
            <w:tcBorders>
              <w:left w:val="single" w:sz="4" w:space="0" w:color="00A79D" w:themeColor="accent3"/>
              <w:right w:val="single" w:sz="4" w:space="0" w:color="00A79D" w:themeColor="accent3"/>
            </w:tcBorders>
          </w:tcPr>
          <w:p w:rsidR="00BB590B" w:rsidRDefault="00D22AAA">
            <w:pPr>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7</w:t>
            </w:r>
          </w:p>
        </w:tc>
        <w:tc>
          <w:tcPr>
            <w:tcW w:w="1075" w:type="pct"/>
            <w:tcBorders>
              <w:left w:val="single" w:sz="4" w:space="0" w:color="00A79D" w:themeColor="accent3"/>
              <w:right w:val="single" w:sz="4" w:space="0" w:color="A6A6A6" w:themeColor="background1" w:themeShade="A6"/>
            </w:tcBorders>
          </w:tcPr>
          <w:p w:rsidR="00BB590B" w:rsidRDefault="00D22AAA">
            <w:pPr>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8</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0" w:type="pct"/>
            <w:tcBorders>
              <w:right w:val="single" w:sz="4" w:space="0" w:color="00A79D" w:themeColor="accent3"/>
            </w:tcBorders>
            <w:hideMark/>
          </w:tcPr>
          <w:p w:rsidR="00BB590B" w:rsidRDefault="00D22AAA">
            <w:pPr>
              <w:rPr>
                <w:noProof/>
                <w:sz w:val="22"/>
                <w:szCs w:val="22"/>
              </w:rPr>
            </w:pPr>
            <w:r>
              <w:rPr>
                <w:bCs/>
                <w:noProof/>
                <w:sz w:val="22"/>
                <w:szCs w:val="22"/>
              </w:rPr>
              <w:t>Romania</w:t>
            </w:r>
          </w:p>
        </w:tc>
        <w:tc>
          <w:tcPr>
            <w:tcW w:w="1066" w:type="pct"/>
            <w:tcBorders>
              <w:left w:val="single" w:sz="4" w:space="0" w:color="00A79D" w:themeColor="accent3"/>
              <w:right w:val="single" w:sz="4" w:space="0" w:color="00A79D" w:themeColor="accent3"/>
            </w:tcBorders>
          </w:tcPr>
          <w:p w:rsidR="00BB590B" w:rsidRDefault="00D22AAA">
            <w:pPr>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0</w:t>
            </w:r>
          </w:p>
        </w:tc>
        <w:tc>
          <w:tcPr>
            <w:tcW w:w="1069" w:type="pct"/>
            <w:tcBorders>
              <w:left w:val="single" w:sz="4" w:space="0" w:color="00A79D" w:themeColor="accent3"/>
              <w:right w:val="single" w:sz="4" w:space="0" w:color="00A79D" w:themeColor="accent3"/>
            </w:tcBorders>
          </w:tcPr>
          <w:p w:rsidR="00BB590B" w:rsidRDefault="00D22AAA">
            <w:pPr>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1</w:t>
            </w:r>
          </w:p>
        </w:tc>
        <w:tc>
          <w:tcPr>
            <w:tcW w:w="1075" w:type="pct"/>
            <w:tcBorders>
              <w:left w:val="single" w:sz="4" w:space="0" w:color="00A79D" w:themeColor="accent3"/>
              <w:right w:val="single" w:sz="4" w:space="0" w:color="A6A6A6" w:themeColor="background1" w:themeShade="A6"/>
            </w:tcBorders>
          </w:tcPr>
          <w:p w:rsidR="00BB590B" w:rsidRDefault="00D22AAA">
            <w:pPr>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15</w:t>
            </w:r>
          </w:p>
        </w:tc>
      </w:tr>
      <w:tr w:rsidR="00BB590B" w:rsidTr="00BB590B">
        <w:tc>
          <w:tcPr>
            <w:cnfStyle w:val="001000000000" w:firstRow="0" w:lastRow="0" w:firstColumn="1" w:lastColumn="0" w:oddVBand="0" w:evenVBand="0" w:oddHBand="0" w:evenHBand="0" w:firstRowFirstColumn="0" w:firstRowLastColumn="0" w:lastRowFirstColumn="0" w:lastRowLastColumn="0"/>
            <w:tcW w:w="1790" w:type="pct"/>
            <w:tcBorders>
              <w:right w:val="single" w:sz="4" w:space="0" w:color="00A79D" w:themeColor="accent3"/>
            </w:tcBorders>
            <w:hideMark/>
          </w:tcPr>
          <w:p w:rsidR="00BB590B" w:rsidRDefault="00D22AAA">
            <w:pPr>
              <w:rPr>
                <w:noProof/>
                <w:sz w:val="22"/>
                <w:szCs w:val="22"/>
              </w:rPr>
            </w:pPr>
            <w:r>
              <w:rPr>
                <w:bCs/>
                <w:noProof/>
                <w:sz w:val="22"/>
                <w:szCs w:val="22"/>
              </w:rPr>
              <w:t>Slovakia</w:t>
            </w:r>
          </w:p>
        </w:tc>
        <w:tc>
          <w:tcPr>
            <w:tcW w:w="1066" w:type="pct"/>
            <w:tcBorders>
              <w:left w:val="single" w:sz="4" w:space="0" w:color="00A79D" w:themeColor="accent3"/>
              <w:right w:val="single" w:sz="4" w:space="0" w:color="00A79D" w:themeColor="accent3"/>
            </w:tcBorders>
          </w:tcPr>
          <w:p w:rsidR="00BB590B" w:rsidRDefault="00D22AAA">
            <w:pPr>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0</w:t>
            </w:r>
          </w:p>
        </w:tc>
        <w:tc>
          <w:tcPr>
            <w:tcW w:w="1069" w:type="pct"/>
            <w:tcBorders>
              <w:left w:val="single" w:sz="4" w:space="0" w:color="00A79D" w:themeColor="accent3"/>
              <w:right w:val="single" w:sz="4" w:space="0" w:color="00A79D" w:themeColor="accent3"/>
            </w:tcBorders>
          </w:tcPr>
          <w:p w:rsidR="00BB590B" w:rsidRDefault="00D22AAA">
            <w:pPr>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4</w:t>
            </w:r>
          </w:p>
        </w:tc>
        <w:tc>
          <w:tcPr>
            <w:tcW w:w="1075" w:type="pct"/>
            <w:tcBorders>
              <w:left w:val="single" w:sz="4" w:space="0" w:color="00A79D" w:themeColor="accent3"/>
              <w:right w:val="single" w:sz="4" w:space="0" w:color="A6A6A6" w:themeColor="background1" w:themeShade="A6"/>
            </w:tcBorders>
          </w:tcPr>
          <w:p w:rsidR="00BB590B" w:rsidRDefault="00D22AAA">
            <w:pPr>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7</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0" w:type="pct"/>
            <w:tcBorders>
              <w:right w:val="single" w:sz="4" w:space="0" w:color="00A79D" w:themeColor="accent3"/>
            </w:tcBorders>
            <w:hideMark/>
          </w:tcPr>
          <w:p w:rsidR="00BB590B" w:rsidRDefault="00D22AAA">
            <w:pPr>
              <w:rPr>
                <w:noProof/>
                <w:sz w:val="22"/>
                <w:szCs w:val="22"/>
              </w:rPr>
            </w:pPr>
            <w:r>
              <w:rPr>
                <w:bCs/>
                <w:noProof/>
                <w:sz w:val="22"/>
                <w:szCs w:val="22"/>
              </w:rPr>
              <w:t>Slovenia</w:t>
            </w:r>
          </w:p>
        </w:tc>
        <w:tc>
          <w:tcPr>
            <w:tcW w:w="1066" w:type="pct"/>
            <w:tcBorders>
              <w:left w:val="single" w:sz="4" w:space="0" w:color="00A79D" w:themeColor="accent3"/>
              <w:right w:val="single" w:sz="4" w:space="0" w:color="00A79D" w:themeColor="accent3"/>
            </w:tcBorders>
          </w:tcPr>
          <w:p w:rsidR="00BB590B" w:rsidRDefault="00D22AAA">
            <w:pPr>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34</w:t>
            </w:r>
          </w:p>
        </w:tc>
        <w:tc>
          <w:tcPr>
            <w:tcW w:w="1069" w:type="pct"/>
            <w:tcBorders>
              <w:left w:val="single" w:sz="4" w:space="0" w:color="00A79D" w:themeColor="accent3"/>
              <w:right w:val="single" w:sz="4" w:space="0" w:color="00A79D" w:themeColor="accent3"/>
            </w:tcBorders>
          </w:tcPr>
          <w:p w:rsidR="00BB590B" w:rsidRDefault="00D22AAA">
            <w:pPr>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34</w:t>
            </w:r>
          </w:p>
        </w:tc>
        <w:tc>
          <w:tcPr>
            <w:tcW w:w="1075" w:type="pct"/>
            <w:tcBorders>
              <w:left w:val="single" w:sz="4" w:space="0" w:color="00A79D" w:themeColor="accent3"/>
              <w:right w:val="single" w:sz="4" w:space="0" w:color="A6A6A6" w:themeColor="background1" w:themeShade="A6"/>
            </w:tcBorders>
          </w:tcPr>
          <w:p w:rsidR="00BB590B" w:rsidRDefault="00D22AAA">
            <w:pPr>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15</w:t>
            </w:r>
          </w:p>
        </w:tc>
      </w:tr>
      <w:tr w:rsidR="00BB590B" w:rsidTr="00BB590B">
        <w:tc>
          <w:tcPr>
            <w:cnfStyle w:val="001000000000" w:firstRow="0" w:lastRow="0" w:firstColumn="1" w:lastColumn="0" w:oddVBand="0" w:evenVBand="0" w:oddHBand="0" w:evenHBand="0" w:firstRowFirstColumn="0" w:firstRowLastColumn="0" w:lastRowFirstColumn="0" w:lastRowLastColumn="0"/>
            <w:tcW w:w="1790" w:type="pct"/>
            <w:tcBorders>
              <w:right w:val="single" w:sz="4" w:space="0" w:color="00A79D" w:themeColor="accent3"/>
            </w:tcBorders>
            <w:hideMark/>
          </w:tcPr>
          <w:p w:rsidR="00BB590B" w:rsidRDefault="00D22AAA">
            <w:pPr>
              <w:rPr>
                <w:noProof/>
                <w:sz w:val="22"/>
                <w:szCs w:val="22"/>
              </w:rPr>
            </w:pPr>
            <w:r>
              <w:rPr>
                <w:bCs/>
                <w:noProof/>
                <w:sz w:val="22"/>
                <w:szCs w:val="22"/>
              </w:rPr>
              <w:t>Spain</w:t>
            </w:r>
          </w:p>
        </w:tc>
        <w:tc>
          <w:tcPr>
            <w:tcW w:w="1066" w:type="pct"/>
            <w:tcBorders>
              <w:left w:val="single" w:sz="4" w:space="0" w:color="00A79D" w:themeColor="accent3"/>
              <w:right w:val="single" w:sz="4" w:space="0" w:color="00A79D" w:themeColor="accent3"/>
            </w:tcBorders>
          </w:tcPr>
          <w:p w:rsidR="00BB590B" w:rsidRDefault="00D22AAA">
            <w:pPr>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0</w:t>
            </w:r>
          </w:p>
        </w:tc>
        <w:tc>
          <w:tcPr>
            <w:tcW w:w="1069" w:type="pct"/>
            <w:tcBorders>
              <w:left w:val="single" w:sz="4" w:space="0" w:color="00A79D" w:themeColor="accent3"/>
              <w:right w:val="single" w:sz="4" w:space="0" w:color="00A79D" w:themeColor="accent3"/>
            </w:tcBorders>
          </w:tcPr>
          <w:p w:rsidR="00BB590B" w:rsidRDefault="00D22AAA">
            <w:pPr>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0</w:t>
            </w:r>
          </w:p>
        </w:tc>
        <w:tc>
          <w:tcPr>
            <w:tcW w:w="1075" w:type="pct"/>
            <w:tcBorders>
              <w:left w:val="single" w:sz="4" w:space="0" w:color="00A79D" w:themeColor="accent3"/>
              <w:right w:val="single" w:sz="4" w:space="0" w:color="A6A6A6" w:themeColor="background1" w:themeShade="A6"/>
            </w:tcBorders>
          </w:tcPr>
          <w:p w:rsidR="00BB590B" w:rsidRDefault="00D22AAA">
            <w:pPr>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1</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0" w:type="pct"/>
            <w:tcBorders>
              <w:right w:val="single" w:sz="4" w:space="0" w:color="00A79D" w:themeColor="accent3"/>
            </w:tcBorders>
            <w:hideMark/>
          </w:tcPr>
          <w:p w:rsidR="00BB590B" w:rsidRDefault="00D22AAA">
            <w:pPr>
              <w:rPr>
                <w:noProof/>
                <w:sz w:val="22"/>
                <w:szCs w:val="22"/>
              </w:rPr>
            </w:pPr>
            <w:r>
              <w:rPr>
                <w:bCs/>
                <w:noProof/>
                <w:sz w:val="22"/>
                <w:szCs w:val="22"/>
              </w:rPr>
              <w:t>Sweden</w:t>
            </w:r>
          </w:p>
        </w:tc>
        <w:tc>
          <w:tcPr>
            <w:tcW w:w="1066" w:type="pct"/>
            <w:tcBorders>
              <w:left w:val="single" w:sz="4" w:space="0" w:color="00A79D" w:themeColor="accent3"/>
              <w:right w:val="single" w:sz="4" w:space="0" w:color="00A79D" w:themeColor="accent3"/>
            </w:tcBorders>
          </w:tcPr>
          <w:p w:rsidR="00BB590B" w:rsidRDefault="00D22AAA">
            <w:pPr>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97</w:t>
            </w:r>
          </w:p>
        </w:tc>
        <w:tc>
          <w:tcPr>
            <w:tcW w:w="1069" w:type="pct"/>
            <w:tcBorders>
              <w:left w:val="single" w:sz="4" w:space="0" w:color="00A79D" w:themeColor="accent3"/>
              <w:right w:val="single" w:sz="4" w:space="0" w:color="00A79D" w:themeColor="accent3"/>
            </w:tcBorders>
          </w:tcPr>
          <w:p w:rsidR="00BB590B" w:rsidRDefault="00D22AAA">
            <w:pPr>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92</w:t>
            </w:r>
          </w:p>
        </w:tc>
        <w:tc>
          <w:tcPr>
            <w:tcW w:w="1075" w:type="pct"/>
            <w:tcBorders>
              <w:left w:val="single" w:sz="4" w:space="0" w:color="00A79D" w:themeColor="accent3"/>
              <w:right w:val="single" w:sz="4" w:space="0" w:color="A6A6A6" w:themeColor="background1" w:themeShade="A6"/>
            </w:tcBorders>
          </w:tcPr>
          <w:p w:rsidR="00BB590B" w:rsidRDefault="00D22AAA">
            <w:pPr>
              <w:cnfStyle w:val="000000100000" w:firstRow="0" w:lastRow="0" w:firstColumn="0" w:lastColumn="0" w:oddVBand="0" w:evenVBand="0" w:oddHBand="1" w:evenHBand="0" w:firstRowFirstColumn="0" w:firstRowLastColumn="0" w:lastRowFirstColumn="0" w:lastRowLastColumn="0"/>
              <w:rPr>
                <w:noProof/>
                <w:sz w:val="22"/>
                <w:szCs w:val="22"/>
              </w:rPr>
            </w:pPr>
            <w:r>
              <w:rPr>
                <w:noProof/>
                <w:sz w:val="22"/>
                <w:szCs w:val="22"/>
              </w:rPr>
              <w:t>98</w:t>
            </w:r>
          </w:p>
        </w:tc>
      </w:tr>
      <w:tr w:rsidR="00BB590B" w:rsidTr="00BB590B">
        <w:tc>
          <w:tcPr>
            <w:cnfStyle w:val="001000000000" w:firstRow="0" w:lastRow="0" w:firstColumn="1" w:lastColumn="0" w:oddVBand="0" w:evenVBand="0" w:oddHBand="0" w:evenHBand="0" w:firstRowFirstColumn="0" w:firstRowLastColumn="0" w:lastRowFirstColumn="0" w:lastRowLastColumn="0"/>
            <w:tcW w:w="1790" w:type="pct"/>
            <w:tcBorders>
              <w:right w:val="single" w:sz="4" w:space="0" w:color="00A79D" w:themeColor="accent3"/>
            </w:tcBorders>
            <w:hideMark/>
          </w:tcPr>
          <w:p w:rsidR="00BB590B" w:rsidRDefault="00D22AAA">
            <w:pPr>
              <w:rPr>
                <w:noProof/>
                <w:sz w:val="22"/>
                <w:szCs w:val="22"/>
              </w:rPr>
            </w:pPr>
            <w:r>
              <w:rPr>
                <w:bCs/>
                <w:noProof/>
                <w:sz w:val="22"/>
                <w:szCs w:val="22"/>
              </w:rPr>
              <w:t>United Kingdom</w:t>
            </w:r>
          </w:p>
        </w:tc>
        <w:tc>
          <w:tcPr>
            <w:tcW w:w="1066" w:type="pct"/>
            <w:tcBorders>
              <w:left w:val="single" w:sz="4" w:space="0" w:color="00A79D" w:themeColor="accent3"/>
              <w:right w:val="single" w:sz="4" w:space="0" w:color="00A79D" w:themeColor="accent3"/>
            </w:tcBorders>
          </w:tcPr>
          <w:p w:rsidR="00BB590B" w:rsidRDefault="00D22AAA">
            <w:pPr>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161</w:t>
            </w:r>
          </w:p>
        </w:tc>
        <w:tc>
          <w:tcPr>
            <w:tcW w:w="1069" w:type="pct"/>
            <w:tcBorders>
              <w:left w:val="single" w:sz="4" w:space="0" w:color="00A79D" w:themeColor="accent3"/>
              <w:right w:val="single" w:sz="4" w:space="0" w:color="00A79D" w:themeColor="accent3"/>
            </w:tcBorders>
          </w:tcPr>
          <w:p w:rsidR="00BB590B" w:rsidRDefault="00D22AAA">
            <w:pPr>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161</w:t>
            </w:r>
          </w:p>
        </w:tc>
        <w:tc>
          <w:tcPr>
            <w:tcW w:w="1075" w:type="pct"/>
            <w:tcBorders>
              <w:left w:val="single" w:sz="4" w:space="0" w:color="00A79D" w:themeColor="accent3"/>
              <w:right w:val="single" w:sz="4" w:space="0" w:color="A6A6A6" w:themeColor="background1" w:themeShade="A6"/>
            </w:tcBorders>
          </w:tcPr>
          <w:p w:rsidR="00BB590B" w:rsidRDefault="00D22AAA">
            <w:pPr>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63</w:t>
            </w:r>
          </w:p>
        </w:tc>
      </w:tr>
      <w:tr w:rsidR="00BB590B" w:rsidTr="00BB5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0" w:type="pct"/>
            <w:tcBorders>
              <w:right w:val="single" w:sz="4" w:space="0" w:color="00A79D" w:themeColor="accent3"/>
            </w:tcBorders>
            <w:hideMark/>
          </w:tcPr>
          <w:p w:rsidR="00BB590B" w:rsidRDefault="00D22AAA">
            <w:pPr>
              <w:rPr>
                <w:noProof/>
                <w:sz w:val="22"/>
                <w:szCs w:val="22"/>
              </w:rPr>
            </w:pPr>
            <w:r>
              <w:rPr>
                <w:noProof/>
                <w:sz w:val="22"/>
                <w:szCs w:val="22"/>
              </w:rPr>
              <w:t>Total</w:t>
            </w:r>
          </w:p>
        </w:tc>
        <w:tc>
          <w:tcPr>
            <w:tcW w:w="1066" w:type="pct"/>
            <w:tcBorders>
              <w:left w:val="single" w:sz="4" w:space="0" w:color="00A79D" w:themeColor="accent3"/>
              <w:right w:val="single" w:sz="4" w:space="0" w:color="00A79D" w:themeColor="accent3"/>
            </w:tcBorders>
            <w:shd w:val="clear" w:color="auto" w:fill="F2F2F2" w:themeFill="background1" w:themeFillShade="F2"/>
          </w:tcPr>
          <w:p w:rsidR="00BB590B" w:rsidRDefault="00D22AAA">
            <w:pPr>
              <w:cnfStyle w:val="000000100000" w:firstRow="0" w:lastRow="0" w:firstColumn="0" w:lastColumn="0" w:oddVBand="0" w:evenVBand="0" w:oddHBand="1" w:evenHBand="0" w:firstRowFirstColumn="0" w:firstRowLastColumn="0" w:lastRowFirstColumn="0" w:lastRowLastColumn="0"/>
              <w:rPr>
                <w:b/>
                <w:noProof/>
                <w:sz w:val="22"/>
                <w:szCs w:val="22"/>
              </w:rPr>
            </w:pPr>
            <w:r>
              <w:rPr>
                <w:b/>
                <w:noProof/>
                <w:sz w:val="22"/>
                <w:szCs w:val="22"/>
              </w:rPr>
              <w:t>786</w:t>
            </w:r>
          </w:p>
        </w:tc>
        <w:tc>
          <w:tcPr>
            <w:tcW w:w="1069" w:type="pct"/>
            <w:tcBorders>
              <w:left w:val="single" w:sz="4" w:space="0" w:color="00A79D" w:themeColor="accent3"/>
              <w:right w:val="single" w:sz="4" w:space="0" w:color="00A79D" w:themeColor="accent3"/>
            </w:tcBorders>
            <w:shd w:val="clear" w:color="auto" w:fill="F2F2F2" w:themeFill="background1" w:themeFillShade="F2"/>
          </w:tcPr>
          <w:p w:rsidR="00BB590B" w:rsidRDefault="00D22AAA">
            <w:pPr>
              <w:cnfStyle w:val="000000100000" w:firstRow="0" w:lastRow="0" w:firstColumn="0" w:lastColumn="0" w:oddVBand="0" w:evenVBand="0" w:oddHBand="1" w:evenHBand="0" w:firstRowFirstColumn="0" w:firstRowLastColumn="0" w:lastRowFirstColumn="0" w:lastRowLastColumn="0"/>
              <w:rPr>
                <w:b/>
                <w:noProof/>
                <w:sz w:val="22"/>
                <w:szCs w:val="22"/>
              </w:rPr>
            </w:pPr>
            <w:r>
              <w:rPr>
                <w:b/>
                <w:noProof/>
                <w:sz w:val="22"/>
                <w:szCs w:val="22"/>
              </w:rPr>
              <w:t>1,037</w:t>
            </w:r>
          </w:p>
        </w:tc>
        <w:tc>
          <w:tcPr>
            <w:tcW w:w="1075" w:type="pct"/>
            <w:tcBorders>
              <w:left w:val="single" w:sz="4" w:space="0" w:color="00A79D" w:themeColor="accent3"/>
              <w:right w:val="single" w:sz="4" w:space="0" w:color="A6A6A6" w:themeColor="background1" w:themeShade="A6"/>
            </w:tcBorders>
            <w:shd w:val="clear" w:color="auto" w:fill="F2F2F2" w:themeFill="background1" w:themeFillShade="F2"/>
          </w:tcPr>
          <w:p w:rsidR="00BB590B" w:rsidRDefault="00D22AAA">
            <w:pPr>
              <w:cnfStyle w:val="000000100000" w:firstRow="0" w:lastRow="0" w:firstColumn="0" w:lastColumn="0" w:oddVBand="0" w:evenVBand="0" w:oddHBand="1" w:evenHBand="0" w:firstRowFirstColumn="0" w:firstRowLastColumn="0" w:lastRowFirstColumn="0" w:lastRowLastColumn="0"/>
              <w:rPr>
                <w:b/>
                <w:noProof/>
                <w:sz w:val="22"/>
                <w:szCs w:val="22"/>
              </w:rPr>
            </w:pPr>
            <w:r>
              <w:rPr>
                <w:b/>
                <w:noProof/>
                <w:sz w:val="22"/>
                <w:szCs w:val="22"/>
              </w:rPr>
              <w:t>981</w:t>
            </w:r>
          </w:p>
        </w:tc>
      </w:tr>
    </w:tbl>
    <w:p w:rsidR="00BB590B" w:rsidRDefault="00D22AAA">
      <w:pPr>
        <w:spacing w:before="240"/>
        <w:jc w:val="both"/>
        <w:rPr>
          <w:noProof/>
        </w:rPr>
      </w:pPr>
      <w:r>
        <w:rPr>
          <w:b/>
          <w:noProof/>
        </w:rPr>
        <w:t>12 Member States</w:t>
      </w:r>
      <w:r>
        <w:rPr>
          <w:noProof/>
        </w:rPr>
        <w:t xml:space="preserve"> provided details of financial penalties that under law can be imposed on persons undertaking illegal shipments of waste (</w:t>
      </w:r>
      <w:r>
        <w:rPr>
          <w:b/>
          <w:noProof/>
        </w:rPr>
        <w:t>Austria, Belgium, Croatia, the Czech Republic, Estonia, France, Italy, Latvia, Malta,</w:t>
      </w:r>
      <w:r>
        <w:rPr>
          <w:b/>
          <w:noProof/>
        </w:rPr>
        <w:t xml:space="preserve"> Poland, Slovakia</w:t>
      </w:r>
      <w:r>
        <w:rPr>
          <w:noProof/>
        </w:rPr>
        <w:t xml:space="preserve"> and </w:t>
      </w:r>
      <w:r>
        <w:rPr>
          <w:b/>
          <w:noProof/>
        </w:rPr>
        <w:t>Slovenia</w:t>
      </w:r>
      <w:r>
        <w:rPr>
          <w:noProof/>
        </w:rPr>
        <w:t xml:space="preserve">). </w:t>
      </w:r>
      <w:r>
        <w:rPr>
          <w:b/>
          <w:noProof/>
        </w:rPr>
        <w:t>7 Member States</w:t>
      </w:r>
      <w:r>
        <w:rPr>
          <w:noProof/>
        </w:rPr>
        <w:t xml:space="preserve"> (</w:t>
      </w:r>
      <w:r>
        <w:rPr>
          <w:b/>
          <w:noProof/>
        </w:rPr>
        <w:t xml:space="preserve">Belgium, Finland, France, Germany, Italy, Malta, </w:t>
      </w:r>
      <w:r>
        <w:rPr>
          <w:noProof/>
        </w:rPr>
        <w:t>and</w:t>
      </w:r>
      <w:r>
        <w:rPr>
          <w:b/>
          <w:noProof/>
        </w:rPr>
        <w:t xml:space="preserve"> Poland)</w:t>
      </w:r>
      <w:r>
        <w:rPr>
          <w:noProof/>
        </w:rPr>
        <w:t xml:space="preserve"> provided information on prison sentences which may be imposed as penalties. </w:t>
      </w:r>
    </w:p>
    <w:p w:rsidR="00BB590B" w:rsidRDefault="00D22AAA">
      <w:pPr>
        <w:spacing w:before="240"/>
        <w:jc w:val="both"/>
        <w:rPr>
          <w:noProof/>
        </w:rPr>
      </w:pPr>
      <w:r>
        <w:rPr>
          <w:noProof/>
        </w:rPr>
        <w:t xml:space="preserve">The highest financial penalty was mentioned by </w:t>
      </w:r>
      <w:r>
        <w:rPr>
          <w:b/>
          <w:noProof/>
        </w:rPr>
        <w:t>the Czech Republic</w:t>
      </w:r>
      <w:r>
        <w:rPr>
          <w:noProof/>
        </w:rPr>
        <w:t>, w</w:t>
      </w:r>
      <w:r>
        <w:rPr>
          <w:noProof/>
        </w:rPr>
        <w:t>hich has a maximum fine of €</w:t>
      </w:r>
      <w:r>
        <w:rPr>
          <w:noProof/>
          <w:sz w:val="22"/>
          <w:szCs w:val="22"/>
        </w:rPr>
        <w:t xml:space="preserve">1,974,248, which can be imposed on both natural persons and legal entities. The second highest </w:t>
      </w:r>
      <w:r>
        <w:rPr>
          <w:noProof/>
        </w:rPr>
        <w:t>financial penalty</w:t>
      </w:r>
      <w:r>
        <w:rPr>
          <w:noProof/>
          <w:sz w:val="22"/>
          <w:szCs w:val="22"/>
        </w:rPr>
        <w:t xml:space="preserve"> was mentioned by </w:t>
      </w:r>
      <w:r>
        <w:rPr>
          <w:b/>
          <w:noProof/>
        </w:rPr>
        <w:t>Belgium (Wallonia)</w:t>
      </w:r>
      <w:r>
        <w:rPr>
          <w:noProof/>
        </w:rPr>
        <w:t xml:space="preserve"> which imposes a maximum fine of €1,000,000. The lowest financial penalty mentio</w:t>
      </w:r>
      <w:r>
        <w:rPr>
          <w:noProof/>
        </w:rPr>
        <w:t xml:space="preserve">ned was reported by </w:t>
      </w:r>
      <w:r>
        <w:rPr>
          <w:b/>
          <w:noProof/>
        </w:rPr>
        <w:t>Latvia</w:t>
      </w:r>
      <w:r>
        <w:rPr>
          <w:noProof/>
        </w:rPr>
        <w:t xml:space="preserve">, which issues a minimum fine of €70 for natural persons. The second lowest financial penalty was reported by </w:t>
      </w:r>
      <w:r>
        <w:rPr>
          <w:b/>
          <w:noProof/>
        </w:rPr>
        <w:t>Belgium (Wallonia)</w:t>
      </w:r>
      <w:r>
        <w:rPr>
          <w:noProof/>
        </w:rPr>
        <w:t xml:space="preserve">, which has a minimum fine of €100. It should be noted, however, that as some Member States specified </w:t>
      </w:r>
      <w:r>
        <w:rPr>
          <w:noProof/>
        </w:rPr>
        <w:t xml:space="preserve">only upper limits, not lower limits, it cannot be concluded that these are the lowest possible fines being issued within the group of </w:t>
      </w:r>
      <w:r>
        <w:rPr>
          <w:b/>
          <w:noProof/>
        </w:rPr>
        <w:t xml:space="preserve">12 Member States </w:t>
      </w:r>
      <w:r>
        <w:rPr>
          <w:noProof/>
        </w:rPr>
        <w:t xml:space="preserve">reporting on financial penalties. </w:t>
      </w:r>
    </w:p>
    <w:p w:rsidR="00BB590B" w:rsidRDefault="00D22AAA">
      <w:pPr>
        <w:spacing w:before="240"/>
        <w:jc w:val="both"/>
        <w:rPr>
          <w:noProof/>
        </w:rPr>
      </w:pPr>
      <w:r>
        <w:rPr>
          <w:noProof/>
        </w:rPr>
        <w:t xml:space="preserve">The longest prison sentence was mentioned by </w:t>
      </w:r>
      <w:r>
        <w:rPr>
          <w:b/>
          <w:noProof/>
        </w:rPr>
        <w:t>Germany</w:t>
      </w:r>
      <w:r>
        <w:rPr>
          <w:noProof/>
        </w:rPr>
        <w:t>, which may impose</w:t>
      </w:r>
      <w:r>
        <w:rPr>
          <w:noProof/>
        </w:rPr>
        <w:t xml:space="preserve"> a sentence of up to 10 years is grave environmental harm is caused as a result of an illegal shipment. Both </w:t>
      </w:r>
      <w:r>
        <w:rPr>
          <w:b/>
          <w:noProof/>
        </w:rPr>
        <w:t>Poland</w:t>
      </w:r>
      <w:r>
        <w:rPr>
          <w:noProof/>
        </w:rPr>
        <w:t xml:space="preserve"> and </w:t>
      </w:r>
      <w:r>
        <w:rPr>
          <w:b/>
          <w:noProof/>
        </w:rPr>
        <w:t xml:space="preserve">Italy </w:t>
      </w:r>
      <w:r>
        <w:rPr>
          <w:noProof/>
        </w:rPr>
        <w:t xml:space="preserve">may impose sentences of 8 years, </w:t>
      </w:r>
      <w:r>
        <w:rPr>
          <w:b/>
          <w:noProof/>
        </w:rPr>
        <w:t xml:space="preserve">Poland </w:t>
      </w:r>
      <w:r>
        <w:rPr>
          <w:noProof/>
        </w:rPr>
        <w:t xml:space="preserve">for shipments of hazardous waste and </w:t>
      </w:r>
      <w:r>
        <w:rPr>
          <w:b/>
          <w:noProof/>
        </w:rPr>
        <w:t xml:space="preserve">Italy </w:t>
      </w:r>
      <w:r>
        <w:rPr>
          <w:noProof/>
        </w:rPr>
        <w:t>for shipments of specifically radioactive waste</w:t>
      </w:r>
      <w:r>
        <w:rPr>
          <w:noProof/>
        </w:rPr>
        <w:t xml:space="preserve">. </w:t>
      </w:r>
      <w:r>
        <w:rPr>
          <w:b/>
          <w:noProof/>
        </w:rPr>
        <w:t>Belgium (Wallonia)</w:t>
      </w:r>
      <w:r>
        <w:rPr>
          <w:noProof/>
        </w:rPr>
        <w:t xml:space="preserve"> mentioned a mininum 8 day sentence, which is the shortest reported. </w:t>
      </w:r>
      <w:r>
        <w:rPr>
          <w:b/>
          <w:noProof/>
        </w:rPr>
        <w:t>Belgium</w:t>
      </w:r>
      <w:r>
        <w:rPr>
          <w:noProof/>
        </w:rPr>
        <w:t xml:space="preserve"> reported the second shortest sentence at 1 month, while </w:t>
      </w:r>
      <w:r>
        <w:rPr>
          <w:b/>
          <w:noProof/>
        </w:rPr>
        <w:t xml:space="preserve">Poland </w:t>
      </w:r>
      <w:r>
        <w:rPr>
          <w:noProof/>
        </w:rPr>
        <w:t>has the next shortest minimum sentence at 3 months.</w:t>
      </w:r>
    </w:p>
    <w:p w:rsidR="00BB590B" w:rsidRDefault="00BB590B">
      <w:pPr>
        <w:spacing w:before="240"/>
        <w:jc w:val="both"/>
        <w:rPr>
          <w:noProof/>
        </w:rPr>
      </w:pPr>
    </w:p>
    <w:p w:rsidR="00BB590B" w:rsidRDefault="00D22AAA">
      <w:pPr>
        <w:pStyle w:val="Caption"/>
        <w:rPr>
          <w:noProof/>
        </w:rPr>
      </w:pPr>
      <w:bookmarkStart w:id="172" w:name="_Toc516064988"/>
      <w:r>
        <w:rPr>
          <w:noProof/>
        </w:rPr>
        <w:t xml:space="preserve">Table </w:t>
      </w:r>
      <w:r>
        <w:rPr>
          <w:noProof/>
        </w:rPr>
        <w:fldChar w:fldCharType="begin"/>
      </w:r>
      <w:r>
        <w:rPr>
          <w:noProof/>
        </w:rPr>
        <w:instrText xml:space="preserve"> STYLEREF 1 \s </w:instrText>
      </w:r>
      <w:r>
        <w:rPr>
          <w:noProof/>
        </w:rPr>
        <w:fldChar w:fldCharType="separate"/>
      </w:r>
      <w:r>
        <w:rPr>
          <w:noProof/>
        </w:rPr>
        <w:t>5</w:t>
      </w:r>
      <w:r>
        <w:rPr>
          <w:noProof/>
        </w:rPr>
        <w:fldChar w:fldCharType="end"/>
      </w:r>
      <w:r>
        <w:rPr>
          <w:noProof/>
        </w:rPr>
        <w:noBreakHyphen/>
      </w:r>
      <w:r>
        <w:rPr>
          <w:noProof/>
        </w:rPr>
        <w:fldChar w:fldCharType="begin"/>
      </w:r>
      <w:r>
        <w:rPr>
          <w:noProof/>
        </w:rPr>
        <w:instrText xml:space="preserve"> SEQ Table \* ARA</w:instrText>
      </w:r>
      <w:r>
        <w:rPr>
          <w:noProof/>
        </w:rPr>
        <w:instrText xml:space="preserve">BIC \s 1 </w:instrText>
      </w:r>
      <w:r>
        <w:rPr>
          <w:noProof/>
        </w:rPr>
        <w:fldChar w:fldCharType="separate"/>
      </w:r>
      <w:r>
        <w:rPr>
          <w:noProof/>
        </w:rPr>
        <w:t>58</w:t>
      </w:r>
      <w:r>
        <w:rPr>
          <w:noProof/>
        </w:rPr>
        <w:fldChar w:fldCharType="end"/>
      </w:r>
      <w:r>
        <w:rPr>
          <w:noProof/>
        </w:rPr>
        <w:t>: Penalties that can be Imposed for Illegal Shipments of Waste</w:t>
      </w:r>
      <w:bookmarkEnd w:id="172"/>
    </w:p>
    <w:tbl>
      <w:tblPr>
        <w:tblStyle w:val="Eunomia-NoTotals"/>
        <w:tblW w:w="8907" w:type="dxa"/>
        <w:tblLook w:val="05E0" w:firstRow="1" w:lastRow="1" w:firstColumn="1" w:lastColumn="1" w:noHBand="0" w:noVBand="1"/>
      </w:tblPr>
      <w:tblGrid>
        <w:gridCol w:w="2338"/>
        <w:gridCol w:w="3482"/>
        <w:gridCol w:w="3087"/>
      </w:tblGrid>
      <w:tr w:rsidR="00BB590B" w:rsidTr="00BB590B">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2338" w:type="dxa"/>
            <w:vMerge w:val="restart"/>
            <w:vAlign w:val="top"/>
          </w:tcPr>
          <w:p w:rsidR="00BB590B" w:rsidRDefault="00D22AAA">
            <w:pPr>
              <w:spacing w:before="0" w:after="0"/>
              <w:rPr>
                <w:noProof/>
                <w:sz w:val="22"/>
                <w:szCs w:val="22"/>
              </w:rPr>
            </w:pPr>
            <w:r>
              <w:rPr>
                <w:noProof/>
                <w:sz w:val="22"/>
                <w:szCs w:val="22"/>
              </w:rPr>
              <w:t>Member State</w:t>
            </w:r>
          </w:p>
        </w:tc>
        <w:tc>
          <w:tcPr>
            <w:cnfStyle w:val="000100000000" w:firstRow="0" w:lastRow="0" w:firstColumn="0" w:lastColumn="1" w:oddVBand="0" w:evenVBand="0" w:oddHBand="0" w:evenHBand="0" w:firstRowFirstColumn="0" w:firstRowLastColumn="0" w:lastRowFirstColumn="0" w:lastRowLastColumn="0"/>
            <w:tcW w:w="6569" w:type="dxa"/>
            <w:gridSpan w:val="2"/>
          </w:tcPr>
          <w:p w:rsidR="00BB590B" w:rsidRDefault="00D22AAA">
            <w:pPr>
              <w:spacing w:before="0" w:after="0"/>
              <w:jc w:val="center"/>
              <w:rPr>
                <w:noProof/>
                <w:sz w:val="22"/>
                <w:szCs w:val="22"/>
              </w:rPr>
            </w:pPr>
            <w:r>
              <w:rPr>
                <w:noProof/>
                <w:sz w:val="22"/>
                <w:szCs w:val="22"/>
              </w:rPr>
              <w:t>Penalties</w:t>
            </w:r>
          </w:p>
        </w:tc>
      </w:tr>
      <w:tr w:rsidR="00BB590B" w:rsidTr="00BB590B">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2338" w:type="dxa"/>
            <w:vMerge/>
            <w:vAlign w:val="top"/>
          </w:tcPr>
          <w:p w:rsidR="00BB590B" w:rsidRDefault="00BB590B">
            <w:pPr>
              <w:spacing w:before="0" w:after="0"/>
              <w:rPr>
                <w:noProof/>
                <w:sz w:val="22"/>
                <w:szCs w:val="22"/>
              </w:rPr>
            </w:pPr>
          </w:p>
        </w:tc>
        <w:tc>
          <w:tcPr>
            <w:tcW w:w="3482" w:type="dxa"/>
          </w:tcPr>
          <w:p w:rsidR="00BB590B" w:rsidRDefault="00D22AAA">
            <w:pPr>
              <w:spacing w:before="0" w:after="0"/>
              <w:jc w:val="left"/>
              <w:cnfStyle w:val="100000000000" w:firstRow="1" w:lastRow="0" w:firstColumn="0" w:lastColumn="0" w:oddVBand="0" w:evenVBand="0" w:oddHBand="0" w:evenHBand="0" w:firstRowFirstColumn="0" w:firstRowLastColumn="0" w:lastRowFirstColumn="0" w:lastRowLastColumn="0"/>
              <w:rPr>
                <w:noProof/>
                <w:sz w:val="22"/>
                <w:szCs w:val="22"/>
              </w:rPr>
            </w:pPr>
            <w:r>
              <w:rPr>
                <w:noProof/>
                <w:sz w:val="22"/>
                <w:szCs w:val="22"/>
              </w:rPr>
              <w:t xml:space="preserve">Financial Penalties </w:t>
            </w:r>
          </w:p>
        </w:tc>
        <w:tc>
          <w:tcPr>
            <w:cnfStyle w:val="000100000000" w:firstRow="0" w:lastRow="0" w:firstColumn="0" w:lastColumn="1" w:oddVBand="0" w:evenVBand="0" w:oddHBand="0" w:evenHBand="0" w:firstRowFirstColumn="0" w:firstRowLastColumn="0" w:lastRowFirstColumn="0" w:lastRowLastColumn="0"/>
            <w:tcW w:w="3087" w:type="dxa"/>
          </w:tcPr>
          <w:p w:rsidR="00BB590B" w:rsidRDefault="00D22AAA">
            <w:pPr>
              <w:spacing w:before="0" w:after="0"/>
              <w:jc w:val="left"/>
              <w:rPr>
                <w:noProof/>
                <w:sz w:val="22"/>
                <w:szCs w:val="22"/>
              </w:rPr>
            </w:pPr>
            <w:r>
              <w:rPr>
                <w:noProof/>
                <w:sz w:val="22"/>
                <w:szCs w:val="22"/>
              </w:rPr>
              <w:t>Prison Sentences</w:t>
            </w:r>
          </w:p>
        </w:tc>
      </w:tr>
      <w:tr w:rsidR="00BB590B" w:rsidTr="00BB590B">
        <w:tc>
          <w:tcPr>
            <w:cnfStyle w:val="001000000000" w:firstRow="0" w:lastRow="0" w:firstColumn="1" w:lastColumn="0" w:oddVBand="0" w:evenVBand="0" w:oddHBand="0" w:evenHBand="0" w:firstRowFirstColumn="0" w:firstRowLastColumn="0" w:lastRowFirstColumn="0" w:lastRowLastColumn="0"/>
            <w:tcW w:w="2338" w:type="dxa"/>
            <w:vAlign w:val="top"/>
          </w:tcPr>
          <w:p w:rsidR="00BB590B" w:rsidRDefault="00D22AAA">
            <w:pPr>
              <w:spacing w:before="0" w:after="0"/>
              <w:rPr>
                <w:noProof/>
                <w:sz w:val="22"/>
                <w:szCs w:val="22"/>
              </w:rPr>
            </w:pPr>
            <w:r>
              <w:rPr>
                <w:bCs/>
                <w:noProof/>
                <w:sz w:val="22"/>
                <w:szCs w:val="22"/>
              </w:rPr>
              <w:t>Austria</w:t>
            </w:r>
          </w:p>
        </w:tc>
        <w:tc>
          <w:tcPr>
            <w:tcW w:w="3482" w:type="dxa"/>
          </w:tcPr>
          <w:p w:rsidR="00BB590B" w:rsidRDefault="00D22AAA">
            <w:pPr>
              <w:spacing w:before="0" w:after="0"/>
              <w:jc w:val="left"/>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€360–€77,270</w:t>
            </w:r>
          </w:p>
        </w:tc>
        <w:tc>
          <w:tcPr>
            <w:cnfStyle w:val="000100000000" w:firstRow="0" w:lastRow="0" w:firstColumn="0" w:lastColumn="1" w:oddVBand="0" w:evenVBand="0" w:oddHBand="0" w:evenHBand="0" w:firstRowFirstColumn="0" w:firstRowLastColumn="0" w:lastRowFirstColumn="0" w:lastRowLastColumn="0"/>
            <w:tcW w:w="3087" w:type="dxa"/>
          </w:tcPr>
          <w:p w:rsidR="00BB590B" w:rsidRDefault="00D22AAA">
            <w:pPr>
              <w:spacing w:before="0" w:after="0"/>
              <w:jc w:val="left"/>
              <w:rPr>
                <w:noProof/>
                <w:sz w:val="22"/>
                <w:szCs w:val="22"/>
              </w:rPr>
            </w:pPr>
            <w:r>
              <w:rPr>
                <w:noProof/>
                <w:sz w:val="22"/>
                <w:szCs w:val="22"/>
              </w:rPr>
              <w:t>–</w:t>
            </w:r>
          </w:p>
        </w:tc>
      </w:tr>
      <w:tr w:rsidR="00BB590B" w:rsidTr="00BB590B">
        <w:tc>
          <w:tcPr>
            <w:cnfStyle w:val="001000000000" w:firstRow="0" w:lastRow="0" w:firstColumn="1" w:lastColumn="0" w:oddVBand="0" w:evenVBand="0" w:oddHBand="0" w:evenHBand="0" w:firstRowFirstColumn="0" w:firstRowLastColumn="0" w:lastRowFirstColumn="0" w:lastRowLastColumn="0"/>
            <w:tcW w:w="2338" w:type="dxa"/>
            <w:vAlign w:val="top"/>
          </w:tcPr>
          <w:p w:rsidR="00BB590B" w:rsidRDefault="00D22AAA">
            <w:pPr>
              <w:spacing w:before="0" w:after="0"/>
              <w:rPr>
                <w:noProof/>
                <w:sz w:val="22"/>
                <w:szCs w:val="22"/>
              </w:rPr>
            </w:pPr>
            <w:r>
              <w:rPr>
                <w:bCs/>
                <w:noProof/>
                <w:sz w:val="22"/>
                <w:szCs w:val="22"/>
              </w:rPr>
              <w:t>Belgium</w:t>
            </w:r>
          </w:p>
        </w:tc>
        <w:tc>
          <w:tcPr>
            <w:tcW w:w="3482" w:type="dxa"/>
          </w:tcPr>
          <w:p w:rsidR="00BB590B" w:rsidRDefault="00D22AAA">
            <w:pPr>
              <w:spacing w:before="0" w:after="0"/>
              <w:jc w:val="left"/>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For an intentional offence: €100–€500,00</w:t>
            </w:r>
          </w:p>
          <w:p w:rsidR="00BB590B" w:rsidRDefault="00BB590B">
            <w:pPr>
              <w:spacing w:before="0" w:after="0"/>
              <w:jc w:val="left"/>
              <w:cnfStyle w:val="000000000000" w:firstRow="0" w:lastRow="0" w:firstColumn="0" w:lastColumn="0" w:oddVBand="0" w:evenVBand="0" w:oddHBand="0" w:evenHBand="0" w:firstRowFirstColumn="0" w:firstRowLastColumn="0" w:lastRowFirstColumn="0" w:lastRowLastColumn="0"/>
              <w:rPr>
                <w:noProof/>
                <w:sz w:val="22"/>
                <w:szCs w:val="22"/>
              </w:rPr>
            </w:pPr>
          </w:p>
          <w:p w:rsidR="00BB590B" w:rsidRDefault="00D22AAA">
            <w:pPr>
              <w:spacing w:before="0" w:after="0"/>
              <w:jc w:val="left"/>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 xml:space="preserve">For an offence committed through </w:t>
            </w:r>
            <w:r>
              <w:rPr>
                <w:noProof/>
                <w:sz w:val="22"/>
                <w:szCs w:val="22"/>
              </w:rPr>
              <w:t>negligence of incompetence: €100–€350,000</w:t>
            </w:r>
          </w:p>
        </w:tc>
        <w:tc>
          <w:tcPr>
            <w:cnfStyle w:val="000100000000" w:firstRow="0" w:lastRow="0" w:firstColumn="0" w:lastColumn="1" w:oddVBand="0" w:evenVBand="0" w:oddHBand="0" w:evenHBand="0" w:firstRowFirstColumn="0" w:firstRowLastColumn="0" w:lastRowFirstColumn="0" w:lastRowLastColumn="0"/>
            <w:tcW w:w="3087" w:type="dxa"/>
          </w:tcPr>
          <w:p w:rsidR="00BB590B" w:rsidRDefault="00D22AAA">
            <w:pPr>
              <w:spacing w:before="0" w:after="0"/>
              <w:jc w:val="left"/>
              <w:rPr>
                <w:noProof/>
                <w:sz w:val="22"/>
                <w:szCs w:val="22"/>
              </w:rPr>
            </w:pPr>
            <w:r>
              <w:rPr>
                <w:noProof/>
                <w:sz w:val="22"/>
                <w:szCs w:val="22"/>
              </w:rPr>
              <w:t>For an intentional offence: 1 month–5 years</w:t>
            </w:r>
          </w:p>
          <w:p w:rsidR="00BB590B" w:rsidRDefault="00BB590B">
            <w:pPr>
              <w:spacing w:before="0" w:after="0"/>
              <w:jc w:val="left"/>
              <w:rPr>
                <w:noProof/>
                <w:sz w:val="22"/>
                <w:szCs w:val="22"/>
              </w:rPr>
            </w:pPr>
          </w:p>
          <w:p w:rsidR="00BB590B" w:rsidRDefault="00D22AAA">
            <w:pPr>
              <w:spacing w:before="0" w:after="0"/>
              <w:jc w:val="left"/>
              <w:rPr>
                <w:noProof/>
                <w:sz w:val="22"/>
                <w:szCs w:val="22"/>
              </w:rPr>
            </w:pPr>
            <w:r>
              <w:rPr>
                <w:noProof/>
                <w:sz w:val="22"/>
                <w:szCs w:val="22"/>
              </w:rPr>
              <w:t>For an offence committed through negligence of incompetence: 1 month–3 years</w:t>
            </w:r>
          </w:p>
        </w:tc>
      </w:tr>
      <w:tr w:rsidR="00BB590B" w:rsidTr="00BB590B">
        <w:tc>
          <w:tcPr>
            <w:cnfStyle w:val="001000000000" w:firstRow="0" w:lastRow="0" w:firstColumn="1" w:lastColumn="0" w:oddVBand="0" w:evenVBand="0" w:oddHBand="0" w:evenHBand="0" w:firstRowFirstColumn="0" w:firstRowLastColumn="0" w:lastRowFirstColumn="0" w:lastRowLastColumn="0"/>
            <w:tcW w:w="2338" w:type="dxa"/>
            <w:vAlign w:val="top"/>
          </w:tcPr>
          <w:p w:rsidR="00BB590B" w:rsidRDefault="00D22AAA">
            <w:pPr>
              <w:spacing w:before="0" w:after="0"/>
              <w:rPr>
                <w:bCs/>
                <w:noProof/>
                <w:sz w:val="22"/>
                <w:szCs w:val="22"/>
              </w:rPr>
            </w:pPr>
            <w:r>
              <w:rPr>
                <w:bCs/>
                <w:noProof/>
                <w:sz w:val="22"/>
                <w:szCs w:val="22"/>
              </w:rPr>
              <w:t>Belgium (Wallonia)</w:t>
            </w:r>
          </w:p>
        </w:tc>
        <w:tc>
          <w:tcPr>
            <w:tcW w:w="3482" w:type="dxa"/>
          </w:tcPr>
          <w:p w:rsidR="00BB590B" w:rsidRDefault="00D22AAA">
            <w:pPr>
              <w:spacing w:before="0" w:after="0"/>
              <w:jc w:val="left"/>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€100–€1,000,000</w:t>
            </w:r>
          </w:p>
        </w:tc>
        <w:tc>
          <w:tcPr>
            <w:cnfStyle w:val="000100000000" w:firstRow="0" w:lastRow="0" w:firstColumn="0" w:lastColumn="1" w:oddVBand="0" w:evenVBand="0" w:oddHBand="0" w:evenHBand="0" w:firstRowFirstColumn="0" w:firstRowLastColumn="0" w:lastRowFirstColumn="0" w:lastRowLastColumn="0"/>
            <w:tcW w:w="3087" w:type="dxa"/>
          </w:tcPr>
          <w:p w:rsidR="00BB590B" w:rsidRDefault="00D22AAA">
            <w:pPr>
              <w:spacing w:before="0" w:after="0"/>
              <w:jc w:val="left"/>
              <w:rPr>
                <w:noProof/>
                <w:sz w:val="22"/>
                <w:szCs w:val="22"/>
              </w:rPr>
            </w:pPr>
            <w:r>
              <w:rPr>
                <w:noProof/>
                <w:sz w:val="22"/>
                <w:szCs w:val="22"/>
              </w:rPr>
              <w:t>8 days–3 years</w:t>
            </w:r>
          </w:p>
        </w:tc>
      </w:tr>
      <w:tr w:rsidR="00BB590B" w:rsidTr="00BB590B">
        <w:tc>
          <w:tcPr>
            <w:cnfStyle w:val="001000000000" w:firstRow="0" w:lastRow="0" w:firstColumn="1" w:lastColumn="0" w:oddVBand="0" w:evenVBand="0" w:oddHBand="0" w:evenHBand="0" w:firstRowFirstColumn="0" w:firstRowLastColumn="0" w:lastRowFirstColumn="0" w:lastRowLastColumn="0"/>
            <w:tcW w:w="2338" w:type="dxa"/>
            <w:vAlign w:val="top"/>
          </w:tcPr>
          <w:p w:rsidR="00BB590B" w:rsidRDefault="00D22AAA">
            <w:pPr>
              <w:spacing w:before="0" w:after="0"/>
              <w:rPr>
                <w:noProof/>
                <w:sz w:val="22"/>
                <w:szCs w:val="22"/>
              </w:rPr>
            </w:pPr>
            <w:r>
              <w:rPr>
                <w:bCs/>
                <w:noProof/>
                <w:sz w:val="22"/>
                <w:szCs w:val="22"/>
              </w:rPr>
              <w:t xml:space="preserve">Croatia </w:t>
            </w:r>
          </w:p>
        </w:tc>
        <w:tc>
          <w:tcPr>
            <w:tcW w:w="3482" w:type="dxa"/>
          </w:tcPr>
          <w:p w:rsidR="00BB590B" w:rsidRDefault="00D22AAA">
            <w:pPr>
              <w:spacing w:before="0" w:after="0"/>
              <w:jc w:val="left"/>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€19,500–€52,500</w:t>
            </w:r>
          </w:p>
        </w:tc>
        <w:tc>
          <w:tcPr>
            <w:cnfStyle w:val="000100000000" w:firstRow="0" w:lastRow="0" w:firstColumn="0" w:lastColumn="1" w:oddVBand="0" w:evenVBand="0" w:oddHBand="0" w:evenHBand="0" w:firstRowFirstColumn="0" w:firstRowLastColumn="0" w:lastRowFirstColumn="0" w:lastRowLastColumn="0"/>
            <w:tcW w:w="3087" w:type="dxa"/>
          </w:tcPr>
          <w:p w:rsidR="00BB590B" w:rsidRDefault="00D22AAA">
            <w:pPr>
              <w:spacing w:before="0" w:after="0"/>
              <w:jc w:val="left"/>
              <w:rPr>
                <w:noProof/>
                <w:sz w:val="22"/>
                <w:szCs w:val="22"/>
              </w:rPr>
            </w:pPr>
            <w:r>
              <w:rPr>
                <w:noProof/>
                <w:sz w:val="22"/>
                <w:szCs w:val="22"/>
              </w:rPr>
              <w:t>–</w:t>
            </w:r>
          </w:p>
        </w:tc>
      </w:tr>
      <w:tr w:rsidR="00BB590B" w:rsidTr="00BB590B">
        <w:tc>
          <w:tcPr>
            <w:cnfStyle w:val="001000000000" w:firstRow="0" w:lastRow="0" w:firstColumn="1" w:lastColumn="0" w:oddVBand="0" w:evenVBand="0" w:oddHBand="0" w:evenHBand="0" w:firstRowFirstColumn="0" w:firstRowLastColumn="0" w:lastRowFirstColumn="0" w:lastRowLastColumn="0"/>
            <w:tcW w:w="2338" w:type="dxa"/>
            <w:vAlign w:val="top"/>
          </w:tcPr>
          <w:p w:rsidR="00BB590B" w:rsidRDefault="00D22AAA">
            <w:pPr>
              <w:spacing w:before="0" w:after="0"/>
              <w:rPr>
                <w:noProof/>
                <w:sz w:val="22"/>
                <w:szCs w:val="22"/>
              </w:rPr>
            </w:pPr>
            <w:r>
              <w:rPr>
                <w:bCs/>
                <w:noProof/>
                <w:sz w:val="22"/>
                <w:szCs w:val="22"/>
              </w:rPr>
              <w:t xml:space="preserve">Czech </w:t>
            </w:r>
            <w:r>
              <w:rPr>
                <w:bCs/>
                <w:noProof/>
                <w:sz w:val="22"/>
                <w:szCs w:val="22"/>
              </w:rPr>
              <w:t>Republic</w:t>
            </w:r>
          </w:p>
        </w:tc>
        <w:tc>
          <w:tcPr>
            <w:tcW w:w="3482" w:type="dxa"/>
          </w:tcPr>
          <w:p w:rsidR="00BB590B" w:rsidRDefault="00D22AAA">
            <w:pPr>
              <w:spacing w:before="0" w:after="0"/>
              <w:jc w:val="left"/>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Up to €1,974,248</w:t>
            </w:r>
          </w:p>
        </w:tc>
        <w:tc>
          <w:tcPr>
            <w:cnfStyle w:val="000100000000" w:firstRow="0" w:lastRow="0" w:firstColumn="0" w:lastColumn="1" w:oddVBand="0" w:evenVBand="0" w:oddHBand="0" w:evenHBand="0" w:firstRowFirstColumn="0" w:firstRowLastColumn="0" w:lastRowFirstColumn="0" w:lastRowLastColumn="0"/>
            <w:tcW w:w="3087" w:type="dxa"/>
          </w:tcPr>
          <w:p w:rsidR="00BB590B" w:rsidRDefault="00D22AAA">
            <w:pPr>
              <w:spacing w:before="0" w:after="0"/>
              <w:jc w:val="left"/>
              <w:rPr>
                <w:noProof/>
                <w:sz w:val="22"/>
                <w:szCs w:val="22"/>
              </w:rPr>
            </w:pPr>
            <w:r>
              <w:rPr>
                <w:noProof/>
                <w:sz w:val="22"/>
                <w:szCs w:val="22"/>
              </w:rPr>
              <w:t>1 year</w:t>
            </w:r>
          </w:p>
          <w:p w:rsidR="00BB590B" w:rsidRDefault="00BB590B">
            <w:pPr>
              <w:spacing w:before="0" w:after="0"/>
              <w:jc w:val="left"/>
              <w:rPr>
                <w:noProof/>
                <w:sz w:val="22"/>
                <w:szCs w:val="22"/>
              </w:rPr>
            </w:pPr>
          </w:p>
          <w:p w:rsidR="00BB590B" w:rsidRDefault="00D22AAA">
            <w:pPr>
              <w:spacing w:before="0" w:after="0"/>
              <w:jc w:val="left"/>
              <w:rPr>
                <w:noProof/>
                <w:sz w:val="22"/>
                <w:szCs w:val="22"/>
              </w:rPr>
            </w:pPr>
            <w:r>
              <w:rPr>
                <w:noProof/>
                <w:sz w:val="22"/>
                <w:szCs w:val="22"/>
              </w:rPr>
              <w:t>If environmental damage is caused: 2 years</w:t>
            </w:r>
          </w:p>
          <w:p w:rsidR="00BB590B" w:rsidRDefault="00BB590B">
            <w:pPr>
              <w:spacing w:before="0" w:after="0"/>
              <w:jc w:val="left"/>
              <w:rPr>
                <w:noProof/>
                <w:sz w:val="22"/>
                <w:szCs w:val="22"/>
              </w:rPr>
            </w:pPr>
          </w:p>
          <w:p w:rsidR="00BB590B" w:rsidRDefault="00D22AAA">
            <w:pPr>
              <w:spacing w:before="0" w:after="0"/>
              <w:jc w:val="left"/>
              <w:rPr>
                <w:noProof/>
                <w:sz w:val="22"/>
                <w:szCs w:val="22"/>
              </w:rPr>
            </w:pPr>
            <w:r>
              <w:rPr>
                <w:noProof/>
                <w:sz w:val="22"/>
                <w:szCs w:val="22"/>
              </w:rPr>
              <w:t>If the offender is part of an organised group or gains substantial benefit from the crime: 6 months–3 years</w:t>
            </w:r>
          </w:p>
          <w:p w:rsidR="00BB590B" w:rsidRDefault="00BB590B">
            <w:pPr>
              <w:spacing w:before="0" w:after="0"/>
              <w:jc w:val="left"/>
              <w:rPr>
                <w:noProof/>
                <w:sz w:val="22"/>
                <w:szCs w:val="22"/>
              </w:rPr>
            </w:pPr>
          </w:p>
          <w:p w:rsidR="00BB590B" w:rsidRDefault="00D22AAA">
            <w:pPr>
              <w:spacing w:before="0" w:after="0"/>
              <w:jc w:val="left"/>
              <w:rPr>
                <w:noProof/>
                <w:sz w:val="22"/>
                <w:szCs w:val="22"/>
              </w:rPr>
            </w:pPr>
            <w:r>
              <w:rPr>
                <w:noProof/>
                <w:sz w:val="22"/>
                <w:szCs w:val="22"/>
              </w:rPr>
              <w:t>For shipments of hazardous waste, or if the offender gains large-scal</w:t>
            </w:r>
            <w:r>
              <w:rPr>
                <w:noProof/>
                <w:sz w:val="22"/>
                <w:szCs w:val="22"/>
              </w:rPr>
              <w:t>e benefit from the crime: 1–5 years</w:t>
            </w:r>
          </w:p>
        </w:tc>
      </w:tr>
      <w:tr w:rsidR="00BB590B" w:rsidTr="00BB590B">
        <w:tc>
          <w:tcPr>
            <w:cnfStyle w:val="001000000000" w:firstRow="0" w:lastRow="0" w:firstColumn="1" w:lastColumn="0" w:oddVBand="0" w:evenVBand="0" w:oddHBand="0" w:evenHBand="0" w:firstRowFirstColumn="0" w:firstRowLastColumn="0" w:lastRowFirstColumn="0" w:lastRowLastColumn="0"/>
            <w:tcW w:w="2338" w:type="dxa"/>
            <w:vAlign w:val="top"/>
          </w:tcPr>
          <w:p w:rsidR="00BB590B" w:rsidRDefault="00D22AAA">
            <w:pPr>
              <w:spacing w:before="0" w:after="0"/>
              <w:rPr>
                <w:noProof/>
                <w:sz w:val="22"/>
                <w:szCs w:val="22"/>
              </w:rPr>
            </w:pPr>
            <w:r>
              <w:rPr>
                <w:bCs/>
                <w:noProof/>
                <w:sz w:val="22"/>
                <w:szCs w:val="22"/>
              </w:rPr>
              <w:t>Estonia</w:t>
            </w:r>
          </w:p>
        </w:tc>
        <w:tc>
          <w:tcPr>
            <w:tcW w:w="3482" w:type="dxa"/>
          </w:tcPr>
          <w:p w:rsidR="00BB590B" w:rsidRDefault="00D22AAA">
            <w:pPr>
              <w:spacing w:before="0" w:after="0"/>
              <w:jc w:val="left"/>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For a natural person: up to €300</w:t>
            </w:r>
          </w:p>
          <w:p w:rsidR="00BB590B" w:rsidRDefault="00BB590B">
            <w:pPr>
              <w:spacing w:before="0" w:after="0"/>
              <w:jc w:val="left"/>
              <w:cnfStyle w:val="000000000000" w:firstRow="0" w:lastRow="0" w:firstColumn="0" w:lastColumn="0" w:oddVBand="0" w:evenVBand="0" w:oddHBand="0" w:evenHBand="0" w:firstRowFirstColumn="0" w:firstRowLastColumn="0" w:lastRowFirstColumn="0" w:lastRowLastColumn="0"/>
              <w:rPr>
                <w:noProof/>
                <w:sz w:val="22"/>
                <w:szCs w:val="22"/>
              </w:rPr>
            </w:pPr>
          </w:p>
          <w:p w:rsidR="00BB590B" w:rsidRDefault="00D22AAA">
            <w:pPr>
              <w:spacing w:before="0" w:after="0"/>
              <w:jc w:val="left"/>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For a legal entity: up to €32,000</w:t>
            </w:r>
          </w:p>
        </w:tc>
        <w:tc>
          <w:tcPr>
            <w:cnfStyle w:val="000100000000" w:firstRow="0" w:lastRow="0" w:firstColumn="0" w:lastColumn="1" w:oddVBand="0" w:evenVBand="0" w:oddHBand="0" w:evenHBand="0" w:firstRowFirstColumn="0" w:firstRowLastColumn="0" w:lastRowFirstColumn="0" w:lastRowLastColumn="0"/>
            <w:tcW w:w="3087" w:type="dxa"/>
          </w:tcPr>
          <w:p w:rsidR="00BB590B" w:rsidRDefault="00D22AAA">
            <w:pPr>
              <w:spacing w:before="0" w:after="0"/>
              <w:jc w:val="left"/>
              <w:rPr>
                <w:noProof/>
                <w:sz w:val="22"/>
                <w:szCs w:val="22"/>
              </w:rPr>
            </w:pPr>
            <w:r>
              <w:rPr>
                <w:noProof/>
                <w:sz w:val="22"/>
                <w:szCs w:val="22"/>
              </w:rPr>
              <w:t>–</w:t>
            </w:r>
          </w:p>
        </w:tc>
      </w:tr>
      <w:tr w:rsidR="00BB590B" w:rsidTr="00BB590B">
        <w:tc>
          <w:tcPr>
            <w:cnfStyle w:val="001000000000" w:firstRow="0" w:lastRow="0" w:firstColumn="1" w:lastColumn="0" w:oddVBand="0" w:evenVBand="0" w:oddHBand="0" w:evenHBand="0" w:firstRowFirstColumn="0" w:firstRowLastColumn="0" w:lastRowFirstColumn="0" w:lastRowLastColumn="0"/>
            <w:tcW w:w="2338" w:type="dxa"/>
            <w:vAlign w:val="top"/>
          </w:tcPr>
          <w:p w:rsidR="00BB590B" w:rsidRDefault="00D22AAA">
            <w:pPr>
              <w:spacing w:before="0" w:after="0"/>
              <w:rPr>
                <w:noProof/>
                <w:sz w:val="22"/>
                <w:szCs w:val="22"/>
              </w:rPr>
            </w:pPr>
            <w:r>
              <w:rPr>
                <w:bCs/>
                <w:noProof/>
                <w:sz w:val="22"/>
                <w:szCs w:val="22"/>
              </w:rPr>
              <w:t>Finland</w:t>
            </w:r>
          </w:p>
        </w:tc>
        <w:tc>
          <w:tcPr>
            <w:tcW w:w="3482" w:type="dxa"/>
          </w:tcPr>
          <w:p w:rsidR="00BB590B" w:rsidRDefault="00D22AAA">
            <w:pPr>
              <w:spacing w:before="0" w:after="0"/>
              <w:jc w:val="left"/>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w:t>
            </w:r>
          </w:p>
        </w:tc>
        <w:tc>
          <w:tcPr>
            <w:cnfStyle w:val="000100000000" w:firstRow="0" w:lastRow="0" w:firstColumn="0" w:lastColumn="1" w:oddVBand="0" w:evenVBand="0" w:oddHBand="0" w:evenHBand="0" w:firstRowFirstColumn="0" w:firstRowLastColumn="0" w:lastRowFirstColumn="0" w:lastRowLastColumn="0"/>
            <w:tcW w:w="3087" w:type="dxa"/>
          </w:tcPr>
          <w:p w:rsidR="00BB590B" w:rsidRDefault="00D22AAA">
            <w:pPr>
              <w:spacing w:before="0" w:after="0"/>
              <w:jc w:val="left"/>
              <w:rPr>
                <w:noProof/>
                <w:sz w:val="22"/>
                <w:szCs w:val="22"/>
              </w:rPr>
            </w:pPr>
            <w:r>
              <w:rPr>
                <w:noProof/>
                <w:sz w:val="22"/>
                <w:szCs w:val="22"/>
              </w:rPr>
              <w:t>2 years</w:t>
            </w:r>
          </w:p>
          <w:p w:rsidR="00BB590B" w:rsidRDefault="00BB590B">
            <w:pPr>
              <w:spacing w:before="0" w:after="0"/>
              <w:jc w:val="left"/>
              <w:rPr>
                <w:noProof/>
                <w:sz w:val="22"/>
                <w:szCs w:val="22"/>
              </w:rPr>
            </w:pPr>
          </w:p>
          <w:p w:rsidR="00BB590B" w:rsidRDefault="00D22AAA">
            <w:pPr>
              <w:spacing w:before="0" w:after="0"/>
              <w:jc w:val="left"/>
              <w:rPr>
                <w:noProof/>
                <w:sz w:val="22"/>
                <w:szCs w:val="22"/>
              </w:rPr>
            </w:pPr>
            <w:r>
              <w:rPr>
                <w:noProof/>
                <w:sz w:val="22"/>
                <w:szCs w:val="22"/>
              </w:rPr>
              <w:t>If the illegal shipment is in violation of an order or constitutes aggravated impairment: 4 months–6 years</w:t>
            </w:r>
          </w:p>
        </w:tc>
      </w:tr>
      <w:tr w:rsidR="00BB590B" w:rsidTr="00BB590B">
        <w:tc>
          <w:tcPr>
            <w:cnfStyle w:val="001000000000" w:firstRow="0" w:lastRow="0" w:firstColumn="1" w:lastColumn="0" w:oddVBand="0" w:evenVBand="0" w:oddHBand="0" w:evenHBand="0" w:firstRowFirstColumn="0" w:firstRowLastColumn="0" w:lastRowFirstColumn="0" w:lastRowLastColumn="0"/>
            <w:tcW w:w="2338" w:type="dxa"/>
            <w:vAlign w:val="top"/>
          </w:tcPr>
          <w:p w:rsidR="00BB590B" w:rsidRDefault="00D22AAA">
            <w:pPr>
              <w:spacing w:before="0" w:after="0"/>
              <w:rPr>
                <w:noProof/>
                <w:sz w:val="22"/>
                <w:szCs w:val="22"/>
              </w:rPr>
            </w:pPr>
            <w:r>
              <w:rPr>
                <w:bCs/>
                <w:noProof/>
                <w:sz w:val="22"/>
                <w:szCs w:val="22"/>
              </w:rPr>
              <w:t>France</w:t>
            </w:r>
          </w:p>
        </w:tc>
        <w:tc>
          <w:tcPr>
            <w:tcW w:w="3482" w:type="dxa"/>
          </w:tcPr>
          <w:p w:rsidR="00BB590B" w:rsidRDefault="00D22AAA">
            <w:pPr>
              <w:spacing w:before="0" w:after="0"/>
              <w:jc w:val="left"/>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€75,000</w:t>
            </w:r>
          </w:p>
        </w:tc>
        <w:tc>
          <w:tcPr>
            <w:cnfStyle w:val="000100000000" w:firstRow="0" w:lastRow="0" w:firstColumn="0" w:lastColumn="1" w:oddVBand="0" w:evenVBand="0" w:oddHBand="0" w:evenHBand="0" w:firstRowFirstColumn="0" w:firstRowLastColumn="0" w:lastRowFirstColumn="0" w:lastRowLastColumn="0"/>
            <w:tcW w:w="3087" w:type="dxa"/>
          </w:tcPr>
          <w:p w:rsidR="00BB590B" w:rsidRDefault="00D22AAA">
            <w:pPr>
              <w:spacing w:before="0" w:after="0"/>
              <w:jc w:val="left"/>
              <w:rPr>
                <w:noProof/>
                <w:sz w:val="22"/>
                <w:szCs w:val="22"/>
              </w:rPr>
            </w:pPr>
            <w:r>
              <w:rPr>
                <w:noProof/>
                <w:sz w:val="22"/>
                <w:szCs w:val="22"/>
              </w:rPr>
              <w:t>2 years</w:t>
            </w:r>
          </w:p>
        </w:tc>
      </w:tr>
      <w:tr w:rsidR="00BB590B" w:rsidTr="00BB590B">
        <w:tc>
          <w:tcPr>
            <w:cnfStyle w:val="001000000000" w:firstRow="0" w:lastRow="0" w:firstColumn="1" w:lastColumn="0" w:oddVBand="0" w:evenVBand="0" w:oddHBand="0" w:evenHBand="0" w:firstRowFirstColumn="0" w:firstRowLastColumn="0" w:lastRowFirstColumn="0" w:lastRowLastColumn="0"/>
            <w:tcW w:w="2338" w:type="dxa"/>
            <w:vAlign w:val="top"/>
          </w:tcPr>
          <w:p w:rsidR="00BB590B" w:rsidRDefault="00D22AAA">
            <w:pPr>
              <w:spacing w:before="0" w:after="0"/>
              <w:rPr>
                <w:noProof/>
                <w:sz w:val="22"/>
                <w:szCs w:val="22"/>
              </w:rPr>
            </w:pPr>
            <w:r>
              <w:rPr>
                <w:bCs/>
                <w:noProof/>
                <w:sz w:val="22"/>
                <w:szCs w:val="22"/>
              </w:rPr>
              <w:t>Germany</w:t>
            </w:r>
          </w:p>
        </w:tc>
        <w:tc>
          <w:tcPr>
            <w:tcW w:w="3482" w:type="dxa"/>
          </w:tcPr>
          <w:p w:rsidR="00BB590B" w:rsidRDefault="00D22AAA">
            <w:pPr>
              <w:spacing w:before="0" w:after="0"/>
              <w:jc w:val="left"/>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Fine of unspecified amount</w:t>
            </w:r>
          </w:p>
        </w:tc>
        <w:tc>
          <w:tcPr>
            <w:cnfStyle w:val="000100000000" w:firstRow="0" w:lastRow="0" w:firstColumn="0" w:lastColumn="1" w:oddVBand="0" w:evenVBand="0" w:oddHBand="0" w:evenHBand="0" w:firstRowFirstColumn="0" w:firstRowLastColumn="0" w:lastRowFirstColumn="0" w:lastRowLastColumn="0"/>
            <w:tcW w:w="3087" w:type="dxa"/>
          </w:tcPr>
          <w:p w:rsidR="00BB590B" w:rsidRDefault="00D22AAA">
            <w:pPr>
              <w:spacing w:before="0" w:after="0"/>
              <w:jc w:val="left"/>
              <w:rPr>
                <w:noProof/>
                <w:sz w:val="22"/>
                <w:szCs w:val="22"/>
              </w:rPr>
            </w:pPr>
            <w:r>
              <w:rPr>
                <w:noProof/>
                <w:sz w:val="22"/>
                <w:szCs w:val="22"/>
              </w:rPr>
              <w:t>Illegal shipment: 3 years</w:t>
            </w:r>
          </w:p>
          <w:p w:rsidR="00BB590B" w:rsidRDefault="00BB590B">
            <w:pPr>
              <w:spacing w:before="0" w:after="0"/>
              <w:jc w:val="left"/>
              <w:rPr>
                <w:noProof/>
                <w:sz w:val="22"/>
                <w:szCs w:val="22"/>
              </w:rPr>
            </w:pPr>
          </w:p>
          <w:p w:rsidR="00BB590B" w:rsidRDefault="00D22AAA">
            <w:pPr>
              <w:spacing w:before="0" w:after="0"/>
              <w:jc w:val="left"/>
              <w:rPr>
                <w:noProof/>
                <w:sz w:val="22"/>
                <w:szCs w:val="22"/>
              </w:rPr>
            </w:pPr>
            <w:r>
              <w:rPr>
                <w:noProof/>
                <w:sz w:val="22"/>
                <w:szCs w:val="22"/>
              </w:rPr>
              <w:t>If grave environmental damage is caused: 10 years</w:t>
            </w:r>
          </w:p>
        </w:tc>
      </w:tr>
      <w:tr w:rsidR="00BB590B" w:rsidTr="00BB590B">
        <w:tc>
          <w:tcPr>
            <w:cnfStyle w:val="001000000000" w:firstRow="0" w:lastRow="0" w:firstColumn="1" w:lastColumn="0" w:oddVBand="0" w:evenVBand="0" w:oddHBand="0" w:evenHBand="0" w:firstRowFirstColumn="0" w:firstRowLastColumn="0" w:lastRowFirstColumn="0" w:lastRowLastColumn="0"/>
            <w:tcW w:w="2338" w:type="dxa"/>
            <w:vAlign w:val="top"/>
          </w:tcPr>
          <w:p w:rsidR="00BB590B" w:rsidRDefault="00D22AAA">
            <w:pPr>
              <w:spacing w:before="0" w:after="0"/>
              <w:rPr>
                <w:noProof/>
                <w:sz w:val="22"/>
                <w:szCs w:val="22"/>
              </w:rPr>
            </w:pPr>
            <w:r>
              <w:rPr>
                <w:bCs/>
                <w:noProof/>
                <w:sz w:val="22"/>
                <w:szCs w:val="22"/>
              </w:rPr>
              <w:t>Italy</w:t>
            </w:r>
          </w:p>
        </w:tc>
        <w:tc>
          <w:tcPr>
            <w:tcW w:w="3482" w:type="dxa"/>
          </w:tcPr>
          <w:p w:rsidR="00BB590B" w:rsidRDefault="00D22AAA">
            <w:pPr>
              <w:spacing w:before="0" w:after="0"/>
              <w:jc w:val="left"/>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€1,550–€26,000 (this can be increased for shipments of hazardous waste)</w:t>
            </w:r>
          </w:p>
        </w:tc>
        <w:tc>
          <w:tcPr>
            <w:cnfStyle w:val="000100000000" w:firstRow="0" w:lastRow="0" w:firstColumn="0" w:lastColumn="1" w:oddVBand="0" w:evenVBand="0" w:oddHBand="0" w:evenHBand="0" w:firstRowFirstColumn="0" w:firstRowLastColumn="0" w:lastRowFirstColumn="0" w:lastRowLastColumn="0"/>
            <w:tcW w:w="3087" w:type="dxa"/>
          </w:tcPr>
          <w:p w:rsidR="00BB590B" w:rsidRDefault="00D22AAA">
            <w:pPr>
              <w:spacing w:before="0" w:after="0"/>
              <w:jc w:val="left"/>
              <w:rPr>
                <w:noProof/>
                <w:sz w:val="22"/>
                <w:szCs w:val="22"/>
              </w:rPr>
            </w:pPr>
            <w:r>
              <w:rPr>
                <w:noProof/>
                <w:sz w:val="22"/>
                <w:szCs w:val="22"/>
              </w:rPr>
              <w:t xml:space="preserve">2 years (this can be increased for offences </w:t>
            </w:r>
            <w:r>
              <w:rPr>
                <w:noProof/>
                <w:sz w:val="22"/>
                <w:szCs w:val="22"/>
              </w:rPr>
              <w:t>involving hazardous waste)</w:t>
            </w:r>
          </w:p>
          <w:p w:rsidR="00BB590B" w:rsidRDefault="00BB590B">
            <w:pPr>
              <w:spacing w:before="0" w:after="0"/>
              <w:jc w:val="left"/>
              <w:rPr>
                <w:noProof/>
                <w:sz w:val="22"/>
                <w:szCs w:val="22"/>
              </w:rPr>
            </w:pPr>
          </w:p>
          <w:p w:rsidR="00BB590B" w:rsidRDefault="00D22AAA">
            <w:pPr>
              <w:spacing w:before="0" w:after="0"/>
              <w:jc w:val="left"/>
              <w:rPr>
                <w:noProof/>
                <w:sz w:val="22"/>
                <w:szCs w:val="22"/>
              </w:rPr>
            </w:pPr>
            <w:r>
              <w:rPr>
                <w:noProof/>
                <w:sz w:val="22"/>
                <w:szCs w:val="22"/>
              </w:rPr>
              <w:t>If the offender is part of a criminal organisation: 1-6 years</w:t>
            </w:r>
          </w:p>
          <w:p w:rsidR="00BB590B" w:rsidRDefault="00BB590B">
            <w:pPr>
              <w:spacing w:before="0" w:after="0"/>
              <w:jc w:val="left"/>
              <w:rPr>
                <w:noProof/>
                <w:sz w:val="22"/>
                <w:szCs w:val="22"/>
              </w:rPr>
            </w:pPr>
          </w:p>
          <w:p w:rsidR="00BB590B" w:rsidRDefault="00D22AAA">
            <w:pPr>
              <w:spacing w:before="0" w:after="0"/>
              <w:jc w:val="left"/>
              <w:rPr>
                <w:noProof/>
                <w:sz w:val="22"/>
                <w:szCs w:val="22"/>
              </w:rPr>
            </w:pPr>
            <w:r>
              <w:rPr>
                <w:noProof/>
                <w:sz w:val="22"/>
                <w:szCs w:val="22"/>
              </w:rPr>
              <w:t xml:space="preserve">For shipments of radioactive waste: 3–8 years </w:t>
            </w:r>
          </w:p>
        </w:tc>
      </w:tr>
      <w:tr w:rsidR="00BB590B" w:rsidTr="00BB590B">
        <w:tc>
          <w:tcPr>
            <w:cnfStyle w:val="001000000000" w:firstRow="0" w:lastRow="0" w:firstColumn="1" w:lastColumn="0" w:oddVBand="0" w:evenVBand="0" w:oddHBand="0" w:evenHBand="0" w:firstRowFirstColumn="0" w:firstRowLastColumn="0" w:lastRowFirstColumn="0" w:lastRowLastColumn="0"/>
            <w:tcW w:w="2338" w:type="dxa"/>
            <w:vAlign w:val="top"/>
          </w:tcPr>
          <w:p w:rsidR="00BB590B" w:rsidRDefault="00D22AAA">
            <w:pPr>
              <w:spacing w:before="0" w:after="0"/>
              <w:rPr>
                <w:noProof/>
                <w:sz w:val="22"/>
                <w:szCs w:val="22"/>
              </w:rPr>
            </w:pPr>
            <w:r>
              <w:rPr>
                <w:bCs/>
                <w:noProof/>
                <w:sz w:val="22"/>
                <w:szCs w:val="22"/>
              </w:rPr>
              <w:t>Latvia</w:t>
            </w:r>
          </w:p>
        </w:tc>
        <w:tc>
          <w:tcPr>
            <w:tcW w:w="3482" w:type="dxa"/>
          </w:tcPr>
          <w:p w:rsidR="00BB590B" w:rsidRDefault="00D22AAA">
            <w:pPr>
              <w:spacing w:before="0" w:after="0"/>
              <w:jc w:val="left"/>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For a natural person: €70–€1,000</w:t>
            </w:r>
          </w:p>
          <w:p w:rsidR="00BB590B" w:rsidRDefault="00BB590B">
            <w:pPr>
              <w:spacing w:before="0" w:after="0"/>
              <w:jc w:val="left"/>
              <w:cnfStyle w:val="000000000000" w:firstRow="0" w:lastRow="0" w:firstColumn="0" w:lastColumn="0" w:oddVBand="0" w:evenVBand="0" w:oddHBand="0" w:evenHBand="0" w:firstRowFirstColumn="0" w:firstRowLastColumn="0" w:lastRowFirstColumn="0" w:lastRowLastColumn="0"/>
              <w:rPr>
                <w:noProof/>
                <w:sz w:val="22"/>
                <w:szCs w:val="22"/>
              </w:rPr>
            </w:pPr>
          </w:p>
          <w:p w:rsidR="00BB590B" w:rsidRDefault="00D22AAA">
            <w:pPr>
              <w:spacing w:before="0" w:after="0"/>
              <w:jc w:val="left"/>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For a legal entity: €280–€2,100</w:t>
            </w:r>
          </w:p>
        </w:tc>
        <w:tc>
          <w:tcPr>
            <w:cnfStyle w:val="000100000000" w:firstRow="0" w:lastRow="0" w:firstColumn="0" w:lastColumn="1" w:oddVBand="0" w:evenVBand="0" w:oddHBand="0" w:evenHBand="0" w:firstRowFirstColumn="0" w:firstRowLastColumn="0" w:lastRowFirstColumn="0" w:lastRowLastColumn="0"/>
            <w:tcW w:w="3087" w:type="dxa"/>
          </w:tcPr>
          <w:p w:rsidR="00BB590B" w:rsidRDefault="00D22AAA">
            <w:pPr>
              <w:spacing w:before="0" w:after="0"/>
              <w:jc w:val="left"/>
              <w:rPr>
                <w:noProof/>
                <w:sz w:val="22"/>
                <w:szCs w:val="22"/>
              </w:rPr>
            </w:pPr>
            <w:r>
              <w:rPr>
                <w:noProof/>
                <w:sz w:val="22"/>
                <w:szCs w:val="22"/>
              </w:rPr>
              <w:t>–</w:t>
            </w:r>
          </w:p>
        </w:tc>
      </w:tr>
      <w:tr w:rsidR="00BB590B" w:rsidTr="00BB590B">
        <w:tc>
          <w:tcPr>
            <w:cnfStyle w:val="001000000000" w:firstRow="0" w:lastRow="0" w:firstColumn="1" w:lastColumn="0" w:oddVBand="0" w:evenVBand="0" w:oddHBand="0" w:evenHBand="0" w:firstRowFirstColumn="0" w:firstRowLastColumn="0" w:lastRowFirstColumn="0" w:lastRowLastColumn="0"/>
            <w:tcW w:w="2338" w:type="dxa"/>
            <w:vAlign w:val="top"/>
          </w:tcPr>
          <w:p w:rsidR="00BB590B" w:rsidRDefault="00D22AAA">
            <w:pPr>
              <w:spacing w:before="0" w:after="0"/>
              <w:rPr>
                <w:noProof/>
                <w:sz w:val="22"/>
                <w:szCs w:val="22"/>
              </w:rPr>
            </w:pPr>
            <w:r>
              <w:rPr>
                <w:bCs/>
                <w:noProof/>
                <w:sz w:val="22"/>
                <w:szCs w:val="22"/>
              </w:rPr>
              <w:t>Malta</w:t>
            </w:r>
          </w:p>
        </w:tc>
        <w:tc>
          <w:tcPr>
            <w:tcW w:w="3482" w:type="dxa"/>
          </w:tcPr>
          <w:p w:rsidR="00BB590B" w:rsidRDefault="00D22AAA">
            <w:pPr>
              <w:spacing w:before="0" w:after="0"/>
              <w:jc w:val="left"/>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 xml:space="preserve">For first time offenders: </w:t>
            </w:r>
            <w:r>
              <w:rPr>
                <w:noProof/>
                <w:sz w:val="22"/>
                <w:szCs w:val="22"/>
              </w:rPr>
              <w:t>€1,170–€4,660</w:t>
            </w:r>
          </w:p>
          <w:p w:rsidR="00BB590B" w:rsidRDefault="00BB590B">
            <w:pPr>
              <w:spacing w:before="0" w:after="0"/>
              <w:jc w:val="left"/>
              <w:cnfStyle w:val="000000000000" w:firstRow="0" w:lastRow="0" w:firstColumn="0" w:lastColumn="0" w:oddVBand="0" w:evenVBand="0" w:oddHBand="0" w:evenHBand="0" w:firstRowFirstColumn="0" w:firstRowLastColumn="0" w:lastRowFirstColumn="0" w:lastRowLastColumn="0"/>
              <w:rPr>
                <w:noProof/>
                <w:sz w:val="22"/>
                <w:szCs w:val="22"/>
              </w:rPr>
            </w:pPr>
          </w:p>
          <w:p w:rsidR="00BB590B" w:rsidRDefault="00D22AAA">
            <w:pPr>
              <w:spacing w:before="0" w:after="0"/>
              <w:jc w:val="left"/>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For repeat offenders: €2,330–€4,660</w:t>
            </w:r>
          </w:p>
        </w:tc>
        <w:tc>
          <w:tcPr>
            <w:cnfStyle w:val="000100000000" w:firstRow="0" w:lastRow="0" w:firstColumn="0" w:lastColumn="1" w:oddVBand="0" w:evenVBand="0" w:oddHBand="0" w:evenHBand="0" w:firstRowFirstColumn="0" w:firstRowLastColumn="0" w:lastRowFirstColumn="0" w:lastRowLastColumn="0"/>
            <w:tcW w:w="3087" w:type="dxa"/>
          </w:tcPr>
          <w:p w:rsidR="00BB590B" w:rsidRDefault="00D22AAA">
            <w:pPr>
              <w:spacing w:before="0" w:after="0"/>
              <w:jc w:val="left"/>
              <w:rPr>
                <w:noProof/>
                <w:sz w:val="22"/>
                <w:szCs w:val="22"/>
              </w:rPr>
            </w:pPr>
            <w:r>
              <w:rPr>
                <w:noProof/>
                <w:sz w:val="22"/>
                <w:szCs w:val="22"/>
              </w:rPr>
              <w:t>For repeat offenders: up to 2 years</w:t>
            </w:r>
          </w:p>
        </w:tc>
      </w:tr>
      <w:tr w:rsidR="00BB590B" w:rsidTr="00BB590B">
        <w:tc>
          <w:tcPr>
            <w:cnfStyle w:val="001000000000" w:firstRow="0" w:lastRow="0" w:firstColumn="1" w:lastColumn="0" w:oddVBand="0" w:evenVBand="0" w:oddHBand="0" w:evenHBand="0" w:firstRowFirstColumn="0" w:firstRowLastColumn="0" w:lastRowFirstColumn="0" w:lastRowLastColumn="0"/>
            <w:tcW w:w="2338" w:type="dxa"/>
            <w:vAlign w:val="top"/>
          </w:tcPr>
          <w:p w:rsidR="00BB590B" w:rsidRDefault="00D22AAA">
            <w:pPr>
              <w:spacing w:before="0" w:after="0"/>
              <w:rPr>
                <w:bCs/>
                <w:noProof/>
                <w:sz w:val="22"/>
                <w:szCs w:val="22"/>
              </w:rPr>
            </w:pPr>
            <w:r>
              <w:rPr>
                <w:bCs/>
                <w:noProof/>
                <w:sz w:val="22"/>
                <w:szCs w:val="22"/>
              </w:rPr>
              <w:t>Poland</w:t>
            </w:r>
          </w:p>
        </w:tc>
        <w:tc>
          <w:tcPr>
            <w:tcW w:w="3482" w:type="dxa"/>
          </w:tcPr>
          <w:p w:rsidR="00BB590B" w:rsidRDefault="00D22AAA">
            <w:pPr>
              <w:spacing w:before="0" w:after="0"/>
              <w:jc w:val="left"/>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€12,068–€72,405</w:t>
            </w:r>
          </w:p>
          <w:p w:rsidR="00BB590B" w:rsidRDefault="00BB590B">
            <w:pPr>
              <w:spacing w:before="0" w:after="0"/>
              <w:jc w:val="left"/>
              <w:cnfStyle w:val="000000000000" w:firstRow="0" w:lastRow="0" w:firstColumn="0" w:lastColumn="0" w:oddVBand="0" w:evenVBand="0" w:oddHBand="0" w:evenHBand="0" w:firstRowFirstColumn="0" w:firstRowLastColumn="0" w:lastRowFirstColumn="0" w:lastRowLastColumn="0"/>
              <w:rPr>
                <w:noProof/>
                <w:sz w:val="22"/>
                <w:szCs w:val="22"/>
              </w:rPr>
            </w:pPr>
          </w:p>
          <w:p w:rsidR="00BB590B" w:rsidRDefault="00D22AAA">
            <w:pPr>
              <w:spacing w:before="0" w:after="0"/>
              <w:jc w:val="left"/>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For an unintentional offence: a fine of an unspecified amount</w:t>
            </w:r>
          </w:p>
        </w:tc>
        <w:tc>
          <w:tcPr>
            <w:cnfStyle w:val="000100000000" w:firstRow="0" w:lastRow="0" w:firstColumn="0" w:lastColumn="1" w:oddVBand="0" w:evenVBand="0" w:oddHBand="0" w:evenHBand="0" w:firstRowFirstColumn="0" w:firstRowLastColumn="0" w:lastRowFirstColumn="0" w:lastRowLastColumn="0"/>
            <w:tcW w:w="3087" w:type="dxa"/>
          </w:tcPr>
          <w:p w:rsidR="00BB590B" w:rsidRDefault="00D22AAA">
            <w:pPr>
              <w:spacing w:before="0" w:after="0"/>
              <w:jc w:val="left"/>
              <w:rPr>
                <w:noProof/>
                <w:sz w:val="22"/>
                <w:szCs w:val="22"/>
              </w:rPr>
            </w:pPr>
            <w:r>
              <w:rPr>
                <w:noProof/>
                <w:sz w:val="22"/>
                <w:szCs w:val="22"/>
              </w:rPr>
              <w:t xml:space="preserve">For illegal exports or imports, endangering human health, harming plant or animal </w:t>
            </w:r>
            <w:r>
              <w:rPr>
                <w:noProof/>
                <w:sz w:val="22"/>
                <w:szCs w:val="22"/>
              </w:rPr>
              <w:t>life on  a large scale, importing substances which threaten the environment: 3 months–5 years</w:t>
            </w:r>
          </w:p>
          <w:p w:rsidR="00BB590B" w:rsidRDefault="00BB590B">
            <w:pPr>
              <w:spacing w:before="0" w:after="0"/>
              <w:jc w:val="left"/>
              <w:rPr>
                <w:noProof/>
                <w:sz w:val="22"/>
                <w:szCs w:val="22"/>
              </w:rPr>
            </w:pPr>
          </w:p>
          <w:p w:rsidR="00BB590B" w:rsidRDefault="00D22AAA">
            <w:pPr>
              <w:spacing w:before="0" w:after="0"/>
              <w:jc w:val="left"/>
              <w:rPr>
                <w:noProof/>
                <w:sz w:val="22"/>
                <w:szCs w:val="22"/>
              </w:rPr>
            </w:pPr>
            <w:r>
              <w:rPr>
                <w:noProof/>
                <w:sz w:val="22"/>
                <w:szCs w:val="22"/>
              </w:rPr>
              <w:t>For importing or exporting hazardous waste: 6 months–8 years</w:t>
            </w:r>
          </w:p>
          <w:p w:rsidR="00BB590B" w:rsidRDefault="00BB590B">
            <w:pPr>
              <w:spacing w:before="0" w:after="0"/>
              <w:jc w:val="left"/>
              <w:rPr>
                <w:noProof/>
                <w:sz w:val="22"/>
                <w:szCs w:val="22"/>
              </w:rPr>
            </w:pPr>
          </w:p>
          <w:p w:rsidR="00BB590B" w:rsidRDefault="00D22AAA">
            <w:pPr>
              <w:spacing w:before="0" w:after="0"/>
              <w:jc w:val="left"/>
              <w:rPr>
                <w:noProof/>
                <w:sz w:val="22"/>
                <w:szCs w:val="22"/>
              </w:rPr>
            </w:pPr>
            <w:r>
              <w:rPr>
                <w:noProof/>
                <w:sz w:val="22"/>
                <w:szCs w:val="22"/>
              </w:rPr>
              <w:t>For an unintentional offence: non-custodial measures or up to 2 years</w:t>
            </w:r>
          </w:p>
        </w:tc>
      </w:tr>
      <w:tr w:rsidR="00BB590B" w:rsidTr="00BB590B">
        <w:tc>
          <w:tcPr>
            <w:cnfStyle w:val="001000000000" w:firstRow="0" w:lastRow="0" w:firstColumn="1" w:lastColumn="0" w:oddVBand="0" w:evenVBand="0" w:oddHBand="0" w:evenHBand="0" w:firstRowFirstColumn="0" w:firstRowLastColumn="0" w:lastRowFirstColumn="0" w:lastRowLastColumn="0"/>
            <w:tcW w:w="2338" w:type="dxa"/>
            <w:vAlign w:val="top"/>
          </w:tcPr>
          <w:p w:rsidR="00BB590B" w:rsidRDefault="00D22AAA">
            <w:pPr>
              <w:spacing w:before="0" w:after="0"/>
              <w:rPr>
                <w:bCs/>
                <w:noProof/>
                <w:sz w:val="22"/>
                <w:szCs w:val="22"/>
              </w:rPr>
            </w:pPr>
            <w:r>
              <w:rPr>
                <w:bCs/>
                <w:noProof/>
                <w:sz w:val="22"/>
                <w:szCs w:val="22"/>
              </w:rPr>
              <w:t>Slovakia</w:t>
            </w:r>
          </w:p>
        </w:tc>
        <w:tc>
          <w:tcPr>
            <w:tcW w:w="3482" w:type="dxa"/>
          </w:tcPr>
          <w:p w:rsidR="00BB590B" w:rsidRDefault="00D22AAA">
            <w:pPr>
              <w:spacing w:before="0" w:after="0"/>
              <w:jc w:val="left"/>
              <w:cnfStyle w:val="000000000000" w:firstRow="0" w:lastRow="0" w:firstColumn="0" w:lastColumn="0" w:oddVBand="0" w:evenVBand="0" w:oddHBand="0" w:evenHBand="0" w:firstRowFirstColumn="0" w:firstRowLastColumn="0" w:lastRowFirstColumn="0" w:lastRowLastColumn="0"/>
              <w:rPr>
                <w:noProof/>
                <w:sz w:val="22"/>
                <w:szCs w:val="22"/>
              </w:rPr>
            </w:pPr>
            <w:r>
              <w:rPr>
                <w:noProof/>
                <w:sz w:val="22"/>
                <w:szCs w:val="22"/>
              </w:rPr>
              <w:t>Up to €165,970</w:t>
            </w:r>
          </w:p>
        </w:tc>
        <w:tc>
          <w:tcPr>
            <w:cnfStyle w:val="000100000000" w:firstRow="0" w:lastRow="0" w:firstColumn="0" w:lastColumn="1" w:oddVBand="0" w:evenVBand="0" w:oddHBand="0" w:evenHBand="0" w:firstRowFirstColumn="0" w:firstRowLastColumn="0" w:lastRowFirstColumn="0" w:lastRowLastColumn="0"/>
            <w:tcW w:w="3087" w:type="dxa"/>
          </w:tcPr>
          <w:p w:rsidR="00BB590B" w:rsidRDefault="00D22AAA">
            <w:pPr>
              <w:spacing w:before="0" w:after="0"/>
              <w:jc w:val="left"/>
              <w:rPr>
                <w:noProof/>
                <w:sz w:val="22"/>
                <w:szCs w:val="22"/>
              </w:rPr>
            </w:pPr>
            <w:r>
              <w:rPr>
                <w:noProof/>
                <w:sz w:val="22"/>
                <w:szCs w:val="22"/>
              </w:rPr>
              <w:t>–</w:t>
            </w:r>
          </w:p>
        </w:tc>
      </w:tr>
      <w:tr w:rsidR="00BB590B" w:rsidTr="00BB590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dxa"/>
            <w:vAlign w:val="top"/>
          </w:tcPr>
          <w:p w:rsidR="00BB590B" w:rsidRDefault="00D22AAA">
            <w:pPr>
              <w:spacing w:before="0" w:after="0"/>
              <w:rPr>
                <w:bCs/>
                <w:noProof/>
                <w:sz w:val="22"/>
                <w:szCs w:val="22"/>
              </w:rPr>
            </w:pPr>
            <w:r>
              <w:rPr>
                <w:bCs/>
                <w:noProof/>
                <w:sz w:val="22"/>
                <w:szCs w:val="22"/>
              </w:rPr>
              <w:t>S</w:t>
            </w:r>
            <w:r>
              <w:rPr>
                <w:bCs/>
                <w:noProof/>
                <w:sz w:val="22"/>
                <w:szCs w:val="22"/>
              </w:rPr>
              <w:t>lovenia</w:t>
            </w:r>
          </w:p>
        </w:tc>
        <w:tc>
          <w:tcPr>
            <w:tcW w:w="3482" w:type="dxa"/>
          </w:tcPr>
          <w:p w:rsidR="00BB590B" w:rsidRDefault="00D22AAA">
            <w:pPr>
              <w:spacing w:before="0" w:after="0"/>
              <w:jc w:val="left"/>
              <w:cnfStyle w:val="010000000000" w:firstRow="0" w:lastRow="1" w:firstColumn="0" w:lastColumn="0" w:oddVBand="0" w:evenVBand="0" w:oddHBand="0" w:evenHBand="0" w:firstRowFirstColumn="0" w:firstRowLastColumn="0" w:lastRowFirstColumn="0" w:lastRowLastColumn="0"/>
              <w:rPr>
                <w:noProof/>
                <w:sz w:val="22"/>
                <w:szCs w:val="22"/>
              </w:rPr>
            </w:pPr>
            <w:r>
              <w:rPr>
                <w:noProof/>
                <w:sz w:val="22"/>
                <w:szCs w:val="22"/>
              </w:rPr>
              <w:t>For a natural person: €800–€1,200</w:t>
            </w:r>
          </w:p>
          <w:p w:rsidR="00BB590B" w:rsidRDefault="00BB590B">
            <w:pPr>
              <w:spacing w:before="0" w:after="0"/>
              <w:jc w:val="left"/>
              <w:cnfStyle w:val="010000000000" w:firstRow="0" w:lastRow="1" w:firstColumn="0" w:lastColumn="0" w:oddVBand="0" w:evenVBand="0" w:oddHBand="0" w:evenHBand="0" w:firstRowFirstColumn="0" w:firstRowLastColumn="0" w:lastRowFirstColumn="0" w:lastRowLastColumn="0"/>
              <w:rPr>
                <w:noProof/>
                <w:sz w:val="22"/>
                <w:szCs w:val="22"/>
              </w:rPr>
            </w:pPr>
          </w:p>
          <w:p w:rsidR="00BB590B" w:rsidRDefault="00D22AAA">
            <w:pPr>
              <w:spacing w:before="0" w:after="0"/>
              <w:jc w:val="left"/>
              <w:cnfStyle w:val="010000000000" w:firstRow="0" w:lastRow="1" w:firstColumn="0" w:lastColumn="0" w:oddVBand="0" w:evenVBand="0" w:oddHBand="0" w:evenHBand="0" w:firstRowFirstColumn="0" w:firstRowLastColumn="0" w:lastRowFirstColumn="0" w:lastRowLastColumn="0"/>
              <w:rPr>
                <w:noProof/>
                <w:sz w:val="22"/>
                <w:szCs w:val="22"/>
              </w:rPr>
            </w:pPr>
            <w:r>
              <w:rPr>
                <w:noProof/>
                <w:sz w:val="22"/>
                <w:szCs w:val="22"/>
              </w:rPr>
              <w:t>For companies: €10,000–€40,000</w:t>
            </w:r>
          </w:p>
          <w:p w:rsidR="00BB590B" w:rsidRDefault="00BB590B">
            <w:pPr>
              <w:spacing w:before="0" w:after="0"/>
              <w:jc w:val="left"/>
              <w:cnfStyle w:val="010000000000" w:firstRow="0" w:lastRow="1" w:firstColumn="0" w:lastColumn="0" w:oddVBand="0" w:evenVBand="0" w:oddHBand="0" w:evenHBand="0" w:firstRowFirstColumn="0" w:firstRowLastColumn="0" w:lastRowFirstColumn="0" w:lastRowLastColumn="0"/>
              <w:rPr>
                <w:noProof/>
                <w:sz w:val="22"/>
                <w:szCs w:val="22"/>
              </w:rPr>
            </w:pPr>
          </w:p>
          <w:p w:rsidR="00BB590B" w:rsidRDefault="00D22AAA">
            <w:pPr>
              <w:spacing w:before="0" w:after="0"/>
              <w:jc w:val="left"/>
              <w:cnfStyle w:val="010000000000" w:firstRow="0" w:lastRow="1" w:firstColumn="0" w:lastColumn="0" w:oddVBand="0" w:evenVBand="0" w:oddHBand="0" w:evenHBand="0" w:firstRowFirstColumn="0" w:firstRowLastColumn="0" w:lastRowFirstColumn="0" w:lastRowLastColumn="0"/>
              <w:rPr>
                <w:noProof/>
                <w:sz w:val="22"/>
                <w:szCs w:val="22"/>
              </w:rPr>
            </w:pPr>
            <w:r>
              <w:rPr>
                <w:noProof/>
                <w:sz w:val="22"/>
                <w:szCs w:val="22"/>
              </w:rPr>
              <w:t>For the responsible person of a company: €1,500–€4,000</w:t>
            </w:r>
          </w:p>
        </w:tc>
        <w:tc>
          <w:tcPr>
            <w:cnfStyle w:val="000100000000" w:firstRow="0" w:lastRow="0" w:firstColumn="0" w:lastColumn="1" w:oddVBand="0" w:evenVBand="0" w:oddHBand="0" w:evenHBand="0" w:firstRowFirstColumn="0" w:firstRowLastColumn="0" w:lastRowFirstColumn="0" w:lastRowLastColumn="0"/>
            <w:tcW w:w="3087" w:type="dxa"/>
          </w:tcPr>
          <w:p w:rsidR="00BB590B" w:rsidRDefault="00D22AAA">
            <w:pPr>
              <w:spacing w:before="0" w:after="0"/>
              <w:jc w:val="left"/>
              <w:rPr>
                <w:noProof/>
                <w:sz w:val="22"/>
                <w:szCs w:val="22"/>
              </w:rPr>
            </w:pPr>
            <w:r>
              <w:rPr>
                <w:noProof/>
                <w:sz w:val="22"/>
                <w:szCs w:val="22"/>
              </w:rPr>
              <w:t>–</w:t>
            </w:r>
          </w:p>
        </w:tc>
      </w:tr>
    </w:tbl>
    <w:p w:rsidR="00BB590B" w:rsidRDefault="00D22AAA">
      <w:pPr>
        <w:spacing w:before="0" w:after="0"/>
        <w:rPr>
          <w:noProof/>
        </w:rPr>
      </w:pPr>
      <w:r>
        <w:rPr>
          <w:noProof/>
        </w:rPr>
        <w:br w:type="page"/>
      </w:r>
    </w:p>
    <w:p w:rsidR="00BB590B" w:rsidRDefault="00D22AAA">
      <w:pPr>
        <w:pStyle w:val="Heading3"/>
        <w:tabs>
          <w:tab w:val="clear" w:pos="1134"/>
          <w:tab w:val="clear" w:pos="6390"/>
          <w:tab w:val="left" w:pos="1200"/>
        </w:tabs>
        <w:ind w:left="1200" w:hanging="1200"/>
        <w:rPr>
          <w:noProof/>
          <w:color w:val="auto"/>
        </w:rPr>
      </w:pPr>
      <w:bookmarkStart w:id="173" w:name="_Toc513036226"/>
      <w:r>
        <w:rPr>
          <w:noProof/>
          <w:color w:val="auto"/>
        </w:rPr>
        <w:t xml:space="preserve">Table 6 – Information on any Specific Customs Offices Designated by Member States for Shipments of Waste Entering and </w:t>
      </w:r>
      <w:r>
        <w:rPr>
          <w:noProof/>
          <w:color w:val="auto"/>
        </w:rPr>
        <w:t>Leaving the Community (Article 55)</w:t>
      </w:r>
      <w:bookmarkEnd w:id="173"/>
    </w:p>
    <w:p w:rsidR="00BB590B" w:rsidRDefault="00D22AAA">
      <w:pPr>
        <w:jc w:val="both"/>
        <w:rPr>
          <w:noProof/>
          <w:szCs w:val="22"/>
        </w:rPr>
      </w:pPr>
      <w:r>
        <w:rPr>
          <w:b/>
          <w:noProof/>
          <w:szCs w:val="22"/>
        </w:rPr>
        <w:t>Eight Member States</w:t>
      </w:r>
      <w:r>
        <w:rPr>
          <w:noProof/>
          <w:szCs w:val="22"/>
        </w:rPr>
        <w:t xml:space="preserve"> completed Table 6 of Annex IX of the Waste Shipping Regulation, these being </w:t>
      </w:r>
      <w:r>
        <w:rPr>
          <w:b/>
          <w:noProof/>
          <w:szCs w:val="22"/>
        </w:rPr>
        <w:t xml:space="preserve">Croatia, Cyprus, Germany, Hungary, Luxembourg, Malta, the Netherlands </w:t>
      </w:r>
      <w:r>
        <w:rPr>
          <w:noProof/>
          <w:szCs w:val="22"/>
        </w:rPr>
        <w:t xml:space="preserve">and </w:t>
      </w:r>
      <w:r>
        <w:rPr>
          <w:b/>
          <w:noProof/>
          <w:szCs w:val="22"/>
        </w:rPr>
        <w:t xml:space="preserve">Slovakia. </w:t>
      </w:r>
      <w:r>
        <w:rPr>
          <w:noProof/>
          <w:szCs w:val="22"/>
        </w:rPr>
        <w:t xml:space="preserve">Of these, </w:t>
      </w:r>
      <w:r>
        <w:rPr>
          <w:b/>
          <w:noProof/>
          <w:szCs w:val="22"/>
        </w:rPr>
        <w:t xml:space="preserve">Malta </w:t>
      </w:r>
      <w:r>
        <w:rPr>
          <w:noProof/>
          <w:szCs w:val="22"/>
        </w:rPr>
        <w:t xml:space="preserve">and </w:t>
      </w:r>
      <w:r>
        <w:rPr>
          <w:b/>
          <w:noProof/>
          <w:szCs w:val="22"/>
        </w:rPr>
        <w:t>Slovakia</w:t>
      </w:r>
      <w:r>
        <w:rPr>
          <w:noProof/>
          <w:szCs w:val="22"/>
        </w:rPr>
        <w:t xml:space="preserve"> provided information for 2015 only, while the rest of the Member States provided information for all three years of the reporting period. For all those Member States which responded in each of the three years, there were no changes to any of the designate</w:t>
      </w:r>
      <w:r>
        <w:rPr>
          <w:noProof/>
          <w:szCs w:val="22"/>
        </w:rPr>
        <w:t>d customs offices listed over the reporting period.</w:t>
      </w:r>
    </w:p>
    <w:p w:rsidR="00BB590B" w:rsidRDefault="00BB590B">
      <w:pPr>
        <w:jc w:val="both"/>
        <w:rPr>
          <w:noProof/>
          <w:szCs w:val="22"/>
        </w:rPr>
      </w:pPr>
    </w:p>
    <w:p w:rsidR="00BB590B" w:rsidRDefault="00D22AAA">
      <w:pPr>
        <w:pStyle w:val="Caption"/>
        <w:ind w:left="1320" w:hanging="1320"/>
        <w:rPr>
          <w:noProof/>
        </w:rPr>
      </w:pPr>
      <w:bookmarkStart w:id="174" w:name="_Toc516064989"/>
      <w:r>
        <w:rPr>
          <w:noProof/>
        </w:rPr>
        <w:t xml:space="preserve">Table </w:t>
      </w:r>
      <w:r>
        <w:rPr>
          <w:noProof/>
        </w:rPr>
        <w:fldChar w:fldCharType="begin"/>
      </w:r>
      <w:r>
        <w:rPr>
          <w:noProof/>
        </w:rPr>
        <w:instrText xml:space="preserve"> STYLEREF 1 \s </w:instrText>
      </w:r>
      <w:r>
        <w:rPr>
          <w:noProof/>
        </w:rPr>
        <w:fldChar w:fldCharType="separate"/>
      </w:r>
      <w:r>
        <w:rPr>
          <w:noProof/>
        </w:rPr>
        <w:t>5</w:t>
      </w:r>
      <w:r>
        <w:rPr>
          <w:noProof/>
        </w:rPr>
        <w:fldChar w:fldCharType="end"/>
      </w:r>
      <w:r>
        <w:rPr>
          <w:noProof/>
        </w:rPr>
        <w:noBreakHyphen/>
      </w:r>
      <w:r>
        <w:rPr>
          <w:noProof/>
        </w:rPr>
        <w:fldChar w:fldCharType="begin"/>
      </w:r>
      <w:r>
        <w:rPr>
          <w:noProof/>
        </w:rPr>
        <w:instrText xml:space="preserve"> SEQ Table \* ARABIC \s 1 </w:instrText>
      </w:r>
      <w:r>
        <w:rPr>
          <w:noProof/>
        </w:rPr>
        <w:fldChar w:fldCharType="separate"/>
      </w:r>
      <w:r>
        <w:rPr>
          <w:noProof/>
        </w:rPr>
        <w:t>59</w:t>
      </w:r>
      <w:r>
        <w:rPr>
          <w:noProof/>
        </w:rPr>
        <w:fldChar w:fldCharType="end"/>
      </w:r>
      <w:r>
        <w:rPr>
          <w:noProof/>
        </w:rPr>
        <w:t xml:space="preserve">: Croatia, 2013, 2014, 2015 – Information on any Specific Customs Offices Designated by Member States for Shipments of Waste Entering and Leaving </w:t>
      </w:r>
      <w:r>
        <w:rPr>
          <w:noProof/>
        </w:rPr>
        <w:t>the Community (Article 55)</w:t>
      </w:r>
      <w:bookmarkEnd w:id="174"/>
    </w:p>
    <w:tbl>
      <w:tblPr>
        <w:tblStyle w:val="Eunomia-NoTotals"/>
        <w:tblW w:w="5000" w:type="pct"/>
        <w:tblLook w:val="0020" w:firstRow="1" w:lastRow="0" w:firstColumn="0" w:lastColumn="0" w:noHBand="0" w:noVBand="0"/>
      </w:tblPr>
      <w:tblGrid>
        <w:gridCol w:w="2248"/>
        <w:gridCol w:w="3285"/>
        <w:gridCol w:w="3374"/>
      </w:tblGrid>
      <w:tr w:rsidR="00BB590B" w:rsidTr="00BB590B">
        <w:trPr>
          <w:cnfStyle w:val="100000000000" w:firstRow="1" w:lastRow="0" w:firstColumn="0" w:lastColumn="0" w:oddVBand="0" w:evenVBand="0" w:oddHBand="0" w:evenHBand="0" w:firstRowFirstColumn="0" w:firstRowLastColumn="0" w:lastRowFirstColumn="0" w:lastRowLastColumn="0"/>
          <w:trHeight w:val="136"/>
        </w:trPr>
        <w:tc>
          <w:tcPr>
            <w:tcW w:w="5000" w:type="pct"/>
            <w:gridSpan w:val="3"/>
          </w:tcPr>
          <w:p w:rsidR="00BB590B" w:rsidRDefault="00D22AAA">
            <w:pPr>
              <w:spacing w:before="0" w:after="0"/>
              <w:jc w:val="center"/>
              <w:rPr>
                <w:noProof/>
                <w:sz w:val="22"/>
              </w:rPr>
            </w:pPr>
            <w:r>
              <w:rPr>
                <w:noProof/>
                <w:sz w:val="22"/>
              </w:rPr>
              <w:t>Customs office</w:t>
            </w:r>
          </w:p>
        </w:tc>
      </w:tr>
      <w:tr w:rsidR="00BB590B" w:rsidTr="00BB590B">
        <w:trPr>
          <w:trHeight w:val="136"/>
        </w:trPr>
        <w:tc>
          <w:tcPr>
            <w:tcW w:w="1262" w:type="pct"/>
          </w:tcPr>
          <w:p w:rsidR="00BB590B" w:rsidRDefault="00D22AAA">
            <w:pPr>
              <w:spacing w:before="0" w:after="0"/>
              <w:jc w:val="center"/>
              <w:rPr>
                <w:b/>
                <w:noProof/>
                <w:sz w:val="22"/>
              </w:rPr>
            </w:pPr>
            <w:r>
              <w:rPr>
                <w:b/>
                <w:noProof/>
                <w:sz w:val="22"/>
              </w:rPr>
              <w:t>Office</w:t>
            </w:r>
          </w:p>
        </w:tc>
        <w:tc>
          <w:tcPr>
            <w:tcW w:w="1844" w:type="pct"/>
          </w:tcPr>
          <w:p w:rsidR="00BB590B" w:rsidRDefault="00D22AAA">
            <w:pPr>
              <w:spacing w:before="0" w:after="0"/>
              <w:jc w:val="center"/>
              <w:rPr>
                <w:b/>
                <w:noProof/>
                <w:sz w:val="22"/>
              </w:rPr>
            </w:pPr>
            <w:r>
              <w:rPr>
                <w:b/>
                <w:noProof/>
                <w:sz w:val="22"/>
              </w:rPr>
              <w:t>Location</w:t>
            </w:r>
          </w:p>
        </w:tc>
        <w:tc>
          <w:tcPr>
            <w:tcW w:w="1894" w:type="pct"/>
          </w:tcPr>
          <w:p w:rsidR="00BB590B" w:rsidRDefault="00D22AAA">
            <w:pPr>
              <w:spacing w:before="0" w:after="0"/>
              <w:jc w:val="center"/>
              <w:rPr>
                <w:b/>
                <w:noProof/>
                <w:sz w:val="22"/>
              </w:rPr>
            </w:pPr>
            <w:r>
              <w:rPr>
                <w:b/>
                <w:noProof/>
                <w:sz w:val="22"/>
              </w:rPr>
              <w:t>Import/export countries controlled</w:t>
            </w:r>
          </w:p>
        </w:tc>
      </w:tr>
      <w:tr w:rsidR="00BB590B" w:rsidTr="00BB590B">
        <w:tc>
          <w:tcPr>
            <w:tcW w:w="1262" w:type="pct"/>
          </w:tcPr>
          <w:p w:rsidR="00BB590B" w:rsidRDefault="00D22AAA">
            <w:pPr>
              <w:spacing w:before="0" w:after="0"/>
              <w:jc w:val="center"/>
              <w:rPr>
                <w:noProof/>
                <w:sz w:val="22"/>
                <w:szCs w:val="22"/>
              </w:rPr>
            </w:pPr>
            <w:r>
              <w:rPr>
                <w:noProof/>
                <w:sz w:val="22"/>
                <w:szCs w:val="22"/>
              </w:rPr>
              <w:t>Županja</w:t>
            </w:r>
          </w:p>
        </w:tc>
        <w:tc>
          <w:tcPr>
            <w:tcW w:w="1844" w:type="pct"/>
          </w:tcPr>
          <w:p w:rsidR="00BB590B" w:rsidRDefault="00D22AAA">
            <w:pPr>
              <w:spacing w:before="0" w:after="0"/>
              <w:jc w:val="center"/>
              <w:rPr>
                <w:noProof/>
                <w:sz w:val="22"/>
                <w:szCs w:val="22"/>
              </w:rPr>
            </w:pPr>
            <w:r>
              <w:rPr>
                <w:noProof/>
                <w:sz w:val="22"/>
                <w:szCs w:val="22"/>
              </w:rPr>
              <w:t>Road border crossing</w:t>
            </w:r>
          </w:p>
        </w:tc>
        <w:tc>
          <w:tcPr>
            <w:tcW w:w="1894" w:type="pct"/>
          </w:tcPr>
          <w:p w:rsidR="00BB590B" w:rsidRDefault="00D22AAA">
            <w:pPr>
              <w:spacing w:before="0" w:after="0"/>
              <w:jc w:val="center"/>
              <w:rPr>
                <w:noProof/>
                <w:sz w:val="22"/>
                <w:szCs w:val="22"/>
              </w:rPr>
            </w:pPr>
            <w:r>
              <w:rPr>
                <w:noProof/>
                <w:sz w:val="22"/>
                <w:szCs w:val="22"/>
              </w:rPr>
              <w:t>Bosnia and Herzegovina</w:t>
            </w:r>
          </w:p>
        </w:tc>
      </w:tr>
      <w:tr w:rsidR="00BB590B" w:rsidTr="00BB590B">
        <w:tc>
          <w:tcPr>
            <w:tcW w:w="1262" w:type="pct"/>
          </w:tcPr>
          <w:p w:rsidR="00BB590B" w:rsidRDefault="00D22AAA">
            <w:pPr>
              <w:spacing w:before="0" w:after="0"/>
              <w:jc w:val="center"/>
              <w:rPr>
                <w:noProof/>
                <w:sz w:val="22"/>
                <w:szCs w:val="22"/>
                <w:u w:val="single"/>
              </w:rPr>
            </w:pPr>
            <w:r>
              <w:rPr>
                <w:noProof/>
                <w:sz w:val="22"/>
                <w:szCs w:val="22"/>
              </w:rPr>
              <w:t>Stara Gradiška</w:t>
            </w:r>
          </w:p>
        </w:tc>
        <w:tc>
          <w:tcPr>
            <w:tcW w:w="1844" w:type="pct"/>
          </w:tcPr>
          <w:p w:rsidR="00BB590B" w:rsidRDefault="00D22AAA">
            <w:pPr>
              <w:spacing w:before="0" w:after="0"/>
              <w:jc w:val="center"/>
              <w:rPr>
                <w:b/>
                <w:noProof/>
                <w:sz w:val="22"/>
                <w:szCs w:val="22"/>
                <w:u w:val="single"/>
              </w:rPr>
            </w:pPr>
            <w:r>
              <w:rPr>
                <w:noProof/>
                <w:sz w:val="22"/>
                <w:szCs w:val="22"/>
              </w:rPr>
              <w:t>Road border crossing</w:t>
            </w:r>
          </w:p>
        </w:tc>
        <w:tc>
          <w:tcPr>
            <w:tcW w:w="1894" w:type="pct"/>
          </w:tcPr>
          <w:p w:rsidR="00BB590B" w:rsidRDefault="00D22AAA">
            <w:pPr>
              <w:spacing w:before="0" w:after="0"/>
              <w:jc w:val="center"/>
              <w:rPr>
                <w:b/>
                <w:noProof/>
                <w:sz w:val="22"/>
                <w:szCs w:val="22"/>
                <w:u w:val="single"/>
              </w:rPr>
            </w:pPr>
            <w:r>
              <w:rPr>
                <w:noProof/>
                <w:sz w:val="22"/>
                <w:szCs w:val="22"/>
              </w:rPr>
              <w:t>Bosnia and Herzegovina</w:t>
            </w:r>
          </w:p>
        </w:tc>
      </w:tr>
      <w:tr w:rsidR="00BB590B" w:rsidTr="00BB590B">
        <w:tc>
          <w:tcPr>
            <w:tcW w:w="1262" w:type="pct"/>
          </w:tcPr>
          <w:p w:rsidR="00BB590B" w:rsidRDefault="00D22AAA">
            <w:pPr>
              <w:spacing w:before="0" w:after="0"/>
              <w:jc w:val="center"/>
              <w:rPr>
                <w:noProof/>
                <w:sz w:val="22"/>
                <w:szCs w:val="22"/>
                <w:u w:val="single"/>
              </w:rPr>
            </w:pPr>
            <w:r>
              <w:rPr>
                <w:noProof/>
                <w:sz w:val="22"/>
                <w:szCs w:val="22"/>
              </w:rPr>
              <w:t>Ličko Petrovo Selo</w:t>
            </w:r>
          </w:p>
        </w:tc>
        <w:tc>
          <w:tcPr>
            <w:tcW w:w="1844" w:type="pct"/>
          </w:tcPr>
          <w:p w:rsidR="00BB590B" w:rsidRDefault="00D22AAA">
            <w:pPr>
              <w:spacing w:before="0" w:after="0"/>
              <w:jc w:val="center"/>
              <w:rPr>
                <w:b/>
                <w:noProof/>
                <w:sz w:val="22"/>
                <w:szCs w:val="22"/>
                <w:u w:val="single"/>
              </w:rPr>
            </w:pPr>
            <w:r>
              <w:rPr>
                <w:noProof/>
                <w:sz w:val="22"/>
                <w:szCs w:val="22"/>
              </w:rPr>
              <w:t>Road border crossing</w:t>
            </w:r>
          </w:p>
        </w:tc>
        <w:tc>
          <w:tcPr>
            <w:tcW w:w="1894" w:type="pct"/>
          </w:tcPr>
          <w:p w:rsidR="00BB590B" w:rsidRDefault="00D22AAA">
            <w:pPr>
              <w:spacing w:before="0" w:after="0"/>
              <w:jc w:val="center"/>
              <w:rPr>
                <w:b/>
                <w:noProof/>
                <w:sz w:val="22"/>
                <w:szCs w:val="22"/>
                <w:u w:val="single"/>
              </w:rPr>
            </w:pPr>
            <w:r>
              <w:rPr>
                <w:noProof/>
                <w:sz w:val="22"/>
                <w:szCs w:val="22"/>
              </w:rPr>
              <w:t xml:space="preserve">Bosnia </w:t>
            </w:r>
            <w:r>
              <w:rPr>
                <w:noProof/>
                <w:sz w:val="22"/>
                <w:szCs w:val="22"/>
              </w:rPr>
              <w:t>and Herzegovina</w:t>
            </w:r>
          </w:p>
        </w:tc>
      </w:tr>
      <w:tr w:rsidR="00BB590B" w:rsidTr="00BB590B">
        <w:tc>
          <w:tcPr>
            <w:tcW w:w="1262" w:type="pct"/>
          </w:tcPr>
          <w:p w:rsidR="00BB590B" w:rsidRDefault="00D22AAA">
            <w:pPr>
              <w:spacing w:before="0" w:after="0"/>
              <w:jc w:val="center"/>
              <w:rPr>
                <w:noProof/>
                <w:sz w:val="22"/>
                <w:szCs w:val="22"/>
                <w:u w:val="single"/>
              </w:rPr>
            </w:pPr>
            <w:r>
              <w:rPr>
                <w:noProof/>
                <w:sz w:val="22"/>
                <w:szCs w:val="22"/>
              </w:rPr>
              <w:t>Kamensko</w:t>
            </w:r>
          </w:p>
        </w:tc>
        <w:tc>
          <w:tcPr>
            <w:tcW w:w="1844" w:type="pct"/>
          </w:tcPr>
          <w:p w:rsidR="00BB590B" w:rsidRDefault="00D22AAA">
            <w:pPr>
              <w:spacing w:before="0" w:after="0"/>
              <w:jc w:val="center"/>
              <w:rPr>
                <w:b/>
                <w:noProof/>
                <w:sz w:val="22"/>
                <w:szCs w:val="22"/>
                <w:u w:val="single"/>
              </w:rPr>
            </w:pPr>
            <w:r>
              <w:rPr>
                <w:noProof/>
                <w:sz w:val="22"/>
                <w:szCs w:val="22"/>
              </w:rPr>
              <w:t>Road border crossing</w:t>
            </w:r>
          </w:p>
        </w:tc>
        <w:tc>
          <w:tcPr>
            <w:tcW w:w="1894" w:type="pct"/>
          </w:tcPr>
          <w:p w:rsidR="00BB590B" w:rsidRDefault="00D22AAA">
            <w:pPr>
              <w:spacing w:before="0" w:after="0"/>
              <w:jc w:val="center"/>
              <w:rPr>
                <w:b/>
                <w:noProof/>
                <w:sz w:val="22"/>
                <w:szCs w:val="22"/>
                <w:u w:val="single"/>
              </w:rPr>
            </w:pPr>
            <w:r>
              <w:rPr>
                <w:noProof/>
                <w:sz w:val="22"/>
                <w:szCs w:val="22"/>
              </w:rPr>
              <w:t>Bosnia and Herzegovina</w:t>
            </w:r>
          </w:p>
        </w:tc>
      </w:tr>
      <w:tr w:rsidR="00BB590B" w:rsidTr="00BB590B">
        <w:tc>
          <w:tcPr>
            <w:tcW w:w="1262" w:type="pct"/>
          </w:tcPr>
          <w:p w:rsidR="00BB590B" w:rsidRDefault="00D22AAA">
            <w:pPr>
              <w:spacing w:before="0" w:after="0"/>
              <w:jc w:val="center"/>
              <w:rPr>
                <w:noProof/>
                <w:sz w:val="22"/>
                <w:szCs w:val="22"/>
                <w:u w:val="single"/>
              </w:rPr>
            </w:pPr>
            <w:r>
              <w:rPr>
                <w:noProof/>
                <w:sz w:val="22"/>
                <w:szCs w:val="22"/>
              </w:rPr>
              <w:t>Slavonski Šamac</w:t>
            </w:r>
          </w:p>
        </w:tc>
        <w:tc>
          <w:tcPr>
            <w:tcW w:w="1844" w:type="pct"/>
          </w:tcPr>
          <w:p w:rsidR="00BB590B" w:rsidRDefault="00D22AAA">
            <w:pPr>
              <w:spacing w:before="0" w:after="0"/>
              <w:jc w:val="center"/>
              <w:rPr>
                <w:b/>
                <w:noProof/>
                <w:sz w:val="22"/>
                <w:szCs w:val="22"/>
                <w:u w:val="single"/>
              </w:rPr>
            </w:pPr>
            <w:r>
              <w:rPr>
                <w:noProof/>
                <w:sz w:val="22"/>
                <w:szCs w:val="22"/>
              </w:rPr>
              <w:t>Road border crossing</w:t>
            </w:r>
          </w:p>
        </w:tc>
        <w:tc>
          <w:tcPr>
            <w:tcW w:w="1894" w:type="pct"/>
          </w:tcPr>
          <w:p w:rsidR="00BB590B" w:rsidRDefault="00D22AAA">
            <w:pPr>
              <w:spacing w:before="0" w:after="0"/>
              <w:jc w:val="center"/>
              <w:rPr>
                <w:b/>
                <w:noProof/>
                <w:sz w:val="22"/>
                <w:szCs w:val="22"/>
                <w:u w:val="single"/>
              </w:rPr>
            </w:pPr>
            <w:r>
              <w:rPr>
                <w:noProof/>
                <w:sz w:val="22"/>
                <w:szCs w:val="22"/>
              </w:rPr>
              <w:t>Bosnia and Herzegovina</w:t>
            </w:r>
          </w:p>
        </w:tc>
      </w:tr>
      <w:tr w:rsidR="00BB590B" w:rsidTr="00BB590B">
        <w:tc>
          <w:tcPr>
            <w:tcW w:w="1262" w:type="pct"/>
          </w:tcPr>
          <w:p w:rsidR="00BB590B" w:rsidRDefault="00D22AAA">
            <w:pPr>
              <w:spacing w:before="0" w:after="0"/>
              <w:jc w:val="center"/>
              <w:rPr>
                <w:noProof/>
                <w:sz w:val="22"/>
                <w:szCs w:val="22"/>
                <w:u w:val="single"/>
              </w:rPr>
            </w:pPr>
            <w:r>
              <w:rPr>
                <w:noProof/>
                <w:sz w:val="22"/>
                <w:szCs w:val="22"/>
              </w:rPr>
              <w:t>Vinjani Donji</w:t>
            </w:r>
          </w:p>
        </w:tc>
        <w:tc>
          <w:tcPr>
            <w:tcW w:w="1844" w:type="pct"/>
          </w:tcPr>
          <w:p w:rsidR="00BB590B" w:rsidRDefault="00D22AAA">
            <w:pPr>
              <w:spacing w:before="0" w:after="0"/>
              <w:jc w:val="center"/>
              <w:rPr>
                <w:b/>
                <w:noProof/>
                <w:sz w:val="22"/>
                <w:szCs w:val="22"/>
                <w:u w:val="single"/>
              </w:rPr>
            </w:pPr>
            <w:r>
              <w:rPr>
                <w:noProof/>
                <w:sz w:val="22"/>
                <w:szCs w:val="22"/>
              </w:rPr>
              <w:t>Road border crossing</w:t>
            </w:r>
          </w:p>
        </w:tc>
        <w:tc>
          <w:tcPr>
            <w:tcW w:w="1894" w:type="pct"/>
          </w:tcPr>
          <w:p w:rsidR="00BB590B" w:rsidRDefault="00D22AAA">
            <w:pPr>
              <w:spacing w:before="0" w:after="0"/>
              <w:jc w:val="center"/>
              <w:rPr>
                <w:b/>
                <w:noProof/>
                <w:sz w:val="22"/>
                <w:szCs w:val="22"/>
                <w:u w:val="single"/>
              </w:rPr>
            </w:pPr>
            <w:r>
              <w:rPr>
                <w:noProof/>
                <w:sz w:val="22"/>
                <w:szCs w:val="22"/>
              </w:rPr>
              <w:t>Bosnia and Herzegovina</w:t>
            </w:r>
          </w:p>
        </w:tc>
      </w:tr>
      <w:tr w:rsidR="00BB590B" w:rsidTr="00BB590B">
        <w:tc>
          <w:tcPr>
            <w:tcW w:w="1262" w:type="pct"/>
          </w:tcPr>
          <w:p w:rsidR="00BB590B" w:rsidRDefault="00D22AAA">
            <w:pPr>
              <w:spacing w:before="0" w:after="0"/>
              <w:jc w:val="center"/>
              <w:rPr>
                <w:noProof/>
                <w:sz w:val="22"/>
                <w:szCs w:val="22"/>
                <w:u w:val="single"/>
              </w:rPr>
            </w:pPr>
            <w:r>
              <w:rPr>
                <w:noProof/>
                <w:sz w:val="22"/>
                <w:szCs w:val="22"/>
              </w:rPr>
              <w:t>Nova Sela</w:t>
            </w:r>
          </w:p>
        </w:tc>
        <w:tc>
          <w:tcPr>
            <w:tcW w:w="1844" w:type="pct"/>
          </w:tcPr>
          <w:p w:rsidR="00BB590B" w:rsidRDefault="00D22AAA">
            <w:pPr>
              <w:spacing w:before="0" w:after="0"/>
              <w:jc w:val="center"/>
              <w:rPr>
                <w:b/>
                <w:noProof/>
                <w:sz w:val="22"/>
                <w:szCs w:val="22"/>
                <w:u w:val="single"/>
              </w:rPr>
            </w:pPr>
            <w:r>
              <w:rPr>
                <w:noProof/>
                <w:sz w:val="22"/>
                <w:szCs w:val="22"/>
              </w:rPr>
              <w:t>Road border crossing</w:t>
            </w:r>
          </w:p>
        </w:tc>
        <w:tc>
          <w:tcPr>
            <w:tcW w:w="1894" w:type="pct"/>
          </w:tcPr>
          <w:p w:rsidR="00BB590B" w:rsidRDefault="00D22AAA">
            <w:pPr>
              <w:spacing w:before="0" w:after="0"/>
              <w:jc w:val="center"/>
              <w:rPr>
                <w:b/>
                <w:noProof/>
                <w:sz w:val="22"/>
                <w:szCs w:val="22"/>
                <w:u w:val="single"/>
              </w:rPr>
            </w:pPr>
            <w:r>
              <w:rPr>
                <w:noProof/>
                <w:sz w:val="22"/>
                <w:szCs w:val="22"/>
              </w:rPr>
              <w:t>Bosnia and Herzegovina</w:t>
            </w:r>
          </w:p>
        </w:tc>
      </w:tr>
      <w:tr w:rsidR="00BB590B" w:rsidTr="00BB590B">
        <w:tc>
          <w:tcPr>
            <w:tcW w:w="1262" w:type="pct"/>
          </w:tcPr>
          <w:p w:rsidR="00BB590B" w:rsidRDefault="00D22AAA">
            <w:pPr>
              <w:spacing w:before="0" w:after="0"/>
              <w:jc w:val="center"/>
              <w:rPr>
                <w:noProof/>
                <w:sz w:val="22"/>
                <w:szCs w:val="22"/>
              </w:rPr>
            </w:pPr>
            <w:r>
              <w:rPr>
                <w:noProof/>
                <w:sz w:val="22"/>
                <w:szCs w:val="22"/>
              </w:rPr>
              <w:t>Metković</w:t>
            </w:r>
          </w:p>
        </w:tc>
        <w:tc>
          <w:tcPr>
            <w:tcW w:w="1844" w:type="pct"/>
          </w:tcPr>
          <w:p w:rsidR="00BB590B" w:rsidRDefault="00D22AAA">
            <w:pPr>
              <w:spacing w:before="0" w:after="0"/>
              <w:jc w:val="center"/>
              <w:rPr>
                <w:b/>
                <w:noProof/>
                <w:sz w:val="22"/>
                <w:szCs w:val="22"/>
                <w:u w:val="single"/>
              </w:rPr>
            </w:pPr>
            <w:r>
              <w:rPr>
                <w:noProof/>
                <w:sz w:val="22"/>
                <w:szCs w:val="22"/>
              </w:rPr>
              <w:t>Railway border crossing</w:t>
            </w:r>
          </w:p>
        </w:tc>
        <w:tc>
          <w:tcPr>
            <w:tcW w:w="1894" w:type="pct"/>
          </w:tcPr>
          <w:p w:rsidR="00BB590B" w:rsidRDefault="00D22AAA">
            <w:pPr>
              <w:spacing w:before="0" w:after="0"/>
              <w:jc w:val="center"/>
              <w:rPr>
                <w:b/>
                <w:noProof/>
                <w:sz w:val="22"/>
                <w:szCs w:val="22"/>
                <w:u w:val="single"/>
              </w:rPr>
            </w:pPr>
            <w:r>
              <w:rPr>
                <w:noProof/>
                <w:sz w:val="22"/>
                <w:szCs w:val="22"/>
              </w:rPr>
              <w:t>Bosnia and Herzegovina</w:t>
            </w:r>
          </w:p>
        </w:tc>
      </w:tr>
      <w:tr w:rsidR="00BB590B" w:rsidTr="00BB590B">
        <w:tc>
          <w:tcPr>
            <w:tcW w:w="1262" w:type="pct"/>
          </w:tcPr>
          <w:p w:rsidR="00BB590B" w:rsidRDefault="00D22AAA">
            <w:pPr>
              <w:spacing w:before="0" w:after="0"/>
              <w:jc w:val="center"/>
              <w:rPr>
                <w:noProof/>
                <w:sz w:val="22"/>
                <w:szCs w:val="22"/>
              </w:rPr>
            </w:pPr>
            <w:r>
              <w:rPr>
                <w:noProof/>
                <w:sz w:val="22"/>
                <w:szCs w:val="22"/>
              </w:rPr>
              <w:t>Slavonski Šamac</w:t>
            </w:r>
          </w:p>
        </w:tc>
        <w:tc>
          <w:tcPr>
            <w:tcW w:w="1844" w:type="pct"/>
          </w:tcPr>
          <w:p w:rsidR="00BB590B" w:rsidRDefault="00D22AAA">
            <w:pPr>
              <w:spacing w:before="0" w:after="0"/>
              <w:jc w:val="center"/>
              <w:rPr>
                <w:b/>
                <w:noProof/>
                <w:sz w:val="22"/>
                <w:szCs w:val="22"/>
                <w:u w:val="single"/>
              </w:rPr>
            </w:pPr>
            <w:r>
              <w:rPr>
                <w:noProof/>
                <w:sz w:val="22"/>
                <w:szCs w:val="22"/>
              </w:rPr>
              <w:t>Railway border crossing</w:t>
            </w:r>
          </w:p>
        </w:tc>
        <w:tc>
          <w:tcPr>
            <w:tcW w:w="1894" w:type="pct"/>
          </w:tcPr>
          <w:p w:rsidR="00BB590B" w:rsidRDefault="00D22AAA">
            <w:pPr>
              <w:spacing w:before="0" w:after="0"/>
              <w:jc w:val="center"/>
              <w:rPr>
                <w:b/>
                <w:noProof/>
                <w:sz w:val="22"/>
                <w:szCs w:val="22"/>
                <w:u w:val="single"/>
              </w:rPr>
            </w:pPr>
            <w:r>
              <w:rPr>
                <w:noProof/>
                <w:sz w:val="22"/>
                <w:szCs w:val="22"/>
              </w:rPr>
              <w:t>Bosnia and Herzegovina</w:t>
            </w:r>
          </w:p>
        </w:tc>
      </w:tr>
      <w:tr w:rsidR="00BB590B" w:rsidTr="00BB590B">
        <w:tc>
          <w:tcPr>
            <w:tcW w:w="1262" w:type="pct"/>
          </w:tcPr>
          <w:p w:rsidR="00BB590B" w:rsidRDefault="00D22AAA">
            <w:pPr>
              <w:spacing w:before="0" w:after="0"/>
              <w:jc w:val="center"/>
              <w:rPr>
                <w:noProof/>
                <w:sz w:val="22"/>
                <w:szCs w:val="22"/>
              </w:rPr>
            </w:pPr>
            <w:r>
              <w:rPr>
                <w:noProof/>
                <w:sz w:val="22"/>
                <w:szCs w:val="22"/>
              </w:rPr>
              <w:t>Volinja</w:t>
            </w:r>
          </w:p>
        </w:tc>
        <w:tc>
          <w:tcPr>
            <w:tcW w:w="1844" w:type="pct"/>
          </w:tcPr>
          <w:p w:rsidR="00BB590B" w:rsidRDefault="00D22AAA">
            <w:pPr>
              <w:spacing w:before="0" w:after="0"/>
              <w:jc w:val="center"/>
              <w:rPr>
                <w:b/>
                <w:noProof/>
                <w:sz w:val="22"/>
                <w:szCs w:val="22"/>
                <w:u w:val="single"/>
              </w:rPr>
            </w:pPr>
            <w:r>
              <w:rPr>
                <w:noProof/>
                <w:sz w:val="22"/>
                <w:szCs w:val="22"/>
              </w:rPr>
              <w:t>Railway border crossing</w:t>
            </w:r>
          </w:p>
        </w:tc>
        <w:tc>
          <w:tcPr>
            <w:tcW w:w="1894" w:type="pct"/>
          </w:tcPr>
          <w:p w:rsidR="00BB590B" w:rsidRDefault="00D22AAA">
            <w:pPr>
              <w:spacing w:before="0" w:after="0"/>
              <w:jc w:val="center"/>
              <w:rPr>
                <w:b/>
                <w:noProof/>
                <w:sz w:val="22"/>
                <w:szCs w:val="22"/>
                <w:u w:val="single"/>
              </w:rPr>
            </w:pPr>
            <w:r>
              <w:rPr>
                <w:noProof/>
                <w:sz w:val="22"/>
                <w:szCs w:val="22"/>
              </w:rPr>
              <w:t>Bosnia and Herzegovina</w:t>
            </w:r>
          </w:p>
        </w:tc>
      </w:tr>
      <w:tr w:rsidR="00BB590B" w:rsidTr="00BB590B">
        <w:tc>
          <w:tcPr>
            <w:tcW w:w="1262" w:type="pct"/>
          </w:tcPr>
          <w:p w:rsidR="00BB590B" w:rsidRDefault="00D22AAA">
            <w:pPr>
              <w:spacing w:before="0" w:after="0"/>
              <w:jc w:val="center"/>
              <w:rPr>
                <w:noProof/>
                <w:sz w:val="22"/>
                <w:szCs w:val="22"/>
              </w:rPr>
            </w:pPr>
            <w:r>
              <w:rPr>
                <w:noProof/>
                <w:sz w:val="22"/>
                <w:szCs w:val="22"/>
              </w:rPr>
              <w:t>Karasovići</w:t>
            </w:r>
          </w:p>
        </w:tc>
        <w:tc>
          <w:tcPr>
            <w:tcW w:w="1844" w:type="pct"/>
          </w:tcPr>
          <w:p w:rsidR="00BB590B" w:rsidRDefault="00D22AAA">
            <w:pPr>
              <w:spacing w:before="0" w:after="0"/>
              <w:jc w:val="center"/>
              <w:rPr>
                <w:b/>
                <w:noProof/>
                <w:sz w:val="22"/>
                <w:szCs w:val="22"/>
                <w:u w:val="single"/>
              </w:rPr>
            </w:pPr>
            <w:r>
              <w:rPr>
                <w:noProof/>
                <w:sz w:val="22"/>
                <w:szCs w:val="22"/>
              </w:rPr>
              <w:t>Road border crossing</w:t>
            </w:r>
          </w:p>
        </w:tc>
        <w:tc>
          <w:tcPr>
            <w:tcW w:w="1894" w:type="pct"/>
          </w:tcPr>
          <w:p w:rsidR="00BB590B" w:rsidRDefault="00D22AAA">
            <w:pPr>
              <w:spacing w:before="0" w:after="0"/>
              <w:ind w:left="34"/>
              <w:jc w:val="center"/>
              <w:rPr>
                <w:noProof/>
                <w:sz w:val="22"/>
                <w:szCs w:val="22"/>
              </w:rPr>
            </w:pPr>
            <w:r>
              <w:rPr>
                <w:noProof/>
                <w:sz w:val="22"/>
                <w:szCs w:val="22"/>
              </w:rPr>
              <w:t>Montenegro</w:t>
            </w:r>
          </w:p>
        </w:tc>
      </w:tr>
      <w:tr w:rsidR="00BB590B" w:rsidTr="00BB590B">
        <w:tc>
          <w:tcPr>
            <w:tcW w:w="1262" w:type="pct"/>
          </w:tcPr>
          <w:p w:rsidR="00BB590B" w:rsidRDefault="00D22AAA">
            <w:pPr>
              <w:spacing w:before="0" w:after="0"/>
              <w:jc w:val="center"/>
              <w:rPr>
                <w:noProof/>
                <w:sz w:val="22"/>
                <w:szCs w:val="22"/>
              </w:rPr>
            </w:pPr>
            <w:r>
              <w:rPr>
                <w:noProof/>
                <w:sz w:val="22"/>
                <w:szCs w:val="22"/>
              </w:rPr>
              <w:t>Bajakovo</w:t>
            </w:r>
          </w:p>
        </w:tc>
        <w:tc>
          <w:tcPr>
            <w:tcW w:w="1844" w:type="pct"/>
          </w:tcPr>
          <w:p w:rsidR="00BB590B" w:rsidRDefault="00D22AAA">
            <w:pPr>
              <w:spacing w:before="0" w:after="0"/>
              <w:jc w:val="center"/>
              <w:rPr>
                <w:b/>
                <w:noProof/>
                <w:sz w:val="22"/>
                <w:szCs w:val="22"/>
                <w:u w:val="single"/>
              </w:rPr>
            </w:pPr>
            <w:r>
              <w:rPr>
                <w:noProof/>
                <w:sz w:val="22"/>
                <w:szCs w:val="22"/>
              </w:rPr>
              <w:t>Road border crossing</w:t>
            </w:r>
          </w:p>
        </w:tc>
        <w:tc>
          <w:tcPr>
            <w:tcW w:w="1894" w:type="pct"/>
          </w:tcPr>
          <w:p w:rsidR="00BB590B" w:rsidRDefault="00D22AAA">
            <w:pPr>
              <w:spacing w:before="0" w:after="0"/>
              <w:jc w:val="center"/>
              <w:rPr>
                <w:noProof/>
                <w:sz w:val="22"/>
                <w:szCs w:val="22"/>
              </w:rPr>
            </w:pPr>
            <w:r>
              <w:rPr>
                <w:noProof/>
                <w:sz w:val="22"/>
                <w:szCs w:val="22"/>
              </w:rPr>
              <w:t>Republic of Se</w:t>
            </w:r>
            <w:r>
              <w:rPr>
                <w:noProof/>
                <w:sz w:val="22"/>
                <w:szCs w:val="22"/>
              </w:rPr>
              <w:t>rbia</w:t>
            </w:r>
          </w:p>
        </w:tc>
      </w:tr>
      <w:tr w:rsidR="00BB590B" w:rsidTr="00BB590B">
        <w:tc>
          <w:tcPr>
            <w:tcW w:w="1262" w:type="pct"/>
          </w:tcPr>
          <w:p w:rsidR="00BB590B" w:rsidRDefault="00D22AAA">
            <w:pPr>
              <w:spacing w:before="0" w:after="0"/>
              <w:jc w:val="center"/>
              <w:rPr>
                <w:noProof/>
                <w:sz w:val="22"/>
                <w:szCs w:val="22"/>
              </w:rPr>
            </w:pPr>
            <w:r>
              <w:rPr>
                <w:noProof/>
                <w:sz w:val="22"/>
                <w:szCs w:val="22"/>
              </w:rPr>
              <w:t>Ilok</w:t>
            </w:r>
          </w:p>
        </w:tc>
        <w:tc>
          <w:tcPr>
            <w:tcW w:w="1844" w:type="pct"/>
          </w:tcPr>
          <w:p w:rsidR="00BB590B" w:rsidRDefault="00D22AAA">
            <w:pPr>
              <w:spacing w:before="0" w:after="0"/>
              <w:jc w:val="center"/>
              <w:rPr>
                <w:b/>
                <w:noProof/>
                <w:sz w:val="22"/>
                <w:szCs w:val="22"/>
                <w:u w:val="single"/>
              </w:rPr>
            </w:pPr>
            <w:r>
              <w:rPr>
                <w:noProof/>
                <w:sz w:val="22"/>
                <w:szCs w:val="22"/>
              </w:rPr>
              <w:t>Road border crossing</w:t>
            </w:r>
          </w:p>
        </w:tc>
        <w:tc>
          <w:tcPr>
            <w:tcW w:w="1894" w:type="pct"/>
          </w:tcPr>
          <w:p w:rsidR="00BB590B" w:rsidRDefault="00D22AAA">
            <w:pPr>
              <w:spacing w:before="0" w:after="0"/>
              <w:jc w:val="center"/>
              <w:rPr>
                <w:noProof/>
                <w:sz w:val="22"/>
                <w:szCs w:val="22"/>
              </w:rPr>
            </w:pPr>
            <w:r>
              <w:rPr>
                <w:noProof/>
                <w:sz w:val="22"/>
                <w:szCs w:val="22"/>
              </w:rPr>
              <w:t>Republic of Serbia</w:t>
            </w:r>
          </w:p>
        </w:tc>
      </w:tr>
      <w:tr w:rsidR="00BB590B" w:rsidTr="00BB590B">
        <w:tc>
          <w:tcPr>
            <w:tcW w:w="1262" w:type="pct"/>
          </w:tcPr>
          <w:p w:rsidR="00BB590B" w:rsidRDefault="00D22AAA">
            <w:pPr>
              <w:spacing w:before="0" w:after="0"/>
              <w:jc w:val="center"/>
              <w:rPr>
                <w:noProof/>
                <w:sz w:val="22"/>
                <w:szCs w:val="22"/>
              </w:rPr>
            </w:pPr>
            <w:r>
              <w:rPr>
                <w:noProof/>
                <w:sz w:val="22"/>
                <w:szCs w:val="22"/>
              </w:rPr>
              <w:t>Erdut</w:t>
            </w:r>
          </w:p>
        </w:tc>
        <w:tc>
          <w:tcPr>
            <w:tcW w:w="1844" w:type="pct"/>
          </w:tcPr>
          <w:p w:rsidR="00BB590B" w:rsidRDefault="00D22AAA">
            <w:pPr>
              <w:spacing w:before="0" w:after="0"/>
              <w:jc w:val="center"/>
              <w:rPr>
                <w:b/>
                <w:noProof/>
                <w:sz w:val="22"/>
                <w:szCs w:val="22"/>
                <w:u w:val="single"/>
              </w:rPr>
            </w:pPr>
            <w:r>
              <w:rPr>
                <w:noProof/>
                <w:sz w:val="22"/>
                <w:szCs w:val="22"/>
              </w:rPr>
              <w:t>Road border crossing</w:t>
            </w:r>
          </w:p>
        </w:tc>
        <w:tc>
          <w:tcPr>
            <w:tcW w:w="1894" w:type="pct"/>
          </w:tcPr>
          <w:p w:rsidR="00BB590B" w:rsidRDefault="00D22AAA">
            <w:pPr>
              <w:spacing w:before="0" w:after="0"/>
              <w:jc w:val="center"/>
              <w:rPr>
                <w:noProof/>
                <w:sz w:val="22"/>
                <w:szCs w:val="22"/>
              </w:rPr>
            </w:pPr>
            <w:r>
              <w:rPr>
                <w:noProof/>
                <w:sz w:val="22"/>
                <w:szCs w:val="22"/>
              </w:rPr>
              <w:t>Republic of Serbia</w:t>
            </w:r>
          </w:p>
        </w:tc>
      </w:tr>
      <w:tr w:rsidR="00BB590B" w:rsidTr="00BB590B">
        <w:tc>
          <w:tcPr>
            <w:tcW w:w="1262" w:type="pct"/>
          </w:tcPr>
          <w:p w:rsidR="00BB590B" w:rsidRDefault="00D22AAA">
            <w:pPr>
              <w:spacing w:before="0" w:after="0"/>
              <w:ind w:left="720" w:hanging="720"/>
              <w:jc w:val="center"/>
              <w:rPr>
                <w:noProof/>
                <w:sz w:val="22"/>
                <w:szCs w:val="22"/>
              </w:rPr>
            </w:pPr>
            <w:r>
              <w:rPr>
                <w:noProof/>
                <w:sz w:val="22"/>
                <w:szCs w:val="22"/>
              </w:rPr>
              <w:t>Tovarnik</w:t>
            </w:r>
          </w:p>
        </w:tc>
        <w:tc>
          <w:tcPr>
            <w:tcW w:w="1844" w:type="pct"/>
          </w:tcPr>
          <w:p w:rsidR="00BB590B" w:rsidRDefault="00D22AAA">
            <w:pPr>
              <w:spacing w:before="0" w:after="0"/>
              <w:jc w:val="center"/>
              <w:rPr>
                <w:b/>
                <w:noProof/>
                <w:sz w:val="22"/>
                <w:szCs w:val="22"/>
                <w:u w:val="single"/>
              </w:rPr>
            </w:pPr>
            <w:r>
              <w:rPr>
                <w:noProof/>
                <w:sz w:val="22"/>
                <w:szCs w:val="22"/>
              </w:rPr>
              <w:t>Railway border crossing</w:t>
            </w:r>
          </w:p>
        </w:tc>
        <w:tc>
          <w:tcPr>
            <w:tcW w:w="1894" w:type="pct"/>
          </w:tcPr>
          <w:p w:rsidR="00BB590B" w:rsidRDefault="00D22AAA">
            <w:pPr>
              <w:spacing w:before="0" w:after="0"/>
              <w:jc w:val="center"/>
              <w:rPr>
                <w:noProof/>
                <w:sz w:val="22"/>
                <w:szCs w:val="22"/>
              </w:rPr>
            </w:pPr>
            <w:r>
              <w:rPr>
                <w:noProof/>
                <w:sz w:val="22"/>
                <w:szCs w:val="22"/>
              </w:rPr>
              <w:t>Republic of Serbia</w:t>
            </w:r>
          </w:p>
        </w:tc>
      </w:tr>
      <w:tr w:rsidR="00BB590B" w:rsidTr="00BB590B">
        <w:tc>
          <w:tcPr>
            <w:tcW w:w="1262" w:type="pct"/>
          </w:tcPr>
          <w:p w:rsidR="00BB590B" w:rsidRDefault="00D22AAA">
            <w:pPr>
              <w:spacing w:before="0" w:after="0"/>
              <w:jc w:val="center"/>
              <w:rPr>
                <w:noProof/>
                <w:sz w:val="22"/>
                <w:szCs w:val="22"/>
              </w:rPr>
            </w:pPr>
            <w:r>
              <w:rPr>
                <w:noProof/>
                <w:sz w:val="22"/>
                <w:szCs w:val="22"/>
              </w:rPr>
              <w:t>Rijeka</w:t>
            </w:r>
          </w:p>
        </w:tc>
        <w:tc>
          <w:tcPr>
            <w:tcW w:w="1844" w:type="pct"/>
          </w:tcPr>
          <w:p w:rsidR="00BB590B" w:rsidRDefault="00D22AAA">
            <w:pPr>
              <w:spacing w:before="0" w:after="0"/>
              <w:jc w:val="center"/>
              <w:rPr>
                <w:noProof/>
                <w:sz w:val="22"/>
                <w:szCs w:val="22"/>
              </w:rPr>
            </w:pPr>
            <w:r>
              <w:rPr>
                <w:noProof/>
                <w:sz w:val="22"/>
                <w:szCs w:val="22"/>
              </w:rPr>
              <w:t>Seaport</w:t>
            </w:r>
          </w:p>
        </w:tc>
        <w:tc>
          <w:tcPr>
            <w:tcW w:w="1894" w:type="pct"/>
          </w:tcPr>
          <w:p w:rsidR="00BB590B" w:rsidRDefault="00D22AAA">
            <w:pPr>
              <w:spacing w:before="0" w:after="0"/>
              <w:jc w:val="center"/>
              <w:rPr>
                <w:noProof/>
                <w:sz w:val="22"/>
                <w:szCs w:val="22"/>
              </w:rPr>
            </w:pPr>
            <w:r>
              <w:rPr>
                <w:noProof/>
                <w:sz w:val="22"/>
                <w:szCs w:val="22"/>
              </w:rPr>
              <w:t>All</w:t>
            </w:r>
          </w:p>
        </w:tc>
      </w:tr>
      <w:tr w:rsidR="00BB590B" w:rsidTr="00BB590B">
        <w:tc>
          <w:tcPr>
            <w:tcW w:w="1262" w:type="pct"/>
          </w:tcPr>
          <w:p w:rsidR="00BB590B" w:rsidRDefault="00D22AAA">
            <w:pPr>
              <w:spacing w:before="0" w:after="0"/>
              <w:jc w:val="center"/>
              <w:rPr>
                <w:noProof/>
                <w:sz w:val="22"/>
                <w:szCs w:val="22"/>
                <w:u w:val="single"/>
              </w:rPr>
            </w:pPr>
            <w:r>
              <w:rPr>
                <w:noProof/>
                <w:sz w:val="22"/>
                <w:szCs w:val="22"/>
              </w:rPr>
              <w:t>Zadar</w:t>
            </w:r>
          </w:p>
        </w:tc>
        <w:tc>
          <w:tcPr>
            <w:tcW w:w="1844" w:type="pct"/>
          </w:tcPr>
          <w:p w:rsidR="00BB590B" w:rsidRDefault="00D22AAA">
            <w:pPr>
              <w:spacing w:before="0" w:after="0"/>
              <w:jc w:val="center"/>
              <w:rPr>
                <w:b/>
                <w:noProof/>
                <w:sz w:val="22"/>
                <w:szCs w:val="22"/>
                <w:u w:val="single"/>
              </w:rPr>
            </w:pPr>
            <w:r>
              <w:rPr>
                <w:noProof/>
                <w:sz w:val="22"/>
                <w:szCs w:val="22"/>
              </w:rPr>
              <w:t>Seaport</w:t>
            </w:r>
          </w:p>
        </w:tc>
        <w:tc>
          <w:tcPr>
            <w:tcW w:w="1894" w:type="pct"/>
          </w:tcPr>
          <w:p w:rsidR="00BB590B" w:rsidRDefault="00D22AAA">
            <w:pPr>
              <w:spacing w:before="0" w:after="0"/>
              <w:jc w:val="center"/>
              <w:rPr>
                <w:noProof/>
                <w:sz w:val="22"/>
                <w:szCs w:val="22"/>
              </w:rPr>
            </w:pPr>
            <w:r>
              <w:rPr>
                <w:noProof/>
                <w:sz w:val="22"/>
                <w:szCs w:val="22"/>
              </w:rPr>
              <w:t>All</w:t>
            </w:r>
          </w:p>
        </w:tc>
      </w:tr>
      <w:tr w:rsidR="00BB590B" w:rsidTr="00BB590B">
        <w:tc>
          <w:tcPr>
            <w:tcW w:w="1262" w:type="pct"/>
          </w:tcPr>
          <w:p w:rsidR="00BB590B" w:rsidRDefault="00D22AAA">
            <w:pPr>
              <w:spacing w:before="0" w:after="0"/>
              <w:jc w:val="center"/>
              <w:rPr>
                <w:noProof/>
                <w:sz w:val="22"/>
                <w:szCs w:val="22"/>
                <w:u w:val="single"/>
              </w:rPr>
            </w:pPr>
            <w:r>
              <w:rPr>
                <w:noProof/>
                <w:sz w:val="22"/>
                <w:szCs w:val="22"/>
              </w:rPr>
              <w:t>Šibenik</w:t>
            </w:r>
          </w:p>
        </w:tc>
        <w:tc>
          <w:tcPr>
            <w:tcW w:w="1844" w:type="pct"/>
          </w:tcPr>
          <w:p w:rsidR="00BB590B" w:rsidRDefault="00D22AAA">
            <w:pPr>
              <w:spacing w:before="0" w:after="0"/>
              <w:jc w:val="center"/>
              <w:rPr>
                <w:b/>
                <w:noProof/>
                <w:sz w:val="22"/>
                <w:szCs w:val="22"/>
                <w:u w:val="single"/>
              </w:rPr>
            </w:pPr>
            <w:r>
              <w:rPr>
                <w:noProof/>
                <w:sz w:val="22"/>
                <w:szCs w:val="22"/>
              </w:rPr>
              <w:t>Seaport</w:t>
            </w:r>
          </w:p>
        </w:tc>
        <w:tc>
          <w:tcPr>
            <w:tcW w:w="1894" w:type="pct"/>
          </w:tcPr>
          <w:p w:rsidR="00BB590B" w:rsidRDefault="00D22AAA">
            <w:pPr>
              <w:spacing w:before="0" w:after="0"/>
              <w:jc w:val="center"/>
              <w:rPr>
                <w:noProof/>
                <w:sz w:val="22"/>
                <w:szCs w:val="22"/>
              </w:rPr>
            </w:pPr>
            <w:r>
              <w:rPr>
                <w:noProof/>
                <w:sz w:val="22"/>
                <w:szCs w:val="22"/>
              </w:rPr>
              <w:t>All</w:t>
            </w:r>
          </w:p>
        </w:tc>
      </w:tr>
      <w:tr w:rsidR="00BB590B" w:rsidTr="00BB590B">
        <w:tc>
          <w:tcPr>
            <w:tcW w:w="1262" w:type="pct"/>
          </w:tcPr>
          <w:p w:rsidR="00BB590B" w:rsidRDefault="00D22AAA">
            <w:pPr>
              <w:spacing w:before="0" w:after="0"/>
              <w:jc w:val="center"/>
              <w:rPr>
                <w:noProof/>
                <w:sz w:val="22"/>
                <w:szCs w:val="22"/>
                <w:u w:val="single"/>
              </w:rPr>
            </w:pPr>
            <w:r>
              <w:rPr>
                <w:noProof/>
                <w:sz w:val="22"/>
                <w:szCs w:val="22"/>
              </w:rPr>
              <w:t>Split</w:t>
            </w:r>
          </w:p>
        </w:tc>
        <w:tc>
          <w:tcPr>
            <w:tcW w:w="1844" w:type="pct"/>
          </w:tcPr>
          <w:p w:rsidR="00BB590B" w:rsidRDefault="00D22AAA">
            <w:pPr>
              <w:spacing w:before="0" w:after="0"/>
              <w:jc w:val="center"/>
              <w:rPr>
                <w:b/>
                <w:noProof/>
                <w:sz w:val="22"/>
                <w:szCs w:val="22"/>
                <w:u w:val="single"/>
              </w:rPr>
            </w:pPr>
            <w:r>
              <w:rPr>
                <w:noProof/>
                <w:sz w:val="22"/>
                <w:szCs w:val="22"/>
              </w:rPr>
              <w:t>Seaport</w:t>
            </w:r>
          </w:p>
        </w:tc>
        <w:tc>
          <w:tcPr>
            <w:tcW w:w="1894" w:type="pct"/>
          </w:tcPr>
          <w:p w:rsidR="00BB590B" w:rsidRDefault="00D22AAA">
            <w:pPr>
              <w:spacing w:before="0" w:after="0"/>
              <w:jc w:val="center"/>
              <w:rPr>
                <w:noProof/>
                <w:sz w:val="22"/>
                <w:szCs w:val="22"/>
              </w:rPr>
            </w:pPr>
            <w:r>
              <w:rPr>
                <w:noProof/>
                <w:sz w:val="22"/>
                <w:szCs w:val="22"/>
              </w:rPr>
              <w:t>All</w:t>
            </w:r>
          </w:p>
        </w:tc>
      </w:tr>
      <w:tr w:rsidR="00BB590B" w:rsidTr="00BB590B">
        <w:tc>
          <w:tcPr>
            <w:tcW w:w="1262" w:type="pct"/>
          </w:tcPr>
          <w:p w:rsidR="00BB590B" w:rsidRDefault="00D22AAA">
            <w:pPr>
              <w:spacing w:before="0" w:after="0"/>
              <w:jc w:val="center"/>
              <w:rPr>
                <w:noProof/>
                <w:sz w:val="22"/>
                <w:szCs w:val="22"/>
                <w:u w:val="single"/>
              </w:rPr>
            </w:pPr>
            <w:r>
              <w:rPr>
                <w:noProof/>
                <w:sz w:val="22"/>
                <w:szCs w:val="22"/>
              </w:rPr>
              <w:t>Ploče</w:t>
            </w:r>
          </w:p>
        </w:tc>
        <w:tc>
          <w:tcPr>
            <w:tcW w:w="1844" w:type="pct"/>
          </w:tcPr>
          <w:p w:rsidR="00BB590B" w:rsidRDefault="00D22AAA">
            <w:pPr>
              <w:spacing w:before="0" w:after="0"/>
              <w:jc w:val="center"/>
              <w:rPr>
                <w:b/>
                <w:noProof/>
                <w:sz w:val="22"/>
                <w:szCs w:val="22"/>
                <w:u w:val="single"/>
              </w:rPr>
            </w:pPr>
            <w:r>
              <w:rPr>
                <w:noProof/>
                <w:sz w:val="22"/>
                <w:szCs w:val="22"/>
              </w:rPr>
              <w:t>Seaport</w:t>
            </w:r>
          </w:p>
        </w:tc>
        <w:tc>
          <w:tcPr>
            <w:tcW w:w="1894" w:type="pct"/>
          </w:tcPr>
          <w:p w:rsidR="00BB590B" w:rsidRDefault="00D22AAA">
            <w:pPr>
              <w:spacing w:before="0" w:after="0"/>
              <w:jc w:val="center"/>
              <w:rPr>
                <w:noProof/>
                <w:sz w:val="22"/>
                <w:szCs w:val="22"/>
              </w:rPr>
            </w:pPr>
            <w:r>
              <w:rPr>
                <w:noProof/>
                <w:sz w:val="22"/>
                <w:szCs w:val="22"/>
              </w:rPr>
              <w:t>All</w:t>
            </w:r>
          </w:p>
        </w:tc>
      </w:tr>
      <w:tr w:rsidR="00BB590B" w:rsidTr="00BB590B">
        <w:tc>
          <w:tcPr>
            <w:tcW w:w="1262" w:type="pct"/>
          </w:tcPr>
          <w:p w:rsidR="00BB590B" w:rsidRDefault="00D22AAA">
            <w:pPr>
              <w:spacing w:before="0" w:after="0"/>
              <w:jc w:val="center"/>
              <w:rPr>
                <w:noProof/>
                <w:sz w:val="22"/>
                <w:szCs w:val="22"/>
                <w:u w:val="single"/>
              </w:rPr>
            </w:pPr>
            <w:r>
              <w:rPr>
                <w:noProof/>
                <w:sz w:val="22"/>
                <w:szCs w:val="22"/>
              </w:rPr>
              <w:t>Dubrovnik</w:t>
            </w:r>
          </w:p>
        </w:tc>
        <w:tc>
          <w:tcPr>
            <w:tcW w:w="1844" w:type="pct"/>
          </w:tcPr>
          <w:p w:rsidR="00BB590B" w:rsidRDefault="00D22AAA">
            <w:pPr>
              <w:spacing w:before="0" w:after="0"/>
              <w:jc w:val="center"/>
              <w:rPr>
                <w:b/>
                <w:noProof/>
                <w:sz w:val="22"/>
                <w:szCs w:val="22"/>
                <w:u w:val="single"/>
              </w:rPr>
            </w:pPr>
            <w:r>
              <w:rPr>
                <w:noProof/>
                <w:sz w:val="22"/>
                <w:szCs w:val="22"/>
              </w:rPr>
              <w:t>Seaport</w:t>
            </w:r>
          </w:p>
        </w:tc>
        <w:tc>
          <w:tcPr>
            <w:tcW w:w="1894" w:type="pct"/>
          </w:tcPr>
          <w:p w:rsidR="00BB590B" w:rsidRDefault="00D22AAA">
            <w:pPr>
              <w:spacing w:before="0" w:after="0"/>
              <w:jc w:val="center"/>
              <w:rPr>
                <w:noProof/>
                <w:sz w:val="22"/>
                <w:szCs w:val="22"/>
              </w:rPr>
            </w:pPr>
            <w:r>
              <w:rPr>
                <w:noProof/>
                <w:sz w:val="22"/>
                <w:szCs w:val="22"/>
              </w:rPr>
              <w:t>All</w:t>
            </w:r>
          </w:p>
        </w:tc>
      </w:tr>
      <w:tr w:rsidR="00BB590B" w:rsidTr="00BB590B">
        <w:tc>
          <w:tcPr>
            <w:tcW w:w="1262" w:type="pct"/>
          </w:tcPr>
          <w:p w:rsidR="00BB590B" w:rsidRDefault="00D22AAA">
            <w:pPr>
              <w:spacing w:before="0" w:after="0"/>
              <w:jc w:val="center"/>
              <w:rPr>
                <w:noProof/>
                <w:sz w:val="22"/>
                <w:szCs w:val="22"/>
              </w:rPr>
            </w:pPr>
            <w:r>
              <w:rPr>
                <w:noProof/>
                <w:sz w:val="22"/>
                <w:szCs w:val="22"/>
              </w:rPr>
              <w:t>Osijek</w:t>
            </w:r>
          </w:p>
        </w:tc>
        <w:tc>
          <w:tcPr>
            <w:tcW w:w="1844" w:type="pct"/>
          </w:tcPr>
          <w:p w:rsidR="00BB590B" w:rsidRDefault="00D22AAA">
            <w:pPr>
              <w:spacing w:before="0" w:after="0"/>
              <w:jc w:val="center"/>
              <w:rPr>
                <w:noProof/>
                <w:sz w:val="22"/>
                <w:szCs w:val="22"/>
              </w:rPr>
            </w:pPr>
            <w:r>
              <w:rPr>
                <w:noProof/>
                <w:sz w:val="22"/>
                <w:szCs w:val="22"/>
              </w:rPr>
              <w:t>Inland port</w:t>
            </w:r>
          </w:p>
        </w:tc>
        <w:tc>
          <w:tcPr>
            <w:tcW w:w="1894" w:type="pct"/>
          </w:tcPr>
          <w:p w:rsidR="00BB590B" w:rsidRDefault="00D22AAA">
            <w:pPr>
              <w:spacing w:before="0" w:after="0"/>
              <w:jc w:val="center"/>
              <w:rPr>
                <w:noProof/>
                <w:sz w:val="22"/>
                <w:szCs w:val="22"/>
              </w:rPr>
            </w:pPr>
            <w:r>
              <w:rPr>
                <w:noProof/>
                <w:sz w:val="22"/>
                <w:szCs w:val="22"/>
              </w:rPr>
              <w:t>All</w:t>
            </w:r>
          </w:p>
        </w:tc>
      </w:tr>
      <w:tr w:rsidR="00BB590B" w:rsidTr="00BB590B">
        <w:tc>
          <w:tcPr>
            <w:tcW w:w="1262" w:type="pct"/>
          </w:tcPr>
          <w:p w:rsidR="00BB590B" w:rsidRDefault="00D22AAA">
            <w:pPr>
              <w:spacing w:before="0" w:after="0"/>
              <w:jc w:val="center"/>
              <w:rPr>
                <w:noProof/>
                <w:sz w:val="22"/>
                <w:szCs w:val="22"/>
              </w:rPr>
            </w:pPr>
            <w:r>
              <w:rPr>
                <w:noProof/>
                <w:sz w:val="22"/>
                <w:szCs w:val="22"/>
              </w:rPr>
              <w:t>Vukovar</w:t>
            </w:r>
          </w:p>
        </w:tc>
        <w:tc>
          <w:tcPr>
            <w:tcW w:w="1844" w:type="pct"/>
          </w:tcPr>
          <w:p w:rsidR="00BB590B" w:rsidRDefault="00D22AAA">
            <w:pPr>
              <w:spacing w:before="0" w:after="0"/>
              <w:jc w:val="center"/>
              <w:rPr>
                <w:b/>
                <w:noProof/>
                <w:sz w:val="22"/>
                <w:szCs w:val="22"/>
                <w:u w:val="single"/>
              </w:rPr>
            </w:pPr>
            <w:r>
              <w:rPr>
                <w:noProof/>
                <w:sz w:val="22"/>
                <w:szCs w:val="22"/>
              </w:rPr>
              <w:t>Inland port</w:t>
            </w:r>
          </w:p>
        </w:tc>
        <w:tc>
          <w:tcPr>
            <w:tcW w:w="1894" w:type="pct"/>
          </w:tcPr>
          <w:p w:rsidR="00BB590B" w:rsidRDefault="00D22AAA">
            <w:pPr>
              <w:spacing w:before="0" w:after="0"/>
              <w:jc w:val="center"/>
              <w:rPr>
                <w:noProof/>
                <w:sz w:val="22"/>
                <w:szCs w:val="22"/>
              </w:rPr>
            </w:pPr>
            <w:r>
              <w:rPr>
                <w:noProof/>
                <w:sz w:val="22"/>
                <w:szCs w:val="22"/>
              </w:rPr>
              <w:t>All</w:t>
            </w:r>
          </w:p>
        </w:tc>
      </w:tr>
    </w:tbl>
    <w:p w:rsidR="00BB590B" w:rsidRDefault="00BB590B">
      <w:pPr>
        <w:rPr>
          <w:noProof/>
        </w:rPr>
      </w:pPr>
    </w:p>
    <w:p w:rsidR="00BB590B" w:rsidRDefault="00D22AAA">
      <w:pPr>
        <w:spacing w:before="0" w:after="0"/>
        <w:rPr>
          <w:noProof/>
        </w:rPr>
      </w:pPr>
      <w:r>
        <w:rPr>
          <w:noProof/>
        </w:rPr>
        <w:br w:type="page"/>
      </w:r>
    </w:p>
    <w:p w:rsidR="00BB590B" w:rsidRDefault="00D22AAA">
      <w:pPr>
        <w:pStyle w:val="Caption"/>
        <w:ind w:left="1320" w:hanging="1320"/>
        <w:rPr>
          <w:noProof/>
        </w:rPr>
      </w:pPr>
      <w:bookmarkStart w:id="175" w:name="_Toc516064990"/>
      <w:r>
        <w:rPr>
          <w:noProof/>
        </w:rPr>
        <w:t xml:space="preserve">Table </w:t>
      </w:r>
      <w:r>
        <w:rPr>
          <w:noProof/>
        </w:rPr>
        <w:fldChar w:fldCharType="begin"/>
      </w:r>
      <w:r>
        <w:rPr>
          <w:noProof/>
        </w:rPr>
        <w:instrText xml:space="preserve"> STYLEREF 1 \s </w:instrText>
      </w:r>
      <w:r>
        <w:rPr>
          <w:noProof/>
        </w:rPr>
        <w:fldChar w:fldCharType="separate"/>
      </w:r>
      <w:r>
        <w:rPr>
          <w:noProof/>
        </w:rPr>
        <w:t>5</w:t>
      </w:r>
      <w:r>
        <w:rPr>
          <w:noProof/>
        </w:rPr>
        <w:fldChar w:fldCharType="end"/>
      </w:r>
      <w:r>
        <w:rPr>
          <w:noProof/>
        </w:rPr>
        <w:noBreakHyphen/>
      </w:r>
      <w:r>
        <w:rPr>
          <w:noProof/>
        </w:rPr>
        <w:fldChar w:fldCharType="begin"/>
      </w:r>
      <w:r>
        <w:rPr>
          <w:noProof/>
        </w:rPr>
        <w:instrText xml:space="preserve"> SEQ Table \* ARABIC \s 1 </w:instrText>
      </w:r>
      <w:r>
        <w:rPr>
          <w:noProof/>
        </w:rPr>
        <w:fldChar w:fldCharType="separate"/>
      </w:r>
      <w:r>
        <w:rPr>
          <w:noProof/>
        </w:rPr>
        <w:t>60</w:t>
      </w:r>
      <w:r>
        <w:rPr>
          <w:noProof/>
        </w:rPr>
        <w:fldChar w:fldCharType="end"/>
      </w:r>
      <w:r>
        <w:rPr>
          <w:noProof/>
        </w:rPr>
        <w:t xml:space="preserve">: Cyprus, 2013, 2014, 2015 – Information on any Specific Customs Offices Designated by Member States for Shipments of Waste </w:t>
      </w:r>
      <w:r>
        <w:rPr>
          <w:noProof/>
        </w:rPr>
        <w:t>Entering and Leaving the Community (Article 55)</w:t>
      </w:r>
      <w:bookmarkEnd w:id="175"/>
    </w:p>
    <w:tbl>
      <w:tblPr>
        <w:tblStyle w:val="Eunomia-NoTotals"/>
        <w:tblW w:w="5000" w:type="pct"/>
        <w:tblLook w:val="0020" w:firstRow="1" w:lastRow="0" w:firstColumn="0" w:lastColumn="0" w:noHBand="0" w:noVBand="0"/>
      </w:tblPr>
      <w:tblGrid>
        <w:gridCol w:w="2248"/>
        <w:gridCol w:w="3285"/>
        <w:gridCol w:w="3374"/>
      </w:tblGrid>
      <w:tr w:rsidR="00BB590B" w:rsidTr="00BB590B">
        <w:trPr>
          <w:cnfStyle w:val="100000000000" w:firstRow="1" w:lastRow="0" w:firstColumn="0" w:lastColumn="0" w:oddVBand="0" w:evenVBand="0" w:oddHBand="0" w:evenHBand="0" w:firstRowFirstColumn="0" w:firstRowLastColumn="0" w:lastRowFirstColumn="0" w:lastRowLastColumn="0"/>
          <w:trHeight w:val="136"/>
        </w:trPr>
        <w:tc>
          <w:tcPr>
            <w:tcW w:w="5000" w:type="pct"/>
            <w:gridSpan w:val="3"/>
          </w:tcPr>
          <w:p w:rsidR="00BB590B" w:rsidRDefault="00D22AAA">
            <w:pPr>
              <w:spacing w:before="0" w:after="0"/>
              <w:jc w:val="center"/>
              <w:rPr>
                <w:noProof/>
                <w:sz w:val="22"/>
              </w:rPr>
            </w:pPr>
            <w:r>
              <w:rPr>
                <w:noProof/>
                <w:sz w:val="22"/>
              </w:rPr>
              <w:t>Customs office</w:t>
            </w:r>
          </w:p>
        </w:tc>
      </w:tr>
      <w:tr w:rsidR="00BB590B" w:rsidTr="00BB590B">
        <w:trPr>
          <w:trHeight w:val="136"/>
        </w:trPr>
        <w:tc>
          <w:tcPr>
            <w:tcW w:w="1262" w:type="pct"/>
          </w:tcPr>
          <w:p w:rsidR="00BB590B" w:rsidRDefault="00D22AAA">
            <w:pPr>
              <w:spacing w:before="0" w:after="0"/>
              <w:jc w:val="center"/>
              <w:rPr>
                <w:b/>
                <w:noProof/>
                <w:sz w:val="22"/>
              </w:rPr>
            </w:pPr>
            <w:r>
              <w:rPr>
                <w:b/>
                <w:noProof/>
                <w:sz w:val="22"/>
              </w:rPr>
              <w:t>Office</w:t>
            </w:r>
          </w:p>
        </w:tc>
        <w:tc>
          <w:tcPr>
            <w:tcW w:w="1844" w:type="pct"/>
          </w:tcPr>
          <w:p w:rsidR="00BB590B" w:rsidRDefault="00D22AAA">
            <w:pPr>
              <w:spacing w:before="0" w:after="0"/>
              <w:jc w:val="center"/>
              <w:rPr>
                <w:b/>
                <w:noProof/>
                <w:sz w:val="22"/>
              </w:rPr>
            </w:pPr>
            <w:r>
              <w:rPr>
                <w:b/>
                <w:noProof/>
                <w:sz w:val="22"/>
              </w:rPr>
              <w:t>Location</w:t>
            </w:r>
          </w:p>
        </w:tc>
        <w:tc>
          <w:tcPr>
            <w:tcW w:w="1894" w:type="pct"/>
          </w:tcPr>
          <w:p w:rsidR="00BB590B" w:rsidRDefault="00D22AAA">
            <w:pPr>
              <w:spacing w:before="0" w:after="0"/>
              <w:jc w:val="center"/>
              <w:rPr>
                <w:b/>
                <w:noProof/>
                <w:sz w:val="22"/>
              </w:rPr>
            </w:pPr>
            <w:r>
              <w:rPr>
                <w:b/>
                <w:noProof/>
                <w:sz w:val="22"/>
              </w:rPr>
              <w:t>Import/export countries controlled</w:t>
            </w:r>
          </w:p>
        </w:tc>
      </w:tr>
      <w:tr w:rsidR="00BB590B" w:rsidTr="00BB590B">
        <w:tc>
          <w:tcPr>
            <w:tcW w:w="1262" w:type="pct"/>
            <w:vAlign w:val="top"/>
          </w:tcPr>
          <w:p w:rsidR="00BB590B" w:rsidRDefault="00D22AAA">
            <w:pPr>
              <w:spacing w:before="0" w:after="0"/>
              <w:jc w:val="center"/>
              <w:rPr>
                <w:noProof/>
                <w:sz w:val="22"/>
                <w:szCs w:val="22"/>
              </w:rPr>
            </w:pPr>
            <w:r>
              <w:rPr>
                <w:noProof/>
                <w:sz w:val="22"/>
              </w:rPr>
              <w:t>Customs Department</w:t>
            </w:r>
          </w:p>
        </w:tc>
        <w:tc>
          <w:tcPr>
            <w:tcW w:w="1844" w:type="pct"/>
            <w:vAlign w:val="top"/>
          </w:tcPr>
          <w:p w:rsidR="00BB590B" w:rsidRDefault="00D22AAA">
            <w:pPr>
              <w:spacing w:before="0" w:after="0"/>
              <w:jc w:val="center"/>
              <w:rPr>
                <w:noProof/>
                <w:sz w:val="22"/>
                <w:szCs w:val="22"/>
              </w:rPr>
            </w:pPr>
            <w:r>
              <w:rPr>
                <w:noProof/>
                <w:sz w:val="22"/>
              </w:rPr>
              <w:t>Limassol Port</w:t>
            </w:r>
          </w:p>
        </w:tc>
        <w:tc>
          <w:tcPr>
            <w:tcW w:w="1894" w:type="pct"/>
            <w:vAlign w:val="top"/>
          </w:tcPr>
          <w:p w:rsidR="00BB590B" w:rsidRDefault="00D22AAA">
            <w:pPr>
              <w:spacing w:before="0" w:after="0"/>
              <w:jc w:val="center"/>
              <w:rPr>
                <w:noProof/>
                <w:sz w:val="22"/>
                <w:szCs w:val="22"/>
              </w:rPr>
            </w:pPr>
            <w:r>
              <w:rPr>
                <w:noProof/>
                <w:sz w:val="22"/>
              </w:rPr>
              <w:t>All</w:t>
            </w:r>
          </w:p>
        </w:tc>
      </w:tr>
      <w:tr w:rsidR="00BB590B" w:rsidTr="00BB590B">
        <w:tc>
          <w:tcPr>
            <w:tcW w:w="1262" w:type="pct"/>
            <w:vAlign w:val="top"/>
          </w:tcPr>
          <w:p w:rsidR="00BB590B" w:rsidRDefault="00D22AAA">
            <w:pPr>
              <w:spacing w:before="0" w:after="0"/>
              <w:jc w:val="center"/>
              <w:rPr>
                <w:noProof/>
                <w:sz w:val="22"/>
                <w:szCs w:val="22"/>
                <w:u w:val="single"/>
              </w:rPr>
            </w:pPr>
            <w:r>
              <w:rPr>
                <w:noProof/>
                <w:sz w:val="22"/>
              </w:rPr>
              <w:t>Customs Department</w:t>
            </w:r>
          </w:p>
        </w:tc>
        <w:tc>
          <w:tcPr>
            <w:tcW w:w="1844" w:type="pct"/>
            <w:vAlign w:val="top"/>
          </w:tcPr>
          <w:p w:rsidR="00BB590B" w:rsidRDefault="00D22AAA">
            <w:pPr>
              <w:spacing w:before="0" w:after="0"/>
              <w:jc w:val="center"/>
              <w:rPr>
                <w:b/>
                <w:noProof/>
                <w:sz w:val="22"/>
                <w:szCs w:val="22"/>
                <w:u w:val="single"/>
              </w:rPr>
            </w:pPr>
            <w:r>
              <w:rPr>
                <w:noProof/>
                <w:sz w:val="22"/>
              </w:rPr>
              <w:t>Larnaca Port</w:t>
            </w:r>
          </w:p>
        </w:tc>
        <w:tc>
          <w:tcPr>
            <w:tcW w:w="1894" w:type="pct"/>
            <w:vAlign w:val="top"/>
          </w:tcPr>
          <w:p w:rsidR="00BB590B" w:rsidRDefault="00D22AAA">
            <w:pPr>
              <w:spacing w:before="0" w:after="0"/>
              <w:jc w:val="center"/>
              <w:rPr>
                <w:b/>
                <w:noProof/>
                <w:sz w:val="22"/>
                <w:szCs w:val="22"/>
                <w:u w:val="single"/>
              </w:rPr>
            </w:pPr>
            <w:r>
              <w:rPr>
                <w:noProof/>
                <w:sz w:val="22"/>
              </w:rPr>
              <w:t>All</w:t>
            </w:r>
          </w:p>
        </w:tc>
      </w:tr>
      <w:tr w:rsidR="00BB590B" w:rsidTr="00BB590B">
        <w:tc>
          <w:tcPr>
            <w:tcW w:w="1262" w:type="pct"/>
            <w:vAlign w:val="top"/>
          </w:tcPr>
          <w:p w:rsidR="00BB590B" w:rsidRDefault="00D22AAA">
            <w:pPr>
              <w:spacing w:before="0" w:after="0"/>
              <w:jc w:val="center"/>
              <w:rPr>
                <w:noProof/>
                <w:sz w:val="22"/>
                <w:szCs w:val="22"/>
                <w:u w:val="single"/>
              </w:rPr>
            </w:pPr>
            <w:r>
              <w:rPr>
                <w:noProof/>
                <w:sz w:val="22"/>
              </w:rPr>
              <w:t>Customs Department</w:t>
            </w:r>
          </w:p>
        </w:tc>
        <w:tc>
          <w:tcPr>
            <w:tcW w:w="1844" w:type="pct"/>
            <w:vAlign w:val="top"/>
          </w:tcPr>
          <w:p w:rsidR="00BB590B" w:rsidRDefault="00D22AAA">
            <w:pPr>
              <w:spacing w:before="0" w:after="0"/>
              <w:jc w:val="center"/>
              <w:rPr>
                <w:b/>
                <w:noProof/>
                <w:sz w:val="22"/>
                <w:szCs w:val="22"/>
                <w:u w:val="single"/>
              </w:rPr>
            </w:pPr>
            <w:r>
              <w:rPr>
                <w:noProof/>
                <w:sz w:val="22"/>
              </w:rPr>
              <w:t>Larnaca Airport</w:t>
            </w:r>
          </w:p>
        </w:tc>
        <w:tc>
          <w:tcPr>
            <w:tcW w:w="1894" w:type="pct"/>
            <w:vAlign w:val="top"/>
          </w:tcPr>
          <w:p w:rsidR="00BB590B" w:rsidRDefault="00D22AAA">
            <w:pPr>
              <w:spacing w:before="0" w:after="0"/>
              <w:jc w:val="center"/>
              <w:rPr>
                <w:b/>
                <w:noProof/>
                <w:sz w:val="22"/>
                <w:szCs w:val="22"/>
                <w:u w:val="single"/>
              </w:rPr>
            </w:pPr>
            <w:r>
              <w:rPr>
                <w:noProof/>
                <w:sz w:val="22"/>
              </w:rPr>
              <w:t>All</w:t>
            </w:r>
          </w:p>
        </w:tc>
      </w:tr>
      <w:tr w:rsidR="00BB590B" w:rsidTr="00BB590B">
        <w:tc>
          <w:tcPr>
            <w:tcW w:w="1262" w:type="pct"/>
            <w:vAlign w:val="top"/>
          </w:tcPr>
          <w:p w:rsidR="00BB590B" w:rsidRDefault="00D22AAA">
            <w:pPr>
              <w:spacing w:before="0" w:after="0"/>
              <w:jc w:val="center"/>
              <w:rPr>
                <w:noProof/>
                <w:sz w:val="22"/>
                <w:szCs w:val="22"/>
                <w:u w:val="single"/>
              </w:rPr>
            </w:pPr>
            <w:r>
              <w:rPr>
                <w:noProof/>
                <w:sz w:val="22"/>
              </w:rPr>
              <w:t>Customs Department</w:t>
            </w:r>
          </w:p>
        </w:tc>
        <w:tc>
          <w:tcPr>
            <w:tcW w:w="1844" w:type="pct"/>
            <w:vAlign w:val="top"/>
          </w:tcPr>
          <w:p w:rsidR="00BB590B" w:rsidRDefault="00D22AAA">
            <w:pPr>
              <w:spacing w:before="0" w:after="0"/>
              <w:jc w:val="center"/>
              <w:rPr>
                <w:b/>
                <w:noProof/>
                <w:sz w:val="22"/>
                <w:szCs w:val="22"/>
                <w:u w:val="single"/>
              </w:rPr>
            </w:pPr>
            <w:r>
              <w:rPr>
                <w:noProof/>
                <w:sz w:val="22"/>
              </w:rPr>
              <w:t>Paphos</w:t>
            </w:r>
            <w:r>
              <w:rPr>
                <w:noProof/>
                <w:sz w:val="22"/>
              </w:rPr>
              <w:t xml:space="preserve"> Airport</w:t>
            </w:r>
          </w:p>
        </w:tc>
        <w:tc>
          <w:tcPr>
            <w:tcW w:w="1894" w:type="pct"/>
            <w:vAlign w:val="top"/>
          </w:tcPr>
          <w:p w:rsidR="00BB590B" w:rsidRDefault="00D22AAA">
            <w:pPr>
              <w:spacing w:before="0" w:after="0"/>
              <w:jc w:val="center"/>
              <w:rPr>
                <w:b/>
                <w:noProof/>
                <w:sz w:val="22"/>
                <w:szCs w:val="22"/>
                <w:u w:val="single"/>
              </w:rPr>
            </w:pPr>
            <w:r>
              <w:rPr>
                <w:noProof/>
                <w:sz w:val="22"/>
              </w:rPr>
              <w:t>All</w:t>
            </w:r>
          </w:p>
        </w:tc>
      </w:tr>
    </w:tbl>
    <w:p w:rsidR="00BB590B" w:rsidRDefault="00BB590B">
      <w:pPr>
        <w:pStyle w:val="Caption"/>
        <w:rPr>
          <w:noProof/>
        </w:rPr>
      </w:pPr>
    </w:p>
    <w:p w:rsidR="00BB590B" w:rsidRDefault="00D22AAA">
      <w:pPr>
        <w:pStyle w:val="Caption"/>
        <w:ind w:left="1320" w:hanging="1320"/>
        <w:rPr>
          <w:noProof/>
        </w:rPr>
      </w:pPr>
      <w:bookmarkStart w:id="176" w:name="_Toc516064991"/>
      <w:r>
        <w:rPr>
          <w:noProof/>
        </w:rPr>
        <w:t xml:space="preserve">Table </w:t>
      </w:r>
      <w:r>
        <w:rPr>
          <w:noProof/>
        </w:rPr>
        <w:fldChar w:fldCharType="begin"/>
      </w:r>
      <w:r>
        <w:rPr>
          <w:noProof/>
        </w:rPr>
        <w:instrText xml:space="preserve"> STYLEREF 1 \s </w:instrText>
      </w:r>
      <w:r>
        <w:rPr>
          <w:noProof/>
        </w:rPr>
        <w:fldChar w:fldCharType="separate"/>
      </w:r>
      <w:r>
        <w:rPr>
          <w:noProof/>
        </w:rPr>
        <w:t>5</w:t>
      </w:r>
      <w:r>
        <w:rPr>
          <w:noProof/>
        </w:rPr>
        <w:fldChar w:fldCharType="end"/>
      </w:r>
      <w:r>
        <w:rPr>
          <w:noProof/>
        </w:rPr>
        <w:noBreakHyphen/>
      </w:r>
      <w:r>
        <w:rPr>
          <w:noProof/>
        </w:rPr>
        <w:fldChar w:fldCharType="begin"/>
      </w:r>
      <w:r>
        <w:rPr>
          <w:noProof/>
        </w:rPr>
        <w:instrText xml:space="preserve"> SEQ Table \* ARABIC \s 1 </w:instrText>
      </w:r>
      <w:r>
        <w:rPr>
          <w:noProof/>
        </w:rPr>
        <w:fldChar w:fldCharType="separate"/>
      </w:r>
      <w:r>
        <w:rPr>
          <w:noProof/>
        </w:rPr>
        <w:t>61</w:t>
      </w:r>
      <w:r>
        <w:rPr>
          <w:noProof/>
        </w:rPr>
        <w:fldChar w:fldCharType="end"/>
      </w:r>
      <w:r>
        <w:rPr>
          <w:noProof/>
        </w:rPr>
        <w:t>: Germany, 2013, 2014, 2015 – Information on any Specific Customs Offices Designated by Member States for Shipments of Waste Entering and Leaving the Community (Article 55)</w:t>
      </w:r>
      <w:bookmarkEnd w:id="176"/>
    </w:p>
    <w:tbl>
      <w:tblPr>
        <w:tblStyle w:val="Eunomia-NoTotals"/>
        <w:tblW w:w="5000" w:type="pct"/>
        <w:tblLook w:val="0020" w:firstRow="1" w:lastRow="0" w:firstColumn="0" w:lastColumn="0" w:noHBand="0" w:noVBand="0"/>
      </w:tblPr>
      <w:tblGrid>
        <w:gridCol w:w="2258"/>
        <w:gridCol w:w="3280"/>
        <w:gridCol w:w="3369"/>
      </w:tblGrid>
      <w:tr w:rsidR="00BB590B" w:rsidTr="00BB590B">
        <w:trPr>
          <w:cnfStyle w:val="100000000000" w:firstRow="1" w:lastRow="0" w:firstColumn="0" w:lastColumn="0" w:oddVBand="0" w:evenVBand="0" w:oddHBand="0" w:evenHBand="0" w:firstRowFirstColumn="0" w:firstRowLastColumn="0" w:lastRowFirstColumn="0" w:lastRowLastColumn="0"/>
          <w:trHeight w:val="136"/>
        </w:trPr>
        <w:tc>
          <w:tcPr>
            <w:tcW w:w="5000" w:type="pct"/>
            <w:gridSpan w:val="3"/>
          </w:tcPr>
          <w:p w:rsidR="00BB590B" w:rsidRDefault="00D22AAA">
            <w:pPr>
              <w:spacing w:before="0" w:after="0"/>
              <w:jc w:val="center"/>
              <w:rPr>
                <w:noProof/>
                <w:sz w:val="22"/>
              </w:rPr>
            </w:pPr>
            <w:r>
              <w:rPr>
                <w:noProof/>
                <w:sz w:val="22"/>
              </w:rPr>
              <w:t xml:space="preserve">Customs </w:t>
            </w:r>
            <w:r>
              <w:rPr>
                <w:noProof/>
                <w:sz w:val="22"/>
              </w:rPr>
              <w:t>office</w:t>
            </w:r>
          </w:p>
        </w:tc>
      </w:tr>
      <w:tr w:rsidR="00BB590B" w:rsidTr="00BB590B">
        <w:trPr>
          <w:trHeight w:val="136"/>
        </w:trPr>
        <w:tc>
          <w:tcPr>
            <w:tcW w:w="1262" w:type="pct"/>
          </w:tcPr>
          <w:p w:rsidR="00BB590B" w:rsidRDefault="00D22AAA">
            <w:pPr>
              <w:spacing w:before="0" w:after="0"/>
              <w:jc w:val="center"/>
              <w:rPr>
                <w:b/>
                <w:noProof/>
                <w:sz w:val="22"/>
              </w:rPr>
            </w:pPr>
            <w:r>
              <w:rPr>
                <w:b/>
                <w:noProof/>
                <w:sz w:val="22"/>
              </w:rPr>
              <w:t>Office</w:t>
            </w:r>
          </w:p>
        </w:tc>
        <w:tc>
          <w:tcPr>
            <w:tcW w:w="1844" w:type="pct"/>
          </w:tcPr>
          <w:p w:rsidR="00BB590B" w:rsidRDefault="00D22AAA">
            <w:pPr>
              <w:spacing w:before="0" w:after="0"/>
              <w:jc w:val="center"/>
              <w:rPr>
                <w:b/>
                <w:noProof/>
                <w:sz w:val="22"/>
              </w:rPr>
            </w:pPr>
            <w:r>
              <w:rPr>
                <w:b/>
                <w:noProof/>
                <w:sz w:val="22"/>
              </w:rPr>
              <w:t>Location</w:t>
            </w:r>
          </w:p>
        </w:tc>
        <w:tc>
          <w:tcPr>
            <w:tcW w:w="1894" w:type="pct"/>
          </w:tcPr>
          <w:p w:rsidR="00BB590B" w:rsidRDefault="00D22AAA">
            <w:pPr>
              <w:spacing w:before="0" w:after="0"/>
              <w:jc w:val="center"/>
              <w:rPr>
                <w:b/>
                <w:noProof/>
                <w:sz w:val="22"/>
              </w:rPr>
            </w:pPr>
            <w:r>
              <w:rPr>
                <w:b/>
                <w:noProof/>
                <w:sz w:val="22"/>
              </w:rPr>
              <w:t>Import/export countries controlled</w:t>
            </w:r>
          </w:p>
        </w:tc>
      </w:tr>
      <w:tr w:rsidR="00BB590B" w:rsidTr="00BB590B">
        <w:tc>
          <w:tcPr>
            <w:tcW w:w="1262" w:type="pct"/>
            <w:vAlign w:val="top"/>
          </w:tcPr>
          <w:p w:rsidR="00BB590B" w:rsidRDefault="00D22AAA">
            <w:pPr>
              <w:spacing w:before="0" w:after="0"/>
              <w:jc w:val="center"/>
              <w:rPr>
                <w:noProof/>
                <w:color w:val="000000"/>
                <w:sz w:val="22"/>
                <w:szCs w:val="22"/>
                <w:lang w:val="de-DE"/>
              </w:rPr>
            </w:pPr>
            <w:r>
              <w:rPr>
                <w:noProof/>
                <w:color w:val="000000"/>
                <w:sz w:val="22"/>
                <w:szCs w:val="22"/>
                <w:lang w:val="de-DE"/>
              </w:rPr>
              <w:t>Hauptzollamt Frankfurt/Main</w:t>
            </w:r>
          </w:p>
          <w:p w:rsidR="00BB590B" w:rsidRDefault="00D22AAA">
            <w:pPr>
              <w:spacing w:before="0" w:after="0"/>
              <w:jc w:val="center"/>
              <w:rPr>
                <w:noProof/>
                <w:sz w:val="22"/>
                <w:szCs w:val="22"/>
                <w:lang w:val="de-CH"/>
              </w:rPr>
            </w:pPr>
            <w:r>
              <w:rPr>
                <w:noProof/>
                <w:color w:val="000000"/>
                <w:sz w:val="22"/>
                <w:szCs w:val="22"/>
                <w:lang w:val="de-DE"/>
              </w:rPr>
              <w:t>Flughafen Sachgebiet C</w:t>
            </w:r>
          </w:p>
        </w:tc>
        <w:tc>
          <w:tcPr>
            <w:tcW w:w="1844" w:type="pct"/>
            <w:vAlign w:val="top"/>
          </w:tcPr>
          <w:p w:rsidR="00BB590B" w:rsidRDefault="00D22AAA">
            <w:pPr>
              <w:spacing w:before="0" w:after="0"/>
              <w:jc w:val="center"/>
              <w:rPr>
                <w:noProof/>
                <w:sz w:val="22"/>
                <w:szCs w:val="22"/>
              </w:rPr>
            </w:pPr>
            <w:r>
              <w:rPr>
                <w:noProof/>
                <w:color w:val="000000"/>
                <w:sz w:val="22"/>
                <w:szCs w:val="22"/>
              </w:rPr>
              <w:t>Frankfurt/Main</w:t>
            </w:r>
          </w:p>
        </w:tc>
        <w:tc>
          <w:tcPr>
            <w:tcW w:w="1894" w:type="pct"/>
            <w:vAlign w:val="top"/>
          </w:tcPr>
          <w:p w:rsidR="00BB590B" w:rsidRDefault="00D22AAA">
            <w:pPr>
              <w:spacing w:before="0" w:after="0"/>
              <w:jc w:val="center"/>
              <w:rPr>
                <w:noProof/>
                <w:sz w:val="22"/>
                <w:szCs w:val="22"/>
              </w:rPr>
            </w:pPr>
            <w:r>
              <w:rPr>
                <w:noProof/>
                <w:color w:val="000000"/>
                <w:sz w:val="22"/>
                <w:szCs w:val="22"/>
              </w:rPr>
              <w:t>International airport</w:t>
            </w:r>
          </w:p>
        </w:tc>
      </w:tr>
      <w:tr w:rsidR="00BB590B" w:rsidTr="00BB590B">
        <w:tc>
          <w:tcPr>
            <w:tcW w:w="1262" w:type="pct"/>
            <w:vAlign w:val="top"/>
          </w:tcPr>
          <w:p w:rsidR="00BB590B" w:rsidRDefault="00D22AAA">
            <w:pPr>
              <w:spacing w:before="0" w:after="0"/>
              <w:jc w:val="center"/>
              <w:rPr>
                <w:noProof/>
                <w:color w:val="000000"/>
                <w:sz w:val="22"/>
                <w:szCs w:val="22"/>
                <w:lang w:val="de-DE"/>
              </w:rPr>
            </w:pPr>
            <w:r>
              <w:rPr>
                <w:noProof/>
                <w:color w:val="000000"/>
                <w:sz w:val="22"/>
                <w:szCs w:val="22"/>
                <w:lang w:val="de-DE"/>
              </w:rPr>
              <w:t>Hauptzollamt Frankfurt/Main</w:t>
            </w:r>
          </w:p>
          <w:p w:rsidR="00BB590B" w:rsidRDefault="00D22AAA">
            <w:pPr>
              <w:spacing w:before="0" w:after="0"/>
              <w:jc w:val="center"/>
              <w:rPr>
                <w:noProof/>
                <w:sz w:val="22"/>
                <w:szCs w:val="22"/>
                <w:lang w:val="de-CH"/>
              </w:rPr>
            </w:pPr>
            <w:r>
              <w:rPr>
                <w:noProof/>
                <w:color w:val="000000"/>
                <w:sz w:val="22"/>
                <w:szCs w:val="22"/>
                <w:lang w:val="de-DE"/>
              </w:rPr>
              <w:t>Flughafen Zollamt Fracht</w:t>
            </w:r>
          </w:p>
        </w:tc>
        <w:tc>
          <w:tcPr>
            <w:tcW w:w="1844" w:type="pct"/>
            <w:vAlign w:val="top"/>
          </w:tcPr>
          <w:p w:rsidR="00BB590B" w:rsidRDefault="00D22AAA">
            <w:pPr>
              <w:spacing w:before="0" w:after="0"/>
              <w:jc w:val="center"/>
              <w:rPr>
                <w:noProof/>
                <w:sz w:val="22"/>
                <w:szCs w:val="22"/>
              </w:rPr>
            </w:pPr>
            <w:r>
              <w:rPr>
                <w:noProof/>
                <w:color w:val="000000"/>
                <w:sz w:val="22"/>
                <w:szCs w:val="22"/>
              </w:rPr>
              <w:t>Frankfurt/Main</w:t>
            </w:r>
          </w:p>
        </w:tc>
        <w:tc>
          <w:tcPr>
            <w:tcW w:w="1894" w:type="pct"/>
            <w:vAlign w:val="top"/>
          </w:tcPr>
          <w:p w:rsidR="00BB590B" w:rsidRDefault="00D22AAA">
            <w:pPr>
              <w:spacing w:before="0" w:after="0"/>
              <w:jc w:val="center"/>
              <w:rPr>
                <w:noProof/>
                <w:sz w:val="22"/>
                <w:szCs w:val="22"/>
              </w:rPr>
            </w:pPr>
            <w:r>
              <w:rPr>
                <w:noProof/>
                <w:color w:val="000000"/>
                <w:sz w:val="22"/>
                <w:szCs w:val="22"/>
              </w:rPr>
              <w:t>International airport</w:t>
            </w:r>
          </w:p>
        </w:tc>
      </w:tr>
      <w:tr w:rsidR="00BB590B" w:rsidTr="00BB590B">
        <w:tc>
          <w:tcPr>
            <w:tcW w:w="1262" w:type="pct"/>
            <w:vAlign w:val="top"/>
          </w:tcPr>
          <w:p w:rsidR="00BB590B" w:rsidRDefault="00D22AAA">
            <w:pPr>
              <w:spacing w:before="0" w:after="0"/>
              <w:jc w:val="center"/>
              <w:rPr>
                <w:noProof/>
                <w:color w:val="000000"/>
                <w:sz w:val="22"/>
                <w:szCs w:val="22"/>
              </w:rPr>
            </w:pPr>
            <w:r>
              <w:rPr>
                <w:noProof/>
                <w:color w:val="000000"/>
                <w:sz w:val="22"/>
                <w:szCs w:val="22"/>
              </w:rPr>
              <w:t xml:space="preserve">Hauptzollamt </w:t>
            </w:r>
            <w:r>
              <w:rPr>
                <w:noProof/>
                <w:color w:val="000000"/>
                <w:sz w:val="22"/>
                <w:szCs w:val="22"/>
              </w:rPr>
              <w:t>Singen</w:t>
            </w:r>
          </w:p>
          <w:p w:rsidR="00BB590B" w:rsidRDefault="00D22AAA">
            <w:pPr>
              <w:spacing w:before="0" w:after="0"/>
              <w:jc w:val="center"/>
              <w:rPr>
                <w:noProof/>
                <w:sz w:val="22"/>
                <w:szCs w:val="22"/>
              </w:rPr>
            </w:pPr>
            <w:r>
              <w:rPr>
                <w:noProof/>
                <w:color w:val="000000"/>
                <w:sz w:val="22"/>
                <w:szCs w:val="22"/>
              </w:rPr>
              <w:t>Zollamt Bad Säckingen</w:t>
            </w:r>
          </w:p>
        </w:tc>
        <w:tc>
          <w:tcPr>
            <w:tcW w:w="1844" w:type="pct"/>
            <w:vAlign w:val="top"/>
          </w:tcPr>
          <w:p w:rsidR="00BB590B" w:rsidRDefault="00D22AAA">
            <w:pPr>
              <w:spacing w:before="0" w:after="0"/>
              <w:jc w:val="center"/>
              <w:rPr>
                <w:noProof/>
                <w:sz w:val="22"/>
                <w:szCs w:val="22"/>
              </w:rPr>
            </w:pPr>
            <w:r>
              <w:rPr>
                <w:noProof/>
                <w:color w:val="000000"/>
                <w:sz w:val="22"/>
                <w:szCs w:val="22"/>
              </w:rPr>
              <w:t>Bad Säckingen</w:t>
            </w:r>
          </w:p>
        </w:tc>
        <w:tc>
          <w:tcPr>
            <w:tcW w:w="1894" w:type="pct"/>
            <w:vAlign w:val="top"/>
          </w:tcPr>
          <w:p w:rsidR="00BB590B" w:rsidRDefault="00D22AAA">
            <w:pPr>
              <w:spacing w:before="0" w:after="0"/>
              <w:jc w:val="center"/>
              <w:rPr>
                <w:noProof/>
                <w:sz w:val="22"/>
                <w:szCs w:val="22"/>
              </w:rPr>
            </w:pPr>
            <w:r>
              <w:rPr>
                <w:noProof/>
                <w:color w:val="000000"/>
                <w:sz w:val="22"/>
                <w:szCs w:val="22"/>
              </w:rPr>
              <w:t>Switzerland</w:t>
            </w:r>
          </w:p>
        </w:tc>
      </w:tr>
      <w:tr w:rsidR="00BB590B" w:rsidTr="00BB590B">
        <w:tc>
          <w:tcPr>
            <w:tcW w:w="1262" w:type="pct"/>
            <w:vAlign w:val="top"/>
          </w:tcPr>
          <w:p w:rsidR="00BB590B" w:rsidRDefault="00D22AAA">
            <w:pPr>
              <w:spacing w:before="0" w:after="0"/>
              <w:jc w:val="center"/>
              <w:rPr>
                <w:noProof/>
                <w:color w:val="000000"/>
                <w:sz w:val="22"/>
                <w:szCs w:val="22"/>
              </w:rPr>
            </w:pPr>
            <w:r>
              <w:rPr>
                <w:noProof/>
                <w:color w:val="000000"/>
                <w:sz w:val="22"/>
                <w:szCs w:val="22"/>
              </w:rPr>
              <w:t>Hauptzollamt Singen</w:t>
            </w:r>
          </w:p>
          <w:p w:rsidR="00BB590B" w:rsidRDefault="00D22AAA">
            <w:pPr>
              <w:spacing w:before="0" w:after="0"/>
              <w:jc w:val="center"/>
              <w:rPr>
                <w:noProof/>
                <w:sz w:val="22"/>
                <w:szCs w:val="22"/>
              </w:rPr>
            </w:pPr>
            <w:r>
              <w:rPr>
                <w:noProof/>
                <w:color w:val="000000"/>
                <w:sz w:val="22"/>
                <w:szCs w:val="22"/>
              </w:rPr>
              <w:t>Zollamt Neuhaus</w:t>
            </w:r>
          </w:p>
        </w:tc>
        <w:tc>
          <w:tcPr>
            <w:tcW w:w="1844" w:type="pct"/>
            <w:vAlign w:val="top"/>
          </w:tcPr>
          <w:p w:rsidR="00BB590B" w:rsidRDefault="00D22AAA">
            <w:pPr>
              <w:spacing w:before="0" w:after="0"/>
              <w:jc w:val="center"/>
              <w:rPr>
                <w:noProof/>
                <w:sz w:val="22"/>
                <w:szCs w:val="22"/>
              </w:rPr>
            </w:pPr>
            <w:r>
              <w:rPr>
                <w:noProof/>
                <w:color w:val="000000"/>
                <w:sz w:val="22"/>
                <w:szCs w:val="22"/>
              </w:rPr>
              <w:t>Blumberg</w:t>
            </w:r>
          </w:p>
        </w:tc>
        <w:tc>
          <w:tcPr>
            <w:tcW w:w="1894" w:type="pct"/>
            <w:vAlign w:val="top"/>
          </w:tcPr>
          <w:p w:rsidR="00BB590B" w:rsidRDefault="00D22AAA">
            <w:pPr>
              <w:spacing w:before="0" w:after="0"/>
              <w:jc w:val="center"/>
              <w:rPr>
                <w:noProof/>
                <w:sz w:val="22"/>
                <w:szCs w:val="22"/>
              </w:rPr>
            </w:pPr>
            <w:r>
              <w:rPr>
                <w:noProof/>
                <w:color w:val="000000"/>
                <w:sz w:val="22"/>
                <w:szCs w:val="22"/>
              </w:rPr>
              <w:t>Switzerland</w:t>
            </w:r>
          </w:p>
        </w:tc>
      </w:tr>
      <w:tr w:rsidR="00BB590B" w:rsidTr="00BB590B">
        <w:tc>
          <w:tcPr>
            <w:tcW w:w="1262" w:type="pct"/>
            <w:vAlign w:val="top"/>
          </w:tcPr>
          <w:p w:rsidR="00BB590B" w:rsidRDefault="00D22AAA">
            <w:pPr>
              <w:spacing w:before="0" w:after="0"/>
              <w:jc w:val="center"/>
              <w:rPr>
                <w:noProof/>
                <w:color w:val="000000"/>
                <w:sz w:val="22"/>
                <w:szCs w:val="22"/>
              </w:rPr>
            </w:pPr>
            <w:r>
              <w:rPr>
                <w:noProof/>
                <w:color w:val="000000"/>
                <w:sz w:val="22"/>
                <w:szCs w:val="22"/>
              </w:rPr>
              <w:t>Hauptzollamt Ulm</w:t>
            </w:r>
          </w:p>
          <w:p w:rsidR="00BB590B" w:rsidRDefault="00D22AAA">
            <w:pPr>
              <w:spacing w:before="0" w:after="0"/>
              <w:jc w:val="center"/>
              <w:rPr>
                <w:noProof/>
                <w:sz w:val="22"/>
                <w:szCs w:val="22"/>
              </w:rPr>
            </w:pPr>
            <w:r>
              <w:rPr>
                <w:noProof/>
                <w:color w:val="000000"/>
                <w:sz w:val="22"/>
                <w:szCs w:val="22"/>
              </w:rPr>
              <w:t>Zollamt Friedrichshafen</w:t>
            </w:r>
          </w:p>
        </w:tc>
        <w:tc>
          <w:tcPr>
            <w:tcW w:w="1844" w:type="pct"/>
            <w:vAlign w:val="top"/>
          </w:tcPr>
          <w:p w:rsidR="00BB590B" w:rsidRDefault="00D22AAA">
            <w:pPr>
              <w:spacing w:before="0" w:after="0"/>
              <w:jc w:val="center"/>
              <w:rPr>
                <w:noProof/>
                <w:sz w:val="22"/>
                <w:szCs w:val="22"/>
              </w:rPr>
            </w:pPr>
            <w:r>
              <w:rPr>
                <w:noProof/>
                <w:color w:val="000000"/>
                <w:sz w:val="22"/>
                <w:szCs w:val="22"/>
              </w:rPr>
              <w:t>Friedrichshafen</w:t>
            </w:r>
          </w:p>
        </w:tc>
        <w:tc>
          <w:tcPr>
            <w:tcW w:w="1894" w:type="pct"/>
            <w:vAlign w:val="top"/>
          </w:tcPr>
          <w:p w:rsidR="00BB590B" w:rsidRDefault="00D22AAA">
            <w:pPr>
              <w:spacing w:before="0" w:after="0"/>
              <w:jc w:val="center"/>
              <w:rPr>
                <w:noProof/>
                <w:sz w:val="22"/>
                <w:szCs w:val="22"/>
              </w:rPr>
            </w:pPr>
            <w:r>
              <w:rPr>
                <w:noProof/>
                <w:color w:val="000000"/>
                <w:sz w:val="22"/>
                <w:szCs w:val="22"/>
              </w:rPr>
              <w:t>Switzerland</w:t>
            </w:r>
          </w:p>
        </w:tc>
      </w:tr>
      <w:tr w:rsidR="00BB590B" w:rsidTr="00BB590B">
        <w:tc>
          <w:tcPr>
            <w:tcW w:w="1262" w:type="pct"/>
            <w:vAlign w:val="top"/>
          </w:tcPr>
          <w:p w:rsidR="00BB590B" w:rsidRDefault="00D22AAA">
            <w:pPr>
              <w:spacing w:before="0" w:after="0"/>
              <w:jc w:val="center"/>
              <w:rPr>
                <w:noProof/>
                <w:color w:val="000000"/>
                <w:sz w:val="22"/>
                <w:szCs w:val="22"/>
              </w:rPr>
            </w:pPr>
            <w:r>
              <w:rPr>
                <w:noProof/>
                <w:color w:val="000000"/>
                <w:sz w:val="22"/>
                <w:szCs w:val="22"/>
              </w:rPr>
              <w:t>Hauptzollamt Singen</w:t>
            </w:r>
          </w:p>
          <w:p w:rsidR="00BB590B" w:rsidRDefault="00D22AAA">
            <w:pPr>
              <w:spacing w:before="0" w:after="0"/>
              <w:jc w:val="center"/>
              <w:rPr>
                <w:noProof/>
                <w:sz w:val="22"/>
                <w:szCs w:val="22"/>
              </w:rPr>
            </w:pPr>
            <w:r>
              <w:rPr>
                <w:noProof/>
                <w:color w:val="000000"/>
                <w:sz w:val="22"/>
                <w:szCs w:val="22"/>
              </w:rPr>
              <w:t>Zollamt Bietingen</w:t>
            </w:r>
          </w:p>
        </w:tc>
        <w:tc>
          <w:tcPr>
            <w:tcW w:w="1844" w:type="pct"/>
            <w:vAlign w:val="top"/>
          </w:tcPr>
          <w:p w:rsidR="00BB590B" w:rsidRDefault="00D22AAA">
            <w:pPr>
              <w:spacing w:before="0" w:after="0"/>
              <w:jc w:val="center"/>
              <w:rPr>
                <w:noProof/>
                <w:sz w:val="22"/>
                <w:szCs w:val="22"/>
              </w:rPr>
            </w:pPr>
            <w:r>
              <w:rPr>
                <w:noProof/>
                <w:color w:val="000000"/>
                <w:sz w:val="22"/>
                <w:szCs w:val="22"/>
              </w:rPr>
              <w:t>Gottmadingen</w:t>
            </w:r>
          </w:p>
        </w:tc>
        <w:tc>
          <w:tcPr>
            <w:tcW w:w="1894" w:type="pct"/>
            <w:vAlign w:val="top"/>
          </w:tcPr>
          <w:p w:rsidR="00BB590B" w:rsidRDefault="00D22AAA">
            <w:pPr>
              <w:spacing w:before="0" w:after="0"/>
              <w:jc w:val="center"/>
              <w:rPr>
                <w:noProof/>
                <w:sz w:val="22"/>
                <w:szCs w:val="22"/>
              </w:rPr>
            </w:pPr>
            <w:r>
              <w:rPr>
                <w:noProof/>
                <w:color w:val="000000"/>
                <w:sz w:val="22"/>
                <w:szCs w:val="22"/>
              </w:rPr>
              <w:t>Switzerland</w:t>
            </w:r>
          </w:p>
        </w:tc>
      </w:tr>
      <w:tr w:rsidR="00BB590B" w:rsidTr="00BB590B">
        <w:tc>
          <w:tcPr>
            <w:tcW w:w="1262" w:type="pct"/>
            <w:vAlign w:val="top"/>
          </w:tcPr>
          <w:p w:rsidR="00BB590B" w:rsidRDefault="00D22AAA">
            <w:pPr>
              <w:spacing w:before="0" w:after="0"/>
              <w:jc w:val="center"/>
              <w:rPr>
                <w:noProof/>
                <w:color w:val="000000"/>
                <w:sz w:val="22"/>
                <w:szCs w:val="22"/>
              </w:rPr>
            </w:pPr>
            <w:r>
              <w:rPr>
                <w:noProof/>
                <w:color w:val="000000"/>
                <w:sz w:val="22"/>
                <w:szCs w:val="22"/>
              </w:rPr>
              <w:t>Hauptzollamt Lörrach</w:t>
            </w:r>
          </w:p>
          <w:p w:rsidR="00BB590B" w:rsidRDefault="00D22AAA">
            <w:pPr>
              <w:spacing w:before="0" w:after="0"/>
              <w:jc w:val="center"/>
              <w:rPr>
                <w:noProof/>
                <w:sz w:val="22"/>
                <w:szCs w:val="22"/>
              </w:rPr>
            </w:pPr>
            <w:r>
              <w:rPr>
                <w:noProof/>
                <w:color w:val="000000"/>
                <w:sz w:val="22"/>
                <w:szCs w:val="22"/>
              </w:rPr>
              <w:t>Zollamt Grenzacherhorn</w:t>
            </w:r>
          </w:p>
        </w:tc>
        <w:tc>
          <w:tcPr>
            <w:tcW w:w="1844" w:type="pct"/>
            <w:vAlign w:val="top"/>
          </w:tcPr>
          <w:p w:rsidR="00BB590B" w:rsidRDefault="00D22AAA">
            <w:pPr>
              <w:spacing w:before="0" w:after="0"/>
              <w:jc w:val="center"/>
              <w:rPr>
                <w:noProof/>
                <w:sz w:val="22"/>
                <w:szCs w:val="22"/>
              </w:rPr>
            </w:pPr>
            <w:r>
              <w:rPr>
                <w:noProof/>
                <w:color w:val="000000"/>
                <w:sz w:val="22"/>
                <w:szCs w:val="22"/>
              </w:rPr>
              <w:t>Grenzach-Wyhlen</w:t>
            </w:r>
          </w:p>
        </w:tc>
        <w:tc>
          <w:tcPr>
            <w:tcW w:w="1894" w:type="pct"/>
            <w:vAlign w:val="top"/>
          </w:tcPr>
          <w:p w:rsidR="00BB590B" w:rsidRDefault="00D22AAA">
            <w:pPr>
              <w:spacing w:before="0" w:after="0"/>
              <w:jc w:val="center"/>
              <w:rPr>
                <w:noProof/>
                <w:sz w:val="22"/>
                <w:szCs w:val="22"/>
              </w:rPr>
            </w:pPr>
            <w:r>
              <w:rPr>
                <w:noProof/>
                <w:color w:val="000000"/>
                <w:sz w:val="22"/>
                <w:szCs w:val="22"/>
              </w:rPr>
              <w:t>Switzerland</w:t>
            </w:r>
          </w:p>
        </w:tc>
      </w:tr>
      <w:tr w:rsidR="00BB590B" w:rsidTr="00BB590B">
        <w:tc>
          <w:tcPr>
            <w:tcW w:w="1262" w:type="pct"/>
            <w:vAlign w:val="top"/>
          </w:tcPr>
          <w:p w:rsidR="00BB590B" w:rsidRDefault="00D22AAA">
            <w:pPr>
              <w:spacing w:before="0" w:after="0"/>
              <w:jc w:val="center"/>
              <w:rPr>
                <w:noProof/>
                <w:color w:val="000000"/>
                <w:sz w:val="22"/>
                <w:szCs w:val="22"/>
              </w:rPr>
            </w:pPr>
            <w:r>
              <w:rPr>
                <w:noProof/>
                <w:color w:val="000000"/>
                <w:sz w:val="22"/>
                <w:szCs w:val="22"/>
              </w:rPr>
              <w:t>Hauptzollamt Singen</w:t>
            </w:r>
          </w:p>
          <w:p w:rsidR="00BB590B" w:rsidRDefault="00D22AAA">
            <w:pPr>
              <w:spacing w:before="0" w:after="0"/>
              <w:jc w:val="center"/>
              <w:rPr>
                <w:noProof/>
                <w:sz w:val="22"/>
                <w:szCs w:val="22"/>
              </w:rPr>
            </w:pPr>
            <w:r>
              <w:rPr>
                <w:noProof/>
                <w:color w:val="000000"/>
                <w:sz w:val="22"/>
                <w:szCs w:val="22"/>
              </w:rPr>
              <w:t>Zollamt Günzgen</w:t>
            </w:r>
          </w:p>
        </w:tc>
        <w:tc>
          <w:tcPr>
            <w:tcW w:w="1844" w:type="pct"/>
            <w:vAlign w:val="top"/>
          </w:tcPr>
          <w:p w:rsidR="00BB590B" w:rsidRDefault="00D22AAA">
            <w:pPr>
              <w:spacing w:before="0" w:after="0"/>
              <w:jc w:val="center"/>
              <w:rPr>
                <w:noProof/>
                <w:sz w:val="22"/>
                <w:szCs w:val="22"/>
              </w:rPr>
            </w:pPr>
            <w:r>
              <w:rPr>
                <w:noProof/>
                <w:color w:val="000000"/>
                <w:sz w:val="22"/>
                <w:szCs w:val="22"/>
              </w:rPr>
              <w:t>Hohentengen</w:t>
            </w:r>
          </w:p>
        </w:tc>
        <w:tc>
          <w:tcPr>
            <w:tcW w:w="1894" w:type="pct"/>
            <w:vAlign w:val="top"/>
          </w:tcPr>
          <w:p w:rsidR="00BB590B" w:rsidRDefault="00D22AAA">
            <w:pPr>
              <w:spacing w:before="0" w:after="0"/>
              <w:jc w:val="center"/>
              <w:rPr>
                <w:noProof/>
                <w:sz w:val="22"/>
                <w:szCs w:val="22"/>
              </w:rPr>
            </w:pPr>
            <w:r>
              <w:rPr>
                <w:noProof/>
                <w:color w:val="000000"/>
                <w:sz w:val="22"/>
                <w:szCs w:val="22"/>
              </w:rPr>
              <w:t>Switzerland</w:t>
            </w:r>
          </w:p>
        </w:tc>
      </w:tr>
      <w:tr w:rsidR="00BB590B" w:rsidTr="00BB590B">
        <w:tc>
          <w:tcPr>
            <w:tcW w:w="1262" w:type="pct"/>
            <w:vAlign w:val="top"/>
          </w:tcPr>
          <w:p w:rsidR="00BB590B" w:rsidRDefault="00D22AAA">
            <w:pPr>
              <w:spacing w:before="0" w:after="0"/>
              <w:jc w:val="center"/>
              <w:rPr>
                <w:noProof/>
                <w:color w:val="000000"/>
                <w:sz w:val="22"/>
                <w:szCs w:val="22"/>
              </w:rPr>
            </w:pPr>
            <w:r>
              <w:rPr>
                <w:noProof/>
                <w:color w:val="000000"/>
                <w:sz w:val="22"/>
                <w:szCs w:val="22"/>
              </w:rPr>
              <w:t>Hauptzollamt Singen</w:t>
            </w:r>
          </w:p>
          <w:p w:rsidR="00BB590B" w:rsidRDefault="00D22AAA">
            <w:pPr>
              <w:spacing w:before="0" w:after="0"/>
              <w:jc w:val="center"/>
              <w:rPr>
                <w:noProof/>
                <w:sz w:val="22"/>
                <w:szCs w:val="22"/>
              </w:rPr>
            </w:pPr>
            <w:r>
              <w:rPr>
                <w:noProof/>
                <w:color w:val="000000"/>
                <w:sz w:val="22"/>
                <w:szCs w:val="22"/>
              </w:rPr>
              <w:t>Zollamt Rötteln</w:t>
            </w:r>
          </w:p>
        </w:tc>
        <w:tc>
          <w:tcPr>
            <w:tcW w:w="1844" w:type="pct"/>
            <w:vAlign w:val="top"/>
          </w:tcPr>
          <w:p w:rsidR="00BB590B" w:rsidRDefault="00D22AAA">
            <w:pPr>
              <w:spacing w:before="0" w:after="0"/>
              <w:jc w:val="center"/>
              <w:rPr>
                <w:noProof/>
                <w:sz w:val="22"/>
                <w:szCs w:val="22"/>
              </w:rPr>
            </w:pPr>
            <w:r>
              <w:rPr>
                <w:noProof/>
                <w:color w:val="000000"/>
                <w:sz w:val="22"/>
                <w:szCs w:val="22"/>
              </w:rPr>
              <w:t>Hohentengen</w:t>
            </w:r>
          </w:p>
        </w:tc>
        <w:tc>
          <w:tcPr>
            <w:tcW w:w="1894" w:type="pct"/>
            <w:vAlign w:val="top"/>
          </w:tcPr>
          <w:p w:rsidR="00BB590B" w:rsidRDefault="00D22AAA">
            <w:pPr>
              <w:spacing w:before="0" w:after="0"/>
              <w:jc w:val="center"/>
              <w:rPr>
                <w:noProof/>
                <w:sz w:val="22"/>
                <w:szCs w:val="22"/>
              </w:rPr>
            </w:pPr>
            <w:r>
              <w:rPr>
                <w:noProof/>
                <w:color w:val="000000"/>
                <w:sz w:val="22"/>
                <w:szCs w:val="22"/>
              </w:rPr>
              <w:t>Switzerland</w:t>
            </w:r>
          </w:p>
        </w:tc>
      </w:tr>
      <w:tr w:rsidR="00BB590B" w:rsidTr="00BB590B">
        <w:tc>
          <w:tcPr>
            <w:tcW w:w="1262" w:type="pct"/>
            <w:vAlign w:val="top"/>
          </w:tcPr>
          <w:p w:rsidR="00BB590B" w:rsidRDefault="00D22AAA">
            <w:pPr>
              <w:spacing w:before="0" w:after="0"/>
              <w:jc w:val="center"/>
              <w:rPr>
                <w:noProof/>
                <w:color w:val="000000"/>
                <w:sz w:val="22"/>
                <w:szCs w:val="22"/>
              </w:rPr>
            </w:pPr>
            <w:r>
              <w:rPr>
                <w:noProof/>
                <w:color w:val="000000"/>
                <w:sz w:val="22"/>
                <w:szCs w:val="22"/>
              </w:rPr>
              <w:t>Hauptzollamt Singen</w:t>
            </w:r>
          </w:p>
          <w:p w:rsidR="00BB590B" w:rsidRDefault="00D22AAA">
            <w:pPr>
              <w:spacing w:before="0" w:after="0"/>
              <w:jc w:val="center"/>
              <w:rPr>
                <w:noProof/>
                <w:sz w:val="22"/>
                <w:szCs w:val="22"/>
              </w:rPr>
            </w:pPr>
            <w:r>
              <w:rPr>
                <w:noProof/>
                <w:color w:val="000000"/>
                <w:sz w:val="22"/>
                <w:szCs w:val="22"/>
              </w:rPr>
              <w:t>Zollamt Jestetten</w:t>
            </w:r>
          </w:p>
        </w:tc>
        <w:tc>
          <w:tcPr>
            <w:tcW w:w="1844" w:type="pct"/>
            <w:vAlign w:val="top"/>
          </w:tcPr>
          <w:p w:rsidR="00BB590B" w:rsidRDefault="00D22AAA">
            <w:pPr>
              <w:spacing w:before="0" w:after="0"/>
              <w:jc w:val="center"/>
              <w:rPr>
                <w:noProof/>
                <w:sz w:val="22"/>
                <w:szCs w:val="22"/>
              </w:rPr>
            </w:pPr>
            <w:r>
              <w:rPr>
                <w:noProof/>
                <w:color w:val="000000"/>
                <w:sz w:val="22"/>
                <w:szCs w:val="22"/>
              </w:rPr>
              <w:t>Jestetten</w:t>
            </w:r>
          </w:p>
        </w:tc>
        <w:tc>
          <w:tcPr>
            <w:tcW w:w="1894" w:type="pct"/>
            <w:vAlign w:val="top"/>
          </w:tcPr>
          <w:p w:rsidR="00BB590B" w:rsidRDefault="00D22AAA">
            <w:pPr>
              <w:spacing w:before="0" w:after="0"/>
              <w:jc w:val="center"/>
              <w:rPr>
                <w:noProof/>
                <w:sz w:val="22"/>
                <w:szCs w:val="22"/>
              </w:rPr>
            </w:pPr>
            <w:r>
              <w:rPr>
                <w:noProof/>
                <w:color w:val="000000"/>
                <w:sz w:val="22"/>
                <w:szCs w:val="22"/>
              </w:rPr>
              <w:t>Switzerland</w:t>
            </w:r>
          </w:p>
        </w:tc>
      </w:tr>
      <w:tr w:rsidR="00BB590B" w:rsidTr="00BB590B">
        <w:tc>
          <w:tcPr>
            <w:tcW w:w="1262" w:type="pct"/>
            <w:vAlign w:val="top"/>
          </w:tcPr>
          <w:p w:rsidR="00BB590B" w:rsidRDefault="00D22AAA">
            <w:pPr>
              <w:spacing w:before="0" w:after="0"/>
              <w:jc w:val="center"/>
              <w:rPr>
                <w:noProof/>
                <w:color w:val="000000"/>
                <w:sz w:val="22"/>
                <w:szCs w:val="22"/>
              </w:rPr>
            </w:pPr>
            <w:r>
              <w:rPr>
                <w:noProof/>
                <w:color w:val="000000"/>
                <w:sz w:val="22"/>
                <w:szCs w:val="22"/>
              </w:rPr>
              <w:t>Hauptzollamt Singen</w:t>
            </w:r>
          </w:p>
          <w:p w:rsidR="00BB590B" w:rsidRDefault="00D22AAA">
            <w:pPr>
              <w:spacing w:before="0" w:after="0"/>
              <w:jc w:val="center"/>
              <w:rPr>
                <w:noProof/>
                <w:sz w:val="22"/>
                <w:szCs w:val="22"/>
              </w:rPr>
            </w:pPr>
            <w:r>
              <w:rPr>
                <w:noProof/>
                <w:color w:val="000000"/>
                <w:sz w:val="22"/>
                <w:szCs w:val="22"/>
              </w:rPr>
              <w:t>Zollamt Erzingen</w:t>
            </w:r>
          </w:p>
        </w:tc>
        <w:tc>
          <w:tcPr>
            <w:tcW w:w="1844" w:type="pct"/>
            <w:vAlign w:val="top"/>
          </w:tcPr>
          <w:p w:rsidR="00BB590B" w:rsidRDefault="00D22AAA">
            <w:pPr>
              <w:spacing w:before="0" w:after="0"/>
              <w:jc w:val="center"/>
              <w:rPr>
                <w:noProof/>
                <w:sz w:val="22"/>
                <w:szCs w:val="22"/>
              </w:rPr>
            </w:pPr>
            <w:r>
              <w:rPr>
                <w:noProof/>
                <w:color w:val="000000"/>
                <w:sz w:val="22"/>
                <w:szCs w:val="22"/>
              </w:rPr>
              <w:t>Klettgau</w:t>
            </w:r>
          </w:p>
        </w:tc>
        <w:tc>
          <w:tcPr>
            <w:tcW w:w="1894" w:type="pct"/>
            <w:vAlign w:val="top"/>
          </w:tcPr>
          <w:p w:rsidR="00BB590B" w:rsidRDefault="00D22AAA">
            <w:pPr>
              <w:spacing w:before="0" w:after="0"/>
              <w:jc w:val="center"/>
              <w:rPr>
                <w:noProof/>
                <w:sz w:val="22"/>
                <w:szCs w:val="22"/>
              </w:rPr>
            </w:pPr>
            <w:r>
              <w:rPr>
                <w:noProof/>
                <w:color w:val="000000"/>
                <w:sz w:val="22"/>
                <w:szCs w:val="22"/>
              </w:rPr>
              <w:t>Switzerland</w:t>
            </w:r>
          </w:p>
        </w:tc>
      </w:tr>
      <w:tr w:rsidR="00BB590B" w:rsidTr="00BB590B">
        <w:tc>
          <w:tcPr>
            <w:tcW w:w="1262" w:type="pct"/>
            <w:vAlign w:val="top"/>
          </w:tcPr>
          <w:p w:rsidR="00BB590B" w:rsidRDefault="00D22AAA">
            <w:pPr>
              <w:spacing w:before="0" w:after="0"/>
              <w:jc w:val="center"/>
              <w:rPr>
                <w:noProof/>
                <w:color w:val="000000"/>
                <w:sz w:val="22"/>
                <w:szCs w:val="22"/>
                <w:lang w:val="de-DE"/>
              </w:rPr>
            </w:pPr>
            <w:r>
              <w:rPr>
                <w:noProof/>
                <w:color w:val="000000"/>
                <w:sz w:val="22"/>
                <w:szCs w:val="22"/>
                <w:lang w:val="de-DE"/>
              </w:rPr>
              <w:t>Hauptzollamt Singen</w:t>
            </w:r>
          </w:p>
          <w:p w:rsidR="00BB590B" w:rsidRDefault="00D22AAA">
            <w:pPr>
              <w:spacing w:before="0" w:after="0"/>
              <w:jc w:val="center"/>
              <w:rPr>
                <w:noProof/>
                <w:sz w:val="22"/>
                <w:szCs w:val="22"/>
                <w:lang w:val="de-CH"/>
              </w:rPr>
            </w:pPr>
            <w:r>
              <w:rPr>
                <w:noProof/>
                <w:color w:val="000000"/>
                <w:sz w:val="22"/>
                <w:szCs w:val="22"/>
                <w:lang w:val="de-DE"/>
              </w:rPr>
              <w:t>Zollamt Konstanz-Autobahn</w:t>
            </w:r>
          </w:p>
        </w:tc>
        <w:tc>
          <w:tcPr>
            <w:tcW w:w="1844" w:type="pct"/>
            <w:vAlign w:val="top"/>
          </w:tcPr>
          <w:p w:rsidR="00BB590B" w:rsidRDefault="00D22AAA">
            <w:pPr>
              <w:spacing w:before="0" w:after="0"/>
              <w:jc w:val="center"/>
              <w:rPr>
                <w:noProof/>
                <w:sz w:val="22"/>
                <w:szCs w:val="22"/>
              </w:rPr>
            </w:pPr>
            <w:r>
              <w:rPr>
                <w:noProof/>
                <w:color w:val="000000"/>
                <w:sz w:val="22"/>
                <w:szCs w:val="22"/>
              </w:rPr>
              <w:t>Konstanz</w:t>
            </w:r>
          </w:p>
        </w:tc>
        <w:tc>
          <w:tcPr>
            <w:tcW w:w="1894" w:type="pct"/>
            <w:vAlign w:val="top"/>
          </w:tcPr>
          <w:p w:rsidR="00BB590B" w:rsidRDefault="00D22AAA">
            <w:pPr>
              <w:spacing w:before="0" w:after="0"/>
              <w:jc w:val="center"/>
              <w:rPr>
                <w:noProof/>
                <w:sz w:val="22"/>
                <w:szCs w:val="22"/>
              </w:rPr>
            </w:pPr>
            <w:r>
              <w:rPr>
                <w:noProof/>
                <w:color w:val="000000"/>
                <w:sz w:val="22"/>
                <w:szCs w:val="22"/>
              </w:rPr>
              <w:t>Switzerland</w:t>
            </w:r>
          </w:p>
        </w:tc>
      </w:tr>
      <w:tr w:rsidR="00BB590B" w:rsidTr="00BB590B">
        <w:tc>
          <w:tcPr>
            <w:tcW w:w="1262" w:type="pct"/>
            <w:vAlign w:val="top"/>
          </w:tcPr>
          <w:p w:rsidR="00BB590B" w:rsidRDefault="00D22AAA">
            <w:pPr>
              <w:spacing w:before="0" w:after="0"/>
              <w:jc w:val="center"/>
              <w:rPr>
                <w:noProof/>
                <w:color w:val="000000"/>
                <w:sz w:val="22"/>
                <w:szCs w:val="22"/>
                <w:lang w:val="de-DE"/>
              </w:rPr>
            </w:pPr>
            <w:r>
              <w:rPr>
                <w:noProof/>
                <w:color w:val="000000"/>
                <w:sz w:val="22"/>
                <w:szCs w:val="22"/>
                <w:lang w:val="de-DE"/>
              </w:rPr>
              <w:t>Hauptzollamt Singen</w:t>
            </w:r>
          </w:p>
          <w:p w:rsidR="00BB590B" w:rsidRDefault="00D22AAA">
            <w:pPr>
              <w:spacing w:before="0" w:after="0"/>
              <w:jc w:val="center"/>
              <w:rPr>
                <w:noProof/>
                <w:sz w:val="22"/>
                <w:szCs w:val="22"/>
                <w:lang w:val="de-CH"/>
              </w:rPr>
            </w:pPr>
            <w:r>
              <w:rPr>
                <w:noProof/>
                <w:color w:val="000000"/>
                <w:sz w:val="22"/>
                <w:szCs w:val="22"/>
                <w:lang w:val="de-DE"/>
              </w:rPr>
              <w:t>Zollamt Konstanz-Güterbahnhof</w:t>
            </w:r>
          </w:p>
        </w:tc>
        <w:tc>
          <w:tcPr>
            <w:tcW w:w="1844" w:type="pct"/>
            <w:vAlign w:val="top"/>
          </w:tcPr>
          <w:p w:rsidR="00BB590B" w:rsidRDefault="00D22AAA">
            <w:pPr>
              <w:spacing w:before="0" w:after="0"/>
              <w:jc w:val="center"/>
              <w:rPr>
                <w:noProof/>
                <w:sz w:val="22"/>
                <w:szCs w:val="22"/>
              </w:rPr>
            </w:pPr>
            <w:r>
              <w:rPr>
                <w:noProof/>
                <w:color w:val="000000"/>
                <w:sz w:val="22"/>
                <w:szCs w:val="22"/>
              </w:rPr>
              <w:t>Konstanz</w:t>
            </w:r>
          </w:p>
        </w:tc>
        <w:tc>
          <w:tcPr>
            <w:tcW w:w="1894" w:type="pct"/>
            <w:vAlign w:val="top"/>
          </w:tcPr>
          <w:p w:rsidR="00BB590B" w:rsidRDefault="00D22AAA">
            <w:pPr>
              <w:spacing w:before="0" w:after="0"/>
              <w:jc w:val="center"/>
              <w:rPr>
                <w:noProof/>
                <w:sz w:val="22"/>
                <w:szCs w:val="22"/>
              </w:rPr>
            </w:pPr>
            <w:r>
              <w:rPr>
                <w:noProof/>
                <w:color w:val="000000"/>
                <w:sz w:val="22"/>
                <w:szCs w:val="22"/>
              </w:rPr>
              <w:t>Switzerland</w:t>
            </w:r>
          </w:p>
        </w:tc>
      </w:tr>
      <w:tr w:rsidR="00BB590B" w:rsidTr="00BB590B">
        <w:tc>
          <w:tcPr>
            <w:tcW w:w="1262" w:type="pct"/>
            <w:vAlign w:val="top"/>
          </w:tcPr>
          <w:p w:rsidR="00BB590B" w:rsidRDefault="00D22AAA">
            <w:pPr>
              <w:spacing w:before="0" w:after="0"/>
              <w:jc w:val="center"/>
              <w:rPr>
                <w:noProof/>
                <w:color w:val="000000"/>
                <w:sz w:val="22"/>
                <w:szCs w:val="22"/>
              </w:rPr>
            </w:pPr>
            <w:r>
              <w:rPr>
                <w:noProof/>
                <w:color w:val="000000"/>
                <w:sz w:val="22"/>
                <w:szCs w:val="22"/>
              </w:rPr>
              <w:t>Hauptzollamt Singen</w:t>
            </w:r>
          </w:p>
          <w:p w:rsidR="00BB590B" w:rsidRDefault="00D22AAA">
            <w:pPr>
              <w:spacing w:before="0" w:after="0"/>
              <w:jc w:val="center"/>
              <w:rPr>
                <w:noProof/>
                <w:sz w:val="22"/>
                <w:szCs w:val="22"/>
              </w:rPr>
            </w:pPr>
            <w:r>
              <w:rPr>
                <w:noProof/>
                <w:color w:val="000000"/>
                <w:sz w:val="22"/>
                <w:szCs w:val="22"/>
              </w:rPr>
              <w:t>Zollamt Rheinheim</w:t>
            </w:r>
          </w:p>
        </w:tc>
        <w:tc>
          <w:tcPr>
            <w:tcW w:w="1844" w:type="pct"/>
            <w:vAlign w:val="top"/>
          </w:tcPr>
          <w:p w:rsidR="00BB590B" w:rsidRDefault="00D22AAA">
            <w:pPr>
              <w:spacing w:before="0" w:after="0"/>
              <w:jc w:val="center"/>
              <w:rPr>
                <w:noProof/>
                <w:sz w:val="22"/>
                <w:szCs w:val="22"/>
              </w:rPr>
            </w:pPr>
            <w:r>
              <w:rPr>
                <w:noProof/>
                <w:color w:val="000000"/>
                <w:sz w:val="22"/>
                <w:szCs w:val="22"/>
              </w:rPr>
              <w:t>Küssaberg</w:t>
            </w:r>
          </w:p>
        </w:tc>
        <w:tc>
          <w:tcPr>
            <w:tcW w:w="1894" w:type="pct"/>
            <w:vAlign w:val="top"/>
          </w:tcPr>
          <w:p w:rsidR="00BB590B" w:rsidRDefault="00D22AAA">
            <w:pPr>
              <w:spacing w:before="0" w:after="0"/>
              <w:jc w:val="center"/>
              <w:rPr>
                <w:noProof/>
                <w:sz w:val="22"/>
                <w:szCs w:val="22"/>
              </w:rPr>
            </w:pPr>
            <w:r>
              <w:rPr>
                <w:noProof/>
                <w:color w:val="000000"/>
                <w:sz w:val="22"/>
                <w:szCs w:val="22"/>
              </w:rPr>
              <w:t>Switzerland</w:t>
            </w:r>
          </w:p>
        </w:tc>
      </w:tr>
      <w:tr w:rsidR="00BB590B" w:rsidTr="00BB590B">
        <w:tc>
          <w:tcPr>
            <w:tcW w:w="1262" w:type="pct"/>
            <w:vAlign w:val="top"/>
          </w:tcPr>
          <w:p w:rsidR="00BB590B" w:rsidRDefault="00D22AAA">
            <w:pPr>
              <w:spacing w:before="0" w:after="0"/>
              <w:jc w:val="center"/>
              <w:rPr>
                <w:noProof/>
                <w:color w:val="000000"/>
                <w:sz w:val="22"/>
                <w:szCs w:val="22"/>
              </w:rPr>
            </w:pPr>
            <w:r>
              <w:rPr>
                <w:noProof/>
                <w:color w:val="000000"/>
                <w:sz w:val="22"/>
                <w:szCs w:val="22"/>
              </w:rPr>
              <w:t>Hauptzollamt Singen</w:t>
            </w:r>
          </w:p>
          <w:p w:rsidR="00BB590B" w:rsidRDefault="00D22AAA">
            <w:pPr>
              <w:spacing w:before="0" w:after="0"/>
              <w:jc w:val="center"/>
              <w:rPr>
                <w:noProof/>
                <w:sz w:val="22"/>
                <w:szCs w:val="22"/>
              </w:rPr>
            </w:pPr>
            <w:r>
              <w:rPr>
                <w:noProof/>
                <w:color w:val="000000"/>
                <w:sz w:val="22"/>
                <w:szCs w:val="22"/>
              </w:rPr>
              <w:t>Zollamt Laufenburg</w:t>
            </w:r>
          </w:p>
        </w:tc>
        <w:tc>
          <w:tcPr>
            <w:tcW w:w="1844" w:type="pct"/>
            <w:vAlign w:val="top"/>
          </w:tcPr>
          <w:p w:rsidR="00BB590B" w:rsidRDefault="00D22AAA">
            <w:pPr>
              <w:spacing w:before="0" w:after="0"/>
              <w:jc w:val="center"/>
              <w:rPr>
                <w:noProof/>
                <w:sz w:val="22"/>
                <w:szCs w:val="22"/>
              </w:rPr>
            </w:pPr>
            <w:r>
              <w:rPr>
                <w:noProof/>
                <w:color w:val="000000"/>
                <w:sz w:val="22"/>
                <w:szCs w:val="22"/>
              </w:rPr>
              <w:t>Laufenburg</w:t>
            </w:r>
          </w:p>
        </w:tc>
        <w:tc>
          <w:tcPr>
            <w:tcW w:w="1894" w:type="pct"/>
            <w:vAlign w:val="top"/>
          </w:tcPr>
          <w:p w:rsidR="00BB590B" w:rsidRDefault="00D22AAA">
            <w:pPr>
              <w:spacing w:before="0" w:after="0"/>
              <w:jc w:val="center"/>
              <w:rPr>
                <w:noProof/>
                <w:sz w:val="22"/>
                <w:szCs w:val="22"/>
              </w:rPr>
            </w:pPr>
            <w:r>
              <w:rPr>
                <w:noProof/>
                <w:color w:val="000000"/>
                <w:sz w:val="22"/>
                <w:szCs w:val="22"/>
              </w:rPr>
              <w:t>Switzerland</w:t>
            </w:r>
          </w:p>
        </w:tc>
      </w:tr>
      <w:tr w:rsidR="00BB590B" w:rsidTr="00BB590B">
        <w:tc>
          <w:tcPr>
            <w:tcW w:w="1262" w:type="pct"/>
            <w:vAlign w:val="top"/>
          </w:tcPr>
          <w:p w:rsidR="00BB590B" w:rsidRDefault="00D22AAA">
            <w:pPr>
              <w:spacing w:before="0" w:after="0"/>
              <w:jc w:val="center"/>
              <w:rPr>
                <w:noProof/>
                <w:color w:val="000000"/>
                <w:sz w:val="22"/>
                <w:szCs w:val="22"/>
              </w:rPr>
            </w:pPr>
            <w:r>
              <w:rPr>
                <w:noProof/>
                <w:color w:val="000000"/>
                <w:sz w:val="22"/>
                <w:szCs w:val="22"/>
              </w:rPr>
              <w:t>Hauptzollamt Singen</w:t>
            </w:r>
          </w:p>
          <w:p w:rsidR="00BB590B" w:rsidRDefault="00D22AAA">
            <w:pPr>
              <w:spacing w:before="0" w:after="0"/>
              <w:jc w:val="center"/>
              <w:rPr>
                <w:noProof/>
                <w:sz w:val="22"/>
                <w:szCs w:val="22"/>
              </w:rPr>
            </w:pPr>
            <w:r>
              <w:rPr>
                <w:noProof/>
                <w:color w:val="000000"/>
                <w:sz w:val="22"/>
                <w:szCs w:val="22"/>
              </w:rPr>
              <w:t>Zollamt Lottstetten</w:t>
            </w:r>
          </w:p>
        </w:tc>
        <w:tc>
          <w:tcPr>
            <w:tcW w:w="1844" w:type="pct"/>
            <w:vAlign w:val="top"/>
          </w:tcPr>
          <w:p w:rsidR="00BB590B" w:rsidRDefault="00D22AAA">
            <w:pPr>
              <w:spacing w:before="0" w:after="0"/>
              <w:jc w:val="center"/>
              <w:rPr>
                <w:noProof/>
                <w:sz w:val="22"/>
                <w:szCs w:val="22"/>
              </w:rPr>
            </w:pPr>
            <w:r>
              <w:rPr>
                <w:noProof/>
                <w:color w:val="000000"/>
                <w:sz w:val="22"/>
                <w:szCs w:val="22"/>
              </w:rPr>
              <w:t>Lottstetten</w:t>
            </w:r>
          </w:p>
        </w:tc>
        <w:tc>
          <w:tcPr>
            <w:tcW w:w="1894" w:type="pct"/>
            <w:vAlign w:val="top"/>
          </w:tcPr>
          <w:p w:rsidR="00BB590B" w:rsidRDefault="00D22AAA">
            <w:pPr>
              <w:spacing w:before="0" w:after="0"/>
              <w:jc w:val="center"/>
              <w:rPr>
                <w:noProof/>
                <w:sz w:val="22"/>
                <w:szCs w:val="22"/>
              </w:rPr>
            </w:pPr>
            <w:r>
              <w:rPr>
                <w:noProof/>
                <w:color w:val="000000"/>
                <w:sz w:val="22"/>
                <w:szCs w:val="22"/>
              </w:rPr>
              <w:t>Switzerland</w:t>
            </w:r>
          </w:p>
        </w:tc>
      </w:tr>
      <w:tr w:rsidR="00BB590B" w:rsidTr="00BB590B">
        <w:tc>
          <w:tcPr>
            <w:tcW w:w="1262" w:type="pct"/>
            <w:vAlign w:val="top"/>
          </w:tcPr>
          <w:p w:rsidR="00BB590B" w:rsidRDefault="00D22AAA">
            <w:pPr>
              <w:spacing w:before="0" w:after="0"/>
              <w:jc w:val="center"/>
              <w:rPr>
                <w:noProof/>
                <w:color w:val="000000"/>
                <w:sz w:val="22"/>
                <w:szCs w:val="22"/>
                <w:lang w:val="de-DE"/>
              </w:rPr>
            </w:pPr>
            <w:r>
              <w:rPr>
                <w:noProof/>
                <w:color w:val="000000"/>
                <w:sz w:val="22"/>
                <w:szCs w:val="22"/>
                <w:lang w:val="de-DE"/>
              </w:rPr>
              <w:t>Hauptzollamt Lörrach</w:t>
            </w:r>
          </w:p>
          <w:p w:rsidR="00BB590B" w:rsidRDefault="00D22AAA">
            <w:pPr>
              <w:spacing w:before="0" w:after="0"/>
              <w:jc w:val="center"/>
              <w:rPr>
                <w:noProof/>
                <w:sz w:val="22"/>
                <w:szCs w:val="22"/>
                <w:lang w:val="de-CH"/>
              </w:rPr>
            </w:pPr>
            <w:r>
              <w:rPr>
                <w:noProof/>
                <w:color w:val="000000"/>
                <w:sz w:val="22"/>
                <w:szCs w:val="22"/>
                <w:lang w:val="de-DE"/>
              </w:rPr>
              <w:t>Zollamt Rheinfelden-Autobahn</w:t>
            </w:r>
          </w:p>
        </w:tc>
        <w:tc>
          <w:tcPr>
            <w:tcW w:w="1844" w:type="pct"/>
            <w:vAlign w:val="top"/>
          </w:tcPr>
          <w:p w:rsidR="00BB590B" w:rsidRDefault="00D22AAA">
            <w:pPr>
              <w:spacing w:before="0" w:after="0"/>
              <w:jc w:val="center"/>
              <w:rPr>
                <w:noProof/>
                <w:sz w:val="22"/>
                <w:szCs w:val="22"/>
              </w:rPr>
            </w:pPr>
            <w:r>
              <w:rPr>
                <w:noProof/>
                <w:color w:val="000000"/>
                <w:sz w:val="22"/>
                <w:szCs w:val="22"/>
              </w:rPr>
              <w:t>Rheinfelden</w:t>
            </w:r>
          </w:p>
        </w:tc>
        <w:tc>
          <w:tcPr>
            <w:tcW w:w="1894" w:type="pct"/>
            <w:vAlign w:val="top"/>
          </w:tcPr>
          <w:p w:rsidR="00BB590B" w:rsidRDefault="00D22AAA">
            <w:pPr>
              <w:spacing w:before="0" w:after="0"/>
              <w:jc w:val="center"/>
              <w:rPr>
                <w:noProof/>
                <w:sz w:val="22"/>
                <w:szCs w:val="22"/>
              </w:rPr>
            </w:pPr>
            <w:r>
              <w:rPr>
                <w:noProof/>
                <w:color w:val="000000"/>
                <w:sz w:val="22"/>
                <w:szCs w:val="22"/>
              </w:rPr>
              <w:t>Switzerland</w:t>
            </w:r>
          </w:p>
        </w:tc>
      </w:tr>
      <w:tr w:rsidR="00BB590B" w:rsidTr="00BB590B">
        <w:tc>
          <w:tcPr>
            <w:tcW w:w="1262" w:type="pct"/>
            <w:vAlign w:val="top"/>
          </w:tcPr>
          <w:p w:rsidR="00BB590B" w:rsidRDefault="00D22AAA">
            <w:pPr>
              <w:spacing w:before="0" w:after="0"/>
              <w:jc w:val="center"/>
              <w:rPr>
                <w:noProof/>
                <w:color w:val="000000"/>
                <w:sz w:val="22"/>
                <w:szCs w:val="22"/>
              </w:rPr>
            </w:pPr>
            <w:r>
              <w:rPr>
                <w:noProof/>
                <w:color w:val="000000"/>
                <w:sz w:val="22"/>
                <w:szCs w:val="22"/>
              </w:rPr>
              <w:t>Hauptzollamt Singen</w:t>
            </w:r>
          </w:p>
          <w:p w:rsidR="00BB590B" w:rsidRDefault="00D22AAA">
            <w:pPr>
              <w:spacing w:before="0" w:after="0"/>
              <w:jc w:val="center"/>
              <w:rPr>
                <w:noProof/>
                <w:sz w:val="22"/>
                <w:szCs w:val="22"/>
              </w:rPr>
            </w:pPr>
            <w:r>
              <w:rPr>
                <w:noProof/>
                <w:color w:val="000000"/>
                <w:sz w:val="22"/>
                <w:szCs w:val="22"/>
              </w:rPr>
              <w:t>Zollamt Rielasingen</w:t>
            </w:r>
          </w:p>
        </w:tc>
        <w:tc>
          <w:tcPr>
            <w:tcW w:w="1844" w:type="pct"/>
            <w:vAlign w:val="top"/>
          </w:tcPr>
          <w:p w:rsidR="00BB590B" w:rsidRDefault="00D22AAA">
            <w:pPr>
              <w:spacing w:before="0" w:after="0"/>
              <w:jc w:val="center"/>
              <w:rPr>
                <w:noProof/>
                <w:sz w:val="22"/>
                <w:szCs w:val="22"/>
              </w:rPr>
            </w:pPr>
            <w:r>
              <w:rPr>
                <w:noProof/>
                <w:color w:val="000000"/>
                <w:sz w:val="22"/>
                <w:szCs w:val="22"/>
              </w:rPr>
              <w:t>Rielasingen-Worblingen</w:t>
            </w:r>
          </w:p>
        </w:tc>
        <w:tc>
          <w:tcPr>
            <w:tcW w:w="1894" w:type="pct"/>
            <w:vAlign w:val="top"/>
          </w:tcPr>
          <w:p w:rsidR="00BB590B" w:rsidRDefault="00D22AAA">
            <w:pPr>
              <w:spacing w:before="0" w:after="0"/>
              <w:jc w:val="center"/>
              <w:rPr>
                <w:noProof/>
                <w:sz w:val="22"/>
                <w:szCs w:val="22"/>
              </w:rPr>
            </w:pPr>
            <w:r>
              <w:rPr>
                <w:noProof/>
                <w:color w:val="000000"/>
                <w:sz w:val="22"/>
                <w:szCs w:val="22"/>
              </w:rPr>
              <w:t>Switzerland</w:t>
            </w:r>
          </w:p>
        </w:tc>
      </w:tr>
      <w:tr w:rsidR="00BB590B" w:rsidTr="00BB590B">
        <w:tc>
          <w:tcPr>
            <w:tcW w:w="1262" w:type="pct"/>
            <w:vAlign w:val="top"/>
          </w:tcPr>
          <w:p w:rsidR="00BB590B" w:rsidRDefault="00D22AAA">
            <w:pPr>
              <w:spacing w:before="0" w:after="0"/>
              <w:jc w:val="center"/>
              <w:rPr>
                <w:noProof/>
                <w:color w:val="000000"/>
                <w:sz w:val="22"/>
                <w:szCs w:val="22"/>
                <w:lang w:val="de-DE"/>
              </w:rPr>
            </w:pPr>
            <w:r>
              <w:rPr>
                <w:noProof/>
                <w:color w:val="000000"/>
                <w:sz w:val="22"/>
                <w:szCs w:val="22"/>
                <w:lang w:val="de-DE"/>
              </w:rPr>
              <w:t>Hauptzollamt Singen</w:t>
            </w:r>
          </w:p>
          <w:p w:rsidR="00BB590B" w:rsidRDefault="00D22AAA">
            <w:pPr>
              <w:spacing w:before="0" w:after="0"/>
              <w:jc w:val="center"/>
              <w:rPr>
                <w:noProof/>
                <w:sz w:val="22"/>
                <w:szCs w:val="22"/>
                <w:lang w:val="de-CH"/>
              </w:rPr>
            </w:pPr>
            <w:r>
              <w:rPr>
                <w:noProof/>
                <w:color w:val="000000"/>
                <w:sz w:val="22"/>
                <w:szCs w:val="22"/>
                <w:lang w:val="de-DE"/>
              </w:rPr>
              <w:t>Zollamt Singen Bahnhof</w:t>
            </w:r>
          </w:p>
        </w:tc>
        <w:tc>
          <w:tcPr>
            <w:tcW w:w="1844" w:type="pct"/>
            <w:vAlign w:val="top"/>
          </w:tcPr>
          <w:p w:rsidR="00BB590B" w:rsidRDefault="00D22AAA">
            <w:pPr>
              <w:spacing w:before="0" w:after="0"/>
              <w:jc w:val="center"/>
              <w:rPr>
                <w:noProof/>
                <w:sz w:val="22"/>
                <w:szCs w:val="22"/>
              </w:rPr>
            </w:pPr>
            <w:r>
              <w:rPr>
                <w:noProof/>
                <w:color w:val="000000"/>
                <w:sz w:val="22"/>
                <w:szCs w:val="22"/>
              </w:rPr>
              <w:t>Singen</w:t>
            </w:r>
          </w:p>
        </w:tc>
        <w:tc>
          <w:tcPr>
            <w:tcW w:w="1894" w:type="pct"/>
            <w:vAlign w:val="top"/>
          </w:tcPr>
          <w:p w:rsidR="00BB590B" w:rsidRDefault="00D22AAA">
            <w:pPr>
              <w:spacing w:before="0" w:after="0"/>
              <w:jc w:val="center"/>
              <w:rPr>
                <w:noProof/>
                <w:sz w:val="22"/>
                <w:szCs w:val="22"/>
              </w:rPr>
            </w:pPr>
            <w:r>
              <w:rPr>
                <w:noProof/>
                <w:color w:val="000000"/>
                <w:sz w:val="22"/>
                <w:szCs w:val="22"/>
              </w:rPr>
              <w:t>Switzerland</w:t>
            </w:r>
          </w:p>
        </w:tc>
      </w:tr>
      <w:tr w:rsidR="00BB590B" w:rsidTr="00BB590B">
        <w:tc>
          <w:tcPr>
            <w:tcW w:w="1262" w:type="pct"/>
            <w:vAlign w:val="top"/>
          </w:tcPr>
          <w:p w:rsidR="00BB590B" w:rsidRDefault="00D22AAA">
            <w:pPr>
              <w:spacing w:before="0" w:after="0"/>
              <w:jc w:val="center"/>
              <w:rPr>
                <w:noProof/>
                <w:color w:val="000000"/>
                <w:sz w:val="22"/>
                <w:szCs w:val="22"/>
              </w:rPr>
            </w:pPr>
            <w:r>
              <w:rPr>
                <w:noProof/>
                <w:color w:val="000000"/>
                <w:sz w:val="22"/>
                <w:szCs w:val="22"/>
              </w:rPr>
              <w:t>Hauptzollamt Singen</w:t>
            </w:r>
          </w:p>
          <w:p w:rsidR="00BB590B" w:rsidRDefault="00D22AAA">
            <w:pPr>
              <w:spacing w:before="0" w:after="0"/>
              <w:jc w:val="center"/>
              <w:rPr>
                <w:noProof/>
                <w:sz w:val="22"/>
                <w:szCs w:val="22"/>
              </w:rPr>
            </w:pPr>
            <w:r>
              <w:rPr>
                <w:noProof/>
                <w:color w:val="000000"/>
                <w:sz w:val="22"/>
                <w:szCs w:val="22"/>
              </w:rPr>
              <w:t>Zollamt Stühlingen</w:t>
            </w:r>
          </w:p>
        </w:tc>
        <w:tc>
          <w:tcPr>
            <w:tcW w:w="1844" w:type="pct"/>
            <w:vAlign w:val="top"/>
          </w:tcPr>
          <w:p w:rsidR="00BB590B" w:rsidRDefault="00D22AAA">
            <w:pPr>
              <w:spacing w:before="0" w:after="0"/>
              <w:jc w:val="center"/>
              <w:rPr>
                <w:noProof/>
                <w:sz w:val="22"/>
                <w:szCs w:val="22"/>
              </w:rPr>
            </w:pPr>
            <w:r>
              <w:rPr>
                <w:noProof/>
                <w:color w:val="000000"/>
                <w:sz w:val="22"/>
                <w:szCs w:val="22"/>
              </w:rPr>
              <w:t>Stühlingen</w:t>
            </w:r>
          </w:p>
        </w:tc>
        <w:tc>
          <w:tcPr>
            <w:tcW w:w="1894" w:type="pct"/>
            <w:vAlign w:val="top"/>
          </w:tcPr>
          <w:p w:rsidR="00BB590B" w:rsidRDefault="00D22AAA">
            <w:pPr>
              <w:spacing w:before="0" w:after="0"/>
              <w:jc w:val="center"/>
              <w:rPr>
                <w:noProof/>
                <w:sz w:val="22"/>
                <w:szCs w:val="22"/>
              </w:rPr>
            </w:pPr>
            <w:r>
              <w:rPr>
                <w:noProof/>
                <w:color w:val="000000"/>
                <w:sz w:val="22"/>
                <w:szCs w:val="22"/>
              </w:rPr>
              <w:t>Switzerland</w:t>
            </w:r>
          </w:p>
        </w:tc>
      </w:tr>
      <w:tr w:rsidR="00BB590B" w:rsidTr="00BB590B">
        <w:tc>
          <w:tcPr>
            <w:tcW w:w="1262" w:type="pct"/>
            <w:vAlign w:val="top"/>
          </w:tcPr>
          <w:p w:rsidR="00BB590B" w:rsidRDefault="00D22AAA">
            <w:pPr>
              <w:spacing w:before="0" w:after="0"/>
              <w:jc w:val="center"/>
              <w:rPr>
                <w:noProof/>
                <w:color w:val="000000"/>
                <w:sz w:val="22"/>
                <w:szCs w:val="22"/>
              </w:rPr>
            </w:pPr>
            <w:r>
              <w:rPr>
                <w:noProof/>
                <w:color w:val="000000"/>
                <w:sz w:val="22"/>
                <w:szCs w:val="22"/>
              </w:rPr>
              <w:t>Hauptzollamt Singen</w:t>
            </w:r>
          </w:p>
          <w:p w:rsidR="00BB590B" w:rsidRDefault="00D22AAA">
            <w:pPr>
              <w:spacing w:before="0" w:after="0"/>
              <w:jc w:val="center"/>
              <w:rPr>
                <w:noProof/>
                <w:sz w:val="22"/>
                <w:szCs w:val="22"/>
              </w:rPr>
            </w:pPr>
            <w:r>
              <w:rPr>
                <w:noProof/>
                <w:color w:val="000000"/>
                <w:sz w:val="22"/>
                <w:szCs w:val="22"/>
              </w:rPr>
              <w:t>Zollamt Waldshut</w:t>
            </w:r>
          </w:p>
        </w:tc>
        <w:tc>
          <w:tcPr>
            <w:tcW w:w="1844" w:type="pct"/>
            <w:vAlign w:val="top"/>
          </w:tcPr>
          <w:p w:rsidR="00BB590B" w:rsidRDefault="00D22AAA">
            <w:pPr>
              <w:spacing w:before="0" w:after="0"/>
              <w:jc w:val="center"/>
              <w:rPr>
                <w:noProof/>
                <w:sz w:val="22"/>
                <w:szCs w:val="22"/>
              </w:rPr>
            </w:pPr>
            <w:r>
              <w:rPr>
                <w:noProof/>
                <w:color w:val="000000"/>
                <w:sz w:val="22"/>
                <w:szCs w:val="22"/>
              </w:rPr>
              <w:t>Waldshut-Tiengen</w:t>
            </w:r>
          </w:p>
        </w:tc>
        <w:tc>
          <w:tcPr>
            <w:tcW w:w="1894" w:type="pct"/>
            <w:vAlign w:val="top"/>
          </w:tcPr>
          <w:p w:rsidR="00BB590B" w:rsidRDefault="00D22AAA">
            <w:pPr>
              <w:spacing w:before="0" w:after="0"/>
              <w:jc w:val="center"/>
              <w:rPr>
                <w:noProof/>
                <w:sz w:val="22"/>
                <w:szCs w:val="22"/>
              </w:rPr>
            </w:pPr>
            <w:r>
              <w:rPr>
                <w:noProof/>
                <w:color w:val="000000"/>
                <w:sz w:val="22"/>
                <w:szCs w:val="22"/>
              </w:rPr>
              <w:t>Switzerland</w:t>
            </w:r>
          </w:p>
        </w:tc>
      </w:tr>
      <w:tr w:rsidR="00BB590B" w:rsidTr="00BB590B">
        <w:tc>
          <w:tcPr>
            <w:tcW w:w="1262" w:type="pct"/>
            <w:vAlign w:val="top"/>
          </w:tcPr>
          <w:p w:rsidR="00BB590B" w:rsidRDefault="00D22AAA">
            <w:pPr>
              <w:spacing w:before="0" w:after="0"/>
              <w:jc w:val="center"/>
              <w:rPr>
                <w:noProof/>
                <w:color w:val="000000"/>
                <w:sz w:val="22"/>
                <w:szCs w:val="22"/>
                <w:lang w:val="de-DE"/>
              </w:rPr>
            </w:pPr>
            <w:r>
              <w:rPr>
                <w:noProof/>
                <w:color w:val="000000"/>
                <w:sz w:val="22"/>
                <w:szCs w:val="22"/>
                <w:lang w:val="de-DE"/>
              </w:rPr>
              <w:t>Hauptzollamt Lörrach</w:t>
            </w:r>
          </w:p>
          <w:p w:rsidR="00BB590B" w:rsidRDefault="00D22AAA">
            <w:pPr>
              <w:spacing w:before="0" w:after="0"/>
              <w:jc w:val="center"/>
              <w:rPr>
                <w:noProof/>
                <w:sz w:val="22"/>
                <w:szCs w:val="22"/>
                <w:lang w:val="de-CH"/>
              </w:rPr>
            </w:pPr>
            <w:r>
              <w:rPr>
                <w:noProof/>
                <w:color w:val="000000"/>
                <w:sz w:val="22"/>
                <w:szCs w:val="22"/>
                <w:lang w:val="de-DE"/>
              </w:rPr>
              <w:t>Zollamt Weil am Rhein-Autobahn</w:t>
            </w:r>
          </w:p>
        </w:tc>
        <w:tc>
          <w:tcPr>
            <w:tcW w:w="1844" w:type="pct"/>
            <w:vAlign w:val="top"/>
          </w:tcPr>
          <w:p w:rsidR="00BB590B" w:rsidRDefault="00D22AAA">
            <w:pPr>
              <w:spacing w:before="0" w:after="0"/>
              <w:jc w:val="center"/>
              <w:rPr>
                <w:noProof/>
                <w:sz w:val="22"/>
                <w:szCs w:val="22"/>
              </w:rPr>
            </w:pPr>
            <w:r>
              <w:rPr>
                <w:noProof/>
                <w:color w:val="000000"/>
                <w:sz w:val="22"/>
                <w:szCs w:val="22"/>
              </w:rPr>
              <w:t>Weil am Rhein</w:t>
            </w:r>
          </w:p>
        </w:tc>
        <w:tc>
          <w:tcPr>
            <w:tcW w:w="1894" w:type="pct"/>
            <w:vAlign w:val="top"/>
          </w:tcPr>
          <w:p w:rsidR="00BB590B" w:rsidRDefault="00D22AAA">
            <w:pPr>
              <w:spacing w:before="0" w:after="0"/>
              <w:jc w:val="center"/>
              <w:rPr>
                <w:noProof/>
                <w:sz w:val="22"/>
                <w:szCs w:val="22"/>
              </w:rPr>
            </w:pPr>
            <w:r>
              <w:rPr>
                <w:noProof/>
                <w:color w:val="000000"/>
                <w:sz w:val="22"/>
                <w:szCs w:val="22"/>
              </w:rPr>
              <w:t>Switzerland</w:t>
            </w:r>
          </w:p>
        </w:tc>
      </w:tr>
      <w:tr w:rsidR="00BB590B" w:rsidTr="00BB590B">
        <w:tc>
          <w:tcPr>
            <w:tcW w:w="1262" w:type="pct"/>
            <w:vAlign w:val="top"/>
          </w:tcPr>
          <w:p w:rsidR="00BB590B" w:rsidRDefault="00D22AAA">
            <w:pPr>
              <w:spacing w:before="0" w:after="0"/>
              <w:jc w:val="center"/>
              <w:rPr>
                <w:noProof/>
                <w:color w:val="000000"/>
                <w:sz w:val="22"/>
                <w:szCs w:val="22"/>
                <w:lang w:val="de-DE"/>
              </w:rPr>
            </w:pPr>
            <w:r>
              <w:rPr>
                <w:noProof/>
                <w:color w:val="000000"/>
                <w:sz w:val="22"/>
                <w:szCs w:val="22"/>
                <w:lang w:val="de-DE"/>
              </w:rPr>
              <w:t>Hauptzollamt Lörrach</w:t>
            </w:r>
          </w:p>
          <w:p w:rsidR="00BB590B" w:rsidRDefault="00D22AAA">
            <w:pPr>
              <w:spacing w:before="0" w:after="0"/>
              <w:jc w:val="center"/>
              <w:rPr>
                <w:noProof/>
                <w:sz w:val="22"/>
                <w:szCs w:val="22"/>
                <w:lang w:val="de-CH"/>
              </w:rPr>
            </w:pPr>
            <w:r>
              <w:rPr>
                <w:noProof/>
                <w:color w:val="000000"/>
                <w:sz w:val="22"/>
                <w:szCs w:val="22"/>
                <w:lang w:val="de-DE"/>
              </w:rPr>
              <w:t>Zollamt Weil am Rhein-Friedlingen</w:t>
            </w:r>
          </w:p>
        </w:tc>
        <w:tc>
          <w:tcPr>
            <w:tcW w:w="1844" w:type="pct"/>
            <w:vAlign w:val="top"/>
          </w:tcPr>
          <w:p w:rsidR="00BB590B" w:rsidRDefault="00D22AAA">
            <w:pPr>
              <w:spacing w:before="0" w:after="0"/>
              <w:jc w:val="center"/>
              <w:rPr>
                <w:noProof/>
                <w:sz w:val="22"/>
                <w:szCs w:val="22"/>
              </w:rPr>
            </w:pPr>
            <w:r>
              <w:rPr>
                <w:noProof/>
                <w:color w:val="000000"/>
                <w:sz w:val="22"/>
                <w:szCs w:val="22"/>
              </w:rPr>
              <w:t>Weil am Rhein</w:t>
            </w:r>
          </w:p>
        </w:tc>
        <w:tc>
          <w:tcPr>
            <w:tcW w:w="1894" w:type="pct"/>
            <w:vAlign w:val="top"/>
          </w:tcPr>
          <w:p w:rsidR="00BB590B" w:rsidRDefault="00D22AAA">
            <w:pPr>
              <w:spacing w:before="0" w:after="0"/>
              <w:jc w:val="center"/>
              <w:rPr>
                <w:noProof/>
                <w:sz w:val="22"/>
                <w:szCs w:val="22"/>
              </w:rPr>
            </w:pPr>
            <w:r>
              <w:rPr>
                <w:noProof/>
                <w:color w:val="000000"/>
                <w:sz w:val="22"/>
                <w:szCs w:val="22"/>
              </w:rPr>
              <w:t>Switzerland</w:t>
            </w:r>
          </w:p>
        </w:tc>
      </w:tr>
      <w:tr w:rsidR="00BB590B" w:rsidTr="00BB590B">
        <w:tc>
          <w:tcPr>
            <w:tcW w:w="1262" w:type="pct"/>
            <w:vAlign w:val="top"/>
          </w:tcPr>
          <w:p w:rsidR="00BB590B" w:rsidRDefault="00D22AAA">
            <w:pPr>
              <w:spacing w:before="0" w:after="0"/>
              <w:jc w:val="center"/>
              <w:rPr>
                <w:noProof/>
                <w:color w:val="000000"/>
                <w:sz w:val="22"/>
                <w:szCs w:val="22"/>
                <w:lang w:val="de-DE"/>
              </w:rPr>
            </w:pPr>
            <w:r>
              <w:rPr>
                <w:noProof/>
                <w:color w:val="000000"/>
                <w:sz w:val="22"/>
                <w:szCs w:val="22"/>
                <w:lang w:val="de-DE"/>
              </w:rPr>
              <w:t>Hauptzollamt Lörrach</w:t>
            </w:r>
          </w:p>
          <w:p w:rsidR="00BB590B" w:rsidRDefault="00D22AAA">
            <w:pPr>
              <w:spacing w:before="0" w:after="0"/>
              <w:jc w:val="center"/>
              <w:rPr>
                <w:noProof/>
                <w:sz w:val="22"/>
                <w:szCs w:val="22"/>
                <w:lang w:val="de-CH"/>
              </w:rPr>
            </w:pPr>
            <w:r>
              <w:rPr>
                <w:noProof/>
                <w:color w:val="000000"/>
                <w:sz w:val="22"/>
                <w:szCs w:val="22"/>
                <w:lang w:val="de-DE"/>
              </w:rPr>
              <w:t>Zollamt Weil am Rhein-Otterbach</w:t>
            </w:r>
          </w:p>
        </w:tc>
        <w:tc>
          <w:tcPr>
            <w:tcW w:w="1844" w:type="pct"/>
            <w:vAlign w:val="top"/>
          </w:tcPr>
          <w:p w:rsidR="00BB590B" w:rsidRDefault="00D22AAA">
            <w:pPr>
              <w:spacing w:before="0" w:after="0"/>
              <w:jc w:val="center"/>
              <w:rPr>
                <w:noProof/>
                <w:sz w:val="22"/>
                <w:szCs w:val="22"/>
              </w:rPr>
            </w:pPr>
            <w:r>
              <w:rPr>
                <w:noProof/>
                <w:color w:val="000000"/>
                <w:sz w:val="22"/>
                <w:szCs w:val="22"/>
              </w:rPr>
              <w:t>Weil am Rhein</w:t>
            </w:r>
          </w:p>
        </w:tc>
        <w:tc>
          <w:tcPr>
            <w:tcW w:w="1894" w:type="pct"/>
            <w:vAlign w:val="top"/>
          </w:tcPr>
          <w:p w:rsidR="00BB590B" w:rsidRDefault="00D22AAA">
            <w:pPr>
              <w:spacing w:before="0" w:after="0"/>
              <w:jc w:val="center"/>
              <w:rPr>
                <w:noProof/>
                <w:sz w:val="22"/>
                <w:szCs w:val="22"/>
              </w:rPr>
            </w:pPr>
            <w:r>
              <w:rPr>
                <w:noProof/>
                <w:color w:val="000000"/>
                <w:sz w:val="22"/>
                <w:szCs w:val="22"/>
              </w:rPr>
              <w:t>Switzerland</w:t>
            </w:r>
          </w:p>
        </w:tc>
      </w:tr>
      <w:tr w:rsidR="00BB590B" w:rsidTr="00BB590B">
        <w:tc>
          <w:tcPr>
            <w:tcW w:w="1262" w:type="pct"/>
            <w:vAlign w:val="top"/>
          </w:tcPr>
          <w:p w:rsidR="00BB590B" w:rsidRDefault="00D22AAA">
            <w:pPr>
              <w:spacing w:before="0" w:after="0"/>
              <w:jc w:val="center"/>
              <w:rPr>
                <w:noProof/>
                <w:color w:val="000000"/>
                <w:sz w:val="22"/>
                <w:szCs w:val="22"/>
                <w:lang w:val="de-DE"/>
              </w:rPr>
            </w:pPr>
            <w:r>
              <w:rPr>
                <w:noProof/>
                <w:color w:val="000000"/>
                <w:sz w:val="22"/>
                <w:szCs w:val="22"/>
                <w:lang w:val="de-DE"/>
              </w:rPr>
              <w:t>Hauptzollamt Lörrach</w:t>
            </w:r>
          </w:p>
          <w:p w:rsidR="00BB590B" w:rsidRDefault="00D22AAA">
            <w:pPr>
              <w:spacing w:before="0" w:after="0"/>
              <w:jc w:val="center"/>
              <w:rPr>
                <w:noProof/>
                <w:sz w:val="22"/>
                <w:szCs w:val="22"/>
                <w:lang w:val="de-CH"/>
              </w:rPr>
            </w:pPr>
            <w:r>
              <w:rPr>
                <w:noProof/>
                <w:color w:val="000000"/>
                <w:sz w:val="22"/>
                <w:szCs w:val="22"/>
                <w:lang w:val="de-DE"/>
              </w:rPr>
              <w:t>Zollamt Weil am</w:t>
            </w:r>
            <w:r>
              <w:rPr>
                <w:noProof/>
                <w:color w:val="000000"/>
                <w:sz w:val="22"/>
                <w:szCs w:val="22"/>
                <w:lang w:val="de-DE"/>
              </w:rPr>
              <w:t xml:space="preserve"> Rhein-Schusterinsel</w:t>
            </w:r>
          </w:p>
        </w:tc>
        <w:tc>
          <w:tcPr>
            <w:tcW w:w="1844" w:type="pct"/>
            <w:vAlign w:val="top"/>
          </w:tcPr>
          <w:p w:rsidR="00BB590B" w:rsidRDefault="00D22AAA">
            <w:pPr>
              <w:spacing w:before="0" w:after="0"/>
              <w:jc w:val="center"/>
              <w:rPr>
                <w:noProof/>
                <w:sz w:val="22"/>
                <w:szCs w:val="22"/>
              </w:rPr>
            </w:pPr>
            <w:r>
              <w:rPr>
                <w:noProof/>
                <w:color w:val="000000"/>
                <w:sz w:val="22"/>
                <w:szCs w:val="22"/>
              </w:rPr>
              <w:t>Weil am Rhein</w:t>
            </w:r>
          </w:p>
        </w:tc>
        <w:tc>
          <w:tcPr>
            <w:tcW w:w="1894" w:type="pct"/>
            <w:vAlign w:val="top"/>
          </w:tcPr>
          <w:p w:rsidR="00BB590B" w:rsidRDefault="00D22AAA">
            <w:pPr>
              <w:spacing w:before="0" w:after="0"/>
              <w:jc w:val="center"/>
              <w:rPr>
                <w:noProof/>
                <w:sz w:val="22"/>
                <w:szCs w:val="22"/>
              </w:rPr>
            </w:pPr>
            <w:r>
              <w:rPr>
                <w:noProof/>
                <w:color w:val="000000"/>
                <w:sz w:val="22"/>
                <w:szCs w:val="22"/>
              </w:rPr>
              <w:t>Switzerland</w:t>
            </w:r>
          </w:p>
        </w:tc>
      </w:tr>
      <w:tr w:rsidR="00BB590B" w:rsidTr="00BB590B">
        <w:tc>
          <w:tcPr>
            <w:tcW w:w="1262" w:type="pct"/>
            <w:vAlign w:val="top"/>
          </w:tcPr>
          <w:p w:rsidR="00BB590B" w:rsidRDefault="00D22AAA">
            <w:pPr>
              <w:spacing w:before="0" w:after="0"/>
              <w:jc w:val="center"/>
              <w:rPr>
                <w:noProof/>
                <w:color w:val="000000"/>
                <w:sz w:val="22"/>
                <w:szCs w:val="22"/>
              </w:rPr>
            </w:pPr>
            <w:r>
              <w:rPr>
                <w:noProof/>
                <w:color w:val="000000"/>
                <w:sz w:val="22"/>
                <w:szCs w:val="22"/>
              </w:rPr>
              <w:t>Hauptzollamt Stuttgart</w:t>
            </w:r>
          </w:p>
          <w:p w:rsidR="00BB590B" w:rsidRDefault="00D22AAA">
            <w:pPr>
              <w:spacing w:before="0" w:after="0"/>
              <w:jc w:val="center"/>
              <w:rPr>
                <w:noProof/>
                <w:sz w:val="22"/>
                <w:szCs w:val="22"/>
              </w:rPr>
            </w:pPr>
            <w:r>
              <w:rPr>
                <w:noProof/>
                <w:color w:val="000000"/>
                <w:sz w:val="22"/>
                <w:szCs w:val="22"/>
              </w:rPr>
              <w:t>Zollamt Böblingen</w:t>
            </w:r>
          </w:p>
        </w:tc>
        <w:tc>
          <w:tcPr>
            <w:tcW w:w="1844" w:type="pct"/>
            <w:vAlign w:val="top"/>
          </w:tcPr>
          <w:p w:rsidR="00BB590B" w:rsidRDefault="00D22AAA">
            <w:pPr>
              <w:spacing w:before="0" w:after="0"/>
              <w:jc w:val="center"/>
              <w:rPr>
                <w:noProof/>
                <w:sz w:val="22"/>
                <w:szCs w:val="22"/>
              </w:rPr>
            </w:pPr>
            <w:r>
              <w:rPr>
                <w:noProof/>
                <w:color w:val="000000"/>
                <w:sz w:val="22"/>
                <w:szCs w:val="22"/>
              </w:rPr>
              <w:t>Böblingen</w:t>
            </w:r>
          </w:p>
        </w:tc>
        <w:tc>
          <w:tcPr>
            <w:tcW w:w="1894" w:type="pct"/>
            <w:vAlign w:val="top"/>
          </w:tcPr>
          <w:p w:rsidR="00BB590B" w:rsidRDefault="00D22AAA">
            <w:pPr>
              <w:spacing w:before="0" w:after="0"/>
              <w:jc w:val="center"/>
              <w:rPr>
                <w:noProof/>
                <w:sz w:val="22"/>
                <w:szCs w:val="22"/>
              </w:rPr>
            </w:pPr>
            <w:r>
              <w:rPr>
                <w:noProof/>
                <w:color w:val="000000"/>
                <w:sz w:val="22"/>
                <w:szCs w:val="22"/>
              </w:rPr>
              <w:t>Switzerland (only rail traffic)</w:t>
            </w:r>
          </w:p>
        </w:tc>
      </w:tr>
      <w:tr w:rsidR="00BB590B" w:rsidTr="00BB590B">
        <w:tc>
          <w:tcPr>
            <w:tcW w:w="1262" w:type="pct"/>
            <w:vAlign w:val="top"/>
          </w:tcPr>
          <w:p w:rsidR="00BB590B" w:rsidRDefault="00D22AAA">
            <w:pPr>
              <w:spacing w:before="0" w:after="0"/>
              <w:jc w:val="center"/>
              <w:rPr>
                <w:noProof/>
                <w:color w:val="000000"/>
                <w:sz w:val="22"/>
                <w:szCs w:val="22"/>
              </w:rPr>
            </w:pPr>
            <w:r>
              <w:rPr>
                <w:noProof/>
                <w:color w:val="000000"/>
                <w:sz w:val="22"/>
                <w:szCs w:val="22"/>
              </w:rPr>
              <w:t>Hauptzollamt Duisburg</w:t>
            </w:r>
          </w:p>
          <w:p w:rsidR="00BB590B" w:rsidRDefault="00D22AAA">
            <w:pPr>
              <w:spacing w:before="0" w:after="0"/>
              <w:jc w:val="center"/>
              <w:rPr>
                <w:noProof/>
                <w:sz w:val="22"/>
                <w:szCs w:val="22"/>
              </w:rPr>
            </w:pPr>
            <w:r>
              <w:rPr>
                <w:noProof/>
                <w:color w:val="000000"/>
                <w:sz w:val="22"/>
                <w:szCs w:val="22"/>
              </w:rPr>
              <w:t>Zollamt Ruhrort</w:t>
            </w:r>
          </w:p>
        </w:tc>
        <w:tc>
          <w:tcPr>
            <w:tcW w:w="1844" w:type="pct"/>
            <w:vAlign w:val="top"/>
          </w:tcPr>
          <w:p w:rsidR="00BB590B" w:rsidRDefault="00D22AAA">
            <w:pPr>
              <w:spacing w:before="0" w:after="0"/>
              <w:jc w:val="center"/>
              <w:rPr>
                <w:noProof/>
                <w:sz w:val="22"/>
                <w:szCs w:val="22"/>
              </w:rPr>
            </w:pPr>
            <w:r>
              <w:rPr>
                <w:noProof/>
                <w:color w:val="000000"/>
                <w:sz w:val="22"/>
                <w:szCs w:val="22"/>
              </w:rPr>
              <w:t>Duisburg</w:t>
            </w:r>
          </w:p>
        </w:tc>
        <w:tc>
          <w:tcPr>
            <w:tcW w:w="1894" w:type="pct"/>
            <w:vAlign w:val="top"/>
          </w:tcPr>
          <w:p w:rsidR="00BB590B" w:rsidRDefault="00D22AAA">
            <w:pPr>
              <w:spacing w:before="0" w:after="0"/>
              <w:jc w:val="center"/>
              <w:rPr>
                <w:noProof/>
                <w:sz w:val="22"/>
                <w:szCs w:val="22"/>
              </w:rPr>
            </w:pPr>
            <w:r>
              <w:rPr>
                <w:noProof/>
                <w:color w:val="000000"/>
                <w:sz w:val="22"/>
                <w:szCs w:val="22"/>
              </w:rPr>
              <w:t>Switzerland (only rail traffic)</w:t>
            </w:r>
          </w:p>
        </w:tc>
      </w:tr>
      <w:tr w:rsidR="00BB590B" w:rsidTr="00BB590B">
        <w:tc>
          <w:tcPr>
            <w:tcW w:w="1262" w:type="pct"/>
            <w:vAlign w:val="top"/>
          </w:tcPr>
          <w:p w:rsidR="00BB590B" w:rsidRDefault="00D22AAA">
            <w:pPr>
              <w:spacing w:before="0" w:after="0"/>
              <w:jc w:val="center"/>
              <w:rPr>
                <w:noProof/>
                <w:color w:val="000000"/>
                <w:sz w:val="22"/>
                <w:szCs w:val="22"/>
              </w:rPr>
            </w:pPr>
            <w:r>
              <w:rPr>
                <w:noProof/>
                <w:color w:val="000000"/>
                <w:sz w:val="22"/>
                <w:szCs w:val="22"/>
              </w:rPr>
              <w:t>Hauptzollamt Ulm</w:t>
            </w:r>
          </w:p>
          <w:p w:rsidR="00BB590B" w:rsidRDefault="00D22AAA">
            <w:pPr>
              <w:spacing w:before="0" w:after="0"/>
              <w:jc w:val="center"/>
              <w:rPr>
                <w:noProof/>
                <w:sz w:val="22"/>
                <w:szCs w:val="22"/>
              </w:rPr>
            </w:pPr>
            <w:r>
              <w:rPr>
                <w:noProof/>
                <w:color w:val="000000"/>
                <w:sz w:val="22"/>
                <w:szCs w:val="22"/>
              </w:rPr>
              <w:t>Zollamt Göppingen</w:t>
            </w:r>
          </w:p>
        </w:tc>
        <w:tc>
          <w:tcPr>
            <w:tcW w:w="1844" w:type="pct"/>
            <w:vAlign w:val="top"/>
          </w:tcPr>
          <w:p w:rsidR="00BB590B" w:rsidRDefault="00D22AAA">
            <w:pPr>
              <w:spacing w:before="0" w:after="0"/>
              <w:jc w:val="center"/>
              <w:rPr>
                <w:noProof/>
                <w:sz w:val="22"/>
                <w:szCs w:val="22"/>
              </w:rPr>
            </w:pPr>
            <w:r>
              <w:rPr>
                <w:noProof/>
                <w:color w:val="000000"/>
                <w:sz w:val="22"/>
                <w:szCs w:val="22"/>
              </w:rPr>
              <w:t>Göppingen</w:t>
            </w:r>
          </w:p>
        </w:tc>
        <w:tc>
          <w:tcPr>
            <w:tcW w:w="1894" w:type="pct"/>
            <w:vAlign w:val="top"/>
          </w:tcPr>
          <w:p w:rsidR="00BB590B" w:rsidRDefault="00D22AAA">
            <w:pPr>
              <w:spacing w:before="0" w:after="0"/>
              <w:jc w:val="center"/>
              <w:rPr>
                <w:noProof/>
                <w:sz w:val="22"/>
                <w:szCs w:val="22"/>
              </w:rPr>
            </w:pPr>
            <w:r>
              <w:rPr>
                <w:noProof/>
                <w:color w:val="000000"/>
                <w:sz w:val="22"/>
                <w:szCs w:val="22"/>
              </w:rPr>
              <w:t>Switzerland (only rail traffic)</w:t>
            </w:r>
          </w:p>
        </w:tc>
      </w:tr>
      <w:tr w:rsidR="00BB590B" w:rsidTr="00BB590B">
        <w:tc>
          <w:tcPr>
            <w:tcW w:w="1262" w:type="pct"/>
            <w:vAlign w:val="top"/>
          </w:tcPr>
          <w:p w:rsidR="00BB590B" w:rsidRDefault="00D22AAA">
            <w:pPr>
              <w:spacing w:before="0" w:after="0"/>
              <w:jc w:val="center"/>
              <w:rPr>
                <w:noProof/>
                <w:color w:val="000000"/>
                <w:sz w:val="22"/>
                <w:szCs w:val="22"/>
              </w:rPr>
            </w:pPr>
            <w:r>
              <w:rPr>
                <w:noProof/>
                <w:color w:val="000000"/>
                <w:sz w:val="22"/>
                <w:szCs w:val="22"/>
              </w:rPr>
              <w:t>Hauptzollamt Karlsruhe</w:t>
            </w:r>
          </w:p>
          <w:p w:rsidR="00BB590B" w:rsidRDefault="00D22AAA">
            <w:pPr>
              <w:spacing w:before="0" w:after="0"/>
              <w:jc w:val="center"/>
              <w:rPr>
                <w:noProof/>
                <w:sz w:val="22"/>
                <w:szCs w:val="22"/>
              </w:rPr>
            </w:pPr>
            <w:r>
              <w:rPr>
                <w:noProof/>
                <w:color w:val="000000"/>
                <w:sz w:val="22"/>
                <w:szCs w:val="22"/>
              </w:rPr>
              <w:t>Zollamt Karlsruhe</w:t>
            </w:r>
          </w:p>
        </w:tc>
        <w:tc>
          <w:tcPr>
            <w:tcW w:w="1844" w:type="pct"/>
            <w:vAlign w:val="top"/>
          </w:tcPr>
          <w:p w:rsidR="00BB590B" w:rsidRDefault="00D22AAA">
            <w:pPr>
              <w:spacing w:before="0" w:after="0"/>
              <w:jc w:val="center"/>
              <w:rPr>
                <w:noProof/>
                <w:sz w:val="22"/>
                <w:szCs w:val="22"/>
              </w:rPr>
            </w:pPr>
            <w:r>
              <w:rPr>
                <w:noProof/>
                <w:color w:val="000000"/>
                <w:sz w:val="22"/>
                <w:szCs w:val="22"/>
              </w:rPr>
              <w:t>Karlsruhe</w:t>
            </w:r>
          </w:p>
        </w:tc>
        <w:tc>
          <w:tcPr>
            <w:tcW w:w="1894" w:type="pct"/>
            <w:vAlign w:val="top"/>
          </w:tcPr>
          <w:p w:rsidR="00BB590B" w:rsidRDefault="00D22AAA">
            <w:pPr>
              <w:spacing w:before="0" w:after="0"/>
              <w:jc w:val="center"/>
              <w:rPr>
                <w:noProof/>
                <w:sz w:val="22"/>
                <w:szCs w:val="22"/>
              </w:rPr>
            </w:pPr>
            <w:r>
              <w:rPr>
                <w:noProof/>
                <w:color w:val="000000"/>
                <w:sz w:val="22"/>
                <w:szCs w:val="22"/>
              </w:rPr>
              <w:t>Switzerland (only rail traffic)</w:t>
            </w:r>
          </w:p>
        </w:tc>
      </w:tr>
      <w:tr w:rsidR="00BB590B" w:rsidTr="00BB590B">
        <w:tc>
          <w:tcPr>
            <w:tcW w:w="1262" w:type="pct"/>
            <w:vAlign w:val="top"/>
          </w:tcPr>
          <w:p w:rsidR="00BB590B" w:rsidRDefault="00D22AAA">
            <w:pPr>
              <w:spacing w:before="0" w:after="0"/>
              <w:jc w:val="center"/>
              <w:rPr>
                <w:noProof/>
                <w:color w:val="000000"/>
                <w:sz w:val="22"/>
                <w:szCs w:val="22"/>
              </w:rPr>
            </w:pPr>
            <w:r>
              <w:rPr>
                <w:noProof/>
                <w:color w:val="000000"/>
                <w:sz w:val="22"/>
                <w:szCs w:val="22"/>
              </w:rPr>
              <w:t>Hauptzollamt Karlsruhe</w:t>
            </w:r>
          </w:p>
          <w:p w:rsidR="00BB590B" w:rsidRDefault="00D22AAA">
            <w:pPr>
              <w:spacing w:before="0" w:after="0"/>
              <w:jc w:val="center"/>
              <w:rPr>
                <w:noProof/>
                <w:sz w:val="22"/>
                <w:szCs w:val="22"/>
              </w:rPr>
            </w:pPr>
            <w:r>
              <w:rPr>
                <w:noProof/>
                <w:color w:val="000000"/>
                <w:sz w:val="22"/>
                <w:szCs w:val="22"/>
              </w:rPr>
              <w:t>Zollamt Ludwigshafen</w:t>
            </w:r>
          </w:p>
        </w:tc>
        <w:tc>
          <w:tcPr>
            <w:tcW w:w="1844" w:type="pct"/>
            <w:vAlign w:val="top"/>
          </w:tcPr>
          <w:p w:rsidR="00BB590B" w:rsidRDefault="00D22AAA">
            <w:pPr>
              <w:spacing w:before="0" w:after="0"/>
              <w:jc w:val="center"/>
              <w:rPr>
                <w:noProof/>
                <w:sz w:val="22"/>
                <w:szCs w:val="22"/>
              </w:rPr>
            </w:pPr>
            <w:r>
              <w:rPr>
                <w:noProof/>
                <w:color w:val="000000"/>
                <w:sz w:val="22"/>
                <w:szCs w:val="22"/>
              </w:rPr>
              <w:t>Ludwigshafen</w:t>
            </w:r>
          </w:p>
        </w:tc>
        <w:tc>
          <w:tcPr>
            <w:tcW w:w="1894" w:type="pct"/>
            <w:vAlign w:val="top"/>
          </w:tcPr>
          <w:p w:rsidR="00BB590B" w:rsidRDefault="00D22AAA">
            <w:pPr>
              <w:spacing w:before="0" w:after="0"/>
              <w:jc w:val="center"/>
              <w:rPr>
                <w:noProof/>
                <w:sz w:val="22"/>
                <w:szCs w:val="22"/>
              </w:rPr>
            </w:pPr>
            <w:r>
              <w:rPr>
                <w:noProof/>
                <w:color w:val="000000"/>
                <w:sz w:val="22"/>
                <w:szCs w:val="22"/>
              </w:rPr>
              <w:t>Switzerland (only rail traffic)</w:t>
            </w:r>
          </w:p>
        </w:tc>
      </w:tr>
      <w:tr w:rsidR="00BB590B" w:rsidTr="00BB590B">
        <w:tc>
          <w:tcPr>
            <w:tcW w:w="1262" w:type="pct"/>
            <w:vAlign w:val="top"/>
          </w:tcPr>
          <w:p w:rsidR="00BB590B" w:rsidRDefault="00D22AAA">
            <w:pPr>
              <w:spacing w:before="0" w:after="0"/>
              <w:jc w:val="center"/>
              <w:rPr>
                <w:noProof/>
                <w:color w:val="000000"/>
                <w:sz w:val="22"/>
                <w:szCs w:val="22"/>
              </w:rPr>
            </w:pPr>
            <w:r>
              <w:rPr>
                <w:noProof/>
                <w:color w:val="000000"/>
                <w:sz w:val="22"/>
                <w:szCs w:val="22"/>
              </w:rPr>
              <w:t>Hauptzollamt Stuttgart</w:t>
            </w:r>
          </w:p>
          <w:p w:rsidR="00BB590B" w:rsidRDefault="00D22AAA">
            <w:pPr>
              <w:spacing w:before="0" w:after="0"/>
              <w:jc w:val="center"/>
              <w:rPr>
                <w:noProof/>
                <w:sz w:val="22"/>
                <w:szCs w:val="22"/>
              </w:rPr>
            </w:pPr>
            <w:r>
              <w:rPr>
                <w:noProof/>
                <w:color w:val="000000"/>
                <w:sz w:val="22"/>
                <w:szCs w:val="22"/>
              </w:rPr>
              <w:t>Zollamt Hafen</w:t>
            </w:r>
          </w:p>
        </w:tc>
        <w:tc>
          <w:tcPr>
            <w:tcW w:w="1844" w:type="pct"/>
            <w:vAlign w:val="top"/>
          </w:tcPr>
          <w:p w:rsidR="00BB590B" w:rsidRDefault="00D22AAA">
            <w:pPr>
              <w:spacing w:before="0" w:after="0"/>
              <w:jc w:val="center"/>
              <w:rPr>
                <w:noProof/>
                <w:sz w:val="22"/>
                <w:szCs w:val="22"/>
              </w:rPr>
            </w:pPr>
            <w:r>
              <w:rPr>
                <w:noProof/>
                <w:color w:val="000000"/>
                <w:sz w:val="22"/>
                <w:szCs w:val="22"/>
              </w:rPr>
              <w:t>Stuttgart</w:t>
            </w:r>
          </w:p>
        </w:tc>
        <w:tc>
          <w:tcPr>
            <w:tcW w:w="1894" w:type="pct"/>
            <w:vAlign w:val="top"/>
          </w:tcPr>
          <w:p w:rsidR="00BB590B" w:rsidRDefault="00D22AAA">
            <w:pPr>
              <w:spacing w:before="0" w:after="0"/>
              <w:jc w:val="center"/>
              <w:rPr>
                <w:noProof/>
                <w:sz w:val="22"/>
                <w:szCs w:val="22"/>
              </w:rPr>
            </w:pPr>
            <w:r>
              <w:rPr>
                <w:noProof/>
                <w:color w:val="000000"/>
                <w:sz w:val="22"/>
                <w:szCs w:val="22"/>
              </w:rPr>
              <w:t>Switzerland (only rail traffic)</w:t>
            </w:r>
          </w:p>
        </w:tc>
      </w:tr>
      <w:tr w:rsidR="00BB590B" w:rsidTr="00BB590B">
        <w:tc>
          <w:tcPr>
            <w:tcW w:w="1262" w:type="pct"/>
            <w:vAlign w:val="top"/>
          </w:tcPr>
          <w:p w:rsidR="00BB590B" w:rsidRDefault="00D22AAA">
            <w:pPr>
              <w:spacing w:before="0" w:after="0"/>
              <w:jc w:val="center"/>
              <w:rPr>
                <w:noProof/>
                <w:color w:val="000000"/>
                <w:sz w:val="22"/>
                <w:szCs w:val="22"/>
              </w:rPr>
            </w:pPr>
            <w:r>
              <w:rPr>
                <w:noProof/>
                <w:color w:val="000000"/>
                <w:sz w:val="22"/>
                <w:szCs w:val="22"/>
              </w:rPr>
              <w:t>Hauptzollamt Heilbronn</w:t>
            </w:r>
          </w:p>
          <w:p w:rsidR="00BB590B" w:rsidRDefault="00D22AAA">
            <w:pPr>
              <w:spacing w:before="0" w:after="0"/>
              <w:jc w:val="center"/>
              <w:rPr>
                <w:noProof/>
                <w:sz w:val="22"/>
                <w:szCs w:val="22"/>
              </w:rPr>
            </w:pPr>
            <w:r>
              <w:rPr>
                <w:noProof/>
                <w:color w:val="000000"/>
                <w:sz w:val="22"/>
                <w:szCs w:val="22"/>
              </w:rPr>
              <w:t>Zollamt Untermünkheim</w:t>
            </w:r>
          </w:p>
        </w:tc>
        <w:tc>
          <w:tcPr>
            <w:tcW w:w="1844" w:type="pct"/>
            <w:vAlign w:val="top"/>
          </w:tcPr>
          <w:p w:rsidR="00BB590B" w:rsidRDefault="00D22AAA">
            <w:pPr>
              <w:spacing w:before="0" w:after="0"/>
              <w:jc w:val="center"/>
              <w:rPr>
                <w:noProof/>
                <w:sz w:val="22"/>
                <w:szCs w:val="22"/>
              </w:rPr>
            </w:pPr>
            <w:r>
              <w:rPr>
                <w:noProof/>
                <w:color w:val="000000"/>
                <w:sz w:val="22"/>
                <w:szCs w:val="22"/>
              </w:rPr>
              <w:t>Untermünkheim</w:t>
            </w:r>
          </w:p>
        </w:tc>
        <w:tc>
          <w:tcPr>
            <w:tcW w:w="1894" w:type="pct"/>
            <w:vAlign w:val="top"/>
          </w:tcPr>
          <w:p w:rsidR="00BB590B" w:rsidRDefault="00D22AAA">
            <w:pPr>
              <w:spacing w:before="0" w:after="0"/>
              <w:jc w:val="center"/>
              <w:rPr>
                <w:noProof/>
                <w:sz w:val="22"/>
                <w:szCs w:val="22"/>
              </w:rPr>
            </w:pPr>
            <w:r>
              <w:rPr>
                <w:noProof/>
                <w:color w:val="000000"/>
                <w:sz w:val="22"/>
                <w:szCs w:val="22"/>
              </w:rPr>
              <w:t>Switzerland (only rail traffic)</w:t>
            </w:r>
          </w:p>
        </w:tc>
      </w:tr>
      <w:tr w:rsidR="00BB590B" w:rsidTr="00BB590B">
        <w:tc>
          <w:tcPr>
            <w:tcW w:w="1262" w:type="pct"/>
            <w:vAlign w:val="top"/>
          </w:tcPr>
          <w:p w:rsidR="00BB590B" w:rsidRDefault="00D22AAA">
            <w:pPr>
              <w:spacing w:before="0" w:after="0"/>
              <w:jc w:val="center"/>
              <w:rPr>
                <w:noProof/>
                <w:color w:val="000000"/>
                <w:sz w:val="22"/>
                <w:szCs w:val="22"/>
              </w:rPr>
            </w:pPr>
            <w:r>
              <w:rPr>
                <w:noProof/>
                <w:color w:val="000000"/>
                <w:sz w:val="22"/>
                <w:szCs w:val="22"/>
              </w:rPr>
              <w:t>Hauptzollamt Lörrach</w:t>
            </w:r>
          </w:p>
          <w:p w:rsidR="00BB590B" w:rsidRDefault="00D22AAA">
            <w:pPr>
              <w:spacing w:before="0" w:after="0"/>
              <w:jc w:val="center"/>
              <w:rPr>
                <w:noProof/>
                <w:sz w:val="22"/>
                <w:szCs w:val="22"/>
              </w:rPr>
            </w:pPr>
            <w:r>
              <w:rPr>
                <w:noProof/>
                <w:color w:val="000000"/>
                <w:sz w:val="22"/>
                <w:szCs w:val="22"/>
              </w:rPr>
              <w:t>Zollamt Appenweier</w:t>
            </w:r>
          </w:p>
        </w:tc>
        <w:tc>
          <w:tcPr>
            <w:tcW w:w="1844" w:type="pct"/>
            <w:vAlign w:val="top"/>
          </w:tcPr>
          <w:p w:rsidR="00BB590B" w:rsidRDefault="00D22AAA">
            <w:pPr>
              <w:spacing w:before="0" w:after="0"/>
              <w:jc w:val="center"/>
              <w:rPr>
                <w:noProof/>
                <w:sz w:val="22"/>
                <w:szCs w:val="22"/>
              </w:rPr>
            </w:pPr>
            <w:r>
              <w:rPr>
                <w:noProof/>
                <w:color w:val="000000"/>
                <w:sz w:val="22"/>
                <w:szCs w:val="22"/>
              </w:rPr>
              <w:t>Appenweier</w:t>
            </w:r>
          </w:p>
        </w:tc>
        <w:tc>
          <w:tcPr>
            <w:tcW w:w="1894" w:type="pct"/>
            <w:vAlign w:val="top"/>
          </w:tcPr>
          <w:p w:rsidR="00BB590B" w:rsidRDefault="00D22AAA">
            <w:pPr>
              <w:spacing w:before="0" w:after="0"/>
              <w:jc w:val="center"/>
              <w:rPr>
                <w:noProof/>
                <w:sz w:val="22"/>
                <w:szCs w:val="22"/>
              </w:rPr>
            </w:pPr>
            <w:r>
              <w:rPr>
                <w:noProof/>
                <w:color w:val="000000"/>
                <w:sz w:val="22"/>
                <w:szCs w:val="22"/>
              </w:rPr>
              <w:t>Switzerland (only rail traffic)</w:t>
            </w:r>
          </w:p>
        </w:tc>
      </w:tr>
      <w:tr w:rsidR="00BB590B" w:rsidTr="00BB590B">
        <w:tc>
          <w:tcPr>
            <w:tcW w:w="1262" w:type="pct"/>
            <w:vAlign w:val="top"/>
          </w:tcPr>
          <w:p w:rsidR="00BB590B" w:rsidRDefault="00D22AAA">
            <w:pPr>
              <w:spacing w:before="0" w:after="0"/>
              <w:jc w:val="center"/>
              <w:rPr>
                <w:noProof/>
                <w:color w:val="000000"/>
                <w:sz w:val="22"/>
                <w:szCs w:val="22"/>
              </w:rPr>
            </w:pPr>
            <w:r>
              <w:rPr>
                <w:noProof/>
                <w:color w:val="000000"/>
                <w:sz w:val="22"/>
                <w:szCs w:val="22"/>
              </w:rPr>
              <w:t>Hauptzollamt Oldenburg</w:t>
            </w:r>
          </w:p>
          <w:p w:rsidR="00BB590B" w:rsidRDefault="00D22AAA">
            <w:pPr>
              <w:spacing w:before="0" w:after="0"/>
              <w:jc w:val="center"/>
              <w:rPr>
                <w:noProof/>
                <w:sz w:val="22"/>
                <w:szCs w:val="22"/>
              </w:rPr>
            </w:pPr>
            <w:r>
              <w:rPr>
                <w:noProof/>
                <w:color w:val="000000"/>
                <w:sz w:val="22"/>
                <w:szCs w:val="22"/>
              </w:rPr>
              <w:t>Zollamt Brake</w:t>
            </w:r>
          </w:p>
        </w:tc>
        <w:tc>
          <w:tcPr>
            <w:tcW w:w="1844" w:type="pct"/>
            <w:vAlign w:val="top"/>
          </w:tcPr>
          <w:p w:rsidR="00BB590B" w:rsidRDefault="00D22AAA">
            <w:pPr>
              <w:spacing w:before="0" w:after="0"/>
              <w:jc w:val="center"/>
              <w:rPr>
                <w:noProof/>
                <w:sz w:val="22"/>
                <w:szCs w:val="22"/>
              </w:rPr>
            </w:pPr>
            <w:r>
              <w:rPr>
                <w:noProof/>
                <w:color w:val="000000"/>
                <w:sz w:val="22"/>
                <w:szCs w:val="22"/>
              </w:rPr>
              <w:t>Brake</w:t>
            </w:r>
          </w:p>
        </w:tc>
        <w:tc>
          <w:tcPr>
            <w:tcW w:w="1894" w:type="pct"/>
            <w:vAlign w:val="top"/>
          </w:tcPr>
          <w:p w:rsidR="00BB590B" w:rsidRDefault="00D22AAA">
            <w:pPr>
              <w:spacing w:before="0" w:after="0"/>
              <w:jc w:val="center"/>
              <w:rPr>
                <w:noProof/>
                <w:sz w:val="22"/>
                <w:szCs w:val="22"/>
              </w:rPr>
            </w:pPr>
            <w:r>
              <w:rPr>
                <w:noProof/>
                <w:color w:val="000000"/>
                <w:sz w:val="22"/>
                <w:szCs w:val="22"/>
              </w:rPr>
              <w:t>International seaport</w:t>
            </w:r>
          </w:p>
        </w:tc>
      </w:tr>
      <w:tr w:rsidR="00BB590B" w:rsidTr="00BB590B">
        <w:tc>
          <w:tcPr>
            <w:tcW w:w="1262" w:type="pct"/>
            <w:vAlign w:val="top"/>
          </w:tcPr>
          <w:p w:rsidR="00BB590B" w:rsidRDefault="00D22AAA">
            <w:pPr>
              <w:spacing w:before="0" w:after="0"/>
              <w:jc w:val="center"/>
              <w:rPr>
                <w:noProof/>
                <w:color w:val="000000"/>
                <w:sz w:val="22"/>
                <w:szCs w:val="22"/>
              </w:rPr>
            </w:pPr>
            <w:r>
              <w:rPr>
                <w:noProof/>
                <w:color w:val="000000"/>
                <w:sz w:val="22"/>
                <w:szCs w:val="22"/>
              </w:rPr>
              <w:t>Hauptzollamt Bremen</w:t>
            </w:r>
          </w:p>
          <w:p w:rsidR="00BB590B" w:rsidRDefault="00D22AAA">
            <w:pPr>
              <w:spacing w:before="0" w:after="0"/>
              <w:jc w:val="center"/>
              <w:rPr>
                <w:noProof/>
                <w:sz w:val="22"/>
                <w:szCs w:val="22"/>
              </w:rPr>
            </w:pPr>
            <w:r>
              <w:rPr>
                <w:noProof/>
                <w:color w:val="000000"/>
                <w:sz w:val="22"/>
                <w:szCs w:val="22"/>
              </w:rPr>
              <w:t>Zollamt Hohetor</w:t>
            </w:r>
          </w:p>
        </w:tc>
        <w:tc>
          <w:tcPr>
            <w:tcW w:w="1844" w:type="pct"/>
            <w:vAlign w:val="top"/>
          </w:tcPr>
          <w:p w:rsidR="00BB590B" w:rsidRDefault="00D22AAA">
            <w:pPr>
              <w:spacing w:before="0" w:after="0"/>
              <w:jc w:val="center"/>
              <w:rPr>
                <w:noProof/>
                <w:sz w:val="22"/>
                <w:szCs w:val="22"/>
              </w:rPr>
            </w:pPr>
            <w:r>
              <w:rPr>
                <w:noProof/>
                <w:color w:val="000000"/>
                <w:sz w:val="22"/>
                <w:szCs w:val="22"/>
              </w:rPr>
              <w:t>Bremen</w:t>
            </w:r>
          </w:p>
        </w:tc>
        <w:tc>
          <w:tcPr>
            <w:tcW w:w="1894" w:type="pct"/>
            <w:vAlign w:val="top"/>
          </w:tcPr>
          <w:p w:rsidR="00BB590B" w:rsidRDefault="00D22AAA">
            <w:pPr>
              <w:spacing w:before="0" w:after="0"/>
              <w:jc w:val="center"/>
              <w:rPr>
                <w:noProof/>
                <w:sz w:val="22"/>
                <w:szCs w:val="22"/>
              </w:rPr>
            </w:pPr>
            <w:r>
              <w:rPr>
                <w:noProof/>
                <w:color w:val="000000"/>
                <w:sz w:val="22"/>
                <w:szCs w:val="22"/>
              </w:rPr>
              <w:t>International seaport</w:t>
            </w:r>
          </w:p>
        </w:tc>
      </w:tr>
      <w:tr w:rsidR="00BB590B" w:rsidTr="00BB590B">
        <w:tc>
          <w:tcPr>
            <w:tcW w:w="1262" w:type="pct"/>
            <w:vAlign w:val="top"/>
          </w:tcPr>
          <w:p w:rsidR="00BB590B" w:rsidRDefault="00D22AAA">
            <w:pPr>
              <w:spacing w:before="0" w:after="0"/>
              <w:jc w:val="center"/>
              <w:rPr>
                <w:noProof/>
                <w:color w:val="000000"/>
                <w:sz w:val="22"/>
                <w:szCs w:val="22"/>
              </w:rPr>
            </w:pPr>
            <w:r>
              <w:rPr>
                <w:noProof/>
                <w:color w:val="000000"/>
                <w:sz w:val="22"/>
                <w:szCs w:val="22"/>
              </w:rPr>
              <w:t>Hauptzollamt Bremen</w:t>
            </w:r>
          </w:p>
          <w:p w:rsidR="00BB590B" w:rsidRDefault="00D22AAA">
            <w:pPr>
              <w:spacing w:before="0" w:after="0"/>
              <w:jc w:val="center"/>
              <w:rPr>
                <w:noProof/>
                <w:sz w:val="22"/>
                <w:szCs w:val="22"/>
              </w:rPr>
            </w:pPr>
            <w:r>
              <w:rPr>
                <w:noProof/>
                <w:color w:val="000000"/>
                <w:sz w:val="22"/>
                <w:szCs w:val="22"/>
              </w:rPr>
              <w:t>Zollamt Industriehafen</w:t>
            </w:r>
          </w:p>
        </w:tc>
        <w:tc>
          <w:tcPr>
            <w:tcW w:w="1844" w:type="pct"/>
            <w:vAlign w:val="top"/>
          </w:tcPr>
          <w:p w:rsidR="00BB590B" w:rsidRDefault="00D22AAA">
            <w:pPr>
              <w:spacing w:before="0" w:after="0"/>
              <w:jc w:val="center"/>
              <w:rPr>
                <w:noProof/>
                <w:sz w:val="22"/>
                <w:szCs w:val="22"/>
              </w:rPr>
            </w:pPr>
            <w:r>
              <w:rPr>
                <w:noProof/>
                <w:color w:val="000000"/>
                <w:sz w:val="22"/>
                <w:szCs w:val="22"/>
              </w:rPr>
              <w:t>Bremen</w:t>
            </w:r>
          </w:p>
        </w:tc>
        <w:tc>
          <w:tcPr>
            <w:tcW w:w="1894" w:type="pct"/>
            <w:vAlign w:val="top"/>
          </w:tcPr>
          <w:p w:rsidR="00BB590B" w:rsidRDefault="00D22AAA">
            <w:pPr>
              <w:spacing w:before="0" w:after="0"/>
              <w:jc w:val="center"/>
              <w:rPr>
                <w:noProof/>
                <w:sz w:val="22"/>
                <w:szCs w:val="22"/>
              </w:rPr>
            </w:pPr>
            <w:r>
              <w:rPr>
                <w:noProof/>
                <w:color w:val="000000"/>
                <w:sz w:val="22"/>
                <w:szCs w:val="22"/>
              </w:rPr>
              <w:t>International seaport</w:t>
            </w:r>
          </w:p>
        </w:tc>
      </w:tr>
      <w:tr w:rsidR="00BB590B" w:rsidTr="00BB590B">
        <w:tc>
          <w:tcPr>
            <w:tcW w:w="1262" w:type="pct"/>
            <w:vAlign w:val="top"/>
          </w:tcPr>
          <w:p w:rsidR="00BB590B" w:rsidRDefault="00D22AAA">
            <w:pPr>
              <w:spacing w:before="0" w:after="0"/>
              <w:jc w:val="center"/>
              <w:rPr>
                <w:noProof/>
                <w:color w:val="000000"/>
                <w:sz w:val="22"/>
                <w:szCs w:val="22"/>
              </w:rPr>
            </w:pPr>
            <w:r>
              <w:rPr>
                <w:noProof/>
                <w:color w:val="000000"/>
                <w:sz w:val="22"/>
                <w:szCs w:val="22"/>
              </w:rPr>
              <w:t>Hauptzollamt Bremen</w:t>
            </w:r>
          </w:p>
          <w:p w:rsidR="00BB590B" w:rsidRDefault="00D22AAA">
            <w:pPr>
              <w:spacing w:before="0" w:after="0"/>
              <w:jc w:val="center"/>
              <w:rPr>
                <w:noProof/>
                <w:sz w:val="22"/>
                <w:szCs w:val="22"/>
              </w:rPr>
            </w:pPr>
            <w:r>
              <w:rPr>
                <w:noProof/>
                <w:color w:val="000000"/>
                <w:sz w:val="22"/>
                <w:szCs w:val="22"/>
              </w:rPr>
              <w:t>Zollamt Neustädter Hafen</w:t>
            </w:r>
          </w:p>
        </w:tc>
        <w:tc>
          <w:tcPr>
            <w:tcW w:w="1844" w:type="pct"/>
            <w:vAlign w:val="top"/>
          </w:tcPr>
          <w:p w:rsidR="00BB590B" w:rsidRDefault="00D22AAA">
            <w:pPr>
              <w:spacing w:before="0" w:after="0"/>
              <w:jc w:val="center"/>
              <w:rPr>
                <w:noProof/>
                <w:sz w:val="22"/>
                <w:szCs w:val="22"/>
              </w:rPr>
            </w:pPr>
            <w:r>
              <w:rPr>
                <w:noProof/>
                <w:color w:val="000000"/>
                <w:sz w:val="22"/>
                <w:szCs w:val="22"/>
              </w:rPr>
              <w:t>Bremen</w:t>
            </w:r>
          </w:p>
        </w:tc>
        <w:tc>
          <w:tcPr>
            <w:tcW w:w="1894" w:type="pct"/>
            <w:vAlign w:val="top"/>
          </w:tcPr>
          <w:p w:rsidR="00BB590B" w:rsidRDefault="00D22AAA">
            <w:pPr>
              <w:spacing w:before="0" w:after="0"/>
              <w:jc w:val="center"/>
              <w:rPr>
                <w:noProof/>
                <w:sz w:val="22"/>
                <w:szCs w:val="22"/>
              </w:rPr>
            </w:pPr>
            <w:r>
              <w:rPr>
                <w:noProof/>
                <w:color w:val="000000"/>
                <w:sz w:val="22"/>
                <w:szCs w:val="22"/>
              </w:rPr>
              <w:t>International seaport</w:t>
            </w:r>
          </w:p>
        </w:tc>
      </w:tr>
      <w:tr w:rsidR="00BB590B" w:rsidTr="00BB590B">
        <w:tc>
          <w:tcPr>
            <w:tcW w:w="1262" w:type="pct"/>
            <w:vAlign w:val="top"/>
          </w:tcPr>
          <w:p w:rsidR="00BB590B" w:rsidRDefault="00D22AAA">
            <w:pPr>
              <w:spacing w:before="0" w:after="0"/>
              <w:jc w:val="center"/>
              <w:rPr>
                <w:noProof/>
                <w:color w:val="000000"/>
                <w:sz w:val="22"/>
                <w:szCs w:val="22"/>
              </w:rPr>
            </w:pPr>
            <w:r>
              <w:rPr>
                <w:noProof/>
                <w:color w:val="000000"/>
                <w:sz w:val="22"/>
                <w:szCs w:val="22"/>
              </w:rPr>
              <w:t>Hauptzollamt Bremen</w:t>
            </w:r>
          </w:p>
          <w:p w:rsidR="00BB590B" w:rsidRDefault="00D22AAA">
            <w:pPr>
              <w:spacing w:before="0" w:after="0"/>
              <w:jc w:val="center"/>
              <w:rPr>
                <w:noProof/>
                <w:color w:val="000000"/>
                <w:sz w:val="22"/>
                <w:szCs w:val="22"/>
              </w:rPr>
            </w:pPr>
            <w:r>
              <w:rPr>
                <w:noProof/>
                <w:color w:val="000000"/>
                <w:sz w:val="22"/>
                <w:szCs w:val="22"/>
              </w:rPr>
              <w:t>Zollamt Neustädter Hafen –</w:t>
            </w:r>
          </w:p>
          <w:p w:rsidR="00BB590B" w:rsidRDefault="00D22AAA">
            <w:pPr>
              <w:spacing w:before="0" w:after="0"/>
              <w:jc w:val="center"/>
              <w:rPr>
                <w:noProof/>
                <w:sz w:val="22"/>
                <w:szCs w:val="22"/>
              </w:rPr>
            </w:pPr>
            <w:r>
              <w:rPr>
                <w:noProof/>
                <w:color w:val="000000"/>
                <w:sz w:val="22"/>
                <w:szCs w:val="22"/>
              </w:rPr>
              <w:t>Abfertigungsstelle Güterverkehrszentrum</w:t>
            </w:r>
          </w:p>
        </w:tc>
        <w:tc>
          <w:tcPr>
            <w:tcW w:w="1844" w:type="pct"/>
            <w:vAlign w:val="top"/>
          </w:tcPr>
          <w:p w:rsidR="00BB590B" w:rsidRDefault="00D22AAA">
            <w:pPr>
              <w:spacing w:before="0" w:after="0"/>
              <w:jc w:val="center"/>
              <w:rPr>
                <w:noProof/>
                <w:sz w:val="22"/>
                <w:szCs w:val="22"/>
              </w:rPr>
            </w:pPr>
            <w:r>
              <w:rPr>
                <w:noProof/>
                <w:color w:val="000000"/>
                <w:sz w:val="22"/>
                <w:szCs w:val="22"/>
              </w:rPr>
              <w:t>Bremen</w:t>
            </w:r>
          </w:p>
        </w:tc>
        <w:tc>
          <w:tcPr>
            <w:tcW w:w="1894" w:type="pct"/>
            <w:vAlign w:val="top"/>
          </w:tcPr>
          <w:p w:rsidR="00BB590B" w:rsidRDefault="00D22AAA">
            <w:pPr>
              <w:spacing w:before="0" w:after="0"/>
              <w:jc w:val="center"/>
              <w:rPr>
                <w:noProof/>
                <w:sz w:val="22"/>
                <w:szCs w:val="22"/>
              </w:rPr>
            </w:pPr>
            <w:r>
              <w:rPr>
                <w:noProof/>
                <w:color w:val="000000"/>
                <w:sz w:val="22"/>
                <w:szCs w:val="22"/>
              </w:rPr>
              <w:t>International seaport</w:t>
            </w:r>
          </w:p>
        </w:tc>
      </w:tr>
      <w:tr w:rsidR="00BB590B" w:rsidTr="00BB590B">
        <w:tc>
          <w:tcPr>
            <w:tcW w:w="1262" w:type="pct"/>
            <w:vAlign w:val="top"/>
          </w:tcPr>
          <w:p w:rsidR="00BB590B" w:rsidRDefault="00D22AAA">
            <w:pPr>
              <w:spacing w:before="0" w:after="0"/>
              <w:jc w:val="center"/>
              <w:rPr>
                <w:noProof/>
                <w:color w:val="000000"/>
                <w:sz w:val="22"/>
                <w:szCs w:val="22"/>
              </w:rPr>
            </w:pPr>
            <w:r>
              <w:rPr>
                <w:noProof/>
                <w:color w:val="000000"/>
                <w:sz w:val="22"/>
                <w:szCs w:val="22"/>
              </w:rPr>
              <w:t>Hauptzollamt Bremen</w:t>
            </w:r>
          </w:p>
          <w:p w:rsidR="00BB590B" w:rsidRDefault="00D22AAA">
            <w:pPr>
              <w:spacing w:before="0" w:after="0"/>
              <w:jc w:val="center"/>
              <w:rPr>
                <w:noProof/>
                <w:sz w:val="22"/>
                <w:szCs w:val="22"/>
              </w:rPr>
            </w:pPr>
            <w:r>
              <w:rPr>
                <w:noProof/>
                <w:color w:val="000000"/>
                <w:sz w:val="22"/>
                <w:szCs w:val="22"/>
              </w:rPr>
              <w:t>Zollamt Überseestadt</w:t>
            </w:r>
          </w:p>
        </w:tc>
        <w:tc>
          <w:tcPr>
            <w:tcW w:w="1844" w:type="pct"/>
            <w:vAlign w:val="top"/>
          </w:tcPr>
          <w:p w:rsidR="00BB590B" w:rsidRDefault="00D22AAA">
            <w:pPr>
              <w:spacing w:before="0" w:after="0"/>
              <w:jc w:val="center"/>
              <w:rPr>
                <w:noProof/>
                <w:sz w:val="22"/>
                <w:szCs w:val="22"/>
              </w:rPr>
            </w:pPr>
            <w:r>
              <w:rPr>
                <w:noProof/>
                <w:color w:val="000000"/>
                <w:sz w:val="22"/>
                <w:szCs w:val="22"/>
              </w:rPr>
              <w:t>Bremen</w:t>
            </w:r>
          </w:p>
        </w:tc>
        <w:tc>
          <w:tcPr>
            <w:tcW w:w="1894" w:type="pct"/>
            <w:vAlign w:val="top"/>
          </w:tcPr>
          <w:p w:rsidR="00BB590B" w:rsidRDefault="00D22AAA">
            <w:pPr>
              <w:spacing w:before="0" w:after="0"/>
              <w:jc w:val="center"/>
              <w:rPr>
                <w:noProof/>
                <w:sz w:val="22"/>
                <w:szCs w:val="22"/>
              </w:rPr>
            </w:pPr>
            <w:r>
              <w:rPr>
                <w:noProof/>
                <w:color w:val="000000"/>
                <w:sz w:val="22"/>
                <w:szCs w:val="22"/>
              </w:rPr>
              <w:t>International seaport</w:t>
            </w:r>
          </w:p>
        </w:tc>
      </w:tr>
      <w:tr w:rsidR="00BB590B" w:rsidTr="00BB590B">
        <w:tc>
          <w:tcPr>
            <w:tcW w:w="1262" w:type="pct"/>
            <w:vAlign w:val="top"/>
          </w:tcPr>
          <w:p w:rsidR="00BB590B" w:rsidRDefault="00D22AAA">
            <w:pPr>
              <w:spacing w:before="0" w:after="0"/>
              <w:jc w:val="center"/>
              <w:rPr>
                <w:noProof/>
                <w:color w:val="000000"/>
                <w:sz w:val="22"/>
                <w:szCs w:val="22"/>
              </w:rPr>
            </w:pPr>
            <w:r>
              <w:rPr>
                <w:noProof/>
                <w:color w:val="000000"/>
                <w:sz w:val="22"/>
                <w:szCs w:val="22"/>
              </w:rPr>
              <w:t>Hauptzollamt Bremen</w:t>
            </w:r>
          </w:p>
          <w:p w:rsidR="00BB590B" w:rsidRDefault="00D22AAA">
            <w:pPr>
              <w:spacing w:before="0" w:after="0"/>
              <w:jc w:val="center"/>
              <w:rPr>
                <w:noProof/>
                <w:sz w:val="22"/>
                <w:szCs w:val="22"/>
              </w:rPr>
            </w:pPr>
            <w:r>
              <w:rPr>
                <w:noProof/>
                <w:color w:val="000000"/>
                <w:sz w:val="22"/>
                <w:szCs w:val="22"/>
              </w:rPr>
              <w:t>Zollamt Bremerhaven</w:t>
            </w:r>
          </w:p>
        </w:tc>
        <w:tc>
          <w:tcPr>
            <w:tcW w:w="1844" w:type="pct"/>
            <w:vAlign w:val="top"/>
          </w:tcPr>
          <w:p w:rsidR="00BB590B" w:rsidRDefault="00D22AAA">
            <w:pPr>
              <w:spacing w:before="0" w:after="0"/>
              <w:jc w:val="center"/>
              <w:rPr>
                <w:noProof/>
                <w:sz w:val="22"/>
                <w:szCs w:val="22"/>
              </w:rPr>
            </w:pPr>
            <w:r>
              <w:rPr>
                <w:noProof/>
                <w:color w:val="000000"/>
                <w:sz w:val="22"/>
                <w:szCs w:val="22"/>
              </w:rPr>
              <w:t>Bremerhaven</w:t>
            </w:r>
          </w:p>
        </w:tc>
        <w:tc>
          <w:tcPr>
            <w:tcW w:w="1894" w:type="pct"/>
            <w:vAlign w:val="top"/>
          </w:tcPr>
          <w:p w:rsidR="00BB590B" w:rsidRDefault="00D22AAA">
            <w:pPr>
              <w:spacing w:before="0" w:after="0"/>
              <w:jc w:val="center"/>
              <w:rPr>
                <w:noProof/>
                <w:sz w:val="22"/>
                <w:szCs w:val="22"/>
              </w:rPr>
            </w:pPr>
            <w:r>
              <w:rPr>
                <w:noProof/>
                <w:color w:val="000000"/>
                <w:sz w:val="22"/>
                <w:szCs w:val="22"/>
              </w:rPr>
              <w:t>International seaport</w:t>
            </w:r>
          </w:p>
        </w:tc>
      </w:tr>
      <w:tr w:rsidR="00BB590B" w:rsidTr="00BB590B">
        <w:tc>
          <w:tcPr>
            <w:tcW w:w="1262" w:type="pct"/>
            <w:vAlign w:val="top"/>
          </w:tcPr>
          <w:p w:rsidR="00BB590B" w:rsidRDefault="00D22AAA">
            <w:pPr>
              <w:spacing w:before="0" w:after="0"/>
              <w:jc w:val="center"/>
              <w:rPr>
                <w:noProof/>
                <w:color w:val="000000"/>
                <w:sz w:val="22"/>
                <w:szCs w:val="22"/>
              </w:rPr>
            </w:pPr>
            <w:r>
              <w:rPr>
                <w:noProof/>
                <w:color w:val="000000"/>
                <w:sz w:val="22"/>
                <w:szCs w:val="22"/>
              </w:rPr>
              <w:t>Hauptzollamt</w:t>
            </w:r>
            <w:r>
              <w:rPr>
                <w:noProof/>
                <w:color w:val="000000"/>
                <w:sz w:val="22"/>
                <w:szCs w:val="22"/>
              </w:rPr>
              <w:t xml:space="preserve"> Itzehoe</w:t>
            </w:r>
          </w:p>
          <w:p w:rsidR="00BB590B" w:rsidRDefault="00D22AAA">
            <w:pPr>
              <w:spacing w:before="0" w:after="0"/>
              <w:jc w:val="center"/>
              <w:rPr>
                <w:noProof/>
                <w:sz w:val="22"/>
                <w:szCs w:val="22"/>
              </w:rPr>
            </w:pPr>
            <w:r>
              <w:rPr>
                <w:noProof/>
                <w:color w:val="000000"/>
                <w:sz w:val="22"/>
                <w:szCs w:val="22"/>
              </w:rPr>
              <w:t>Zollamt Brunsbüttel</w:t>
            </w:r>
          </w:p>
        </w:tc>
        <w:tc>
          <w:tcPr>
            <w:tcW w:w="1844" w:type="pct"/>
            <w:vAlign w:val="top"/>
          </w:tcPr>
          <w:p w:rsidR="00BB590B" w:rsidRDefault="00D22AAA">
            <w:pPr>
              <w:spacing w:before="0" w:after="0"/>
              <w:jc w:val="center"/>
              <w:rPr>
                <w:noProof/>
                <w:sz w:val="22"/>
                <w:szCs w:val="22"/>
              </w:rPr>
            </w:pPr>
            <w:r>
              <w:rPr>
                <w:noProof/>
                <w:color w:val="000000"/>
                <w:sz w:val="22"/>
                <w:szCs w:val="22"/>
              </w:rPr>
              <w:t>Brunsbüttel</w:t>
            </w:r>
          </w:p>
        </w:tc>
        <w:tc>
          <w:tcPr>
            <w:tcW w:w="1894" w:type="pct"/>
            <w:vAlign w:val="top"/>
          </w:tcPr>
          <w:p w:rsidR="00BB590B" w:rsidRDefault="00D22AAA">
            <w:pPr>
              <w:spacing w:before="0" w:after="0"/>
              <w:jc w:val="center"/>
              <w:rPr>
                <w:noProof/>
                <w:sz w:val="22"/>
                <w:szCs w:val="22"/>
              </w:rPr>
            </w:pPr>
            <w:r>
              <w:rPr>
                <w:noProof/>
                <w:color w:val="000000"/>
                <w:sz w:val="22"/>
                <w:szCs w:val="22"/>
              </w:rPr>
              <w:t>International seaport</w:t>
            </w:r>
          </w:p>
        </w:tc>
      </w:tr>
      <w:tr w:rsidR="00BB590B" w:rsidTr="00BB590B">
        <w:tc>
          <w:tcPr>
            <w:tcW w:w="1262" w:type="pct"/>
            <w:vAlign w:val="top"/>
          </w:tcPr>
          <w:p w:rsidR="00BB590B" w:rsidRDefault="00D22AAA">
            <w:pPr>
              <w:spacing w:before="0" w:after="0"/>
              <w:jc w:val="center"/>
              <w:rPr>
                <w:noProof/>
                <w:color w:val="000000"/>
                <w:sz w:val="22"/>
                <w:szCs w:val="22"/>
              </w:rPr>
            </w:pPr>
            <w:r>
              <w:rPr>
                <w:noProof/>
                <w:color w:val="000000"/>
                <w:sz w:val="22"/>
                <w:szCs w:val="22"/>
              </w:rPr>
              <w:t>Hauptzollamt Oldenburg</w:t>
            </w:r>
          </w:p>
          <w:p w:rsidR="00BB590B" w:rsidRDefault="00D22AAA">
            <w:pPr>
              <w:spacing w:before="0" w:after="0"/>
              <w:jc w:val="center"/>
              <w:rPr>
                <w:noProof/>
                <w:sz w:val="22"/>
                <w:szCs w:val="22"/>
              </w:rPr>
            </w:pPr>
            <w:r>
              <w:rPr>
                <w:noProof/>
                <w:color w:val="000000"/>
                <w:sz w:val="22"/>
                <w:szCs w:val="22"/>
              </w:rPr>
              <w:t>Zollamt Cuxhaven</w:t>
            </w:r>
          </w:p>
        </w:tc>
        <w:tc>
          <w:tcPr>
            <w:tcW w:w="1844" w:type="pct"/>
            <w:vAlign w:val="top"/>
          </w:tcPr>
          <w:p w:rsidR="00BB590B" w:rsidRDefault="00D22AAA">
            <w:pPr>
              <w:spacing w:before="0" w:after="0"/>
              <w:jc w:val="center"/>
              <w:rPr>
                <w:noProof/>
                <w:sz w:val="22"/>
                <w:szCs w:val="22"/>
              </w:rPr>
            </w:pPr>
            <w:r>
              <w:rPr>
                <w:noProof/>
                <w:color w:val="000000"/>
                <w:sz w:val="22"/>
                <w:szCs w:val="22"/>
              </w:rPr>
              <w:t>Cuxhaven</w:t>
            </w:r>
          </w:p>
        </w:tc>
        <w:tc>
          <w:tcPr>
            <w:tcW w:w="1894" w:type="pct"/>
            <w:vAlign w:val="top"/>
          </w:tcPr>
          <w:p w:rsidR="00BB590B" w:rsidRDefault="00D22AAA">
            <w:pPr>
              <w:spacing w:before="0" w:after="0"/>
              <w:jc w:val="center"/>
              <w:rPr>
                <w:noProof/>
                <w:sz w:val="22"/>
                <w:szCs w:val="22"/>
              </w:rPr>
            </w:pPr>
            <w:r>
              <w:rPr>
                <w:noProof/>
                <w:color w:val="000000"/>
                <w:sz w:val="22"/>
                <w:szCs w:val="22"/>
              </w:rPr>
              <w:t>International seaport</w:t>
            </w:r>
          </w:p>
        </w:tc>
      </w:tr>
      <w:tr w:rsidR="00BB590B" w:rsidTr="00BB590B">
        <w:tc>
          <w:tcPr>
            <w:tcW w:w="1262" w:type="pct"/>
            <w:vAlign w:val="top"/>
          </w:tcPr>
          <w:p w:rsidR="00BB590B" w:rsidRDefault="00D22AAA">
            <w:pPr>
              <w:spacing w:before="0" w:after="0"/>
              <w:jc w:val="center"/>
              <w:rPr>
                <w:noProof/>
                <w:color w:val="000000"/>
                <w:sz w:val="22"/>
                <w:szCs w:val="22"/>
              </w:rPr>
            </w:pPr>
            <w:r>
              <w:rPr>
                <w:noProof/>
                <w:color w:val="000000"/>
                <w:sz w:val="22"/>
                <w:szCs w:val="22"/>
              </w:rPr>
              <w:t>Hauptzollamt Oldenburg</w:t>
            </w:r>
          </w:p>
          <w:p w:rsidR="00BB590B" w:rsidRDefault="00D22AAA">
            <w:pPr>
              <w:spacing w:before="0" w:after="0"/>
              <w:jc w:val="center"/>
              <w:rPr>
                <w:noProof/>
                <w:sz w:val="22"/>
                <w:szCs w:val="22"/>
              </w:rPr>
            </w:pPr>
            <w:r>
              <w:rPr>
                <w:noProof/>
                <w:color w:val="000000"/>
                <w:sz w:val="22"/>
                <w:szCs w:val="22"/>
              </w:rPr>
              <w:t>Zollamt Emden</w:t>
            </w:r>
          </w:p>
        </w:tc>
        <w:tc>
          <w:tcPr>
            <w:tcW w:w="1844" w:type="pct"/>
            <w:vAlign w:val="top"/>
          </w:tcPr>
          <w:p w:rsidR="00BB590B" w:rsidRDefault="00D22AAA">
            <w:pPr>
              <w:spacing w:before="0" w:after="0"/>
              <w:jc w:val="center"/>
              <w:rPr>
                <w:noProof/>
                <w:sz w:val="22"/>
                <w:szCs w:val="22"/>
              </w:rPr>
            </w:pPr>
            <w:r>
              <w:rPr>
                <w:noProof/>
                <w:color w:val="000000"/>
                <w:sz w:val="22"/>
                <w:szCs w:val="22"/>
              </w:rPr>
              <w:t>Emden</w:t>
            </w:r>
          </w:p>
        </w:tc>
        <w:tc>
          <w:tcPr>
            <w:tcW w:w="1894" w:type="pct"/>
            <w:vAlign w:val="top"/>
          </w:tcPr>
          <w:p w:rsidR="00BB590B" w:rsidRDefault="00D22AAA">
            <w:pPr>
              <w:spacing w:before="0" w:after="0"/>
              <w:jc w:val="center"/>
              <w:rPr>
                <w:noProof/>
                <w:sz w:val="22"/>
                <w:szCs w:val="22"/>
              </w:rPr>
            </w:pPr>
            <w:r>
              <w:rPr>
                <w:noProof/>
                <w:color w:val="000000"/>
                <w:sz w:val="22"/>
                <w:szCs w:val="22"/>
              </w:rPr>
              <w:t>International seaport</w:t>
            </w:r>
          </w:p>
        </w:tc>
      </w:tr>
      <w:tr w:rsidR="00BB590B" w:rsidTr="00BB590B">
        <w:tc>
          <w:tcPr>
            <w:tcW w:w="1262" w:type="pct"/>
            <w:vAlign w:val="top"/>
          </w:tcPr>
          <w:p w:rsidR="00BB590B" w:rsidRDefault="00D22AAA">
            <w:pPr>
              <w:spacing w:before="0" w:after="0"/>
              <w:jc w:val="center"/>
              <w:rPr>
                <w:noProof/>
                <w:color w:val="000000"/>
                <w:sz w:val="22"/>
                <w:szCs w:val="22"/>
                <w:lang w:val="de-DE"/>
              </w:rPr>
            </w:pPr>
            <w:r>
              <w:rPr>
                <w:noProof/>
                <w:color w:val="000000"/>
                <w:sz w:val="22"/>
                <w:szCs w:val="22"/>
                <w:lang w:val="de-DE"/>
              </w:rPr>
              <w:t>Hauptzollamt Hamburg-Hafen</w:t>
            </w:r>
          </w:p>
          <w:p w:rsidR="00BB590B" w:rsidRDefault="00D22AAA">
            <w:pPr>
              <w:spacing w:before="0" w:after="0"/>
              <w:jc w:val="center"/>
              <w:rPr>
                <w:noProof/>
                <w:sz w:val="22"/>
                <w:szCs w:val="22"/>
                <w:lang w:val="de-CH"/>
              </w:rPr>
            </w:pPr>
            <w:r>
              <w:rPr>
                <w:noProof/>
                <w:color w:val="000000"/>
                <w:sz w:val="22"/>
                <w:szCs w:val="22"/>
                <w:lang w:val="de-DE"/>
              </w:rPr>
              <w:t>Zollamt Waltershof</w:t>
            </w:r>
          </w:p>
        </w:tc>
        <w:tc>
          <w:tcPr>
            <w:tcW w:w="1844" w:type="pct"/>
            <w:vAlign w:val="top"/>
          </w:tcPr>
          <w:p w:rsidR="00BB590B" w:rsidRDefault="00D22AAA">
            <w:pPr>
              <w:spacing w:before="0" w:after="0"/>
              <w:jc w:val="center"/>
              <w:rPr>
                <w:noProof/>
                <w:sz w:val="22"/>
                <w:szCs w:val="22"/>
              </w:rPr>
            </w:pPr>
            <w:r>
              <w:rPr>
                <w:noProof/>
                <w:color w:val="000000"/>
                <w:sz w:val="22"/>
                <w:szCs w:val="22"/>
              </w:rPr>
              <w:t>Hamburg</w:t>
            </w:r>
          </w:p>
        </w:tc>
        <w:tc>
          <w:tcPr>
            <w:tcW w:w="1894" w:type="pct"/>
            <w:vAlign w:val="top"/>
          </w:tcPr>
          <w:p w:rsidR="00BB590B" w:rsidRDefault="00D22AAA">
            <w:pPr>
              <w:spacing w:before="0" w:after="0"/>
              <w:jc w:val="center"/>
              <w:rPr>
                <w:noProof/>
                <w:sz w:val="22"/>
                <w:szCs w:val="22"/>
              </w:rPr>
            </w:pPr>
            <w:r>
              <w:rPr>
                <w:noProof/>
                <w:color w:val="000000"/>
                <w:sz w:val="22"/>
                <w:szCs w:val="22"/>
              </w:rPr>
              <w:t>International seaport</w:t>
            </w:r>
          </w:p>
        </w:tc>
      </w:tr>
      <w:tr w:rsidR="00BB590B" w:rsidTr="00BB590B">
        <w:tc>
          <w:tcPr>
            <w:tcW w:w="1262" w:type="pct"/>
            <w:vAlign w:val="top"/>
          </w:tcPr>
          <w:p w:rsidR="00BB590B" w:rsidRDefault="00D22AAA">
            <w:pPr>
              <w:spacing w:before="0" w:after="0"/>
              <w:jc w:val="center"/>
              <w:rPr>
                <w:noProof/>
                <w:color w:val="000000"/>
                <w:sz w:val="22"/>
                <w:szCs w:val="22"/>
              </w:rPr>
            </w:pPr>
            <w:r>
              <w:rPr>
                <w:noProof/>
                <w:color w:val="000000"/>
                <w:sz w:val="22"/>
                <w:szCs w:val="22"/>
              </w:rPr>
              <w:t>Hauptzollamt Kiel</w:t>
            </w:r>
          </w:p>
          <w:p w:rsidR="00BB590B" w:rsidRDefault="00D22AAA">
            <w:pPr>
              <w:spacing w:before="0" w:after="0"/>
              <w:jc w:val="center"/>
              <w:rPr>
                <w:noProof/>
                <w:sz w:val="22"/>
                <w:szCs w:val="22"/>
              </w:rPr>
            </w:pPr>
            <w:r>
              <w:rPr>
                <w:noProof/>
                <w:color w:val="000000"/>
                <w:sz w:val="22"/>
                <w:szCs w:val="22"/>
              </w:rPr>
              <w:t>Zollamt Wik</w:t>
            </w:r>
          </w:p>
        </w:tc>
        <w:tc>
          <w:tcPr>
            <w:tcW w:w="1844" w:type="pct"/>
            <w:vAlign w:val="top"/>
          </w:tcPr>
          <w:p w:rsidR="00BB590B" w:rsidRDefault="00D22AAA">
            <w:pPr>
              <w:spacing w:before="0" w:after="0"/>
              <w:jc w:val="center"/>
              <w:rPr>
                <w:noProof/>
                <w:sz w:val="22"/>
                <w:szCs w:val="22"/>
              </w:rPr>
            </w:pPr>
            <w:r>
              <w:rPr>
                <w:noProof/>
                <w:color w:val="000000"/>
                <w:sz w:val="22"/>
                <w:szCs w:val="22"/>
              </w:rPr>
              <w:t>Kiel</w:t>
            </w:r>
          </w:p>
        </w:tc>
        <w:tc>
          <w:tcPr>
            <w:tcW w:w="1894" w:type="pct"/>
            <w:vAlign w:val="top"/>
          </w:tcPr>
          <w:p w:rsidR="00BB590B" w:rsidRDefault="00D22AAA">
            <w:pPr>
              <w:spacing w:before="0" w:after="0"/>
              <w:jc w:val="center"/>
              <w:rPr>
                <w:noProof/>
                <w:sz w:val="22"/>
                <w:szCs w:val="22"/>
              </w:rPr>
            </w:pPr>
            <w:r>
              <w:rPr>
                <w:noProof/>
                <w:color w:val="000000"/>
                <w:sz w:val="22"/>
                <w:szCs w:val="22"/>
              </w:rPr>
              <w:t>International seaport</w:t>
            </w:r>
          </w:p>
        </w:tc>
      </w:tr>
      <w:tr w:rsidR="00BB590B" w:rsidTr="00BB590B">
        <w:tc>
          <w:tcPr>
            <w:tcW w:w="1262" w:type="pct"/>
            <w:vAlign w:val="top"/>
          </w:tcPr>
          <w:p w:rsidR="00BB590B" w:rsidRDefault="00D22AAA">
            <w:pPr>
              <w:spacing w:before="0" w:after="0"/>
              <w:jc w:val="center"/>
              <w:rPr>
                <w:noProof/>
                <w:color w:val="000000"/>
                <w:sz w:val="22"/>
                <w:szCs w:val="22"/>
                <w:lang w:val="de-DE"/>
              </w:rPr>
            </w:pPr>
            <w:r>
              <w:rPr>
                <w:noProof/>
                <w:color w:val="000000"/>
                <w:sz w:val="22"/>
                <w:szCs w:val="22"/>
                <w:lang w:val="de-DE"/>
              </w:rPr>
              <w:t>Hauptzollamt Kiel</w:t>
            </w:r>
          </w:p>
          <w:p w:rsidR="00BB590B" w:rsidRDefault="00D22AAA">
            <w:pPr>
              <w:spacing w:before="0" w:after="0"/>
              <w:jc w:val="center"/>
              <w:rPr>
                <w:noProof/>
                <w:sz w:val="22"/>
                <w:szCs w:val="22"/>
                <w:lang w:val="de-CH"/>
              </w:rPr>
            </w:pPr>
            <w:r>
              <w:rPr>
                <w:noProof/>
                <w:color w:val="000000"/>
                <w:sz w:val="22"/>
                <w:szCs w:val="22"/>
                <w:lang w:val="de-DE"/>
              </w:rPr>
              <w:t>Zollamt Lübeck – Abfertigungsstelle Hafen</w:t>
            </w:r>
          </w:p>
        </w:tc>
        <w:tc>
          <w:tcPr>
            <w:tcW w:w="1844" w:type="pct"/>
            <w:vAlign w:val="top"/>
          </w:tcPr>
          <w:p w:rsidR="00BB590B" w:rsidRDefault="00D22AAA">
            <w:pPr>
              <w:spacing w:before="0" w:after="0"/>
              <w:jc w:val="center"/>
              <w:rPr>
                <w:noProof/>
                <w:sz w:val="22"/>
                <w:szCs w:val="22"/>
              </w:rPr>
            </w:pPr>
            <w:r>
              <w:rPr>
                <w:noProof/>
                <w:color w:val="000000"/>
                <w:sz w:val="22"/>
                <w:szCs w:val="22"/>
              </w:rPr>
              <w:t>Lübeck</w:t>
            </w:r>
          </w:p>
        </w:tc>
        <w:tc>
          <w:tcPr>
            <w:tcW w:w="1894" w:type="pct"/>
            <w:vAlign w:val="top"/>
          </w:tcPr>
          <w:p w:rsidR="00BB590B" w:rsidRDefault="00D22AAA">
            <w:pPr>
              <w:spacing w:before="0" w:after="0"/>
              <w:jc w:val="center"/>
              <w:rPr>
                <w:noProof/>
                <w:sz w:val="22"/>
                <w:szCs w:val="22"/>
              </w:rPr>
            </w:pPr>
            <w:r>
              <w:rPr>
                <w:noProof/>
                <w:color w:val="000000"/>
                <w:sz w:val="22"/>
                <w:szCs w:val="22"/>
              </w:rPr>
              <w:t>International seaport</w:t>
            </w:r>
          </w:p>
        </w:tc>
      </w:tr>
      <w:tr w:rsidR="00BB590B" w:rsidTr="00BB590B">
        <w:tc>
          <w:tcPr>
            <w:tcW w:w="1262" w:type="pct"/>
            <w:vAlign w:val="top"/>
          </w:tcPr>
          <w:p w:rsidR="00BB590B" w:rsidRDefault="00D22AAA">
            <w:pPr>
              <w:spacing w:before="0" w:after="0"/>
              <w:jc w:val="center"/>
              <w:rPr>
                <w:noProof/>
                <w:color w:val="000000"/>
                <w:sz w:val="22"/>
                <w:szCs w:val="22"/>
              </w:rPr>
            </w:pPr>
            <w:r>
              <w:rPr>
                <w:noProof/>
                <w:color w:val="000000"/>
                <w:sz w:val="22"/>
                <w:szCs w:val="22"/>
              </w:rPr>
              <w:t>Hauptzollamt Oldenburg</w:t>
            </w:r>
          </w:p>
          <w:p w:rsidR="00BB590B" w:rsidRDefault="00D22AAA">
            <w:pPr>
              <w:spacing w:before="0" w:after="0"/>
              <w:jc w:val="center"/>
              <w:rPr>
                <w:noProof/>
                <w:sz w:val="22"/>
                <w:szCs w:val="22"/>
              </w:rPr>
            </w:pPr>
            <w:r>
              <w:rPr>
                <w:noProof/>
                <w:color w:val="000000"/>
                <w:sz w:val="22"/>
                <w:szCs w:val="22"/>
              </w:rPr>
              <w:t>Zollamt Papenburg</w:t>
            </w:r>
          </w:p>
        </w:tc>
        <w:tc>
          <w:tcPr>
            <w:tcW w:w="1844" w:type="pct"/>
            <w:vAlign w:val="top"/>
          </w:tcPr>
          <w:p w:rsidR="00BB590B" w:rsidRDefault="00D22AAA">
            <w:pPr>
              <w:spacing w:before="0" w:after="0"/>
              <w:jc w:val="center"/>
              <w:rPr>
                <w:noProof/>
                <w:sz w:val="22"/>
                <w:szCs w:val="22"/>
              </w:rPr>
            </w:pPr>
            <w:r>
              <w:rPr>
                <w:noProof/>
                <w:color w:val="000000"/>
                <w:sz w:val="22"/>
                <w:szCs w:val="22"/>
              </w:rPr>
              <w:t>Papenburg</w:t>
            </w:r>
          </w:p>
        </w:tc>
        <w:tc>
          <w:tcPr>
            <w:tcW w:w="1894" w:type="pct"/>
            <w:vAlign w:val="top"/>
          </w:tcPr>
          <w:p w:rsidR="00BB590B" w:rsidRDefault="00D22AAA">
            <w:pPr>
              <w:spacing w:before="0" w:after="0"/>
              <w:jc w:val="center"/>
              <w:rPr>
                <w:noProof/>
                <w:sz w:val="22"/>
                <w:szCs w:val="22"/>
              </w:rPr>
            </w:pPr>
            <w:r>
              <w:rPr>
                <w:noProof/>
                <w:color w:val="000000"/>
                <w:sz w:val="22"/>
                <w:szCs w:val="22"/>
              </w:rPr>
              <w:t>International seaport</w:t>
            </w:r>
          </w:p>
        </w:tc>
      </w:tr>
      <w:tr w:rsidR="00BB590B" w:rsidTr="00BB590B">
        <w:tc>
          <w:tcPr>
            <w:tcW w:w="1262" w:type="pct"/>
            <w:vAlign w:val="top"/>
          </w:tcPr>
          <w:p w:rsidR="00BB590B" w:rsidRDefault="00D22AAA">
            <w:pPr>
              <w:spacing w:before="0" w:after="0"/>
              <w:jc w:val="center"/>
              <w:rPr>
                <w:noProof/>
                <w:color w:val="000000"/>
                <w:sz w:val="22"/>
                <w:szCs w:val="22"/>
              </w:rPr>
            </w:pPr>
            <w:r>
              <w:rPr>
                <w:noProof/>
                <w:color w:val="000000"/>
                <w:sz w:val="22"/>
                <w:szCs w:val="22"/>
              </w:rPr>
              <w:t>Hauptzollamt Kiel</w:t>
            </w:r>
          </w:p>
          <w:p w:rsidR="00BB590B" w:rsidRDefault="00D22AAA">
            <w:pPr>
              <w:spacing w:before="0" w:after="0"/>
              <w:jc w:val="center"/>
              <w:rPr>
                <w:noProof/>
                <w:sz w:val="22"/>
                <w:szCs w:val="22"/>
              </w:rPr>
            </w:pPr>
            <w:r>
              <w:rPr>
                <w:noProof/>
                <w:color w:val="000000"/>
                <w:sz w:val="22"/>
                <w:szCs w:val="22"/>
              </w:rPr>
              <w:t>Zollamt Rendsburg</w:t>
            </w:r>
          </w:p>
        </w:tc>
        <w:tc>
          <w:tcPr>
            <w:tcW w:w="1844" w:type="pct"/>
            <w:vAlign w:val="top"/>
          </w:tcPr>
          <w:p w:rsidR="00BB590B" w:rsidRDefault="00D22AAA">
            <w:pPr>
              <w:spacing w:before="0" w:after="0"/>
              <w:jc w:val="center"/>
              <w:rPr>
                <w:noProof/>
                <w:sz w:val="22"/>
                <w:szCs w:val="22"/>
              </w:rPr>
            </w:pPr>
            <w:r>
              <w:rPr>
                <w:noProof/>
                <w:color w:val="000000"/>
                <w:sz w:val="22"/>
                <w:szCs w:val="22"/>
              </w:rPr>
              <w:t>Rendsburg</w:t>
            </w:r>
          </w:p>
        </w:tc>
        <w:tc>
          <w:tcPr>
            <w:tcW w:w="1894" w:type="pct"/>
            <w:vAlign w:val="top"/>
          </w:tcPr>
          <w:p w:rsidR="00BB590B" w:rsidRDefault="00D22AAA">
            <w:pPr>
              <w:spacing w:before="0" w:after="0"/>
              <w:jc w:val="center"/>
              <w:rPr>
                <w:noProof/>
                <w:sz w:val="22"/>
                <w:szCs w:val="22"/>
              </w:rPr>
            </w:pPr>
            <w:r>
              <w:rPr>
                <w:noProof/>
                <w:color w:val="000000"/>
                <w:sz w:val="22"/>
                <w:szCs w:val="22"/>
              </w:rPr>
              <w:t>International seaport</w:t>
            </w:r>
          </w:p>
        </w:tc>
      </w:tr>
      <w:tr w:rsidR="00BB590B" w:rsidTr="00BB590B">
        <w:tc>
          <w:tcPr>
            <w:tcW w:w="1262" w:type="pct"/>
            <w:vAlign w:val="top"/>
          </w:tcPr>
          <w:p w:rsidR="00BB590B" w:rsidRDefault="00D22AAA">
            <w:pPr>
              <w:spacing w:before="0" w:after="0"/>
              <w:jc w:val="center"/>
              <w:rPr>
                <w:noProof/>
                <w:color w:val="000000"/>
                <w:sz w:val="22"/>
                <w:szCs w:val="22"/>
              </w:rPr>
            </w:pPr>
            <w:r>
              <w:rPr>
                <w:noProof/>
                <w:color w:val="000000"/>
                <w:sz w:val="22"/>
                <w:szCs w:val="22"/>
              </w:rPr>
              <w:t>Hauptzollamt Stralsund</w:t>
            </w:r>
          </w:p>
          <w:p w:rsidR="00BB590B" w:rsidRDefault="00D22AAA">
            <w:pPr>
              <w:spacing w:before="0" w:after="0"/>
              <w:jc w:val="center"/>
              <w:rPr>
                <w:noProof/>
                <w:sz w:val="22"/>
                <w:szCs w:val="22"/>
              </w:rPr>
            </w:pPr>
            <w:r>
              <w:rPr>
                <w:noProof/>
                <w:color w:val="000000"/>
                <w:sz w:val="22"/>
                <w:szCs w:val="22"/>
              </w:rPr>
              <w:t>Zollamt Rostock</w:t>
            </w:r>
          </w:p>
        </w:tc>
        <w:tc>
          <w:tcPr>
            <w:tcW w:w="1844" w:type="pct"/>
            <w:vAlign w:val="top"/>
          </w:tcPr>
          <w:p w:rsidR="00BB590B" w:rsidRDefault="00D22AAA">
            <w:pPr>
              <w:spacing w:before="0" w:after="0"/>
              <w:jc w:val="center"/>
              <w:rPr>
                <w:noProof/>
                <w:sz w:val="22"/>
                <w:szCs w:val="22"/>
              </w:rPr>
            </w:pPr>
            <w:r>
              <w:rPr>
                <w:noProof/>
                <w:color w:val="000000"/>
                <w:sz w:val="22"/>
                <w:szCs w:val="22"/>
              </w:rPr>
              <w:t>Rostock</w:t>
            </w:r>
          </w:p>
        </w:tc>
        <w:tc>
          <w:tcPr>
            <w:tcW w:w="1894" w:type="pct"/>
            <w:vAlign w:val="top"/>
          </w:tcPr>
          <w:p w:rsidR="00BB590B" w:rsidRDefault="00D22AAA">
            <w:pPr>
              <w:spacing w:before="0" w:after="0"/>
              <w:jc w:val="center"/>
              <w:rPr>
                <w:noProof/>
                <w:sz w:val="22"/>
                <w:szCs w:val="22"/>
              </w:rPr>
            </w:pPr>
            <w:r>
              <w:rPr>
                <w:noProof/>
                <w:color w:val="000000"/>
                <w:sz w:val="22"/>
                <w:szCs w:val="22"/>
              </w:rPr>
              <w:t>International seaport</w:t>
            </w:r>
          </w:p>
        </w:tc>
      </w:tr>
      <w:tr w:rsidR="00BB590B" w:rsidTr="00BB590B">
        <w:tc>
          <w:tcPr>
            <w:tcW w:w="1262" w:type="pct"/>
            <w:vAlign w:val="top"/>
          </w:tcPr>
          <w:p w:rsidR="00BB590B" w:rsidRDefault="00D22AAA">
            <w:pPr>
              <w:spacing w:before="0" w:after="0"/>
              <w:jc w:val="center"/>
              <w:rPr>
                <w:noProof/>
                <w:color w:val="000000"/>
                <w:sz w:val="22"/>
                <w:szCs w:val="22"/>
              </w:rPr>
            </w:pPr>
            <w:r>
              <w:rPr>
                <w:noProof/>
                <w:color w:val="000000"/>
                <w:sz w:val="22"/>
                <w:szCs w:val="22"/>
              </w:rPr>
              <w:t>Hauptzollamt Stralsund</w:t>
            </w:r>
          </w:p>
          <w:p w:rsidR="00BB590B" w:rsidRDefault="00D22AAA">
            <w:pPr>
              <w:spacing w:before="0" w:after="0"/>
              <w:jc w:val="center"/>
              <w:rPr>
                <w:noProof/>
                <w:sz w:val="22"/>
                <w:szCs w:val="22"/>
              </w:rPr>
            </w:pPr>
            <w:r>
              <w:rPr>
                <w:noProof/>
                <w:color w:val="000000"/>
                <w:sz w:val="22"/>
                <w:szCs w:val="22"/>
              </w:rPr>
              <w:t>Zollamt Mukran</w:t>
            </w:r>
          </w:p>
        </w:tc>
        <w:tc>
          <w:tcPr>
            <w:tcW w:w="1844" w:type="pct"/>
            <w:vAlign w:val="top"/>
          </w:tcPr>
          <w:p w:rsidR="00BB590B" w:rsidRDefault="00D22AAA">
            <w:pPr>
              <w:spacing w:before="0" w:after="0"/>
              <w:jc w:val="center"/>
              <w:rPr>
                <w:noProof/>
                <w:sz w:val="22"/>
                <w:szCs w:val="22"/>
              </w:rPr>
            </w:pPr>
            <w:r>
              <w:rPr>
                <w:noProof/>
                <w:color w:val="000000"/>
                <w:sz w:val="22"/>
                <w:szCs w:val="22"/>
              </w:rPr>
              <w:t>Saßnitz</w:t>
            </w:r>
          </w:p>
        </w:tc>
        <w:tc>
          <w:tcPr>
            <w:tcW w:w="1894" w:type="pct"/>
            <w:vAlign w:val="top"/>
          </w:tcPr>
          <w:p w:rsidR="00BB590B" w:rsidRDefault="00D22AAA">
            <w:pPr>
              <w:spacing w:before="0" w:after="0"/>
              <w:jc w:val="center"/>
              <w:rPr>
                <w:noProof/>
                <w:sz w:val="22"/>
                <w:szCs w:val="22"/>
              </w:rPr>
            </w:pPr>
            <w:r>
              <w:rPr>
                <w:noProof/>
                <w:color w:val="000000"/>
                <w:sz w:val="22"/>
                <w:szCs w:val="22"/>
              </w:rPr>
              <w:t>International seaport</w:t>
            </w:r>
          </w:p>
        </w:tc>
      </w:tr>
      <w:tr w:rsidR="00BB590B" w:rsidTr="00BB590B">
        <w:tc>
          <w:tcPr>
            <w:tcW w:w="1262" w:type="pct"/>
            <w:vAlign w:val="top"/>
          </w:tcPr>
          <w:p w:rsidR="00BB590B" w:rsidRDefault="00D22AAA">
            <w:pPr>
              <w:spacing w:before="0" w:after="0"/>
              <w:jc w:val="center"/>
              <w:rPr>
                <w:noProof/>
                <w:color w:val="000000"/>
                <w:sz w:val="22"/>
                <w:szCs w:val="22"/>
              </w:rPr>
            </w:pPr>
            <w:r>
              <w:rPr>
                <w:noProof/>
                <w:color w:val="000000"/>
                <w:sz w:val="22"/>
                <w:szCs w:val="22"/>
              </w:rPr>
              <w:t>Hauptzollamt Stralsund</w:t>
            </w:r>
          </w:p>
          <w:p w:rsidR="00BB590B" w:rsidRDefault="00D22AAA">
            <w:pPr>
              <w:spacing w:before="0" w:after="0"/>
              <w:jc w:val="center"/>
              <w:rPr>
                <w:noProof/>
                <w:sz w:val="22"/>
                <w:szCs w:val="22"/>
              </w:rPr>
            </w:pPr>
            <w:r>
              <w:rPr>
                <w:noProof/>
                <w:color w:val="000000"/>
                <w:sz w:val="22"/>
                <w:szCs w:val="22"/>
              </w:rPr>
              <w:t xml:space="preserve">Abfertigungsstelle </w:t>
            </w:r>
            <w:r>
              <w:rPr>
                <w:noProof/>
                <w:color w:val="000000"/>
                <w:sz w:val="22"/>
                <w:szCs w:val="22"/>
              </w:rPr>
              <w:t>Stralsund</w:t>
            </w:r>
          </w:p>
        </w:tc>
        <w:tc>
          <w:tcPr>
            <w:tcW w:w="1844" w:type="pct"/>
            <w:vAlign w:val="top"/>
          </w:tcPr>
          <w:p w:rsidR="00BB590B" w:rsidRDefault="00D22AAA">
            <w:pPr>
              <w:spacing w:before="0" w:after="0"/>
              <w:jc w:val="center"/>
              <w:rPr>
                <w:noProof/>
                <w:sz w:val="22"/>
                <w:szCs w:val="22"/>
              </w:rPr>
            </w:pPr>
            <w:r>
              <w:rPr>
                <w:noProof/>
                <w:color w:val="000000"/>
                <w:sz w:val="22"/>
                <w:szCs w:val="22"/>
              </w:rPr>
              <w:t>Stralsund</w:t>
            </w:r>
          </w:p>
        </w:tc>
        <w:tc>
          <w:tcPr>
            <w:tcW w:w="1894" w:type="pct"/>
            <w:vAlign w:val="top"/>
          </w:tcPr>
          <w:p w:rsidR="00BB590B" w:rsidRDefault="00D22AAA">
            <w:pPr>
              <w:spacing w:before="0" w:after="0"/>
              <w:jc w:val="center"/>
              <w:rPr>
                <w:noProof/>
                <w:sz w:val="22"/>
                <w:szCs w:val="22"/>
              </w:rPr>
            </w:pPr>
            <w:r>
              <w:rPr>
                <w:noProof/>
                <w:color w:val="000000"/>
                <w:sz w:val="22"/>
                <w:szCs w:val="22"/>
              </w:rPr>
              <w:t>International seaport</w:t>
            </w:r>
          </w:p>
        </w:tc>
      </w:tr>
      <w:tr w:rsidR="00BB590B" w:rsidTr="00BB590B">
        <w:tc>
          <w:tcPr>
            <w:tcW w:w="1262" w:type="pct"/>
            <w:vAlign w:val="top"/>
          </w:tcPr>
          <w:p w:rsidR="00BB590B" w:rsidRDefault="00D22AAA">
            <w:pPr>
              <w:spacing w:before="0" w:after="0"/>
              <w:jc w:val="center"/>
              <w:rPr>
                <w:noProof/>
                <w:color w:val="000000"/>
                <w:sz w:val="22"/>
                <w:szCs w:val="22"/>
              </w:rPr>
            </w:pPr>
            <w:r>
              <w:rPr>
                <w:noProof/>
                <w:color w:val="000000"/>
                <w:sz w:val="22"/>
                <w:szCs w:val="22"/>
              </w:rPr>
              <w:t>Hauptzollamt Oldenburg</w:t>
            </w:r>
          </w:p>
          <w:p w:rsidR="00BB590B" w:rsidRDefault="00D22AAA">
            <w:pPr>
              <w:spacing w:before="0" w:after="0"/>
              <w:jc w:val="center"/>
              <w:rPr>
                <w:noProof/>
                <w:sz w:val="22"/>
                <w:szCs w:val="22"/>
                <w:u w:val="single"/>
              </w:rPr>
            </w:pPr>
            <w:r>
              <w:rPr>
                <w:noProof/>
                <w:color w:val="000000"/>
                <w:sz w:val="22"/>
                <w:szCs w:val="22"/>
              </w:rPr>
              <w:t>Zollamt Wilhelmshaven</w:t>
            </w:r>
          </w:p>
        </w:tc>
        <w:tc>
          <w:tcPr>
            <w:tcW w:w="1844" w:type="pct"/>
            <w:vAlign w:val="top"/>
          </w:tcPr>
          <w:p w:rsidR="00BB590B" w:rsidRDefault="00D22AAA">
            <w:pPr>
              <w:spacing w:before="0" w:after="0"/>
              <w:jc w:val="center"/>
              <w:rPr>
                <w:b/>
                <w:noProof/>
                <w:sz w:val="22"/>
                <w:szCs w:val="22"/>
                <w:u w:val="single"/>
              </w:rPr>
            </w:pPr>
            <w:r>
              <w:rPr>
                <w:noProof/>
                <w:color w:val="000000"/>
                <w:sz w:val="22"/>
                <w:szCs w:val="22"/>
              </w:rPr>
              <w:t>Wilhelmshaven</w:t>
            </w:r>
          </w:p>
        </w:tc>
        <w:tc>
          <w:tcPr>
            <w:tcW w:w="1894" w:type="pct"/>
            <w:vAlign w:val="top"/>
          </w:tcPr>
          <w:p w:rsidR="00BB590B" w:rsidRDefault="00D22AAA">
            <w:pPr>
              <w:spacing w:before="0" w:after="0"/>
              <w:jc w:val="center"/>
              <w:rPr>
                <w:b/>
                <w:noProof/>
                <w:sz w:val="22"/>
                <w:szCs w:val="22"/>
                <w:u w:val="single"/>
              </w:rPr>
            </w:pPr>
            <w:r>
              <w:rPr>
                <w:noProof/>
                <w:color w:val="000000"/>
                <w:sz w:val="22"/>
                <w:szCs w:val="22"/>
              </w:rPr>
              <w:t>International seaport</w:t>
            </w:r>
          </w:p>
        </w:tc>
      </w:tr>
      <w:tr w:rsidR="00BB590B" w:rsidTr="00BB590B">
        <w:tc>
          <w:tcPr>
            <w:tcW w:w="1262" w:type="pct"/>
            <w:vAlign w:val="top"/>
          </w:tcPr>
          <w:p w:rsidR="00BB590B" w:rsidRDefault="00D22AAA">
            <w:pPr>
              <w:spacing w:before="0" w:after="0"/>
              <w:jc w:val="center"/>
              <w:rPr>
                <w:noProof/>
                <w:color w:val="000000"/>
                <w:sz w:val="22"/>
                <w:szCs w:val="22"/>
              </w:rPr>
            </w:pPr>
            <w:r>
              <w:rPr>
                <w:noProof/>
                <w:color w:val="000000"/>
                <w:sz w:val="22"/>
                <w:szCs w:val="22"/>
              </w:rPr>
              <w:t>Hauptzollamt Stralsund</w:t>
            </w:r>
          </w:p>
          <w:p w:rsidR="00BB590B" w:rsidRDefault="00D22AAA">
            <w:pPr>
              <w:spacing w:before="0" w:after="0"/>
              <w:jc w:val="center"/>
              <w:rPr>
                <w:noProof/>
                <w:sz w:val="22"/>
                <w:szCs w:val="22"/>
                <w:u w:val="single"/>
              </w:rPr>
            </w:pPr>
            <w:r>
              <w:rPr>
                <w:noProof/>
                <w:color w:val="000000"/>
                <w:sz w:val="22"/>
                <w:szCs w:val="22"/>
              </w:rPr>
              <w:t>Zollamt Wismar</w:t>
            </w:r>
          </w:p>
        </w:tc>
        <w:tc>
          <w:tcPr>
            <w:tcW w:w="1844" w:type="pct"/>
            <w:vAlign w:val="top"/>
          </w:tcPr>
          <w:p w:rsidR="00BB590B" w:rsidRDefault="00D22AAA">
            <w:pPr>
              <w:spacing w:before="0" w:after="0"/>
              <w:jc w:val="center"/>
              <w:rPr>
                <w:b/>
                <w:noProof/>
                <w:sz w:val="22"/>
                <w:szCs w:val="22"/>
                <w:u w:val="single"/>
              </w:rPr>
            </w:pPr>
            <w:r>
              <w:rPr>
                <w:noProof/>
                <w:color w:val="000000"/>
                <w:sz w:val="22"/>
                <w:szCs w:val="22"/>
              </w:rPr>
              <w:t>Wismar</w:t>
            </w:r>
          </w:p>
        </w:tc>
        <w:tc>
          <w:tcPr>
            <w:tcW w:w="1894" w:type="pct"/>
            <w:vAlign w:val="top"/>
          </w:tcPr>
          <w:p w:rsidR="00BB590B" w:rsidRDefault="00D22AAA">
            <w:pPr>
              <w:spacing w:before="0" w:after="0"/>
              <w:jc w:val="center"/>
              <w:rPr>
                <w:b/>
                <w:noProof/>
                <w:sz w:val="22"/>
                <w:szCs w:val="22"/>
                <w:u w:val="single"/>
              </w:rPr>
            </w:pPr>
            <w:r>
              <w:rPr>
                <w:noProof/>
                <w:color w:val="000000"/>
                <w:sz w:val="22"/>
                <w:szCs w:val="22"/>
              </w:rPr>
              <w:t>International seaport</w:t>
            </w:r>
          </w:p>
        </w:tc>
      </w:tr>
    </w:tbl>
    <w:p w:rsidR="00BB590B" w:rsidRDefault="00BB590B">
      <w:pPr>
        <w:pStyle w:val="Caption"/>
        <w:rPr>
          <w:noProof/>
        </w:rPr>
      </w:pPr>
    </w:p>
    <w:p w:rsidR="00BB590B" w:rsidRDefault="00D22AAA">
      <w:pPr>
        <w:pStyle w:val="Caption"/>
        <w:ind w:left="1320" w:hanging="1320"/>
        <w:rPr>
          <w:noProof/>
        </w:rPr>
      </w:pPr>
      <w:bookmarkStart w:id="177" w:name="_Toc516064992"/>
      <w:r>
        <w:rPr>
          <w:noProof/>
        </w:rPr>
        <w:t xml:space="preserve">Table </w:t>
      </w:r>
      <w:r>
        <w:rPr>
          <w:noProof/>
        </w:rPr>
        <w:fldChar w:fldCharType="begin"/>
      </w:r>
      <w:r>
        <w:rPr>
          <w:noProof/>
        </w:rPr>
        <w:instrText xml:space="preserve"> STYLEREF 1 \s </w:instrText>
      </w:r>
      <w:r>
        <w:rPr>
          <w:noProof/>
        </w:rPr>
        <w:fldChar w:fldCharType="separate"/>
      </w:r>
      <w:r>
        <w:rPr>
          <w:noProof/>
        </w:rPr>
        <w:t>5</w:t>
      </w:r>
      <w:r>
        <w:rPr>
          <w:noProof/>
        </w:rPr>
        <w:fldChar w:fldCharType="end"/>
      </w:r>
      <w:r>
        <w:rPr>
          <w:noProof/>
        </w:rPr>
        <w:noBreakHyphen/>
      </w:r>
      <w:r>
        <w:rPr>
          <w:noProof/>
        </w:rPr>
        <w:fldChar w:fldCharType="begin"/>
      </w:r>
      <w:r>
        <w:rPr>
          <w:noProof/>
        </w:rPr>
        <w:instrText xml:space="preserve"> SEQ Table \* ARABIC \s 1 </w:instrText>
      </w:r>
      <w:r>
        <w:rPr>
          <w:noProof/>
        </w:rPr>
        <w:fldChar w:fldCharType="separate"/>
      </w:r>
      <w:r>
        <w:rPr>
          <w:noProof/>
        </w:rPr>
        <w:t>62</w:t>
      </w:r>
      <w:r>
        <w:rPr>
          <w:noProof/>
        </w:rPr>
        <w:fldChar w:fldCharType="end"/>
      </w:r>
      <w:r>
        <w:rPr>
          <w:noProof/>
        </w:rPr>
        <w:t xml:space="preserve">: </w:t>
      </w:r>
      <w:r>
        <w:rPr>
          <w:noProof/>
        </w:rPr>
        <w:t>Hungary, 2013, 2014, 2015 – Information on any Specific Customs Offices Designated by Member States for Shipments of Waste Entering and Leaving the Community (Article 55)</w:t>
      </w:r>
      <w:bookmarkEnd w:id="177"/>
    </w:p>
    <w:tbl>
      <w:tblPr>
        <w:tblStyle w:val="Eunomia-NoTotals"/>
        <w:tblW w:w="5000" w:type="pct"/>
        <w:tblLook w:val="0020" w:firstRow="1" w:lastRow="0" w:firstColumn="0" w:lastColumn="0" w:noHBand="0" w:noVBand="0"/>
      </w:tblPr>
      <w:tblGrid>
        <w:gridCol w:w="2412"/>
        <w:gridCol w:w="3203"/>
        <w:gridCol w:w="3292"/>
      </w:tblGrid>
      <w:tr w:rsidR="00BB590B" w:rsidTr="00BB590B">
        <w:trPr>
          <w:cnfStyle w:val="100000000000" w:firstRow="1" w:lastRow="0" w:firstColumn="0" w:lastColumn="0" w:oddVBand="0" w:evenVBand="0" w:oddHBand="0" w:evenHBand="0" w:firstRowFirstColumn="0" w:firstRowLastColumn="0" w:lastRowFirstColumn="0" w:lastRowLastColumn="0"/>
          <w:trHeight w:val="136"/>
        </w:trPr>
        <w:tc>
          <w:tcPr>
            <w:tcW w:w="5000" w:type="pct"/>
            <w:gridSpan w:val="3"/>
          </w:tcPr>
          <w:p w:rsidR="00BB590B" w:rsidRDefault="00D22AAA">
            <w:pPr>
              <w:spacing w:before="0" w:after="0"/>
              <w:jc w:val="center"/>
              <w:rPr>
                <w:noProof/>
                <w:sz w:val="22"/>
              </w:rPr>
            </w:pPr>
            <w:r>
              <w:rPr>
                <w:noProof/>
                <w:sz w:val="22"/>
              </w:rPr>
              <w:t>Customs office</w:t>
            </w:r>
          </w:p>
        </w:tc>
      </w:tr>
      <w:tr w:rsidR="00BB590B" w:rsidTr="00BB590B">
        <w:trPr>
          <w:trHeight w:val="136"/>
        </w:trPr>
        <w:tc>
          <w:tcPr>
            <w:tcW w:w="1262" w:type="pct"/>
          </w:tcPr>
          <w:p w:rsidR="00BB590B" w:rsidRDefault="00D22AAA">
            <w:pPr>
              <w:spacing w:before="0" w:after="0"/>
              <w:jc w:val="center"/>
              <w:rPr>
                <w:b/>
                <w:noProof/>
                <w:sz w:val="22"/>
              </w:rPr>
            </w:pPr>
            <w:r>
              <w:rPr>
                <w:b/>
                <w:noProof/>
                <w:sz w:val="22"/>
              </w:rPr>
              <w:t>Office</w:t>
            </w:r>
          </w:p>
        </w:tc>
        <w:tc>
          <w:tcPr>
            <w:tcW w:w="1844" w:type="pct"/>
          </w:tcPr>
          <w:p w:rsidR="00BB590B" w:rsidRDefault="00D22AAA">
            <w:pPr>
              <w:spacing w:before="0" w:after="0"/>
              <w:jc w:val="center"/>
              <w:rPr>
                <w:b/>
                <w:noProof/>
                <w:sz w:val="22"/>
              </w:rPr>
            </w:pPr>
            <w:r>
              <w:rPr>
                <w:b/>
                <w:noProof/>
                <w:sz w:val="22"/>
              </w:rPr>
              <w:t>Location</w:t>
            </w:r>
          </w:p>
        </w:tc>
        <w:tc>
          <w:tcPr>
            <w:tcW w:w="1894" w:type="pct"/>
          </w:tcPr>
          <w:p w:rsidR="00BB590B" w:rsidRDefault="00D22AAA">
            <w:pPr>
              <w:spacing w:before="0" w:after="0"/>
              <w:jc w:val="center"/>
              <w:rPr>
                <w:b/>
                <w:noProof/>
                <w:sz w:val="22"/>
              </w:rPr>
            </w:pPr>
            <w:r>
              <w:rPr>
                <w:b/>
                <w:noProof/>
                <w:sz w:val="22"/>
              </w:rPr>
              <w:t>Import/export countries controlled</w:t>
            </w:r>
          </w:p>
        </w:tc>
      </w:tr>
      <w:tr w:rsidR="00BB590B" w:rsidTr="00BB590B">
        <w:tc>
          <w:tcPr>
            <w:tcW w:w="1262" w:type="pct"/>
            <w:vAlign w:val="top"/>
          </w:tcPr>
          <w:p w:rsidR="00BB590B" w:rsidRDefault="00D22AAA">
            <w:pPr>
              <w:autoSpaceDE w:val="0"/>
              <w:autoSpaceDN w:val="0"/>
              <w:adjustRightInd w:val="0"/>
              <w:spacing w:before="20" w:after="20"/>
              <w:ind w:left="56" w:right="56"/>
              <w:jc w:val="center"/>
              <w:rPr>
                <w:noProof/>
                <w:sz w:val="22"/>
                <w:szCs w:val="22"/>
                <w:lang w:eastAsia="zh-CN"/>
              </w:rPr>
            </w:pPr>
            <w:r>
              <w:rPr>
                <w:noProof/>
                <w:sz w:val="22"/>
                <w:szCs w:val="22"/>
              </w:rPr>
              <w:t>NAV Csongrád Megy</w:t>
            </w:r>
            <w:r>
              <w:rPr>
                <w:noProof/>
                <w:sz w:val="22"/>
                <w:szCs w:val="22"/>
              </w:rPr>
              <w:t>ei Vám- és Pénzügyőri Igazgatóság,</w:t>
            </w:r>
          </w:p>
          <w:p w:rsidR="00BB590B" w:rsidRDefault="00D22AAA">
            <w:pPr>
              <w:autoSpaceDE w:val="0"/>
              <w:autoSpaceDN w:val="0"/>
              <w:adjustRightInd w:val="0"/>
              <w:spacing w:before="20" w:after="20"/>
              <w:ind w:left="56" w:right="56"/>
              <w:jc w:val="center"/>
              <w:rPr>
                <w:noProof/>
                <w:sz w:val="22"/>
                <w:szCs w:val="22"/>
              </w:rPr>
            </w:pPr>
            <w:r>
              <w:rPr>
                <w:noProof/>
                <w:sz w:val="22"/>
                <w:szCs w:val="22"/>
              </w:rPr>
              <w:t>6758 Röszke, Pf.: 8.</w:t>
            </w:r>
          </w:p>
          <w:p w:rsidR="00BB590B" w:rsidRDefault="00D22AAA">
            <w:pPr>
              <w:autoSpaceDE w:val="0"/>
              <w:autoSpaceDN w:val="0"/>
              <w:adjustRightInd w:val="0"/>
              <w:spacing w:before="20" w:after="20"/>
              <w:ind w:left="56" w:right="56"/>
              <w:jc w:val="center"/>
              <w:rPr>
                <w:noProof/>
                <w:sz w:val="22"/>
                <w:szCs w:val="22"/>
              </w:rPr>
            </w:pPr>
            <w:r>
              <w:rPr>
                <w:noProof/>
                <w:sz w:val="22"/>
                <w:szCs w:val="22"/>
              </w:rPr>
              <w:t>Fax: +36-62-573289</w:t>
            </w:r>
          </w:p>
          <w:p w:rsidR="00BB590B" w:rsidRDefault="00D22AAA">
            <w:pPr>
              <w:spacing w:before="0" w:after="0"/>
              <w:jc w:val="center"/>
              <w:rPr>
                <w:noProof/>
                <w:sz w:val="22"/>
                <w:szCs w:val="22"/>
              </w:rPr>
            </w:pPr>
            <w:r>
              <w:rPr>
                <w:noProof/>
                <w:sz w:val="22"/>
                <w:szCs w:val="22"/>
              </w:rPr>
              <w:t xml:space="preserve">e-mail: </w:t>
            </w:r>
            <w:hyperlink r:id="rId189" w:history="1">
              <w:r>
                <w:rPr>
                  <w:rStyle w:val="Hyperlink"/>
                  <w:rFonts w:asciiTheme="minorHAnsi" w:hAnsiTheme="minorHAnsi"/>
                  <w:noProof/>
                  <w:sz w:val="22"/>
                  <w:szCs w:val="22"/>
                </w:rPr>
                <w:t>roszke_hk@nav.gov.hu</w:t>
              </w:r>
            </w:hyperlink>
          </w:p>
        </w:tc>
        <w:tc>
          <w:tcPr>
            <w:tcW w:w="1844" w:type="pct"/>
            <w:vAlign w:val="top"/>
          </w:tcPr>
          <w:p w:rsidR="00BB590B" w:rsidRDefault="00D22AAA">
            <w:pPr>
              <w:spacing w:before="0" w:after="0"/>
              <w:jc w:val="center"/>
              <w:rPr>
                <w:noProof/>
                <w:sz w:val="22"/>
                <w:szCs w:val="22"/>
              </w:rPr>
            </w:pPr>
            <w:r>
              <w:rPr>
                <w:noProof/>
                <w:sz w:val="22"/>
                <w:szCs w:val="22"/>
              </w:rPr>
              <w:t>RÖSZKE (ROAD)</w:t>
            </w:r>
          </w:p>
        </w:tc>
        <w:tc>
          <w:tcPr>
            <w:tcW w:w="1894" w:type="pct"/>
            <w:vAlign w:val="top"/>
          </w:tcPr>
          <w:p w:rsidR="00BB590B" w:rsidRDefault="00D22AAA">
            <w:pPr>
              <w:spacing w:before="0" w:after="0"/>
              <w:jc w:val="center"/>
              <w:rPr>
                <w:noProof/>
                <w:sz w:val="22"/>
                <w:szCs w:val="22"/>
              </w:rPr>
            </w:pPr>
            <w:r>
              <w:rPr>
                <w:noProof/>
                <w:sz w:val="22"/>
                <w:szCs w:val="22"/>
              </w:rPr>
              <w:t>SERBIA / HUNGARY</w:t>
            </w:r>
          </w:p>
        </w:tc>
      </w:tr>
      <w:tr w:rsidR="00BB590B" w:rsidTr="00BB590B">
        <w:tc>
          <w:tcPr>
            <w:tcW w:w="1262" w:type="pct"/>
            <w:vAlign w:val="top"/>
          </w:tcPr>
          <w:p w:rsidR="00BB590B" w:rsidRDefault="00D22AAA">
            <w:pPr>
              <w:autoSpaceDE w:val="0"/>
              <w:autoSpaceDN w:val="0"/>
              <w:adjustRightInd w:val="0"/>
              <w:spacing w:before="20" w:after="20"/>
              <w:ind w:left="56" w:right="56"/>
              <w:jc w:val="center"/>
              <w:rPr>
                <w:noProof/>
                <w:sz w:val="22"/>
                <w:szCs w:val="22"/>
                <w:lang w:val="hu-HU" w:eastAsia="zh-CN"/>
              </w:rPr>
            </w:pPr>
            <w:r>
              <w:rPr>
                <w:noProof/>
                <w:sz w:val="22"/>
                <w:szCs w:val="22"/>
              </w:rPr>
              <w:t xml:space="preserve">NAV Bács-Kiskun Megyei Vám- és Pénzügyőri Igazgatóság Határkirendeltsége, </w:t>
            </w:r>
            <w:r>
              <w:rPr>
                <w:noProof/>
                <w:sz w:val="22"/>
                <w:szCs w:val="22"/>
              </w:rPr>
              <w:t>Tompa</w:t>
            </w:r>
          </w:p>
          <w:p w:rsidR="00BB590B" w:rsidRDefault="00D22AAA">
            <w:pPr>
              <w:autoSpaceDE w:val="0"/>
              <w:autoSpaceDN w:val="0"/>
              <w:adjustRightInd w:val="0"/>
              <w:spacing w:before="20" w:after="20"/>
              <w:ind w:left="56" w:right="56"/>
              <w:jc w:val="center"/>
              <w:rPr>
                <w:noProof/>
                <w:sz w:val="22"/>
                <w:szCs w:val="22"/>
              </w:rPr>
            </w:pPr>
            <w:r>
              <w:rPr>
                <w:noProof/>
                <w:sz w:val="22"/>
                <w:szCs w:val="22"/>
              </w:rPr>
              <w:t>6423 Kelebia, Ady E. u. 35.</w:t>
            </w:r>
          </w:p>
          <w:p w:rsidR="00BB590B" w:rsidRDefault="00D22AAA">
            <w:pPr>
              <w:autoSpaceDE w:val="0"/>
              <w:autoSpaceDN w:val="0"/>
              <w:adjustRightInd w:val="0"/>
              <w:spacing w:before="20" w:after="20"/>
              <w:ind w:left="56" w:right="56"/>
              <w:jc w:val="center"/>
              <w:rPr>
                <w:noProof/>
                <w:sz w:val="22"/>
                <w:szCs w:val="22"/>
                <w:lang w:val="en-US"/>
              </w:rPr>
            </w:pPr>
            <w:r>
              <w:rPr>
                <w:noProof/>
                <w:sz w:val="22"/>
                <w:szCs w:val="22"/>
                <w:lang w:val="en-US"/>
              </w:rPr>
              <w:t>Fax: +36-77-554027</w:t>
            </w:r>
          </w:p>
          <w:p w:rsidR="00BB590B" w:rsidRDefault="00D22AAA">
            <w:pPr>
              <w:spacing w:before="0" w:after="0"/>
              <w:jc w:val="center"/>
              <w:rPr>
                <w:noProof/>
                <w:sz w:val="22"/>
                <w:szCs w:val="22"/>
              </w:rPr>
            </w:pPr>
            <w:r>
              <w:rPr>
                <w:noProof/>
                <w:sz w:val="22"/>
                <w:szCs w:val="22"/>
                <w:lang w:val="de-DE"/>
              </w:rPr>
              <w:t xml:space="preserve">e-mail: </w:t>
            </w:r>
            <w:hyperlink r:id="rId190" w:history="1">
              <w:r>
                <w:rPr>
                  <w:rStyle w:val="Hyperlink"/>
                  <w:rFonts w:asciiTheme="minorHAnsi" w:hAnsiTheme="minorHAnsi"/>
                  <w:noProof/>
                  <w:sz w:val="22"/>
                  <w:szCs w:val="22"/>
                  <w:lang w:val="de-DE"/>
                </w:rPr>
                <w:t>tompa_hk@nav.gov.hu</w:t>
              </w:r>
            </w:hyperlink>
          </w:p>
        </w:tc>
        <w:tc>
          <w:tcPr>
            <w:tcW w:w="1844" w:type="pct"/>
            <w:vAlign w:val="top"/>
          </w:tcPr>
          <w:p w:rsidR="00BB590B" w:rsidRDefault="00D22AAA">
            <w:pPr>
              <w:spacing w:before="0" w:after="0"/>
              <w:jc w:val="center"/>
              <w:rPr>
                <w:noProof/>
                <w:sz w:val="22"/>
                <w:szCs w:val="22"/>
              </w:rPr>
            </w:pPr>
            <w:r>
              <w:rPr>
                <w:noProof/>
                <w:sz w:val="22"/>
                <w:szCs w:val="22"/>
              </w:rPr>
              <w:t>KELEBIA (RAILWAY)</w:t>
            </w:r>
          </w:p>
        </w:tc>
        <w:tc>
          <w:tcPr>
            <w:tcW w:w="1894" w:type="pct"/>
            <w:vAlign w:val="top"/>
          </w:tcPr>
          <w:p w:rsidR="00BB590B" w:rsidRDefault="00D22AAA">
            <w:pPr>
              <w:spacing w:before="0" w:after="0"/>
              <w:jc w:val="center"/>
              <w:rPr>
                <w:noProof/>
                <w:sz w:val="22"/>
                <w:szCs w:val="22"/>
              </w:rPr>
            </w:pPr>
            <w:r>
              <w:rPr>
                <w:noProof/>
                <w:sz w:val="22"/>
                <w:szCs w:val="22"/>
              </w:rPr>
              <w:t>SERBIA / HUNGARY</w:t>
            </w:r>
          </w:p>
        </w:tc>
      </w:tr>
      <w:tr w:rsidR="00BB590B" w:rsidTr="00BB590B">
        <w:tc>
          <w:tcPr>
            <w:tcW w:w="1262" w:type="pct"/>
            <w:vAlign w:val="top"/>
          </w:tcPr>
          <w:p w:rsidR="00BB590B" w:rsidRDefault="00D22AAA">
            <w:pPr>
              <w:autoSpaceDE w:val="0"/>
              <w:autoSpaceDN w:val="0"/>
              <w:adjustRightInd w:val="0"/>
              <w:spacing w:before="20" w:after="20"/>
              <w:ind w:left="56" w:right="56"/>
              <w:jc w:val="center"/>
              <w:rPr>
                <w:noProof/>
                <w:sz w:val="22"/>
                <w:szCs w:val="22"/>
                <w:lang w:eastAsia="zh-CN"/>
              </w:rPr>
            </w:pPr>
            <w:r>
              <w:rPr>
                <w:noProof/>
                <w:sz w:val="22"/>
                <w:szCs w:val="22"/>
              </w:rPr>
              <w:t>NAV Szabolcs-Szatmár-Bereg Megyei  Vám- és Pénzügyőri Igazgatóság Határigazgatsósága</w:t>
            </w:r>
          </w:p>
          <w:p w:rsidR="00BB590B" w:rsidRDefault="00D22AAA">
            <w:pPr>
              <w:autoSpaceDE w:val="0"/>
              <w:autoSpaceDN w:val="0"/>
              <w:adjustRightInd w:val="0"/>
              <w:spacing w:before="20" w:after="20"/>
              <w:ind w:left="56" w:right="56"/>
              <w:jc w:val="center"/>
              <w:rPr>
                <w:noProof/>
                <w:sz w:val="22"/>
                <w:szCs w:val="22"/>
              </w:rPr>
            </w:pPr>
            <w:r>
              <w:rPr>
                <w:noProof/>
                <w:sz w:val="22"/>
                <w:szCs w:val="22"/>
              </w:rPr>
              <w:t>4625 Záhony</w:t>
            </w:r>
            <w:r>
              <w:rPr>
                <w:noProof/>
                <w:sz w:val="22"/>
                <w:szCs w:val="22"/>
              </w:rPr>
              <w:t>, Pf. 6.</w:t>
            </w:r>
          </w:p>
          <w:p w:rsidR="00BB590B" w:rsidRDefault="00D22AAA">
            <w:pPr>
              <w:autoSpaceDE w:val="0"/>
              <w:autoSpaceDN w:val="0"/>
              <w:adjustRightInd w:val="0"/>
              <w:spacing w:before="20" w:after="20"/>
              <w:ind w:left="56" w:right="56"/>
              <w:jc w:val="center"/>
              <w:rPr>
                <w:noProof/>
                <w:sz w:val="22"/>
                <w:szCs w:val="22"/>
              </w:rPr>
            </w:pPr>
            <w:r>
              <w:rPr>
                <w:noProof/>
                <w:sz w:val="22"/>
                <w:szCs w:val="22"/>
              </w:rPr>
              <w:t>Fax: +36-45-526151, +36-45-526153</w:t>
            </w:r>
          </w:p>
          <w:p w:rsidR="00BB590B" w:rsidRDefault="00D22AAA">
            <w:pPr>
              <w:spacing w:before="0" w:after="0"/>
              <w:jc w:val="center"/>
              <w:rPr>
                <w:noProof/>
                <w:sz w:val="22"/>
                <w:szCs w:val="22"/>
              </w:rPr>
            </w:pPr>
            <w:r>
              <w:rPr>
                <w:noProof/>
                <w:sz w:val="22"/>
                <w:szCs w:val="22"/>
                <w:lang w:val="de-DE"/>
              </w:rPr>
              <w:t xml:space="preserve">e-mail: </w:t>
            </w:r>
            <w:hyperlink r:id="rId191" w:history="1">
              <w:r>
                <w:rPr>
                  <w:rStyle w:val="Hyperlink"/>
                  <w:rFonts w:asciiTheme="minorHAnsi" w:hAnsiTheme="minorHAnsi"/>
                  <w:noProof/>
                  <w:sz w:val="22"/>
                  <w:szCs w:val="22"/>
                  <w:lang w:val="de-DE"/>
                </w:rPr>
                <w:t>vph72400@nav.gov.hu</w:t>
              </w:r>
            </w:hyperlink>
          </w:p>
        </w:tc>
        <w:tc>
          <w:tcPr>
            <w:tcW w:w="1844" w:type="pct"/>
            <w:vAlign w:val="top"/>
          </w:tcPr>
          <w:p w:rsidR="00BB590B" w:rsidRDefault="00D22AAA">
            <w:pPr>
              <w:spacing w:before="0" w:after="0"/>
              <w:jc w:val="center"/>
              <w:rPr>
                <w:noProof/>
                <w:sz w:val="22"/>
                <w:szCs w:val="22"/>
              </w:rPr>
            </w:pPr>
            <w:r>
              <w:rPr>
                <w:noProof/>
                <w:sz w:val="22"/>
                <w:szCs w:val="22"/>
              </w:rPr>
              <w:t>ZÁHONY (ROAD)</w:t>
            </w:r>
          </w:p>
        </w:tc>
        <w:tc>
          <w:tcPr>
            <w:tcW w:w="1894" w:type="pct"/>
            <w:vAlign w:val="top"/>
          </w:tcPr>
          <w:p w:rsidR="00BB590B" w:rsidRDefault="00D22AAA">
            <w:pPr>
              <w:spacing w:before="0" w:after="0"/>
              <w:jc w:val="center"/>
              <w:rPr>
                <w:noProof/>
                <w:sz w:val="22"/>
                <w:szCs w:val="22"/>
              </w:rPr>
            </w:pPr>
            <w:r>
              <w:rPr>
                <w:noProof/>
                <w:sz w:val="22"/>
                <w:szCs w:val="22"/>
              </w:rPr>
              <w:t>UKRAINE / HUNGARY</w:t>
            </w:r>
          </w:p>
        </w:tc>
      </w:tr>
      <w:tr w:rsidR="00BB590B" w:rsidTr="00BB590B">
        <w:tc>
          <w:tcPr>
            <w:tcW w:w="1262" w:type="pct"/>
            <w:vAlign w:val="top"/>
          </w:tcPr>
          <w:p w:rsidR="00BB590B" w:rsidRDefault="00D22AAA">
            <w:pPr>
              <w:autoSpaceDE w:val="0"/>
              <w:autoSpaceDN w:val="0"/>
              <w:adjustRightInd w:val="0"/>
              <w:spacing w:before="20" w:after="20"/>
              <w:ind w:left="56" w:right="56"/>
              <w:jc w:val="center"/>
              <w:rPr>
                <w:noProof/>
                <w:sz w:val="22"/>
                <w:szCs w:val="22"/>
                <w:lang w:eastAsia="zh-CN"/>
              </w:rPr>
            </w:pPr>
            <w:r>
              <w:rPr>
                <w:noProof/>
                <w:sz w:val="22"/>
                <w:szCs w:val="22"/>
              </w:rPr>
              <w:t>NAV Szabolcs-Szatmár-Bereg Megyei Vám- és Pénzügyőri Igazgatósága, Záhony</w:t>
            </w:r>
          </w:p>
          <w:p w:rsidR="00BB590B" w:rsidRDefault="00D22AAA">
            <w:pPr>
              <w:autoSpaceDE w:val="0"/>
              <w:autoSpaceDN w:val="0"/>
              <w:adjustRightInd w:val="0"/>
              <w:spacing w:before="20" w:after="20"/>
              <w:ind w:left="56" w:right="56"/>
              <w:jc w:val="center"/>
              <w:rPr>
                <w:noProof/>
                <w:sz w:val="22"/>
                <w:szCs w:val="22"/>
              </w:rPr>
            </w:pPr>
            <w:r>
              <w:rPr>
                <w:noProof/>
                <w:sz w:val="22"/>
                <w:szCs w:val="22"/>
              </w:rPr>
              <w:t>4625 Záhony, Pf. 6.</w:t>
            </w:r>
          </w:p>
          <w:p w:rsidR="00BB590B" w:rsidRDefault="00D22AAA">
            <w:pPr>
              <w:autoSpaceDE w:val="0"/>
              <w:autoSpaceDN w:val="0"/>
              <w:adjustRightInd w:val="0"/>
              <w:spacing w:before="20" w:after="20"/>
              <w:ind w:left="56" w:right="56"/>
              <w:jc w:val="center"/>
              <w:rPr>
                <w:noProof/>
                <w:sz w:val="22"/>
                <w:szCs w:val="22"/>
                <w:lang w:val="de-AT"/>
              </w:rPr>
            </w:pPr>
            <w:r>
              <w:rPr>
                <w:noProof/>
                <w:sz w:val="22"/>
                <w:szCs w:val="22"/>
                <w:lang w:val="de-AT"/>
              </w:rPr>
              <w:t xml:space="preserve">Fax: </w:t>
            </w:r>
            <w:r>
              <w:rPr>
                <w:noProof/>
                <w:sz w:val="22"/>
                <w:szCs w:val="22"/>
                <w:lang w:val="de-AT"/>
              </w:rPr>
              <w:t>+36-45-525128</w:t>
            </w:r>
          </w:p>
          <w:p w:rsidR="00BB590B" w:rsidRDefault="00D22AAA">
            <w:pPr>
              <w:spacing w:before="0" w:after="0"/>
              <w:jc w:val="center"/>
              <w:rPr>
                <w:noProof/>
                <w:sz w:val="22"/>
                <w:szCs w:val="22"/>
              </w:rPr>
            </w:pPr>
            <w:r>
              <w:rPr>
                <w:noProof/>
                <w:sz w:val="22"/>
                <w:szCs w:val="22"/>
                <w:lang w:val="de-DE"/>
              </w:rPr>
              <w:t xml:space="preserve">e-mail: </w:t>
            </w:r>
            <w:hyperlink r:id="rId192" w:history="1">
              <w:r>
                <w:rPr>
                  <w:rStyle w:val="Hyperlink"/>
                  <w:rFonts w:asciiTheme="minorHAnsi" w:hAnsiTheme="minorHAnsi"/>
                  <w:noProof/>
                  <w:sz w:val="22"/>
                  <w:szCs w:val="22"/>
                  <w:lang w:val="de-DE"/>
                </w:rPr>
                <w:t>vph72400@nav.gov.hu</w:t>
              </w:r>
            </w:hyperlink>
          </w:p>
        </w:tc>
        <w:tc>
          <w:tcPr>
            <w:tcW w:w="1844" w:type="pct"/>
            <w:vAlign w:val="top"/>
          </w:tcPr>
          <w:p w:rsidR="00BB590B" w:rsidRDefault="00D22AAA">
            <w:pPr>
              <w:spacing w:before="0" w:after="0"/>
              <w:jc w:val="center"/>
              <w:rPr>
                <w:noProof/>
                <w:sz w:val="22"/>
                <w:szCs w:val="22"/>
              </w:rPr>
            </w:pPr>
            <w:r>
              <w:rPr>
                <w:noProof/>
                <w:sz w:val="22"/>
                <w:szCs w:val="22"/>
              </w:rPr>
              <w:t>ZÁHONY (RAILWAY)</w:t>
            </w:r>
          </w:p>
        </w:tc>
        <w:tc>
          <w:tcPr>
            <w:tcW w:w="1894" w:type="pct"/>
            <w:vAlign w:val="top"/>
          </w:tcPr>
          <w:p w:rsidR="00BB590B" w:rsidRDefault="00D22AAA">
            <w:pPr>
              <w:spacing w:before="0" w:after="0"/>
              <w:jc w:val="center"/>
              <w:rPr>
                <w:noProof/>
                <w:sz w:val="22"/>
                <w:szCs w:val="22"/>
              </w:rPr>
            </w:pPr>
            <w:r>
              <w:rPr>
                <w:noProof/>
                <w:sz w:val="22"/>
                <w:szCs w:val="22"/>
              </w:rPr>
              <w:t>UKRAINE / HUNGARY</w:t>
            </w:r>
          </w:p>
        </w:tc>
      </w:tr>
      <w:tr w:rsidR="00BB590B" w:rsidTr="00BB590B">
        <w:tc>
          <w:tcPr>
            <w:tcW w:w="1262" w:type="pct"/>
            <w:vAlign w:val="top"/>
          </w:tcPr>
          <w:p w:rsidR="00BB590B" w:rsidRDefault="00D22AAA">
            <w:pPr>
              <w:autoSpaceDE w:val="0"/>
              <w:autoSpaceDN w:val="0"/>
              <w:adjustRightInd w:val="0"/>
              <w:spacing w:before="0" w:after="0"/>
              <w:jc w:val="center"/>
              <w:rPr>
                <w:noProof/>
                <w:sz w:val="22"/>
                <w:szCs w:val="22"/>
                <w:lang w:eastAsia="zh-CN"/>
              </w:rPr>
            </w:pPr>
            <w:r>
              <w:rPr>
                <w:noProof/>
                <w:sz w:val="22"/>
                <w:szCs w:val="22"/>
              </w:rPr>
              <w:t>NAV Baranya Megyei Vám- és Pénzügyőri Igazgatóság Határkirendeletsége, Mohács</w:t>
            </w:r>
          </w:p>
          <w:p w:rsidR="00BB590B" w:rsidRDefault="00D22AAA">
            <w:pPr>
              <w:autoSpaceDE w:val="0"/>
              <w:autoSpaceDN w:val="0"/>
              <w:adjustRightInd w:val="0"/>
              <w:spacing w:before="0" w:after="0"/>
              <w:jc w:val="center"/>
              <w:rPr>
                <w:noProof/>
                <w:sz w:val="22"/>
                <w:szCs w:val="22"/>
              </w:rPr>
            </w:pPr>
            <w:r>
              <w:rPr>
                <w:noProof/>
                <w:sz w:val="22"/>
                <w:szCs w:val="22"/>
              </w:rPr>
              <w:t>7700 Mohács, Budapesti u. 14/B.</w:t>
            </w:r>
          </w:p>
          <w:p w:rsidR="00BB590B" w:rsidRDefault="00D22AAA">
            <w:pPr>
              <w:autoSpaceDE w:val="0"/>
              <w:autoSpaceDN w:val="0"/>
              <w:adjustRightInd w:val="0"/>
              <w:spacing w:before="0" w:after="0"/>
              <w:ind w:left="56" w:right="56"/>
              <w:jc w:val="center"/>
              <w:rPr>
                <w:noProof/>
                <w:sz w:val="22"/>
                <w:szCs w:val="22"/>
              </w:rPr>
            </w:pPr>
            <w:r>
              <w:rPr>
                <w:noProof/>
                <w:sz w:val="22"/>
                <w:szCs w:val="22"/>
              </w:rPr>
              <w:t>Fax: +36-69-511131</w:t>
            </w:r>
          </w:p>
          <w:p w:rsidR="00BB590B" w:rsidRDefault="00D22AAA">
            <w:pPr>
              <w:spacing w:before="0" w:after="0"/>
              <w:jc w:val="center"/>
              <w:rPr>
                <w:noProof/>
                <w:sz w:val="22"/>
                <w:szCs w:val="22"/>
              </w:rPr>
            </w:pPr>
            <w:r>
              <w:rPr>
                <w:noProof/>
                <w:sz w:val="22"/>
                <w:szCs w:val="22"/>
                <w:lang w:val="de-AT"/>
              </w:rPr>
              <w:t xml:space="preserve">e-mail: </w:t>
            </w:r>
            <w:hyperlink r:id="rId193" w:history="1">
              <w:r>
                <w:rPr>
                  <w:rStyle w:val="Hyperlink"/>
                  <w:rFonts w:asciiTheme="minorHAnsi" w:hAnsiTheme="minorHAnsi"/>
                  <w:noProof/>
                  <w:sz w:val="22"/>
                  <w:szCs w:val="22"/>
                  <w:lang w:val="de-AT"/>
                </w:rPr>
                <w:t>mohacs_hk@nav.gov.hu</w:t>
              </w:r>
            </w:hyperlink>
          </w:p>
        </w:tc>
        <w:tc>
          <w:tcPr>
            <w:tcW w:w="1844" w:type="pct"/>
            <w:vAlign w:val="top"/>
          </w:tcPr>
          <w:p w:rsidR="00BB590B" w:rsidRDefault="00D22AAA">
            <w:pPr>
              <w:spacing w:before="0" w:after="0"/>
              <w:jc w:val="center"/>
              <w:rPr>
                <w:noProof/>
                <w:sz w:val="22"/>
                <w:szCs w:val="22"/>
              </w:rPr>
            </w:pPr>
            <w:r>
              <w:rPr>
                <w:noProof/>
                <w:sz w:val="22"/>
                <w:szCs w:val="22"/>
                <w:lang w:val="de-AT"/>
              </w:rPr>
              <w:t>MOHÁCS (SHIP-DONAU)</w:t>
            </w:r>
          </w:p>
        </w:tc>
        <w:tc>
          <w:tcPr>
            <w:tcW w:w="1894" w:type="pct"/>
            <w:vAlign w:val="top"/>
          </w:tcPr>
          <w:p w:rsidR="00BB590B" w:rsidRDefault="00D22AAA">
            <w:pPr>
              <w:spacing w:before="0" w:after="0"/>
              <w:jc w:val="center"/>
              <w:rPr>
                <w:noProof/>
                <w:sz w:val="22"/>
                <w:szCs w:val="22"/>
              </w:rPr>
            </w:pPr>
            <w:r>
              <w:rPr>
                <w:noProof/>
                <w:sz w:val="22"/>
                <w:szCs w:val="22"/>
                <w:lang w:val="de-AT"/>
              </w:rPr>
              <w:t>SERBIA/HUNGARY</w:t>
            </w:r>
          </w:p>
        </w:tc>
      </w:tr>
      <w:tr w:rsidR="00BB590B" w:rsidTr="00BB590B">
        <w:tc>
          <w:tcPr>
            <w:tcW w:w="1262" w:type="pct"/>
            <w:vAlign w:val="top"/>
          </w:tcPr>
          <w:p w:rsidR="00BB590B" w:rsidRDefault="00D22AAA">
            <w:pPr>
              <w:autoSpaceDE w:val="0"/>
              <w:autoSpaceDN w:val="0"/>
              <w:adjustRightInd w:val="0"/>
              <w:spacing w:before="0" w:after="0"/>
              <w:jc w:val="center"/>
              <w:rPr>
                <w:noProof/>
                <w:sz w:val="22"/>
                <w:szCs w:val="22"/>
                <w:lang w:val="hu-HU" w:eastAsia="zh-CN"/>
              </w:rPr>
            </w:pPr>
            <w:r>
              <w:rPr>
                <w:noProof/>
                <w:sz w:val="22"/>
                <w:szCs w:val="22"/>
                <w:lang w:val="hu-HU"/>
              </w:rPr>
              <w:t>NAV 1. számú Repülőtéri Igazgatóság</w:t>
            </w:r>
          </w:p>
          <w:p w:rsidR="00BB590B" w:rsidRDefault="00D22AAA">
            <w:pPr>
              <w:autoSpaceDE w:val="0"/>
              <w:autoSpaceDN w:val="0"/>
              <w:adjustRightInd w:val="0"/>
              <w:spacing w:before="0" w:after="0"/>
              <w:jc w:val="center"/>
              <w:rPr>
                <w:rFonts w:cs="TimesNewRoman"/>
                <w:noProof/>
                <w:sz w:val="22"/>
                <w:szCs w:val="22"/>
                <w:lang w:val="hu-HU"/>
              </w:rPr>
            </w:pPr>
            <w:r>
              <w:rPr>
                <w:rFonts w:cs="TimesNewRoman"/>
                <w:noProof/>
                <w:sz w:val="22"/>
                <w:szCs w:val="22"/>
                <w:lang w:val="hu-HU"/>
              </w:rPr>
              <w:t xml:space="preserve">Budapest, XVIII., Ferihegyi </w:t>
            </w:r>
            <w:r>
              <w:rPr>
                <w:noProof/>
                <w:sz w:val="22"/>
                <w:szCs w:val="22"/>
                <w:lang w:val="hu-HU"/>
              </w:rPr>
              <w:t xml:space="preserve"> </w:t>
            </w:r>
            <w:r>
              <w:rPr>
                <w:rFonts w:cs="TimesNewRoman"/>
                <w:noProof/>
                <w:sz w:val="22"/>
                <w:szCs w:val="22"/>
                <w:lang w:val="hu-HU"/>
              </w:rPr>
              <w:t>Közforgalmú Repülőtér,</w:t>
            </w:r>
          </w:p>
          <w:p w:rsidR="00BB590B" w:rsidRDefault="00D22AAA">
            <w:pPr>
              <w:autoSpaceDE w:val="0"/>
              <w:autoSpaceDN w:val="0"/>
              <w:adjustRightInd w:val="0"/>
              <w:spacing w:before="0" w:after="0"/>
              <w:jc w:val="center"/>
              <w:rPr>
                <w:rFonts w:cs="Times New Roman"/>
                <w:noProof/>
                <w:sz w:val="22"/>
                <w:szCs w:val="22"/>
                <w:lang w:val="en-US"/>
              </w:rPr>
            </w:pPr>
            <w:r>
              <w:rPr>
                <w:noProof/>
                <w:sz w:val="22"/>
                <w:szCs w:val="22"/>
                <w:lang w:val="en-US"/>
              </w:rPr>
              <w:t>1675. Budapest, Pf.: 40.</w:t>
            </w:r>
          </w:p>
          <w:p w:rsidR="00BB590B" w:rsidRDefault="00D22AAA">
            <w:pPr>
              <w:autoSpaceDE w:val="0"/>
              <w:autoSpaceDN w:val="0"/>
              <w:adjustRightInd w:val="0"/>
              <w:spacing w:before="0" w:after="0"/>
              <w:jc w:val="center"/>
              <w:rPr>
                <w:noProof/>
                <w:sz w:val="22"/>
                <w:szCs w:val="22"/>
                <w:lang w:val="en-US"/>
              </w:rPr>
            </w:pPr>
            <w:r>
              <w:rPr>
                <w:noProof/>
                <w:sz w:val="22"/>
                <w:szCs w:val="22"/>
                <w:lang w:val="en-US"/>
              </w:rPr>
              <w:t>Fax: +36-1-2968761</w:t>
            </w:r>
          </w:p>
          <w:p w:rsidR="00BB590B" w:rsidRDefault="00D22AAA">
            <w:pPr>
              <w:spacing w:before="0" w:after="0"/>
              <w:jc w:val="center"/>
              <w:rPr>
                <w:noProof/>
                <w:sz w:val="22"/>
                <w:szCs w:val="22"/>
              </w:rPr>
            </w:pPr>
            <w:r>
              <w:rPr>
                <w:noProof/>
                <w:sz w:val="22"/>
                <w:szCs w:val="22"/>
                <w:lang w:val="fr-FR"/>
              </w:rPr>
              <w:t xml:space="preserve">e-mail: </w:t>
            </w:r>
            <w:r>
              <w:rPr>
                <w:rStyle w:val="Hyperlink"/>
                <w:rFonts w:asciiTheme="minorHAnsi" w:hAnsiTheme="minorHAnsi"/>
                <w:noProof/>
                <w:sz w:val="22"/>
                <w:szCs w:val="22"/>
                <w:lang w:val="fr-FR"/>
              </w:rPr>
              <w:t>_hk@vam.gov.hu</w:t>
            </w:r>
          </w:p>
        </w:tc>
        <w:tc>
          <w:tcPr>
            <w:tcW w:w="1844" w:type="pct"/>
            <w:vAlign w:val="top"/>
          </w:tcPr>
          <w:p w:rsidR="00BB590B" w:rsidRDefault="00D22AAA">
            <w:pPr>
              <w:spacing w:before="0" w:after="0"/>
              <w:jc w:val="center"/>
              <w:rPr>
                <w:noProof/>
                <w:sz w:val="22"/>
                <w:szCs w:val="22"/>
              </w:rPr>
            </w:pPr>
            <w:r>
              <w:rPr>
                <w:noProof/>
                <w:sz w:val="22"/>
                <w:szCs w:val="22"/>
              </w:rPr>
              <w:t>BUDAPEST-LISZT FERENC NEMZETKÖZI REPÜLŐTÉR (AIRPLANE)</w:t>
            </w:r>
          </w:p>
        </w:tc>
        <w:tc>
          <w:tcPr>
            <w:tcW w:w="1894" w:type="pct"/>
            <w:vAlign w:val="top"/>
          </w:tcPr>
          <w:p w:rsidR="00BB590B" w:rsidRDefault="00D22AAA">
            <w:pPr>
              <w:spacing w:before="0" w:after="0"/>
              <w:jc w:val="center"/>
              <w:rPr>
                <w:noProof/>
                <w:sz w:val="22"/>
                <w:szCs w:val="22"/>
              </w:rPr>
            </w:pPr>
            <w:r>
              <w:rPr>
                <w:noProof/>
                <w:sz w:val="22"/>
                <w:szCs w:val="22"/>
              </w:rPr>
              <w:t>–</w:t>
            </w:r>
          </w:p>
        </w:tc>
      </w:tr>
    </w:tbl>
    <w:p w:rsidR="00BB590B" w:rsidRDefault="00BB590B">
      <w:pPr>
        <w:rPr>
          <w:noProof/>
        </w:rPr>
      </w:pPr>
    </w:p>
    <w:p w:rsidR="00BB590B" w:rsidRDefault="00D22AAA">
      <w:pPr>
        <w:spacing w:before="0" w:after="0"/>
        <w:rPr>
          <w:noProof/>
        </w:rPr>
      </w:pPr>
      <w:r>
        <w:rPr>
          <w:noProof/>
        </w:rPr>
        <w:br w:type="page"/>
      </w:r>
    </w:p>
    <w:p w:rsidR="00BB590B" w:rsidRDefault="00D22AAA">
      <w:pPr>
        <w:pStyle w:val="Caption"/>
        <w:ind w:left="1320" w:hanging="1320"/>
        <w:rPr>
          <w:noProof/>
        </w:rPr>
      </w:pPr>
      <w:bookmarkStart w:id="178" w:name="_Toc516064993"/>
      <w:r>
        <w:rPr>
          <w:noProof/>
        </w:rPr>
        <w:t xml:space="preserve">Table </w:t>
      </w:r>
      <w:r>
        <w:rPr>
          <w:noProof/>
        </w:rPr>
        <w:fldChar w:fldCharType="begin"/>
      </w:r>
      <w:r>
        <w:rPr>
          <w:noProof/>
        </w:rPr>
        <w:instrText xml:space="preserve"> STYLEREF 1 \s </w:instrText>
      </w:r>
      <w:r>
        <w:rPr>
          <w:noProof/>
        </w:rPr>
        <w:fldChar w:fldCharType="separate"/>
      </w:r>
      <w:r>
        <w:rPr>
          <w:noProof/>
        </w:rPr>
        <w:t>5</w:t>
      </w:r>
      <w:r>
        <w:rPr>
          <w:noProof/>
        </w:rPr>
        <w:fldChar w:fldCharType="end"/>
      </w:r>
      <w:r>
        <w:rPr>
          <w:noProof/>
        </w:rPr>
        <w:noBreakHyphen/>
      </w:r>
      <w:r>
        <w:rPr>
          <w:noProof/>
        </w:rPr>
        <w:fldChar w:fldCharType="begin"/>
      </w:r>
      <w:r>
        <w:rPr>
          <w:noProof/>
        </w:rPr>
        <w:instrText xml:space="preserve"> SEQ Table \* ARABIC \s 1 </w:instrText>
      </w:r>
      <w:r>
        <w:rPr>
          <w:noProof/>
        </w:rPr>
        <w:fldChar w:fldCharType="separate"/>
      </w:r>
      <w:r>
        <w:rPr>
          <w:noProof/>
        </w:rPr>
        <w:t>63</w:t>
      </w:r>
      <w:r>
        <w:rPr>
          <w:noProof/>
        </w:rPr>
        <w:fldChar w:fldCharType="end"/>
      </w:r>
      <w:r>
        <w:rPr>
          <w:noProof/>
        </w:rPr>
        <w:t>: Luxembourg, 2013, 2014, 2015 – Information on any Specific Customs Offices Designated by Member States for Shipments of Wa</w:t>
      </w:r>
      <w:r>
        <w:rPr>
          <w:noProof/>
        </w:rPr>
        <w:t>ste Entering and Leaving the Community (Article 55)</w:t>
      </w:r>
      <w:bookmarkEnd w:id="178"/>
    </w:p>
    <w:tbl>
      <w:tblPr>
        <w:tblStyle w:val="Eunomia-NoTotals"/>
        <w:tblW w:w="5000" w:type="pct"/>
        <w:tblLook w:val="0020" w:firstRow="1" w:lastRow="0" w:firstColumn="0" w:lastColumn="0" w:noHBand="0" w:noVBand="0"/>
      </w:tblPr>
      <w:tblGrid>
        <w:gridCol w:w="2248"/>
        <w:gridCol w:w="3285"/>
        <w:gridCol w:w="3374"/>
      </w:tblGrid>
      <w:tr w:rsidR="00BB590B" w:rsidTr="00BB590B">
        <w:trPr>
          <w:cnfStyle w:val="100000000000" w:firstRow="1" w:lastRow="0" w:firstColumn="0" w:lastColumn="0" w:oddVBand="0" w:evenVBand="0" w:oddHBand="0" w:evenHBand="0" w:firstRowFirstColumn="0" w:firstRowLastColumn="0" w:lastRowFirstColumn="0" w:lastRowLastColumn="0"/>
          <w:trHeight w:val="136"/>
        </w:trPr>
        <w:tc>
          <w:tcPr>
            <w:tcW w:w="5000" w:type="pct"/>
            <w:gridSpan w:val="3"/>
          </w:tcPr>
          <w:p w:rsidR="00BB590B" w:rsidRDefault="00D22AAA">
            <w:pPr>
              <w:spacing w:before="0" w:after="0"/>
              <w:jc w:val="center"/>
              <w:rPr>
                <w:noProof/>
                <w:sz w:val="22"/>
              </w:rPr>
            </w:pPr>
            <w:r>
              <w:rPr>
                <w:noProof/>
                <w:sz w:val="22"/>
              </w:rPr>
              <w:t>Customs office</w:t>
            </w:r>
          </w:p>
        </w:tc>
      </w:tr>
      <w:tr w:rsidR="00BB590B" w:rsidTr="00BB590B">
        <w:trPr>
          <w:trHeight w:val="136"/>
        </w:trPr>
        <w:tc>
          <w:tcPr>
            <w:tcW w:w="1262" w:type="pct"/>
          </w:tcPr>
          <w:p w:rsidR="00BB590B" w:rsidRDefault="00D22AAA">
            <w:pPr>
              <w:spacing w:before="0" w:after="0"/>
              <w:jc w:val="center"/>
              <w:rPr>
                <w:b/>
                <w:noProof/>
                <w:sz w:val="22"/>
              </w:rPr>
            </w:pPr>
            <w:r>
              <w:rPr>
                <w:b/>
                <w:noProof/>
                <w:sz w:val="22"/>
              </w:rPr>
              <w:t>Office</w:t>
            </w:r>
          </w:p>
        </w:tc>
        <w:tc>
          <w:tcPr>
            <w:tcW w:w="1844" w:type="pct"/>
          </w:tcPr>
          <w:p w:rsidR="00BB590B" w:rsidRDefault="00D22AAA">
            <w:pPr>
              <w:spacing w:before="0" w:after="0"/>
              <w:jc w:val="center"/>
              <w:rPr>
                <w:b/>
                <w:noProof/>
                <w:sz w:val="22"/>
              </w:rPr>
            </w:pPr>
            <w:r>
              <w:rPr>
                <w:b/>
                <w:noProof/>
                <w:sz w:val="22"/>
              </w:rPr>
              <w:t>Location</w:t>
            </w:r>
          </w:p>
        </w:tc>
        <w:tc>
          <w:tcPr>
            <w:tcW w:w="1894" w:type="pct"/>
          </w:tcPr>
          <w:p w:rsidR="00BB590B" w:rsidRDefault="00D22AAA">
            <w:pPr>
              <w:spacing w:before="0" w:after="0"/>
              <w:jc w:val="center"/>
              <w:rPr>
                <w:b/>
                <w:noProof/>
                <w:sz w:val="22"/>
              </w:rPr>
            </w:pPr>
            <w:r>
              <w:rPr>
                <w:b/>
                <w:noProof/>
                <w:sz w:val="22"/>
              </w:rPr>
              <w:t>Import/export countries controlled</w:t>
            </w:r>
          </w:p>
        </w:tc>
      </w:tr>
      <w:tr w:rsidR="00BB590B" w:rsidTr="00BB590B">
        <w:tc>
          <w:tcPr>
            <w:tcW w:w="1262" w:type="pct"/>
            <w:vAlign w:val="top"/>
          </w:tcPr>
          <w:p w:rsidR="00BB590B" w:rsidRDefault="00D22AAA">
            <w:pPr>
              <w:spacing w:before="0" w:after="0"/>
              <w:jc w:val="center"/>
              <w:rPr>
                <w:noProof/>
                <w:sz w:val="22"/>
                <w:szCs w:val="22"/>
                <w:lang w:val="fr-BE"/>
              </w:rPr>
            </w:pPr>
            <w:r>
              <w:rPr>
                <w:noProof/>
                <w:sz w:val="22"/>
                <w:lang w:val="fr-FR"/>
              </w:rPr>
              <w:t>Administration des Douanes et Accises</w:t>
            </w:r>
          </w:p>
        </w:tc>
        <w:tc>
          <w:tcPr>
            <w:tcW w:w="1844" w:type="pct"/>
            <w:vAlign w:val="top"/>
          </w:tcPr>
          <w:p w:rsidR="00BB590B" w:rsidRDefault="00D22AAA">
            <w:pPr>
              <w:spacing w:before="0" w:after="0"/>
              <w:jc w:val="center"/>
              <w:rPr>
                <w:noProof/>
                <w:sz w:val="22"/>
                <w:szCs w:val="22"/>
              </w:rPr>
            </w:pPr>
            <w:r>
              <w:rPr>
                <w:noProof/>
                <w:sz w:val="22"/>
              </w:rPr>
              <w:t>Luxembourg Airport (Findel)</w:t>
            </w:r>
          </w:p>
        </w:tc>
        <w:tc>
          <w:tcPr>
            <w:tcW w:w="1894" w:type="pct"/>
            <w:vAlign w:val="top"/>
          </w:tcPr>
          <w:p w:rsidR="00BB590B" w:rsidRDefault="00D22AAA">
            <w:pPr>
              <w:spacing w:before="0" w:after="0"/>
              <w:jc w:val="center"/>
              <w:rPr>
                <w:noProof/>
                <w:sz w:val="22"/>
                <w:szCs w:val="22"/>
              </w:rPr>
            </w:pPr>
            <w:r>
              <w:rPr>
                <w:noProof/>
                <w:sz w:val="22"/>
                <w:szCs w:val="22"/>
              </w:rPr>
              <w:t>–</w:t>
            </w:r>
          </w:p>
        </w:tc>
      </w:tr>
    </w:tbl>
    <w:p w:rsidR="00BB590B" w:rsidRDefault="00BB590B">
      <w:pPr>
        <w:pStyle w:val="Caption"/>
        <w:rPr>
          <w:noProof/>
        </w:rPr>
      </w:pPr>
    </w:p>
    <w:p w:rsidR="00BB590B" w:rsidRDefault="00D22AAA">
      <w:pPr>
        <w:pStyle w:val="Caption"/>
        <w:ind w:left="1320" w:hanging="1320"/>
        <w:rPr>
          <w:noProof/>
        </w:rPr>
      </w:pPr>
      <w:bookmarkStart w:id="179" w:name="_Toc516064994"/>
      <w:r>
        <w:rPr>
          <w:noProof/>
        </w:rPr>
        <w:t xml:space="preserve">Table </w:t>
      </w:r>
      <w:r>
        <w:rPr>
          <w:noProof/>
        </w:rPr>
        <w:fldChar w:fldCharType="begin"/>
      </w:r>
      <w:r>
        <w:rPr>
          <w:noProof/>
        </w:rPr>
        <w:instrText xml:space="preserve"> STYLEREF 1 \s </w:instrText>
      </w:r>
      <w:r>
        <w:rPr>
          <w:noProof/>
        </w:rPr>
        <w:fldChar w:fldCharType="separate"/>
      </w:r>
      <w:r>
        <w:rPr>
          <w:noProof/>
        </w:rPr>
        <w:t>5</w:t>
      </w:r>
      <w:r>
        <w:rPr>
          <w:noProof/>
        </w:rPr>
        <w:fldChar w:fldCharType="end"/>
      </w:r>
      <w:r>
        <w:rPr>
          <w:noProof/>
        </w:rPr>
        <w:noBreakHyphen/>
      </w:r>
      <w:r>
        <w:rPr>
          <w:noProof/>
        </w:rPr>
        <w:fldChar w:fldCharType="begin"/>
      </w:r>
      <w:r>
        <w:rPr>
          <w:noProof/>
        </w:rPr>
        <w:instrText xml:space="preserve"> SEQ Table \* ARABIC \s 1 </w:instrText>
      </w:r>
      <w:r>
        <w:rPr>
          <w:noProof/>
        </w:rPr>
        <w:fldChar w:fldCharType="separate"/>
      </w:r>
      <w:r>
        <w:rPr>
          <w:noProof/>
        </w:rPr>
        <w:t>64</w:t>
      </w:r>
      <w:r>
        <w:rPr>
          <w:noProof/>
        </w:rPr>
        <w:fldChar w:fldCharType="end"/>
      </w:r>
      <w:r>
        <w:rPr>
          <w:noProof/>
        </w:rPr>
        <w:t xml:space="preserve">: Malta, </w:t>
      </w:r>
      <w:r>
        <w:rPr>
          <w:noProof/>
        </w:rPr>
        <w:t>2015 – Information on any Specific Customs Offices Designated by Member States for Shipments of Waste Entering and Leaving the Community (Article 55)</w:t>
      </w:r>
      <w:bookmarkEnd w:id="179"/>
    </w:p>
    <w:tbl>
      <w:tblPr>
        <w:tblStyle w:val="Eunomia-NoTotals"/>
        <w:tblW w:w="5000" w:type="pct"/>
        <w:tblLook w:val="0020" w:firstRow="1" w:lastRow="0" w:firstColumn="0" w:lastColumn="0" w:noHBand="0" w:noVBand="0"/>
      </w:tblPr>
      <w:tblGrid>
        <w:gridCol w:w="2248"/>
        <w:gridCol w:w="3285"/>
        <w:gridCol w:w="3374"/>
      </w:tblGrid>
      <w:tr w:rsidR="00BB590B" w:rsidTr="00BB590B">
        <w:trPr>
          <w:cnfStyle w:val="100000000000" w:firstRow="1" w:lastRow="0" w:firstColumn="0" w:lastColumn="0" w:oddVBand="0" w:evenVBand="0" w:oddHBand="0" w:evenHBand="0" w:firstRowFirstColumn="0" w:firstRowLastColumn="0" w:lastRowFirstColumn="0" w:lastRowLastColumn="0"/>
          <w:trHeight w:val="136"/>
        </w:trPr>
        <w:tc>
          <w:tcPr>
            <w:tcW w:w="5000" w:type="pct"/>
            <w:gridSpan w:val="3"/>
          </w:tcPr>
          <w:p w:rsidR="00BB590B" w:rsidRDefault="00D22AAA">
            <w:pPr>
              <w:spacing w:before="0" w:after="0"/>
              <w:jc w:val="center"/>
              <w:rPr>
                <w:noProof/>
                <w:sz w:val="22"/>
              </w:rPr>
            </w:pPr>
            <w:r>
              <w:rPr>
                <w:noProof/>
                <w:sz w:val="22"/>
              </w:rPr>
              <w:t>Customs office</w:t>
            </w:r>
          </w:p>
        </w:tc>
      </w:tr>
      <w:tr w:rsidR="00BB590B" w:rsidTr="00BB590B">
        <w:trPr>
          <w:trHeight w:val="136"/>
        </w:trPr>
        <w:tc>
          <w:tcPr>
            <w:tcW w:w="1262" w:type="pct"/>
          </w:tcPr>
          <w:p w:rsidR="00BB590B" w:rsidRDefault="00D22AAA">
            <w:pPr>
              <w:spacing w:before="0" w:after="0"/>
              <w:jc w:val="center"/>
              <w:rPr>
                <w:b/>
                <w:noProof/>
                <w:sz w:val="22"/>
              </w:rPr>
            </w:pPr>
            <w:r>
              <w:rPr>
                <w:b/>
                <w:noProof/>
                <w:sz w:val="22"/>
              </w:rPr>
              <w:t>Office</w:t>
            </w:r>
          </w:p>
        </w:tc>
        <w:tc>
          <w:tcPr>
            <w:tcW w:w="1844" w:type="pct"/>
          </w:tcPr>
          <w:p w:rsidR="00BB590B" w:rsidRDefault="00D22AAA">
            <w:pPr>
              <w:spacing w:before="0" w:after="0"/>
              <w:jc w:val="center"/>
              <w:rPr>
                <w:b/>
                <w:noProof/>
                <w:sz w:val="22"/>
              </w:rPr>
            </w:pPr>
            <w:r>
              <w:rPr>
                <w:b/>
                <w:noProof/>
                <w:sz w:val="22"/>
              </w:rPr>
              <w:t>Location</w:t>
            </w:r>
          </w:p>
        </w:tc>
        <w:tc>
          <w:tcPr>
            <w:tcW w:w="1894" w:type="pct"/>
          </w:tcPr>
          <w:p w:rsidR="00BB590B" w:rsidRDefault="00D22AAA">
            <w:pPr>
              <w:spacing w:before="0" w:after="0"/>
              <w:jc w:val="center"/>
              <w:rPr>
                <w:b/>
                <w:noProof/>
                <w:sz w:val="22"/>
              </w:rPr>
            </w:pPr>
            <w:r>
              <w:rPr>
                <w:b/>
                <w:noProof/>
                <w:sz w:val="22"/>
              </w:rPr>
              <w:t>Import/export countries controlled</w:t>
            </w:r>
          </w:p>
        </w:tc>
      </w:tr>
      <w:tr w:rsidR="00BB590B" w:rsidTr="00BB590B">
        <w:tc>
          <w:tcPr>
            <w:tcW w:w="1262" w:type="pct"/>
            <w:vAlign w:val="top"/>
          </w:tcPr>
          <w:p w:rsidR="00BB590B" w:rsidRDefault="00D22AAA">
            <w:pPr>
              <w:spacing w:before="0" w:after="0"/>
              <w:jc w:val="center"/>
              <w:rPr>
                <w:noProof/>
                <w:sz w:val="22"/>
              </w:rPr>
            </w:pPr>
            <w:r>
              <w:rPr>
                <w:noProof/>
                <w:sz w:val="22"/>
              </w:rPr>
              <w:t>Malta International Airport</w:t>
            </w:r>
          </w:p>
          <w:p w:rsidR="00BB590B" w:rsidRDefault="00BB590B">
            <w:pPr>
              <w:spacing w:before="0" w:after="0"/>
              <w:jc w:val="left"/>
              <w:rPr>
                <w:noProof/>
                <w:sz w:val="22"/>
                <w:szCs w:val="22"/>
              </w:rPr>
            </w:pPr>
          </w:p>
        </w:tc>
        <w:tc>
          <w:tcPr>
            <w:tcW w:w="1844" w:type="pct"/>
            <w:vAlign w:val="top"/>
          </w:tcPr>
          <w:p w:rsidR="00BB590B" w:rsidRDefault="00D22AAA">
            <w:pPr>
              <w:spacing w:before="0" w:after="0"/>
              <w:jc w:val="center"/>
              <w:rPr>
                <w:noProof/>
                <w:sz w:val="22"/>
                <w:szCs w:val="22"/>
              </w:rPr>
            </w:pPr>
            <w:r>
              <w:rPr>
                <w:noProof/>
                <w:sz w:val="22"/>
              </w:rPr>
              <w:t>Luqa/Gudja</w:t>
            </w:r>
          </w:p>
        </w:tc>
        <w:tc>
          <w:tcPr>
            <w:tcW w:w="1894" w:type="pct"/>
            <w:vAlign w:val="top"/>
          </w:tcPr>
          <w:p w:rsidR="00BB590B" w:rsidRDefault="00D22AAA">
            <w:pPr>
              <w:spacing w:before="0" w:after="0"/>
              <w:jc w:val="center"/>
              <w:rPr>
                <w:noProof/>
                <w:sz w:val="22"/>
                <w:szCs w:val="22"/>
              </w:rPr>
            </w:pPr>
            <w:r>
              <w:rPr>
                <w:noProof/>
                <w:sz w:val="22"/>
              </w:rPr>
              <w:t>All countries</w:t>
            </w:r>
          </w:p>
        </w:tc>
      </w:tr>
      <w:tr w:rsidR="00BB590B" w:rsidTr="00BB590B">
        <w:tc>
          <w:tcPr>
            <w:tcW w:w="1262" w:type="pct"/>
            <w:vAlign w:val="top"/>
          </w:tcPr>
          <w:p w:rsidR="00BB590B" w:rsidRDefault="00D22AAA">
            <w:pPr>
              <w:spacing w:before="0" w:after="0"/>
              <w:jc w:val="center"/>
              <w:rPr>
                <w:noProof/>
                <w:sz w:val="22"/>
              </w:rPr>
            </w:pPr>
            <w:r>
              <w:rPr>
                <w:noProof/>
                <w:sz w:val="22"/>
              </w:rPr>
              <w:t>Baggage Room</w:t>
            </w:r>
          </w:p>
          <w:p w:rsidR="00BB590B" w:rsidRDefault="00BB590B">
            <w:pPr>
              <w:spacing w:before="0" w:after="0"/>
              <w:jc w:val="center"/>
              <w:rPr>
                <w:noProof/>
                <w:sz w:val="22"/>
                <w:szCs w:val="22"/>
              </w:rPr>
            </w:pPr>
          </w:p>
        </w:tc>
        <w:tc>
          <w:tcPr>
            <w:tcW w:w="1844" w:type="pct"/>
            <w:vAlign w:val="top"/>
          </w:tcPr>
          <w:p w:rsidR="00BB590B" w:rsidRDefault="00D22AAA">
            <w:pPr>
              <w:spacing w:before="0" w:after="0"/>
              <w:jc w:val="center"/>
              <w:rPr>
                <w:noProof/>
                <w:sz w:val="22"/>
                <w:szCs w:val="22"/>
              </w:rPr>
            </w:pPr>
            <w:r>
              <w:rPr>
                <w:noProof/>
                <w:sz w:val="22"/>
              </w:rPr>
              <w:t>Grand Harbour, Valletta</w:t>
            </w:r>
          </w:p>
        </w:tc>
        <w:tc>
          <w:tcPr>
            <w:tcW w:w="1894" w:type="pct"/>
            <w:vAlign w:val="top"/>
          </w:tcPr>
          <w:p w:rsidR="00BB590B" w:rsidRDefault="00D22AAA">
            <w:pPr>
              <w:spacing w:before="0" w:after="0"/>
              <w:jc w:val="center"/>
              <w:rPr>
                <w:noProof/>
                <w:sz w:val="22"/>
                <w:szCs w:val="22"/>
              </w:rPr>
            </w:pPr>
            <w:r>
              <w:rPr>
                <w:noProof/>
                <w:sz w:val="22"/>
              </w:rPr>
              <w:t>All countries</w:t>
            </w:r>
          </w:p>
        </w:tc>
      </w:tr>
      <w:tr w:rsidR="00BB590B" w:rsidTr="00BB590B">
        <w:tc>
          <w:tcPr>
            <w:tcW w:w="1262" w:type="pct"/>
            <w:vAlign w:val="top"/>
          </w:tcPr>
          <w:p w:rsidR="00BB590B" w:rsidRDefault="00D22AAA">
            <w:pPr>
              <w:spacing w:before="0" w:after="0"/>
              <w:jc w:val="center"/>
              <w:rPr>
                <w:noProof/>
                <w:sz w:val="22"/>
              </w:rPr>
            </w:pPr>
            <w:r>
              <w:rPr>
                <w:noProof/>
                <w:sz w:val="22"/>
              </w:rPr>
              <w:t>Deep Water Quay</w:t>
            </w:r>
          </w:p>
          <w:p w:rsidR="00BB590B" w:rsidRDefault="00BB590B">
            <w:pPr>
              <w:spacing w:before="0" w:after="0"/>
              <w:jc w:val="center"/>
              <w:rPr>
                <w:noProof/>
                <w:sz w:val="22"/>
                <w:szCs w:val="22"/>
              </w:rPr>
            </w:pPr>
          </w:p>
        </w:tc>
        <w:tc>
          <w:tcPr>
            <w:tcW w:w="1844" w:type="pct"/>
            <w:vAlign w:val="top"/>
          </w:tcPr>
          <w:p w:rsidR="00BB590B" w:rsidRDefault="00D22AAA">
            <w:pPr>
              <w:spacing w:before="0" w:after="0"/>
              <w:jc w:val="center"/>
              <w:rPr>
                <w:noProof/>
                <w:sz w:val="22"/>
                <w:szCs w:val="22"/>
              </w:rPr>
            </w:pPr>
            <w:r>
              <w:rPr>
                <w:noProof/>
                <w:sz w:val="22"/>
              </w:rPr>
              <w:t>Grand Harbour, Valletta</w:t>
            </w:r>
          </w:p>
        </w:tc>
        <w:tc>
          <w:tcPr>
            <w:tcW w:w="1894" w:type="pct"/>
            <w:vAlign w:val="top"/>
          </w:tcPr>
          <w:p w:rsidR="00BB590B" w:rsidRDefault="00D22AAA">
            <w:pPr>
              <w:spacing w:before="0" w:after="0"/>
              <w:jc w:val="center"/>
              <w:rPr>
                <w:noProof/>
                <w:sz w:val="22"/>
                <w:szCs w:val="22"/>
              </w:rPr>
            </w:pPr>
            <w:r>
              <w:rPr>
                <w:noProof/>
                <w:sz w:val="22"/>
              </w:rPr>
              <w:t>All countries</w:t>
            </w:r>
          </w:p>
        </w:tc>
      </w:tr>
      <w:tr w:rsidR="00BB590B" w:rsidTr="00BB590B">
        <w:tc>
          <w:tcPr>
            <w:tcW w:w="1262" w:type="pct"/>
            <w:vAlign w:val="top"/>
          </w:tcPr>
          <w:p w:rsidR="00BB590B" w:rsidRDefault="00D22AAA">
            <w:pPr>
              <w:spacing w:before="0" w:after="0"/>
              <w:jc w:val="center"/>
              <w:rPr>
                <w:noProof/>
                <w:sz w:val="22"/>
              </w:rPr>
            </w:pPr>
            <w:r>
              <w:rPr>
                <w:noProof/>
                <w:sz w:val="22"/>
              </w:rPr>
              <w:t>Laboratory Wharf</w:t>
            </w:r>
          </w:p>
          <w:p w:rsidR="00BB590B" w:rsidRDefault="00BB590B">
            <w:pPr>
              <w:spacing w:before="0" w:after="0"/>
              <w:jc w:val="center"/>
              <w:rPr>
                <w:noProof/>
                <w:sz w:val="22"/>
                <w:szCs w:val="22"/>
              </w:rPr>
            </w:pPr>
          </w:p>
        </w:tc>
        <w:tc>
          <w:tcPr>
            <w:tcW w:w="1844" w:type="pct"/>
            <w:vAlign w:val="top"/>
          </w:tcPr>
          <w:p w:rsidR="00BB590B" w:rsidRDefault="00D22AAA">
            <w:pPr>
              <w:spacing w:before="0" w:after="0"/>
              <w:jc w:val="center"/>
              <w:rPr>
                <w:noProof/>
                <w:sz w:val="22"/>
                <w:szCs w:val="22"/>
              </w:rPr>
            </w:pPr>
            <w:r>
              <w:rPr>
                <w:noProof/>
                <w:sz w:val="22"/>
              </w:rPr>
              <w:t>Grand Harbour, Marsa</w:t>
            </w:r>
          </w:p>
        </w:tc>
        <w:tc>
          <w:tcPr>
            <w:tcW w:w="1894" w:type="pct"/>
            <w:vAlign w:val="top"/>
          </w:tcPr>
          <w:p w:rsidR="00BB590B" w:rsidRDefault="00D22AAA">
            <w:pPr>
              <w:spacing w:before="0" w:after="0"/>
              <w:jc w:val="center"/>
              <w:rPr>
                <w:noProof/>
                <w:sz w:val="22"/>
                <w:szCs w:val="22"/>
              </w:rPr>
            </w:pPr>
            <w:r>
              <w:rPr>
                <w:noProof/>
                <w:sz w:val="22"/>
              </w:rPr>
              <w:t>All countries</w:t>
            </w:r>
          </w:p>
        </w:tc>
      </w:tr>
      <w:tr w:rsidR="00BB590B" w:rsidTr="00BB590B">
        <w:tc>
          <w:tcPr>
            <w:tcW w:w="1262" w:type="pct"/>
            <w:vAlign w:val="top"/>
          </w:tcPr>
          <w:p w:rsidR="00BB590B" w:rsidRDefault="00D22AAA">
            <w:pPr>
              <w:spacing w:before="0" w:after="0"/>
              <w:jc w:val="center"/>
              <w:rPr>
                <w:noProof/>
                <w:sz w:val="22"/>
              </w:rPr>
            </w:pPr>
            <w:r>
              <w:rPr>
                <w:noProof/>
                <w:sz w:val="22"/>
              </w:rPr>
              <w:t>Mġarr Harbour</w:t>
            </w:r>
          </w:p>
          <w:p w:rsidR="00BB590B" w:rsidRDefault="00BB590B">
            <w:pPr>
              <w:spacing w:before="0" w:after="0"/>
              <w:jc w:val="center"/>
              <w:rPr>
                <w:noProof/>
                <w:sz w:val="22"/>
                <w:szCs w:val="22"/>
              </w:rPr>
            </w:pPr>
          </w:p>
        </w:tc>
        <w:tc>
          <w:tcPr>
            <w:tcW w:w="1844" w:type="pct"/>
            <w:vAlign w:val="top"/>
          </w:tcPr>
          <w:p w:rsidR="00BB590B" w:rsidRDefault="00D22AAA">
            <w:pPr>
              <w:spacing w:before="0" w:after="0"/>
              <w:jc w:val="center"/>
              <w:rPr>
                <w:noProof/>
                <w:sz w:val="22"/>
                <w:szCs w:val="22"/>
              </w:rPr>
            </w:pPr>
            <w:r>
              <w:rPr>
                <w:noProof/>
                <w:sz w:val="22"/>
              </w:rPr>
              <w:t>Mġarr, Gozo</w:t>
            </w:r>
          </w:p>
        </w:tc>
        <w:tc>
          <w:tcPr>
            <w:tcW w:w="1894" w:type="pct"/>
            <w:vAlign w:val="top"/>
          </w:tcPr>
          <w:p w:rsidR="00BB590B" w:rsidRDefault="00D22AAA">
            <w:pPr>
              <w:spacing w:before="0" w:after="0"/>
              <w:jc w:val="center"/>
              <w:rPr>
                <w:noProof/>
                <w:sz w:val="22"/>
                <w:szCs w:val="22"/>
              </w:rPr>
            </w:pPr>
            <w:r>
              <w:rPr>
                <w:noProof/>
                <w:sz w:val="22"/>
              </w:rPr>
              <w:t>All countries</w:t>
            </w:r>
          </w:p>
        </w:tc>
      </w:tr>
      <w:tr w:rsidR="00BB590B" w:rsidTr="00BB590B">
        <w:tc>
          <w:tcPr>
            <w:tcW w:w="1262" w:type="pct"/>
            <w:vAlign w:val="top"/>
          </w:tcPr>
          <w:p w:rsidR="00BB590B" w:rsidRDefault="00D22AAA">
            <w:pPr>
              <w:spacing w:before="0" w:after="0"/>
              <w:jc w:val="center"/>
              <w:rPr>
                <w:noProof/>
                <w:sz w:val="22"/>
              </w:rPr>
            </w:pPr>
            <w:r>
              <w:rPr>
                <w:noProof/>
                <w:sz w:val="22"/>
              </w:rPr>
              <w:t xml:space="preserve">Manoel Island Yachting </w:t>
            </w:r>
            <w:r>
              <w:rPr>
                <w:noProof/>
                <w:sz w:val="22"/>
              </w:rPr>
              <w:t>Centre</w:t>
            </w:r>
          </w:p>
          <w:p w:rsidR="00BB590B" w:rsidRDefault="00BB590B">
            <w:pPr>
              <w:spacing w:before="0" w:after="0"/>
              <w:jc w:val="center"/>
              <w:rPr>
                <w:noProof/>
                <w:sz w:val="22"/>
                <w:szCs w:val="22"/>
              </w:rPr>
            </w:pPr>
          </w:p>
        </w:tc>
        <w:tc>
          <w:tcPr>
            <w:tcW w:w="1844" w:type="pct"/>
            <w:vAlign w:val="top"/>
          </w:tcPr>
          <w:p w:rsidR="00BB590B" w:rsidRDefault="00D22AAA">
            <w:pPr>
              <w:spacing w:before="0" w:after="0"/>
              <w:jc w:val="center"/>
              <w:rPr>
                <w:noProof/>
                <w:sz w:val="22"/>
                <w:szCs w:val="22"/>
              </w:rPr>
            </w:pPr>
            <w:r>
              <w:rPr>
                <w:noProof/>
                <w:sz w:val="22"/>
              </w:rPr>
              <w:t>Manoel Island, Marsamxett Harbour</w:t>
            </w:r>
          </w:p>
        </w:tc>
        <w:tc>
          <w:tcPr>
            <w:tcW w:w="1894" w:type="pct"/>
            <w:vAlign w:val="top"/>
          </w:tcPr>
          <w:p w:rsidR="00BB590B" w:rsidRDefault="00D22AAA">
            <w:pPr>
              <w:spacing w:before="0" w:after="0"/>
              <w:jc w:val="center"/>
              <w:rPr>
                <w:noProof/>
                <w:sz w:val="22"/>
                <w:szCs w:val="22"/>
              </w:rPr>
            </w:pPr>
            <w:r>
              <w:rPr>
                <w:noProof/>
                <w:sz w:val="22"/>
              </w:rPr>
              <w:t>All countries</w:t>
            </w:r>
          </w:p>
        </w:tc>
      </w:tr>
      <w:tr w:rsidR="00BB590B" w:rsidTr="00BB590B">
        <w:tc>
          <w:tcPr>
            <w:tcW w:w="1262" w:type="pct"/>
            <w:vAlign w:val="top"/>
          </w:tcPr>
          <w:p w:rsidR="00BB590B" w:rsidRDefault="00D22AAA">
            <w:pPr>
              <w:spacing w:before="0" w:after="0"/>
              <w:jc w:val="center"/>
              <w:rPr>
                <w:noProof/>
                <w:sz w:val="22"/>
              </w:rPr>
            </w:pPr>
            <w:r>
              <w:rPr>
                <w:noProof/>
                <w:sz w:val="22"/>
              </w:rPr>
              <w:t>Malta Free Port</w:t>
            </w:r>
          </w:p>
          <w:p w:rsidR="00BB590B" w:rsidRDefault="00BB590B">
            <w:pPr>
              <w:spacing w:before="0" w:after="0"/>
              <w:jc w:val="center"/>
              <w:rPr>
                <w:noProof/>
                <w:sz w:val="22"/>
                <w:szCs w:val="22"/>
              </w:rPr>
            </w:pPr>
          </w:p>
        </w:tc>
        <w:tc>
          <w:tcPr>
            <w:tcW w:w="1844" w:type="pct"/>
            <w:vAlign w:val="top"/>
          </w:tcPr>
          <w:p w:rsidR="00BB590B" w:rsidRDefault="00D22AAA">
            <w:pPr>
              <w:spacing w:before="0" w:after="0"/>
              <w:jc w:val="center"/>
              <w:rPr>
                <w:noProof/>
                <w:sz w:val="22"/>
                <w:szCs w:val="22"/>
              </w:rPr>
            </w:pPr>
            <w:r>
              <w:rPr>
                <w:noProof/>
                <w:sz w:val="22"/>
              </w:rPr>
              <w:t>Birżebbuġa</w:t>
            </w:r>
          </w:p>
        </w:tc>
        <w:tc>
          <w:tcPr>
            <w:tcW w:w="1894" w:type="pct"/>
            <w:vAlign w:val="top"/>
          </w:tcPr>
          <w:p w:rsidR="00BB590B" w:rsidRDefault="00D22AAA">
            <w:pPr>
              <w:spacing w:before="0" w:after="0"/>
              <w:jc w:val="center"/>
              <w:rPr>
                <w:noProof/>
                <w:sz w:val="22"/>
                <w:szCs w:val="22"/>
              </w:rPr>
            </w:pPr>
            <w:r>
              <w:rPr>
                <w:noProof/>
                <w:sz w:val="22"/>
              </w:rPr>
              <w:t>All countries</w:t>
            </w:r>
          </w:p>
        </w:tc>
      </w:tr>
      <w:tr w:rsidR="00BB590B" w:rsidTr="00BB590B">
        <w:tc>
          <w:tcPr>
            <w:tcW w:w="1262" w:type="pct"/>
            <w:vAlign w:val="top"/>
          </w:tcPr>
          <w:p w:rsidR="00BB590B" w:rsidRDefault="00D22AAA">
            <w:pPr>
              <w:spacing w:before="0" w:after="0"/>
              <w:jc w:val="center"/>
              <w:rPr>
                <w:noProof/>
                <w:sz w:val="22"/>
              </w:rPr>
            </w:pPr>
            <w:r>
              <w:rPr>
                <w:noProof/>
                <w:sz w:val="22"/>
              </w:rPr>
              <w:t>Parcel Post Office – Malta</w:t>
            </w:r>
          </w:p>
          <w:p w:rsidR="00BB590B" w:rsidRDefault="00BB590B">
            <w:pPr>
              <w:spacing w:before="0" w:after="0"/>
              <w:jc w:val="center"/>
              <w:rPr>
                <w:noProof/>
                <w:sz w:val="22"/>
                <w:szCs w:val="22"/>
              </w:rPr>
            </w:pPr>
          </w:p>
        </w:tc>
        <w:tc>
          <w:tcPr>
            <w:tcW w:w="1844" w:type="pct"/>
            <w:vAlign w:val="top"/>
          </w:tcPr>
          <w:p w:rsidR="00BB590B" w:rsidRDefault="00D22AAA">
            <w:pPr>
              <w:spacing w:before="0" w:after="0"/>
              <w:jc w:val="center"/>
              <w:rPr>
                <w:noProof/>
                <w:sz w:val="22"/>
                <w:szCs w:val="22"/>
              </w:rPr>
            </w:pPr>
            <w:r>
              <w:rPr>
                <w:noProof/>
                <w:sz w:val="22"/>
              </w:rPr>
              <w:t>Marsa</w:t>
            </w:r>
          </w:p>
        </w:tc>
        <w:tc>
          <w:tcPr>
            <w:tcW w:w="1894" w:type="pct"/>
            <w:vAlign w:val="top"/>
          </w:tcPr>
          <w:p w:rsidR="00BB590B" w:rsidRDefault="00D22AAA">
            <w:pPr>
              <w:spacing w:before="0" w:after="0"/>
              <w:jc w:val="center"/>
              <w:rPr>
                <w:noProof/>
                <w:sz w:val="22"/>
                <w:szCs w:val="22"/>
              </w:rPr>
            </w:pPr>
            <w:r>
              <w:rPr>
                <w:noProof/>
                <w:sz w:val="22"/>
              </w:rPr>
              <w:t>All countries</w:t>
            </w:r>
          </w:p>
        </w:tc>
      </w:tr>
      <w:tr w:rsidR="00BB590B" w:rsidTr="00BB590B">
        <w:tc>
          <w:tcPr>
            <w:tcW w:w="1262" w:type="pct"/>
            <w:vAlign w:val="top"/>
          </w:tcPr>
          <w:p w:rsidR="00BB590B" w:rsidRDefault="00D22AAA">
            <w:pPr>
              <w:spacing w:before="0" w:after="0"/>
              <w:jc w:val="center"/>
              <w:rPr>
                <w:noProof/>
                <w:sz w:val="22"/>
              </w:rPr>
            </w:pPr>
            <w:r>
              <w:rPr>
                <w:noProof/>
                <w:sz w:val="22"/>
              </w:rPr>
              <w:t>Courier Section</w:t>
            </w:r>
          </w:p>
        </w:tc>
        <w:tc>
          <w:tcPr>
            <w:tcW w:w="1844" w:type="pct"/>
            <w:vAlign w:val="top"/>
          </w:tcPr>
          <w:p w:rsidR="00BB590B" w:rsidRDefault="00D22AAA">
            <w:pPr>
              <w:spacing w:before="0" w:after="0"/>
              <w:jc w:val="center"/>
              <w:rPr>
                <w:noProof/>
                <w:sz w:val="22"/>
                <w:szCs w:val="22"/>
              </w:rPr>
            </w:pPr>
            <w:r>
              <w:rPr>
                <w:noProof/>
                <w:sz w:val="22"/>
              </w:rPr>
              <w:t>Luqa</w:t>
            </w:r>
          </w:p>
        </w:tc>
        <w:tc>
          <w:tcPr>
            <w:tcW w:w="1894" w:type="pct"/>
            <w:vAlign w:val="top"/>
          </w:tcPr>
          <w:p w:rsidR="00BB590B" w:rsidRDefault="00D22AAA">
            <w:pPr>
              <w:spacing w:before="0" w:after="0"/>
              <w:jc w:val="center"/>
              <w:rPr>
                <w:noProof/>
                <w:sz w:val="22"/>
                <w:szCs w:val="22"/>
              </w:rPr>
            </w:pPr>
            <w:r>
              <w:rPr>
                <w:noProof/>
                <w:sz w:val="22"/>
              </w:rPr>
              <w:t>All countries</w:t>
            </w:r>
          </w:p>
        </w:tc>
      </w:tr>
    </w:tbl>
    <w:p w:rsidR="00BB590B" w:rsidRDefault="00BB590B">
      <w:pPr>
        <w:pStyle w:val="Caption"/>
        <w:rPr>
          <w:noProof/>
        </w:rPr>
      </w:pPr>
    </w:p>
    <w:p w:rsidR="00BB590B" w:rsidRDefault="00D22AAA">
      <w:pPr>
        <w:spacing w:before="0" w:after="0"/>
        <w:rPr>
          <w:rFonts w:ascii="Arial" w:hAnsi="Arial"/>
          <w:b/>
          <w:bCs/>
          <w:noProof/>
          <w:szCs w:val="20"/>
        </w:rPr>
      </w:pPr>
      <w:r>
        <w:rPr>
          <w:noProof/>
        </w:rPr>
        <w:br w:type="page"/>
      </w:r>
    </w:p>
    <w:p w:rsidR="00BB590B" w:rsidRDefault="00D22AAA">
      <w:pPr>
        <w:pStyle w:val="Caption"/>
        <w:ind w:left="1320" w:hanging="1320"/>
        <w:rPr>
          <w:noProof/>
        </w:rPr>
      </w:pPr>
      <w:bookmarkStart w:id="180" w:name="_Toc516064995"/>
      <w:r>
        <w:rPr>
          <w:noProof/>
        </w:rPr>
        <w:t xml:space="preserve">Table </w:t>
      </w:r>
      <w:r>
        <w:rPr>
          <w:noProof/>
        </w:rPr>
        <w:fldChar w:fldCharType="begin"/>
      </w:r>
      <w:r>
        <w:rPr>
          <w:noProof/>
        </w:rPr>
        <w:instrText xml:space="preserve"> STYLEREF 1 \s </w:instrText>
      </w:r>
      <w:r>
        <w:rPr>
          <w:noProof/>
        </w:rPr>
        <w:fldChar w:fldCharType="separate"/>
      </w:r>
      <w:r>
        <w:rPr>
          <w:noProof/>
        </w:rPr>
        <w:t>5</w:t>
      </w:r>
      <w:r>
        <w:rPr>
          <w:noProof/>
        </w:rPr>
        <w:fldChar w:fldCharType="end"/>
      </w:r>
      <w:r>
        <w:rPr>
          <w:noProof/>
        </w:rPr>
        <w:noBreakHyphen/>
      </w:r>
      <w:r>
        <w:rPr>
          <w:noProof/>
        </w:rPr>
        <w:fldChar w:fldCharType="begin"/>
      </w:r>
      <w:r>
        <w:rPr>
          <w:noProof/>
        </w:rPr>
        <w:instrText xml:space="preserve"> SEQ Table \* ARABIC \s 1 </w:instrText>
      </w:r>
      <w:r>
        <w:rPr>
          <w:noProof/>
        </w:rPr>
        <w:fldChar w:fldCharType="separate"/>
      </w:r>
      <w:r>
        <w:rPr>
          <w:noProof/>
        </w:rPr>
        <w:t>65</w:t>
      </w:r>
      <w:r>
        <w:rPr>
          <w:noProof/>
        </w:rPr>
        <w:fldChar w:fldCharType="end"/>
      </w:r>
      <w:r>
        <w:rPr>
          <w:noProof/>
        </w:rPr>
        <w:t xml:space="preserve">: </w:t>
      </w:r>
      <w:r>
        <w:rPr>
          <w:noProof/>
        </w:rPr>
        <w:t>Netherlands, 2013, 2014, 2015 – Information on any Specific Customs Offices Designated by Member States for Shipments of Waste Entering and Leaving the Community (Article 55)</w:t>
      </w:r>
      <w:bookmarkEnd w:id="180"/>
    </w:p>
    <w:tbl>
      <w:tblPr>
        <w:tblStyle w:val="Eunomia-NoTotals"/>
        <w:tblW w:w="5000" w:type="pct"/>
        <w:tblLook w:val="0020" w:firstRow="1" w:lastRow="0" w:firstColumn="0" w:lastColumn="0" w:noHBand="0" w:noVBand="0"/>
      </w:tblPr>
      <w:tblGrid>
        <w:gridCol w:w="2248"/>
        <w:gridCol w:w="3285"/>
        <w:gridCol w:w="3374"/>
      </w:tblGrid>
      <w:tr w:rsidR="00BB590B" w:rsidTr="00BB590B">
        <w:trPr>
          <w:cnfStyle w:val="100000000000" w:firstRow="1" w:lastRow="0" w:firstColumn="0" w:lastColumn="0" w:oddVBand="0" w:evenVBand="0" w:oddHBand="0" w:evenHBand="0" w:firstRowFirstColumn="0" w:firstRowLastColumn="0" w:lastRowFirstColumn="0" w:lastRowLastColumn="0"/>
          <w:trHeight w:val="136"/>
        </w:trPr>
        <w:tc>
          <w:tcPr>
            <w:tcW w:w="5000" w:type="pct"/>
            <w:gridSpan w:val="3"/>
          </w:tcPr>
          <w:p w:rsidR="00BB590B" w:rsidRDefault="00D22AAA">
            <w:pPr>
              <w:spacing w:before="0" w:after="0"/>
              <w:jc w:val="center"/>
              <w:rPr>
                <w:noProof/>
                <w:sz w:val="22"/>
              </w:rPr>
            </w:pPr>
            <w:r>
              <w:rPr>
                <w:noProof/>
                <w:sz w:val="22"/>
              </w:rPr>
              <w:t>Customs office</w:t>
            </w:r>
          </w:p>
        </w:tc>
      </w:tr>
      <w:tr w:rsidR="00BB590B" w:rsidTr="00BB590B">
        <w:trPr>
          <w:trHeight w:val="136"/>
        </w:trPr>
        <w:tc>
          <w:tcPr>
            <w:tcW w:w="1262" w:type="pct"/>
          </w:tcPr>
          <w:p w:rsidR="00BB590B" w:rsidRDefault="00D22AAA">
            <w:pPr>
              <w:spacing w:before="0" w:after="0"/>
              <w:jc w:val="center"/>
              <w:rPr>
                <w:b/>
                <w:noProof/>
                <w:sz w:val="22"/>
              </w:rPr>
            </w:pPr>
            <w:r>
              <w:rPr>
                <w:b/>
                <w:noProof/>
                <w:sz w:val="22"/>
              </w:rPr>
              <w:t>Office</w:t>
            </w:r>
          </w:p>
        </w:tc>
        <w:tc>
          <w:tcPr>
            <w:tcW w:w="1844" w:type="pct"/>
          </w:tcPr>
          <w:p w:rsidR="00BB590B" w:rsidRDefault="00D22AAA">
            <w:pPr>
              <w:spacing w:before="0" w:after="0"/>
              <w:jc w:val="center"/>
              <w:rPr>
                <w:b/>
                <w:noProof/>
                <w:sz w:val="22"/>
              </w:rPr>
            </w:pPr>
            <w:r>
              <w:rPr>
                <w:b/>
                <w:noProof/>
                <w:sz w:val="22"/>
              </w:rPr>
              <w:t>Location</w:t>
            </w:r>
          </w:p>
        </w:tc>
        <w:tc>
          <w:tcPr>
            <w:tcW w:w="1894" w:type="pct"/>
          </w:tcPr>
          <w:p w:rsidR="00BB590B" w:rsidRDefault="00D22AAA">
            <w:pPr>
              <w:spacing w:before="0" w:after="0"/>
              <w:jc w:val="center"/>
              <w:rPr>
                <w:b/>
                <w:noProof/>
                <w:sz w:val="22"/>
              </w:rPr>
            </w:pPr>
            <w:r>
              <w:rPr>
                <w:b/>
                <w:noProof/>
                <w:sz w:val="22"/>
              </w:rPr>
              <w:t>Import/export countries controlled</w:t>
            </w:r>
          </w:p>
        </w:tc>
      </w:tr>
      <w:tr w:rsidR="00BB590B" w:rsidTr="00BB590B">
        <w:tc>
          <w:tcPr>
            <w:tcW w:w="1262" w:type="pct"/>
            <w:vAlign w:val="top"/>
          </w:tcPr>
          <w:p w:rsidR="00BB590B" w:rsidRDefault="00D22AAA">
            <w:pPr>
              <w:spacing w:before="0" w:after="0"/>
              <w:jc w:val="center"/>
              <w:rPr>
                <w:noProof/>
                <w:sz w:val="22"/>
                <w:szCs w:val="22"/>
              </w:rPr>
            </w:pPr>
            <w:r>
              <w:rPr>
                <w:noProof/>
                <w:sz w:val="22"/>
                <w:szCs w:val="22"/>
              </w:rPr>
              <w:t>Douane Rotter</w:t>
            </w:r>
            <w:r>
              <w:rPr>
                <w:noProof/>
                <w:sz w:val="22"/>
                <w:szCs w:val="22"/>
              </w:rPr>
              <w:t>dam</w:t>
            </w:r>
          </w:p>
        </w:tc>
        <w:tc>
          <w:tcPr>
            <w:tcW w:w="1844" w:type="pct"/>
            <w:vAlign w:val="top"/>
          </w:tcPr>
          <w:p w:rsidR="00BB590B" w:rsidRDefault="00D22AAA">
            <w:pPr>
              <w:spacing w:before="0" w:after="0"/>
              <w:jc w:val="center"/>
              <w:rPr>
                <w:noProof/>
                <w:sz w:val="22"/>
                <w:szCs w:val="22"/>
              </w:rPr>
            </w:pPr>
            <w:r>
              <w:rPr>
                <w:noProof/>
                <w:sz w:val="22"/>
                <w:szCs w:val="22"/>
              </w:rPr>
              <w:t xml:space="preserve">Visiting address: Laan </w:t>
            </w:r>
            <w:r>
              <w:rPr>
                <w:noProof/>
                <w:spacing w:val="-3"/>
                <w:sz w:val="22"/>
                <w:szCs w:val="22"/>
              </w:rPr>
              <w:t xml:space="preserve">op Zuid </w:t>
            </w:r>
            <w:r>
              <w:rPr>
                <w:noProof/>
                <w:sz w:val="22"/>
                <w:szCs w:val="22"/>
              </w:rPr>
              <w:t>45 3072 DB Rotterdam Postal</w:t>
            </w:r>
            <w:r>
              <w:rPr>
                <w:noProof/>
                <w:spacing w:val="-1"/>
                <w:sz w:val="22"/>
                <w:szCs w:val="22"/>
              </w:rPr>
              <w:t xml:space="preserve"> </w:t>
            </w:r>
            <w:r>
              <w:rPr>
                <w:noProof/>
                <w:sz w:val="22"/>
                <w:szCs w:val="22"/>
              </w:rPr>
              <w:t>address: Postbus</w:t>
            </w:r>
            <w:r>
              <w:rPr>
                <w:noProof/>
                <w:spacing w:val="-1"/>
                <w:sz w:val="22"/>
                <w:szCs w:val="22"/>
              </w:rPr>
              <w:t xml:space="preserve"> </w:t>
            </w:r>
            <w:r>
              <w:rPr>
                <w:noProof/>
                <w:sz w:val="22"/>
                <w:szCs w:val="22"/>
              </w:rPr>
              <w:t>50966</w:t>
            </w:r>
            <w:r>
              <w:rPr>
                <w:noProof/>
                <w:sz w:val="22"/>
                <w:szCs w:val="22"/>
              </w:rPr>
              <w:tab/>
              <w:t xml:space="preserve">3007 </w:t>
            </w:r>
            <w:r>
              <w:rPr>
                <w:noProof/>
                <w:spacing w:val="-3"/>
                <w:sz w:val="22"/>
                <w:szCs w:val="22"/>
              </w:rPr>
              <w:t>BJ</w:t>
            </w:r>
            <w:r>
              <w:rPr>
                <w:noProof/>
                <w:sz w:val="22"/>
                <w:szCs w:val="22"/>
              </w:rPr>
              <w:t xml:space="preserve"> Rotterdam</w:t>
            </w:r>
          </w:p>
        </w:tc>
        <w:tc>
          <w:tcPr>
            <w:tcW w:w="1894" w:type="pct"/>
            <w:vAlign w:val="top"/>
          </w:tcPr>
          <w:p w:rsidR="00BB590B" w:rsidRDefault="00D22AAA">
            <w:pPr>
              <w:spacing w:before="0" w:after="0"/>
              <w:jc w:val="center"/>
              <w:rPr>
                <w:noProof/>
                <w:sz w:val="22"/>
                <w:szCs w:val="22"/>
              </w:rPr>
            </w:pPr>
            <w:r>
              <w:rPr>
                <w:noProof/>
                <w:sz w:val="22"/>
                <w:szCs w:val="22"/>
              </w:rPr>
              <w:t>All</w:t>
            </w:r>
          </w:p>
        </w:tc>
      </w:tr>
      <w:tr w:rsidR="00BB590B" w:rsidTr="00BB590B">
        <w:tc>
          <w:tcPr>
            <w:tcW w:w="1262" w:type="pct"/>
            <w:vAlign w:val="top"/>
          </w:tcPr>
          <w:p w:rsidR="00BB590B" w:rsidRDefault="00D22AAA">
            <w:pPr>
              <w:spacing w:before="0" w:after="0"/>
              <w:jc w:val="center"/>
              <w:rPr>
                <w:noProof/>
                <w:sz w:val="22"/>
                <w:szCs w:val="22"/>
              </w:rPr>
            </w:pPr>
            <w:r>
              <w:rPr>
                <w:noProof/>
                <w:sz w:val="22"/>
                <w:szCs w:val="22"/>
              </w:rPr>
              <w:t>Douane West</w:t>
            </w:r>
          </w:p>
        </w:tc>
        <w:tc>
          <w:tcPr>
            <w:tcW w:w="1844" w:type="pct"/>
            <w:vAlign w:val="top"/>
          </w:tcPr>
          <w:p w:rsidR="00BB590B" w:rsidRDefault="00D22AAA">
            <w:pPr>
              <w:spacing w:before="0" w:after="0"/>
              <w:jc w:val="center"/>
              <w:rPr>
                <w:noProof/>
                <w:sz w:val="22"/>
                <w:szCs w:val="22"/>
              </w:rPr>
            </w:pPr>
            <w:r>
              <w:rPr>
                <w:noProof/>
                <w:sz w:val="22"/>
                <w:szCs w:val="22"/>
              </w:rPr>
              <w:t xml:space="preserve">Visiting address: </w:t>
            </w:r>
            <w:r>
              <w:rPr>
                <w:noProof/>
                <w:spacing w:val="-3"/>
                <w:sz w:val="22"/>
                <w:szCs w:val="22"/>
              </w:rPr>
              <w:t xml:space="preserve">Kingsfordweg </w:t>
            </w:r>
            <w:r>
              <w:rPr>
                <w:noProof/>
                <w:sz w:val="22"/>
                <w:szCs w:val="22"/>
              </w:rPr>
              <w:t>1 1043 GN Amsterdam Postal</w:t>
            </w:r>
            <w:r>
              <w:rPr>
                <w:noProof/>
                <w:spacing w:val="-1"/>
                <w:sz w:val="22"/>
                <w:szCs w:val="22"/>
              </w:rPr>
              <w:t xml:space="preserve"> </w:t>
            </w:r>
            <w:r>
              <w:rPr>
                <w:noProof/>
                <w:sz w:val="22"/>
                <w:szCs w:val="22"/>
              </w:rPr>
              <w:t>address: Kingsfordweg 1   1043 GN</w:t>
            </w:r>
            <w:r>
              <w:rPr>
                <w:noProof/>
                <w:spacing w:val="-22"/>
                <w:sz w:val="22"/>
                <w:szCs w:val="22"/>
              </w:rPr>
              <w:t xml:space="preserve"> </w:t>
            </w:r>
            <w:r>
              <w:rPr>
                <w:noProof/>
                <w:sz w:val="22"/>
                <w:szCs w:val="22"/>
              </w:rPr>
              <w:t>Amsterdam</w:t>
            </w:r>
          </w:p>
        </w:tc>
        <w:tc>
          <w:tcPr>
            <w:tcW w:w="1894" w:type="pct"/>
            <w:vAlign w:val="top"/>
          </w:tcPr>
          <w:p w:rsidR="00BB590B" w:rsidRDefault="00D22AAA">
            <w:pPr>
              <w:spacing w:before="0" w:after="0"/>
              <w:jc w:val="center"/>
              <w:rPr>
                <w:noProof/>
                <w:sz w:val="22"/>
                <w:szCs w:val="22"/>
              </w:rPr>
            </w:pPr>
            <w:r>
              <w:rPr>
                <w:noProof/>
                <w:sz w:val="22"/>
                <w:szCs w:val="22"/>
              </w:rPr>
              <w:t>All</w:t>
            </w:r>
          </w:p>
        </w:tc>
      </w:tr>
      <w:tr w:rsidR="00BB590B" w:rsidTr="00BB590B">
        <w:tc>
          <w:tcPr>
            <w:tcW w:w="1262" w:type="pct"/>
            <w:vAlign w:val="top"/>
          </w:tcPr>
          <w:p w:rsidR="00BB590B" w:rsidRDefault="00D22AAA">
            <w:pPr>
              <w:spacing w:before="0" w:after="0"/>
              <w:jc w:val="center"/>
              <w:rPr>
                <w:noProof/>
                <w:sz w:val="22"/>
                <w:szCs w:val="22"/>
              </w:rPr>
            </w:pPr>
            <w:r>
              <w:rPr>
                <w:noProof/>
                <w:sz w:val="22"/>
                <w:szCs w:val="22"/>
              </w:rPr>
              <w:t>Douane Zuid</w:t>
            </w:r>
          </w:p>
        </w:tc>
        <w:tc>
          <w:tcPr>
            <w:tcW w:w="1844" w:type="pct"/>
            <w:vAlign w:val="top"/>
          </w:tcPr>
          <w:p w:rsidR="00BB590B" w:rsidRDefault="00D22AAA">
            <w:pPr>
              <w:spacing w:before="0" w:after="0"/>
              <w:jc w:val="center"/>
              <w:rPr>
                <w:noProof/>
                <w:sz w:val="22"/>
                <w:szCs w:val="22"/>
              </w:rPr>
            </w:pPr>
            <w:r>
              <w:rPr>
                <w:noProof/>
                <w:sz w:val="22"/>
                <w:szCs w:val="22"/>
              </w:rPr>
              <w:t xml:space="preserve">Visiting </w:t>
            </w:r>
            <w:r>
              <w:rPr>
                <w:noProof/>
                <w:sz w:val="22"/>
                <w:szCs w:val="22"/>
              </w:rPr>
              <w:t>address:  Karel de</w:t>
            </w:r>
            <w:r>
              <w:rPr>
                <w:noProof/>
                <w:spacing w:val="-24"/>
                <w:sz w:val="22"/>
                <w:szCs w:val="22"/>
              </w:rPr>
              <w:t xml:space="preserve"> </w:t>
            </w:r>
            <w:r>
              <w:rPr>
                <w:noProof/>
                <w:sz w:val="22"/>
                <w:szCs w:val="22"/>
              </w:rPr>
              <w:t>Grotelaan 45616</w:t>
            </w:r>
            <w:r>
              <w:rPr>
                <w:noProof/>
                <w:spacing w:val="5"/>
                <w:sz w:val="22"/>
                <w:szCs w:val="22"/>
              </w:rPr>
              <w:t xml:space="preserve"> </w:t>
            </w:r>
            <w:r>
              <w:rPr>
                <w:noProof/>
                <w:sz w:val="22"/>
                <w:szCs w:val="22"/>
              </w:rPr>
              <w:t>CA</w:t>
            </w:r>
            <w:r>
              <w:rPr>
                <w:noProof/>
                <w:spacing w:val="3"/>
                <w:sz w:val="22"/>
                <w:szCs w:val="22"/>
              </w:rPr>
              <w:t xml:space="preserve"> </w:t>
            </w:r>
            <w:r>
              <w:rPr>
                <w:noProof/>
                <w:spacing w:val="-3"/>
                <w:sz w:val="22"/>
                <w:szCs w:val="22"/>
              </w:rPr>
              <w:t>Eindhoven</w:t>
            </w:r>
            <w:r>
              <w:rPr>
                <w:noProof/>
                <w:sz w:val="22"/>
                <w:szCs w:val="22"/>
              </w:rPr>
              <w:t xml:space="preserve"> Postal address:</w:t>
            </w:r>
            <w:r>
              <w:rPr>
                <w:noProof/>
                <w:sz w:val="22"/>
                <w:szCs w:val="22"/>
              </w:rPr>
              <w:tab/>
              <w:t>Postbus</w:t>
            </w:r>
            <w:r>
              <w:rPr>
                <w:noProof/>
                <w:spacing w:val="-2"/>
                <w:sz w:val="22"/>
                <w:szCs w:val="22"/>
              </w:rPr>
              <w:t xml:space="preserve"> </w:t>
            </w:r>
            <w:r>
              <w:rPr>
                <w:noProof/>
                <w:sz w:val="22"/>
                <w:szCs w:val="22"/>
              </w:rPr>
              <w:t>6470</w:t>
            </w:r>
            <w:r>
              <w:rPr>
                <w:noProof/>
                <w:sz w:val="22"/>
                <w:szCs w:val="22"/>
              </w:rPr>
              <w:tab/>
              <w:t xml:space="preserve">5600 </w:t>
            </w:r>
            <w:r>
              <w:rPr>
                <w:noProof/>
                <w:spacing w:val="-4"/>
                <w:sz w:val="22"/>
                <w:szCs w:val="22"/>
              </w:rPr>
              <w:t>HL</w:t>
            </w:r>
            <w:r>
              <w:rPr>
                <w:noProof/>
                <w:spacing w:val="-6"/>
                <w:sz w:val="22"/>
                <w:szCs w:val="22"/>
              </w:rPr>
              <w:t xml:space="preserve"> </w:t>
            </w:r>
            <w:r>
              <w:rPr>
                <w:noProof/>
                <w:sz w:val="22"/>
                <w:szCs w:val="22"/>
              </w:rPr>
              <w:t>Eindhoven</w:t>
            </w:r>
          </w:p>
        </w:tc>
        <w:tc>
          <w:tcPr>
            <w:tcW w:w="1894" w:type="pct"/>
            <w:vAlign w:val="top"/>
          </w:tcPr>
          <w:p w:rsidR="00BB590B" w:rsidRDefault="00D22AAA">
            <w:pPr>
              <w:spacing w:before="0" w:after="0"/>
              <w:jc w:val="center"/>
              <w:rPr>
                <w:noProof/>
                <w:sz w:val="22"/>
                <w:szCs w:val="22"/>
              </w:rPr>
            </w:pPr>
            <w:r>
              <w:rPr>
                <w:noProof/>
                <w:sz w:val="22"/>
                <w:szCs w:val="22"/>
              </w:rPr>
              <w:t>All</w:t>
            </w:r>
          </w:p>
        </w:tc>
      </w:tr>
      <w:tr w:rsidR="00BB590B" w:rsidTr="00BB590B">
        <w:tc>
          <w:tcPr>
            <w:tcW w:w="1262" w:type="pct"/>
            <w:vAlign w:val="top"/>
          </w:tcPr>
          <w:p w:rsidR="00BB590B" w:rsidRDefault="00D22AAA">
            <w:pPr>
              <w:spacing w:before="0" w:after="0"/>
              <w:jc w:val="center"/>
              <w:rPr>
                <w:noProof/>
                <w:sz w:val="22"/>
                <w:szCs w:val="22"/>
              </w:rPr>
            </w:pPr>
            <w:r>
              <w:rPr>
                <w:noProof/>
                <w:sz w:val="22"/>
                <w:szCs w:val="22"/>
              </w:rPr>
              <w:t>Douane Noord</w:t>
            </w:r>
          </w:p>
        </w:tc>
        <w:tc>
          <w:tcPr>
            <w:tcW w:w="1844" w:type="pct"/>
            <w:vAlign w:val="top"/>
          </w:tcPr>
          <w:p w:rsidR="00BB590B" w:rsidRDefault="00D22AAA">
            <w:pPr>
              <w:spacing w:before="0" w:after="0"/>
              <w:jc w:val="center"/>
              <w:rPr>
                <w:noProof/>
                <w:sz w:val="22"/>
                <w:szCs w:val="22"/>
              </w:rPr>
            </w:pPr>
            <w:r>
              <w:rPr>
                <w:noProof/>
                <w:sz w:val="22"/>
                <w:szCs w:val="22"/>
              </w:rPr>
              <w:t>Visiting address:  Engelse</w:t>
            </w:r>
            <w:r>
              <w:rPr>
                <w:noProof/>
                <w:spacing w:val="-22"/>
                <w:sz w:val="22"/>
                <w:szCs w:val="22"/>
              </w:rPr>
              <w:t xml:space="preserve"> </w:t>
            </w:r>
            <w:r>
              <w:rPr>
                <w:noProof/>
                <w:sz w:val="22"/>
                <w:szCs w:val="22"/>
              </w:rPr>
              <w:t>Kamp</w:t>
            </w:r>
            <w:r>
              <w:rPr>
                <w:noProof/>
                <w:spacing w:val="-2"/>
                <w:sz w:val="22"/>
                <w:szCs w:val="22"/>
              </w:rPr>
              <w:t xml:space="preserve"> </w:t>
            </w:r>
            <w:r>
              <w:rPr>
                <w:noProof/>
                <w:sz w:val="22"/>
                <w:szCs w:val="22"/>
              </w:rPr>
              <w:t>2</w:t>
            </w:r>
            <w:r>
              <w:rPr>
                <w:noProof/>
                <w:sz w:val="22"/>
                <w:szCs w:val="22"/>
              </w:rPr>
              <w:tab/>
              <w:t>9722</w:t>
            </w:r>
            <w:r>
              <w:rPr>
                <w:noProof/>
                <w:spacing w:val="5"/>
                <w:sz w:val="22"/>
                <w:szCs w:val="22"/>
              </w:rPr>
              <w:t xml:space="preserve"> </w:t>
            </w:r>
            <w:r>
              <w:rPr>
                <w:noProof/>
                <w:sz w:val="22"/>
                <w:szCs w:val="22"/>
              </w:rPr>
              <w:t>AX</w:t>
            </w:r>
            <w:r>
              <w:rPr>
                <w:noProof/>
                <w:spacing w:val="6"/>
                <w:sz w:val="22"/>
                <w:szCs w:val="22"/>
              </w:rPr>
              <w:t xml:space="preserve"> </w:t>
            </w:r>
            <w:r>
              <w:rPr>
                <w:noProof/>
                <w:spacing w:val="-3"/>
                <w:sz w:val="22"/>
                <w:szCs w:val="22"/>
              </w:rPr>
              <w:t>Groningen</w:t>
            </w:r>
            <w:r>
              <w:rPr>
                <w:noProof/>
                <w:sz w:val="22"/>
                <w:szCs w:val="22"/>
              </w:rPr>
              <w:t xml:space="preserve"> Postal address </w:t>
            </w:r>
            <w:r>
              <w:rPr>
                <w:noProof/>
                <w:spacing w:val="-3"/>
                <w:sz w:val="22"/>
                <w:szCs w:val="22"/>
              </w:rPr>
              <w:t xml:space="preserve">s: </w:t>
            </w:r>
            <w:r>
              <w:rPr>
                <w:noProof/>
                <w:spacing w:val="21"/>
                <w:sz w:val="22"/>
                <w:szCs w:val="22"/>
              </w:rPr>
              <w:t xml:space="preserve"> </w:t>
            </w:r>
            <w:r>
              <w:rPr>
                <w:noProof/>
                <w:sz w:val="22"/>
                <w:szCs w:val="22"/>
              </w:rPr>
              <w:t>Postbus</w:t>
            </w:r>
            <w:r>
              <w:rPr>
                <w:noProof/>
                <w:spacing w:val="-3"/>
                <w:sz w:val="22"/>
                <w:szCs w:val="22"/>
              </w:rPr>
              <w:t xml:space="preserve"> </w:t>
            </w:r>
            <w:r>
              <w:rPr>
                <w:noProof/>
                <w:sz w:val="22"/>
                <w:szCs w:val="22"/>
              </w:rPr>
              <w:t>380</w:t>
            </w:r>
            <w:r>
              <w:rPr>
                <w:noProof/>
                <w:sz w:val="22"/>
                <w:szCs w:val="22"/>
              </w:rPr>
              <w:tab/>
              <w:t>9700 AJ</w:t>
            </w:r>
            <w:r>
              <w:rPr>
                <w:noProof/>
                <w:spacing w:val="12"/>
                <w:sz w:val="22"/>
                <w:szCs w:val="22"/>
              </w:rPr>
              <w:t xml:space="preserve"> </w:t>
            </w:r>
            <w:r>
              <w:rPr>
                <w:noProof/>
                <w:spacing w:val="-3"/>
                <w:sz w:val="22"/>
                <w:szCs w:val="22"/>
              </w:rPr>
              <w:t>Groningen</w:t>
            </w:r>
          </w:p>
        </w:tc>
        <w:tc>
          <w:tcPr>
            <w:tcW w:w="1894" w:type="pct"/>
            <w:vAlign w:val="top"/>
          </w:tcPr>
          <w:p w:rsidR="00BB590B" w:rsidRDefault="00D22AAA">
            <w:pPr>
              <w:spacing w:before="0" w:after="0"/>
              <w:jc w:val="center"/>
              <w:rPr>
                <w:noProof/>
                <w:sz w:val="22"/>
                <w:szCs w:val="22"/>
              </w:rPr>
            </w:pPr>
            <w:r>
              <w:rPr>
                <w:noProof/>
                <w:sz w:val="22"/>
                <w:szCs w:val="22"/>
              </w:rPr>
              <w:t>All</w:t>
            </w:r>
          </w:p>
        </w:tc>
      </w:tr>
    </w:tbl>
    <w:p w:rsidR="00BB590B" w:rsidRDefault="00BB590B">
      <w:pPr>
        <w:pStyle w:val="Caption"/>
        <w:rPr>
          <w:noProof/>
        </w:rPr>
      </w:pPr>
    </w:p>
    <w:p w:rsidR="00BB590B" w:rsidRDefault="00D22AAA">
      <w:pPr>
        <w:pStyle w:val="Caption"/>
        <w:ind w:left="1320" w:hanging="1320"/>
        <w:rPr>
          <w:noProof/>
        </w:rPr>
      </w:pPr>
      <w:bookmarkStart w:id="181" w:name="_Toc516064996"/>
      <w:r>
        <w:rPr>
          <w:noProof/>
        </w:rPr>
        <w:t xml:space="preserve">Table </w:t>
      </w:r>
      <w:r>
        <w:rPr>
          <w:noProof/>
        </w:rPr>
        <w:fldChar w:fldCharType="begin"/>
      </w:r>
      <w:r>
        <w:rPr>
          <w:noProof/>
        </w:rPr>
        <w:instrText xml:space="preserve"> STYLEREF 1 \s </w:instrText>
      </w:r>
      <w:r>
        <w:rPr>
          <w:noProof/>
        </w:rPr>
        <w:fldChar w:fldCharType="separate"/>
      </w:r>
      <w:r>
        <w:rPr>
          <w:noProof/>
        </w:rPr>
        <w:t>5</w:t>
      </w:r>
      <w:r>
        <w:rPr>
          <w:noProof/>
        </w:rPr>
        <w:fldChar w:fldCharType="end"/>
      </w:r>
      <w:r>
        <w:rPr>
          <w:noProof/>
        </w:rPr>
        <w:noBreakHyphen/>
      </w:r>
      <w:r>
        <w:rPr>
          <w:noProof/>
        </w:rPr>
        <w:fldChar w:fldCharType="begin"/>
      </w:r>
      <w:r>
        <w:rPr>
          <w:noProof/>
        </w:rPr>
        <w:instrText xml:space="preserve"> SEQ Table \* ARABIC \s 1 </w:instrText>
      </w:r>
      <w:r>
        <w:rPr>
          <w:noProof/>
        </w:rPr>
        <w:fldChar w:fldCharType="separate"/>
      </w:r>
      <w:r>
        <w:rPr>
          <w:noProof/>
        </w:rPr>
        <w:t>66</w:t>
      </w:r>
      <w:r>
        <w:rPr>
          <w:noProof/>
        </w:rPr>
        <w:fldChar w:fldCharType="end"/>
      </w:r>
      <w:r>
        <w:rPr>
          <w:noProof/>
        </w:rPr>
        <w:t>: Slovakia, 2015 – Information on any Specific Customs Offices Designated by Member States for Shipments of Waste Entering and Leaving the Community (Article 55)</w:t>
      </w:r>
      <w:bookmarkEnd w:id="181"/>
    </w:p>
    <w:tbl>
      <w:tblPr>
        <w:tblStyle w:val="Eunomia-NoTotals"/>
        <w:tblW w:w="5000" w:type="pct"/>
        <w:tblLook w:val="0020" w:firstRow="1" w:lastRow="0" w:firstColumn="0" w:lastColumn="0" w:noHBand="0" w:noVBand="0"/>
      </w:tblPr>
      <w:tblGrid>
        <w:gridCol w:w="2248"/>
        <w:gridCol w:w="3285"/>
        <w:gridCol w:w="3374"/>
      </w:tblGrid>
      <w:tr w:rsidR="00BB590B" w:rsidTr="00BB590B">
        <w:trPr>
          <w:cnfStyle w:val="100000000000" w:firstRow="1" w:lastRow="0" w:firstColumn="0" w:lastColumn="0" w:oddVBand="0" w:evenVBand="0" w:oddHBand="0" w:evenHBand="0" w:firstRowFirstColumn="0" w:firstRowLastColumn="0" w:lastRowFirstColumn="0" w:lastRowLastColumn="0"/>
          <w:trHeight w:val="136"/>
        </w:trPr>
        <w:tc>
          <w:tcPr>
            <w:tcW w:w="5000" w:type="pct"/>
            <w:gridSpan w:val="3"/>
          </w:tcPr>
          <w:p w:rsidR="00BB590B" w:rsidRDefault="00D22AAA">
            <w:pPr>
              <w:spacing w:before="0" w:after="0"/>
              <w:jc w:val="center"/>
              <w:rPr>
                <w:noProof/>
                <w:sz w:val="22"/>
              </w:rPr>
            </w:pPr>
            <w:r>
              <w:rPr>
                <w:noProof/>
                <w:sz w:val="22"/>
              </w:rPr>
              <w:t>Customs office</w:t>
            </w:r>
          </w:p>
        </w:tc>
      </w:tr>
      <w:tr w:rsidR="00BB590B" w:rsidTr="00BB590B">
        <w:trPr>
          <w:trHeight w:val="136"/>
        </w:trPr>
        <w:tc>
          <w:tcPr>
            <w:tcW w:w="1262" w:type="pct"/>
          </w:tcPr>
          <w:p w:rsidR="00BB590B" w:rsidRDefault="00D22AAA">
            <w:pPr>
              <w:spacing w:before="0" w:after="0"/>
              <w:jc w:val="center"/>
              <w:rPr>
                <w:b/>
                <w:noProof/>
                <w:sz w:val="22"/>
              </w:rPr>
            </w:pPr>
            <w:r>
              <w:rPr>
                <w:b/>
                <w:noProof/>
                <w:sz w:val="22"/>
              </w:rPr>
              <w:t>Office</w:t>
            </w:r>
          </w:p>
        </w:tc>
        <w:tc>
          <w:tcPr>
            <w:tcW w:w="1844" w:type="pct"/>
          </w:tcPr>
          <w:p w:rsidR="00BB590B" w:rsidRDefault="00D22AAA">
            <w:pPr>
              <w:spacing w:before="0" w:after="0"/>
              <w:jc w:val="center"/>
              <w:rPr>
                <w:b/>
                <w:noProof/>
                <w:sz w:val="22"/>
              </w:rPr>
            </w:pPr>
            <w:r>
              <w:rPr>
                <w:b/>
                <w:noProof/>
                <w:sz w:val="22"/>
              </w:rPr>
              <w:t>Location</w:t>
            </w:r>
          </w:p>
        </w:tc>
        <w:tc>
          <w:tcPr>
            <w:tcW w:w="1894" w:type="pct"/>
          </w:tcPr>
          <w:p w:rsidR="00BB590B" w:rsidRDefault="00D22AAA">
            <w:pPr>
              <w:spacing w:before="0" w:after="0"/>
              <w:jc w:val="center"/>
              <w:rPr>
                <w:b/>
                <w:noProof/>
                <w:sz w:val="22"/>
              </w:rPr>
            </w:pPr>
            <w:r>
              <w:rPr>
                <w:b/>
                <w:noProof/>
                <w:sz w:val="22"/>
              </w:rPr>
              <w:t xml:space="preserve">Import/export countries </w:t>
            </w:r>
            <w:r>
              <w:rPr>
                <w:b/>
                <w:noProof/>
                <w:sz w:val="22"/>
              </w:rPr>
              <w:t>controlled</w:t>
            </w:r>
          </w:p>
        </w:tc>
      </w:tr>
      <w:tr w:rsidR="00BB590B" w:rsidTr="00BB590B">
        <w:tc>
          <w:tcPr>
            <w:tcW w:w="1262" w:type="pct"/>
            <w:vAlign w:val="top"/>
          </w:tcPr>
          <w:p w:rsidR="00BB590B" w:rsidRDefault="00D22AAA">
            <w:pPr>
              <w:spacing w:before="0" w:after="0"/>
              <w:jc w:val="center"/>
              <w:rPr>
                <w:noProof/>
                <w:sz w:val="22"/>
                <w:szCs w:val="22"/>
              </w:rPr>
            </w:pPr>
            <w:r>
              <w:rPr>
                <w:rFonts w:eastAsia="Courier New"/>
                <w:noProof/>
                <w:color w:val="000000"/>
                <w:sz w:val="22"/>
              </w:rPr>
              <w:t>Čierna nad Tisou</w:t>
            </w:r>
          </w:p>
        </w:tc>
        <w:tc>
          <w:tcPr>
            <w:tcW w:w="1844" w:type="pct"/>
            <w:vAlign w:val="top"/>
          </w:tcPr>
          <w:p w:rsidR="00BB590B" w:rsidRDefault="00D22AAA">
            <w:pPr>
              <w:spacing w:before="0" w:after="0"/>
              <w:jc w:val="center"/>
              <w:rPr>
                <w:rFonts w:eastAsia="Courier New"/>
                <w:noProof/>
                <w:color w:val="000000"/>
                <w:sz w:val="22"/>
                <w:lang w:val="sv-SE"/>
              </w:rPr>
            </w:pPr>
            <w:r>
              <w:rPr>
                <w:rFonts w:eastAsia="Courier New"/>
                <w:noProof/>
                <w:color w:val="000000"/>
                <w:sz w:val="22"/>
                <w:lang w:val="sv-SE"/>
              </w:rPr>
              <w:t>Čierna nad Tisou (SK) – Čop (UA)</w:t>
            </w:r>
          </w:p>
          <w:p w:rsidR="00BB590B" w:rsidRDefault="00D22AAA">
            <w:pPr>
              <w:spacing w:before="0" w:after="0"/>
              <w:jc w:val="center"/>
              <w:rPr>
                <w:noProof/>
                <w:sz w:val="22"/>
                <w:szCs w:val="22"/>
              </w:rPr>
            </w:pPr>
            <w:r>
              <w:rPr>
                <w:rFonts w:eastAsia="Courier New"/>
                <w:noProof/>
                <w:color w:val="000000"/>
                <w:sz w:val="22"/>
                <w:lang w:val="fr-FR"/>
              </w:rPr>
              <w:t>(train/rail)</w:t>
            </w:r>
          </w:p>
        </w:tc>
        <w:tc>
          <w:tcPr>
            <w:tcW w:w="1894" w:type="pct"/>
            <w:vAlign w:val="top"/>
          </w:tcPr>
          <w:p w:rsidR="00BB590B" w:rsidRDefault="00D22AAA">
            <w:pPr>
              <w:spacing w:before="0" w:after="0"/>
              <w:jc w:val="center"/>
              <w:rPr>
                <w:noProof/>
                <w:sz w:val="22"/>
                <w:szCs w:val="22"/>
              </w:rPr>
            </w:pPr>
            <w:r>
              <w:rPr>
                <w:rFonts w:eastAsia="Courier New"/>
                <w:noProof/>
                <w:color w:val="000000"/>
                <w:sz w:val="22"/>
              </w:rPr>
              <w:t>Import and export</w:t>
            </w:r>
          </w:p>
        </w:tc>
      </w:tr>
      <w:tr w:rsidR="00BB590B" w:rsidTr="00BB590B">
        <w:tc>
          <w:tcPr>
            <w:tcW w:w="1262" w:type="pct"/>
            <w:vAlign w:val="top"/>
          </w:tcPr>
          <w:p w:rsidR="00BB590B" w:rsidRDefault="00D22AAA">
            <w:pPr>
              <w:spacing w:before="0" w:after="0"/>
              <w:jc w:val="center"/>
              <w:rPr>
                <w:noProof/>
                <w:sz w:val="22"/>
                <w:szCs w:val="22"/>
              </w:rPr>
            </w:pPr>
            <w:r>
              <w:rPr>
                <w:rFonts w:eastAsia="Courier New"/>
                <w:noProof/>
                <w:color w:val="000000"/>
                <w:sz w:val="22"/>
              </w:rPr>
              <w:t>Čierna nad Tisou</w:t>
            </w:r>
          </w:p>
        </w:tc>
        <w:tc>
          <w:tcPr>
            <w:tcW w:w="1844" w:type="pct"/>
            <w:vAlign w:val="top"/>
          </w:tcPr>
          <w:p w:rsidR="00BB590B" w:rsidRDefault="00D22AAA">
            <w:pPr>
              <w:spacing w:before="0" w:after="0"/>
              <w:jc w:val="center"/>
              <w:rPr>
                <w:rFonts w:eastAsia="Courier New"/>
                <w:noProof/>
                <w:color w:val="000000"/>
                <w:sz w:val="22"/>
              </w:rPr>
            </w:pPr>
            <w:r>
              <w:rPr>
                <w:rFonts w:eastAsia="Courier New"/>
                <w:noProof/>
                <w:color w:val="000000"/>
                <w:sz w:val="22"/>
              </w:rPr>
              <w:t>Vyšné Nemecké (SK) – Užgorod (UA)</w:t>
            </w:r>
          </w:p>
          <w:p w:rsidR="00BB590B" w:rsidRDefault="00BB590B">
            <w:pPr>
              <w:spacing w:before="0" w:after="0"/>
              <w:jc w:val="center"/>
              <w:rPr>
                <w:noProof/>
                <w:sz w:val="22"/>
                <w:szCs w:val="22"/>
              </w:rPr>
            </w:pPr>
          </w:p>
        </w:tc>
        <w:tc>
          <w:tcPr>
            <w:tcW w:w="1894" w:type="pct"/>
            <w:vAlign w:val="top"/>
          </w:tcPr>
          <w:p w:rsidR="00BB590B" w:rsidRDefault="00D22AAA">
            <w:pPr>
              <w:spacing w:before="0" w:after="0"/>
              <w:jc w:val="center"/>
              <w:rPr>
                <w:noProof/>
                <w:sz w:val="22"/>
                <w:szCs w:val="22"/>
              </w:rPr>
            </w:pPr>
            <w:r>
              <w:rPr>
                <w:rFonts w:eastAsia="Courier New"/>
                <w:noProof/>
                <w:color w:val="000000"/>
                <w:sz w:val="22"/>
              </w:rPr>
              <w:t>Import and export</w:t>
            </w:r>
          </w:p>
        </w:tc>
      </w:tr>
      <w:tr w:rsidR="00BB590B" w:rsidTr="00BB590B">
        <w:tc>
          <w:tcPr>
            <w:tcW w:w="1262" w:type="pct"/>
            <w:vAlign w:val="top"/>
          </w:tcPr>
          <w:p w:rsidR="00BB590B" w:rsidRDefault="00D22AAA">
            <w:pPr>
              <w:spacing w:before="0" w:after="0"/>
              <w:jc w:val="center"/>
              <w:rPr>
                <w:noProof/>
                <w:sz w:val="22"/>
                <w:szCs w:val="22"/>
              </w:rPr>
            </w:pPr>
            <w:r>
              <w:rPr>
                <w:rFonts w:eastAsia="Courier New"/>
                <w:noProof/>
                <w:color w:val="000000"/>
                <w:sz w:val="22"/>
              </w:rPr>
              <w:t>Čierna nad Tisou</w:t>
            </w:r>
          </w:p>
        </w:tc>
        <w:tc>
          <w:tcPr>
            <w:tcW w:w="1844" w:type="pct"/>
            <w:vAlign w:val="top"/>
          </w:tcPr>
          <w:p w:rsidR="00BB590B" w:rsidRDefault="00D22AAA">
            <w:pPr>
              <w:spacing w:before="0" w:after="0"/>
              <w:jc w:val="center"/>
              <w:rPr>
                <w:rFonts w:eastAsia="Courier New"/>
                <w:noProof/>
                <w:color w:val="000000"/>
                <w:sz w:val="22"/>
              </w:rPr>
            </w:pPr>
            <w:r>
              <w:rPr>
                <w:rFonts w:eastAsia="Courier New"/>
                <w:noProof/>
                <w:color w:val="000000"/>
                <w:sz w:val="22"/>
              </w:rPr>
              <w:t>Ubľa (SK) – Maly Bereznyj (UA)</w:t>
            </w:r>
          </w:p>
          <w:p w:rsidR="00BB590B" w:rsidRDefault="00D22AAA">
            <w:pPr>
              <w:spacing w:before="0" w:after="0"/>
              <w:jc w:val="center"/>
              <w:rPr>
                <w:noProof/>
                <w:sz w:val="22"/>
                <w:szCs w:val="22"/>
              </w:rPr>
            </w:pPr>
            <w:r>
              <w:rPr>
                <w:rFonts w:eastAsia="Courier New"/>
                <w:noProof/>
                <w:color w:val="000000"/>
                <w:sz w:val="22"/>
              </w:rPr>
              <w:t>(road – up to 3.5 t)</w:t>
            </w:r>
          </w:p>
        </w:tc>
        <w:tc>
          <w:tcPr>
            <w:tcW w:w="1894" w:type="pct"/>
            <w:vAlign w:val="top"/>
          </w:tcPr>
          <w:p w:rsidR="00BB590B" w:rsidRDefault="00D22AAA">
            <w:pPr>
              <w:spacing w:before="0" w:after="0"/>
              <w:jc w:val="center"/>
              <w:rPr>
                <w:noProof/>
                <w:sz w:val="22"/>
                <w:szCs w:val="22"/>
              </w:rPr>
            </w:pPr>
            <w:r>
              <w:rPr>
                <w:rFonts w:eastAsia="Courier New"/>
                <w:noProof/>
                <w:color w:val="000000"/>
                <w:sz w:val="22"/>
              </w:rPr>
              <w:t>Import and export</w:t>
            </w:r>
          </w:p>
        </w:tc>
      </w:tr>
    </w:tbl>
    <w:p w:rsidR="00BB590B" w:rsidRDefault="00BB590B">
      <w:pPr>
        <w:rPr>
          <w:noProof/>
        </w:rPr>
      </w:pPr>
    </w:p>
    <w:sectPr w:rsidR="00BB590B">
      <w:headerReference w:type="even" r:id="rId194"/>
      <w:headerReference w:type="default" r:id="rId195"/>
      <w:footerReference w:type="even" r:id="rId196"/>
      <w:footerReference w:type="default" r:id="rId197"/>
      <w:headerReference w:type="first" r:id="rId198"/>
      <w:footerReference w:type="first" r:id="rId199"/>
      <w:pgSz w:w="11906" w:h="16838" w:code="9"/>
      <w:pgMar w:top="1440" w:right="1797" w:bottom="215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90B" w:rsidRDefault="00D22AAA">
      <w:r>
        <w:separator/>
      </w:r>
    </w:p>
    <w:p w:rsidR="00BB590B" w:rsidRDefault="00BB590B"/>
  </w:endnote>
  <w:endnote w:type="continuationSeparator" w:id="0">
    <w:p w:rsidR="00BB590B" w:rsidRDefault="00D22AAA">
      <w:r>
        <w:continuationSeparator/>
      </w:r>
    </w:p>
    <w:p w:rsidR="00BB590B" w:rsidRDefault="00BB59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imesNewRomanPSMT">
    <w:altName w:val="MS Mincho"/>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AAA" w:rsidRPr="00D22AAA" w:rsidRDefault="00D22AAA" w:rsidP="00D22AAA">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90B" w:rsidRDefault="00D22AAA">
    <w:pPr>
      <w:pStyle w:val="Footer"/>
    </w:pPr>
    <w:r>
      <w:t>Fin/al Implementation Report for the Waste Shipment Regulation No 1013/2006 - Annex</w:t>
    </w:r>
  </w:p>
  <w:p w:rsidR="00BB590B" w:rsidRDefault="00D22AAA">
    <w:pPr>
      <w:pStyle w:val="Footer"/>
    </w:pPr>
    <w:r>
      <w:t xml:space="preserve">Preparation </w:t>
    </w:r>
    <w:r>
      <w:t xml:space="preserve">of Implementation Reports on Waste Legislation, including the Waste Shipment Regulation  </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4356361"/>
      <w:docPartObj>
        <w:docPartGallery w:val="Page Numbers (Bottom of Page)"/>
        <w:docPartUnique/>
      </w:docPartObj>
    </w:sdtPr>
    <w:sdtEndPr>
      <w:rPr>
        <w:noProof/>
      </w:rPr>
    </w:sdtEndPr>
    <w:sdtContent>
      <w:p w:rsidR="00BB590B" w:rsidRDefault="00D22AAA">
        <w:pPr>
          <w:pStyle w:val="Footer"/>
        </w:pPr>
        <w:r>
          <w:fldChar w:fldCharType="begin"/>
        </w:r>
        <w:r>
          <w:instrText xml:space="preserve"> PAGE   \* MERGEFORMAT </w:instrText>
        </w:r>
        <w:r>
          <w:fldChar w:fldCharType="separate"/>
        </w:r>
        <w:r>
          <w:rPr>
            <w:noProof/>
          </w:rPr>
          <w:t>206</w:t>
        </w:r>
        <w:r>
          <w:rPr>
            <w:noProof/>
          </w:rPr>
          <w:fldChar w:fldCharType="end"/>
        </w:r>
      </w:p>
    </w:sdtContent>
  </w:sdt>
  <w:p w:rsidR="00BB590B" w:rsidRDefault="00BB590B">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90B" w:rsidRDefault="00BB590B">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90B" w:rsidRDefault="00D22AAA">
    <w:pPr>
      <w:pStyle w:val="Footer"/>
    </w:pPr>
    <w:r>
      <w:t>Fin/al Implementation Report for the Waste Shipment Regulation No 1013/2006 - Annex</w:t>
    </w:r>
  </w:p>
  <w:p w:rsidR="00BB590B" w:rsidRDefault="00D22AAA">
    <w:pPr>
      <w:pStyle w:val="Footer"/>
    </w:pPr>
    <w:r>
      <w:t xml:space="preserve">Preparation of Implementation Reports on Waste Legislation, including the Waste Shipment Regulation  </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8525919"/>
      <w:docPartObj>
        <w:docPartGallery w:val="Page Numbers (Bottom of Page)"/>
        <w:docPartUnique/>
      </w:docPartObj>
    </w:sdtPr>
    <w:sdtEndPr>
      <w:rPr>
        <w:noProof/>
      </w:rPr>
    </w:sdtEndPr>
    <w:sdtContent>
      <w:p w:rsidR="00BB590B" w:rsidRDefault="00D22AAA">
        <w:pPr>
          <w:pStyle w:val="Footer"/>
        </w:pPr>
        <w:r>
          <w:fldChar w:fldCharType="begin"/>
        </w:r>
        <w:r>
          <w:instrText xml:space="preserve"> PAGE   \* MERGEFORMAT </w:instrText>
        </w:r>
        <w:r>
          <w:fldChar w:fldCharType="separate"/>
        </w:r>
        <w:r>
          <w:rPr>
            <w:noProof/>
          </w:rPr>
          <w:t>288</w:t>
        </w:r>
        <w:r>
          <w:rPr>
            <w:noProof/>
          </w:rPr>
          <w:fldChar w:fldCharType="end"/>
        </w:r>
      </w:p>
    </w:sdtContent>
  </w:sdt>
  <w:p w:rsidR="00BB590B" w:rsidRDefault="00BB590B">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90B" w:rsidRDefault="00BB590B">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90B" w:rsidRDefault="00D22AAA">
    <w:pPr>
      <w:pStyle w:val="Footer"/>
    </w:pPr>
    <w:r>
      <w:t>Final Implementation Report for the Waste Shipment Regulation No 1013/2006 - Annex</w:t>
    </w:r>
  </w:p>
  <w:p w:rsidR="00BB590B" w:rsidRDefault="00D22AAA">
    <w:pPr>
      <w:pStyle w:val="Footer"/>
    </w:pPr>
    <w:r>
      <w:t xml:space="preserve">Preparation of Implementation Reports on Waste Legislation, including the Waste Shipment Regulation  </w: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9294316"/>
      <w:docPartObj>
        <w:docPartGallery w:val="Page Numbers (Bottom of Page)"/>
        <w:docPartUnique/>
      </w:docPartObj>
    </w:sdtPr>
    <w:sdtEndPr>
      <w:rPr>
        <w:noProof/>
      </w:rPr>
    </w:sdtEndPr>
    <w:sdtContent>
      <w:p w:rsidR="00BB590B" w:rsidRDefault="00D22AAA">
        <w:pPr>
          <w:pStyle w:val="Footer"/>
        </w:pPr>
        <w:r>
          <w:fldChar w:fldCharType="begin"/>
        </w:r>
        <w:r>
          <w:instrText xml:space="preserve"> PA</w:instrText>
        </w:r>
        <w:r>
          <w:instrText xml:space="preserve">GE   \* MERGEFORMAT </w:instrText>
        </w:r>
        <w:r>
          <w:fldChar w:fldCharType="separate"/>
        </w:r>
        <w:r>
          <w:rPr>
            <w:noProof/>
          </w:rPr>
          <w:t>289</w:t>
        </w:r>
        <w:r>
          <w:rPr>
            <w:noProof/>
          </w:rPr>
          <w:fldChar w:fldCharType="end"/>
        </w:r>
      </w:p>
    </w:sdtContent>
  </w:sdt>
  <w:p w:rsidR="00BB590B" w:rsidRDefault="00BB590B">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90B" w:rsidRDefault="00BB590B">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90B" w:rsidRDefault="00D22AAA">
    <w:pPr>
      <w:pStyle w:val="Footer"/>
    </w:pPr>
    <w:r>
      <w:t>Final Implementation Report for the Waste Shipment Regulation No 1013/2006 - Annex</w:t>
    </w:r>
  </w:p>
  <w:p w:rsidR="00BB590B" w:rsidRDefault="00D22AAA">
    <w:pPr>
      <w:pStyle w:val="Footer"/>
    </w:pPr>
    <w:r>
      <w:t xml:space="preserve">Preparation of Implementation Reports on Waste Legislation, including the Waste Shipment Regulation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AAA" w:rsidRPr="00D22AAA" w:rsidRDefault="00D22AAA" w:rsidP="00D22AAA">
    <w:pPr>
      <w:pStyle w:val="FooterCoverPage"/>
      <w:rPr>
        <w:rFonts w:ascii="Arial" w:hAnsi="Arial" w:cs="Arial"/>
        <w:b/>
        <w:sz w:val="48"/>
      </w:rPr>
    </w:pPr>
    <w:r w:rsidRPr="00D22AAA">
      <w:rPr>
        <w:rFonts w:ascii="Arial" w:hAnsi="Arial" w:cs="Arial"/>
        <w:b/>
        <w:sz w:val="48"/>
      </w:rPr>
      <w:t>EN</w:t>
    </w:r>
    <w:r w:rsidRPr="00D22AAA">
      <w:rPr>
        <w:rFonts w:ascii="Arial" w:hAnsi="Arial" w:cs="Arial"/>
        <w:b/>
        <w:sz w:val="48"/>
      </w:rPr>
      <w:tab/>
    </w:r>
    <w:r w:rsidRPr="00D22AAA">
      <w:rPr>
        <w:rFonts w:ascii="Arial" w:hAnsi="Arial" w:cs="Arial"/>
        <w:b/>
        <w:sz w:val="48"/>
      </w:rPr>
      <w:tab/>
    </w:r>
    <w:r w:rsidRPr="00D22AAA">
      <w:tab/>
    </w:r>
    <w:r w:rsidRPr="00D22AAA">
      <w:rPr>
        <w:rFonts w:ascii="Arial" w:hAnsi="Arial" w:cs="Arial"/>
        <w:b/>
        <w:sz w:val="48"/>
      </w:rPr>
      <w:t>EN</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2260018"/>
      <w:docPartObj>
        <w:docPartGallery w:val="Page Numbers (Bottom of Page)"/>
        <w:docPartUnique/>
      </w:docPartObj>
    </w:sdtPr>
    <w:sdtEndPr>
      <w:rPr>
        <w:noProof/>
      </w:rPr>
    </w:sdtEndPr>
    <w:sdtContent>
      <w:p w:rsidR="00BB590B" w:rsidRDefault="00D22AAA">
        <w:pPr>
          <w:pStyle w:val="Footer"/>
        </w:pPr>
        <w:r>
          <w:fldChar w:fldCharType="begin"/>
        </w:r>
        <w:r>
          <w:instrText xml:space="preserve"> PAGE   \* MERGEFORMAT </w:instrText>
        </w:r>
        <w:r>
          <w:fldChar w:fldCharType="separate"/>
        </w:r>
        <w:r>
          <w:rPr>
            <w:noProof/>
          </w:rPr>
          <w:t>305</w:t>
        </w:r>
        <w:r>
          <w:rPr>
            <w:noProof/>
          </w:rPr>
          <w:fldChar w:fldCharType="end"/>
        </w:r>
      </w:p>
    </w:sdtContent>
  </w:sdt>
  <w:p w:rsidR="00BB590B" w:rsidRDefault="00BB590B">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90B" w:rsidRDefault="00BB590B">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90B" w:rsidRDefault="00D22AAA">
    <w:pPr>
      <w:pStyle w:val="Footer"/>
    </w:pPr>
    <w:r>
      <w:t>Final Implementation Report for the Waste Shipment Regulation No 1013/2006 - Annex</w:t>
    </w:r>
  </w:p>
  <w:p w:rsidR="00BB590B" w:rsidRDefault="00D22AAA">
    <w:pPr>
      <w:pStyle w:val="Footer"/>
    </w:pPr>
    <w:r>
      <w:t xml:space="preserve">Preparation of Implementation Reports on Waste Legislation, including the Waste Shipment Regulation  </w:t>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2364729"/>
      <w:docPartObj>
        <w:docPartGallery w:val="Page Numbers (Bottom of Page)"/>
        <w:docPartUnique/>
      </w:docPartObj>
    </w:sdtPr>
    <w:sdtEndPr>
      <w:rPr>
        <w:noProof/>
      </w:rPr>
    </w:sdtEndPr>
    <w:sdtContent>
      <w:p w:rsidR="00BB590B" w:rsidRDefault="00D22AAA">
        <w:pPr>
          <w:pStyle w:val="Footer"/>
        </w:pPr>
        <w:r>
          <w:fldChar w:fldCharType="begin"/>
        </w:r>
        <w:r>
          <w:instrText xml:space="preserve"> PAGE   \* MERGEFORMAT </w:instrText>
        </w:r>
        <w:r>
          <w:fldChar w:fldCharType="separate"/>
        </w:r>
        <w:r>
          <w:rPr>
            <w:noProof/>
          </w:rPr>
          <w:t>309</w:t>
        </w:r>
        <w:r>
          <w:rPr>
            <w:noProof/>
          </w:rPr>
          <w:fldChar w:fldCharType="end"/>
        </w:r>
      </w:p>
    </w:sdtContent>
  </w:sdt>
  <w:p w:rsidR="00BB590B" w:rsidRDefault="00BB590B">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90B" w:rsidRDefault="00BB590B">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90B" w:rsidRDefault="00D22AAA">
    <w:pPr>
      <w:pStyle w:val="Footer"/>
    </w:pPr>
    <w:r>
      <w:t>Final Implementation Report for the Waste Shipment Regulation No 1013/2006 - Annex</w:t>
    </w:r>
  </w:p>
  <w:p w:rsidR="00BB590B" w:rsidRDefault="00D22AAA">
    <w:pPr>
      <w:pStyle w:val="Footer"/>
    </w:pPr>
    <w:r>
      <w:t xml:space="preserve">Preparation of Implementation Reports on Waste Legislation, including the Waste Shipment Regulation  </w:t>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9654643"/>
      <w:docPartObj>
        <w:docPartGallery w:val="Page Numbers (Bottom of Page)"/>
        <w:docPartUnique/>
      </w:docPartObj>
    </w:sdtPr>
    <w:sdtEndPr>
      <w:rPr>
        <w:noProof/>
      </w:rPr>
    </w:sdtEndPr>
    <w:sdtContent>
      <w:p w:rsidR="00BB590B" w:rsidRDefault="00D22AAA">
        <w:pPr>
          <w:pStyle w:val="Footer"/>
        </w:pPr>
        <w:r>
          <w:fldChar w:fldCharType="begin"/>
        </w:r>
        <w:r>
          <w:instrText xml:space="preserve"> PAGE   \* MERGEFORMAT </w:instrText>
        </w:r>
        <w:r>
          <w:fldChar w:fldCharType="separate"/>
        </w:r>
        <w:r>
          <w:rPr>
            <w:noProof/>
          </w:rPr>
          <w:t>323</w:t>
        </w:r>
        <w:r>
          <w:rPr>
            <w:noProof/>
          </w:rPr>
          <w:fldChar w:fldCharType="end"/>
        </w:r>
      </w:p>
    </w:sdtContent>
  </w:sdt>
  <w:p w:rsidR="00BB590B" w:rsidRDefault="00BB590B">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90B" w:rsidRDefault="00BB590B">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90B" w:rsidRDefault="00D22AAA">
    <w:pPr>
      <w:pStyle w:val="Footer"/>
    </w:pPr>
    <w:r>
      <w:t>Final Implementation Report for the Waste Shipment Regulation No 1013/2006 - Annex</w:t>
    </w:r>
  </w:p>
  <w:p w:rsidR="00BB590B" w:rsidRDefault="00D22AAA">
    <w:pPr>
      <w:pStyle w:val="Footer"/>
    </w:pPr>
    <w:r>
      <w:t xml:space="preserve">Preparation of Implementation Reports on Waste Legislation, including the Waste Shipment Regulation  </w:t>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1725681"/>
      <w:docPartObj>
        <w:docPartGallery w:val="Page Numbers (Bottom of Page)"/>
        <w:docPartUnique/>
      </w:docPartObj>
    </w:sdtPr>
    <w:sdtEndPr>
      <w:rPr>
        <w:noProof/>
      </w:rPr>
    </w:sdtEndPr>
    <w:sdtContent>
      <w:p w:rsidR="00BB590B" w:rsidRDefault="00D22AAA">
        <w:pPr>
          <w:pStyle w:val="Footer"/>
        </w:pPr>
        <w:r>
          <w:fldChar w:fldCharType="begin"/>
        </w:r>
        <w:r>
          <w:instrText xml:space="preserve"> PAGE   \* MERGEFORMAT </w:instrText>
        </w:r>
        <w:r>
          <w:fldChar w:fldCharType="separate"/>
        </w:r>
        <w:r>
          <w:rPr>
            <w:noProof/>
          </w:rPr>
          <w:t>407</w:t>
        </w:r>
        <w:r>
          <w:rPr>
            <w:noProof/>
          </w:rPr>
          <w:fldChar w:fldCharType="end"/>
        </w:r>
      </w:p>
    </w:sdtContent>
  </w:sdt>
  <w:p w:rsidR="00BB590B" w:rsidRDefault="00BB59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AAA" w:rsidRPr="00D22AAA" w:rsidRDefault="00D22AAA" w:rsidP="00D22AAA">
    <w:pPr>
      <w:pStyle w:val="FooterCoverPage"/>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90B" w:rsidRDefault="00BB590B">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90B" w:rsidRDefault="00D22AAA">
    <w:pPr>
      <w:pStyle w:val="Footer"/>
    </w:pPr>
    <w:r>
      <w:t>Final Implementation Report for the Waste Shipment Regulation No 1013/2006 - Annex</w:t>
    </w:r>
  </w:p>
  <w:p w:rsidR="00BB590B" w:rsidRDefault="00D22AAA">
    <w:pPr>
      <w:pStyle w:val="Footer"/>
    </w:pPr>
    <w:r>
      <w:t xml:space="preserve">Preparation of Implementation Reports on Waste Legislation, including the Waste Shipment Regulation  </w:t>
    </w: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3665359"/>
      <w:docPartObj>
        <w:docPartGallery w:val="Page Numbers (Bottom of Page)"/>
        <w:docPartUnique/>
      </w:docPartObj>
    </w:sdtPr>
    <w:sdtEndPr>
      <w:rPr>
        <w:noProof/>
      </w:rPr>
    </w:sdtEndPr>
    <w:sdtContent>
      <w:p w:rsidR="00BB590B" w:rsidRDefault="00D22AAA">
        <w:pPr>
          <w:pStyle w:val="Footer"/>
        </w:pPr>
        <w:r>
          <w:fldChar w:fldCharType="begin"/>
        </w:r>
        <w:r>
          <w:instrText xml:space="preserve"> PAGE   \* MERGEFORMAT </w:instrText>
        </w:r>
        <w:r>
          <w:fldChar w:fldCharType="separate"/>
        </w:r>
        <w:r>
          <w:rPr>
            <w:noProof/>
          </w:rPr>
          <w:t>414</w:t>
        </w:r>
        <w:r>
          <w:rPr>
            <w:noProof/>
          </w:rPr>
          <w:fldChar w:fldCharType="end"/>
        </w:r>
      </w:p>
    </w:sdtContent>
  </w:sdt>
  <w:p w:rsidR="00BB590B" w:rsidRDefault="00BB590B">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90B" w:rsidRDefault="00BB590B">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90B" w:rsidRDefault="00D22AAA">
    <w:pPr>
      <w:pStyle w:val="Footer"/>
    </w:pPr>
    <w:r>
      <w:t>Final Impleme</w:t>
    </w:r>
    <w:r>
      <w:t>ntation Report for the Waste Shipment Regulation No 1013/2006 - Annex</w:t>
    </w:r>
  </w:p>
  <w:p w:rsidR="00BB590B" w:rsidRDefault="00D22AAA">
    <w:pPr>
      <w:pStyle w:val="Footer"/>
    </w:pPr>
    <w:r>
      <w:t xml:space="preserve">Preparation of Implementation Reports on Waste Legislation, including the Waste Shipment Regulation  </w:t>
    </w: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872882"/>
      <w:docPartObj>
        <w:docPartGallery w:val="Page Numbers (Bottom of Page)"/>
        <w:docPartUnique/>
      </w:docPartObj>
    </w:sdtPr>
    <w:sdtEndPr>
      <w:rPr>
        <w:noProof/>
      </w:rPr>
    </w:sdtEndPr>
    <w:sdtContent>
      <w:p w:rsidR="00BB590B" w:rsidRDefault="00D22AAA">
        <w:pPr>
          <w:pStyle w:val="Footer"/>
        </w:pPr>
        <w:r>
          <w:fldChar w:fldCharType="begin"/>
        </w:r>
        <w:r>
          <w:instrText xml:space="preserve"> PAGE   \* MERGEFORMAT </w:instrText>
        </w:r>
        <w:r>
          <w:fldChar w:fldCharType="separate"/>
        </w:r>
        <w:r>
          <w:rPr>
            <w:noProof/>
          </w:rPr>
          <w:t>415</w:t>
        </w:r>
        <w:r>
          <w:rPr>
            <w:noProof/>
          </w:rPr>
          <w:fldChar w:fldCharType="end"/>
        </w:r>
      </w:p>
    </w:sdtContent>
  </w:sdt>
  <w:p w:rsidR="00BB590B" w:rsidRDefault="00BB590B">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90B" w:rsidRDefault="00BB590B">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90B" w:rsidRDefault="00D22AAA">
    <w:pPr>
      <w:pStyle w:val="Footer"/>
    </w:pPr>
    <w:r>
      <w:t>Final Implementation Report for the Waste Shipment Regulation No 1013/2006 - Annex</w:t>
    </w:r>
  </w:p>
  <w:p w:rsidR="00BB590B" w:rsidRDefault="00D22AAA">
    <w:pPr>
      <w:pStyle w:val="Footer"/>
    </w:pPr>
    <w:r>
      <w:t xml:space="preserve">Preparation of Implementation Reports on Waste Legislation, including the Waste Shipment Regulation  </w:t>
    </w: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0292365"/>
      <w:docPartObj>
        <w:docPartGallery w:val="Page Numbers (Bottom of Page)"/>
        <w:docPartUnique/>
      </w:docPartObj>
    </w:sdtPr>
    <w:sdtEndPr>
      <w:rPr>
        <w:noProof/>
      </w:rPr>
    </w:sdtEndPr>
    <w:sdtContent>
      <w:p w:rsidR="00BB590B" w:rsidRDefault="00D22AAA">
        <w:pPr>
          <w:pStyle w:val="Footer"/>
        </w:pPr>
        <w:r>
          <w:fldChar w:fldCharType="begin"/>
        </w:r>
        <w:r>
          <w:instrText xml:space="preserve"> PAGE   \* MERGEFORMAT </w:instrText>
        </w:r>
        <w:r>
          <w:fldChar w:fldCharType="separate"/>
        </w:r>
        <w:r>
          <w:rPr>
            <w:noProof/>
          </w:rPr>
          <w:t>422</w:t>
        </w:r>
        <w:r>
          <w:rPr>
            <w:noProof/>
          </w:rPr>
          <w:fldChar w:fldCharType="end"/>
        </w:r>
      </w:p>
    </w:sdtContent>
  </w:sdt>
  <w:p w:rsidR="00BB590B" w:rsidRDefault="00BB590B">
    <w:pPr>
      <w:pStyle w:val="Footer"/>
    </w:pP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90B" w:rsidRDefault="00BB590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9997183"/>
      <w:docPartObj>
        <w:docPartGallery w:val="Page Numbers (Bottom of Page)"/>
        <w:docPartUnique/>
      </w:docPartObj>
    </w:sdtPr>
    <w:sdtEndPr>
      <w:rPr>
        <w:noProof/>
      </w:rPr>
    </w:sdtEndPr>
    <w:sdtContent>
      <w:p w:rsidR="00BB590B" w:rsidRDefault="00BB590B">
        <w:pPr>
          <w:pStyle w:val="Footer"/>
        </w:pPr>
      </w:p>
      <w:p w:rsidR="00BB590B" w:rsidRDefault="00D22AAA">
        <w:pPr>
          <w:pStyle w:val="Footer"/>
        </w:pPr>
        <w:r>
          <w:t>Fin/al Implementation Report for the Waste Shipment Regulation No 1013/2006 - Annex</w:t>
        </w:r>
      </w:p>
      <w:p w:rsidR="00BB590B" w:rsidRDefault="00D22AAA">
        <w:pPr>
          <w:pStyle w:val="Footer"/>
          <w:rPr>
            <w:noProof/>
          </w:rPr>
        </w:pPr>
        <w:r>
          <w:t>Preparation of Implementation Reports on Waste Legislation, incl</w:t>
        </w:r>
        <w:r>
          <w:t xml:space="preserve">uding the Waste Shipment Regulation  </w:t>
        </w:r>
        <w:r>
          <w:tab/>
        </w:r>
      </w:p>
    </w:sdtContent>
  </w:sdt>
  <w:p w:rsidR="00BB590B" w:rsidRDefault="00BB590B">
    <w:pPr>
      <w:pStyle w:val="Footer"/>
      <w:rPr>
        <w:noProof/>
      </w:rPr>
    </w:pP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90B" w:rsidRDefault="00D22AAA">
    <w:pPr>
      <w:pStyle w:val="Footer"/>
    </w:pPr>
    <w:r>
      <w:t>Final Implementation Report for the Waste Shi</w:t>
    </w:r>
    <w:r>
      <w:t>pment Regulation No 1013/2006 - Annex</w:t>
    </w:r>
  </w:p>
  <w:p w:rsidR="00BB590B" w:rsidRDefault="00D22AAA">
    <w:pPr>
      <w:pStyle w:val="Footer"/>
    </w:pPr>
    <w:r>
      <w:t xml:space="preserve">Preparation of Implementation Reports on Waste Legislation, including the Waste Shipment Regulation  </w:t>
    </w: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4403633"/>
      <w:docPartObj>
        <w:docPartGallery w:val="Page Numbers (Bottom of Page)"/>
        <w:docPartUnique/>
      </w:docPartObj>
    </w:sdtPr>
    <w:sdtEndPr>
      <w:rPr>
        <w:noProof/>
      </w:rPr>
    </w:sdtEndPr>
    <w:sdtContent>
      <w:p w:rsidR="00BB590B" w:rsidRDefault="00D22AAA">
        <w:pPr>
          <w:pStyle w:val="Footer"/>
        </w:pPr>
        <w:r>
          <w:fldChar w:fldCharType="begin"/>
        </w:r>
        <w:r>
          <w:instrText xml:space="preserve"> PAGE   \* MERGEFORMAT </w:instrText>
        </w:r>
        <w:r>
          <w:fldChar w:fldCharType="separate"/>
        </w:r>
        <w:r>
          <w:rPr>
            <w:noProof/>
          </w:rPr>
          <w:t>423</w:t>
        </w:r>
        <w:r>
          <w:rPr>
            <w:noProof/>
          </w:rPr>
          <w:fldChar w:fldCharType="end"/>
        </w:r>
      </w:p>
    </w:sdtContent>
  </w:sdt>
  <w:p w:rsidR="00BB590B" w:rsidRDefault="00BB590B">
    <w:pPr>
      <w:pStyle w:val="Footer"/>
    </w:pP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90B" w:rsidRDefault="00BB590B">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90B" w:rsidRDefault="00D22AAA">
    <w:pPr>
      <w:pStyle w:val="Footer"/>
    </w:pPr>
    <w:r>
      <w:t>Final Implementation Report for the Waste Shipment Regulation No 1013/2006 - Annex</w:t>
    </w:r>
  </w:p>
  <w:p w:rsidR="00BB590B" w:rsidRDefault="00D22AAA">
    <w:pPr>
      <w:pStyle w:val="Footer"/>
    </w:pPr>
    <w:r>
      <w:t xml:space="preserve">Preparation of Implementation Reports on Waste Legislation, including the Waste Shipment Regulation  </w:t>
    </w: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1275744"/>
      <w:docPartObj>
        <w:docPartGallery w:val="Page Numbers (Bottom of Page)"/>
        <w:docPartUnique/>
      </w:docPartObj>
    </w:sdtPr>
    <w:sdtEndPr>
      <w:rPr>
        <w:noProof/>
      </w:rPr>
    </w:sdtEndPr>
    <w:sdtContent>
      <w:p w:rsidR="00BB590B" w:rsidRDefault="00D22AAA">
        <w:pPr>
          <w:pStyle w:val="Footer"/>
        </w:pPr>
        <w:r>
          <w:fldChar w:fldCharType="begin"/>
        </w:r>
        <w:r>
          <w:instrText xml:space="preserve"> PAGE   \* MERGEFORMAT </w:instrText>
        </w:r>
        <w:r>
          <w:fldChar w:fldCharType="separate"/>
        </w:r>
        <w:r>
          <w:rPr>
            <w:noProof/>
          </w:rPr>
          <w:t>483</w:t>
        </w:r>
        <w:r>
          <w:rPr>
            <w:noProof/>
          </w:rPr>
          <w:fldChar w:fldCharType="end"/>
        </w:r>
      </w:p>
    </w:sdtContent>
  </w:sdt>
  <w:p w:rsidR="00BB590B" w:rsidRDefault="00BB590B">
    <w:pPr>
      <w:pStyle w:val="Footer"/>
    </w:pP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90B" w:rsidRDefault="00BB590B">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90B" w:rsidRDefault="00D22AAA">
    <w:pPr>
      <w:pStyle w:val="Footer"/>
    </w:pPr>
    <w:r>
      <w:t>Final Implementation Report for the Waste Shipment Regulation No 1013/2006 - Annex</w:t>
    </w:r>
  </w:p>
  <w:p w:rsidR="00BB590B" w:rsidRDefault="00D22AAA">
    <w:pPr>
      <w:pStyle w:val="Footer"/>
    </w:pPr>
    <w:r>
      <w:t xml:space="preserve">Preparation of Implementation Reports on Waste Legislation, including the Waste Shipment Regulation  </w:t>
    </w: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7604263"/>
      <w:docPartObj>
        <w:docPartGallery w:val="Page Numbers (Bottom of Page)"/>
        <w:docPartUnique/>
      </w:docPartObj>
    </w:sdtPr>
    <w:sdtEndPr>
      <w:rPr>
        <w:noProof/>
      </w:rPr>
    </w:sdtEndPr>
    <w:sdtContent>
      <w:p w:rsidR="00BB590B" w:rsidRDefault="00D22AAA">
        <w:pPr>
          <w:pStyle w:val="Footer"/>
        </w:pPr>
        <w:r>
          <w:fldChar w:fldCharType="begin"/>
        </w:r>
        <w:r>
          <w:instrText xml:space="preserve"> PAGE   \* MERGEFORMAT </w:instrText>
        </w:r>
        <w:r>
          <w:fldChar w:fldCharType="separate"/>
        </w:r>
        <w:r>
          <w:rPr>
            <w:noProof/>
          </w:rPr>
          <w:t>577</w:t>
        </w:r>
        <w:r>
          <w:rPr>
            <w:noProof/>
          </w:rPr>
          <w:fldChar w:fldCharType="end"/>
        </w:r>
      </w:p>
    </w:sdtContent>
  </w:sdt>
  <w:p w:rsidR="00BB590B" w:rsidRDefault="00BB590B">
    <w:pPr>
      <w:pStyle w:val="Footer"/>
    </w:pP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90B" w:rsidRDefault="00BB590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4495394"/>
      <w:docPartObj>
        <w:docPartGallery w:val="Page Numbers (Bottom of Page)"/>
        <w:docPartUnique/>
      </w:docPartObj>
    </w:sdtPr>
    <w:sdtEndPr>
      <w:rPr>
        <w:noProof/>
      </w:rPr>
    </w:sdtEndPr>
    <w:sdtContent>
      <w:p w:rsidR="00BB590B" w:rsidRDefault="00D22AAA">
        <w:pPr>
          <w:pStyle w:val="Footer"/>
        </w:pPr>
        <w:r>
          <w:fldChar w:fldCharType="begin"/>
        </w:r>
        <w:r>
          <w:instrText xml:space="preserve"> PAGE   \* MERGEFORMAT </w:instrText>
        </w:r>
        <w:r>
          <w:fldChar w:fldCharType="separate"/>
        </w:r>
        <w:r>
          <w:rPr>
            <w:noProof/>
          </w:rPr>
          <w:t>1</w:t>
        </w:r>
        <w:r>
          <w:rPr>
            <w:noProof/>
          </w:rPr>
          <w:fldChar w:fldCharType="end"/>
        </w:r>
      </w:p>
    </w:sdtContent>
  </w:sdt>
  <w:p w:rsidR="00BB590B" w:rsidRDefault="00BB590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90B" w:rsidRDefault="00BB590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90B" w:rsidRDefault="00D22AAA">
    <w:pPr>
      <w:pStyle w:val="Footer"/>
    </w:pPr>
    <w:r>
      <w:t>Fin/al Implementation Report for the Waste Shipment Regulation No 1013/2006 - Annex</w:t>
    </w:r>
  </w:p>
  <w:p w:rsidR="00BB590B" w:rsidRDefault="00D22AAA">
    <w:pPr>
      <w:pStyle w:val="Footer"/>
    </w:pPr>
    <w:r>
      <w:t>Preparation of Implementation Reports on Wa</w:t>
    </w:r>
    <w:r>
      <w:t xml:space="preserve">ste Legislation, including the Waste Shipment Regulation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3362320"/>
      <w:docPartObj>
        <w:docPartGallery w:val="Page Numbers (Bottom of Page)"/>
        <w:docPartUnique/>
      </w:docPartObj>
    </w:sdtPr>
    <w:sdtEndPr>
      <w:rPr>
        <w:noProof/>
      </w:rPr>
    </w:sdtEndPr>
    <w:sdtContent>
      <w:p w:rsidR="00BB590B" w:rsidRDefault="00D22AAA">
        <w:pPr>
          <w:pStyle w:val="Footer"/>
        </w:pPr>
        <w:r>
          <w:fldChar w:fldCharType="begin"/>
        </w:r>
        <w:r>
          <w:instrText xml:space="preserve"> PAGE   \* MERGEFORMAT </w:instrText>
        </w:r>
        <w:r>
          <w:fldChar w:fldCharType="separate"/>
        </w:r>
        <w:r>
          <w:rPr>
            <w:noProof/>
          </w:rPr>
          <w:t>11</w:t>
        </w:r>
        <w:r>
          <w:rPr>
            <w:noProof/>
          </w:rPr>
          <w:fldChar w:fldCharType="end"/>
        </w:r>
      </w:p>
    </w:sdtContent>
  </w:sdt>
  <w:p w:rsidR="00BB590B" w:rsidRDefault="00BB590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90B" w:rsidRDefault="00BB59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90B" w:rsidRDefault="00D22AAA">
      <w:r>
        <w:separator/>
      </w:r>
    </w:p>
    <w:p w:rsidR="00BB590B" w:rsidRDefault="00BB590B"/>
  </w:footnote>
  <w:footnote w:type="continuationSeparator" w:id="0">
    <w:p w:rsidR="00BB590B" w:rsidRDefault="00D22AAA">
      <w:r>
        <w:continuationSeparator/>
      </w:r>
    </w:p>
    <w:p w:rsidR="00BB590B" w:rsidRDefault="00BB590B"/>
  </w:footnote>
  <w:footnote w:id="1">
    <w:p w:rsidR="00BB590B" w:rsidRDefault="00D22AAA">
      <w:pPr>
        <w:pStyle w:val="FootnoteText"/>
      </w:pPr>
      <w:r>
        <w:rPr>
          <w:rStyle w:val="FootnoteReference"/>
        </w:rPr>
        <w:footnoteRef/>
      </w:r>
      <w:r>
        <w:t xml:space="preserve"> </w:t>
      </w:r>
      <w:r>
        <w:fldChar w:fldCharType="begin"/>
      </w:r>
      <w:r>
        <w:instrText xml:space="preserve"> ADDIN ZOTERO_ITEM CSL_CITATION {"citationID":"ZldbUjms","properties":{"formattedCitation":"United Nations (1989) Basel Convention on the Control of Transboundary Movements of Hazardous Wastes and their Disposal of 22 March 1989","plainCitation":"United Na</w:instrText>
      </w:r>
      <w:r>
        <w:instrText>tions (1989) Basel Convention on the Control of Transboundary Movements of Hazardous Wastes and their Disposal of 22 March 1989"},"citationItems":[{"id":16888,"uris":["http://zotero.org/groups/162180/items/24T9Z6W9"],"uri":["http://zotero.org/groups/162180</w:instrText>
      </w:r>
      <w:r>
        <w:instrText>/items/24T9Z6W9"],"itemData":{"id":16888,"type":"bill","title":"Basel Convention on the Control of Transboundary Movements of Hazardous Wastes and their Disposal of 22 March 1989","URL":"http://www.basel.int/Home/tabid/2202/mctl/ViewDetails/EventModID/8051</w:instrText>
      </w:r>
      <w:r>
        <w:instrText xml:space="preserve">/EventID/542/xmid/8052/Default.aspx","author":[{"family":"United Nations","given":""}],"issued":{"date-parts":[["1989"]]}}}],"schema":"https://github.com/citation-style-language/schema/raw/master/csl-citation.json"} </w:instrText>
      </w:r>
      <w:r>
        <w:fldChar w:fldCharType="separate"/>
      </w:r>
      <w:r>
        <w:rPr>
          <w:rFonts w:ascii="Calibri" w:hAnsi="Calibri"/>
        </w:rPr>
        <w:t>United Nations (1989) Basel Convention o</w:t>
      </w:r>
      <w:r>
        <w:rPr>
          <w:rFonts w:ascii="Calibri" w:hAnsi="Calibri"/>
        </w:rPr>
        <w:t>n the Control of Transboundary Movements of Hazardous Wastes and their Disposal of 22 March 1989</w:t>
      </w:r>
      <w:r>
        <w:fldChar w:fldCharType="end"/>
      </w:r>
    </w:p>
  </w:footnote>
  <w:footnote w:id="2">
    <w:p w:rsidR="00BB590B" w:rsidRDefault="00D22AAA">
      <w:pPr>
        <w:pStyle w:val="FootnoteText"/>
      </w:pPr>
      <w:r>
        <w:rPr>
          <w:rStyle w:val="FootnoteReference"/>
        </w:rPr>
        <w:footnoteRef/>
      </w:r>
      <w:r>
        <w:t xml:space="preserve"> </w:t>
      </w:r>
      <w:hyperlink r:id="rId1" w:history="1">
        <w:r>
          <w:rPr>
            <w:rStyle w:val="Hyperlink"/>
            <w:rFonts w:asciiTheme="minorHAnsi" w:hAnsiTheme="minorHAnsi"/>
          </w:rPr>
          <w:t>http://www.basel.int/Countries/CountryContacts/tabid/1342/Default.a</w:t>
        </w:r>
        <w:r>
          <w:rPr>
            <w:rStyle w:val="Hyperlink"/>
            <w:rFonts w:asciiTheme="minorHAnsi" w:hAnsiTheme="minorHAnsi"/>
          </w:rPr>
          <w:t>spx</w:t>
        </w:r>
      </w:hyperlink>
      <w:r>
        <w:t xml:space="preserve"> </w:t>
      </w:r>
    </w:p>
  </w:footnote>
  <w:footnote w:id="3">
    <w:p w:rsidR="00BB590B" w:rsidRDefault="00D22AAA">
      <w:pPr>
        <w:pStyle w:val="FootnoteText"/>
      </w:pPr>
      <w:r>
        <w:rPr>
          <w:rStyle w:val="FootnoteReference"/>
        </w:rPr>
        <w:footnoteRef/>
      </w:r>
      <w:r>
        <w:t xml:space="preserve"> </w:t>
      </w:r>
      <w:r>
        <w:rPr>
          <w:i/>
        </w:rPr>
        <w:t>ibid</w:t>
      </w:r>
      <w:r>
        <w:t xml:space="preserve"> </w:t>
      </w:r>
    </w:p>
  </w:footnote>
  <w:footnote w:id="4">
    <w:p w:rsidR="00BB590B" w:rsidRDefault="00D22AAA">
      <w:pPr>
        <w:pStyle w:val="FootnoteText"/>
      </w:pPr>
      <w:r>
        <w:rPr>
          <w:rStyle w:val="FootnoteReference"/>
        </w:rPr>
        <w:footnoteRef/>
      </w:r>
      <w:r>
        <w:t xml:space="preserve"> </w:t>
      </w:r>
      <w:r>
        <w:fldChar w:fldCharType="begin"/>
      </w:r>
      <w:r>
        <w:instrText xml:space="preserve"> ADDIN ZOTERO_ITEM CSL_CITATION {"citationID":"bXgLb39c","properties":{"formattedCitation":"Directive 91/689/EEC on hazardous waste (repealed) (OJ No L 377/20 of 31.12.91)","plainCitation":"Directive 91/689/EEC on hazardous waste (repealed) </w:instrText>
      </w:r>
      <w:r>
        <w:instrText>(OJ No L 377/20 of 31.12.91)"},"citationItems":[{"id":3728,"uris":["http://zotero.org/groups/162180/items/F5WA9IZZ"],"uri":["http://zotero.org/groups/162180/items/F5WA9IZZ"],"itemData":{"id":3728,"type":"bill","title":"Directive 91/689/EEC on hazardous was</w:instrText>
      </w:r>
      <w:r>
        <w:instrText xml:space="preserve">te (repealed) (OJ No L 377/20 of 31.12.91)","URL":"http://ec.europa.eu/environment/waste/reporting/index.htm","accessed":{"date-parts":[["2015",1,9]]}}}],"schema":"https://github.com/citation-style-language/schema/raw/master/csl-citation.json"} </w:instrText>
      </w:r>
      <w:r>
        <w:fldChar w:fldCharType="separate"/>
      </w:r>
      <w:r>
        <w:rPr>
          <w:rFonts w:ascii="Calibri" w:hAnsi="Calibri"/>
        </w:rPr>
        <w:t>Directive 9</w:t>
      </w:r>
      <w:r>
        <w:rPr>
          <w:rFonts w:ascii="Calibri" w:hAnsi="Calibri"/>
        </w:rPr>
        <w:t>1/689/EEC on hazardous waste (repealed) (OJ No. L 377/20 of 31.12.91)</w:t>
      </w:r>
      <w:r>
        <w:fldChar w:fldCharType="end"/>
      </w:r>
    </w:p>
  </w:footnote>
  <w:footnote w:id="5">
    <w:p w:rsidR="00BB590B" w:rsidRDefault="00D22AAA">
      <w:pPr>
        <w:pStyle w:val="FootnoteText"/>
      </w:pPr>
      <w:r>
        <w:rPr>
          <w:rStyle w:val="FootnoteReference"/>
        </w:rPr>
        <w:footnoteRef/>
      </w:r>
      <w:r>
        <w:t xml:space="preserve"> Commission Decision of 3 May 2000 replacing Decision 94/3/EC establishing a list of wastes pursuant to Article 1(a) of Council Directive 75/442/EEC on waste and Council Decision 94/</w:t>
      </w:r>
      <w:r>
        <w:t>904/EC establishing a list of hazardous waste pursuant to Article 1(4) of Council Directive 91/689/EEC on hazardous waste (notified under document number C(2000) 1147)</w:t>
      </w:r>
    </w:p>
  </w:footnote>
  <w:footnote w:id="6">
    <w:p w:rsidR="00BB590B" w:rsidRDefault="00D22AAA">
      <w:pPr>
        <w:pStyle w:val="FootnoteText"/>
      </w:pPr>
      <w:r>
        <w:rPr>
          <w:rStyle w:val="FootnoteReference"/>
        </w:rPr>
        <w:footnoteRef/>
      </w:r>
      <w:r>
        <w:t xml:space="preserve"> Commission Decision of 23 July 2001 amending Commission Decision 2000/532/EC as regard</w:t>
      </w:r>
      <w:r>
        <w:t>s the list of wastes</w:t>
      </w:r>
    </w:p>
  </w:footnote>
  <w:footnote w:id="7">
    <w:p w:rsidR="00BB590B" w:rsidRDefault="00D22AAA">
      <w:pPr>
        <w:pStyle w:val="FootnoteText"/>
      </w:pPr>
      <w:r>
        <w:rPr>
          <w:rStyle w:val="FootnoteReference"/>
        </w:rPr>
        <w:footnoteRef/>
      </w:r>
      <w:r>
        <w:t xml:space="preserve"> </w:t>
      </w:r>
      <w:hyperlink r:id="rId2" w:history="1">
        <w:r>
          <w:rPr>
            <w:rStyle w:val="Hyperlink"/>
            <w:rFonts w:asciiTheme="minorHAnsi" w:hAnsiTheme="minorHAnsi"/>
            <w:lang w:val="en-US"/>
          </w:rPr>
          <w:t>https://www.ris.bka.gv.at/GeltendeFassung.wxe?Abfrage=Bundesnormen&amp;Gesetzesnummer=20003077</w:t>
        </w:r>
      </w:hyperlink>
      <w:r>
        <w:rPr>
          <w:lang w:val="en-US"/>
        </w:rPr>
        <w:t xml:space="preserve"> </w:t>
      </w:r>
    </w:p>
  </w:footnote>
  <w:footnote w:id="8">
    <w:p w:rsidR="00BB590B" w:rsidRDefault="00D22AAA">
      <w:pPr>
        <w:pStyle w:val="FootnoteText"/>
      </w:pPr>
      <w:r>
        <w:rPr>
          <w:rStyle w:val="FootnoteReference"/>
        </w:rPr>
        <w:footnoteRef/>
      </w:r>
      <w:hyperlink r:id="rId3" w:history="1">
        <w:r>
          <w:rPr>
            <w:rStyle w:val="Hyperlink"/>
            <w:rFonts w:asciiTheme="minorHAnsi" w:hAnsiTheme="minorHAnsi"/>
            <w:lang w:val="en-US"/>
          </w:rPr>
          <w:t>https://secure.umweltbundesamt.at/edm_portal/cms.do?get=/portal/informationen/abfallverzeichnis.main</w:t>
        </w:r>
      </w:hyperlink>
      <w:r>
        <w:rPr>
          <w:lang w:val="en-US"/>
        </w:rPr>
        <w:t xml:space="preserve"> </w:t>
      </w:r>
    </w:p>
  </w:footnote>
  <w:footnote w:id="9">
    <w:p w:rsidR="00BB590B" w:rsidRDefault="00D22AAA">
      <w:pPr>
        <w:pStyle w:val="FootnoteText"/>
      </w:pPr>
      <w:r>
        <w:rPr>
          <w:rStyle w:val="FootnoteReference"/>
        </w:rPr>
        <w:footnoteRef/>
      </w:r>
      <w:r>
        <w:t xml:space="preserve"> </w:t>
      </w:r>
      <w:r>
        <w:fldChar w:fldCharType="begin"/>
      </w:r>
      <w:r>
        <w:instrText xml:space="preserve"> ADDIN ZOTERO_ITEM CSL_CITATION {"citationID":"2it8luBZ","properties</w:instrText>
      </w:r>
      <w:r>
        <w:instrText>":{"formattedCitation":"Directive 91/689/EEC on hazardous waste (repealed) (OJ No L 377/20 of 31.12.91)","plainCitation":"Directive 91/689/EEC on hazardous waste (repealed) (OJ No L 377/20 of 31.12.91)"},"citationItems":[{"id":3728,"uris":["http://zotero.o</w:instrText>
      </w:r>
      <w:r>
        <w:instrText>rg/groups/162180/items/F5WA9IZZ"],"uri":["http://zotero.org/groups/162180/items/F5WA9IZZ"],"itemData":{"id":3728,"type":"bill","title":"Directive 91/689/EEC on hazardous waste (repealed) (OJ No L 377/20 of 31.12.91)","URL":"http://ec.europa.eu/environment/</w:instrText>
      </w:r>
      <w:r>
        <w:instrText xml:space="preserve">waste/reporting/index.htm","accessed":{"date-parts":[["2015",1,9]]}}}],"schema":"https://github.com/citation-style-language/schema/raw/master/csl-citation.json"} </w:instrText>
      </w:r>
      <w:r>
        <w:fldChar w:fldCharType="separate"/>
      </w:r>
      <w:r>
        <w:rPr>
          <w:rFonts w:ascii="Calibri" w:hAnsi="Calibri"/>
        </w:rPr>
        <w:t>Directive 91/689/EEC on hazardous waste (repealed) (OJ No. L 377/20 of 31.12.91)</w:t>
      </w:r>
      <w:r>
        <w:fldChar w:fldCharType="end"/>
      </w:r>
    </w:p>
  </w:footnote>
  <w:footnote w:id="10">
    <w:p w:rsidR="00BB590B" w:rsidRDefault="00D22AAA">
      <w:pPr>
        <w:pStyle w:val="FootnoteText"/>
      </w:pPr>
      <w:r>
        <w:rPr>
          <w:rStyle w:val="FootnoteReference"/>
        </w:rPr>
        <w:footnoteRef/>
      </w:r>
      <w:r>
        <w:t xml:space="preserve"> </w:t>
      </w:r>
      <w:hyperlink r:id="rId4" w:history="1">
        <w:r>
          <w:rPr>
            <w:rStyle w:val="Hyperlink"/>
            <w:rFonts w:asciiTheme="minorHAnsi" w:hAnsiTheme="minorHAnsi"/>
          </w:rPr>
          <w:t>http://www.basel.int/natdef/frsetmain.php</w:t>
        </w:r>
      </w:hyperlink>
      <w:r>
        <w:t xml:space="preserve"> </w:t>
      </w:r>
    </w:p>
  </w:footnote>
  <w:footnote w:id="11">
    <w:p w:rsidR="00BB590B" w:rsidRDefault="00D22AAA">
      <w:pPr>
        <w:pStyle w:val="FootnoteText"/>
      </w:pPr>
      <w:r>
        <w:rPr>
          <w:rStyle w:val="FootnoteReference"/>
        </w:rPr>
        <w:footnoteRef/>
      </w:r>
      <w:r>
        <w:t xml:space="preserve"> Commission Regulation (EC) No. 1418/2007 of 29 November 2007 concerning the export for recovery of certain waste listed in Annex III or IIIA to Regulation (EC) N</w:t>
      </w:r>
      <w:r>
        <w:t>o. 1013/2006 of the European Parliament and of the Council to certain countries to which the OECD Decision on the control of transboundary movements of wastes does not apply</w:t>
      </w:r>
    </w:p>
  </w:footnote>
  <w:footnote w:id="12">
    <w:p w:rsidR="00BB590B" w:rsidRDefault="00D22AAA">
      <w:pPr>
        <w:pStyle w:val="FootnoteText"/>
      </w:pPr>
      <w:r>
        <w:rPr>
          <w:rStyle w:val="FootnoteReference"/>
        </w:rPr>
        <w:footnoteRef/>
      </w:r>
      <w:r>
        <w:t xml:space="preserve"> Commission Regulation (EC) No. 740/2008 of 29 July 2008 amending Regulation (EC)</w:t>
      </w:r>
      <w:r>
        <w:t xml:space="preserve"> No. 1418/2007 as regards the procedures to be followed for export of waste to certain countries</w:t>
      </w:r>
    </w:p>
  </w:footnote>
  <w:footnote w:id="13">
    <w:p w:rsidR="00BB590B" w:rsidRDefault="00D22AAA">
      <w:pPr>
        <w:rPr>
          <w:sz w:val="22"/>
          <w:szCs w:val="22"/>
        </w:rPr>
      </w:pPr>
      <w:r>
        <w:rPr>
          <w:rStyle w:val="FootnoteReference"/>
        </w:rPr>
        <w:footnoteRef/>
      </w:r>
      <w:r>
        <w:t xml:space="preserve"> </w:t>
      </w:r>
      <w:r>
        <w:rPr>
          <w:sz w:val="20"/>
          <w:szCs w:val="20"/>
        </w:rPr>
        <w:t xml:space="preserve">These are:  Austria, Croatia, Cyprus, Czech Republic, Denmark, Estonia, Finland, Germany, Greece, Ireland, Italy, Latvia, Lithuania, Luxembourg, the </w:t>
      </w:r>
      <w:r>
        <w:rPr>
          <w:sz w:val="20"/>
          <w:szCs w:val="20"/>
        </w:rPr>
        <w:t>Netherlands, Portugal (2014-2015), Slovakia, Slovenia, Sweden and the United Kingdom.</w:t>
      </w:r>
    </w:p>
    <w:p w:rsidR="00BB590B" w:rsidRDefault="00BB590B">
      <w:pPr>
        <w:pStyle w:val="FootnoteText"/>
      </w:pPr>
    </w:p>
  </w:footnote>
  <w:footnote w:id="14">
    <w:p w:rsidR="00BB590B" w:rsidRDefault="00D22AAA">
      <w:pPr>
        <w:rPr>
          <w:sz w:val="20"/>
          <w:szCs w:val="20"/>
        </w:rPr>
      </w:pPr>
      <w:r>
        <w:rPr>
          <w:rStyle w:val="FootnoteReference"/>
        </w:rPr>
        <w:footnoteRef/>
      </w:r>
      <w:r>
        <w:t xml:space="preserve"> </w:t>
      </w:r>
      <w:r>
        <w:rPr>
          <w:sz w:val="20"/>
          <w:szCs w:val="20"/>
        </w:rPr>
        <w:t>These are:  Austria, Croatia, Cyprus, Czech Republic, Denmark, Estonia, Finland, Germany, Greece, Ireland, Italy, Latvia, Lithuania, Luxembourg, the Netherlands, Portu</w:t>
      </w:r>
      <w:r>
        <w:rPr>
          <w:sz w:val="20"/>
          <w:szCs w:val="20"/>
        </w:rPr>
        <w:t>gal (2014-2015), Slovakia, Slovenia, Sweden and the United Kingdom.</w:t>
      </w:r>
    </w:p>
    <w:p w:rsidR="00BB590B" w:rsidRDefault="00BB590B">
      <w:pPr>
        <w:pStyle w:val="FootnoteText"/>
      </w:pPr>
    </w:p>
  </w:footnote>
  <w:footnote w:id="15">
    <w:p w:rsidR="00BB590B" w:rsidRDefault="00D22AAA">
      <w:pPr>
        <w:rPr>
          <w:sz w:val="20"/>
          <w:szCs w:val="20"/>
        </w:rPr>
      </w:pPr>
      <w:r>
        <w:rPr>
          <w:rStyle w:val="FootnoteReference"/>
        </w:rPr>
        <w:footnoteRef/>
      </w:r>
      <w:r>
        <w:t xml:space="preserve"> </w:t>
      </w:r>
      <w:r>
        <w:rPr>
          <w:sz w:val="20"/>
          <w:szCs w:val="20"/>
        </w:rPr>
        <w:t>These are:  Austria, Croatia, Cyprus, Czech Republic, Denmark, Estonia, Finland, Germany, Greece, Ireland, Italy, Latvia, Lithuania, Luxembourg, the Netherlands, Portugal (2014-2015), S</w:t>
      </w:r>
      <w:r>
        <w:rPr>
          <w:sz w:val="20"/>
          <w:szCs w:val="20"/>
        </w:rPr>
        <w:t>lovakia, Slovenia, Sweden and the United Kingdom.</w:t>
      </w:r>
    </w:p>
    <w:p w:rsidR="00BB590B" w:rsidRDefault="00BB590B">
      <w:pPr>
        <w:pStyle w:val="FootnoteText"/>
      </w:pPr>
    </w:p>
  </w:footnote>
  <w:footnote w:id="16">
    <w:p w:rsidR="00BB590B" w:rsidRDefault="00D22AAA">
      <w:pPr>
        <w:pStyle w:val="FootnoteText"/>
      </w:pPr>
      <w:r>
        <w:rPr>
          <w:rStyle w:val="FootnoteReference"/>
        </w:rPr>
        <w:footnoteRef/>
      </w:r>
      <w:r>
        <w:t xml:space="preserve"> The Basel Ban Amendment, </w:t>
      </w:r>
      <w:hyperlink r:id="rId5" w:history="1">
        <w:r>
          <w:rPr>
            <w:rStyle w:val="Hyperlink"/>
            <w:rFonts w:asciiTheme="minorHAnsi" w:hAnsiTheme="minorHAnsi"/>
          </w:rPr>
          <w:t>http://www.basel.int/Implementation/LegalMatters/BanAmendment/Overv</w:t>
        </w:r>
        <w:r>
          <w:rPr>
            <w:rStyle w:val="Hyperlink"/>
            <w:rFonts w:asciiTheme="minorHAnsi" w:hAnsiTheme="minorHAnsi"/>
          </w:rPr>
          <w:t>iew/tabid/1484/Default.aspx</w:t>
        </w:r>
      </w:hyperlink>
      <w:r>
        <w:t xml:space="preserve"> </w:t>
      </w:r>
    </w:p>
  </w:footnote>
  <w:footnote w:id="17">
    <w:p w:rsidR="00BB590B" w:rsidRDefault="00D22AAA">
      <w:pPr>
        <w:pStyle w:val="FootnoteText"/>
      </w:pPr>
      <w:r>
        <w:rPr>
          <w:rStyle w:val="FootnoteReference"/>
        </w:rPr>
        <w:footnoteRef/>
      </w:r>
      <w:r>
        <w:t xml:space="preserve"> Decision of the Council C(2001)107/Final Concerning the Control of Transboundary Movements of Waste Destined for Recovery Operations </w:t>
      </w:r>
    </w:p>
  </w:footnote>
  <w:footnote w:id="18">
    <w:p w:rsidR="00BB590B" w:rsidRDefault="00D22AAA">
      <w:pPr>
        <w:pStyle w:val="FootnoteText"/>
      </w:pPr>
      <w:r>
        <w:rPr>
          <w:rStyle w:val="FootnoteReference"/>
        </w:rPr>
        <w:footnoteRef/>
      </w:r>
      <w:r>
        <w:t xml:space="preserve">Federal Ministry Home page: </w:t>
      </w:r>
      <w:hyperlink r:id="rId6" w:history="1">
        <w:r>
          <w:rPr>
            <w:rStyle w:val="Hyperlink"/>
            <w:rFonts w:asciiTheme="minorHAnsi" w:hAnsiTheme="minorHAnsi"/>
          </w:rPr>
          <w:t>www.lebensmini</w:t>
        </w:r>
        <w:r>
          <w:rPr>
            <w:rStyle w:val="Hyperlink"/>
            <w:rFonts w:asciiTheme="minorHAnsi" w:hAnsiTheme="minorHAnsi"/>
          </w:rPr>
          <w:t>sterium.at</w:t>
        </w:r>
      </w:hyperlink>
    </w:p>
  </w:footnote>
  <w:footnote w:id="19">
    <w:p w:rsidR="00BB590B" w:rsidRDefault="00D22AAA">
      <w:pPr>
        <w:pStyle w:val="FootnoteText"/>
      </w:pPr>
      <w:r>
        <w:rPr>
          <w:rStyle w:val="FootnoteReference"/>
        </w:rPr>
        <w:footnoteRef/>
      </w:r>
      <w:r>
        <w:t xml:space="preserve">Text of the Ordinance: </w:t>
      </w:r>
      <w:hyperlink r:id="rId7" w:history="1">
        <w:r>
          <w:rPr>
            <w:rStyle w:val="Hyperlink"/>
            <w:rFonts w:asciiTheme="minorHAnsi" w:hAnsiTheme="minorHAnsi"/>
          </w:rPr>
          <w:t>http://www.lebensministerium.at/umwelt/abfall-ressourcen/abfall-altlastenrecht/awg-verordnungen.html</w:t>
        </w:r>
      </w:hyperlink>
    </w:p>
  </w:footnote>
  <w:footnote w:id="20">
    <w:p w:rsidR="00BB590B" w:rsidRDefault="00D22AAA">
      <w:pPr>
        <w:pStyle w:val="FootnoteText"/>
      </w:pPr>
      <w:r>
        <w:rPr>
          <w:rStyle w:val="FootnoteReference"/>
        </w:rPr>
        <w:footnoteRef/>
      </w:r>
      <w:r>
        <w:t xml:space="preserve"> </w:t>
      </w:r>
      <w:hyperlink r:id="rId8" w:history="1">
        <w:r>
          <w:rPr>
            <w:rStyle w:val="Hyperlink"/>
            <w:rFonts w:cs="Times New Roman"/>
          </w:rPr>
          <w:t>http://www.ecodesignlink.be/en</w:t>
        </w:r>
      </w:hyperlink>
      <w:r>
        <w:rPr>
          <w:rStyle w:val="Hyperlink"/>
          <w:rFonts w:cs="Times New Roman"/>
        </w:rPr>
        <w:t xml:space="preserve">; </w:t>
      </w:r>
      <w:hyperlink r:id="rId9" w:history="1">
        <w:r>
          <w:rPr>
            <w:rStyle w:val="Hyperlink"/>
            <w:rFonts w:asciiTheme="minorHAnsi" w:hAnsiTheme="minorHAnsi" w:cs="Times New Roman"/>
          </w:rPr>
          <w:t>http://www.ovam.be/jahia/Jahia/pid/975?lang=null</w:t>
        </w:r>
      </w:hyperlink>
      <w:r>
        <w:rPr>
          <w:rFonts w:cs="Times New Roman"/>
        </w:rPr>
        <w:t xml:space="preserve"> </w:t>
      </w:r>
    </w:p>
  </w:footnote>
  <w:footnote w:id="21">
    <w:p w:rsidR="00BB590B" w:rsidRDefault="00D22AAA">
      <w:pPr>
        <w:pStyle w:val="FootnoteText"/>
      </w:pPr>
      <w:r>
        <w:rPr>
          <w:rStyle w:val="FootnoteReference"/>
        </w:rPr>
        <w:footnoteRef/>
      </w:r>
      <w:r>
        <w:t xml:space="preserve"> </w:t>
      </w:r>
      <w:hyperlink r:id="rId10" w:history="1">
        <w:r>
          <w:rPr>
            <w:rStyle w:val="Hyperlink"/>
            <w:rFonts w:ascii="Times New Roman" w:hAnsi="Times New Roman"/>
          </w:rPr>
          <w:t>http://eng.mim.dk/media/mim/67848/Ressourcestrategi_UK_web.pdf</w:t>
        </w:r>
      </w:hyperlink>
      <w:r>
        <w:rPr>
          <w:rFonts w:ascii="Times New Roman" w:hAnsi="Times New Roman"/>
          <w:color w:val="000000"/>
        </w:rPr>
        <w:t xml:space="preserve"> </w:t>
      </w:r>
    </w:p>
  </w:footnote>
  <w:footnote w:id="22">
    <w:p w:rsidR="00BB590B" w:rsidRDefault="00D22AAA">
      <w:pPr>
        <w:pStyle w:val="FootnoteText"/>
      </w:pPr>
      <w:r>
        <w:rPr>
          <w:rStyle w:val="FootnoteReference"/>
        </w:rPr>
        <w:footnoteRef/>
      </w:r>
      <w:r>
        <w:t xml:space="preserve"> </w:t>
      </w:r>
      <w:hyperlink r:id="rId11" w:history="1">
        <w:r>
          <w:rPr>
            <w:rStyle w:val="Hyperlink"/>
            <w:rFonts w:asciiTheme="minorHAnsi" w:hAnsiTheme="minorHAnsi"/>
          </w:rPr>
          <w:t>http://www.legrenelle-environnement.fr/Convention-sur-le-retrait-de-la.html</w:t>
        </w:r>
      </w:hyperlink>
      <w:r>
        <w:t>.</w:t>
      </w:r>
    </w:p>
  </w:footnote>
  <w:footnote w:id="23">
    <w:p w:rsidR="00BB590B" w:rsidRDefault="00D22AAA">
      <w:pPr>
        <w:pStyle w:val="FootnoteText"/>
      </w:pPr>
      <w:r>
        <w:rPr>
          <w:rStyle w:val="FootnoteReference"/>
        </w:rPr>
        <w:footnoteRef/>
      </w:r>
      <w:r>
        <w:t xml:space="preserve"> </w:t>
      </w:r>
      <w:hyperlink r:id="rId12" w:history="1">
        <w:r>
          <w:rPr>
            <w:rStyle w:val="Hyperlink"/>
            <w:rFonts w:asciiTheme="minorHAnsi" w:hAnsiTheme="minorHAnsi"/>
          </w:rPr>
          <w:t>http://www.legrenelle-environnement.fr/Convention-avec-eco-emballage-les.html</w:t>
        </w:r>
      </w:hyperlink>
      <w:r>
        <w:t>).</w:t>
      </w:r>
    </w:p>
  </w:footnote>
  <w:footnote w:id="24">
    <w:p w:rsidR="00BB590B" w:rsidRDefault="00D22AAA">
      <w:pPr>
        <w:pStyle w:val="FootnoteText"/>
      </w:pPr>
      <w:r>
        <w:rPr>
          <w:rStyle w:val="FootnoteReference"/>
        </w:rPr>
        <w:footnoteRef/>
      </w:r>
      <w:r>
        <w:t xml:space="preserve"> </w:t>
      </w:r>
      <w:hyperlink r:id="rId13" w:history="1">
        <w:r>
          <w:rPr>
            <w:rStyle w:val="Hyperlink"/>
            <w:rFonts w:asciiTheme="minorHAnsi" w:hAnsiTheme="minorHAnsi"/>
            <w:lang w:val="en-US"/>
          </w:rPr>
          <w:t>www.bmub.bund.de/N50260-1</w:t>
        </w:r>
      </w:hyperlink>
    </w:p>
  </w:footnote>
  <w:footnote w:id="25">
    <w:p w:rsidR="00BB590B" w:rsidRDefault="00D22AAA">
      <w:pPr>
        <w:pStyle w:val="FootnoteText"/>
      </w:pPr>
      <w:r>
        <w:rPr>
          <w:rStyle w:val="FootnoteReference"/>
        </w:rPr>
        <w:footnoteRef/>
      </w:r>
      <w:r>
        <w:t xml:space="preserve"> </w:t>
      </w:r>
      <w:hyperlink r:id="rId14" w:history="1">
        <w:r>
          <w:rPr>
            <w:rStyle w:val="Hyperlink"/>
            <w:rFonts w:asciiTheme="minorHAnsi" w:hAnsiTheme="minorHAnsi"/>
          </w:rPr>
          <w:t>http://www.umweltinnovationsprogramm.de/englisch</w:t>
        </w:r>
      </w:hyperlink>
      <w:r>
        <w:t xml:space="preserve"> </w:t>
      </w:r>
    </w:p>
  </w:footnote>
  <w:footnote w:id="26">
    <w:p w:rsidR="00BB590B" w:rsidRDefault="00D22AAA">
      <w:pPr>
        <w:pStyle w:val="FootnoteText"/>
      </w:pPr>
      <w:r>
        <w:rPr>
          <w:rStyle w:val="FootnoteReference"/>
        </w:rPr>
        <w:footnoteRef/>
      </w:r>
      <w:r>
        <w:t xml:space="preserve"> Or see: </w:t>
      </w:r>
      <w:hyperlink r:id="rId15" w:history="1">
        <w:r>
          <w:rPr>
            <w:rStyle w:val="Hyperlink"/>
            <w:rFonts w:asciiTheme="minorHAnsi" w:hAnsiTheme="minorHAnsi"/>
          </w:rPr>
          <w:t>http://www.emas-register.de</w:t>
        </w:r>
      </w:hyperlink>
      <w:r>
        <w:t xml:space="preserve">. </w:t>
      </w:r>
    </w:p>
  </w:footnote>
  <w:footnote w:id="27">
    <w:p w:rsidR="00BB590B" w:rsidRDefault="00D22AAA">
      <w:pPr>
        <w:pStyle w:val="FootnoteText"/>
      </w:pPr>
      <w:r>
        <w:rPr>
          <w:rStyle w:val="FootnoteReference"/>
        </w:rPr>
        <w:footnoteRef/>
      </w:r>
      <w:r>
        <w:t xml:space="preserve"> For further information see </w:t>
      </w:r>
      <w:hyperlink r:id="rId16" w:history="1">
        <w:r>
          <w:rPr>
            <w:rStyle w:val="Hyperlink"/>
            <w:rFonts w:asciiTheme="minorHAnsi" w:hAnsiTheme="minorHAnsi"/>
          </w:rPr>
          <w:t>http://www.blauer-engel.de</w:t>
        </w:r>
      </w:hyperlink>
      <w:r>
        <w:t xml:space="preserve">. </w:t>
      </w:r>
    </w:p>
  </w:footnote>
  <w:footnote w:id="28">
    <w:p w:rsidR="00BB590B" w:rsidRDefault="00D22AAA">
      <w:pPr>
        <w:pStyle w:val="FootnoteText"/>
      </w:pPr>
      <w:r>
        <w:rPr>
          <w:rStyle w:val="FootnoteReference"/>
        </w:rPr>
        <w:footnoteRef/>
      </w:r>
      <w:r>
        <w:t xml:space="preserve"> </w:t>
      </w:r>
      <w:hyperlink r:id="rId17" w:history="1">
        <w:r>
          <w:rPr>
            <w:rStyle w:val="Hyperlink"/>
            <w:rFonts w:asciiTheme="minorHAnsi" w:hAnsiTheme="minorHAnsi"/>
          </w:rPr>
          <w:t>http://www.nachhaltigkeitsrat.de/en/the-council/?size=jekmzekqgi</w:t>
        </w:r>
      </w:hyperlink>
      <w:r>
        <w:t xml:space="preserve"> </w:t>
      </w:r>
    </w:p>
  </w:footnote>
  <w:footnote w:id="29">
    <w:p w:rsidR="00BB590B" w:rsidRDefault="00D22AAA">
      <w:pPr>
        <w:pStyle w:val="FootnoteText"/>
      </w:pPr>
      <w:r>
        <w:rPr>
          <w:rStyle w:val="FootnoteReference"/>
        </w:rPr>
        <w:footnoteRef/>
      </w:r>
      <w:r>
        <w:t xml:space="preserve"> </w:t>
      </w:r>
      <w:hyperlink r:id="rId18" w:history="1">
        <w:r>
          <w:rPr>
            <w:rStyle w:val="Hyperlink"/>
            <w:rFonts w:asciiTheme="minorHAnsi" w:hAnsiTheme="minorHAnsi"/>
          </w:rPr>
          <w:t>http://www.fona.de/pdf/publikationen/research_for_sustainable_development.pdf</w:t>
        </w:r>
      </w:hyperlink>
      <w:r>
        <w:t xml:space="preserve"> For further information: </w:t>
      </w:r>
      <w:hyperlink r:id="rId19" w:history="1">
        <w:r>
          <w:rPr>
            <w:rStyle w:val="Hyperlink"/>
            <w:rFonts w:asciiTheme="minorHAnsi" w:hAnsiTheme="minorHAnsi"/>
          </w:rPr>
          <w:t>http://www.fona.de/en/index.php</w:t>
        </w:r>
      </w:hyperlink>
      <w:r>
        <w:t xml:space="preserve"> </w:t>
      </w:r>
    </w:p>
  </w:footnote>
  <w:footnote w:id="30">
    <w:p w:rsidR="00BB590B" w:rsidRDefault="00D22AAA">
      <w:pPr>
        <w:pStyle w:val="FootnoteText"/>
      </w:pPr>
      <w:r>
        <w:rPr>
          <w:rStyle w:val="FootnoteReference"/>
        </w:rPr>
        <w:footnoteRef/>
      </w:r>
      <w:r>
        <w:t xml:space="preserve"> see </w:t>
      </w:r>
      <w:hyperlink r:id="rId20" w:history="1">
        <w:r>
          <w:rPr>
            <w:rStyle w:val="Hyperlink"/>
            <w:rFonts w:asciiTheme="minorHAnsi" w:hAnsiTheme="minorHAnsi"/>
          </w:rPr>
          <w:t>http://www.environnement.public.lu/dechets/pggd/index.html</w:t>
        </w:r>
      </w:hyperlink>
      <w:r>
        <w:t xml:space="preserve"> </w:t>
      </w:r>
    </w:p>
  </w:footnote>
  <w:footnote w:id="31">
    <w:p w:rsidR="00BB590B" w:rsidRDefault="00D22AAA">
      <w:pPr>
        <w:pStyle w:val="FootnoteText"/>
      </w:pPr>
      <w:r>
        <w:rPr>
          <w:rStyle w:val="FootnoteReference"/>
        </w:rPr>
        <w:footnoteRef/>
      </w:r>
      <w:r>
        <w:t xml:space="preserve"> </w:t>
      </w:r>
      <w:hyperlink r:id="rId21" w:history="1">
        <w:r>
          <w:rPr>
            <w:rStyle w:val="Hyperlink"/>
            <w:rFonts w:asciiTheme="minorHAnsi" w:hAnsiTheme="minorHAnsi"/>
          </w:rPr>
          <w:t>http://www.environnement.public</w:t>
        </w:r>
        <w:r>
          <w:rPr>
            <w:rStyle w:val="Hyperlink"/>
            <w:rFonts w:asciiTheme="minorHAnsi" w:hAnsiTheme="minorHAnsi"/>
          </w:rPr>
          <w:t>.lu/dechets/dossiers/pggd/pggd_plan_general.pdf</w:t>
        </w:r>
      </w:hyperlink>
    </w:p>
  </w:footnote>
  <w:footnote w:id="32">
    <w:p w:rsidR="00BB590B" w:rsidRDefault="00D22AAA">
      <w:pPr>
        <w:pStyle w:val="FootnoteText"/>
      </w:pPr>
      <w:r>
        <w:rPr>
          <w:rStyle w:val="FootnoteReference"/>
        </w:rPr>
        <w:footnoteRef/>
      </w:r>
      <w:r>
        <w:t xml:space="preserve"> </w:t>
      </w:r>
      <w:hyperlink r:id="rId22" w:history="1">
        <w:r>
          <w:rPr>
            <w:rStyle w:val="Hyperlink"/>
            <w:rFonts w:asciiTheme="minorHAnsi" w:hAnsiTheme="minorHAnsi"/>
          </w:rPr>
          <w:t>http://www.environnement.public.lu/etablissements_classes/legislation/loi_modif_10_06_1999_f.</w:t>
        </w:r>
        <w:r>
          <w:rPr>
            <w:rStyle w:val="Hyperlink"/>
            <w:rFonts w:asciiTheme="minorHAnsi" w:hAnsiTheme="minorHAnsi"/>
          </w:rPr>
          <w:t>pdf</w:t>
        </w:r>
      </w:hyperlink>
    </w:p>
  </w:footnote>
  <w:footnote w:id="33">
    <w:p w:rsidR="00BB590B" w:rsidRDefault="00D22AAA">
      <w:pPr>
        <w:pStyle w:val="FootnoteText"/>
      </w:pPr>
      <w:r>
        <w:rPr>
          <w:rStyle w:val="FootnoteReference"/>
        </w:rPr>
        <w:footnoteRef/>
      </w:r>
      <w:r>
        <w:t xml:space="preserve"> </w:t>
      </w:r>
      <w:hyperlink r:id="rId23" w:history="1">
        <w:r>
          <w:rPr>
            <w:rStyle w:val="Hyperlink"/>
            <w:rFonts w:asciiTheme="minorHAnsi" w:hAnsiTheme="minorHAnsi"/>
          </w:rPr>
          <w:t>www.localpartnerships.org.uk</w:t>
        </w:r>
      </w:hyperlink>
      <w:r>
        <w:t xml:space="preserve"> </w:t>
      </w:r>
    </w:p>
  </w:footnote>
  <w:footnote w:id="34">
    <w:p w:rsidR="00BB590B" w:rsidRDefault="00D22AAA">
      <w:pPr>
        <w:pStyle w:val="FootnoteText"/>
      </w:pPr>
      <w:r>
        <w:rPr>
          <w:rStyle w:val="FootnoteReference"/>
        </w:rPr>
        <w:footnoteRef/>
      </w:r>
      <w:r>
        <w:t xml:space="preserve"> </w:t>
      </w:r>
      <w:hyperlink r:id="rId24" w:history="1">
        <w:r>
          <w:rPr>
            <w:rStyle w:val="Hyperlink"/>
            <w:rFonts w:asciiTheme="minorHAnsi" w:hAnsiTheme="minorHAnsi"/>
          </w:rPr>
          <w:t>http://www.bundesabfallwirtschaftsplan.at/</w:t>
        </w:r>
      </w:hyperlink>
      <w:r>
        <w:t xml:space="preserve"> </w:t>
      </w:r>
    </w:p>
  </w:footnote>
  <w:footnote w:id="35">
    <w:p w:rsidR="00BB590B" w:rsidRDefault="00D22AAA">
      <w:pPr>
        <w:pStyle w:val="FootnoteText"/>
      </w:pPr>
      <w:r>
        <w:rPr>
          <w:rStyle w:val="FootnoteReference"/>
        </w:rPr>
        <w:footnoteRef/>
      </w:r>
      <w:r>
        <w:t xml:space="preserve"> </w:t>
      </w:r>
      <w:hyperlink r:id="rId25" w:history="1">
        <w:r>
          <w:rPr>
            <w:rStyle w:val="Hyperlink"/>
            <w:rFonts w:asciiTheme="minorHAnsi" w:hAnsiTheme="minorHAnsi"/>
          </w:rPr>
          <w:t>https://forum.eionet.europa.eu/nrc-scp-waste/library/eionet-workshops/eionet-workshop-resource-efficient-circular-economy-20-21-oct-2016/2016-eionet-workshop-resource-efficient-cir</w:t>
        </w:r>
        <w:r>
          <w:rPr>
            <w:rStyle w:val="Hyperlink"/>
            <w:rFonts w:asciiTheme="minorHAnsi" w:hAnsiTheme="minorHAnsi"/>
          </w:rPr>
          <w:t>cular-economy/presentations/2.2-lampert-re-action-plan-austria/download/en/1/2.2%20LAMPERT%20RE%20Action%20Plan%20Austria.pdf?action=view</w:t>
        </w:r>
      </w:hyperlink>
      <w:r>
        <w:t xml:space="preserve"> </w:t>
      </w:r>
    </w:p>
  </w:footnote>
  <w:footnote w:id="36">
    <w:p w:rsidR="00BB590B" w:rsidRDefault="00D22AAA">
      <w:pPr>
        <w:pStyle w:val="FootnoteText"/>
      </w:pPr>
      <w:r>
        <w:rPr>
          <w:rStyle w:val="FootnoteReference"/>
        </w:rPr>
        <w:footnoteRef/>
      </w:r>
      <w:r>
        <w:t xml:space="preserve"> </w:t>
      </w:r>
      <w:hyperlink r:id="rId26" w:history="1">
        <w:r>
          <w:rPr>
            <w:rStyle w:val="Hyperlink"/>
            <w:rFonts w:asciiTheme="minorHAnsi" w:hAnsiTheme="minorHAnsi"/>
          </w:rPr>
          <w:t>http://www5.moew.government.bg/?page_id=44872</w:t>
        </w:r>
      </w:hyperlink>
      <w:r>
        <w:rPr>
          <w:rFonts w:ascii="Times New Roman" w:hAnsi="Times New Roman"/>
          <w:b/>
          <w:sz w:val="24"/>
          <w:szCs w:val="24"/>
        </w:rPr>
        <w:t xml:space="preserve"> </w:t>
      </w:r>
    </w:p>
  </w:footnote>
  <w:footnote w:id="37">
    <w:p w:rsidR="00BB590B" w:rsidRDefault="00D22AAA">
      <w:pPr>
        <w:pStyle w:val="FootnoteText"/>
      </w:pPr>
      <w:r>
        <w:rPr>
          <w:rStyle w:val="FootnoteReference"/>
        </w:rPr>
        <w:footnoteRef/>
      </w:r>
      <w:r>
        <w:t xml:space="preserve"> </w:t>
      </w:r>
      <w:hyperlink r:id="rId27" w:history="1">
        <w:r>
          <w:rPr>
            <w:rStyle w:val="Hyperlink"/>
            <w:rFonts w:asciiTheme="minorHAnsi" w:hAnsiTheme="minorHAnsi"/>
          </w:rPr>
          <w:t>http://www.epa.ie/downloads/pubs/waste/haz/name,30331,en.html</w:t>
        </w:r>
      </w:hyperlink>
      <w:r>
        <w:t xml:space="preserve"> </w:t>
      </w:r>
    </w:p>
  </w:footnote>
  <w:footnote w:id="38">
    <w:p w:rsidR="00BB590B" w:rsidRDefault="00D22AAA">
      <w:pPr>
        <w:pStyle w:val="FootnoteText"/>
      </w:pPr>
      <w:r>
        <w:rPr>
          <w:rStyle w:val="FootnoteReference"/>
        </w:rPr>
        <w:footnoteRef/>
      </w:r>
      <w:r>
        <w:t xml:space="preserve"> </w:t>
      </w:r>
      <w:hyperlink r:id="rId28" w:history="1">
        <w:r>
          <w:rPr>
            <w:rStyle w:val="Hyperlink"/>
            <w:rFonts w:asciiTheme="minorHAnsi" w:hAnsiTheme="minorHAnsi"/>
          </w:rPr>
          <w:t>http://www.epa.ie/downloads/pubs/waste/</w:t>
        </w:r>
        <w:r>
          <w:rPr>
            <w:rStyle w:val="Hyperlink"/>
            <w:rFonts w:asciiTheme="minorHAnsi" w:hAnsiTheme="minorHAnsi"/>
          </w:rPr>
          <w:t>haz/name,30635,en.html</w:t>
        </w:r>
      </w:hyperlink>
      <w:r>
        <w:t xml:space="preserve"> </w:t>
      </w:r>
    </w:p>
  </w:footnote>
  <w:footnote w:id="39">
    <w:p w:rsidR="00BB590B" w:rsidRDefault="00D22AAA">
      <w:pPr>
        <w:pStyle w:val="FootnoteText"/>
      </w:pPr>
      <w:r>
        <w:rPr>
          <w:rStyle w:val="FootnoteReference"/>
        </w:rPr>
        <w:footnoteRef/>
      </w:r>
      <w:r>
        <w:t xml:space="preserve"> </w:t>
      </w:r>
      <w:hyperlink r:id="rId29" w:history="1">
        <w:r>
          <w:rPr>
            <w:rStyle w:val="Hyperlink"/>
            <w:rFonts w:asciiTheme="minorHAnsi" w:hAnsiTheme="minorHAnsi"/>
          </w:rPr>
          <w:t>http://www.umweltbundesamt.at/umweltsituation</w:t>
        </w:r>
      </w:hyperlink>
      <w:r>
        <w:t xml:space="preserve"> </w:t>
      </w:r>
    </w:p>
  </w:footnote>
  <w:footnote w:id="40">
    <w:p w:rsidR="00BB590B" w:rsidRDefault="00D22AAA">
      <w:pPr>
        <w:pStyle w:val="FootnoteText"/>
      </w:pPr>
      <w:r>
        <w:rPr>
          <w:rStyle w:val="FootnoteReference"/>
        </w:rPr>
        <w:footnoteRef/>
      </w:r>
      <w:r>
        <w:t xml:space="preserve"> </w:t>
      </w:r>
      <w:hyperlink r:id="rId30" w:history="1">
        <w:r>
          <w:rPr>
            <w:rStyle w:val="Hyperlink"/>
            <w:rFonts w:asciiTheme="minorHAnsi" w:hAnsiTheme="minorHAnsi"/>
          </w:rPr>
          <w:t>http://www.leefmilieubrussel.be</w:t>
        </w:r>
      </w:hyperlink>
      <w:r>
        <w:rPr>
          <w:rStyle w:val="Hyperlink"/>
          <w:rFonts w:asciiTheme="minorHAnsi" w:hAnsiTheme="minorHAnsi"/>
        </w:rPr>
        <w:t>.</w:t>
      </w:r>
    </w:p>
  </w:footnote>
  <w:footnote w:id="41">
    <w:p w:rsidR="00BB590B" w:rsidRDefault="00D22AAA">
      <w:pPr>
        <w:pStyle w:val="FootnoteText"/>
      </w:pPr>
      <w:r>
        <w:rPr>
          <w:rStyle w:val="FootnoteReference"/>
        </w:rPr>
        <w:footnoteRef/>
      </w:r>
      <w:r>
        <w:t xml:space="preserve"> </w:t>
      </w:r>
      <w:hyperlink r:id="rId31" w:history="1">
        <w:r>
          <w:rPr>
            <w:rStyle w:val="Hyperlink"/>
            <w:rFonts w:asciiTheme="minorHAnsi" w:hAnsiTheme="minorHAnsi"/>
          </w:rPr>
          <w:t>http://eea.government.bg/</w:t>
        </w:r>
      </w:hyperlink>
      <w:r>
        <w:t xml:space="preserve"> </w:t>
      </w:r>
    </w:p>
  </w:footnote>
  <w:footnote w:id="42">
    <w:p w:rsidR="00BB590B" w:rsidRDefault="00D22AAA">
      <w:pPr>
        <w:pStyle w:val="FootnoteText"/>
      </w:pPr>
      <w:r>
        <w:rPr>
          <w:rStyle w:val="FootnoteReference"/>
        </w:rPr>
        <w:footnoteRef/>
      </w:r>
      <w:r>
        <w:t xml:space="preserve"> </w:t>
      </w:r>
      <w:hyperlink r:id="rId32" w:history="1">
        <w:r>
          <w:rPr>
            <w:rStyle w:val="Hyperlink"/>
            <w:rFonts w:asciiTheme="minorHAnsi" w:hAnsiTheme="minorHAnsi"/>
          </w:rPr>
          <w:t>www.mst/homepage.dk</w:t>
        </w:r>
      </w:hyperlink>
      <w:r>
        <w:t xml:space="preserve"> </w:t>
      </w:r>
    </w:p>
  </w:footnote>
  <w:footnote w:id="43">
    <w:p w:rsidR="00BB590B" w:rsidRDefault="00D22AAA">
      <w:pPr>
        <w:pStyle w:val="FootnoteText"/>
      </w:pPr>
      <w:r>
        <w:rPr>
          <w:rStyle w:val="FootnoteReference"/>
        </w:rPr>
        <w:footnoteRef/>
      </w:r>
      <w:r>
        <w:t xml:space="preserve"> For further information, documents and reports please see </w:t>
      </w:r>
      <w:hyperlink r:id="rId33" w:history="1">
        <w:r>
          <w:rPr>
            <w:rStyle w:val="Hyperlink"/>
            <w:rFonts w:asciiTheme="minorHAnsi" w:hAnsiTheme="minorHAnsi"/>
          </w:rPr>
          <w:t>www.epa.ie</w:t>
        </w:r>
      </w:hyperlink>
      <w:r>
        <w:t>.</w:t>
      </w:r>
    </w:p>
  </w:footnote>
  <w:footnote w:id="44">
    <w:p w:rsidR="00BB590B" w:rsidRDefault="00D22AAA">
      <w:pPr>
        <w:widowControl w:val="0"/>
        <w:autoSpaceDE w:val="0"/>
        <w:autoSpaceDN w:val="0"/>
        <w:adjustRightInd w:val="0"/>
        <w:spacing w:after="0"/>
        <w:rPr>
          <w:rFonts w:eastAsiaTheme="minorEastAsia"/>
          <w:color w:val="000000"/>
          <w:sz w:val="20"/>
          <w:szCs w:val="20"/>
          <w:lang w:eastAsia="it-IT"/>
        </w:rPr>
      </w:pPr>
      <w:r>
        <w:rPr>
          <w:rStyle w:val="FootnoteReference"/>
        </w:rPr>
        <w:footnoteRef/>
      </w:r>
      <w:r>
        <w:t xml:space="preserve"> </w:t>
      </w:r>
      <w:hyperlink r:id="rId34" w:history="1">
        <w:r>
          <w:rPr>
            <w:rStyle w:val="Hyperlink"/>
            <w:rFonts w:eastAsiaTheme="minorEastAsia"/>
            <w:sz w:val="20"/>
            <w:szCs w:val="20"/>
            <w:lang w:eastAsia="it-IT"/>
          </w:rPr>
          <w:t>ww</w:t>
        </w:r>
        <w:r>
          <w:rPr>
            <w:rStyle w:val="Hyperlink"/>
            <w:rFonts w:eastAsiaTheme="minorEastAsia"/>
            <w:sz w:val="20"/>
            <w:szCs w:val="20"/>
            <w:lang w:eastAsia="it-IT"/>
          </w:rPr>
          <w:t>w.isprambiente.gov.it</w:t>
        </w:r>
      </w:hyperlink>
    </w:p>
  </w:footnote>
  <w:footnote w:id="45">
    <w:p w:rsidR="00BB590B" w:rsidRDefault="00D22AAA">
      <w:pPr>
        <w:pStyle w:val="FootnoteText"/>
      </w:pPr>
      <w:r>
        <w:rPr>
          <w:rStyle w:val="FootnoteReference"/>
        </w:rPr>
        <w:footnoteRef/>
      </w:r>
      <w:r>
        <w:t xml:space="preserve"> </w:t>
      </w:r>
      <w:hyperlink r:id="rId35" w:history="1">
        <w:r>
          <w:rPr>
            <w:rStyle w:val="Hyperlink"/>
            <w:rFonts w:asciiTheme="minorHAnsi" w:hAnsiTheme="minorHAnsi"/>
          </w:rPr>
          <w:t>http://webarchive.nationalarchives.gov.uk/20081105144808/http://www.defra.gov.uk/environment/waste/research/health/index.htm</w:t>
        </w:r>
      </w:hyperlink>
      <w:r>
        <w:t xml:space="preserve"> </w:t>
      </w:r>
    </w:p>
  </w:footnote>
  <w:footnote w:id="46">
    <w:p w:rsidR="00BB590B" w:rsidRDefault="00D22AAA">
      <w:pPr>
        <w:widowControl w:val="0"/>
        <w:autoSpaceDE w:val="0"/>
        <w:autoSpaceDN w:val="0"/>
        <w:adjustRightInd w:val="0"/>
        <w:spacing w:after="0"/>
        <w:rPr>
          <w:rFonts w:ascii="Times New Roman" w:hAnsi="Times New Roman"/>
          <w:color w:val="000000"/>
          <w:sz w:val="20"/>
          <w:szCs w:val="20"/>
          <w:lang w:val="en-US"/>
        </w:rPr>
      </w:pPr>
      <w:r>
        <w:rPr>
          <w:rStyle w:val="FootnoteReference"/>
        </w:rPr>
        <w:footnoteRef/>
      </w:r>
      <w:r>
        <w:t xml:space="preserve"> </w:t>
      </w:r>
      <w:hyperlink r:id="rId36" w:history="1">
        <w:r>
          <w:rPr>
            <w:rStyle w:val="Hyperlink"/>
            <w:rFonts w:asciiTheme="minorHAnsi" w:hAnsiTheme="minorHAnsi"/>
            <w:sz w:val="20"/>
            <w:szCs w:val="20"/>
            <w:lang w:val="en-US"/>
          </w:rPr>
          <w:t>http://www.bmlfuw.gv.at/en/fields/environment.html</w:t>
        </w:r>
      </w:hyperlink>
      <w:r>
        <w:rPr>
          <w:rFonts w:ascii="Times New Roman" w:hAnsi="Times New Roman"/>
          <w:color w:val="000000"/>
          <w:sz w:val="20"/>
          <w:szCs w:val="20"/>
          <w:lang w:val="en-US"/>
        </w:rPr>
        <w:t xml:space="preserve"> </w:t>
      </w:r>
    </w:p>
  </w:footnote>
  <w:footnote w:id="47">
    <w:p w:rsidR="00BB590B" w:rsidRDefault="00D22AAA">
      <w:pPr>
        <w:pStyle w:val="FootnoteText"/>
      </w:pPr>
      <w:r>
        <w:rPr>
          <w:rStyle w:val="FootnoteReference"/>
        </w:rPr>
        <w:footnoteRef/>
      </w:r>
      <w:r>
        <w:t xml:space="preserve">Text of </w:t>
      </w:r>
      <w:r>
        <w:t xml:space="preserve">Agreement: </w:t>
      </w:r>
      <w:hyperlink r:id="rId37" w:history="1">
        <w:r>
          <w:rPr>
            <w:rStyle w:val="Hyperlink"/>
            <w:rFonts w:asciiTheme="minorHAnsi" w:hAnsiTheme="minorHAnsi"/>
          </w:rPr>
          <w:t>http://www.lebensministerium.at/dms/lmat/umwelt/abfall-ressourcen/abfallverbringung/Grenzgebietsabkommen/Grenzgebietsabkommen--sterreich---Deutschland---Abkommenstext0/Grenzgebietsabkommen%20%C3%96sterreich%20-%20Deutschland%20-%20Abkom</w:t>
        </w:r>
        <w:r>
          <w:rPr>
            <w:rStyle w:val="Hyperlink"/>
            <w:rFonts w:asciiTheme="minorHAnsi" w:hAnsiTheme="minorHAnsi"/>
          </w:rPr>
          <w:t>menstext.pdf</w:t>
        </w:r>
      </w:hyperlink>
    </w:p>
  </w:footnote>
  <w:footnote w:id="48">
    <w:p w:rsidR="00BB590B" w:rsidRDefault="00D22AAA">
      <w:pPr>
        <w:rPr>
          <w:sz w:val="20"/>
          <w:szCs w:val="20"/>
          <w:lang w:val="en-US"/>
        </w:rPr>
      </w:pPr>
      <w:r>
        <w:rPr>
          <w:rStyle w:val="FootnoteReference"/>
        </w:rPr>
        <w:footnoteRef/>
      </w:r>
      <w:r>
        <w:t xml:space="preserve"> </w:t>
      </w:r>
      <w:hyperlink r:id="rId38" w:history="1">
        <w:r>
          <w:rPr>
            <w:rStyle w:val="Hyperlink"/>
            <w:rFonts w:asciiTheme="minorHAnsi" w:hAnsiTheme="minorHAnsi"/>
            <w:sz w:val="20"/>
            <w:szCs w:val="20"/>
          </w:rPr>
          <w:t>https://secure.umweltbundesamt.at/eras/public.do?wfjs_enabled=true&amp;zz=0.0542802004160825_0.9240797208790372</w:t>
        </w:r>
      </w:hyperlink>
      <w:r>
        <w:rPr>
          <w:sz w:val="20"/>
          <w:szCs w:val="20"/>
        </w:rPr>
        <w:t xml:space="preserve">; </w:t>
      </w:r>
      <w:hyperlink r:id="rId39">
        <w:r>
          <w:rPr>
            <w:color w:val="0000FF" w:themeColor="hyperlink"/>
            <w:sz w:val="20"/>
            <w:szCs w:val="20"/>
            <w:u w:val="single"/>
            <w:lang w:val="en-US"/>
          </w:rPr>
          <w:t>Registered disposer for hazardous wastes in austria as December 16 2015.pdf</w:t>
        </w:r>
      </w:hyperlink>
      <w:r>
        <w:rPr>
          <w:sz w:val="20"/>
          <w:szCs w:val="20"/>
        </w:rPr>
        <w:t xml:space="preserve"> </w:t>
      </w:r>
    </w:p>
  </w:footnote>
  <w:footnote w:id="49">
    <w:p w:rsidR="00BB590B" w:rsidRDefault="00D22AAA">
      <w:pPr>
        <w:pStyle w:val="FootnoteText"/>
        <w:rPr>
          <w:rStyle w:val="Hyperlink"/>
          <w:rFonts w:asciiTheme="minorHAnsi" w:hAnsiTheme="minorHAnsi"/>
        </w:rPr>
      </w:pPr>
      <w:r>
        <w:rPr>
          <w:rStyle w:val="FootnoteReference"/>
        </w:rPr>
        <w:footnoteRef/>
      </w:r>
      <w:r>
        <w:t xml:space="preserve"> </w:t>
      </w:r>
      <w:hyperlink r:id="rId40" w:history="1">
        <w:r>
          <w:rPr>
            <w:rStyle w:val="Hyperlink"/>
            <w:rFonts w:asciiTheme="minorHAnsi" w:hAnsiTheme="minorHAnsi"/>
          </w:rPr>
          <w:t>http://eea.government.bg/</w:t>
        </w:r>
      </w:hyperlink>
      <w:r>
        <w:rPr>
          <w:rStyle w:val="Hyperlink"/>
          <w:rFonts w:asciiTheme="minorHAnsi" w:hAnsiTheme="minorHAnsi"/>
        </w:rPr>
        <w:t xml:space="preserve"> </w:t>
      </w:r>
    </w:p>
  </w:footnote>
  <w:footnote w:id="50">
    <w:p w:rsidR="00BB590B" w:rsidRDefault="00D22AAA">
      <w:pPr>
        <w:pStyle w:val="FootnoteText"/>
      </w:pPr>
      <w:r>
        <w:rPr>
          <w:rStyle w:val="FootnoteReference"/>
        </w:rPr>
        <w:footnoteRef/>
      </w:r>
      <w:r>
        <w:t xml:space="preserve"> </w:t>
      </w:r>
      <w:hyperlink r:id="rId41" w:history="1">
        <w:r>
          <w:rPr>
            <w:rStyle w:val="Hyperlink"/>
            <w:rFonts w:asciiTheme="minorHAnsi" w:hAnsiTheme="minorHAnsi"/>
          </w:rPr>
          <w:t>http://www.mapama.gob.es/es/calidad-y-evaluacion-ambiental/temas/prevencion-y-gestion-residuos/enlaces/Pagina_enlaces_comunidades_autonomas.aspx</w:t>
        </w:r>
      </w:hyperlink>
    </w:p>
  </w:footnote>
  <w:footnote w:id="51">
    <w:p w:rsidR="00BB590B" w:rsidRDefault="00D22AAA">
      <w:pPr>
        <w:pStyle w:val="FootnoteText"/>
      </w:pPr>
      <w:r>
        <w:rPr>
          <w:rStyle w:val="FootnoteReference"/>
        </w:rPr>
        <w:footnoteRef/>
      </w:r>
      <w:r>
        <w:t xml:space="preserve"> </w:t>
      </w:r>
      <w:hyperlink r:id="rId42" w:history="1">
        <w:r>
          <w:rPr>
            <w:rStyle w:val="Hyperlink"/>
            <w:rFonts w:asciiTheme="minorHAnsi" w:hAnsiTheme="minorHAnsi"/>
          </w:rPr>
          <w:t>http://www.ine.es/dyngs/INEbase/es/operacion.htm?c=Estadistica_C&amp;cid=1254736176844&amp;menu=ultiDatos&amp;idp=1254735976612</w:t>
        </w:r>
      </w:hyperlink>
      <w:r>
        <w:t xml:space="preserve">;  </w:t>
      </w:r>
      <w:hyperlink r:id="rId43" w:history="1">
        <w:r>
          <w:rPr>
            <w:rStyle w:val="Hyperlink"/>
            <w:rFonts w:asciiTheme="minorHAnsi" w:hAnsiTheme="minorHAnsi"/>
          </w:rPr>
          <w:t>http://www.ine.es/prensa/np1004.pdf</w:t>
        </w:r>
      </w:hyperlink>
      <w:r>
        <w:t xml:space="preserve"> </w:t>
      </w:r>
    </w:p>
  </w:footnote>
  <w:footnote w:id="52">
    <w:p w:rsidR="00BB590B" w:rsidRDefault="00D22AAA">
      <w:pPr>
        <w:pStyle w:val="FootnoteText"/>
      </w:pPr>
      <w:r>
        <w:rPr>
          <w:rStyle w:val="FootnoteReference"/>
        </w:rPr>
        <w:footnoteRef/>
      </w:r>
      <w:r>
        <w:t xml:space="preserve"> An updated list of Compe</w:t>
      </w:r>
      <w:r>
        <w:t>tent Authorities is available at:</w:t>
      </w:r>
    </w:p>
    <w:p w:rsidR="00BB590B" w:rsidRDefault="00D22AAA">
      <w:pPr>
        <w:pStyle w:val="FootnoteText"/>
      </w:pPr>
      <w:hyperlink r:id="rId44" w:history="1">
        <w:r>
          <w:rPr>
            <w:rStyle w:val="Hyperlink"/>
            <w:rFonts w:asciiTheme="minorHAnsi" w:hAnsiTheme="minorHAnsi"/>
          </w:rPr>
          <w:t>http://www.basel.int/Countries/CountryContacts/tabid/1342/Default.aspx</w:t>
        </w:r>
      </w:hyperlink>
      <w:r>
        <w:t xml:space="preserve"> </w:t>
      </w:r>
    </w:p>
  </w:footnote>
  <w:footnote w:id="53">
    <w:p w:rsidR="00BB590B" w:rsidRDefault="00D22AAA">
      <w:pPr>
        <w:pStyle w:val="FootnoteText"/>
      </w:pPr>
      <w:r>
        <w:rPr>
          <w:rStyle w:val="FootnoteReference"/>
        </w:rPr>
        <w:footnoteRef/>
      </w:r>
      <w:r>
        <w:t xml:space="preserve"> </w:t>
      </w:r>
      <w:hyperlink r:id="rId45" w:history="1">
        <w:r>
          <w:rPr>
            <w:rStyle w:val="Hyperlink"/>
            <w:rFonts w:asciiTheme="minorHAnsi" w:hAnsiTheme="minorHAnsi"/>
            <w:lang w:val="en"/>
          </w:rPr>
          <w:t>www</w:t>
        </w:r>
        <w:r>
          <w:rPr>
            <w:rStyle w:val="Hyperlink"/>
            <w:rFonts w:asciiTheme="minorHAnsi" w:hAnsiTheme="minorHAnsi"/>
            <w:lang w:val="en"/>
          </w:rPr>
          <w:t>.bundesabfallwirtschaftsplan.at</w:t>
        </w:r>
      </w:hyperlink>
    </w:p>
  </w:footnote>
  <w:footnote w:id="54">
    <w:p w:rsidR="00BB590B" w:rsidRDefault="00D22AAA">
      <w:pPr>
        <w:pStyle w:val="FootnoteText"/>
      </w:pPr>
      <w:r>
        <w:rPr>
          <w:rStyle w:val="FootnoteReference"/>
        </w:rPr>
        <w:footnoteRef/>
      </w:r>
      <w:r>
        <w:t xml:space="preserve"> </w:t>
      </w:r>
      <w:hyperlink r:id="rId46" w:history="1">
        <w:r>
          <w:rPr>
            <w:rStyle w:val="Hyperlink"/>
            <w:rFonts w:asciiTheme="minorHAnsi" w:hAnsiTheme="minorHAnsi"/>
          </w:rPr>
          <w:t>www.bundesabfallwirtschaftsplan.at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AAA" w:rsidRPr="00D22AAA" w:rsidRDefault="00D22AAA" w:rsidP="00D22AA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90B" w:rsidRDefault="00BB590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90B" w:rsidRDefault="00BB590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90B" w:rsidRDefault="00BB590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90B" w:rsidRDefault="00BB590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90B" w:rsidRDefault="00BB590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90B" w:rsidRDefault="00BB590B">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90B" w:rsidRDefault="00BB590B">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90B" w:rsidRDefault="00BB590B">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90B" w:rsidRDefault="00BB590B">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90B" w:rsidRDefault="00BB59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AAA" w:rsidRPr="00D22AAA" w:rsidRDefault="00D22AAA" w:rsidP="00D22AAA">
    <w:pPr>
      <w:pStyle w:val="HeaderCoverPage"/>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90B" w:rsidRDefault="00BB590B">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90B" w:rsidRDefault="00BB590B">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90B" w:rsidRDefault="00BB590B">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90B" w:rsidRDefault="00BB590B">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90B" w:rsidRDefault="00BB590B">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90B" w:rsidRDefault="00BB590B">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90B" w:rsidRDefault="00BB590B">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90B" w:rsidRDefault="00BB590B">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90B" w:rsidRDefault="00BB590B">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90B" w:rsidRDefault="00BB59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AAA" w:rsidRPr="00D22AAA" w:rsidRDefault="00D22AAA" w:rsidP="00D22AAA">
    <w:pPr>
      <w:pStyle w:val="HeaderCoverPage"/>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90B" w:rsidRDefault="00BB590B">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90B" w:rsidRDefault="00BB590B">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90B" w:rsidRDefault="00BB590B">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90B" w:rsidRDefault="00BB590B">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90B" w:rsidRDefault="00BB590B">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90B" w:rsidRDefault="00BB590B">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90B" w:rsidRDefault="00BB590B">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90B" w:rsidRDefault="00BB590B">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90B" w:rsidRDefault="00BB590B">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90B" w:rsidRDefault="00BB590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90B" w:rsidRDefault="00BB590B">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90B" w:rsidRDefault="00BB590B">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90B" w:rsidRDefault="00BB590B">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90B" w:rsidRDefault="00BB590B">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90B" w:rsidRDefault="00BB590B">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90B" w:rsidRDefault="00BB590B">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90B" w:rsidRDefault="00BB590B">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90B" w:rsidRDefault="00BB590B">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90B" w:rsidRDefault="00BB590B">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90B" w:rsidRDefault="00BB590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90B" w:rsidRDefault="00BB590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90B" w:rsidRDefault="00BB590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90B" w:rsidRDefault="00BB590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90B" w:rsidRDefault="00BB590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90B" w:rsidRDefault="00BB59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50C453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4AE372E"/>
    <w:multiLevelType w:val="hybridMultilevel"/>
    <w:tmpl w:val="0942A17A"/>
    <w:lvl w:ilvl="0" w:tplc="543ACA36">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4FC5DAF"/>
    <w:multiLevelType w:val="hybridMultilevel"/>
    <w:tmpl w:val="0942A17A"/>
    <w:lvl w:ilvl="0" w:tplc="543ACA36">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5635AD9"/>
    <w:multiLevelType w:val="hybridMultilevel"/>
    <w:tmpl w:val="0942A17A"/>
    <w:lvl w:ilvl="0" w:tplc="543ACA36">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6174D61"/>
    <w:multiLevelType w:val="multilevel"/>
    <w:tmpl w:val="737CEE2C"/>
    <w:lvl w:ilvl="0">
      <w:start w:val="1"/>
      <w:numFmt w:val="decimal"/>
      <w:pStyle w:val="Heading1"/>
      <w:lvlText w:val="%1.0"/>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6390"/>
        </w:tabs>
        <w:ind w:left="639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065A4DF6"/>
    <w:multiLevelType w:val="multilevel"/>
    <w:tmpl w:val="F8E622EE"/>
    <w:styleLink w:val="Style1"/>
    <w:lvl w:ilvl="0">
      <w:start w:val="1"/>
      <w:numFmt w:val="decimal"/>
      <w:lvlText w:val="%1)"/>
      <w:lvlJc w:val="left"/>
      <w:pPr>
        <w:ind w:left="720" w:hanging="360"/>
      </w:pPr>
      <w:rPr>
        <w:rFonts w:hint="default"/>
        <w:color w:val="F15D25" w:themeColor="accent4"/>
      </w:rPr>
    </w:lvl>
    <w:lvl w:ilvl="1">
      <w:start w:val="1"/>
      <w:numFmt w:val="lowerLetter"/>
      <w:lvlText w:val="%2."/>
      <w:lvlJc w:val="left"/>
      <w:pPr>
        <w:ind w:left="1440" w:hanging="360"/>
      </w:pPr>
      <w:rPr>
        <w:rFonts w:hint="default"/>
        <w:color w:val="F15D25" w:themeColor="accent4"/>
      </w:rPr>
    </w:lvl>
    <w:lvl w:ilvl="2">
      <w:start w:val="1"/>
      <w:numFmt w:val="lowerRoman"/>
      <w:lvlText w:val="%3."/>
      <w:lvlJc w:val="right"/>
      <w:pPr>
        <w:ind w:left="2160" w:hanging="180"/>
      </w:pPr>
      <w:rPr>
        <w:rFonts w:hint="default"/>
        <w:color w:val="F15D25" w:themeColor="accent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6616DAE"/>
    <w:multiLevelType w:val="hybridMultilevel"/>
    <w:tmpl w:val="0942A17A"/>
    <w:lvl w:ilvl="0" w:tplc="543ACA36">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68F50FA"/>
    <w:multiLevelType w:val="hybridMultilevel"/>
    <w:tmpl w:val="B1047F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77537A9"/>
    <w:multiLevelType w:val="multilevel"/>
    <w:tmpl w:val="0809001D"/>
    <w:styleLink w:val="EunomiaStyleBullets"/>
    <w:lvl w:ilvl="0">
      <w:start w:val="1"/>
      <w:numFmt w:val="bullet"/>
      <w:lvlText w:val=""/>
      <w:lvlJc w:val="left"/>
      <w:pPr>
        <w:ind w:left="360" w:hanging="360"/>
      </w:pPr>
      <w:rPr>
        <w:rFonts w:ascii="Symbol" w:hAnsi="Symbol" w:hint="default"/>
        <w:color w:val="F15D25" w:themeColor="accent4"/>
      </w:rPr>
    </w:lvl>
    <w:lvl w:ilvl="1">
      <w:start w:val="1"/>
      <w:numFmt w:val="bullet"/>
      <w:lvlText w:val="o"/>
      <w:lvlJc w:val="left"/>
      <w:pPr>
        <w:ind w:left="720" w:hanging="360"/>
      </w:pPr>
      <w:rPr>
        <w:rFonts w:ascii="Symbol" w:hAnsi="Symbol" w:hint="default"/>
        <w:color w:val="F15D25" w:themeColor="accent4"/>
      </w:rPr>
    </w:lvl>
    <w:lvl w:ilvl="2">
      <w:start w:val="1"/>
      <w:numFmt w:val="bullet"/>
      <w:lvlText w:val=""/>
      <w:lvlJc w:val="left"/>
      <w:pPr>
        <w:ind w:left="1080" w:hanging="360"/>
      </w:pPr>
      <w:rPr>
        <w:rFonts w:ascii="Wingdings" w:hAnsi="Wingdings" w:hint="default"/>
        <w:color w:val="F15D25" w:themeColor="accent4"/>
      </w:rPr>
    </w:lvl>
    <w:lvl w:ilvl="3">
      <w:start w:val="1"/>
      <w:numFmt w:val="bullet"/>
      <w:lvlText w:val=""/>
      <w:lvlJc w:val="left"/>
      <w:pPr>
        <w:ind w:left="1440" w:hanging="360"/>
      </w:pPr>
      <w:rPr>
        <w:rFonts w:ascii="Symbol" w:hAnsi="Symbol" w:hint="default"/>
        <w:color w:val="F15D25" w:themeColor="accent4"/>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77B2409"/>
    <w:multiLevelType w:val="hybridMultilevel"/>
    <w:tmpl w:val="0942A17A"/>
    <w:lvl w:ilvl="0" w:tplc="543ACA36">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08310254"/>
    <w:multiLevelType w:val="hybridMultilevel"/>
    <w:tmpl w:val="F544F9C2"/>
    <w:lvl w:ilvl="0" w:tplc="537E9108">
      <w:start w:val="1"/>
      <w:numFmt w:val="decimal"/>
      <w:lvlText w:val="%1)"/>
      <w:lvlJc w:val="left"/>
      <w:pPr>
        <w:ind w:left="1069" w:hanging="360"/>
      </w:pPr>
      <w:rPr>
        <w:rFonts w:hint="default"/>
        <w:b w:val="0"/>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1" w15:restartNumberingAfterBreak="0">
    <w:nsid w:val="092B6C67"/>
    <w:multiLevelType w:val="hybridMultilevel"/>
    <w:tmpl w:val="0942A17A"/>
    <w:lvl w:ilvl="0" w:tplc="543ACA36">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98E3561"/>
    <w:multiLevelType w:val="hybridMultilevel"/>
    <w:tmpl w:val="0942A17A"/>
    <w:lvl w:ilvl="0" w:tplc="543ACA36">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0AB905BB"/>
    <w:multiLevelType w:val="hybridMultilevel"/>
    <w:tmpl w:val="0942A17A"/>
    <w:lvl w:ilvl="0" w:tplc="543ACA36">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0B24105D"/>
    <w:multiLevelType w:val="multilevel"/>
    <w:tmpl w:val="C0424FB4"/>
    <w:styleLink w:val="WW8Num25"/>
    <w:lvl w:ilvl="0">
      <w:numFmt w:val="bullet"/>
      <w:pStyle w:val="ListDash2"/>
      <w:lvlText w:val="–"/>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0BBE1913"/>
    <w:multiLevelType w:val="hybridMultilevel"/>
    <w:tmpl w:val="45D671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0C525B05"/>
    <w:multiLevelType w:val="hybridMultilevel"/>
    <w:tmpl w:val="316690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0C8F019A"/>
    <w:multiLevelType w:val="multilevel"/>
    <w:tmpl w:val="0409001D"/>
    <w:styleLink w:val="StyleNumbered"/>
    <w:lvl w:ilvl="0">
      <w:start w:val="1"/>
      <w:numFmt w:val="decimal"/>
      <w:lvlText w:val="%1)"/>
      <w:lvlJc w:val="left"/>
      <w:pPr>
        <w:tabs>
          <w:tab w:val="num" w:pos="360"/>
        </w:tabs>
        <w:ind w:left="360" w:hanging="360"/>
      </w:pPr>
      <w:rPr>
        <w:rFonts w:ascii="Franklin Gothic Book" w:hAnsi="Franklin Gothic Book"/>
        <w:color w:val="auto"/>
        <w:sz w:val="24"/>
      </w:rPr>
    </w:lvl>
    <w:lvl w:ilvl="1">
      <w:start w:val="1"/>
      <w:numFmt w:val="upperLetter"/>
      <w:lvlText w:val="%2)"/>
      <w:lvlJc w:val="left"/>
      <w:pPr>
        <w:tabs>
          <w:tab w:val="num" w:pos="720"/>
        </w:tabs>
        <w:ind w:left="720" w:hanging="360"/>
      </w:pPr>
      <w:rPr>
        <w:rFonts w:ascii="Franklin Gothic Book" w:hAnsi="Franklin Gothic Book"/>
        <w:color w:val="auto"/>
        <w:sz w:val="24"/>
      </w:rPr>
    </w:lvl>
    <w:lvl w:ilvl="2">
      <w:start w:val="1"/>
      <w:numFmt w:val="lowerRoman"/>
      <w:lvlText w:val="%3)"/>
      <w:lvlJc w:val="left"/>
      <w:pPr>
        <w:tabs>
          <w:tab w:val="num" w:pos="1080"/>
        </w:tabs>
        <w:ind w:left="1080" w:hanging="360"/>
      </w:pPr>
      <w:rPr>
        <w:rFonts w:ascii="Franklin Gothic Book" w:hAnsi="Franklin Gothic Book"/>
        <w:color w:val="auto"/>
        <w:sz w:val="24"/>
      </w:rPr>
    </w:lvl>
    <w:lvl w:ilvl="3">
      <w:start w:val="1"/>
      <w:numFmt w:val="lowerLetter"/>
      <w:lvlText w:val="(%4)"/>
      <w:lvlJc w:val="left"/>
      <w:pPr>
        <w:tabs>
          <w:tab w:val="num" w:pos="1440"/>
        </w:tabs>
        <w:ind w:left="1440" w:hanging="360"/>
      </w:pPr>
      <w:rPr>
        <w:rFonts w:ascii="Franklin Gothic Book" w:hAnsi="Franklin Gothic Book"/>
        <w:color w:val="auto"/>
        <w:sz w:val="24"/>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0E6B6397"/>
    <w:multiLevelType w:val="hybridMultilevel"/>
    <w:tmpl w:val="BCCC67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0E981EBB"/>
    <w:multiLevelType w:val="hybridMultilevel"/>
    <w:tmpl w:val="0942A17A"/>
    <w:lvl w:ilvl="0" w:tplc="543ACA36">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0FAB4D0C"/>
    <w:multiLevelType w:val="hybridMultilevel"/>
    <w:tmpl w:val="0942A17A"/>
    <w:lvl w:ilvl="0" w:tplc="543ACA36">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10DE4091"/>
    <w:multiLevelType w:val="hybridMultilevel"/>
    <w:tmpl w:val="0942A17A"/>
    <w:lvl w:ilvl="0" w:tplc="543ACA36">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12A87A27"/>
    <w:multiLevelType w:val="hybridMultilevel"/>
    <w:tmpl w:val="E0ACA2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13E15AE3"/>
    <w:multiLevelType w:val="hybridMultilevel"/>
    <w:tmpl w:val="0942A17A"/>
    <w:lvl w:ilvl="0" w:tplc="543ACA36">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149C4A68"/>
    <w:multiLevelType w:val="hybridMultilevel"/>
    <w:tmpl w:val="F8E622EE"/>
    <w:lvl w:ilvl="0" w:tplc="FC944400">
      <w:start w:val="1"/>
      <w:numFmt w:val="decimal"/>
      <w:pStyle w:val="StyleNumbering"/>
      <w:lvlText w:val="%1)"/>
      <w:lvlJc w:val="left"/>
      <w:pPr>
        <w:ind w:left="720" w:hanging="360"/>
      </w:pPr>
      <w:rPr>
        <w:rFonts w:hint="default"/>
        <w:color w:val="F15D25" w:themeColor="accent4"/>
      </w:rPr>
    </w:lvl>
    <w:lvl w:ilvl="1" w:tplc="CB60A54C">
      <w:start w:val="1"/>
      <w:numFmt w:val="lowerLetter"/>
      <w:lvlText w:val="%2."/>
      <w:lvlJc w:val="left"/>
      <w:pPr>
        <w:ind w:left="1440" w:hanging="360"/>
      </w:pPr>
      <w:rPr>
        <w:rFonts w:hint="default"/>
        <w:color w:val="F15D25" w:themeColor="accent4"/>
      </w:rPr>
    </w:lvl>
    <w:lvl w:ilvl="2" w:tplc="93B29D46">
      <w:start w:val="1"/>
      <w:numFmt w:val="lowerRoman"/>
      <w:lvlText w:val="%3."/>
      <w:lvlJc w:val="right"/>
      <w:pPr>
        <w:ind w:left="2160" w:hanging="180"/>
      </w:pPr>
      <w:rPr>
        <w:rFonts w:hint="default"/>
        <w:color w:val="F15D25" w:themeColor="accent4"/>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4FA74DE"/>
    <w:multiLevelType w:val="hybridMultilevel"/>
    <w:tmpl w:val="A7CCA590"/>
    <w:lvl w:ilvl="0" w:tplc="08090011">
      <w:start w:val="1"/>
      <w:numFmt w:val="decimal"/>
      <w:lvlText w:val="%1)"/>
      <w:lvlJc w:val="left"/>
      <w:pPr>
        <w:ind w:left="927"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150646E9"/>
    <w:multiLevelType w:val="hybridMultilevel"/>
    <w:tmpl w:val="0942A17A"/>
    <w:lvl w:ilvl="0" w:tplc="543ACA36">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16667BEC"/>
    <w:multiLevelType w:val="hybridMultilevel"/>
    <w:tmpl w:val="0942A17A"/>
    <w:lvl w:ilvl="0" w:tplc="543ACA36">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168D423B"/>
    <w:multiLevelType w:val="hybridMultilevel"/>
    <w:tmpl w:val="0942A17A"/>
    <w:lvl w:ilvl="0" w:tplc="543ACA36">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170F5AC2"/>
    <w:multiLevelType w:val="hybridMultilevel"/>
    <w:tmpl w:val="3912D3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172057C7"/>
    <w:multiLevelType w:val="hybridMultilevel"/>
    <w:tmpl w:val="4C98D9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17930EA0"/>
    <w:multiLevelType w:val="hybridMultilevel"/>
    <w:tmpl w:val="13A637D6"/>
    <w:lvl w:ilvl="0" w:tplc="5A68DCEA">
      <w:start w:val="1"/>
      <w:numFmt w:val="lowerLetter"/>
      <w:lvlText w:val="%1."/>
      <w:lvlJc w:val="left"/>
      <w:pPr>
        <w:ind w:left="366" w:hanging="1080"/>
      </w:pPr>
      <w:rPr>
        <w:rFonts w:hint="default"/>
        <w:color w:val="auto"/>
      </w:rPr>
    </w:lvl>
    <w:lvl w:ilvl="1" w:tplc="08090019" w:tentative="1">
      <w:start w:val="1"/>
      <w:numFmt w:val="lowerLetter"/>
      <w:lvlText w:val="%2."/>
      <w:lvlJc w:val="left"/>
      <w:pPr>
        <w:ind w:left="369" w:hanging="360"/>
      </w:pPr>
    </w:lvl>
    <w:lvl w:ilvl="2" w:tplc="0809001B" w:tentative="1">
      <w:start w:val="1"/>
      <w:numFmt w:val="lowerRoman"/>
      <w:lvlText w:val="%3."/>
      <w:lvlJc w:val="right"/>
      <w:pPr>
        <w:ind w:left="1089" w:hanging="180"/>
      </w:pPr>
    </w:lvl>
    <w:lvl w:ilvl="3" w:tplc="0809000F" w:tentative="1">
      <w:start w:val="1"/>
      <w:numFmt w:val="decimal"/>
      <w:lvlText w:val="%4."/>
      <w:lvlJc w:val="left"/>
      <w:pPr>
        <w:ind w:left="1809" w:hanging="360"/>
      </w:pPr>
    </w:lvl>
    <w:lvl w:ilvl="4" w:tplc="08090019" w:tentative="1">
      <w:start w:val="1"/>
      <w:numFmt w:val="lowerLetter"/>
      <w:lvlText w:val="%5."/>
      <w:lvlJc w:val="left"/>
      <w:pPr>
        <w:ind w:left="2529" w:hanging="360"/>
      </w:pPr>
    </w:lvl>
    <w:lvl w:ilvl="5" w:tplc="0809001B" w:tentative="1">
      <w:start w:val="1"/>
      <w:numFmt w:val="lowerRoman"/>
      <w:lvlText w:val="%6."/>
      <w:lvlJc w:val="right"/>
      <w:pPr>
        <w:ind w:left="3249" w:hanging="180"/>
      </w:pPr>
    </w:lvl>
    <w:lvl w:ilvl="6" w:tplc="0809000F" w:tentative="1">
      <w:start w:val="1"/>
      <w:numFmt w:val="decimal"/>
      <w:lvlText w:val="%7."/>
      <w:lvlJc w:val="left"/>
      <w:pPr>
        <w:ind w:left="3969" w:hanging="360"/>
      </w:pPr>
    </w:lvl>
    <w:lvl w:ilvl="7" w:tplc="08090019" w:tentative="1">
      <w:start w:val="1"/>
      <w:numFmt w:val="lowerLetter"/>
      <w:lvlText w:val="%8."/>
      <w:lvlJc w:val="left"/>
      <w:pPr>
        <w:ind w:left="4689" w:hanging="360"/>
      </w:pPr>
    </w:lvl>
    <w:lvl w:ilvl="8" w:tplc="0809001B" w:tentative="1">
      <w:start w:val="1"/>
      <w:numFmt w:val="lowerRoman"/>
      <w:lvlText w:val="%9."/>
      <w:lvlJc w:val="right"/>
      <w:pPr>
        <w:ind w:left="5409" w:hanging="180"/>
      </w:pPr>
    </w:lvl>
  </w:abstractNum>
  <w:abstractNum w:abstractNumId="32" w15:restartNumberingAfterBreak="0">
    <w:nsid w:val="197E2C57"/>
    <w:multiLevelType w:val="hybridMultilevel"/>
    <w:tmpl w:val="0942A17A"/>
    <w:lvl w:ilvl="0" w:tplc="543ACA36">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1A0616F9"/>
    <w:multiLevelType w:val="hybridMultilevel"/>
    <w:tmpl w:val="4200470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1B5B1780"/>
    <w:multiLevelType w:val="hybridMultilevel"/>
    <w:tmpl w:val="A784F0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21FC7DC9"/>
    <w:multiLevelType w:val="hybridMultilevel"/>
    <w:tmpl w:val="75D256B8"/>
    <w:lvl w:ilvl="0" w:tplc="DA64DDCC">
      <w:start w:val="1"/>
      <w:numFmt w:val="lowerRoman"/>
      <w:lvlText w:val="%1."/>
      <w:lvlJc w:val="right"/>
      <w:pPr>
        <w:ind w:left="720" w:hanging="360"/>
      </w:pPr>
      <w:rPr>
        <w:rFonts w:hint="default"/>
        <w:color w:val="auto"/>
      </w:rPr>
    </w:lvl>
    <w:lvl w:ilvl="1" w:tplc="CB60A54C">
      <w:start w:val="1"/>
      <w:numFmt w:val="lowerLetter"/>
      <w:lvlText w:val="%2."/>
      <w:lvlJc w:val="left"/>
      <w:pPr>
        <w:ind w:left="1440" w:hanging="360"/>
      </w:pPr>
      <w:rPr>
        <w:rFonts w:hint="default"/>
        <w:color w:val="F15D25" w:themeColor="accent4"/>
      </w:rPr>
    </w:lvl>
    <w:lvl w:ilvl="2" w:tplc="93B29D46">
      <w:start w:val="1"/>
      <w:numFmt w:val="lowerRoman"/>
      <w:lvlText w:val="%3."/>
      <w:lvlJc w:val="right"/>
      <w:pPr>
        <w:ind w:left="2160" w:hanging="180"/>
      </w:pPr>
      <w:rPr>
        <w:rFonts w:hint="default"/>
        <w:color w:val="F15D25" w:themeColor="accent4"/>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20C4FC7"/>
    <w:multiLevelType w:val="hybridMultilevel"/>
    <w:tmpl w:val="AFCA4A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236A543E"/>
    <w:multiLevelType w:val="hybridMultilevel"/>
    <w:tmpl w:val="0942A17A"/>
    <w:lvl w:ilvl="0" w:tplc="543ACA36">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24365A34"/>
    <w:multiLevelType w:val="hybridMultilevel"/>
    <w:tmpl w:val="0942A17A"/>
    <w:lvl w:ilvl="0" w:tplc="543ACA36">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254F01CC"/>
    <w:multiLevelType w:val="hybridMultilevel"/>
    <w:tmpl w:val="0942A17A"/>
    <w:lvl w:ilvl="0" w:tplc="543ACA36">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27B45B9D"/>
    <w:multiLevelType w:val="hybridMultilevel"/>
    <w:tmpl w:val="9D567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8B01EB5"/>
    <w:multiLevelType w:val="hybridMultilevel"/>
    <w:tmpl w:val="6240A3A0"/>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42" w15:restartNumberingAfterBreak="0">
    <w:nsid w:val="2CE921DD"/>
    <w:multiLevelType w:val="hybridMultilevel"/>
    <w:tmpl w:val="0942A17A"/>
    <w:lvl w:ilvl="0" w:tplc="543ACA36">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2D7475BD"/>
    <w:multiLevelType w:val="hybridMultilevel"/>
    <w:tmpl w:val="0942A17A"/>
    <w:lvl w:ilvl="0" w:tplc="543ACA36">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2D8B5999"/>
    <w:multiLevelType w:val="hybridMultilevel"/>
    <w:tmpl w:val="0942A17A"/>
    <w:lvl w:ilvl="0" w:tplc="543ACA36">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2E744986"/>
    <w:multiLevelType w:val="hybridMultilevel"/>
    <w:tmpl w:val="0942A17A"/>
    <w:lvl w:ilvl="0" w:tplc="543ACA36">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2F754E91"/>
    <w:multiLevelType w:val="hybridMultilevel"/>
    <w:tmpl w:val="B9BE5D9A"/>
    <w:lvl w:ilvl="0" w:tplc="08090001">
      <w:start w:val="1"/>
      <w:numFmt w:val="bullet"/>
      <w:lvlText w:val=""/>
      <w:lvlJc w:val="left"/>
      <w:pPr>
        <w:ind w:left="375" w:hanging="360"/>
      </w:pPr>
      <w:rPr>
        <w:rFonts w:ascii="Symbol" w:hAnsi="Symbol" w:hint="default"/>
      </w:rPr>
    </w:lvl>
    <w:lvl w:ilvl="1" w:tplc="08090003" w:tentative="1">
      <w:start w:val="1"/>
      <w:numFmt w:val="bullet"/>
      <w:lvlText w:val="o"/>
      <w:lvlJc w:val="left"/>
      <w:pPr>
        <w:ind w:left="1095" w:hanging="360"/>
      </w:pPr>
      <w:rPr>
        <w:rFonts w:ascii="Courier New" w:hAnsi="Courier New" w:cs="Courier New" w:hint="default"/>
      </w:rPr>
    </w:lvl>
    <w:lvl w:ilvl="2" w:tplc="08090005" w:tentative="1">
      <w:start w:val="1"/>
      <w:numFmt w:val="bullet"/>
      <w:lvlText w:val=""/>
      <w:lvlJc w:val="left"/>
      <w:pPr>
        <w:ind w:left="1815" w:hanging="360"/>
      </w:pPr>
      <w:rPr>
        <w:rFonts w:ascii="Wingdings" w:hAnsi="Wingdings" w:hint="default"/>
      </w:rPr>
    </w:lvl>
    <w:lvl w:ilvl="3" w:tplc="08090001" w:tentative="1">
      <w:start w:val="1"/>
      <w:numFmt w:val="bullet"/>
      <w:lvlText w:val=""/>
      <w:lvlJc w:val="left"/>
      <w:pPr>
        <w:ind w:left="2535" w:hanging="360"/>
      </w:pPr>
      <w:rPr>
        <w:rFonts w:ascii="Symbol" w:hAnsi="Symbol" w:hint="default"/>
      </w:rPr>
    </w:lvl>
    <w:lvl w:ilvl="4" w:tplc="08090003" w:tentative="1">
      <w:start w:val="1"/>
      <w:numFmt w:val="bullet"/>
      <w:lvlText w:val="o"/>
      <w:lvlJc w:val="left"/>
      <w:pPr>
        <w:ind w:left="3255" w:hanging="360"/>
      </w:pPr>
      <w:rPr>
        <w:rFonts w:ascii="Courier New" w:hAnsi="Courier New" w:cs="Courier New" w:hint="default"/>
      </w:rPr>
    </w:lvl>
    <w:lvl w:ilvl="5" w:tplc="08090005" w:tentative="1">
      <w:start w:val="1"/>
      <w:numFmt w:val="bullet"/>
      <w:lvlText w:val=""/>
      <w:lvlJc w:val="left"/>
      <w:pPr>
        <w:ind w:left="3975" w:hanging="360"/>
      </w:pPr>
      <w:rPr>
        <w:rFonts w:ascii="Wingdings" w:hAnsi="Wingdings" w:hint="default"/>
      </w:rPr>
    </w:lvl>
    <w:lvl w:ilvl="6" w:tplc="08090001" w:tentative="1">
      <w:start w:val="1"/>
      <w:numFmt w:val="bullet"/>
      <w:lvlText w:val=""/>
      <w:lvlJc w:val="left"/>
      <w:pPr>
        <w:ind w:left="4695" w:hanging="360"/>
      </w:pPr>
      <w:rPr>
        <w:rFonts w:ascii="Symbol" w:hAnsi="Symbol" w:hint="default"/>
      </w:rPr>
    </w:lvl>
    <w:lvl w:ilvl="7" w:tplc="08090003" w:tentative="1">
      <w:start w:val="1"/>
      <w:numFmt w:val="bullet"/>
      <w:lvlText w:val="o"/>
      <w:lvlJc w:val="left"/>
      <w:pPr>
        <w:ind w:left="5415" w:hanging="360"/>
      </w:pPr>
      <w:rPr>
        <w:rFonts w:ascii="Courier New" w:hAnsi="Courier New" w:cs="Courier New" w:hint="default"/>
      </w:rPr>
    </w:lvl>
    <w:lvl w:ilvl="8" w:tplc="08090005" w:tentative="1">
      <w:start w:val="1"/>
      <w:numFmt w:val="bullet"/>
      <w:lvlText w:val=""/>
      <w:lvlJc w:val="left"/>
      <w:pPr>
        <w:ind w:left="6135" w:hanging="360"/>
      </w:pPr>
      <w:rPr>
        <w:rFonts w:ascii="Wingdings" w:hAnsi="Wingdings" w:hint="default"/>
      </w:rPr>
    </w:lvl>
  </w:abstractNum>
  <w:abstractNum w:abstractNumId="47" w15:restartNumberingAfterBreak="0">
    <w:nsid w:val="2FB62395"/>
    <w:multiLevelType w:val="hybridMultilevel"/>
    <w:tmpl w:val="6EC028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30100D3B"/>
    <w:multiLevelType w:val="hybridMultilevel"/>
    <w:tmpl w:val="0942A17A"/>
    <w:lvl w:ilvl="0" w:tplc="543ACA36">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30FF72C3"/>
    <w:multiLevelType w:val="hybridMultilevel"/>
    <w:tmpl w:val="27E627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31C1074E"/>
    <w:multiLevelType w:val="hybridMultilevel"/>
    <w:tmpl w:val="0942A17A"/>
    <w:lvl w:ilvl="0" w:tplc="543ACA36">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33D93F26"/>
    <w:multiLevelType w:val="hybridMultilevel"/>
    <w:tmpl w:val="0942A17A"/>
    <w:lvl w:ilvl="0" w:tplc="543ACA36">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36C309AA"/>
    <w:multiLevelType w:val="hybridMultilevel"/>
    <w:tmpl w:val="D1A895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37434D36"/>
    <w:multiLevelType w:val="hybridMultilevel"/>
    <w:tmpl w:val="8D520B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37916D9F"/>
    <w:multiLevelType w:val="hybridMultilevel"/>
    <w:tmpl w:val="0942A17A"/>
    <w:lvl w:ilvl="0" w:tplc="543ACA36">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385558CD"/>
    <w:multiLevelType w:val="hybridMultilevel"/>
    <w:tmpl w:val="A7CCA59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3A31271A"/>
    <w:multiLevelType w:val="hybridMultilevel"/>
    <w:tmpl w:val="AF5E503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3AE77372"/>
    <w:multiLevelType w:val="hybridMultilevel"/>
    <w:tmpl w:val="0942A17A"/>
    <w:lvl w:ilvl="0" w:tplc="543ACA36">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8" w15:restartNumberingAfterBreak="0">
    <w:nsid w:val="3B172278"/>
    <w:multiLevelType w:val="hybridMultilevel"/>
    <w:tmpl w:val="0942A17A"/>
    <w:lvl w:ilvl="0" w:tplc="543ACA36">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9" w15:restartNumberingAfterBreak="0">
    <w:nsid w:val="3B18396D"/>
    <w:multiLevelType w:val="multilevel"/>
    <w:tmpl w:val="120CDC52"/>
    <w:styleLink w:val="StyleEunomiaBullets"/>
    <w:lvl w:ilvl="0">
      <w:start w:val="1"/>
      <w:numFmt w:val="bullet"/>
      <w:lvlText w:val=""/>
      <w:lvlJc w:val="left"/>
      <w:pPr>
        <w:ind w:left="1080" w:hanging="360"/>
      </w:pPr>
      <w:rPr>
        <w:rFonts w:ascii="Symbol" w:hAnsi="Symbol" w:hint="default"/>
        <w:color w:val="F15D25" w:themeColor="accent4"/>
      </w:rPr>
    </w:lvl>
    <w:lvl w:ilvl="1">
      <w:start w:val="1"/>
      <w:numFmt w:val="bullet"/>
      <w:lvlText w:val="o"/>
      <w:lvlJc w:val="left"/>
      <w:pPr>
        <w:ind w:left="1800" w:hanging="360"/>
      </w:pPr>
      <w:rPr>
        <w:rFonts w:ascii="Courier New" w:hAnsi="Courier New" w:hint="default"/>
        <w:color w:val="F15D25" w:themeColor="accent4"/>
      </w:rPr>
    </w:lvl>
    <w:lvl w:ilvl="2">
      <w:start w:val="1"/>
      <w:numFmt w:val="bullet"/>
      <w:lvlText w:val=""/>
      <w:lvlJc w:val="left"/>
      <w:pPr>
        <w:ind w:left="2520" w:hanging="360"/>
      </w:pPr>
      <w:rPr>
        <w:rFonts w:ascii="Wingdings" w:hAnsi="Wingdings" w:hint="default"/>
        <w:color w:val="F15D25" w:themeColor="accent4"/>
      </w:rPr>
    </w:lvl>
    <w:lvl w:ilvl="3">
      <w:start w:val="1"/>
      <w:numFmt w:val="bullet"/>
      <w:lvlText w:val=""/>
      <w:lvlJc w:val="left"/>
      <w:pPr>
        <w:ind w:left="3240" w:hanging="360"/>
      </w:pPr>
      <w:rPr>
        <w:rFonts w:ascii="Symbol" w:hAnsi="Symbol" w:hint="default"/>
        <w:color w:val="F15D25" w:themeColor="accent4"/>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0" w15:restartNumberingAfterBreak="0">
    <w:nsid w:val="3B4D3330"/>
    <w:multiLevelType w:val="hybridMultilevel"/>
    <w:tmpl w:val="CAD6E86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1" w15:restartNumberingAfterBreak="0">
    <w:nsid w:val="3C6E0DC0"/>
    <w:multiLevelType w:val="hybridMultilevel"/>
    <w:tmpl w:val="4200470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2" w15:restartNumberingAfterBreak="0">
    <w:nsid w:val="3EBC75DA"/>
    <w:multiLevelType w:val="multilevel"/>
    <w:tmpl w:val="2B3E734A"/>
    <w:styleLink w:val="StyleBulleted"/>
    <w:lvl w:ilvl="0">
      <w:start w:val="1"/>
      <w:numFmt w:val="bullet"/>
      <w:lvlText w:val=""/>
      <w:lvlJc w:val="left"/>
      <w:pPr>
        <w:tabs>
          <w:tab w:val="num" w:pos="720"/>
        </w:tabs>
        <w:ind w:left="720" w:hanging="360"/>
      </w:pPr>
      <w:rPr>
        <w:rFonts w:ascii="Wingdings" w:hAnsi="Wingdings" w:hint="default"/>
        <w:color w:val="808000"/>
        <w:sz w:val="24"/>
        <w:szCs w:val="24"/>
      </w:rPr>
    </w:lvl>
    <w:lvl w:ilvl="1">
      <w:start w:val="1"/>
      <w:numFmt w:val="bullet"/>
      <w:lvlText w:val=""/>
      <w:lvlJc w:val="left"/>
      <w:pPr>
        <w:tabs>
          <w:tab w:val="num" w:pos="1440"/>
        </w:tabs>
        <w:ind w:left="1440" w:hanging="360"/>
      </w:pPr>
      <w:rPr>
        <w:rFonts w:ascii="Symbol" w:hAnsi="Symbol" w:cs="Courier New"/>
        <w:color w:val="808000"/>
      </w:rPr>
    </w:lvl>
    <w:lvl w:ilvl="2">
      <w:start w:val="1"/>
      <w:numFmt w:val="bullet"/>
      <w:lvlText w:val="o"/>
      <w:lvlJc w:val="left"/>
      <w:pPr>
        <w:tabs>
          <w:tab w:val="num" w:pos="2160"/>
        </w:tabs>
        <w:ind w:left="2160" w:hanging="360"/>
      </w:pPr>
      <w:rPr>
        <w:rFonts w:ascii="Courier New" w:hAnsi="Courier New"/>
        <w:color w:val="808000"/>
      </w:rPr>
    </w:lvl>
    <w:lvl w:ilvl="3">
      <w:start w:val="1"/>
      <w:numFmt w:val="bullet"/>
      <w:lvlText w:val=""/>
      <w:lvlJc w:val="left"/>
      <w:pPr>
        <w:tabs>
          <w:tab w:val="num" w:pos="2880"/>
        </w:tabs>
        <w:ind w:left="2880" w:hanging="360"/>
      </w:pPr>
      <w:rPr>
        <w:rFonts w:ascii="Symbol" w:hAnsi="Symbol" w:hint="default"/>
        <w:color w:val="auto"/>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3FD757FD"/>
    <w:multiLevelType w:val="multilevel"/>
    <w:tmpl w:val="750CCF96"/>
    <w:lvl w:ilvl="0">
      <w:start w:val="1"/>
      <w:numFmt w:val="decimal"/>
      <w:pStyle w:val="ExecSummHead1"/>
      <w:lvlText w:val="E.%1.0"/>
      <w:lvlJc w:val="left"/>
      <w:pPr>
        <w:tabs>
          <w:tab w:val="num" w:pos="432"/>
        </w:tabs>
        <w:ind w:left="432" w:hanging="432"/>
      </w:pPr>
      <w:rPr>
        <w:rFonts w:hint="default"/>
      </w:rPr>
    </w:lvl>
    <w:lvl w:ilvl="1">
      <w:start w:val="1"/>
      <w:numFmt w:val="decimal"/>
      <w:pStyle w:val="ExecSummHead2"/>
      <w:lvlText w:val="E.%1.%2"/>
      <w:lvlJc w:val="left"/>
      <w:pPr>
        <w:tabs>
          <w:tab w:val="num" w:pos="576"/>
        </w:tabs>
        <w:ind w:left="576" w:hanging="576"/>
      </w:pPr>
      <w:rPr>
        <w:rFonts w:hint="default"/>
      </w:rPr>
    </w:lvl>
    <w:lvl w:ilvl="2">
      <w:start w:val="1"/>
      <w:numFmt w:val="decimal"/>
      <w:pStyle w:val="ExecSummHead3"/>
      <w:lvlText w:val="%1.%2.%3"/>
      <w:lvlJc w:val="left"/>
      <w:pPr>
        <w:tabs>
          <w:tab w:val="num" w:pos="720"/>
        </w:tabs>
        <w:ind w:left="720" w:hanging="720"/>
      </w:pPr>
      <w:rPr>
        <w:rFonts w:hint="default"/>
      </w:rPr>
    </w:lvl>
    <w:lvl w:ilvl="3">
      <w:start w:val="1"/>
      <w:numFmt w:val="decimal"/>
      <w:pStyle w:val="ExecSummHead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15:restartNumberingAfterBreak="0">
    <w:nsid w:val="404D055A"/>
    <w:multiLevelType w:val="multilevel"/>
    <w:tmpl w:val="120CDC52"/>
    <w:lvl w:ilvl="0">
      <w:start w:val="1"/>
      <w:numFmt w:val="bullet"/>
      <w:pStyle w:val="ListBullet"/>
      <w:lvlText w:val=""/>
      <w:lvlJc w:val="left"/>
      <w:pPr>
        <w:ind w:left="1080" w:hanging="360"/>
      </w:pPr>
      <w:rPr>
        <w:rFonts w:ascii="Symbol" w:hAnsi="Symbol" w:hint="default"/>
        <w:color w:val="F15D25" w:themeColor="accent4"/>
      </w:rPr>
    </w:lvl>
    <w:lvl w:ilvl="1">
      <w:start w:val="1"/>
      <w:numFmt w:val="bullet"/>
      <w:lvlText w:val="o"/>
      <w:lvlJc w:val="left"/>
      <w:pPr>
        <w:ind w:left="1800" w:hanging="360"/>
      </w:pPr>
      <w:rPr>
        <w:rFonts w:ascii="Courier New" w:hAnsi="Courier New" w:hint="default"/>
        <w:color w:val="F15D25" w:themeColor="accent4"/>
      </w:rPr>
    </w:lvl>
    <w:lvl w:ilvl="2">
      <w:start w:val="1"/>
      <w:numFmt w:val="bullet"/>
      <w:lvlText w:val=""/>
      <w:lvlJc w:val="left"/>
      <w:pPr>
        <w:ind w:left="2520" w:hanging="360"/>
      </w:pPr>
      <w:rPr>
        <w:rFonts w:ascii="Wingdings" w:hAnsi="Wingdings" w:hint="default"/>
        <w:color w:val="F15D25" w:themeColor="accent4"/>
      </w:rPr>
    </w:lvl>
    <w:lvl w:ilvl="3">
      <w:start w:val="1"/>
      <w:numFmt w:val="bullet"/>
      <w:lvlText w:val=""/>
      <w:lvlJc w:val="left"/>
      <w:pPr>
        <w:ind w:left="3240" w:hanging="360"/>
      </w:pPr>
      <w:rPr>
        <w:rFonts w:ascii="Symbol" w:hAnsi="Symbol" w:hint="default"/>
        <w:color w:val="F15D25" w:themeColor="accent4"/>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5" w15:restartNumberingAfterBreak="0">
    <w:nsid w:val="412316E7"/>
    <w:multiLevelType w:val="hybridMultilevel"/>
    <w:tmpl w:val="49105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419B146A"/>
    <w:multiLevelType w:val="hybridMultilevel"/>
    <w:tmpl w:val="9B00CFC6"/>
    <w:lvl w:ilvl="0" w:tplc="1F38E87A">
      <w:start w:val="18"/>
      <w:numFmt w:val="bullet"/>
      <w:lvlText w:val="•"/>
      <w:lvlJc w:val="left"/>
      <w:pPr>
        <w:ind w:left="360" w:hanging="360"/>
      </w:pPr>
      <w:rPr>
        <w:rFonts w:ascii="Calibri" w:eastAsia="Times New Roman" w:hAnsi="Calibri"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42266C35"/>
    <w:multiLevelType w:val="hybridMultilevel"/>
    <w:tmpl w:val="0942A17A"/>
    <w:lvl w:ilvl="0" w:tplc="543ACA36">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8" w15:restartNumberingAfterBreak="0">
    <w:nsid w:val="432F13BF"/>
    <w:multiLevelType w:val="hybridMultilevel"/>
    <w:tmpl w:val="0942A17A"/>
    <w:lvl w:ilvl="0" w:tplc="543ACA36">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9" w15:restartNumberingAfterBreak="0">
    <w:nsid w:val="433B7B63"/>
    <w:multiLevelType w:val="hybridMultilevel"/>
    <w:tmpl w:val="0942A17A"/>
    <w:lvl w:ilvl="0" w:tplc="543ACA36">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0" w15:restartNumberingAfterBreak="0">
    <w:nsid w:val="440E068E"/>
    <w:multiLevelType w:val="hybridMultilevel"/>
    <w:tmpl w:val="2E108B6A"/>
    <w:lvl w:ilvl="0" w:tplc="1F38E87A">
      <w:start w:val="18"/>
      <w:numFmt w:val="bullet"/>
      <w:lvlText w:val="•"/>
      <w:lvlJc w:val="left"/>
      <w:pPr>
        <w:ind w:left="360" w:hanging="360"/>
      </w:pPr>
      <w:rPr>
        <w:rFonts w:ascii="Calibri" w:eastAsia="Times New Roman" w:hAnsi="Calibri"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446A4F5C"/>
    <w:multiLevelType w:val="hybridMultilevel"/>
    <w:tmpl w:val="A7CCA59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47B40360"/>
    <w:multiLevelType w:val="hybridMultilevel"/>
    <w:tmpl w:val="76061E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48110816"/>
    <w:multiLevelType w:val="hybridMultilevel"/>
    <w:tmpl w:val="0942A17A"/>
    <w:lvl w:ilvl="0" w:tplc="543ACA36">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4" w15:restartNumberingAfterBreak="0">
    <w:nsid w:val="4AA43DF1"/>
    <w:multiLevelType w:val="hybridMultilevel"/>
    <w:tmpl w:val="3FDEB7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4AD80FB3"/>
    <w:multiLevelType w:val="hybridMultilevel"/>
    <w:tmpl w:val="0942A17A"/>
    <w:lvl w:ilvl="0" w:tplc="543ACA36">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6" w15:restartNumberingAfterBreak="0">
    <w:nsid w:val="4C9B29EA"/>
    <w:multiLevelType w:val="hybridMultilevel"/>
    <w:tmpl w:val="449A3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4D557356"/>
    <w:multiLevelType w:val="multilevel"/>
    <w:tmpl w:val="0F4EA06C"/>
    <w:lvl w:ilvl="0">
      <w:start w:val="1"/>
      <w:numFmt w:val="decimal"/>
      <w:pStyle w:val="AppendixHeading1"/>
      <w:lvlText w:val="A.%1.0"/>
      <w:lvlJc w:val="left"/>
      <w:pPr>
        <w:tabs>
          <w:tab w:val="num" w:pos="432"/>
        </w:tabs>
        <w:ind w:left="432" w:hanging="432"/>
      </w:pPr>
      <w:rPr>
        <w:rFonts w:hint="default"/>
      </w:rPr>
    </w:lvl>
    <w:lvl w:ilvl="1">
      <w:start w:val="1"/>
      <w:numFmt w:val="decimal"/>
      <w:pStyle w:val="AppendixHeading2"/>
      <w:lvlText w:val="A.%1.%2"/>
      <w:lvlJc w:val="left"/>
      <w:pPr>
        <w:tabs>
          <w:tab w:val="num" w:pos="1296"/>
        </w:tabs>
        <w:ind w:left="1296" w:hanging="576"/>
      </w:pPr>
      <w:rPr>
        <w:rFonts w:hint="default"/>
      </w:rPr>
    </w:lvl>
    <w:lvl w:ilvl="2">
      <w:start w:val="1"/>
      <w:numFmt w:val="decimal"/>
      <w:pStyle w:val="AppendixHeading3"/>
      <w:lvlText w:val="A.%1.%2.%3"/>
      <w:lvlJc w:val="left"/>
      <w:pPr>
        <w:tabs>
          <w:tab w:val="num" w:pos="1440"/>
        </w:tabs>
        <w:ind w:left="1440" w:hanging="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78" w15:restartNumberingAfterBreak="0">
    <w:nsid w:val="4E3F0305"/>
    <w:multiLevelType w:val="hybridMultilevel"/>
    <w:tmpl w:val="F7E22F92"/>
    <w:lvl w:ilvl="0" w:tplc="4DA64234">
      <w:start w:val="1"/>
      <w:numFmt w:val="lowerLetter"/>
      <w:lvlText w:val="%1."/>
      <w:lvlJc w:val="left"/>
      <w:pPr>
        <w:ind w:left="360" w:hanging="360"/>
      </w:pPr>
      <w:rPr>
        <w:rFonts w:hint="default"/>
        <w:color w:val="auto"/>
      </w:rPr>
    </w:lvl>
    <w:lvl w:ilvl="1" w:tplc="08090019">
      <w:start w:val="1"/>
      <w:numFmt w:val="lowerLetter"/>
      <w:lvlText w:val="%2."/>
      <w:lvlJc w:val="left"/>
      <w:pPr>
        <w:ind w:left="1080" w:hanging="360"/>
      </w:pPr>
      <w:rPr>
        <w:rFonts w:hint="default"/>
        <w:color w:val="F15D25" w:themeColor="accent4"/>
      </w:rPr>
    </w:lvl>
    <w:lvl w:ilvl="2" w:tplc="93B29D46">
      <w:start w:val="1"/>
      <w:numFmt w:val="lowerRoman"/>
      <w:lvlText w:val="%3."/>
      <w:lvlJc w:val="right"/>
      <w:pPr>
        <w:ind w:left="1800" w:hanging="180"/>
      </w:pPr>
      <w:rPr>
        <w:rFonts w:hint="default"/>
        <w:color w:val="F15D25" w:themeColor="accent4"/>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9" w15:restartNumberingAfterBreak="0">
    <w:nsid w:val="4EEF5A31"/>
    <w:multiLevelType w:val="hybridMultilevel"/>
    <w:tmpl w:val="0942A17A"/>
    <w:lvl w:ilvl="0" w:tplc="543ACA36">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0" w15:restartNumberingAfterBreak="0">
    <w:nsid w:val="4F3208C0"/>
    <w:multiLevelType w:val="hybridMultilevel"/>
    <w:tmpl w:val="0942A17A"/>
    <w:lvl w:ilvl="0" w:tplc="543ACA36">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1" w15:restartNumberingAfterBreak="0">
    <w:nsid w:val="510D20D5"/>
    <w:multiLevelType w:val="hybridMultilevel"/>
    <w:tmpl w:val="0942A17A"/>
    <w:lvl w:ilvl="0" w:tplc="543ACA36">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2" w15:restartNumberingAfterBreak="0">
    <w:nsid w:val="56362D9F"/>
    <w:multiLevelType w:val="hybridMultilevel"/>
    <w:tmpl w:val="0942A17A"/>
    <w:lvl w:ilvl="0" w:tplc="543ACA36">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3" w15:restartNumberingAfterBreak="0">
    <w:nsid w:val="57855E7F"/>
    <w:multiLevelType w:val="hybridMultilevel"/>
    <w:tmpl w:val="0942A17A"/>
    <w:lvl w:ilvl="0" w:tplc="543ACA36">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4" w15:restartNumberingAfterBreak="0">
    <w:nsid w:val="58E21F11"/>
    <w:multiLevelType w:val="hybridMultilevel"/>
    <w:tmpl w:val="0942A17A"/>
    <w:lvl w:ilvl="0" w:tplc="543ACA36">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5" w15:restartNumberingAfterBreak="0">
    <w:nsid w:val="59084A8C"/>
    <w:multiLevelType w:val="hybridMultilevel"/>
    <w:tmpl w:val="0942A17A"/>
    <w:lvl w:ilvl="0" w:tplc="543ACA36">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6" w15:restartNumberingAfterBreak="0">
    <w:nsid w:val="5BBC0EFA"/>
    <w:multiLevelType w:val="hybridMultilevel"/>
    <w:tmpl w:val="0942A17A"/>
    <w:lvl w:ilvl="0" w:tplc="543ACA36">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7" w15:restartNumberingAfterBreak="0">
    <w:nsid w:val="5DAD08E8"/>
    <w:multiLevelType w:val="hybridMultilevel"/>
    <w:tmpl w:val="0942A17A"/>
    <w:lvl w:ilvl="0" w:tplc="543ACA36">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8" w15:restartNumberingAfterBreak="0">
    <w:nsid w:val="5E4E304C"/>
    <w:multiLevelType w:val="hybridMultilevel"/>
    <w:tmpl w:val="0942A17A"/>
    <w:lvl w:ilvl="0" w:tplc="543ACA36">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9" w15:restartNumberingAfterBreak="0">
    <w:nsid w:val="60584CFB"/>
    <w:multiLevelType w:val="hybridMultilevel"/>
    <w:tmpl w:val="0942A17A"/>
    <w:lvl w:ilvl="0" w:tplc="543ACA36">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0" w15:restartNumberingAfterBreak="0">
    <w:nsid w:val="611A6304"/>
    <w:multiLevelType w:val="hybridMultilevel"/>
    <w:tmpl w:val="D7929E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1" w15:restartNumberingAfterBreak="0">
    <w:nsid w:val="636F77E1"/>
    <w:multiLevelType w:val="hybridMultilevel"/>
    <w:tmpl w:val="95CE87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2" w15:restartNumberingAfterBreak="0">
    <w:nsid w:val="63DE053B"/>
    <w:multiLevelType w:val="hybridMultilevel"/>
    <w:tmpl w:val="0942A17A"/>
    <w:lvl w:ilvl="0" w:tplc="543ACA36">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3" w15:restartNumberingAfterBreak="0">
    <w:nsid w:val="648E5C1E"/>
    <w:multiLevelType w:val="hybridMultilevel"/>
    <w:tmpl w:val="0942A17A"/>
    <w:lvl w:ilvl="0" w:tplc="543ACA36">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4" w15:restartNumberingAfterBreak="0">
    <w:nsid w:val="659A1939"/>
    <w:multiLevelType w:val="hybridMultilevel"/>
    <w:tmpl w:val="9ABC90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5" w15:restartNumberingAfterBreak="0">
    <w:nsid w:val="66290441"/>
    <w:multiLevelType w:val="hybridMultilevel"/>
    <w:tmpl w:val="B8F06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673F2E48"/>
    <w:multiLevelType w:val="hybridMultilevel"/>
    <w:tmpl w:val="0942A17A"/>
    <w:lvl w:ilvl="0" w:tplc="543ACA36">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7" w15:restartNumberingAfterBreak="0">
    <w:nsid w:val="69D02016"/>
    <w:multiLevelType w:val="hybridMultilevel"/>
    <w:tmpl w:val="F9EC5BD4"/>
    <w:lvl w:ilvl="0" w:tplc="61BA9E5E">
      <w:start w:val="1"/>
      <w:numFmt w:val="decimal"/>
      <w:pStyle w:val="NumberedParagraphs"/>
      <w:lvlText w:val="%1."/>
      <w:lvlJc w:val="left"/>
      <w:pPr>
        <w:ind w:left="36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6C8E49B8"/>
    <w:multiLevelType w:val="hybridMultilevel"/>
    <w:tmpl w:val="BBC2751C"/>
    <w:lvl w:ilvl="0" w:tplc="08090019">
      <w:start w:val="1"/>
      <w:numFmt w:val="lowerLetter"/>
      <w:lvlText w:val="%1."/>
      <w:lvlJc w:val="left"/>
      <w:pPr>
        <w:ind w:left="1080" w:hanging="1080"/>
      </w:pPr>
      <w:rPr>
        <w:rFonts w:hint="default"/>
        <w:color w:val="auto"/>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99" w15:restartNumberingAfterBreak="0">
    <w:nsid w:val="6F0A2B92"/>
    <w:multiLevelType w:val="hybridMultilevel"/>
    <w:tmpl w:val="0942A17A"/>
    <w:lvl w:ilvl="0" w:tplc="543ACA36">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0" w15:restartNumberingAfterBreak="0">
    <w:nsid w:val="6FEF67A9"/>
    <w:multiLevelType w:val="hybridMultilevel"/>
    <w:tmpl w:val="0942A17A"/>
    <w:lvl w:ilvl="0" w:tplc="543ACA36">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1" w15:restartNumberingAfterBreak="0">
    <w:nsid w:val="71B50AD6"/>
    <w:multiLevelType w:val="hybridMultilevel"/>
    <w:tmpl w:val="0942A17A"/>
    <w:lvl w:ilvl="0" w:tplc="543ACA36">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2" w15:restartNumberingAfterBreak="0">
    <w:nsid w:val="71D00623"/>
    <w:multiLevelType w:val="hybridMultilevel"/>
    <w:tmpl w:val="4F025E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3" w15:restartNumberingAfterBreak="0">
    <w:nsid w:val="753368E1"/>
    <w:multiLevelType w:val="hybridMultilevel"/>
    <w:tmpl w:val="0942A17A"/>
    <w:lvl w:ilvl="0" w:tplc="543ACA36">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4" w15:restartNumberingAfterBreak="0">
    <w:nsid w:val="75564065"/>
    <w:multiLevelType w:val="hybridMultilevel"/>
    <w:tmpl w:val="2514C25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5" w15:restartNumberingAfterBreak="0">
    <w:nsid w:val="759F2101"/>
    <w:multiLevelType w:val="hybridMultilevel"/>
    <w:tmpl w:val="A746BA8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6" w15:restartNumberingAfterBreak="0">
    <w:nsid w:val="76415D72"/>
    <w:multiLevelType w:val="hybridMultilevel"/>
    <w:tmpl w:val="5C802B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7" w15:restartNumberingAfterBreak="0">
    <w:nsid w:val="7AD16EB7"/>
    <w:multiLevelType w:val="hybridMultilevel"/>
    <w:tmpl w:val="0942A17A"/>
    <w:lvl w:ilvl="0" w:tplc="543ACA36">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8" w15:restartNumberingAfterBreak="0">
    <w:nsid w:val="7BAB1E16"/>
    <w:multiLevelType w:val="hybridMultilevel"/>
    <w:tmpl w:val="A746BA8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9" w15:restartNumberingAfterBreak="0">
    <w:nsid w:val="7CE70CD9"/>
    <w:multiLevelType w:val="hybridMultilevel"/>
    <w:tmpl w:val="0942A17A"/>
    <w:lvl w:ilvl="0" w:tplc="543ACA36">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0" w15:restartNumberingAfterBreak="0">
    <w:nsid w:val="7ED62EB7"/>
    <w:multiLevelType w:val="hybridMultilevel"/>
    <w:tmpl w:val="0942A17A"/>
    <w:lvl w:ilvl="0" w:tplc="543ACA36">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63"/>
  </w:num>
  <w:num w:numId="2">
    <w:abstractNumId w:val="63"/>
  </w:num>
  <w:num w:numId="3">
    <w:abstractNumId w:val="62"/>
  </w:num>
  <w:num w:numId="4">
    <w:abstractNumId w:val="77"/>
  </w:num>
  <w:num w:numId="5">
    <w:abstractNumId w:val="17"/>
  </w:num>
  <w:num w:numId="6">
    <w:abstractNumId w:val="97"/>
  </w:num>
  <w:num w:numId="7">
    <w:abstractNumId w:val="4"/>
  </w:num>
  <w:num w:numId="8">
    <w:abstractNumId w:val="64"/>
  </w:num>
  <w:num w:numId="9">
    <w:abstractNumId w:val="24"/>
  </w:num>
  <w:num w:numId="10">
    <w:abstractNumId w:val="0"/>
  </w:num>
  <w:num w:numId="11">
    <w:abstractNumId w:val="63"/>
    <w:lvlOverride w:ilvl="0">
      <w:lvl w:ilvl="0">
        <w:start w:val="1"/>
        <w:numFmt w:val="decimal"/>
        <w:pStyle w:val="ExecSummHead1"/>
        <w:lvlText w:val="E.%1.0"/>
        <w:lvlJc w:val="left"/>
        <w:pPr>
          <w:tabs>
            <w:tab w:val="num" w:pos="432"/>
          </w:tabs>
          <w:ind w:left="432" w:hanging="432"/>
        </w:pPr>
        <w:rPr>
          <w:rFonts w:hint="default"/>
        </w:rPr>
      </w:lvl>
    </w:lvlOverride>
    <w:lvlOverride w:ilvl="1">
      <w:lvl w:ilvl="1">
        <w:start w:val="1"/>
        <w:numFmt w:val="decimal"/>
        <w:pStyle w:val="ExecSummHead2"/>
        <w:lvlText w:val="E.%1.%2"/>
        <w:lvlJc w:val="left"/>
        <w:pPr>
          <w:tabs>
            <w:tab w:val="num" w:pos="576"/>
          </w:tabs>
          <w:ind w:left="576" w:hanging="576"/>
        </w:pPr>
        <w:rPr>
          <w:rFonts w:hint="default"/>
        </w:rPr>
      </w:lvl>
    </w:lvlOverride>
    <w:lvlOverride w:ilvl="2">
      <w:lvl w:ilvl="2">
        <w:start w:val="1"/>
        <w:numFmt w:val="decimal"/>
        <w:pStyle w:val="ExecSummHead3"/>
        <w:lvlText w:val="E.%1.%2.%3"/>
        <w:lvlJc w:val="left"/>
        <w:pPr>
          <w:tabs>
            <w:tab w:val="num" w:pos="720"/>
          </w:tabs>
          <w:ind w:left="720" w:hanging="720"/>
        </w:pPr>
        <w:rPr>
          <w:rFonts w:hint="default"/>
        </w:rPr>
      </w:lvl>
    </w:lvlOverride>
    <w:lvlOverride w:ilvl="3">
      <w:lvl w:ilvl="3">
        <w:start w:val="1"/>
        <w:numFmt w:val="decimal"/>
        <w:pStyle w:val="ExecSummHead4"/>
        <w:lvlText w:val="E.%1.%2.%3.%4"/>
        <w:lvlJc w:val="left"/>
        <w:pPr>
          <w:tabs>
            <w:tab w:val="num" w:pos="864"/>
          </w:tabs>
          <w:ind w:left="864" w:hanging="864"/>
        </w:pPr>
        <w:rPr>
          <w:rFonts w:hint="default"/>
        </w:rPr>
      </w:lvl>
    </w:lvlOverride>
    <w:lvlOverride w:ilvl="4">
      <w:lvl w:ilvl="4">
        <w:start w:val="1"/>
        <w:numFmt w:val="decimal"/>
        <w:lvlText w:val="%1.%2.%3.%4.%5"/>
        <w:lvlJc w:val="left"/>
        <w:pPr>
          <w:tabs>
            <w:tab w:val="num" w:pos="1008"/>
          </w:tabs>
          <w:ind w:left="1008" w:hanging="1008"/>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12">
    <w:abstractNumId w:val="5"/>
  </w:num>
  <w:num w:numId="13">
    <w:abstractNumId w:val="59"/>
  </w:num>
  <w:num w:numId="14">
    <w:abstractNumId w:val="8"/>
  </w:num>
  <w:num w:numId="15">
    <w:abstractNumId w:val="71"/>
  </w:num>
  <w:num w:numId="16">
    <w:abstractNumId w:val="55"/>
  </w:num>
  <w:num w:numId="17">
    <w:abstractNumId w:val="25"/>
  </w:num>
  <w:num w:numId="18">
    <w:abstractNumId w:val="95"/>
  </w:num>
  <w:num w:numId="19">
    <w:abstractNumId w:val="30"/>
  </w:num>
  <w:num w:numId="20">
    <w:abstractNumId w:val="10"/>
  </w:num>
  <w:num w:numId="21">
    <w:abstractNumId w:val="31"/>
  </w:num>
  <w:num w:numId="22">
    <w:abstractNumId w:val="46"/>
  </w:num>
  <w:num w:numId="23">
    <w:abstractNumId w:val="22"/>
  </w:num>
  <w:num w:numId="24">
    <w:abstractNumId w:val="74"/>
  </w:num>
  <w:num w:numId="25">
    <w:abstractNumId w:val="52"/>
  </w:num>
  <w:num w:numId="26">
    <w:abstractNumId w:val="41"/>
  </w:num>
  <w:num w:numId="27">
    <w:abstractNumId w:val="34"/>
  </w:num>
  <w:num w:numId="28">
    <w:abstractNumId w:val="65"/>
  </w:num>
  <w:num w:numId="29">
    <w:abstractNumId w:val="90"/>
  </w:num>
  <w:num w:numId="30">
    <w:abstractNumId w:val="40"/>
  </w:num>
  <w:num w:numId="31">
    <w:abstractNumId w:val="20"/>
  </w:num>
  <w:num w:numId="32">
    <w:abstractNumId w:val="86"/>
  </w:num>
  <w:num w:numId="33">
    <w:abstractNumId w:val="11"/>
  </w:num>
  <w:num w:numId="34">
    <w:abstractNumId w:val="37"/>
  </w:num>
  <w:num w:numId="35">
    <w:abstractNumId w:val="27"/>
  </w:num>
  <w:num w:numId="36">
    <w:abstractNumId w:val="87"/>
  </w:num>
  <w:num w:numId="37">
    <w:abstractNumId w:val="93"/>
  </w:num>
  <w:num w:numId="38">
    <w:abstractNumId w:val="57"/>
  </w:num>
  <w:num w:numId="39">
    <w:abstractNumId w:val="51"/>
  </w:num>
  <w:num w:numId="40">
    <w:abstractNumId w:val="88"/>
  </w:num>
  <w:num w:numId="41">
    <w:abstractNumId w:val="44"/>
  </w:num>
  <w:num w:numId="42">
    <w:abstractNumId w:val="28"/>
  </w:num>
  <w:num w:numId="43">
    <w:abstractNumId w:val="23"/>
  </w:num>
  <w:num w:numId="44">
    <w:abstractNumId w:val="12"/>
  </w:num>
  <w:num w:numId="45">
    <w:abstractNumId w:val="109"/>
  </w:num>
  <w:num w:numId="46">
    <w:abstractNumId w:val="2"/>
  </w:num>
  <w:num w:numId="47">
    <w:abstractNumId w:val="84"/>
  </w:num>
  <w:num w:numId="48">
    <w:abstractNumId w:val="19"/>
  </w:num>
  <w:num w:numId="49">
    <w:abstractNumId w:val="26"/>
  </w:num>
  <w:num w:numId="50">
    <w:abstractNumId w:val="32"/>
  </w:num>
  <w:num w:numId="51">
    <w:abstractNumId w:val="58"/>
  </w:num>
  <w:num w:numId="52">
    <w:abstractNumId w:val="21"/>
  </w:num>
  <w:num w:numId="53">
    <w:abstractNumId w:val="43"/>
  </w:num>
  <w:num w:numId="54">
    <w:abstractNumId w:val="50"/>
  </w:num>
  <w:num w:numId="55">
    <w:abstractNumId w:val="110"/>
  </w:num>
  <w:num w:numId="56">
    <w:abstractNumId w:val="101"/>
  </w:num>
  <w:num w:numId="57">
    <w:abstractNumId w:val="83"/>
  </w:num>
  <w:num w:numId="58">
    <w:abstractNumId w:val="9"/>
  </w:num>
  <w:num w:numId="59">
    <w:abstractNumId w:val="38"/>
  </w:num>
  <w:num w:numId="60">
    <w:abstractNumId w:val="68"/>
  </w:num>
  <w:num w:numId="61">
    <w:abstractNumId w:val="54"/>
  </w:num>
  <w:num w:numId="62">
    <w:abstractNumId w:val="48"/>
  </w:num>
  <w:num w:numId="63">
    <w:abstractNumId w:val="80"/>
  </w:num>
  <w:num w:numId="64">
    <w:abstractNumId w:val="81"/>
  </w:num>
  <w:num w:numId="65">
    <w:abstractNumId w:val="99"/>
  </w:num>
  <w:num w:numId="66">
    <w:abstractNumId w:val="75"/>
  </w:num>
  <w:num w:numId="67">
    <w:abstractNumId w:val="6"/>
  </w:num>
  <w:num w:numId="68">
    <w:abstractNumId w:val="1"/>
  </w:num>
  <w:num w:numId="69">
    <w:abstractNumId w:val="45"/>
  </w:num>
  <w:num w:numId="70">
    <w:abstractNumId w:val="89"/>
  </w:num>
  <w:num w:numId="71">
    <w:abstractNumId w:val="100"/>
  </w:num>
  <w:num w:numId="72">
    <w:abstractNumId w:val="107"/>
  </w:num>
  <w:num w:numId="73">
    <w:abstractNumId w:val="39"/>
  </w:num>
  <w:num w:numId="74">
    <w:abstractNumId w:val="42"/>
  </w:num>
  <w:num w:numId="75">
    <w:abstractNumId w:val="69"/>
  </w:num>
  <w:num w:numId="76">
    <w:abstractNumId w:val="96"/>
  </w:num>
  <w:num w:numId="77">
    <w:abstractNumId w:val="79"/>
  </w:num>
  <w:num w:numId="78">
    <w:abstractNumId w:val="67"/>
  </w:num>
  <w:num w:numId="79">
    <w:abstractNumId w:val="3"/>
  </w:num>
  <w:num w:numId="80">
    <w:abstractNumId w:val="13"/>
  </w:num>
  <w:num w:numId="81">
    <w:abstractNumId w:val="103"/>
  </w:num>
  <w:num w:numId="82">
    <w:abstractNumId w:val="73"/>
  </w:num>
  <w:num w:numId="83">
    <w:abstractNumId w:val="92"/>
  </w:num>
  <w:num w:numId="84">
    <w:abstractNumId w:val="82"/>
  </w:num>
  <w:num w:numId="85">
    <w:abstractNumId w:val="85"/>
  </w:num>
  <w:num w:numId="86">
    <w:abstractNumId w:val="7"/>
  </w:num>
  <w:num w:numId="87">
    <w:abstractNumId w:val="49"/>
  </w:num>
  <w:num w:numId="88">
    <w:abstractNumId w:val="53"/>
  </w:num>
  <w:num w:numId="89">
    <w:abstractNumId w:val="16"/>
  </w:num>
  <w:num w:numId="90">
    <w:abstractNumId w:val="66"/>
  </w:num>
  <w:num w:numId="91">
    <w:abstractNumId w:val="70"/>
  </w:num>
  <w:num w:numId="92">
    <w:abstractNumId w:val="106"/>
  </w:num>
  <w:num w:numId="93">
    <w:abstractNumId w:val="14"/>
  </w:num>
  <w:num w:numId="94">
    <w:abstractNumId w:val="35"/>
  </w:num>
  <w:num w:numId="95">
    <w:abstractNumId w:val="105"/>
  </w:num>
  <w:num w:numId="96">
    <w:abstractNumId w:val="108"/>
  </w:num>
  <w:num w:numId="97">
    <w:abstractNumId w:val="104"/>
  </w:num>
  <w:num w:numId="98">
    <w:abstractNumId w:val="60"/>
  </w:num>
  <w:num w:numId="99">
    <w:abstractNumId w:val="61"/>
  </w:num>
  <w:num w:numId="100">
    <w:abstractNumId w:val="33"/>
  </w:num>
  <w:num w:numId="101">
    <w:abstractNumId w:val="94"/>
  </w:num>
  <w:num w:numId="102">
    <w:abstractNumId w:val="15"/>
  </w:num>
  <w:num w:numId="103">
    <w:abstractNumId w:val="102"/>
  </w:num>
  <w:num w:numId="104">
    <w:abstractNumId w:val="36"/>
  </w:num>
  <w:num w:numId="105">
    <w:abstractNumId w:val="47"/>
  </w:num>
  <w:num w:numId="106">
    <w:abstractNumId w:val="29"/>
  </w:num>
  <w:num w:numId="107">
    <w:abstractNumId w:val="72"/>
  </w:num>
  <w:num w:numId="108">
    <w:abstractNumId w:val="78"/>
  </w:num>
  <w:num w:numId="109">
    <w:abstractNumId w:val="98"/>
  </w:num>
  <w:num w:numId="110">
    <w:abstractNumId w:val="56"/>
  </w:num>
  <w:num w:numId="111">
    <w:abstractNumId w:val="76"/>
  </w:num>
  <w:num w:numId="112">
    <w:abstractNumId w:val="18"/>
  </w:num>
  <w:num w:numId="113">
    <w:abstractNumId w:val="91"/>
  </w:num>
  <w:num w:numId="114">
    <w:abstractNumId w:val="4"/>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es-ES" w:vendorID="64" w:dllVersion="131078" w:nlCheck="1" w:checkStyle="0"/>
  <w:activeWritingStyle w:appName="MSWord" w:lang="es-ES_tradnl" w:vendorID="64" w:dllVersion="131078" w:nlCheck="1" w:checkStyle="1"/>
  <w:activeWritingStyle w:appName="MSWord" w:lang="fr-BE" w:vendorID="64" w:dllVersion="131078" w:nlCheck="1" w:checkStyle="0"/>
  <w:activeWritingStyle w:appName="MSWord" w:lang="de-CH" w:vendorID="64" w:dllVersion="131078" w:nlCheck="1" w:checkStyle="0"/>
  <w:activeWritingStyle w:appName="MSWord" w:lang="de-AT" w:vendorID="64" w:dllVersion="131078" w:nlCheck="1" w:checkStyle="1"/>
  <w:activeWritingStyle w:appName="MSWord" w:lang="de-DE" w:vendorID="64" w:dllVersion="131078" w:nlCheck="1" w:checkStyle="1"/>
  <w:activeWritingStyle w:appName="MSWord" w:lang="it-IT" w:vendorID="64" w:dllVersion="131078" w:nlCheck="1" w:checkStyle="0"/>
  <w:activeWritingStyle w:appName="MSWord" w:lang="fi-FI" w:vendorID="64" w:dllVersion="131078" w:nlCheck="1" w:checkStyle="0"/>
  <w:activeWritingStyle w:appName="MSWord" w:lang="nl-NL" w:vendorID="64" w:dllVersion="131078" w:nlCheck="1" w:checkStyle="0"/>
  <w:activeWritingStyle w:appName="MSWord" w:lang="pt-PT" w:vendorID="64" w:dllVersion="131078" w:nlCheck="1" w:checkStyle="0"/>
  <w:activeWritingStyle w:appName="MSWord" w:lang="da-DK" w:vendorID="64" w:dllVersion="131078" w:nlCheck="1" w:checkStyle="0"/>
  <w:activeWritingStyle w:appName="MSWord" w:lang="fr-CH" w:vendorID="64" w:dllVersion="131078"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characterSpacingControl w:val="doNotCompress"/>
  <w:hdrShapeDefaults>
    <o:shapedefaults v:ext="edit" spidmax="132097"/>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7B2FC306-AAE2-4870-BA67-C6D14C88F550"/>
    <w:docVar w:name="LW_COVERPAGE_TYPE" w:val="1"/>
    <w:docVar w:name="LW_CROSSREFERENCE" w:val="{COM(2018) 762 final}"/>
    <w:docVar w:name="LW_DocType" w:val="EUNOMIA_REPORT"/>
    <w:docVar w:name="LW_EMISSION" w:val="22.11.2018"/>
    <w:docVar w:name="LW_EMISSION_ISODATE" w:val="2018-11-22"/>
    <w:docVar w:name="LW_EMISSION_LOCATION" w:val="BRX"/>
    <w:docVar w:name="LW_EMISSION_PREFIX" w:val="Brussels, "/>
    <w:docVar w:name="LW_EMISSION_SUFFIX" w:val="&lt;EMPTY&gt;"/>
    <w:docVar w:name="LW_ID_DOCTYPE_NONLW" w:val="CP-025"/>
    <w:docVar w:name="LW_LANGUE" w:val="EN"/>
    <w:docVar w:name="LW_LEVEL_OF_SENSITIVITY" w:val="Standard treatment"/>
    <w:docVar w:name="LW_NOM.INST" w:val="EUROPEAN COMMISSION"/>
    <w:docVar w:name="LW_NOM.INST_JOINTDOC" w:val="&lt;EMPTY&gt;"/>
    <w:docVar w:name="LW_OBJETACTEPRINCIPAL.CP" w:val="on the implementation of Regulation (EC) No 1013/2006 on shipments of waste_x000b__x000b_Generation, treatment and transboundary shipment of hazardous waste and other waste in the Member States of the European Union, 2013-2015;_x000b_exercise of the power to adopt delegated acts_x000b_"/>
    <w:docVar w:name="LW_PART_NBR" w:val="2"/>
    <w:docVar w:name="LW_PART_NBR_TOTAL" w:val="2"/>
    <w:docVar w:name="LW_REF.INST.NEW" w:val="SWD"/>
    <w:docVar w:name="LW_REF.INST.NEW_ADOPTED" w:val="final"/>
    <w:docVar w:name="LW_REF.INST.NEW_TEXT" w:val="(2018) 46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 "/>
    <w:docVar w:name="LW_TYPE.DOC.CP" w:val="COMMISSION STAFF WORKING DOCUMENT"/>
    <w:docVar w:name="LW_TYPEACTEPRINCIPAL.CP" w:val="REPORT FROM THE COMMISSION TO THE EUROPEAN PARLIAMENT AND THE COUNCIL"/>
  </w:docVars>
  <w:rsids>
    <w:rsidRoot w:val="00BB590B"/>
    <w:rsid w:val="00BB590B"/>
    <w:rsid w:val="00D22AA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2097"/>
    <o:shapelayout v:ext="edit">
      <o:idmap v:ext="edit" data="1"/>
    </o:shapelayout>
  </w:shapeDefaults>
  <w:decimalSymbol w:val=","/>
  <w:listSeparator w:val=";"/>
  <w15:docId w15:val="{98E81F47-F883-41DD-A15B-18F2E4C23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pPr>
    <w:rPr>
      <w:rFonts w:asciiTheme="minorHAnsi" w:hAnsiTheme="minorHAnsi" w:cs="Arial"/>
      <w:sz w:val="24"/>
      <w:szCs w:val="24"/>
    </w:rPr>
  </w:style>
  <w:style w:type="paragraph" w:styleId="Heading1">
    <w:name w:val="heading 1"/>
    <w:basedOn w:val="Normal"/>
    <w:next w:val="Normal"/>
    <w:qFormat/>
    <w:pPr>
      <w:keepNext/>
      <w:numPr>
        <w:numId w:val="7"/>
      </w:numPr>
      <w:pBdr>
        <w:bottom w:val="thinThickLargeGap" w:sz="24" w:space="1" w:color="000000" w:themeColor="text1"/>
      </w:pBdr>
      <w:tabs>
        <w:tab w:val="left" w:pos="1134"/>
      </w:tabs>
      <w:spacing w:before="480" w:line="300" w:lineRule="auto"/>
      <w:outlineLvl w:val="0"/>
    </w:pPr>
    <w:rPr>
      <w:rFonts w:ascii="Arial" w:hAnsi="Arial"/>
      <w:b/>
      <w:bCs/>
      <w:sz w:val="40"/>
      <w:szCs w:val="40"/>
    </w:rPr>
  </w:style>
  <w:style w:type="paragraph" w:styleId="Heading2">
    <w:name w:val="heading 2"/>
    <w:basedOn w:val="Normal"/>
    <w:next w:val="Normal"/>
    <w:link w:val="Heading2Char"/>
    <w:qFormat/>
    <w:pPr>
      <w:keepNext/>
      <w:numPr>
        <w:ilvl w:val="1"/>
        <w:numId w:val="7"/>
      </w:numPr>
      <w:tabs>
        <w:tab w:val="left" w:pos="1134"/>
      </w:tabs>
      <w:spacing w:before="240"/>
      <w:outlineLvl w:val="1"/>
    </w:pPr>
    <w:rPr>
      <w:rFonts w:ascii="Arial" w:hAnsi="Arial"/>
      <w:b/>
      <w:bCs/>
      <w:iCs/>
      <w:sz w:val="30"/>
      <w:szCs w:val="28"/>
    </w:rPr>
  </w:style>
  <w:style w:type="paragraph" w:styleId="Heading3">
    <w:name w:val="heading 3"/>
    <w:basedOn w:val="Normal"/>
    <w:next w:val="Normal"/>
    <w:qFormat/>
    <w:pPr>
      <w:keepNext/>
      <w:numPr>
        <w:ilvl w:val="2"/>
        <w:numId w:val="7"/>
      </w:numPr>
      <w:tabs>
        <w:tab w:val="left" w:pos="1134"/>
      </w:tabs>
      <w:spacing w:before="240"/>
      <w:outlineLvl w:val="2"/>
    </w:pPr>
    <w:rPr>
      <w:rFonts w:ascii="Arial" w:hAnsi="Arial"/>
      <w:b/>
      <w:bCs/>
      <w:color w:val="00A79D" w:themeColor="accent3"/>
      <w:sz w:val="26"/>
      <w:szCs w:val="26"/>
    </w:rPr>
  </w:style>
  <w:style w:type="paragraph" w:styleId="Heading4">
    <w:name w:val="heading 4"/>
    <w:basedOn w:val="Normal"/>
    <w:next w:val="Normal"/>
    <w:autoRedefine/>
    <w:qFormat/>
    <w:pPr>
      <w:keepNext/>
      <w:numPr>
        <w:ilvl w:val="3"/>
        <w:numId w:val="7"/>
      </w:numPr>
      <w:tabs>
        <w:tab w:val="left" w:pos="1134"/>
      </w:tabs>
      <w:spacing w:before="240"/>
      <w:outlineLvl w:val="3"/>
    </w:pPr>
    <w:rPr>
      <w:rFonts w:ascii="Arial" w:hAnsi="Arial"/>
      <w:b/>
      <w:bCs/>
      <w:noProof/>
      <w:color w:val="00A79D" w:themeColor="accent3"/>
      <w:szCs w:val="28"/>
    </w:rPr>
  </w:style>
  <w:style w:type="paragraph" w:styleId="Heading5">
    <w:name w:val="heading 5"/>
    <w:basedOn w:val="Normal"/>
    <w:next w:val="Normal"/>
    <w:autoRedefine/>
    <w:qFormat/>
    <w:pPr>
      <w:keepNext/>
      <w:outlineLvl w:val="4"/>
    </w:pPr>
    <w:rPr>
      <w:rFonts w:ascii="Arial" w:hAnsi="Arial"/>
      <w:b/>
      <w:color w:val="00A79D" w:themeColor="accent3"/>
      <w:sz w:val="22"/>
      <w:szCs w:val="22"/>
    </w:rPr>
  </w:style>
  <w:style w:type="paragraph" w:styleId="Heading6">
    <w:name w:val="heading 6"/>
    <w:basedOn w:val="Normal"/>
    <w:next w:val="Normal"/>
    <w:autoRedefine/>
    <w:pPr>
      <w:numPr>
        <w:ilvl w:val="5"/>
        <w:numId w:val="7"/>
      </w:numPr>
      <w:spacing w:before="240" w:after="60"/>
      <w:outlineLvl w:val="5"/>
    </w:pPr>
    <w:rPr>
      <w:b/>
      <w:bCs/>
      <w:szCs w:val="22"/>
    </w:rPr>
  </w:style>
  <w:style w:type="paragraph" w:styleId="Heading7">
    <w:name w:val="heading 7"/>
    <w:basedOn w:val="Normal"/>
    <w:next w:val="Normal"/>
    <w:autoRedefine/>
    <w:pPr>
      <w:numPr>
        <w:ilvl w:val="6"/>
        <w:numId w:val="7"/>
      </w:numPr>
      <w:spacing w:before="240" w:after="60"/>
      <w:outlineLvl w:val="6"/>
    </w:pPr>
  </w:style>
  <w:style w:type="paragraph" w:styleId="Heading8">
    <w:name w:val="heading 8"/>
    <w:basedOn w:val="Normal"/>
    <w:next w:val="Normal"/>
    <w:autoRedefine/>
    <w:pPr>
      <w:numPr>
        <w:ilvl w:val="7"/>
        <w:numId w:val="7"/>
      </w:numPr>
      <w:spacing w:before="240" w:after="60"/>
      <w:outlineLvl w:val="7"/>
    </w:pPr>
    <w:rPr>
      <w:i/>
      <w:iCs/>
    </w:rPr>
  </w:style>
  <w:style w:type="paragraph" w:styleId="Heading9">
    <w:name w:val="heading 9"/>
    <w:basedOn w:val="Normal"/>
    <w:next w:val="Normal"/>
    <w:autoRedefine/>
    <w:pPr>
      <w:numPr>
        <w:ilvl w:val="8"/>
        <w:numId w:val="7"/>
      </w:numPr>
      <w:spacing w:before="240" w:after="60"/>
      <w:outlineLvl w:val="8"/>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uiPriority w:val="99"/>
    <w:pPr>
      <w:tabs>
        <w:tab w:val="center" w:pos="4153"/>
        <w:tab w:val="right" w:pos="8306"/>
      </w:tabs>
      <w:jc w:val="right"/>
    </w:pPr>
    <w:rPr>
      <w:color w:val="808000"/>
      <w:sz w:val="8"/>
    </w:rPr>
  </w:style>
  <w:style w:type="paragraph" w:styleId="Footer">
    <w:name w:val="footer"/>
    <w:basedOn w:val="Normal"/>
    <w:link w:val="FooterChar"/>
    <w:autoRedefine/>
    <w:uiPriority w:val="99"/>
    <w:pPr>
      <w:tabs>
        <w:tab w:val="center" w:pos="4153"/>
        <w:tab w:val="right" w:pos="8306"/>
      </w:tabs>
      <w:jc w:val="center"/>
    </w:pPr>
    <w:rPr>
      <w:rFonts w:ascii="Arial" w:hAnsi="Arial"/>
      <w:sz w:val="20"/>
      <w:szCs w:val="20"/>
    </w:rPr>
  </w:style>
  <w:style w:type="character" w:styleId="PageNumber">
    <w:name w:val="page number"/>
    <w:rPr>
      <w:rFonts w:ascii="Franklin Gothic Book" w:hAnsi="Franklin Gothic Book"/>
      <w:color w:val="808000"/>
    </w:rPr>
  </w:style>
  <w:style w:type="character" w:styleId="FollowedHyperlink">
    <w:name w:val="FollowedHyperlink"/>
    <w:uiPriority w:val="99"/>
    <w:rPr>
      <w:rFonts w:ascii="Franklin Gothic Book" w:hAnsi="Franklin Gothic Book"/>
      <w:color w:val="800080"/>
      <w:u w:val="single"/>
    </w:rPr>
  </w:style>
  <w:style w:type="paragraph" w:customStyle="1" w:styleId="ExecSummHead1">
    <w:name w:val="Exec Summ Head 1"/>
    <w:basedOn w:val="Heading1"/>
    <w:next w:val="Normal"/>
    <w:qFormat/>
    <w:pPr>
      <w:numPr>
        <w:numId w:val="1"/>
      </w:numPr>
      <w:tabs>
        <w:tab w:val="clear" w:pos="432"/>
      </w:tabs>
      <w:ind w:left="1134" w:hanging="1134"/>
    </w:pPr>
    <w:rPr>
      <w:sz w:val="36"/>
      <w:szCs w:val="36"/>
    </w:rPr>
  </w:style>
  <w:style w:type="paragraph" w:styleId="Caption">
    <w:name w:val="caption"/>
    <w:basedOn w:val="Normal"/>
    <w:next w:val="Normal"/>
    <w:qFormat/>
    <w:pPr>
      <w:keepNext/>
    </w:pPr>
    <w:rPr>
      <w:rFonts w:ascii="Arial" w:hAnsi="Arial"/>
      <w:b/>
      <w:bCs/>
      <w:szCs w:val="20"/>
    </w:rPr>
  </w:style>
  <w:style w:type="paragraph" w:styleId="FootnoteText">
    <w:name w:val="footnote text"/>
    <w:basedOn w:val="Normal"/>
    <w:link w:val="FootnoteTextChar"/>
    <w:autoRedefine/>
    <w:uiPriority w:val="99"/>
    <w:semiHidden/>
    <w:qFormat/>
    <w:pPr>
      <w:contextualSpacing/>
    </w:pPr>
    <w:rPr>
      <w:sz w:val="20"/>
      <w:szCs w:val="20"/>
    </w:rPr>
  </w:style>
  <w:style w:type="character" w:styleId="FootnoteReference">
    <w:name w:val="footnote reference"/>
    <w:uiPriority w:val="99"/>
    <w:semiHidden/>
    <w:qFormat/>
    <w:rPr>
      <w:vertAlign w:val="superscript"/>
    </w:rPr>
  </w:style>
  <w:style w:type="paragraph" w:styleId="EndnoteText">
    <w:name w:val="endnote text"/>
    <w:basedOn w:val="Normal"/>
    <w:semiHidden/>
    <w:pPr>
      <w:keepNext/>
    </w:pPr>
    <w:rPr>
      <w:color w:val="808000"/>
      <w:szCs w:val="20"/>
    </w:rPr>
  </w:style>
  <w:style w:type="character" w:styleId="EndnoteReference">
    <w:name w:val="endnote reference"/>
    <w:semiHidden/>
    <w:rPr>
      <w:vertAlign w:val="superscript"/>
    </w:rPr>
  </w:style>
  <w:style w:type="paragraph" w:customStyle="1" w:styleId="SectionHeading">
    <w:name w:val="Section Heading"/>
    <w:basedOn w:val="Normal"/>
    <w:next w:val="Normal"/>
    <w:autoRedefine/>
    <w:pPr>
      <w:spacing w:before="5400"/>
    </w:pPr>
    <w:rPr>
      <w:color w:val="808000"/>
      <w:sz w:val="40"/>
    </w:rPr>
  </w:style>
  <w:style w:type="paragraph" w:styleId="TOC1">
    <w:name w:val="toc 1"/>
    <w:basedOn w:val="Normal"/>
    <w:next w:val="Normal"/>
    <w:autoRedefine/>
    <w:uiPriority w:val="39"/>
    <w:qFormat/>
    <w:rPr>
      <w:b/>
      <w:bCs/>
      <w:szCs w:val="20"/>
      <w:lang w:val="en-US" w:eastAsia="ja-JP"/>
    </w:rPr>
  </w:style>
  <w:style w:type="paragraph" w:styleId="TOC2">
    <w:name w:val="toc 2"/>
    <w:basedOn w:val="Normal"/>
    <w:next w:val="Normal"/>
    <w:uiPriority w:val="39"/>
    <w:qFormat/>
    <w:pPr>
      <w:spacing w:after="0"/>
      <w:ind w:left="200"/>
    </w:pPr>
    <w:rPr>
      <w:szCs w:val="20"/>
    </w:rPr>
  </w:style>
  <w:style w:type="paragraph" w:styleId="TOC3">
    <w:name w:val="toc 3"/>
    <w:basedOn w:val="Normal"/>
    <w:next w:val="Normal"/>
    <w:uiPriority w:val="39"/>
    <w:qFormat/>
    <w:pPr>
      <w:spacing w:after="0"/>
      <w:ind w:left="400"/>
    </w:pPr>
    <w:rPr>
      <w:i/>
      <w:iCs/>
      <w:szCs w:val="20"/>
    </w:rPr>
  </w:style>
  <w:style w:type="paragraph" w:styleId="TOC4">
    <w:name w:val="toc 4"/>
    <w:basedOn w:val="EXECSUMM"/>
    <w:next w:val="Normal"/>
    <w:autoRedefine/>
    <w:uiPriority w:val="39"/>
  </w:style>
  <w:style w:type="paragraph" w:styleId="TOC5">
    <w:name w:val="toc 5"/>
    <w:basedOn w:val="Normal"/>
    <w:next w:val="Normal"/>
    <w:autoRedefine/>
    <w:semiHidden/>
    <w:pPr>
      <w:spacing w:after="0"/>
      <w:ind w:left="800"/>
    </w:pPr>
    <w:rPr>
      <w:rFonts w:ascii="Times New Roman" w:hAnsi="Times New Roman"/>
      <w:sz w:val="18"/>
      <w:szCs w:val="18"/>
    </w:rPr>
  </w:style>
  <w:style w:type="paragraph" w:styleId="TOC6">
    <w:name w:val="toc 6"/>
    <w:basedOn w:val="Normal"/>
    <w:next w:val="Normal"/>
    <w:autoRedefine/>
    <w:semiHidden/>
    <w:pPr>
      <w:spacing w:after="0"/>
      <w:ind w:left="1000"/>
    </w:pPr>
    <w:rPr>
      <w:rFonts w:ascii="Times New Roman" w:hAnsi="Times New Roman"/>
      <w:sz w:val="18"/>
      <w:szCs w:val="18"/>
    </w:rPr>
  </w:style>
  <w:style w:type="paragraph" w:styleId="TOC7">
    <w:name w:val="toc 7"/>
    <w:basedOn w:val="Normal"/>
    <w:next w:val="Normal"/>
    <w:autoRedefine/>
    <w:semiHidden/>
    <w:pPr>
      <w:spacing w:after="0"/>
      <w:ind w:left="1200"/>
    </w:pPr>
    <w:rPr>
      <w:rFonts w:ascii="Times New Roman" w:hAnsi="Times New Roman"/>
      <w:sz w:val="18"/>
      <w:szCs w:val="18"/>
    </w:rPr>
  </w:style>
  <w:style w:type="paragraph" w:styleId="TOC8">
    <w:name w:val="toc 8"/>
    <w:basedOn w:val="Normal"/>
    <w:next w:val="Normal"/>
    <w:autoRedefine/>
    <w:semiHidden/>
    <w:pPr>
      <w:spacing w:after="0"/>
      <w:ind w:left="1400"/>
    </w:pPr>
    <w:rPr>
      <w:rFonts w:ascii="Times New Roman" w:hAnsi="Times New Roman"/>
      <w:sz w:val="18"/>
      <w:szCs w:val="18"/>
    </w:rPr>
  </w:style>
  <w:style w:type="paragraph" w:styleId="TOC9">
    <w:name w:val="toc 9"/>
    <w:basedOn w:val="Normal"/>
    <w:next w:val="Normal"/>
    <w:autoRedefine/>
    <w:semiHidden/>
    <w:pPr>
      <w:spacing w:after="0"/>
      <w:ind w:left="1600"/>
    </w:pPr>
    <w:rPr>
      <w:rFonts w:ascii="Times New Roman" w:hAnsi="Times New Roman"/>
      <w:sz w:val="18"/>
      <w:szCs w:val="18"/>
    </w:rPr>
  </w:style>
  <w:style w:type="character" w:styleId="Hyperlink">
    <w:name w:val="Hyperlink"/>
    <w:uiPriority w:val="99"/>
    <w:rPr>
      <w:rFonts w:ascii="Calibri" w:hAnsi="Calibri"/>
      <w:color w:val="0000FF"/>
      <w:u w:val="single"/>
    </w:rPr>
  </w:style>
  <w:style w:type="paragraph" w:customStyle="1" w:styleId="IntroHeading">
    <w:name w:val="Intro Heading"/>
    <w:basedOn w:val="Heading1"/>
    <w:next w:val="Normal"/>
    <w:autoRedefine/>
    <w:pPr>
      <w:numPr>
        <w:numId w:val="0"/>
      </w:numPr>
      <w:spacing w:before="120"/>
    </w:pPr>
  </w:style>
  <w:style w:type="paragraph" w:styleId="TableofFigures">
    <w:name w:val="table of figures"/>
    <w:basedOn w:val="Normal"/>
    <w:next w:val="Normal"/>
    <w:uiPriority w:val="99"/>
    <w:pPr>
      <w:ind w:left="400" w:hanging="400"/>
    </w:pPr>
  </w:style>
  <w:style w:type="table" w:customStyle="1" w:styleId="EunomiaTable-Text">
    <w:name w:val="Eunomia Table - Text"/>
    <w:basedOn w:val="TableNormal"/>
    <w:uiPriority w:val="99"/>
    <w:rPr>
      <w:rFonts w:asciiTheme="minorHAnsi" w:hAnsiTheme="minorHAnsi"/>
      <w:sz w:val="24"/>
    </w:rPr>
    <w:tblPr>
      <w:tblStyleRowBandSize w:val="1"/>
      <w:tblBorders>
        <w:insideV w:val="single" w:sz="4" w:space="0" w:color="00A79D" w:themeColor="accent3"/>
      </w:tblBorders>
    </w:tblPr>
    <w:tblStylePr w:type="firstRow">
      <w:pPr>
        <w:jc w:val="center"/>
      </w:pPr>
      <w:rPr>
        <w:b/>
      </w:rPr>
      <w:tblPr/>
      <w:tcPr>
        <w:tcBorders>
          <w:top w:val="single" w:sz="4" w:space="0" w:color="A6A6A6" w:themeColor="background1" w:themeShade="A6"/>
        </w:tcBorders>
        <w:shd w:val="clear" w:color="auto" w:fill="BFBFBF" w:themeFill="background1" w:themeFillShade="BF"/>
      </w:tcPr>
    </w:tblStylePr>
    <w:tblStylePr w:type="lastRow">
      <w:tblPr/>
      <w:tcPr>
        <w:tcBorders>
          <w:top w:val="dotted" w:sz="4" w:space="0" w:color="A6A6A6" w:themeColor="background1" w:themeShade="A6"/>
          <w:bottom w:val="single" w:sz="4" w:space="0" w:color="A6A6A6" w:themeColor="background1" w:themeShade="A6"/>
        </w:tcBorders>
      </w:tcPr>
    </w:tblStylePr>
    <w:tblStylePr w:type="firstCol">
      <w:pPr>
        <w:jc w:val="left"/>
      </w:pPr>
      <w:rPr>
        <w:b/>
      </w:rPr>
      <w:tblPr/>
      <w:tcPr>
        <w:tcBorders>
          <w:left w:val="single" w:sz="4" w:space="0" w:color="A6A6A6" w:themeColor="background1" w:themeShade="A6"/>
        </w:tcBorders>
        <w:shd w:val="clear" w:color="auto" w:fill="F2F2F2" w:themeFill="background1" w:themeFillShade="F2"/>
        <w:vAlign w:val="center"/>
      </w:tcPr>
    </w:tblStylePr>
    <w:tblStylePr w:type="lastCol">
      <w:tblPr/>
      <w:tcPr>
        <w:tcBorders>
          <w:right w:val="single" w:sz="4" w:space="0" w:color="A6A6A6" w:themeColor="background1" w:themeShade="A6"/>
        </w:tcBorders>
      </w:tcPr>
    </w:tblStylePr>
    <w:tblStylePr w:type="band1Horz">
      <w:tblPr/>
      <w:tcPr>
        <w:tcBorders>
          <w:top w:val="dotted" w:sz="4" w:space="0" w:color="A6A6A6" w:themeColor="background1" w:themeShade="A6"/>
          <w:bottom w:val="dotted" w:sz="4" w:space="0" w:color="A6A6A6" w:themeColor="background1" w:themeShade="A6"/>
        </w:tcBorders>
      </w:tcPr>
    </w:tblStylePr>
    <w:tblStylePr w:type="nwCell">
      <w:pPr>
        <w:jc w:val="left"/>
      </w:pPr>
      <w:tblPr/>
      <w:tcPr>
        <w:vAlign w:val="top"/>
      </w:tcPr>
    </w:tblStylePr>
  </w:style>
  <w:style w:type="paragraph" w:customStyle="1" w:styleId="DocumentTitle">
    <w:name w:val="Document Title"/>
    <w:basedOn w:val="Normal"/>
    <w:link w:val="DocumentTitleChar"/>
    <w:autoRedefine/>
    <w:rPr>
      <w:rFonts w:ascii="Arial" w:hAnsi="Arial"/>
      <w:b/>
      <w:color w:val="FFFFFF" w:themeColor="background1"/>
      <w:sz w:val="56"/>
      <w:szCs w:val="56"/>
    </w:rPr>
  </w:style>
  <w:style w:type="paragraph" w:customStyle="1" w:styleId="Documentrecipient">
    <w:name w:val="Document recipient"/>
    <w:basedOn w:val="IntroHeading"/>
    <w:autoRedefine/>
  </w:style>
  <w:style w:type="paragraph" w:customStyle="1" w:styleId="preparedby">
    <w:name w:val="prepared by"/>
    <w:basedOn w:val="IntroHeading"/>
    <w:autoRedefine/>
    <w:rPr>
      <w:sz w:val="32"/>
    </w:rPr>
  </w:style>
  <w:style w:type="paragraph" w:customStyle="1" w:styleId="ExecSummHead2">
    <w:name w:val="Exec Summ Head 2"/>
    <w:basedOn w:val="Heading2"/>
    <w:next w:val="Normal"/>
    <w:link w:val="ExecSummHead2Char"/>
    <w:qFormat/>
    <w:pPr>
      <w:numPr>
        <w:numId w:val="2"/>
      </w:numPr>
      <w:tabs>
        <w:tab w:val="clear" w:pos="576"/>
      </w:tabs>
      <w:ind w:left="1134" w:hanging="1134"/>
    </w:pPr>
  </w:style>
  <w:style w:type="paragraph" w:customStyle="1" w:styleId="Reference">
    <w:name w:val="Reference"/>
    <w:basedOn w:val="Normal"/>
    <w:autoRedefine/>
  </w:style>
  <w:style w:type="paragraph" w:customStyle="1" w:styleId="AppendixHeading1">
    <w:name w:val="Appendix Heading1"/>
    <w:basedOn w:val="Heading1"/>
    <w:next w:val="Normal"/>
    <w:qFormat/>
    <w:pPr>
      <w:numPr>
        <w:numId w:val="4"/>
      </w:numPr>
      <w:tabs>
        <w:tab w:val="clear" w:pos="432"/>
        <w:tab w:val="clear" w:pos="1134"/>
        <w:tab w:val="num" w:pos="1152"/>
      </w:tabs>
      <w:ind w:left="1134" w:hanging="1134"/>
    </w:pPr>
  </w:style>
  <w:style w:type="numbering" w:customStyle="1" w:styleId="StyleBulleted">
    <w:name w:val="Style Bulleted"/>
    <w:basedOn w:val="NoList"/>
    <w:pPr>
      <w:numPr>
        <w:numId w:val="3"/>
      </w:numPr>
    </w:pPr>
  </w:style>
  <w:style w:type="paragraph" w:customStyle="1" w:styleId="AppendixHeading3">
    <w:name w:val="Appendix Heading3"/>
    <w:basedOn w:val="AppendixHeading1"/>
    <w:next w:val="Normal"/>
    <w:qFormat/>
    <w:pPr>
      <w:numPr>
        <w:ilvl w:val="2"/>
      </w:numPr>
      <w:pBdr>
        <w:bottom w:val="none" w:sz="0" w:space="0" w:color="auto"/>
      </w:pBdr>
      <w:ind w:left="1134" w:hanging="1134"/>
    </w:pPr>
    <w:rPr>
      <w:sz w:val="24"/>
    </w:rPr>
  </w:style>
  <w:style w:type="paragraph" w:customStyle="1" w:styleId="AppendixHeading2">
    <w:name w:val="Appendix Heading2"/>
    <w:basedOn w:val="AppendixHeading1"/>
    <w:next w:val="Normal"/>
    <w:qFormat/>
    <w:pPr>
      <w:numPr>
        <w:ilvl w:val="1"/>
      </w:numPr>
      <w:pBdr>
        <w:bottom w:val="none" w:sz="0" w:space="0" w:color="auto"/>
      </w:pBdr>
      <w:ind w:left="1134" w:hanging="1134"/>
    </w:pPr>
    <w:rPr>
      <w:sz w:val="30"/>
    </w:rPr>
  </w:style>
  <w:style w:type="numbering" w:customStyle="1" w:styleId="StyleNumbered">
    <w:name w:val="Style Numbered"/>
    <w:basedOn w:val="StyleBulleted"/>
    <w:pPr>
      <w:numPr>
        <w:numId w:val="5"/>
      </w:numPr>
    </w:pPr>
  </w:style>
  <w:style w:type="paragraph" w:customStyle="1" w:styleId="NumberedParagraphs">
    <w:name w:val="Numbered Paragraphs"/>
    <w:basedOn w:val="Normal"/>
    <w:next w:val="Normal"/>
    <w:pPr>
      <w:numPr>
        <w:numId w:val="6"/>
      </w:numPr>
      <w:tabs>
        <w:tab w:val="left" w:pos="397"/>
      </w:tabs>
    </w:pPr>
  </w:style>
  <w:style w:type="paragraph" w:customStyle="1" w:styleId="reference0">
    <w:name w:val="reference"/>
    <w:basedOn w:val="Normal"/>
    <w:rPr>
      <w:sz w:val="20"/>
      <w:szCs w:val="20"/>
      <w:lang w:val="en-US" w:eastAsia="en-US" w:bidi="th-TH"/>
    </w:rPr>
  </w:style>
  <w:style w:type="paragraph" w:customStyle="1" w:styleId="EXECSUMM">
    <w:name w:val="EXEC SUMM"/>
    <w:basedOn w:val="StyleArial20ptBoldAccent3TopSinglesolidlineAccent"/>
    <w:next w:val="Normal"/>
    <w:link w:val="EXECSUMMChar"/>
    <w:qFormat/>
    <w:pPr>
      <w:spacing w:before="480"/>
    </w:pPr>
  </w:style>
  <w:style w:type="paragraph" w:customStyle="1" w:styleId="CaptionNotes">
    <w:name w:val="Caption Notes"/>
    <w:basedOn w:val="Normal"/>
    <w:next w:val="Normal"/>
    <w:qFormat/>
    <w:pPr>
      <w:spacing w:before="60" w:after="240"/>
    </w:pPr>
    <w:rPr>
      <w:i/>
      <w:iCs/>
      <w:sz w:val="20"/>
      <w:szCs w:val="20"/>
    </w:rPr>
  </w:style>
  <w:style w:type="table" w:styleId="TableWeb1">
    <w:name w:val="Table Web 1"/>
    <w:basedOn w:val="TableNormal"/>
    <w:pPr>
      <w:spacing w:before="120" w:after="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Pr>
      <w:rFonts w:ascii="Arial" w:hAnsi="Arial" w:cs="Arial"/>
    </w:rPr>
  </w:style>
  <w:style w:type="paragraph" w:styleId="TOCHeading">
    <w:name w:val="TOC Heading"/>
    <w:basedOn w:val="Heading1"/>
    <w:next w:val="Normal"/>
    <w:uiPriority w:val="39"/>
    <w:unhideWhenUsed/>
    <w:qFormat/>
    <w:pPr>
      <w:keepLines/>
      <w:numPr>
        <w:numId w:val="0"/>
      </w:numPr>
      <w:tabs>
        <w:tab w:val="clear" w:pos="1134"/>
      </w:tabs>
      <w:spacing w:after="0" w:line="276" w:lineRule="auto"/>
      <w:outlineLvl w:val="9"/>
    </w:pPr>
    <w:rPr>
      <w:rFonts w:eastAsiaTheme="majorEastAsia" w:cstheme="majorBidi"/>
      <w:b w:val="0"/>
      <w:sz w:val="28"/>
      <w:szCs w:val="28"/>
      <w:lang w:val="en-US" w:eastAsia="ja-JP"/>
    </w:rPr>
  </w:style>
  <w:style w:type="paragraph" w:styleId="ListParagraph">
    <w:name w:val="List Paragraph"/>
    <w:aliases w:val="Style Bullet"/>
    <w:basedOn w:val="Normal"/>
    <w:link w:val="ListParagraphChar"/>
    <w:uiPriority w:val="34"/>
    <w:qFormat/>
    <w:pPr>
      <w:ind w:left="720"/>
      <w:contextualSpacing/>
    </w:pPr>
  </w:style>
  <w:style w:type="paragraph" w:styleId="NoSpacing">
    <w:name w:val="No Spacing"/>
    <w:uiPriority w:val="1"/>
    <w:qFormat/>
    <w:rPr>
      <w:rFonts w:ascii="Franklin Gothic Book" w:hAnsi="Franklin Gothic Book"/>
      <w:sz w:val="24"/>
      <w:szCs w:val="24"/>
    </w:rPr>
  </w:style>
  <w:style w:type="paragraph" w:customStyle="1" w:styleId="StyleArial20ptBoldAccent3TopSinglesolidlineAccent">
    <w:name w:val="Style Arial 20 pt Bold Accent 3 Top: (Single solid line Accent..."/>
    <w:basedOn w:val="Normal"/>
    <w:link w:val="StyleArial20ptBoldAccent3TopSinglesolidlineAccentChar"/>
    <w:autoRedefine/>
    <w:qFormat/>
    <w:pPr>
      <w:pBdr>
        <w:bottom w:val="thinThickLargeGap" w:sz="24" w:space="1" w:color="00A79D" w:themeColor="accent3"/>
      </w:pBdr>
      <w:spacing w:line="300" w:lineRule="auto"/>
    </w:pPr>
    <w:rPr>
      <w:rFonts w:ascii="Arial" w:hAnsi="Arial"/>
      <w:b/>
      <w:bCs/>
      <w:color w:val="00A79D" w:themeColor="accent3"/>
      <w:sz w:val="40"/>
      <w:szCs w:val="20"/>
    </w:rPr>
  </w:style>
  <w:style w:type="paragraph" w:customStyle="1" w:styleId="BoldNormalText">
    <w:name w:val="Bold Normal Text"/>
    <w:basedOn w:val="Normal"/>
    <w:link w:val="BoldNormalTextChar"/>
    <w:qFormat/>
    <w:rPr>
      <w:b/>
    </w:rPr>
  </w:style>
  <w:style w:type="paragraph" w:customStyle="1" w:styleId="Italicnormaltext">
    <w:name w:val="Italic normal text"/>
    <w:basedOn w:val="Normal"/>
    <w:link w:val="ItalicnormaltextChar"/>
    <w:qFormat/>
    <w:rPr>
      <w:i/>
    </w:rPr>
  </w:style>
  <w:style w:type="character" w:customStyle="1" w:styleId="BoldNormalTextChar">
    <w:name w:val="Bold Normal Text Char"/>
    <w:basedOn w:val="DefaultParagraphFont"/>
    <w:link w:val="BoldNormalText"/>
    <w:rPr>
      <w:rFonts w:asciiTheme="minorHAnsi" w:hAnsiTheme="minorHAnsi" w:cs="Arial"/>
      <w:b/>
      <w:sz w:val="24"/>
      <w:szCs w:val="24"/>
    </w:rPr>
  </w:style>
  <w:style w:type="paragraph" w:customStyle="1" w:styleId="StyleNumbering">
    <w:name w:val="Style Numbering"/>
    <w:basedOn w:val="ListParagraph"/>
    <w:link w:val="StyleNumberingChar"/>
    <w:qFormat/>
    <w:pPr>
      <w:numPr>
        <w:numId w:val="9"/>
      </w:numPr>
    </w:pPr>
  </w:style>
  <w:style w:type="character" w:customStyle="1" w:styleId="ItalicnormaltextChar">
    <w:name w:val="Italic normal text Char"/>
    <w:basedOn w:val="DefaultParagraphFont"/>
    <w:link w:val="Italicnormaltext"/>
    <w:rPr>
      <w:rFonts w:asciiTheme="minorHAnsi" w:hAnsiTheme="minorHAnsi" w:cs="Arial"/>
      <w:i/>
      <w:sz w:val="24"/>
      <w:szCs w:val="24"/>
    </w:rPr>
  </w:style>
  <w:style w:type="paragraph" w:styleId="ListBullet">
    <w:name w:val="List Bullet"/>
    <w:basedOn w:val="Normal"/>
    <w:qFormat/>
    <w:pPr>
      <w:numPr>
        <w:numId w:val="8"/>
      </w:numPr>
      <w:contextualSpacing/>
    </w:pPr>
  </w:style>
  <w:style w:type="character" w:customStyle="1" w:styleId="ListParagraphChar">
    <w:name w:val="List Paragraph Char"/>
    <w:aliases w:val="Style Bullet Char"/>
    <w:basedOn w:val="DefaultParagraphFont"/>
    <w:link w:val="ListParagraph"/>
    <w:uiPriority w:val="34"/>
    <w:rPr>
      <w:rFonts w:asciiTheme="minorHAnsi" w:hAnsiTheme="minorHAnsi" w:cs="Arial"/>
      <w:sz w:val="24"/>
      <w:szCs w:val="24"/>
    </w:rPr>
  </w:style>
  <w:style w:type="character" w:customStyle="1" w:styleId="StyleNumberingChar">
    <w:name w:val="Style Numbering Char"/>
    <w:basedOn w:val="ListParagraphChar"/>
    <w:link w:val="StyleNumbering"/>
    <w:rPr>
      <w:rFonts w:asciiTheme="minorHAnsi" w:hAnsiTheme="minorHAnsi" w:cs="Arial"/>
      <w:sz w:val="24"/>
      <w:szCs w:val="24"/>
    </w:rPr>
  </w:style>
  <w:style w:type="paragraph" w:styleId="ListBullet2">
    <w:name w:val="List Bullet 2"/>
    <w:basedOn w:val="Normal"/>
    <w:pPr>
      <w:numPr>
        <w:numId w:val="10"/>
      </w:numPr>
      <w:contextualSpacing/>
    </w:pPr>
  </w:style>
  <w:style w:type="paragraph" w:styleId="List">
    <w:name w:val="List"/>
    <w:basedOn w:val="Normal"/>
    <w:pPr>
      <w:ind w:left="283" w:hanging="283"/>
      <w:contextualSpacing/>
    </w:pPr>
  </w:style>
  <w:style w:type="character" w:customStyle="1" w:styleId="StyleFootnoteReferenceArial">
    <w:name w:val="Style Footnote Reference + Arial"/>
    <w:basedOn w:val="FootnoteReference"/>
    <w:rPr>
      <w:rFonts w:asciiTheme="minorHAnsi" w:hAnsiTheme="minorHAnsi"/>
      <w:sz w:val="20"/>
      <w:vertAlign w:val="superscript"/>
    </w:rPr>
  </w:style>
  <w:style w:type="paragraph" w:styleId="TOAHeading">
    <w:name w:val="toa heading"/>
    <w:basedOn w:val="Normal"/>
    <w:next w:val="Normal"/>
    <w:rPr>
      <w:rFonts w:asciiTheme="majorHAnsi" w:eastAsiaTheme="majorEastAsia" w:hAnsiTheme="majorHAnsi" w:cstheme="majorBidi"/>
      <w:b/>
      <w:bCs/>
    </w:rPr>
  </w:style>
  <w:style w:type="table" w:customStyle="1" w:styleId="Eunomia-Totals">
    <w:name w:val="Eunomia - Totals"/>
    <w:basedOn w:val="Eunomia-NoTotals"/>
    <w:uiPriority w:val="99"/>
    <w:tblPr/>
    <w:tblStylePr w:type="firstRow">
      <w:rPr>
        <w:b/>
      </w:rPr>
      <w:tblPr/>
      <w:tcPr>
        <w:tcBorders>
          <w:top w:val="single" w:sz="4" w:space="0" w:color="808080" w:themeColor="background1" w:themeShade="80"/>
        </w:tcBorders>
        <w:shd w:val="clear" w:color="auto" w:fill="BFBFBF" w:themeFill="background1" w:themeFillShade="BF"/>
      </w:tcPr>
    </w:tblStylePr>
    <w:tblStylePr w:type="lastRow">
      <w:tblPr/>
      <w:tcPr>
        <w:tcBorders>
          <w:bottom w:val="single" w:sz="4" w:space="0" w:color="808080" w:themeColor="background1" w:themeShade="80"/>
        </w:tcBorders>
        <w:shd w:val="clear" w:color="auto" w:fill="F2F2F2" w:themeFill="background1" w:themeFillShade="F2"/>
      </w:tcPr>
    </w:tblStylePr>
    <w:tblStylePr w:type="firstCol">
      <w:pPr>
        <w:jc w:val="left"/>
      </w:pPr>
      <w:rPr>
        <w:b/>
      </w:rPr>
      <w:tblPr/>
      <w:tcPr>
        <w:tcBorders>
          <w:left w:val="single" w:sz="4" w:space="0" w:color="808080" w:themeColor="background1" w:themeShade="80"/>
        </w:tcBorders>
        <w:shd w:val="clear" w:color="auto" w:fill="F2F2F2" w:themeFill="background1" w:themeFillShade="F2"/>
      </w:tcPr>
    </w:tblStylePr>
    <w:tblStylePr w:type="lastCol">
      <w:tblPr/>
      <w:tcPr>
        <w:tcBorders>
          <w:right w:val="single" w:sz="4" w:space="0" w:color="808080" w:themeColor="background1" w:themeShade="80"/>
        </w:tcBorders>
        <w:shd w:val="clear" w:color="auto" w:fill="F2F2F2" w:themeFill="background1" w:themeFillShade="F2"/>
      </w:tcPr>
    </w:tblStylePr>
  </w:style>
  <w:style w:type="paragraph" w:customStyle="1" w:styleId="WhiteArial12ptBold">
    <w:name w:val="White Arial 12pt Bold"/>
    <w:basedOn w:val="Normal"/>
    <w:link w:val="WhiteArial12ptBoldChar"/>
    <w:qFormat/>
    <w:rPr>
      <w:rFonts w:ascii="Arial" w:hAnsi="Arial"/>
      <w:b/>
      <w:color w:val="FFFFFF" w:themeColor="background1"/>
    </w:rPr>
  </w:style>
  <w:style w:type="paragraph" w:customStyle="1" w:styleId="Authors">
    <w:name w:val="Authors"/>
    <w:basedOn w:val="Normal"/>
    <w:link w:val="AuthorsChar"/>
    <w:qFormat/>
    <w:rPr>
      <w:rFonts w:ascii="Arial" w:hAnsi="Arial"/>
      <w:b/>
      <w:color w:val="00A79D" w:themeColor="accent3"/>
      <w:sz w:val="28"/>
      <w:szCs w:val="28"/>
    </w:rPr>
  </w:style>
  <w:style w:type="character" w:customStyle="1" w:styleId="WhiteArial12ptBoldChar">
    <w:name w:val="White Arial 12pt Bold Char"/>
    <w:basedOn w:val="DefaultParagraphFont"/>
    <w:link w:val="WhiteArial12ptBold"/>
    <w:rPr>
      <w:rFonts w:ascii="Arial" w:hAnsi="Arial" w:cs="Arial"/>
      <w:b/>
      <w:color w:val="FFFFFF" w:themeColor="background1"/>
      <w:sz w:val="24"/>
      <w:szCs w:val="24"/>
    </w:rPr>
  </w:style>
  <w:style w:type="paragraph" w:customStyle="1" w:styleId="DocumentMainDate">
    <w:name w:val="Document Main Date"/>
    <w:basedOn w:val="Authors"/>
    <w:rPr>
      <w:bCs/>
      <w:sz w:val="24"/>
    </w:rPr>
  </w:style>
  <w:style w:type="character" w:customStyle="1" w:styleId="AuthorsChar">
    <w:name w:val="Authors Char"/>
    <w:basedOn w:val="DefaultParagraphFont"/>
    <w:link w:val="Authors"/>
    <w:rPr>
      <w:rFonts w:ascii="Arial" w:hAnsi="Arial" w:cs="Arial"/>
      <w:b/>
      <w:color w:val="00A79D" w:themeColor="accent3"/>
      <w:sz w:val="28"/>
      <w:szCs w:val="28"/>
    </w:rPr>
  </w:style>
  <w:style w:type="paragraph" w:customStyle="1" w:styleId="DocumentSubtitle">
    <w:name w:val="Document Subtitle"/>
    <w:basedOn w:val="Normal"/>
    <w:link w:val="DocumentSubtitleChar"/>
    <w:qFormat/>
    <w:rPr>
      <w:rFonts w:ascii="Arial" w:hAnsi="Arial"/>
      <w:color w:val="FFFFFF" w:themeColor="background1"/>
      <w:sz w:val="40"/>
      <w:szCs w:val="40"/>
    </w:rPr>
  </w:style>
  <w:style w:type="paragraph" w:customStyle="1" w:styleId="AppendixTitle">
    <w:name w:val="Appendix Title"/>
    <w:basedOn w:val="DocumentTitle"/>
    <w:link w:val="AppendixTitleChar"/>
    <w:qFormat/>
    <w:pPr>
      <w:spacing w:before="3600"/>
    </w:pPr>
    <w:rPr>
      <w:color w:val="00A79D" w:themeColor="accent3"/>
    </w:rPr>
  </w:style>
  <w:style w:type="character" w:customStyle="1" w:styleId="DocumentSubtitleChar">
    <w:name w:val="Document Subtitle Char"/>
    <w:basedOn w:val="DefaultParagraphFont"/>
    <w:link w:val="DocumentSubtitle"/>
    <w:rPr>
      <w:rFonts w:ascii="Arial" w:hAnsi="Arial" w:cs="Arial"/>
      <w:color w:val="FFFFFF" w:themeColor="background1"/>
      <w:sz w:val="40"/>
      <w:szCs w:val="40"/>
    </w:rPr>
  </w:style>
  <w:style w:type="paragraph" w:styleId="Quote">
    <w:name w:val="Quote"/>
    <w:basedOn w:val="Normal"/>
    <w:next w:val="Normal"/>
    <w:link w:val="QuoteChar"/>
    <w:uiPriority w:val="29"/>
    <w:qFormat/>
    <w:pPr>
      <w:ind w:left="720"/>
    </w:pPr>
    <w:rPr>
      <w:i/>
    </w:rPr>
  </w:style>
  <w:style w:type="character" w:customStyle="1" w:styleId="DocumentTitleChar">
    <w:name w:val="Document Title Char"/>
    <w:basedOn w:val="DefaultParagraphFont"/>
    <w:link w:val="DocumentTitle"/>
    <w:rPr>
      <w:rFonts w:ascii="Arial" w:hAnsi="Arial" w:cs="Arial"/>
      <w:b/>
      <w:color w:val="FFFFFF" w:themeColor="background1"/>
      <w:sz w:val="56"/>
      <w:szCs w:val="56"/>
    </w:rPr>
  </w:style>
  <w:style w:type="character" w:customStyle="1" w:styleId="AppendixTitleChar">
    <w:name w:val="Appendix Title Char"/>
    <w:basedOn w:val="DocumentTitleChar"/>
    <w:link w:val="AppendixTitle"/>
    <w:rPr>
      <w:rFonts w:ascii="Arial" w:hAnsi="Arial" w:cs="Arial"/>
      <w:b/>
      <w:color w:val="00A79D" w:themeColor="accent3"/>
      <w:sz w:val="56"/>
      <w:szCs w:val="56"/>
    </w:rPr>
  </w:style>
  <w:style w:type="character" w:customStyle="1" w:styleId="QuoteChar">
    <w:name w:val="Quote Char"/>
    <w:basedOn w:val="DefaultParagraphFont"/>
    <w:link w:val="Quote"/>
    <w:uiPriority w:val="29"/>
    <w:rPr>
      <w:rFonts w:asciiTheme="minorHAnsi" w:hAnsiTheme="minorHAnsi" w:cs="Arial"/>
      <w:i/>
      <w:sz w:val="24"/>
      <w:szCs w:val="24"/>
    </w:rPr>
  </w:style>
  <w:style w:type="paragraph" w:customStyle="1" w:styleId="CONTENTS">
    <w:name w:val="CONTENTS"/>
    <w:basedOn w:val="EXECSUMM"/>
    <w:link w:val="CONTENTSChar"/>
    <w:qFormat/>
    <w:pPr>
      <w:pBdr>
        <w:bottom w:val="thinThickLargeGap" w:sz="24" w:space="1" w:color="000000" w:themeColor="text1"/>
      </w:pBdr>
    </w:pPr>
    <w:rPr>
      <w:color w:val="000000" w:themeColor="text1"/>
      <w:sz w:val="36"/>
      <w:szCs w:val="36"/>
      <w:lang w:val="en-US" w:eastAsia="ja-JP"/>
    </w:rPr>
  </w:style>
  <w:style w:type="character" w:styleId="CommentReference">
    <w:name w:val="annotation reference"/>
    <w:basedOn w:val="DefaultParagraphFont"/>
    <w:rPr>
      <w:sz w:val="16"/>
      <w:szCs w:val="16"/>
    </w:rPr>
  </w:style>
  <w:style w:type="character" w:customStyle="1" w:styleId="StyleArial20ptBoldAccent3TopSinglesolidlineAccentChar">
    <w:name w:val="Style Arial 20 pt Bold Accent 3 Top: (Single solid line Accent... Char"/>
    <w:basedOn w:val="DefaultParagraphFont"/>
    <w:link w:val="StyleArial20ptBoldAccent3TopSinglesolidlineAccent"/>
    <w:rPr>
      <w:rFonts w:ascii="Arial" w:hAnsi="Arial" w:cs="Arial"/>
      <w:b/>
      <w:bCs/>
      <w:color w:val="00A79D" w:themeColor="accent3"/>
      <w:sz w:val="40"/>
    </w:rPr>
  </w:style>
  <w:style w:type="character" w:customStyle="1" w:styleId="EXECSUMMChar">
    <w:name w:val="EXEC SUMM Char"/>
    <w:basedOn w:val="StyleArial20ptBoldAccent3TopSinglesolidlineAccentChar"/>
    <w:link w:val="EXECSUMM"/>
    <w:rPr>
      <w:rFonts w:ascii="Arial" w:hAnsi="Arial" w:cs="Arial"/>
      <w:b/>
      <w:bCs/>
      <w:color w:val="00A79D" w:themeColor="accent3"/>
      <w:sz w:val="40"/>
    </w:rPr>
  </w:style>
  <w:style w:type="character" w:customStyle="1" w:styleId="CONTENTSChar">
    <w:name w:val="CONTENTS Char"/>
    <w:basedOn w:val="EXECSUMMChar"/>
    <w:link w:val="CONTENTS"/>
    <w:rPr>
      <w:rFonts w:ascii="Arial" w:hAnsi="Arial" w:cs="Arial"/>
      <w:b/>
      <w:bCs/>
      <w:color w:val="000000" w:themeColor="text1"/>
      <w:sz w:val="36"/>
      <w:szCs w:val="36"/>
      <w:lang w:val="en-US" w:eastAsia="ja-JP"/>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Theme="minorHAnsi" w:hAnsiTheme="minorHAnsi" w:cs="Arial"/>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heme="minorHAnsi" w:hAnsiTheme="minorHAnsi" w:cs="Arial"/>
      <w:b/>
      <w:bCs/>
    </w:rPr>
  </w:style>
  <w:style w:type="table" w:customStyle="1" w:styleId="Eunomia-NoTotals">
    <w:name w:val="Eunomia - No Totals"/>
    <w:basedOn w:val="TableNormal"/>
    <w:uiPriority w:val="99"/>
    <w:pPr>
      <w:spacing w:before="60" w:after="60"/>
      <w:jc w:val="right"/>
    </w:pPr>
    <w:rPr>
      <w:rFonts w:ascii="Calibri" w:hAnsi="Calibri"/>
      <w:sz w:val="24"/>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dotted" w:sz="4" w:space="0" w:color="BFBFBF" w:themeColor="background1" w:themeShade="BF"/>
        <w:insideV w:val="single" w:sz="4" w:space="0" w:color="00A79D" w:themeColor="accent3"/>
      </w:tblBorders>
    </w:tblPr>
    <w:trPr>
      <w:cantSplit/>
    </w:trPr>
    <w:tcPr>
      <w:vAlign w:val="center"/>
    </w:tcPr>
    <w:tblStylePr w:type="firstRow">
      <w:rPr>
        <w:b/>
      </w:rPr>
      <w:tblPr/>
      <w:tcPr>
        <w:tcBorders>
          <w:top w:val="single" w:sz="4" w:space="0" w:color="A6A6A6" w:themeColor="background1" w:themeShade="A6"/>
        </w:tcBorders>
        <w:shd w:val="clear" w:color="auto" w:fill="BFBFBF" w:themeFill="background1" w:themeFillShade="BF"/>
      </w:tcPr>
    </w:tblStylePr>
    <w:tblStylePr w:type="lastRow">
      <w:tblPr/>
      <w:tcPr>
        <w:tcBorders>
          <w:bottom w:val="single" w:sz="4" w:space="0" w:color="A6A6A6" w:themeColor="background1" w:themeShade="A6"/>
        </w:tcBorders>
      </w:tcPr>
    </w:tblStylePr>
    <w:tblStylePr w:type="firstCol">
      <w:pPr>
        <w:jc w:val="left"/>
      </w:pPr>
      <w:rPr>
        <w:b/>
      </w:rPr>
      <w:tblPr/>
      <w:tcPr>
        <w:tcBorders>
          <w:left w:val="single" w:sz="4" w:space="0" w:color="A6A6A6" w:themeColor="background1" w:themeShade="A6"/>
        </w:tcBorders>
        <w:shd w:val="clear" w:color="auto" w:fill="F2F2F2" w:themeFill="background1" w:themeFillShade="F2"/>
      </w:tcPr>
    </w:tblStylePr>
    <w:tblStylePr w:type="lastCol">
      <w:tblPr/>
      <w:tcPr>
        <w:tcBorders>
          <w:right w:val="single" w:sz="4" w:space="0" w:color="A6A6A6" w:themeColor="background1" w:themeShade="A6"/>
        </w:tcBorders>
      </w:tcPr>
    </w:tblStylePr>
  </w:style>
  <w:style w:type="paragraph" w:customStyle="1" w:styleId="ExecSummHead3">
    <w:name w:val="Exec Summ Head 3"/>
    <w:basedOn w:val="ExecSummHead2"/>
    <w:link w:val="ExecSummHead3Char"/>
    <w:qFormat/>
    <w:pPr>
      <w:numPr>
        <w:ilvl w:val="2"/>
        <w:numId w:val="11"/>
      </w:numPr>
    </w:pPr>
    <w:rPr>
      <w:sz w:val="26"/>
    </w:rPr>
  </w:style>
  <w:style w:type="paragraph" w:customStyle="1" w:styleId="ExecSummHead4">
    <w:name w:val="Exec Summ Head 4"/>
    <w:basedOn w:val="ExecSummHead3"/>
    <w:link w:val="ExecSummHead4Char"/>
    <w:qFormat/>
    <w:pPr>
      <w:numPr>
        <w:ilvl w:val="3"/>
      </w:numPr>
    </w:pPr>
    <w:rPr>
      <w:sz w:val="24"/>
      <w:szCs w:val="24"/>
    </w:rPr>
  </w:style>
  <w:style w:type="character" w:customStyle="1" w:styleId="Heading2Char">
    <w:name w:val="Heading 2 Char"/>
    <w:basedOn w:val="DefaultParagraphFont"/>
    <w:link w:val="Heading2"/>
    <w:rPr>
      <w:rFonts w:ascii="Arial" w:hAnsi="Arial" w:cs="Arial"/>
      <w:b/>
      <w:bCs/>
      <w:iCs/>
      <w:sz w:val="30"/>
      <w:szCs w:val="28"/>
    </w:rPr>
  </w:style>
  <w:style w:type="character" w:customStyle="1" w:styleId="ExecSummHead2Char">
    <w:name w:val="Exec Summ Head 2 Char"/>
    <w:basedOn w:val="Heading2Char"/>
    <w:link w:val="ExecSummHead2"/>
    <w:rPr>
      <w:rFonts w:ascii="Arial" w:hAnsi="Arial" w:cs="Arial"/>
      <w:b/>
      <w:bCs/>
      <w:iCs/>
      <w:sz w:val="30"/>
      <w:szCs w:val="28"/>
    </w:rPr>
  </w:style>
  <w:style w:type="character" w:customStyle="1" w:styleId="ExecSummHead3Char">
    <w:name w:val="Exec Summ Head 3 Char"/>
    <w:basedOn w:val="ExecSummHead2Char"/>
    <w:link w:val="ExecSummHead3"/>
    <w:rPr>
      <w:rFonts w:ascii="Arial" w:hAnsi="Arial" w:cs="Arial"/>
      <w:b/>
      <w:bCs/>
      <w:iCs/>
      <w:sz w:val="26"/>
      <w:szCs w:val="28"/>
    </w:rPr>
  </w:style>
  <w:style w:type="paragraph" w:customStyle="1" w:styleId="Normal-11pt">
    <w:name w:val="Normal - 11pt"/>
    <w:basedOn w:val="Normal"/>
    <w:link w:val="Normal-11ptChar"/>
    <w:qFormat/>
    <w:rPr>
      <w:sz w:val="22"/>
      <w:szCs w:val="22"/>
    </w:rPr>
  </w:style>
  <w:style w:type="character" w:customStyle="1" w:styleId="ExecSummHead4Char">
    <w:name w:val="Exec Summ Head 4 Char"/>
    <w:basedOn w:val="ExecSummHead3Char"/>
    <w:link w:val="ExecSummHead4"/>
    <w:rPr>
      <w:rFonts w:ascii="Arial" w:hAnsi="Arial" w:cs="Arial"/>
      <w:b/>
      <w:bCs/>
      <w:iCs/>
      <w:sz w:val="24"/>
      <w:szCs w:val="24"/>
    </w:rPr>
  </w:style>
  <w:style w:type="paragraph" w:customStyle="1" w:styleId="Normal-11pt-table">
    <w:name w:val="Normal - 11pt - table"/>
    <w:basedOn w:val="Normal"/>
    <w:link w:val="Normal-11pt-tableChar"/>
    <w:qFormat/>
    <w:pPr>
      <w:spacing w:before="60" w:after="60"/>
    </w:pPr>
    <w:rPr>
      <w:sz w:val="22"/>
      <w:szCs w:val="22"/>
    </w:rPr>
  </w:style>
  <w:style w:type="character" w:customStyle="1" w:styleId="Normal-11ptChar">
    <w:name w:val="Normal - 11pt Char"/>
    <w:basedOn w:val="DefaultParagraphFont"/>
    <w:link w:val="Normal-11pt"/>
    <w:rPr>
      <w:rFonts w:asciiTheme="minorHAnsi" w:hAnsiTheme="minorHAnsi" w:cs="Arial"/>
      <w:sz w:val="22"/>
      <w:szCs w:val="22"/>
    </w:rPr>
  </w:style>
  <w:style w:type="paragraph" w:customStyle="1" w:styleId="Normal-11pt-tableitalic">
    <w:name w:val="Normal - 11pt - table italic"/>
    <w:basedOn w:val="Normal"/>
    <w:link w:val="Normal-11pt-tableitalicChar"/>
    <w:qFormat/>
    <w:pPr>
      <w:spacing w:before="60" w:after="60"/>
    </w:pPr>
    <w:rPr>
      <w:i/>
      <w:sz w:val="22"/>
      <w:szCs w:val="22"/>
    </w:rPr>
  </w:style>
  <w:style w:type="character" w:customStyle="1" w:styleId="Normal-11pt-tableChar">
    <w:name w:val="Normal - 11pt - table Char"/>
    <w:basedOn w:val="DefaultParagraphFont"/>
    <w:link w:val="Normal-11pt-table"/>
    <w:rPr>
      <w:rFonts w:asciiTheme="minorHAnsi" w:hAnsiTheme="minorHAnsi" w:cs="Arial"/>
      <w:sz w:val="22"/>
      <w:szCs w:val="22"/>
    </w:rPr>
  </w:style>
  <w:style w:type="paragraph" w:customStyle="1" w:styleId="Normal-11pt-TableBold">
    <w:name w:val="Normal - 11pt - Table Bold"/>
    <w:basedOn w:val="Normal"/>
    <w:link w:val="Normal-11pt-TableBoldChar"/>
    <w:qFormat/>
    <w:pPr>
      <w:spacing w:before="60" w:after="60"/>
    </w:pPr>
    <w:rPr>
      <w:b/>
      <w:sz w:val="22"/>
      <w:szCs w:val="22"/>
    </w:rPr>
  </w:style>
  <w:style w:type="character" w:customStyle="1" w:styleId="Normal-11pt-tableitalicChar">
    <w:name w:val="Normal - 11pt - table italic Char"/>
    <w:basedOn w:val="DefaultParagraphFont"/>
    <w:link w:val="Normal-11pt-tableitalic"/>
    <w:rPr>
      <w:rFonts w:asciiTheme="minorHAnsi" w:hAnsiTheme="minorHAnsi" w:cs="Arial"/>
      <w:i/>
      <w:sz w:val="22"/>
      <w:szCs w:val="22"/>
    </w:rPr>
  </w:style>
  <w:style w:type="paragraph" w:customStyle="1" w:styleId="Normal-10pt-TableBold">
    <w:name w:val="Normal - 10pt - Table Bold"/>
    <w:basedOn w:val="Normal-11pt-TableBold"/>
    <w:link w:val="Normal-10pt-TableBoldChar"/>
    <w:qFormat/>
    <w:rPr>
      <w:sz w:val="20"/>
    </w:rPr>
  </w:style>
  <w:style w:type="character" w:customStyle="1" w:styleId="Normal-11pt-TableBoldChar">
    <w:name w:val="Normal - 11pt - Table Bold Char"/>
    <w:basedOn w:val="DefaultParagraphFont"/>
    <w:link w:val="Normal-11pt-TableBold"/>
    <w:rPr>
      <w:rFonts w:asciiTheme="minorHAnsi" w:hAnsiTheme="minorHAnsi" w:cs="Arial"/>
      <w:b/>
      <w:sz w:val="22"/>
      <w:szCs w:val="22"/>
    </w:rPr>
  </w:style>
  <w:style w:type="paragraph" w:customStyle="1" w:styleId="Normal-10pt-TableItalic">
    <w:name w:val="Normal - 10pt - Table Italic"/>
    <w:basedOn w:val="Normal-11pt-tableitalic"/>
    <w:link w:val="Normal-10pt-TableItalicChar"/>
    <w:qFormat/>
    <w:rPr>
      <w:sz w:val="20"/>
    </w:rPr>
  </w:style>
  <w:style w:type="character" w:customStyle="1" w:styleId="Normal-10pt-TableBoldChar">
    <w:name w:val="Normal - 10pt - Table Bold Char"/>
    <w:basedOn w:val="Normal-11pt-TableBoldChar"/>
    <w:link w:val="Normal-10pt-TableBold"/>
    <w:rPr>
      <w:rFonts w:asciiTheme="minorHAnsi" w:hAnsiTheme="minorHAnsi" w:cs="Arial"/>
      <w:b/>
      <w:sz w:val="22"/>
      <w:szCs w:val="22"/>
    </w:rPr>
  </w:style>
  <w:style w:type="paragraph" w:customStyle="1" w:styleId="Normal-10pt-Table">
    <w:name w:val="Normal - 10pt - Table"/>
    <w:basedOn w:val="Normal-11pt-table"/>
    <w:link w:val="Normal-10pt-TableChar"/>
    <w:qFormat/>
    <w:rPr>
      <w:sz w:val="20"/>
    </w:rPr>
  </w:style>
  <w:style w:type="character" w:customStyle="1" w:styleId="Normal-10pt-TableItalicChar">
    <w:name w:val="Normal - 10pt - Table Italic Char"/>
    <w:basedOn w:val="Normal-11pt-tableitalicChar"/>
    <w:link w:val="Normal-10pt-TableItalic"/>
    <w:rPr>
      <w:rFonts w:asciiTheme="minorHAnsi" w:hAnsiTheme="minorHAnsi" w:cs="Arial"/>
      <w:i/>
      <w:sz w:val="22"/>
      <w:szCs w:val="22"/>
    </w:rPr>
  </w:style>
  <w:style w:type="paragraph" w:customStyle="1" w:styleId="Normal-Table">
    <w:name w:val="Normal - Table"/>
    <w:basedOn w:val="Normal"/>
    <w:link w:val="Normal-TableChar"/>
    <w:qFormat/>
    <w:pPr>
      <w:spacing w:before="60" w:after="60"/>
    </w:pPr>
  </w:style>
  <w:style w:type="character" w:customStyle="1" w:styleId="Normal-10pt-TableChar">
    <w:name w:val="Normal - 10pt - Table Char"/>
    <w:basedOn w:val="Normal-11pt-tableChar"/>
    <w:link w:val="Normal-10pt-Table"/>
    <w:rPr>
      <w:rFonts w:asciiTheme="minorHAnsi" w:hAnsiTheme="minorHAnsi" w:cs="Arial"/>
      <w:sz w:val="22"/>
      <w:szCs w:val="22"/>
    </w:rPr>
  </w:style>
  <w:style w:type="character" w:customStyle="1" w:styleId="Normal-TableChar">
    <w:name w:val="Normal - Table Char"/>
    <w:basedOn w:val="DefaultParagraphFont"/>
    <w:link w:val="Normal-Table"/>
    <w:rPr>
      <w:rFonts w:asciiTheme="minorHAnsi" w:hAnsiTheme="minorHAnsi" w:cs="Arial"/>
      <w:sz w:val="24"/>
      <w:szCs w:val="24"/>
    </w:rPr>
  </w:style>
  <w:style w:type="numbering" w:customStyle="1" w:styleId="Style1">
    <w:name w:val="Style1"/>
    <w:uiPriority w:val="99"/>
    <w:pPr>
      <w:numPr>
        <w:numId w:val="12"/>
      </w:numPr>
    </w:pPr>
  </w:style>
  <w:style w:type="numbering" w:customStyle="1" w:styleId="StyleEunomiaBullets">
    <w:name w:val="Style Eunomia Bullets"/>
    <w:uiPriority w:val="99"/>
    <w:pPr>
      <w:numPr>
        <w:numId w:val="13"/>
      </w:numPr>
    </w:pPr>
  </w:style>
  <w:style w:type="numbering" w:customStyle="1" w:styleId="EunomiaStyleBullets">
    <w:name w:val="Eunomia Style Bullets"/>
    <w:uiPriority w:val="99"/>
    <w:pPr>
      <w:numPr>
        <w:numId w:val="14"/>
      </w:numPr>
    </w:pPr>
  </w:style>
  <w:style w:type="character" w:customStyle="1" w:styleId="hps">
    <w:name w:val="hps"/>
  </w:style>
  <w:style w:type="paragraph" w:customStyle="1" w:styleId="font5">
    <w:name w:val="font5"/>
    <w:basedOn w:val="Normal"/>
    <w:pPr>
      <w:widowControl w:val="0"/>
      <w:overflowPunct w:val="0"/>
      <w:autoSpaceDE w:val="0"/>
      <w:autoSpaceDN w:val="0"/>
      <w:adjustRightInd w:val="0"/>
      <w:spacing w:before="100" w:after="100"/>
      <w:textAlignment w:val="baseline"/>
    </w:pPr>
    <w:rPr>
      <w:rFonts w:ascii="Times New Roman" w:hAnsi="Times New Roman" w:cs="Times New Roman"/>
      <w:b/>
      <w:bCs/>
      <w:sz w:val="20"/>
      <w:szCs w:val="20"/>
      <w:lang w:val="en-US" w:eastAsia="zh-CN"/>
    </w:rPr>
  </w:style>
  <w:style w:type="paragraph" w:customStyle="1" w:styleId="Text1">
    <w:name w:val="Text 1"/>
    <w:basedOn w:val="Normal"/>
    <w:pPr>
      <w:ind w:left="851"/>
      <w:jc w:val="both"/>
    </w:pPr>
    <w:rPr>
      <w:rFonts w:ascii="Times New Roman" w:hAnsi="Times New Roman" w:cs="Times New Roman"/>
      <w:szCs w:val="20"/>
    </w:rPr>
  </w:style>
  <w:style w:type="character" w:styleId="Strong">
    <w:name w:val="Strong"/>
    <w:basedOn w:val="DefaultParagraphFont"/>
    <w:uiPriority w:val="22"/>
    <w:qFormat/>
    <w:rPr>
      <w:b/>
      <w:bCs/>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Pr>
      <w:rFonts w:ascii="Courier New" w:hAnsi="Courier New" w:cs="Courier New"/>
    </w:rPr>
  </w:style>
  <w:style w:type="character" w:customStyle="1" w:styleId="FootnoteTextChar">
    <w:name w:val="Footnote Text Char"/>
    <w:basedOn w:val="DefaultParagraphFont"/>
    <w:link w:val="FootnoteText"/>
    <w:uiPriority w:val="99"/>
    <w:semiHidden/>
    <w:rPr>
      <w:rFonts w:asciiTheme="minorHAnsi" w:hAnsiTheme="minorHAnsi" w:cs="Arial"/>
    </w:rPr>
  </w:style>
  <w:style w:type="paragraph" w:customStyle="1" w:styleId="font6">
    <w:name w:val="font6"/>
    <w:basedOn w:val="Normal"/>
    <w:pPr>
      <w:spacing w:before="100" w:beforeAutospacing="1" w:after="100" w:afterAutospacing="1"/>
    </w:pPr>
    <w:rPr>
      <w:rFonts w:ascii="Tahoma" w:hAnsi="Tahoma" w:cs="Tahoma"/>
      <w:b/>
      <w:bCs/>
      <w:color w:val="000000"/>
      <w:sz w:val="18"/>
      <w:szCs w:val="18"/>
    </w:rPr>
  </w:style>
  <w:style w:type="paragraph" w:customStyle="1" w:styleId="xl168">
    <w:name w:val="xl168"/>
    <w:basedOn w:val="Normal"/>
    <w:pPr>
      <w:spacing w:before="100" w:beforeAutospacing="1" w:after="100" w:afterAutospacing="1"/>
    </w:pPr>
    <w:rPr>
      <w:rFonts w:ascii="Calibri" w:hAnsi="Calibri" w:cs="Times New Roman"/>
    </w:rPr>
  </w:style>
  <w:style w:type="paragraph" w:customStyle="1" w:styleId="xl169">
    <w:name w:val="xl169"/>
    <w:basedOn w:val="Normal"/>
    <w:pPr>
      <w:pBdr>
        <w:top w:val="single" w:sz="8" w:space="0" w:color="auto"/>
        <w:left w:val="single" w:sz="8" w:space="0" w:color="auto"/>
        <w:bottom w:val="single" w:sz="4" w:space="0" w:color="auto"/>
      </w:pBdr>
      <w:spacing w:before="100" w:beforeAutospacing="1" w:after="100" w:afterAutospacing="1"/>
    </w:pPr>
    <w:rPr>
      <w:rFonts w:ascii="Calibri" w:hAnsi="Calibri" w:cs="Times New Roman"/>
    </w:rPr>
  </w:style>
  <w:style w:type="paragraph" w:customStyle="1" w:styleId="xl170">
    <w:name w:val="xl170"/>
    <w:basedOn w:val="Normal"/>
    <w:pPr>
      <w:pBdr>
        <w:top w:val="single" w:sz="4" w:space="0" w:color="auto"/>
        <w:left w:val="single" w:sz="8" w:space="0" w:color="auto"/>
      </w:pBdr>
      <w:shd w:val="clear" w:color="000000" w:fill="C0C0C0"/>
      <w:spacing w:before="100" w:beforeAutospacing="1" w:after="100" w:afterAutospacing="1"/>
    </w:pPr>
    <w:rPr>
      <w:rFonts w:ascii="Calibri" w:hAnsi="Calibri" w:cs="Times New Roman"/>
    </w:rPr>
  </w:style>
  <w:style w:type="paragraph" w:customStyle="1" w:styleId="xl171">
    <w:name w:val="xl171"/>
    <w:basedOn w:val="Normal"/>
    <w:pPr>
      <w:pBdr>
        <w:top w:val="single" w:sz="4" w:space="0" w:color="auto"/>
        <w:left w:val="single" w:sz="8" w:space="0" w:color="auto"/>
        <w:bottom w:val="single" w:sz="4" w:space="0" w:color="auto"/>
      </w:pBdr>
      <w:spacing w:before="100" w:beforeAutospacing="1" w:after="100" w:afterAutospacing="1"/>
    </w:pPr>
    <w:rPr>
      <w:rFonts w:ascii="Calibri" w:hAnsi="Calibri" w:cs="Times New Roman"/>
    </w:rPr>
  </w:style>
  <w:style w:type="paragraph" w:customStyle="1" w:styleId="xl172">
    <w:name w:val="xl172"/>
    <w:basedOn w:val="Normal"/>
    <w:pPr>
      <w:pBdr>
        <w:top w:val="single" w:sz="4" w:space="0" w:color="auto"/>
        <w:left w:val="single" w:sz="8" w:space="0" w:color="auto"/>
        <w:bottom w:val="single" w:sz="4" w:space="0" w:color="auto"/>
      </w:pBdr>
      <w:shd w:val="clear" w:color="000000" w:fill="FFFFFF"/>
      <w:spacing w:before="100" w:beforeAutospacing="1" w:after="100" w:afterAutospacing="1"/>
    </w:pPr>
    <w:rPr>
      <w:rFonts w:ascii="Calibri" w:hAnsi="Calibri" w:cs="Times New Roman"/>
    </w:rPr>
  </w:style>
  <w:style w:type="paragraph" w:customStyle="1" w:styleId="xl173">
    <w:name w:val="xl173"/>
    <w:basedOn w:val="Normal"/>
    <w:pPr>
      <w:pBdr>
        <w:top w:val="single" w:sz="4" w:space="0" w:color="auto"/>
        <w:left w:val="single" w:sz="8" w:space="0" w:color="auto"/>
        <w:bottom w:val="single" w:sz="4" w:space="0" w:color="auto"/>
      </w:pBdr>
      <w:shd w:val="clear" w:color="000000" w:fill="FFFFFF"/>
      <w:spacing w:before="100" w:beforeAutospacing="1" w:after="100" w:afterAutospacing="1"/>
    </w:pPr>
    <w:rPr>
      <w:rFonts w:ascii="Calibri" w:hAnsi="Calibri" w:cs="Times New Roman"/>
    </w:rPr>
  </w:style>
  <w:style w:type="paragraph" w:customStyle="1" w:styleId="xl174">
    <w:name w:val="xl174"/>
    <w:basedOn w:val="Normal"/>
    <w:pPr>
      <w:pBdr>
        <w:top w:val="single" w:sz="4" w:space="0" w:color="auto"/>
        <w:left w:val="single" w:sz="8" w:space="0" w:color="auto"/>
        <w:bottom w:val="single" w:sz="8" w:space="0" w:color="auto"/>
      </w:pBdr>
      <w:spacing w:before="100" w:beforeAutospacing="1" w:after="100" w:afterAutospacing="1"/>
    </w:pPr>
    <w:rPr>
      <w:rFonts w:ascii="Calibri" w:hAnsi="Calibri" w:cs="Times New Roman"/>
    </w:rPr>
  </w:style>
  <w:style w:type="paragraph" w:customStyle="1" w:styleId="xl175">
    <w:name w:val="xl175"/>
    <w:basedOn w:val="Normal"/>
    <w:pPr>
      <w:pBdr>
        <w:left w:val="single" w:sz="8" w:space="0" w:color="auto"/>
        <w:bottom w:val="single" w:sz="8" w:space="0" w:color="auto"/>
      </w:pBdr>
      <w:spacing w:before="100" w:beforeAutospacing="1" w:after="100" w:afterAutospacing="1"/>
    </w:pPr>
    <w:rPr>
      <w:rFonts w:ascii="Calibri" w:hAnsi="Calibri" w:cs="Times New Roman"/>
      <w:b/>
      <w:bCs/>
    </w:rPr>
  </w:style>
  <w:style w:type="paragraph" w:customStyle="1" w:styleId="xl176">
    <w:name w:val="xl176"/>
    <w:basedOn w:val="Normal"/>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pPr>
    <w:rPr>
      <w:rFonts w:ascii="Calibri" w:hAnsi="Calibri" w:cs="Times New Roman"/>
      <w:b/>
      <w:bCs/>
    </w:rPr>
  </w:style>
  <w:style w:type="paragraph" w:customStyle="1" w:styleId="xl177">
    <w:name w:val="xl177"/>
    <w:basedOn w:val="Normal"/>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pPr>
    <w:rPr>
      <w:rFonts w:ascii="Calibri" w:hAnsi="Calibri" w:cs="Times New Roman"/>
      <w:b/>
      <w:bCs/>
    </w:rPr>
  </w:style>
  <w:style w:type="paragraph" w:customStyle="1" w:styleId="xl178">
    <w:name w:val="xl178"/>
    <w:basedOn w:val="Normal"/>
    <w:pPr>
      <w:pBdr>
        <w:top w:val="single" w:sz="4" w:space="0" w:color="auto"/>
        <w:left w:val="single" w:sz="4" w:space="0" w:color="auto"/>
        <w:bottom w:val="single" w:sz="8" w:space="0" w:color="auto"/>
        <w:right w:val="single" w:sz="8" w:space="0" w:color="auto"/>
      </w:pBdr>
      <w:shd w:val="clear" w:color="000000" w:fill="C0C0C0"/>
      <w:spacing w:before="100" w:beforeAutospacing="1" w:after="100" w:afterAutospacing="1"/>
    </w:pPr>
    <w:rPr>
      <w:rFonts w:ascii="Calibri" w:hAnsi="Calibri" w:cs="Times New Roman"/>
      <w:b/>
      <w:bCs/>
    </w:rPr>
  </w:style>
  <w:style w:type="paragraph" w:customStyle="1" w:styleId="xl179">
    <w:name w:val="xl179"/>
    <w:basedOn w:val="Normal"/>
    <w:pPr>
      <w:pBdr>
        <w:top w:val="single" w:sz="8" w:space="0" w:color="auto"/>
        <w:left w:val="single" w:sz="8" w:space="0" w:color="auto"/>
        <w:bottom w:val="single" w:sz="4" w:space="0" w:color="auto"/>
      </w:pBdr>
      <w:shd w:val="clear" w:color="000000" w:fill="C0C0C0"/>
      <w:spacing w:before="100" w:beforeAutospacing="1" w:after="100" w:afterAutospacing="1"/>
      <w:jc w:val="center"/>
    </w:pPr>
    <w:rPr>
      <w:rFonts w:ascii="Calibri" w:hAnsi="Calibri" w:cs="Times New Roman"/>
      <w:b/>
      <w:bCs/>
    </w:rPr>
  </w:style>
  <w:style w:type="paragraph" w:customStyle="1" w:styleId="xl180">
    <w:name w:val="xl180"/>
    <w:basedOn w:val="Normal"/>
    <w:pPr>
      <w:pBdr>
        <w:top w:val="single" w:sz="8" w:space="0" w:color="auto"/>
        <w:bottom w:val="single" w:sz="4" w:space="0" w:color="auto"/>
      </w:pBdr>
      <w:shd w:val="clear" w:color="000000" w:fill="C0C0C0"/>
      <w:spacing w:before="100" w:beforeAutospacing="1" w:after="100" w:afterAutospacing="1"/>
      <w:jc w:val="center"/>
    </w:pPr>
    <w:rPr>
      <w:rFonts w:ascii="Calibri" w:hAnsi="Calibri" w:cs="Times New Roman"/>
      <w:b/>
      <w:bCs/>
    </w:rPr>
  </w:style>
  <w:style w:type="paragraph" w:customStyle="1" w:styleId="xl181">
    <w:name w:val="xl181"/>
    <w:basedOn w:val="Normal"/>
    <w:pPr>
      <w:pBdr>
        <w:top w:val="single" w:sz="8" w:space="0" w:color="auto"/>
        <w:bottom w:val="single" w:sz="4" w:space="0" w:color="auto"/>
        <w:right w:val="single" w:sz="8" w:space="0" w:color="auto"/>
      </w:pBdr>
      <w:shd w:val="clear" w:color="000000" w:fill="C0C0C0"/>
      <w:spacing w:before="100" w:beforeAutospacing="1" w:after="100" w:afterAutospacing="1"/>
      <w:jc w:val="center"/>
    </w:pPr>
    <w:rPr>
      <w:rFonts w:ascii="Calibri" w:hAnsi="Calibri" w:cs="Times New Roman"/>
      <w:b/>
      <w:bCs/>
    </w:rPr>
  </w:style>
  <w:style w:type="paragraph" w:customStyle="1" w:styleId="xl182">
    <w:name w:val="xl182"/>
    <w:basedOn w:val="Normal"/>
    <w:pPr>
      <w:pBdr>
        <w:left w:val="single" w:sz="8" w:space="0" w:color="auto"/>
        <w:bottom w:val="single" w:sz="4" w:space="0" w:color="auto"/>
        <w:right w:val="single" w:sz="4" w:space="0" w:color="auto"/>
      </w:pBdr>
      <w:spacing w:before="100" w:beforeAutospacing="1" w:after="100" w:afterAutospacing="1"/>
    </w:pPr>
    <w:rPr>
      <w:rFonts w:ascii="Calibri" w:hAnsi="Calibri" w:cs="Times New Roman"/>
    </w:rPr>
  </w:style>
  <w:style w:type="paragraph" w:customStyle="1" w:styleId="xl183">
    <w:name w:val="xl183"/>
    <w:basedOn w:val="Normal"/>
    <w:pPr>
      <w:pBdr>
        <w:left w:val="single" w:sz="4" w:space="0" w:color="auto"/>
        <w:bottom w:val="single" w:sz="4" w:space="0" w:color="auto"/>
        <w:right w:val="single" w:sz="4" w:space="0" w:color="auto"/>
      </w:pBdr>
      <w:spacing w:before="100" w:beforeAutospacing="1" w:after="100" w:afterAutospacing="1"/>
    </w:pPr>
    <w:rPr>
      <w:rFonts w:ascii="Calibri" w:hAnsi="Calibri" w:cs="Times New Roman"/>
    </w:rPr>
  </w:style>
  <w:style w:type="paragraph" w:customStyle="1" w:styleId="xl184">
    <w:name w:val="xl184"/>
    <w:basedOn w:val="Normal"/>
    <w:pPr>
      <w:pBdr>
        <w:left w:val="single" w:sz="4" w:space="0" w:color="auto"/>
        <w:bottom w:val="single" w:sz="4" w:space="0" w:color="auto"/>
        <w:right w:val="single" w:sz="8" w:space="0" w:color="auto"/>
      </w:pBdr>
      <w:spacing w:before="100" w:beforeAutospacing="1" w:after="100" w:afterAutospacing="1"/>
    </w:pPr>
    <w:rPr>
      <w:rFonts w:ascii="Calibri" w:hAnsi="Calibri" w:cs="Times New Roman"/>
    </w:rPr>
  </w:style>
  <w:style w:type="paragraph" w:customStyle="1" w:styleId="xl185">
    <w:name w:val="xl185"/>
    <w:basedOn w:val="Normal"/>
    <w:pPr>
      <w:pBdr>
        <w:top w:val="single" w:sz="4" w:space="0" w:color="auto"/>
        <w:left w:val="single" w:sz="8" w:space="0" w:color="auto"/>
        <w:bottom w:val="single" w:sz="4" w:space="0" w:color="auto"/>
        <w:right w:val="single" w:sz="4" w:space="0" w:color="auto"/>
      </w:pBdr>
      <w:spacing w:before="100" w:beforeAutospacing="1" w:after="100" w:afterAutospacing="1"/>
    </w:pPr>
    <w:rPr>
      <w:rFonts w:ascii="Calibri" w:hAnsi="Calibri" w:cs="Times New Roman"/>
    </w:rPr>
  </w:style>
  <w:style w:type="paragraph" w:customStyle="1" w:styleId="xl186">
    <w:name w:val="xl18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rPr>
  </w:style>
  <w:style w:type="paragraph" w:customStyle="1" w:styleId="xl187">
    <w:name w:val="xl18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rPr>
  </w:style>
  <w:style w:type="paragraph" w:customStyle="1" w:styleId="xl188">
    <w:name w:val="xl188"/>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Calibri" w:hAnsi="Calibri" w:cs="Times New Roman"/>
    </w:rPr>
  </w:style>
  <w:style w:type="paragraph" w:customStyle="1" w:styleId="xl189">
    <w:name w:val="xl189"/>
    <w:basedOn w:val="Normal"/>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Calibri" w:hAnsi="Calibri" w:cs="Times New Roman"/>
    </w:rPr>
  </w:style>
  <w:style w:type="paragraph" w:customStyle="1" w:styleId="xl190">
    <w:name w:val="xl19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Times New Roman"/>
    </w:rPr>
  </w:style>
  <w:style w:type="paragraph" w:customStyle="1" w:styleId="xl191">
    <w:name w:val="xl191"/>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rFonts w:ascii="Calibri" w:hAnsi="Calibri" w:cs="Times New Roman"/>
    </w:rPr>
  </w:style>
  <w:style w:type="paragraph" w:customStyle="1" w:styleId="xl192">
    <w:name w:val="xl192"/>
    <w:basedOn w:val="Normal"/>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rFonts w:ascii="Calibri" w:hAnsi="Calibri" w:cs="Times New Roman"/>
    </w:rPr>
  </w:style>
  <w:style w:type="paragraph" w:customStyle="1" w:styleId="xl193">
    <w:name w:val="xl193"/>
    <w:basedOn w:val="Normal"/>
    <w:pPr>
      <w:pBdr>
        <w:top w:val="single" w:sz="4" w:space="0" w:color="auto"/>
        <w:left w:val="single" w:sz="8" w:space="0" w:color="auto"/>
        <w:bottom w:val="single" w:sz="8" w:space="0" w:color="auto"/>
        <w:right w:val="single" w:sz="4" w:space="0" w:color="auto"/>
      </w:pBdr>
      <w:spacing w:before="100" w:beforeAutospacing="1" w:after="100" w:afterAutospacing="1"/>
    </w:pPr>
    <w:rPr>
      <w:rFonts w:ascii="Calibri" w:hAnsi="Calibri" w:cs="Times New Roman"/>
    </w:rPr>
  </w:style>
  <w:style w:type="paragraph" w:customStyle="1" w:styleId="xl194">
    <w:name w:val="xl194"/>
    <w:basedOn w:val="Normal"/>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cs="Times New Roman"/>
    </w:rPr>
  </w:style>
  <w:style w:type="paragraph" w:customStyle="1" w:styleId="xl195">
    <w:name w:val="xl195"/>
    <w:basedOn w:val="Normal"/>
    <w:pPr>
      <w:pBdr>
        <w:top w:val="single" w:sz="8" w:space="0" w:color="auto"/>
        <w:left w:val="single" w:sz="8" w:space="0" w:color="auto"/>
        <w:bottom w:val="single" w:sz="8" w:space="0" w:color="auto"/>
        <w:right w:val="single" w:sz="4" w:space="0" w:color="auto"/>
      </w:pBdr>
      <w:spacing w:before="100" w:beforeAutospacing="1" w:after="100" w:afterAutospacing="1"/>
    </w:pPr>
    <w:rPr>
      <w:rFonts w:ascii="Calibri" w:hAnsi="Calibri" w:cs="Times New Roman"/>
      <w:b/>
      <w:bCs/>
    </w:rPr>
  </w:style>
  <w:style w:type="paragraph" w:customStyle="1" w:styleId="xl196">
    <w:name w:val="xl196"/>
    <w:basedOn w:val="Normal"/>
    <w:pPr>
      <w:pBdr>
        <w:top w:val="single" w:sz="8" w:space="0" w:color="auto"/>
        <w:left w:val="single" w:sz="4" w:space="0" w:color="auto"/>
        <w:bottom w:val="single" w:sz="8" w:space="0" w:color="auto"/>
        <w:right w:val="single" w:sz="4" w:space="0" w:color="auto"/>
      </w:pBdr>
      <w:spacing w:before="100" w:beforeAutospacing="1" w:after="100" w:afterAutospacing="1"/>
    </w:pPr>
    <w:rPr>
      <w:rFonts w:ascii="Calibri" w:hAnsi="Calibri" w:cs="Times New Roman"/>
      <w:b/>
      <w:bCs/>
    </w:rPr>
  </w:style>
  <w:style w:type="paragraph" w:customStyle="1" w:styleId="xl197">
    <w:name w:val="xl197"/>
    <w:basedOn w:val="Normal"/>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pPr>
    <w:rPr>
      <w:rFonts w:ascii="Calibri" w:hAnsi="Calibri" w:cs="Times New Roman"/>
      <w:b/>
      <w:bCs/>
    </w:rPr>
  </w:style>
  <w:style w:type="paragraph" w:customStyle="1" w:styleId="xl198">
    <w:name w:val="xl198"/>
    <w:basedOn w:val="Normal"/>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pPr>
    <w:rPr>
      <w:rFonts w:ascii="Calibri" w:hAnsi="Calibri" w:cs="Times New Roman"/>
      <w:b/>
      <w:bCs/>
    </w:rPr>
  </w:style>
  <w:style w:type="paragraph" w:customStyle="1" w:styleId="xl199">
    <w:name w:val="xl199"/>
    <w:basedOn w:val="Normal"/>
    <w:pPr>
      <w:pBdr>
        <w:top w:val="single" w:sz="4" w:space="0" w:color="auto"/>
        <w:left w:val="single" w:sz="4" w:space="0" w:color="auto"/>
        <w:bottom w:val="single" w:sz="8" w:space="0" w:color="auto"/>
        <w:right w:val="single" w:sz="8" w:space="0" w:color="auto"/>
      </w:pBdr>
      <w:shd w:val="clear" w:color="000000" w:fill="C0C0C0"/>
      <w:spacing w:before="100" w:beforeAutospacing="1" w:after="100" w:afterAutospacing="1"/>
    </w:pPr>
    <w:rPr>
      <w:rFonts w:ascii="Calibri" w:hAnsi="Calibri" w:cs="Times New Roman"/>
      <w:b/>
      <w:bCs/>
    </w:rPr>
  </w:style>
  <w:style w:type="paragraph" w:customStyle="1" w:styleId="xl200">
    <w:name w:val="xl200"/>
    <w:basedOn w:val="Normal"/>
    <w:pPr>
      <w:pBdr>
        <w:left w:val="single" w:sz="8" w:space="0" w:color="auto"/>
        <w:bottom w:val="single" w:sz="4" w:space="0" w:color="auto"/>
        <w:right w:val="single" w:sz="4" w:space="0" w:color="auto"/>
      </w:pBdr>
      <w:spacing w:before="100" w:beforeAutospacing="1" w:after="100" w:afterAutospacing="1"/>
    </w:pPr>
    <w:rPr>
      <w:rFonts w:ascii="Calibri" w:hAnsi="Calibri" w:cs="Times New Roman"/>
    </w:rPr>
  </w:style>
  <w:style w:type="paragraph" w:customStyle="1" w:styleId="xl201">
    <w:name w:val="xl201"/>
    <w:basedOn w:val="Normal"/>
    <w:pPr>
      <w:pBdr>
        <w:left w:val="single" w:sz="4" w:space="0" w:color="auto"/>
        <w:bottom w:val="single" w:sz="4" w:space="0" w:color="auto"/>
        <w:right w:val="single" w:sz="4" w:space="0" w:color="auto"/>
      </w:pBdr>
      <w:spacing w:before="100" w:beforeAutospacing="1" w:after="100" w:afterAutospacing="1"/>
    </w:pPr>
    <w:rPr>
      <w:rFonts w:ascii="Calibri" w:hAnsi="Calibri" w:cs="Times New Roman"/>
    </w:rPr>
  </w:style>
  <w:style w:type="paragraph" w:customStyle="1" w:styleId="xl202">
    <w:name w:val="xl202"/>
    <w:basedOn w:val="Normal"/>
    <w:pPr>
      <w:pBdr>
        <w:left w:val="single" w:sz="4" w:space="0" w:color="auto"/>
        <w:bottom w:val="single" w:sz="4" w:space="0" w:color="auto"/>
        <w:right w:val="single" w:sz="8" w:space="0" w:color="auto"/>
      </w:pBdr>
      <w:spacing w:before="100" w:beforeAutospacing="1" w:after="100" w:afterAutospacing="1"/>
    </w:pPr>
    <w:rPr>
      <w:rFonts w:ascii="Calibri" w:hAnsi="Calibri" w:cs="Times New Roman"/>
    </w:rPr>
  </w:style>
  <w:style w:type="paragraph" w:customStyle="1" w:styleId="xl203">
    <w:name w:val="xl203"/>
    <w:basedOn w:val="Normal"/>
    <w:pPr>
      <w:pBdr>
        <w:top w:val="single" w:sz="4" w:space="0" w:color="auto"/>
        <w:left w:val="single" w:sz="8" w:space="0" w:color="auto"/>
        <w:bottom w:val="single" w:sz="4" w:space="0" w:color="auto"/>
        <w:right w:val="single" w:sz="4" w:space="0" w:color="auto"/>
      </w:pBdr>
      <w:spacing w:before="100" w:beforeAutospacing="1" w:after="100" w:afterAutospacing="1"/>
    </w:pPr>
    <w:rPr>
      <w:rFonts w:ascii="Calibri" w:hAnsi="Calibri" w:cs="Times New Roman"/>
    </w:rPr>
  </w:style>
  <w:style w:type="paragraph" w:customStyle="1" w:styleId="xl204">
    <w:name w:val="xl20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rPr>
  </w:style>
  <w:style w:type="paragraph" w:customStyle="1" w:styleId="xl205">
    <w:name w:val="xl205"/>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Times New Roman"/>
    </w:rPr>
  </w:style>
  <w:style w:type="paragraph" w:customStyle="1" w:styleId="xl206">
    <w:name w:val="xl206"/>
    <w:basedOn w:val="Normal"/>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Calibri" w:hAnsi="Calibri" w:cs="Times New Roman"/>
    </w:rPr>
  </w:style>
  <w:style w:type="paragraph" w:customStyle="1" w:styleId="xl207">
    <w:name w:val="xl20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Times New Roman"/>
    </w:rPr>
  </w:style>
  <w:style w:type="paragraph" w:customStyle="1" w:styleId="xl208">
    <w:name w:val="xl208"/>
    <w:basedOn w:val="Normal"/>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Calibri" w:hAnsi="Calibri" w:cs="Times New Roman"/>
    </w:rPr>
  </w:style>
  <w:style w:type="paragraph" w:customStyle="1" w:styleId="xl209">
    <w:name w:val="xl209"/>
    <w:basedOn w:val="Normal"/>
    <w:pPr>
      <w:pBdr>
        <w:top w:val="single" w:sz="4" w:space="0" w:color="auto"/>
        <w:left w:val="single" w:sz="8" w:space="0" w:color="auto"/>
        <w:bottom w:val="single" w:sz="8" w:space="0" w:color="auto"/>
        <w:right w:val="single" w:sz="4" w:space="0" w:color="auto"/>
      </w:pBdr>
      <w:spacing w:before="100" w:beforeAutospacing="1" w:after="100" w:afterAutospacing="1"/>
    </w:pPr>
    <w:rPr>
      <w:rFonts w:ascii="Calibri" w:hAnsi="Calibri" w:cs="Times New Roman"/>
    </w:rPr>
  </w:style>
  <w:style w:type="paragraph" w:customStyle="1" w:styleId="xl210">
    <w:name w:val="xl210"/>
    <w:basedOn w:val="Normal"/>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cs="Times New Roman"/>
    </w:rPr>
  </w:style>
  <w:style w:type="paragraph" w:customStyle="1" w:styleId="xl211">
    <w:name w:val="xl211"/>
    <w:basedOn w:val="Normal"/>
    <w:pPr>
      <w:pBdr>
        <w:top w:val="single" w:sz="4" w:space="0" w:color="auto"/>
        <w:left w:val="single" w:sz="4" w:space="0" w:color="auto"/>
        <w:bottom w:val="single" w:sz="8" w:space="0" w:color="auto"/>
        <w:right w:val="single" w:sz="8" w:space="0" w:color="auto"/>
      </w:pBdr>
      <w:spacing w:before="100" w:beforeAutospacing="1" w:after="100" w:afterAutospacing="1"/>
    </w:pPr>
    <w:rPr>
      <w:rFonts w:ascii="Calibri" w:hAnsi="Calibri" w:cs="Times New Roman"/>
    </w:rPr>
  </w:style>
  <w:style w:type="paragraph" w:customStyle="1" w:styleId="xl212">
    <w:name w:val="xl212"/>
    <w:basedOn w:val="Normal"/>
    <w:pPr>
      <w:pBdr>
        <w:top w:val="single" w:sz="8" w:space="0" w:color="auto"/>
        <w:left w:val="single" w:sz="4" w:space="0" w:color="auto"/>
        <w:bottom w:val="single" w:sz="8" w:space="0" w:color="auto"/>
        <w:right w:val="single" w:sz="4" w:space="0" w:color="auto"/>
      </w:pBdr>
      <w:spacing w:before="100" w:beforeAutospacing="1" w:after="100" w:afterAutospacing="1"/>
    </w:pPr>
    <w:rPr>
      <w:rFonts w:ascii="Calibri" w:hAnsi="Calibri" w:cs="Times New Roman"/>
      <w:b/>
      <w:bCs/>
    </w:rPr>
  </w:style>
  <w:style w:type="paragraph" w:customStyle="1" w:styleId="xl213">
    <w:name w:val="xl213"/>
    <w:basedOn w:val="Normal"/>
    <w:pPr>
      <w:pBdr>
        <w:top w:val="single" w:sz="8" w:space="0" w:color="auto"/>
        <w:left w:val="single" w:sz="4" w:space="0" w:color="auto"/>
        <w:bottom w:val="single" w:sz="8" w:space="0" w:color="auto"/>
        <w:right w:val="single" w:sz="8" w:space="0" w:color="auto"/>
      </w:pBdr>
      <w:spacing w:before="100" w:beforeAutospacing="1" w:after="100" w:afterAutospacing="1"/>
    </w:pPr>
    <w:rPr>
      <w:rFonts w:ascii="Calibri" w:hAnsi="Calibri" w:cs="Times New Roman"/>
      <w:b/>
      <w:bCs/>
    </w:rPr>
  </w:style>
  <w:style w:type="paragraph" w:customStyle="1" w:styleId="Standard">
    <w:name w:val="Standard"/>
    <w:pPr>
      <w:widowControl w:val="0"/>
      <w:suppressAutoHyphens/>
      <w:overflowPunct w:val="0"/>
      <w:autoSpaceDE w:val="0"/>
      <w:autoSpaceDN w:val="0"/>
      <w:textAlignment w:val="baseline"/>
    </w:pPr>
    <w:rPr>
      <w:kern w:val="3"/>
      <w:sz w:val="24"/>
      <w:szCs w:val="24"/>
      <w:lang w:val="en-US" w:eastAsia="zh-CN"/>
    </w:rPr>
  </w:style>
  <w:style w:type="paragraph" w:styleId="Revision">
    <w:name w:val="Revision"/>
    <w:hidden/>
    <w:uiPriority w:val="99"/>
    <w:semiHidden/>
    <w:rPr>
      <w:rFonts w:asciiTheme="minorHAnsi" w:hAnsiTheme="minorHAnsi" w:cs="Arial"/>
      <w:sz w:val="24"/>
      <w:szCs w:val="24"/>
    </w:rPr>
  </w:style>
  <w:style w:type="paragraph" w:styleId="Bibliography">
    <w:name w:val="Bibliography"/>
    <w:basedOn w:val="Normal"/>
    <w:next w:val="Normal"/>
    <w:uiPriority w:val="37"/>
    <w:unhideWhenUsed/>
    <w:pPr>
      <w:spacing w:after="240"/>
    </w:pPr>
  </w:style>
  <w:style w:type="paragraph" w:customStyle="1" w:styleId="Corpsdetexte21">
    <w:name w:val="Corps de texte 21"/>
    <w:basedOn w:val="Normal"/>
    <w:pPr>
      <w:suppressAutoHyphens/>
      <w:snapToGrid w:val="0"/>
      <w:spacing w:before="0" w:after="0"/>
      <w:jc w:val="center"/>
    </w:pPr>
    <w:rPr>
      <w:rFonts w:ascii="Times New Roman" w:hAnsi="Times New Roman" w:cs="Times New Roman"/>
      <w:sz w:val="22"/>
      <w:szCs w:val="20"/>
      <w:lang w:val="fr-FR" w:eastAsia="ar-SA"/>
    </w:rPr>
  </w:style>
  <w:style w:type="paragraph" w:customStyle="1" w:styleId="western">
    <w:name w:val="western"/>
    <w:basedOn w:val="Normal"/>
    <w:pPr>
      <w:spacing w:before="100" w:after="119" w:line="360" w:lineRule="auto"/>
    </w:pPr>
    <w:rPr>
      <w:rFonts w:ascii="Times New Roman" w:hAnsi="Times New Roman" w:cs="Times New Roman"/>
      <w:color w:val="000000"/>
      <w:lang w:val="fr-FR" w:eastAsia="ar-SA"/>
    </w:rPr>
  </w:style>
  <w:style w:type="character" w:customStyle="1" w:styleId="shorttext">
    <w:name w:val="short_text"/>
    <w:basedOn w:val="DefaultParagraphFont"/>
  </w:style>
  <w:style w:type="paragraph" w:styleId="NormalWeb">
    <w:name w:val="Normal (Web)"/>
    <w:basedOn w:val="Normal"/>
    <w:uiPriority w:val="99"/>
    <w:unhideWhenUsed/>
    <w:pPr>
      <w:spacing w:before="100" w:beforeAutospacing="1" w:after="100" w:afterAutospacing="1"/>
    </w:pPr>
    <w:rPr>
      <w:rFonts w:ascii="Times" w:hAnsi="Times" w:cs="Times New Roman"/>
      <w:sz w:val="20"/>
      <w:szCs w:val="20"/>
      <w:lang w:val="nl-NL" w:eastAsia="nl-BE"/>
    </w:rPr>
  </w:style>
  <w:style w:type="character" w:styleId="Emphasis">
    <w:name w:val="Emphasis"/>
    <w:basedOn w:val="DefaultParagraphFont"/>
    <w:uiPriority w:val="20"/>
    <w:qFormat/>
    <w:rPr>
      <w:i/>
      <w:iCs/>
    </w:rPr>
  </w:style>
  <w:style w:type="paragraph" w:customStyle="1" w:styleId="ListDash2">
    <w:name w:val="List Dash 2"/>
    <w:basedOn w:val="Standard"/>
    <w:pPr>
      <w:widowControl/>
      <w:numPr>
        <w:numId w:val="93"/>
      </w:numPr>
      <w:overflowPunct/>
      <w:autoSpaceDE/>
      <w:spacing w:before="120" w:after="120" w:line="360" w:lineRule="auto"/>
    </w:pPr>
    <w:rPr>
      <w:szCs w:val="20"/>
      <w:lang w:val="en-GB"/>
    </w:rPr>
  </w:style>
  <w:style w:type="numbering" w:customStyle="1" w:styleId="WW8Num25">
    <w:name w:val="WW8Num25"/>
    <w:basedOn w:val="NoList"/>
    <w:pPr>
      <w:numPr>
        <w:numId w:val="93"/>
      </w:numPr>
    </w:pPr>
  </w:style>
  <w:style w:type="paragraph" w:customStyle="1" w:styleId="TableParagraph">
    <w:name w:val="Table Paragraph"/>
    <w:basedOn w:val="Normal"/>
    <w:uiPriority w:val="1"/>
    <w:qFormat/>
    <w:pPr>
      <w:widowControl w:val="0"/>
      <w:autoSpaceDE w:val="0"/>
      <w:autoSpaceDN w:val="0"/>
      <w:spacing w:before="0" w:after="0" w:line="201" w:lineRule="exact"/>
    </w:pPr>
    <w:rPr>
      <w:rFonts w:ascii="Arial" w:eastAsia="Arial" w:hAnsi="Arial"/>
      <w:sz w:val="22"/>
      <w:szCs w:val="22"/>
      <w:lang w:val="en-US"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jc w:val="both"/>
    </w:pPr>
    <w:rPr>
      <w:rFonts w:ascii="Times New Roman" w:eastAsiaTheme="minorHAnsi" w:hAnsi="Times New Roman" w:cs="Times New Roman"/>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pPr>
    <w:rPr>
      <w:rFonts w:ascii="Times New Roman" w:hAnsi="Times New Roman" w:cs="Times New Roman"/>
    </w:rPr>
  </w:style>
  <w:style w:type="character" w:customStyle="1" w:styleId="FooterCoverPageChar">
    <w:name w:val="Footer Cover Page Char"/>
    <w:basedOn w:val="DefaultParagraphFont"/>
    <w:link w:val="FooterCoverPage"/>
    <w:rPr>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b/>
      <w:sz w:val="32"/>
      <w:szCs w:val="24"/>
    </w:rPr>
  </w:style>
  <w:style w:type="paragraph" w:customStyle="1" w:styleId="HeaderCoverPage">
    <w:name w:val="Header Cover Page"/>
    <w:basedOn w:val="Normal"/>
    <w:link w:val="HeaderCoverPageChar"/>
    <w:pPr>
      <w:tabs>
        <w:tab w:val="center" w:pos="4535"/>
        <w:tab w:val="right" w:pos="9071"/>
      </w:tabs>
      <w:spacing w:before="0"/>
      <w:jc w:val="both"/>
    </w:pPr>
    <w:rPr>
      <w:rFonts w:ascii="Times New Roman" w:hAnsi="Times New Roman" w:cs="Times New Roman"/>
    </w:rPr>
  </w:style>
  <w:style w:type="character" w:customStyle="1" w:styleId="HeaderCoverPageChar">
    <w:name w:val="Header Cover Page Char"/>
    <w:basedOn w:val="DefaultParagraphFont"/>
    <w:link w:val="HeaderCoverPage"/>
    <w:rPr>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b/>
      <w:sz w:val="32"/>
      <w:szCs w:val="24"/>
    </w:rPr>
  </w:style>
  <w:style w:type="character" w:customStyle="1" w:styleId="HeaderChar">
    <w:name w:val="Header Char"/>
    <w:basedOn w:val="DefaultParagraphFont"/>
    <w:link w:val="Header"/>
    <w:uiPriority w:val="99"/>
    <w:rPr>
      <w:rFonts w:asciiTheme="minorHAnsi" w:hAnsiTheme="minorHAnsi" w:cs="Arial"/>
      <w:color w:val="808000"/>
      <w:sz w:val="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6085">
      <w:bodyDiv w:val="1"/>
      <w:marLeft w:val="0"/>
      <w:marRight w:val="0"/>
      <w:marTop w:val="0"/>
      <w:marBottom w:val="0"/>
      <w:divBdr>
        <w:top w:val="none" w:sz="0" w:space="0" w:color="auto"/>
        <w:left w:val="none" w:sz="0" w:space="0" w:color="auto"/>
        <w:bottom w:val="none" w:sz="0" w:space="0" w:color="auto"/>
        <w:right w:val="none" w:sz="0" w:space="0" w:color="auto"/>
      </w:divBdr>
    </w:div>
    <w:div w:id="18243579">
      <w:bodyDiv w:val="1"/>
      <w:marLeft w:val="0"/>
      <w:marRight w:val="0"/>
      <w:marTop w:val="0"/>
      <w:marBottom w:val="0"/>
      <w:divBdr>
        <w:top w:val="none" w:sz="0" w:space="0" w:color="auto"/>
        <w:left w:val="none" w:sz="0" w:space="0" w:color="auto"/>
        <w:bottom w:val="none" w:sz="0" w:space="0" w:color="auto"/>
        <w:right w:val="none" w:sz="0" w:space="0" w:color="auto"/>
      </w:divBdr>
    </w:div>
    <w:div w:id="18285199">
      <w:bodyDiv w:val="1"/>
      <w:marLeft w:val="0"/>
      <w:marRight w:val="0"/>
      <w:marTop w:val="0"/>
      <w:marBottom w:val="0"/>
      <w:divBdr>
        <w:top w:val="none" w:sz="0" w:space="0" w:color="auto"/>
        <w:left w:val="none" w:sz="0" w:space="0" w:color="auto"/>
        <w:bottom w:val="none" w:sz="0" w:space="0" w:color="auto"/>
        <w:right w:val="none" w:sz="0" w:space="0" w:color="auto"/>
      </w:divBdr>
      <w:divsChild>
        <w:div w:id="488447996">
          <w:marLeft w:val="0"/>
          <w:marRight w:val="0"/>
          <w:marTop w:val="0"/>
          <w:marBottom w:val="0"/>
          <w:divBdr>
            <w:top w:val="none" w:sz="0" w:space="0" w:color="auto"/>
            <w:left w:val="none" w:sz="0" w:space="0" w:color="auto"/>
            <w:bottom w:val="none" w:sz="0" w:space="0" w:color="auto"/>
            <w:right w:val="none" w:sz="0" w:space="0" w:color="auto"/>
          </w:divBdr>
        </w:div>
        <w:div w:id="648094495">
          <w:marLeft w:val="0"/>
          <w:marRight w:val="0"/>
          <w:marTop w:val="0"/>
          <w:marBottom w:val="0"/>
          <w:divBdr>
            <w:top w:val="none" w:sz="0" w:space="0" w:color="auto"/>
            <w:left w:val="none" w:sz="0" w:space="0" w:color="auto"/>
            <w:bottom w:val="none" w:sz="0" w:space="0" w:color="auto"/>
            <w:right w:val="none" w:sz="0" w:space="0" w:color="auto"/>
          </w:divBdr>
        </w:div>
        <w:div w:id="1297418878">
          <w:marLeft w:val="0"/>
          <w:marRight w:val="0"/>
          <w:marTop w:val="0"/>
          <w:marBottom w:val="0"/>
          <w:divBdr>
            <w:top w:val="none" w:sz="0" w:space="0" w:color="auto"/>
            <w:left w:val="none" w:sz="0" w:space="0" w:color="auto"/>
            <w:bottom w:val="none" w:sz="0" w:space="0" w:color="auto"/>
            <w:right w:val="none" w:sz="0" w:space="0" w:color="auto"/>
          </w:divBdr>
        </w:div>
        <w:div w:id="1489857326">
          <w:marLeft w:val="0"/>
          <w:marRight w:val="0"/>
          <w:marTop w:val="0"/>
          <w:marBottom w:val="0"/>
          <w:divBdr>
            <w:top w:val="none" w:sz="0" w:space="0" w:color="auto"/>
            <w:left w:val="none" w:sz="0" w:space="0" w:color="auto"/>
            <w:bottom w:val="none" w:sz="0" w:space="0" w:color="auto"/>
            <w:right w:val="none" w:sz="0" w:space="0" w:color="auto"/>
          </w:divBdr>
        </w:div>
        <w:div w:id="1635796426">
          <w:marLeft w:val="0"/>
          <w:marRight w:val="0"/>
          <w:marTop w:val="0"/>
          <w:marBottom w:val="0"/>
          <w:divBdr>
            <w:top w:val="none" w:sz="0" w:space="0" w:color="auto"/>
            <w:left w:val="none" w:sz="0" w:space="0" w:color="auto"/>
            <w:bottom w:val="none" w:sz="0" w:space="0" w:color="auto"/>
            <w:right w:val="none" w:sz="0" w:space="0" w:color="auto"/>
          </w:divBdr>
        </w:div>
        <w:div w:id="1642615533">
          <w:marLeft w:val="0"/>
          <w:marRight w:val="0"/>
          <w:marTop w:val="0"/>
          <w:marBottom w:val="0"/>
          <w:divBdr>
            <w:top w:val="none" w:sz="0" w:space="0" w:color="auto"/>
            <w:left w:val="none" w:sz="0" w:space="0" w:color="auto"/>
            <w:bottom w:val="none" w:sz="0" w:space="0" w:color="auto"/>
            <w:right w:val="none" w:sz="0" w:space="0" w:color="auto"/>
          </w:divBdr>
        </w:div>
        <w:div w:id="1675915324">
          <w:marLeft w:val="0"/>
          <w:marRight w:val="0"/>
          <w:marTop w:val="0"/>
          <w:marBottom w:val="0"/>
          <w:divBdr>
            <w:top w:val="none" w:sz="0" w:space="0" w:color="auto"/>
            <w:left w:val="none" w:sz="0" w:space="0" w:color="auto"/>
            <w:bottom w:val="none" w:sz="0" w:space="0" w:color="auto"/>
            <w:right w:val="none" w:sz="0" w:space="0" w:color="auto"/>
          </w:divBdr>
        </w:div>
        <w:div w:id="1757894277">
          <w:marLeft w:val="0"/>
          <w:marRight w:val="0"/>
          <w:marTop w:val="0"/>
          <w:marBottom w:val="0"/>
          <w:divBdr>
            <w:top w:val="none" w:sz="0" w:space="0" w:color="auto"/>
            <w:left w:val="none" w:sz="0" w:space="0" w:color="auto"/>
            <w:bottom w:val="none" w:sz="0" w:space="0" w:color="auto"/>
            <w:right w:val="none" w:sz="0" w:space="0" w:color="auto"/>
          </w:divBdr>
        </w:div>
      </w:divsChild>
    </w:div>
    <w:div w:id="29695175">
      <w:bodyDiv w:val="1"/>
      <w:marLeft w:val="0"/>
      <w:marRight w:val="0"/>
      <w:marTop w:val="0"/>
      <w:marBottom w:val="0"/>
      <w:divBdr>
        <w:top w:val="none" w:sz="0" w:space="0" w:color="auto"/>
        <w:left w:val="none" w:sz="0" w:space="0" w:color="auto"/>
        <w:bottom w:val="none" w:sz="0" w:space="0" w:color="auto"/>
        <w:right w:val="none" w:sz="0" w:space="0" w:color="auto"/>
      </w:divBdr>
    </w:div>
    <w:div w:id="40832344">
      <w:bodyDiv w:val="1"/>
      <w:marLeft w:val="0"/>
      <w:marRight w:val="0"/>
      <w:marTop w:val="0"/>
      <w:marBottom w:val="0"/>
      <w:divBdr>
        <w:top w:val="none" w:sz="0" w:space="0" w:color="auto"/>
        <w:left w:val="none" w:sz="0" w:space="0" w:color="auto"/>
        <w:bottom w:val="none" w:sz="0" w:space="0" w:color="auto"/>
        <w:right w:val="none" w:sz="0" w:space="0" w:color="auto"/>
      </w:divBdr>
    </w:div>
    <w:div w:id="45882479">
      <w:bodyDiv w:val="1"/>
      <w:marLeft w:val="0"/>
      <w:marRight w:val="0"/>
      <w:marTop w:val="0"/>
      <w:marBottom w:val="0"/>
      <w:divBdr>
        <w:top w:val="none" w:sz="0" w:space="0" w:color="auto"/>
        <w:left w:val="none" w:sz="0" w:space="0" w:color="auto"/>
        <w:bottom w:val="none" w:sz="0" w:space="0" w:color="auto"/>
        <w:right w:val="none" w:sz="0" w:space="0" w:color="auto"/>
      </w:divBdr>
    </w:div>
    <w:div w:id="47924908">
      <w:bodyDiv w:val="1"/>
      <w:marLeft w:val="0"/>
      <w:marRight w:val="0"/>
      <w:marTop w:val="0"/>
      <w:marBottom w:val="0"/>
      <w:divBdr>
        <w:top w:val="none" w:sz="0" w:space="0" w:color="auto"/>
        <w:left w:val="none" w:sz="0" w:space="0" w:color="auto"/>
        <w:bottom w:val="none" w:sz="0" w:space="0" w:color="auto"/>
        <w:right w:val="none" w:sz="0" w:space="0" w:color="auto"/>
      </w:divBdr>
    </w:div>
    <w:div w:id="56101017">
      <w:bodyDiv w:val="1"/>
      <w:marLeft w:val="0"/>
      <w:marRight w:val="0"/>
      <w:marTop w:val="0"/>
      <w:marBottom w:val="0"/>
      <w:divBdr>
        <w:top w:val="none" w:sz="0" w:space="0" w:color="auto"/>
        <w:left w:val="none" w:sz="0" w:space="0" w:color="auto"/>
        <w:bottom w:val="none" w:sz="0" w:space="0" w:color="auto"/>
        <w:right w:val="none" w:sz="0" w:space="0" w:color="auto"/>
      </w:divBdr>
    </w:div>
    <w:div w:id="81025863">
      <w:bodyDiv w:val="1"/>
      <w:marLeft w:val="0"/>
      <w:marRight w:val="0"/>
      <w:marTop w:val="0"/>
      <w:marBottom w:val="0"/>
      <w:divBdr>
        <w:top w:val="none" w:sz="0" w:space="0" w:color="auto"/>
        <w:left w:val="none" w:sz="0" w:space="0" w:color="auto"/>
        <w:bottom w:val="none" w:sz="0" w:space="0" w:color="auto"/>
        <w:right w:val="none" w:sz="0" w:space="0" w:color="auto"/>
      </w:divBdr>
    </w:div>
    <w:div w:id="93326937">
      <w:bodyDiv w:val="1"/>
      <w:marLeft w:val="0"/>
      <w:marRight w:val="0"/>
      <w:marTop w:val="0"/>
      <w:marBottom w:val="0"/>
      <w:divBdr>
        <w:top w:val="none" w:sz="0" w:space="0" w:color="auto"/>
        <w:left w:val="none" w:sz="0" w:space="0" w:color="auto"/>
        <w:bottom w:val="none" w:sz="0" w:space="0" w:color="auto"/>
        <w:right w:val="none" w:sz="0" w:space="0" w:color="auto"/>
      </w:divBdr>
    </w:div>
    <w:div w:id="109202425">
      <w:bodyDiv w:val="1"/>
      <w:marLeft w:val="0"/>
      <w:marRight w:val="0"/>
      <w:marTop w:val="0"/>
      <w:marBottom w:val="0"/>
      <w:divBdr>
        <w:top w:val="none" w:sz="0" w:space="0" w:color="auto"/>
        <w:left w:val="none" w:sz="0" w:space="0" w:color="auto"/>
        <w:bottom w:val="none" w:sz="0" w:space="0" w:color="auto"/>
        <w:right w:val="none" w:sz="0" w:space="0" w:color="auto"/>
      </w:divBdr>
    </w:div>
    <w:div w:id="113251212">
      <w:bodyDiv w:val="1"/>
      <w:marLeft w:val="0"/>
      <w:marRight w:val="0"/>
      <w:marTop w:val="0"/>
      <w:marBottom w:val="0"/>
      <w:divBdr>
        <w:top w:val="none" w:sz="0" w:space="0" w:color="auto"/>
        <w:left w:val="none" w:sz="0" w:space="0" w:color="auto"/>
        <w:bottom w:val="none" w:sz="0" w:space="0" w:color="auto"/>
        <w:right w:val="none" w:sz="0" w:space="0" w:color="auto"/>
      </w:divBdr>
    </w:div>
    <w:div w:id="120808232">
      <w:bodyDiv w:val="1"/>
      <w:marLeft w:val="0"/>
      <w:marRight w:val="0"/>
      <w:marTop w:val="0"/>
      <w:marBottom w:val="0"/>
      <w:divBdr>
        <w:top w:val="none" w:sz="0" w:space="0" w:color="auto"/>
        <w:left w:val="none" w:sz="0" w:space="0" w:color="auto"/>
        <w:bottom w:val="none" w:sz="0" w:space="0" w:color="auto"/>
        <w:right w:val="none" w:sz="0" w:space="0" w:color="auto"/>
      </w:divBdr>
    </w:div>
    <w:div w:id="132646170">
      <w:bodyDiv w:val="1"/>
      <w:marLeft w:val="0"/>
      <w:marRight w:val="0"/>
      <w:marTop w:val="0"/>
      <w:marBottom w:val="0"/>
      <w:divBdr>
        <w:top w:val="none" w:sz="0" w:space="0" w:color="auto"/>
        <w:left w:val="none" w:sz="0" w:space="0" w:color="auto"/>
        <w:bottom w:val="none" w:sz="0" w:space="0" w:color="auto"/>
        <w:right w:val="none" w:sz="0" w:space="0" w:color="auto"/>
      </w:divBdr>
      <w:divsChild>
        <w:div w:id="81731025">
          <w:marLeft w:val="0"/>
          <w:marRight w:val="0"/>
          <w:marTop w:val="0"/>
          <w:marBottom w:val="0"/>
          <w:divBdr>
            <w:top w:val="none" w:sz="0" w:space="0" w:color="auto"/>
            <w:left w:val="none" w:sz="0" w:space="0" w:color="auto"/>
            <w:bottom w:val="none" w:sz="0" w:space="0" w:color="auto"/>
            <w:right w:val="none" w:sz="0" w:space="0" w:color="auto"/>
          </w:divBdr>
        </w:div>
        <w:div w:id="196700469">
          <w:marLeft w:val="0"/>
          <w:marRight w:val="0"/>
          <w:marTop w:val="0"/>
          <w:marBottom w:val="0"/>
          <w:divBdr>
            <w:top w:val="none" w:sz="0" w:space="0" w:color="auto"/>
            <w:left w:val="none" w:sz="0" w:space="0" w:color="auto"/>
            <w:bottom w:val="none" w:sz="0" w:space="0" w:color="auto"/>
            <w:right w:val="none" w:sz="0" w:space="0" w:color="auto"/>
          </w:divBdr>
        </w:div>
        <w:div w:id="302196319">
          <w:marLeft w:val="0"/>
          <w:marRight w:val="0"/>
          <w:marTop w:val="0"/>
          <w:marBottom w:val="0"/>
          <w:divBdr>
            <w:top w:val="none" w:sz="0" w:space="0" w:color="auto"/>
            <w:left w:val="none" w:sz="0" w:space="0" w:color="auto"/>
            <w:bottom w:val="none" w:sz="0" w:space="0" w:color="auto"/>
            <w:right w:val="none" w:sz="0" w:space="0" w:color="auto"/>
          </w:divBdr>
        </w:div>
        <w:div w:id="733090624">
          <w:marLeft w:val="0"/>
          <w:marRight w:val="0"/>
          <w:marTop w:val="0"/>
          <w:marBottom w:val="0"/>
          <w:divBdr>
            <w:top w:val="none" w:sz="0" w:space="0" w:color="auto"/>
            <w:left w:val="none" w:sz="0" w:space="0" w:color="auto"/>
            <w:bottom w:val="none" w:sz="0" w:space="0" w:color="auto"/>
            <w:right w:val="none" w:sz="0" w:space="0" w:color="auto"/>
          </w:divBdr>
        </w:div>
        <w:div w:id="883104690">
          <w:marLeft w:val="0"/>
          <w:marRight w:val="0"/>
          <w:marTop w:val="0"/>
          <w:marBottom w:val="0"/>
          <w:divBdr>
            <w:top w:val="none" w:sz="0" w:space="0" w:color="auto"/>
            <w:left w:val="none" w:sz="0" w:space="0" w:color="auto"/>
            <w:bottom w:val="none" w:sz="0" w:space="0" w:color="auto"/>
            <w:right w:val="none" w:sz="0" w:space="0" w:color="auto"/>
          </w:divBdr>
        </w:div>
        <w:div w:id="1278371460">
          <w:marLeft w:val="0"/>
          <w:marRight w:val="0"/>
          <w:marTop w:val="0"/>
          <w:marBottom w:val="0"/>
          <w:divBdr>
            <w:top w:val="none" w:sz="0" w:space="0" w:color="auto"/>
            <w:left w:val="none" w:sz="0" w:space="0" w:color="auto"/>
            <w:bottom w:val="none" w:sz="0" w:space="0" w:color="auto"/>
            <w:right w:val="none" w:sz="0" w:space="0" w:color="auto"/>
          </w:divBdr>
        </w:div>
        <w:div w:id="2118913943">
          <w:marLeft w:val="0"/>
          <w:marRight w:val="0"/>
          <w:marTop w:val="0"/>
          <w:marBottom w:val="0"/>
          <w:divBdr>
            <w:top w:val="none" w:sz="0" w:space="0" w:color="auto"/>
            <w:left w:val="none" w:sz="0" w:space="0" w:color="auto"/>
            <w:bottom w:val="none" w:sz="0" w:space="0" w:color="auto"/>
            <w:right w:val="none" w:sz="0" w:space="0" w:color="auto"/>
          </w:divBdr>
        </w:div>
      </w:divsChild>
    </w:div>
    <w:div w:id="144399857">
      <w:bodyDiv w:val="1"/>
      <w:marLeft w:val="0"/>
      <w:marRight w:val="0"/>
      <w:marTop w:val="0"/>
      <w:marBottom w:val="0"/>
      <w:divBdr>
        <w:top w:val="none" w:sz="0" w:space="0" w:color="auto"/>
        <w:left w:val="none" w:sz="0" w:space="0" w:color="auto"/>
        <w:bottom w:val="none" w:sz="0" w:space="0" w:color="auto"/>
        <w:right w:val="none" w:sz="0" w:space="0" w:color="auto"/>
      </w:divBdr>
    </w:div>
    <w:div w:id="148131353">
      <w:bodyDiv w:val="1"/>
      <w:marLeft w:val="0"/>
      <w:marRight w:val="0"/>
      <w:marTop w:val="0"/>
      <w:marBottom w:val="0"/>
      <w:divBdr>
        <w:top w:val="none" w:sz="0" w:space="0" w:color="auto"/>
        <w:left w:val="none" w:sz="0" w:space="0" w:color="auto"/>
        <w:bottom w:val="none" w:sz="0" w:space="0" w:color="auto"/>
        <w:right w:val="none" w:sz="0" w:space="0" w:color="auto"/>
      </w:divBdr>
    </w:div>
    <w:div w:id="183983358">
      <w:bodyDiv w:val="1"/>
      <w:marLeft w:val="0"/>
      <w:marRight w:val="0"/>
      <w:marTop w:val="0"/>
      <w:marBottom w:val="0"/>
      <w:divBdr>
        <w:top w:val="none" w:sz="0" w:space="0" w:color="auto"/>
        <w:left w:val="none" w:sz="0" w:space="0" w:color="auto"/>
        <w:bottom w:val="none" w:sz="0" w:space="0" w:color="auto"/>
        <w:right w:val="none" w:sz="0" w:space="0" w:color="auto"/>
      </w:divBdr>
    </w:div>
    <w:div w:id="187914569">
      <w:bodyDiv w:val="1"/>
      <w:marLeft w:val="0"/>
      <w:marRight w:val="0"/>
      <w:marTop w:val="0"/>
      <w:marBottom w:val="0"/>
      <w:divBdr>
        <w:top w:val="none" w:sz="0" w:space="0" w:color="auto"/>
        <w:left w:val="none" w:sz="0" w:space="0" w:color="auto"/>
        <w:bottom w:val="none" w:sz="0" w:space="0" w:color="auto"/>
        <w:right w:val="none" w:sz="0" w:space="0" w:color="auto"/>
      </w:divBdr>
    </w:div>
    <w:div w:id="207231361">
      <w:bodyDiv w:val="1"/>
      <w:marLeft w:val="0"/>
      <w:marRight w:val="0"/>
      <w:marTop w:val="0"/>
      <w:marBottom w:val="0"/>
      <w:divBdr>
        <w:top w:val="none" w:sz="0" w:space="0" w:color="auto"/>
        <w:left w:val="none" w:sz="0" w:space="0" w:color="auto"/>
        <w:bottom w:val="none" w:sz="0" w:space="0" w:color="auto"/>
        <w:right w:val="none" w:sz="0" w:space="0" w:color="auto"/>
      </w:divBdr>
    </w:div>
    <w:div w:id="251934569">
      <w:bodyDiv w:val="1"/>
      <w:marLeft w:val="0"/>
      <w:marRight w:val="0"/>
      <w:marTop w:val="0"/>
      <w:marBottom w:val="0"/>
      <w:divBdr>
        <w:top w:val="none" w:sz="0" w:space="0" w:color="auto"/>
        <w:left w:val="none" w:sz="0" w:space="0" w:color="auto"/>
        <w:bottom w:val="none" w:sz="0" w:space="0" w:color="auto"/>
        <w:right w:val="none" w:sz="0" w:space="0" w:color="auto"/>
      </w:divBdr>
    </w:div>
    <w:div w:id="270479731">
      <w:bodyDiv w:val="1"/>
      <w:marLeft w:val="0"/>
      <w:marRight w:val="0"/>
      <w:marTop w:val="0"/>
      <w:marBottom w:val="0"/>
      <w:divBdr>
        <w:top w:val="none" w:sz="0" w:space="0" w:color="auto"/>
        <w:left w:val="none" w:sz="0" w:space="0" w:color="auto"/>
        <w:bottom w:val="none" w:sz="0" w:space="0" w:color="auto"/>
        <w:right w:val="none" w:sz="0" w:space="0" w:color="auto"/>
      </w:divBdr>
    </w:div>
    <w:div w:id="271278597">
      <w:bodyDiv w:val="1"/>
      <w:marLeft w:val="0"/>
      <w:marRight w:val="0"/>
      <w:marTop w:val="0"/>
      <w:marBottom w:val="0"/>
      <w:divBdr>
        <w:top w:val="none" w:sz="0" w:space="0" w:color="auto"/>
        <w:left w:val="none" w:sz="0" w:space="0" w:color="auto"/>
        <w:bottom w:val="none" w:sz="0" w:space="0" w:color="auto"/>
        <w:right w:val="none" w:sz="0" w:space="0" w:color="auto"/>
      </w:divBdr>
    </w:div>
    <w:div w:id="282618242">
      <w:bodyDiv w:val="1"/>
      <w:marLeft w:val="0"/>
      <w:marRight w:val="0"/>
      <w:marTop w:val="0"/>
      <w:marBottom w:val="0"/>
      <w:divBdr>
        <w:top w:val="none" w:sz="0" w:space="0" w:color="auto"/>
        <w:left w:val="none" w:sz="0" w:space="0" w:color="auto"/>
        <w:bottom w:val="none" w:sz="0" w:space="0" w:color="auto"/>
        <w:right w:val="none" w:sz="0" w:space="0" w:color="auto"/>
      </w:divBdr>
      <w:divsChild>
        <w:div w:id="73480568">
          <w:marLeft w:val="0"/>
          <w:marRight w:val="0"/>
          <w:marTop w:val="0"/>
          <w:marBottom w:val="0"/>
          <w:divBdr>
            <w:top w:val="none" w:sz="0" w:space="0" w:color="auto"/>
            <w:left w:val="none" w:sz="0" w:space="0" w:color="auto"/>
            <w:bottom w:val="none" w:sz="0" w:space="0" w:color="auto"/>
            <w:right w:val="none" w:sz="0" w:space="0" w:color="auto"/>
          </w:divBdr>
          <w:divsChild>
            <w:div w:id="86930547">
              <w:marLeft w:val="0"/>
              <w:marRight w:val="0"/>
              <w:marTop w:val="0"/>
              <w:marBottom w:val="0"/>
              <w:divBdr>
                <w:top w:val="none" w:sz="0" w:space="0" w:color="auto"/>
                <w:left w:val="none" w:sz="0" w:space="0" w:color="auto"/>
                <w:bottom w:val="none" w:sz="0" w:space="0" w:color="auto"/>
                <w:right w:val="none" w:sz="0" w:space="0" w:color="auto"/>
              </w:divBdr>
              <w:divsChild>
                <w:div w:id="1025985601">
                  <w:marLeft w:val="0"/>
                  <w:marRight w:val="0"/>
                  <w:marTop w:val="0"/>
                  <w:marBottom w:val="0"/>
                  <w:divBdr>
                    <w:top w:val="none" w:sz="0" w:space="0" w:color="auto"/>
                    <w:left w:val="none" w:sz="0" w:space="0" w:color="auto"/>
                    <w:bottom w:val="none" w:sz="0" w:space="0" w:color="auto"/>
                    <w:right w:val="none" w:sz="0" w:space="0" w:color="auto"/>
                  </w:divBdr>
                  <w:divsChild>
                    <w:div w:id="1836801436">
                      <w:marLeft w:val="0"/>
                      <w:marRight w:val="0"/>
                      <w:marTop w:val="0"/>
                      <w:marBottom w:val="0"/>
                      <w:divBdr>
                        <w:top w:val="none" w:sz="0" w:space="0" w:color="auto"/>
                        <w:left w:val="none" w:sz="0" w:space="0" w:color="auto"/>
                        <w:bottom w:val="none" w:sz="0" w:space="0" w:color="auto"/>
                        <w:right w:val="none" w:sz="0" w:space="0" w:color="auto"/>
                      </w:divBdr>
                      <w:divsChild>
                        <w:div w:id="170698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984075">
          <w:marLeft w:val="0"/>
          <w:marRight w:val="0"/>
          <w:marTop w:val="0"/>
          <w:marBottom w:val="0"/>
          <w:divBdr>
            <w:top w:val="none" w:sz="0" w:space="0" w:color="auto"/>
            <w:left w:val="none" w:sz="0" w:space="0" w:color="auto"/>
            <w:bottom w:val="none" w:sz="0" w:space="0" w:color="auto"/>
            <w:right w:val="none" w:sz="0" w:space="0" w:color="auto"/>
          </w:divBdr>
          <w:divsChild>
            <w:div w:id="2122916104">
              <w:marLeft w:val="0"/>
              <w:marRight w:val="0"/>
              <w:marTop w:val="0"/>
              <w:marBottom w:val="0"/>
              <w:divBdr>
                <w:top w:val="none" w:sz="0" w:space="0" w:color="auto"/>
                <w:left w:val="none" w:sz="0" w:space="0" w:color="auto"/>
                <w:bottom w:val="none" w:sz="0" w:space="0" w:color="auto"/>
                <w:right w:val="none" w:sz="0" w:space="0" w:color="auto"/>
              </w:divBdr>
              <w:divsChild>
                <w:div w:id="446852080">
                  <w:marLeft w:val="0"/>
                  <w:marRight w:val="0"/>
                  <w:marTop w:val="0"/>
                  <w:marBottom w:val="0"/>
                  <w:divBdr>
                    <w:top w:val="none" w:sz="0" w:space="0" w:color="auto"/>
                    <w:left w:val="none" w:sz="0" w:space="0" w:color="auto"/>
                    <w:bottom w:val="none" w:sz="0" w:space="0" w:color="auto"/>
                    <w:right w:val="none" w:sz="0" w:space="0" w:color="auto"/>
                  </w:divBdr>
                  <w:divsChild>
                    <w:div w:id="98712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897253">
          <w:marLeft w:val="0"/>
          <w:marRight w:val="0"/>
          <w:marTop w:val="0"/>
          <w:marBottom w:val="0"/>
          <w:divBdr>
            <w:top w:val="none" w:sz="0" w:space="0" w:color="auto"/>
            <w:left w:val="none" w:sz="0" w:space="0" w:color="auto"/>
            <w:bottom w:val="none" w:sz="0" w:space="0" w:color="auto"/>
            <w:right w:val="none" w:sz="0" w:space="0" w:color="auto"/>
          </w:divBdr>
          <w:divsChild>
            <w:div w:id="2069375141">
              <w:marLeft w:val="0"/>
              <w:marRight w:val="0"/>
              <w:marTop w:val="0"/>
              <w:marBottom w:val="0"/>
              <w:divBdr>
                <w:top w:val="none" w:sz="0" w:space="0" w:color="auto"/>
                <w:left w:val="none" w:sz="0" w:space="0" w:color="auto"/>
                <w:bottom w:val="none" w:sz="0" w:space="0" w:color="auto"/>
                <w:right w:val="none" w:sz="0" w:space="0" w:color="auto"/>
              </w:divBdr>
              <w:divsChild>
                <w:div w:id="2013528878">
                  <w:marLeft w:val="0"/>
                  <w:marRight w:val="0"/>
                  <w:marTop w:val="0"/>
                  <w:marBottom w:val="0"/>
                  <w:divBdr>
                    <w:top w:val="none" w:sz="0" w:space="0" w:color="auto"/>
                    <w:left w:val="none" w:sz="0" w:space="0" w:color="auto"/>
                    <w:bottom w:val="none" w:sz="0" w:space="0" w:color="auto"/>
                    <w:right w:val="none" w:sz="0" w:space="0" w:color="auto"/>
                  </w:divBdr>
                  <w:divsChild>
                    <w:div w:id="178736897">
                      <w:marLeft w:val="0"/>
                      <w:marRight w:val="0"/>
                      <w:marTop w:val="0"/>
                      <w:marBottom w:val="0"/>
                      <w:divBdr>
                        <w:top w:val="none" w:sz="0" w:space="0" w:color="auto"/>
                        <w:left w:val="none" w:sz="0" w:space="0" w:color="auto"/>
                        <w:bottom w:val="none" w:sz="0" w:space="0" w:color="auto"/>
                        <w:right w:val="none" w:sz="0" w:space="0" w:color="auto"/>
                      </w:divBdr>
                      <w:divsChild>
                        <w:div w:id="773328313">
                          <w:marLeft w:val="0"/>
                          <w:marRight w:val="0"/>
                          <w:marTop w:val="0"/>
                          <w:marBottom w:val="0"/>
                          <w:divBdr>
                            <w:top w:val="none" w:sz="0" w:space="0" w:color="auto"/>
                            <w:left w:val="none" w:sz="0" w:space="0" w:color="auto"/>
                            <w:bottom w:val="none" w:sz="0" w:space="0" w:color="auto"/>
                            <w:right w:val="none" w:sz="0" w:space="0" w:color="auto"/>
                          </w:divBdr>
                          <w:divsChild>
                            <w:div w:id="16453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032239">
          <w:marLeft w:val="0"/>
          <w:marRight w:val="0"/>
          <w:marTop w:val="0"/>
          <w:marBottom w:val="0"/>
          <w:divBdr>
            <w:top w:val="none" w:sz="0" w:space="0" w:color="auto"/>
            <w:left w:val="none" w:sz="0" w:space="0" w:color="auto"/>
            <w:bottom w:val="none" w:sz="0" w:space="0" w:color="auto"/>
            <w:right w:val="none" w:sz="0" w:space="0" w:color="auto"/>
          </w:divBdr>
          <w:divsChild>
            <w:div w:id="806780489">
              <w:marLeft w:val="0"/>
              <w:marRight w:val="0"/>
              <w:marTop w:val="0"/>
              <w:marBottom w:val="0"/>
              <w:divBdr>
                <w:top w:val="none" w:sz="0" w:space="0" w:color="auto"/>
                <w:left w:val="none" w:sz="0" w:space="0" w:color="auto"/>
                <w:bottom w:val="none" w:sz="0" w:space="0" w:color="auto"/>
                <w:right w:val="none" w:sz="0" w:space="0" w:color="auto"/>
              </w:divBdr>
            </w:div>
            <w:div w:id="1450976033">
              <w:marLeft w:val="0"/>
              <w:marRight w:val="0"/>
              <w:marTop w:val="0"/>
              <w:marBottom w:val="0"/>
              <w:divBdr>
                <w:top w:val="none" w:sz="0" w:space="0" w:color="auto"/>
                <w:left w:val="none" w:sz="0" w:space="0" w:color="auto"/>
                <w:bottom w:val="none" w:sz="0" w:space="0" w:color="auto"/>
                <w:right w:val="none" w:sz="0" w:space="0" w:color="auto"/>
              </w:divBdr>
              <w:divsChild>
                <w:div w:id="1893032392">
                  <w:marLeft w:val="0"/>
                  <w:marRight w:val="0"/>
                  <w:marTop w:val="0"/>
                  <w:marBottom w:val="0"/>
                  <w:divBdr>
                    <w:top w:val="none" w:sz="0" w:space="0" w:color="auto"/>
                    <w:left w:val="none" w:sz="0" w:space="0" w:color="auto"/>
                    <w:bottom w:val="none" w:sz="0" w:space="0" w:color="auto"/>
                    <w:right w:val="none" w:sz="0" w:space="0" w:color="auto"/>
                  </w:divBdr>
                  <w:divsChild>
                    <w:div w:id="1153641368">
                      <w:marLeft w:val="0"/>
                      <w:marRight w:val="0"/>
                      <w:marTop w:val="0"/>
                      <w:marBottom w:val="0"/>
                      <w:divBdr>
                        <w:top w:val="none" w:sz="0" w:space="0" w:color="auto"/>
                        <w:left w:val="none" w:sz="0" w:space="0" w:color="auto"/>
                        <w:bottom w:val="none" w:sz="0" w:space="0" w:color="auto"/>
                        <w:right w:val="none" w:sz="0" w:space="0" w:color="auto"/>
                      </w:divBdr>
                      <w:divsChild>
                        <w:div w:id="622662319">
                          <w:marLeft w:val="0"/>
                          <w:marRight w:val="0"/>
                          <w:marTop w:val="0"/>
                          <w:marBottom w:val="0"/>
                          <w:divBdr>
                            <w:top w:val="none" w:sz="0" w:space="0" w:color="auto"/>
                            <w:left w:val="none" w:sz="0" w:space="0" w:color="auto"/>
                            <w:bottom w:val="none" w:sz="0" w:space="0" w:color="auto"/>
                            <w:right w:val="none" w:sz="0" w:space="0" w:color="auto"/>
                          </w:divBdr>
                          <w:divsChild>
                            <w:div w:id="2102137711">
                              <w:marLeft w:val="0"/>
                              <w:marRight w:val="0"/>
                              <w:marTop w:val="0"/>
                              <w:marBottom w:val="0"/>
                              <w:divBdr>
                                <w:top w:val="none" w:sz="0" w:space="0" w:color="auto"/>
                                <w:left w:val="none" w:sz="0" w:space="0" w:color="auto"/>
                                <w:bottom w:val="none" w:sz="0" w:space="0" w:color="auto"/>
                                <w:right w:val="none" w:sz="0" w:space="0" w:color="auto"/>
                              </w:divBdr>
                              <w:divsChild>
                                <w:div w:id="862326785">
                                  <w:marLeft w:val="0"/>
                                  <w:marRight w:val="0"/>
                                  <w:marTop w:val="0"/>
                                  <w:marBottom w:val="0"/>
                                  <w:divBdr>
                                    <w:top w:val="none" w:sz="0" w:space="0" w:color="auto"/>
                                    <w:left w:val="none" w:sz="0" w:space="0" w:color="auto"/>
                                    <w:bottom w:val="none" w:sz="0" w:space="0" w:color="auto"/>
                                    <w:right w:val="none" w:sz="0" w:space="0" w:color="auto"/>
                                  </w:divBdr>
                                  <w:divsChild>
                                    <w:div w:id="147694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6541539">
      <w:bodyDiv w:val="1"/>
      <w:marLeft w:val="0"/>
      <w:marRight w:val="0"/>
      <w:marTop w:val="0"/>
      <w:marBottom w:val="0"/>
      <w:divBdr>
        <w:top w:val="none" w:sz="0" w:space="0" w:color="auto"/>
        <w:left w:val="none" w:sz="0" w:space="0" w:color="auto"/>
        <w:bottom w:val="none" w:sz="0" w:space="0" w:color="auto"/>
        <w:right w:val="none" w:sz="0" w:space="0" w:color="auto"/>
      </w:divBdr>
    </w:div>
    <w:div w:id="326907705">
      <w:bodyDiv w:val="1"/>
      <w:marLeft w:val="0"/>
      <w:marRight w:val="0"/>
      <w:marTop w:val="0"/>
      <w:marBottom w:val="0"/>
      <w:divBdr>
        <w:top w:val="none" w:sz="0" w:space="0" w:color="auto"/>
        <w:left w:val="none" w:sz="0" w:space="0" w:color="auto"/>
        <w:bottom w:val="none" w:sz="0" w:space="0" w:color="auto"/>
        <w:right w:val="none" w:sz="0" w:space="0" w:color="auto"/>
      </w:divBdr>
    </w:div>
    <w:div w:id="338507025">
      <w:bodyDiv w:val="1"/>
      <w:marLeft w:val="0"/>
      <w:marRight w:val="0"/>
      <w:marTop w:val="0"/>
      <w:marBottom w:val="0"/>
      <w:divBdr>
        <w:top w:val="none" w:sz="0" w:space="0" w:color="auto"/>
        <w:left w:val="none" w:sz="0" w:space="0" w:color="auto"/>
        <w:bottom w:val="none" w:sz="0" w:space="0" w:color="auto"/>
        <w:right w:val="none" w:sz="0" w:space="0" w:color="auto"/>
      </w:divBdr>
    </w:div>
    <w:div w:id="350031113">
      <w:bodyDiv w:val="1"/>
      <w:marLeft w:val="0"/>
      <w:marRight w:val="0"/>
      <w:marTop w:val="0"/>
      <w:marBottom w:val="0"/>
      <w:divBdr>
        <w:top w:val="none" w:sz="0" w:space="0" w:color="auto"/>
        <w:left w:val="none" w:sz="0" w:space="0" w:color="auto"/>
        <w:bottom w:val="none" w:sz="0" w:space="0" w:color="auto"/>
        <w:right w:val="none" w:sz="0" w:space="0" w:color="auto"/>
      </w:divBdr>
    </w:div>
    <w:div w:id="374501701">
      <w:bodyDiv w:val="1"/>
      <w:marLeft w:val="0"/>
      <w:marRight w:val="0"/>
      <w:marTop w:val="0"/>
      <w:marBottom w:val="0"/>
      <w:divBdr>
        <w:top w:val="none" w:sz="0" w:space="0" w:color="auto"/>
        <w:left w:val="none" w:sz="0" w:space="0" w:color="auto"/>
        <w:bottom w:val="none" w:sz="0" w:space="0" w:color="auto"/>
        <w:right w:val="none" w:sz="0" w:space="0" w:color="auto"/>
      </w:divBdr>
    </w:div>
    <w:div w:id="381448718">
      <w:bodyDiv w:val="1"/>
      <w:marLeft w:val="0"/>
      <w:marRight w:val="0"/>
      <w:marTop w:val="0"/>
      <w:marBottom w:val="0"/>
      <w:divBdr>
        <w:top w:val="none" w:sz="0" w:space="0" w:color="auto"/>
        <w:left w:val="none" w:sz="0" w:space="0" w:color="auto"/>
        <w:bottom w:val="none" w:sz="0" w:space="0" w:color="auto"/>
        <w:right w:val="none" w:sz="0" w:space="0" w:color="auto"/>
      </w:divBdr>
    </w:div>
    <w:div w:id="383022446">
      <w:bodyDiv w:val="1"/>
      <w:marLeft w:val="0"/>
      <w:marRight w:val="0"/>
      <w:marTop w:val="0"/>
      <w:marBottom w:val="0"/>
      <w:divBdr>
        <w:top w:val="none" w:sz="0" w:space="0" w:color="auto"/>
        <w:left w:val="none" w:sz="0" w:space="0" w:color="auto"/>
        <w:bottom w:val="none" w:sz="0" w:space="0" w:color="auto"/>
        <w:right w:val="none" w:sz="0" w:space="0" w:color="auto"/>
      </w:divBdr>
    </w:div>
    <w:div w:id="385841391">
      <w:bodyDiv w:val="1"/>
      <w:marLeft w:val="0"/>
      <w:marRight w:val="0"/>
      <w:marTop w:val="0"/>
      <w:marBottom w:val="0"/>
      <w:divBdr>
        <w:top w:val="none" w:sz="0" w:space="0" w:color="auto"/>
        <w:left w:val="none" w:sz="0" w:space="0" w:color="auto"/>
        <w:bottom w:val="none" w:sz="0" w:space="0" w:color="auto"/>
        <w:right w:val="none" w:sz="0" w:space="0" w:color="auto"/>
      </w:divBdr>
    </w:div>
    <w:div w:id="392193656">
      <w:bodyDiv w:val="1"/>
      <w:marLeft w:val="0"/>
      <w:marRight w:val="0"/>
      <w:marTop w:val="0"/>
      <w:marBottom w:val="0"/>
      <w:divBdr>
        <w:top w:val="none" w:sz="0" w:space="0" w:color="auto"/>
        <w:left w:val="none" w:sz="0" w:space="0" w:color="auto"/>
        <w:bottom w:val="none" w:sz="0" w:space="0" w:color="auto"/>
        <w:right w:val="none" w:sz="0" w:space="0" w:color="auto"/>
      </w:divBdr>
    </w:div>
    <w:div w:id="407503345">
      <w:bodyDiv w:val="1"/>
      <w:marLeft w:val="0"/>
      <w:marRight w:val="0"/>
      <w:marTop w:val="0"/>
      <w:marBottom w:val="0"/>
      <w:divBdr>
        <w:top w:val="none" w:sz="0" w:space="0" w:color="auto"/>
        <w:left w:val="none" w:sz="0" w:space="0" w:color="auto"/>
        <w:bottom w:val="none" w:sz="0" w:space="0" w:color="auto"/>
        <w:right w:val="none" w:sz="0" w:space="0" w:color="auto"/>
      </w:divBdr>
    </w:div>
    <w:div w:id="429934049">
      <w:bodyDiv w:val="1"/>
      <w:marLeft w:val="0"/>
      <w:marRight w:val="0"/>
      <w:marTop w:val="0"/>
      <w:marBottom w:val="0"/>
      <w:divBdr>
        <w:top w:val="none" w:sz="0" w:space="0" w:color="auto"/>
        <w:left w:val="none" w:sz="0" w:space="0" w:color="auto"/>
        <w:bottom w:val="none" w:sz="0" w:space="0" w:color="auto"/>
        <w:right w:val="none" w:sz="0" w:space="0" w:color="auto"/>
      </w:divBdr>
    </w:div>
    <w:div w:id="434178220">
      <w:bodyDiv w:val="1"/>
      <w:marLeft w:val="0"/>
      <w:marRight w:val="0"/>
      <w:marTop w:val="0"/>
      <w:marBottom w:val="0"/>
      <w:divBdr>
        <w:top w:val="none" w:sz="0" w:space="0" w:color="auto"/>
        <w:left w:val="none" w:sz="0" w:space="0" w:color="auto"/>
        <w:bottom w:val="none" w:sz="0" w:space="0" w:color="auto"/>
        <w:right w:val="none" w:sz="0" w:space="0" w:color="auto"/>
      </w:divBdr>
    </w:div>
    <w:div w:id="452332416">
      <w:bodyDiv w:val="1"/>
      <w:marLeft w:val="0"/>
      <w:marRight w:val="0"/>
      <w:marTop w:val="0"/>
      <w:marBottom w:val="0"/>
      <w:divBdr>
        <w:top w:val="none" w:sz="0" w:space="0" w:color="auto"/>
        <w:left w:val="none" w:sz="0" w:space="0" w:color="auto"/>
        <w:bottom w:val="none" w:sz="0" w:space="0" w:color="auto"/>
        <w:right w:val="none" w:sz="0" w:space="0" w:color="auto"/>
      </w:divBdr>
    </w:div>
    <w:div w:id="467363453">
      <w:bodyDiv w:val="1"/>
      <w:marLeft w:val="0"/>
      <w:marRight w:val="0"/>
      <w:marTop w:val="0"/>
      <w:marBottom w:val="0"/>
      <w:divBdr>
        <w:top w:val="none" w:sz="0" w:space="0" w:color="auto"/>
        <w:left w:val="none" w:sz="0" w:space="0" w:color="auto"/>
        <w:bottom w:val="none" w:sz="0" w:space="0" w:color="auto"/>
        <w:right w:val="none" w:sz="0" w:space="0" w:color="auto"/>
      </w:divBdr>
    </w:div>
    <w:div w:id="470177220">
      <w:bodyDiv w:val="1"/>
      <w:marLeft w:val="0"/>
      <w:marRight w:val="0"/>
      <w:marTop w:val="0"/>
      <w:marBottom w:val="0"/>
      <w:divBdr>
        <w:top w:val="none" w:sz="0" w:space="0" w:color="auto"/>
        <w:left w:val="none" w:sz="0" w:space="0" w:color="auto"/>
        <w:bottom w:val="none" w:sz="0" w:space="0" w:color="auto"/>
        <w:right w:val="none" w:sz="0" w:space="0" w:color="auto"/>
      </w:divBdr>
    </w:div>
    <w:div w:id="473066053">
      <w:bodyDiv w:val="1"/>
      <w:marLeft w:val="0"/>
      <w:marRight w:val="0"/>
      <w:marTop w:val="0"/>
      <w:marBottom w:val="0"/>
      <w:divBdr>
        <w:top w:val="none" w:sz="0" w:space="0" w:color="auto"/>
        <w:left w:val="none" w:sz="0" w:space="0" w:color="auto"/>
        <w:bottom w:val="none" w:sz="0" w:space="0" w:color="auto"/>
        <w:right w:val="none" w:sz="0" w:space="0" w:color="auto"/>
      </w:divBdr>
    </w:div>
    <w:div w:id="474027949">
      <w:bodyDiv w:val="1"/>
      <w:marLeft w:val="0"/>
      <w:marRight w:val="0"/>
      <w:marTop w:val="0"/>
      <w:marBottom w:val="0"/>
      <w:divBdr>
        <w:top w:val="none" w:sz="0" w:space="0" w:color="auto"/>
        <w:left w:val="none" w:sz="0" w:space="0" w:color="auto"/>
        <w:bottom w:val="none" w:sz="0" w:space="0" w:color="auto"/>
        <w:right w:val="none" w:sz="0" w:space="0" w:color="auto"/>
      </w:divBdr>
    </w:div>
    <w:div w:id="487475581">
      <w:bodyDiv w:val="1"/>
      <w:marLeft w:val="0"/>
      <w:marRight w:val="0"/>
      <w:marTop w:val="0"/>
      <w:marBottom w:val="0"/>
      <w:divBdr>
        <w:top w:val="none" w:sz="0" w:space="0" w:color="auto"/>
        <w:left w:val="none" w:sz="0" w:space="0" w:color="auto"/>
        <w:bottom w:val="none" w:sz="0" w:space="0" w:color="auto"/>
        <w:right w:val="none" w:sz="0" w:space="0" w:color="auto"/>
      </w:divBdr>
    </w:div>
    <w:div w:id="499345260">
      <w:bodyDiv w:val="1"/>
      <w:marLeft w:val="0"/>
      <w:marRight w:val="0"/>
      <w:marTop w:val="0"/>
      <w:marBottom w:val="0"/>
      <w:divBdr>
        <w:top w:val="none" w:sz="0" w:space="0" w:color="auto"/>
        <w:left w:val="none" w:sz="0" w:space="0" w:color="auto"/>
        <w:bottom w:val="none" w:sz="0" w:space="0" w:color="auto"/>
        <w:right w:val="none" w:sz="0" w:space="0" w:color="auto"/>
      </w:divBdr>
    </w:div>
    <w:div w:id="511147864">
      <w:bodyDiv w:val="1"/>
      <w:marLeft w:val="0"/>
      <w:marRight w:val="0"/>
      <w:marTop w:val="0"/>
      <w:marBottom w:val="0"/>
      <w:divBdr>
        <w:top w:val="none" w:sz="0" w:space="0" w:color="auto"/>
        <w:left w:val="none" w:sz="0" w:space="0" w:color="auto"/>
        <w:bottom w:val="none" w:sz="0" w:space="0" w:color="auto"/>
        <w:right w:val="none" w:sz="0" w:space="0" w:color="auto"/>
      </w:divBdr>
    </w:div>
    <w:div w:id="511378263">
      <w:bodyDiv w:val="1"/>
      <w:marLeft w:val="0"/>
      <w:marRight w:val="0"/>
      <w:marTop w:val="0"/>
      <w:marBottom w:val="0"/>
      <w:divBdr>
        <w:top w:val="none" w:sz="0" w:space="0" w:color="auto"/>
        <w:left w:val="none" w:sz="0" w:space="0" w:color="auto"/>
        <w:bottom w:val="none" w:sz="0" w:space="0" w:color="auto"/>
        <w:right w:val="none" w:sz="0" w:space="0" w:color="auto"/>
      </w:divBdr>
    </w:div>
    <w:div w:id="522282309">
      <w:bodyDiv w:val="1"/>
      <w:marLeft w:val="0"/>
      <w:marRight w:val="0"/>
      <w:marTop w:val="0"/>
      <w:marBottom w:val="0"/>
      <w:divBdr>
        <w:top w:val="none" w:sz="0" w:space="0" w:color="auto"/>
        <w:left w:val="none" w:sz="0" w:space="0" w:color="auto"/>
        <w:bottom w:val="none" w:sz="0" w:space="0" w:color="auto"/>
        <w:right w:val="none" w:sz="0" w:space="0" w:color="auto"/>
      </w:divBdr>
    </w:div>
    <w:div w:id="529683547">
      <w:bodyDiv w:val="1"/>
      <w:marLeft w:val="0"/>
      <w:marRight w:val="0"/>
      <w:marTop w:val="0"/>
      <w:marBottom w:val="0"/>
      <w:divBdr>
        <w:top w:val="none" w:sz="0" w:space="0" w:color="auto"/>
        <w:left w:val="none" w:sz="0" w:space="0" w:color="auto"/>
        <w:bottom w:val="none" w:sz="0" w:space="0" w:color="auto"/>
        <w:right w:val="none" w:sz="0" w:space="0" w:color="auto"/>
      </w:divBdr>
    </w:div>
    <w:div w:id="537476716">
      <w:bodyDiv w:val="1"/>
      <w:marLeft w:val="0"/>
      <w:marRight w:val="0"/>
      <w:marTop w:val="0"/>
      <w:marBottom w:val="0"/>
      <w:divBdr>
        <w:top w:val="none" w:sz="0" w:space="0" w:color="auto"/>
        <w:left w:val="none" w:sz="0" w:space="0" w:color="auto"/>
        <w:bottom w:val="none" w:sz="0" w:space="0" w:color="auto"/>
        <w:right w:val="none" w:sz="0" w:space="0" w:color="auto"/>
      </w:divBdr>
    </w:div>
    <w:div w:id="543565140">
      <w:bodyDiv w:val="1"/>
      <w:marLeft w:val="0"/>
      <w:marRight w:val="0"/>
      <w:marTop w:val="0"/>
      <w:marBottom w:val="0"/>
      <w:divBdr>
        <w:top w:val="none" w:sz="0" w:space="0" w:color="auto"/>
        <w:left w:val="none" w:sz="0" w:space="0" w:color="auto"/>
        <w:bottom w:val="none" w:sz="0" w:space="0" w:color="auto"/>
        <w:right w:val="none" w:sz="0" w:space="0" w:color="auto"/>
      </w:divBdr>
    </w:div>
    <w:div w:id="553197764">
      <w:bodyDiv w:val="1"/>
      <w:marLeft w:val="0"/>
      <w:marRight w:val="0"/>
      <w:marTop w:val="0"/>
      <w:marBottom w:val="0"/>
      <w:divBdr>
        <w:top w:val="none" w:sz="0" w:space="0" w:color="auto"/>
        <w:left w:val="none" w:sz="0" w:space="0" w:color="auto"/>
        <w:bottom w:val="none" w:sz="0" w:space="0" w:color="auto"/>
        <w:right w:val="none" w:sz="0" w:space="0" w:color="auto"/>
      </w:divBdr>
      <w:divsChild>
        <w:div w:id="85199535">
          <w:marLeft w:val="0"/>
          <w:marRight w:val="0"/>
          <w:marTop w:val="0"/>
          <w:marBottom w:val="0"/>
          <w:divBdr>
            <w:top w:val="none" w:sz="0" w:space="0" w:color="auto"/>
            <w:left w:val="none" w:sz="0" w:space="0" w:color="auto"/>
            <w:bottom w:val="none" w:sz="0" w:space="0" w:color="auto"/>
            <w:right w:val="none" w:sz="0" w:space="0" w:color="auto"/>
          </w:divBdr>
          <w:divsChild>
            <w:div w:id="1702239915">
              <w:marLeft w:val="0"/>
              <w:marRight w:val="0"/>
              <w:marTop w:val="0"/>
              <w:marBottom w:val="0"/>
              <w:divBdr>
                <w:top w:val="none" w:sz="0" w:space="0" w:color="auto"/>
                <w:left w:val="none" w:sz="0" w:space="0" w:color="auto"/>
                <w:bottom w:val="none" w:sz="0" w:space="0" w:color="auto"/>
                <w:right w:val="none" w:sz="0" w:space="0" w:color="auto"/>
              </w:divBdr>
              <w:divsChild>
                <w:div w:id="698704615">
                  <w:marLeft w:val="0"/>
                  <w:marRight w:val="0"/>
                  <w:marTop w:val="0"/>
                  <w:marBottom w:val="0"/>
                  <w:divBdr>
                    <w:top w:val="none" w:sz="0" w:space="0" w:color="auto"/>
                    <w:left w:val="none" w:sz="0" w:space="0" w:color="auto"/>
                    <w:bottom w:val="none" w:sz="0" w:space="0" w:color="auto"/>
                    <w:right w:val="none" w:sz="0" w:space="0" w:color="auto"/>
                  </w:divBdr>
                  <w:divsChild>
                    <w:div w:id="275986193">
                      <w:marLeft w:val="0"/>
                      <w:marRight w:val="0"/>
                      <w:marTop w:val="0"/>
                      <w:marBottom w:val="0"/>
                      <w:divBdr>
                        <w:top w:val="none" w:sz="0" w:space="0" w:color="auto"/>
                        <w:left w:val="none" w:sz="0" w:space="0" w:color="auto"/>
                        <w:bottom w:val="none" w:sz="0" w:space="0" w:color="auto"/>
                        <w:right w:val="none" w:sz="0" w:space="0" w:color="auto"/>
                      </w:divBdr>
                      <w:divsChild>
                        <w:div w:id="14401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500740">
          <w:marLeft w:val="0"/>
          <w:marRight w:val="0"/>
          <w:marTop w:val="0"/>
          <w:marBottom w:val="0"/>
          <w:divBdr>
            <w:top w:val="none" w:sz="0" w:space="0" w:color="auto"/>
            <w:left w:val="none" w:sz="0" w:space="0" w:color="auto"/>
            <w:bottom w:val="none" w:sz="0" w:space="0" w:color="auto"/>
            <w:right w:val="none" w:sz="0" w:space="0" w:color="auto"/>
          </w:divBdr>
          <w:divsChild>
            <w:div w:id="1886673454">
              <w:marLeft w:val="0"/>
              <w:marRight w:val="0"/>
              <w:marTop w:val="0"/>
              <w:marBottom w:val="0"/>
              <w:divBdr>
                <w:top w:val="none" w:sz="0" w:space="0" w:color="auto"/>
                <w:left w:val="none" w:sz="0" w:space="0" w:color="auto"/>
                <w:bottom w:val="none" w:sz="0" w:space="0" w:color="auto"/>
                <w:right w:val="none" w:sz="0" w:space="0" w:color="auto"/>
              </w:divBdr>
              <w:divsChild>
                <w:div w:id="1579636281">
                  <w:marLeft w:val="0"/>
                  <w:marRight w:val="0"/>
                  <w:marTop w:val="0"/>
                  <w:marBottom w:val="0"/>
                  <w:divBdr>
                    <w:top w:val="none" w:sz="0" w:space="0" w:color="auto"/>
                    <w:left w:val="none" w:sz="0" w:space="0" w:color="auto"/>
                    <w:bottom w:val="none" w:sz="0" w:space="0" w:color="auto"/>
                    <w:right w:val="none" w:sz="0" w:space="0" w:color="auto"/>
                  </w:divBdr>
                  <w:divsChild>
                    <w:div w:id="1685011876">
                      <w:marLeft w:val="0"/>
                      <w:marRight w:val="0"/>
                      <w:marTop w:val="0"/>
                      <w:marBottom w:val="0"/>
                      <w:divBdr>
                        <w:top w:val="none" w:sz="0" w:space="0" w:color="auto"/>
                        <w:left w:val="none" w:sz="0" w:space="0" w:color="auto"/>
                        <w:bottom w:val="none" w:sz="0" w:space="0" w:color="auto"/>
                        <w:right w:val="none" w:sz="0" w:space="0" w:color="auto"/>
                      </w:divBdr>
                      <w:divsChild>
                        <w:div w:id="1472597376">
                          <w:marLeft w:val="0"/>
                          <w:marRight w:val="0"/>
                          <w:marTop w:val="0"/>
                          <w:marBottom w:val="0"/>
                          <w:divBdr>
                            <w:top w:val="none" w:sz="0" w:space="0" w:color="auto"/>
                            <w:left w:val="none" w:sz="0" w:space="0" w:color="auto"/>
                            <w:bottom w:val="none" w:sz="0" w:space="0" w:color="auto"/>
                            <w:right w:val="none" w:sz="0" w:space="0" w:color="auto"/>
                          </w:divBdr>
                          <w:divsChild>
                            <w:div w:id="162653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780119">
          <w:marLeft w:val="0"/>
          <w:marRight w:val="0"/>
          <w:marTop w:val="0"/>
          <w:marBottom w:val="0"/>
          <w:divBdr>
            <w:top w:val="none" w:sz="0" w:space="0" w:color="auto"/>
            <w:left w:val="none" w:sz="0" w:space="0" w:color="auto"/>
            <w:bottom w:val="none" w:sz="0" w:space="0" w:color="auto"/>
            <w:right w:val="none" w:sz="0" w:space="0" w:color="auto"/>
          </w:divBdr>
          <w:divsChild>
            <w:div w:id="140580490">
              <w:marLeft w:val="0"/>
              <w:marRight w:val="0"/>
              <w:marTop w:val="0"/>
              <w:marBottom w:val="0"/>
              <w:divBdr>
                <w:top w:val="none" w:sz="0" w:space="0" w:color="auto"/>
                <w:left w:val="none" w:sz="0" w:space="0" w:color="auto"/>
                <w:bottom w:val="none" w:sz="0" w:space="0" w:color="auto"/>
                <w:right w:val="none" w:sz="0" w:space="0" w:color="auto"/>
              </w:divBdr>
              <w:divsChild>
                <w:div w:id="2002850687">
                  <w:marLeft w:val="0"/>
                  <w:marRight w:val="0"/>
                  <w:marTop w:val="0"/>
                  <w:marBottom w:val="0"/>
                  <w:divBdr>
                    <w:top w:val="none" w:sz="0" w:space="0" w:color="auto"/>
                    <w:left w:val="none" w:sz="0" w:space="0" w:color="auto"/>
                    <w:bottom w:val="none" w:sz="0" w:space="0" w:color="auto"/>
                    <w:right w:val="none" w:sz="0" w:space="0" w:color="auto"/>
                  </w:divBdr>
                  <w:divsChild>
                    <w:div w:id="352728648">
                      <w:marLeft w:val="0"/>
                      <w:marRight w:val="0"/>
                      <w:marTop w:val="0"/>
                      <w:marBottom w:val="0"/>
                      <w:divBdr>
                        <w:top w:val="none" w:sz="0" w:space="0" w:color="auto"/>
                        <w:left w:val="none" w:sz="0" w:space="0" w:color="auto"/>
                        <w:bottom w:val="none" w:sz="0" w:space="0" w:color="auto"/>
                        <w:right w:val="none" w:sz="0" w:space="0" w:color="auto"/>
                      </w:divBdr>
                      <w:divsChild>
                        <w:div w:id="165911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532511">
          <w:marLeft w:val="0"/>
          <w:marRight w:val="0"/>
          <w:marTop w:val="0"/>
          <w:marBottom w:val="0"/>
          <w:divBdr>
            <w:top w:val="none" w:sz="0" w:space="0" w:color="auto"/>
            <w:left w:val="none" w:sz="0" w:space="0" w:color="auto"/>
            <w:bottom w:val="none" w:sz="0" w:space="0" w:color="auto"/>
            <w:right w:val="none" w:sz="0" w:space="0" w:color="auto"/>
          </w:divBdr>
          <w:divsChild>
            <w:div w:id="1587766193">
              <w:marLeft w:val="0"/>
              <w:marRight w:val="0"/>
              <w:marTop w:val="0"/>
              <w:marBottom w:val="0"/>
              <w:divBdr>
                <w:top w:val="none" w:sz="0" w:space="0" w:color="auto"/>
                <w:left w:val="none" w:sz="0" w:space="0" w:color="auto"/>
                <w:bottom w:val="none" w:sz="0" w:space="0" w:color="auto"/>
                <w:right w:val="none" w:sz="0" w:space="0" w:color="auto"/>
              </w:divBdr>
            </w:div>
          </w:divsChild>
        </w:div>
        <w:div w:id="1287077706">
          <w:marLeft w:val="0"/>
          <w:marRight w:val="0"/>
          <w:marTop w:val="0"/>
          <w:marBottom w:val="0"/>
          <w:divBdr>
            <w:top w:val="none" w:sz="0" w:space="0" w:color="auto"/>
            <w:left w:val="none" w:sz="0" w:space="0" w:color="auto"/>
            <w:bottom w:val="none" w:sz="0" w:space="0" w:color="auto"/>
            <w:right w:val="none" w:sz="0" w:space="0" w:color="auto"/>
          </w:divBdr>
          <w:divsChild>
            <w:div w:id="470250723">
              <w:marLeft w:val="0"/>
              <w:marRight w:val="0"/>
              <w:marTop w:val="0"/>
              <w:marBottom w:val="0"/>
              <w:divBdr>
                <w:top w:val="none" w:sz="0" w:space="0" w:color="auto"/>
                <w:left w:val="none" w:sz="0" w:space="0" w:color="auto"/>
                <w:bottom w:val="none" w:sz="0" w:space="0" w:color="auto"/>
                <w:right w:val="none" w:sz="0" w:space="0" w:color="auto"/>
              </w:divBdr>
              <w:divsChild>
                <w:div w:id="1771241876">
                  <w:marLeft w:val="0"/>
                  <w:marRight w:val="0"/>
                  <w:marTop w:val="0"/>
                  <w:marBottom w:val="0"/>
                  <w:divBdr>
                    <w:top w:val="none" w:sz="0" w:space="0" w:color="auto"/>
                    <w:left w:val="none" w:sz="0" w:space="0" w:color="auto"/>
                    <w:bottom w:val="none" w:sz="0" w:space="0" w:color="auto"/>
                    <w:right w:val="none" w:sz="0" w:space="0" w:color="auto"/>
                  </w:divBdr>
                  <w:divsChild>
                    <w:div w:id="1364482247">
                      <w:marLeft w:val="0"/>
                      <w:marRight w:val="0"/>
                      <w:marTop w:val="0"/>
                      <w:marBottom w:val="0"/>
                      <w:divBdr>
                        <w:top w:val="none" w:sz="0" w:space="0" w:color="auto"/>
                        <w:left w:val="none" w:sz="0" w:space="0" w:color="auto"/>
                        <w:bottom w:val="none" w:sz="0" w:space="0" w:color="auto"/>
                        <w:right w:val="none" w:sz="0" w:space="0" w:color="auto"/>
                      </w:divBdr>
                      <w:divsChild>
                        <w:div w:id="725181079">
                          <w:marLeft w:val="0"/>
                          <w:marRight w:val="0"/>
                          <w:marTop w:val="0"/>
                          <w:marBottom w:val="0"/>
                          <w:divBdr>
                            <w:top w:val="none" w:sz="0" w:space="0" w:color="auto"/>
                            <w:left w:val="none" w:sz="0" w:space="0" w:color="auto"/>
                            <w:bottom w:val="none" w:sz="0" w:space="0" w:color="auto"/>
                            <w:right w:val="none" w:sz="0" w:space="0" w:color="auto"/>
                          </w:divBdr>
                          <w:divsChild>
                            <w:div w:id="374892959">
                              <w:marLeft w:val="0"/>
                              <w:marRight w:val="0"/>
                              <w:marTop w:val="0"/>
                              <w:marBottom w:val="0"/>
                              <w:divBdr>
                                <w:top w:val="none" w:sz="0" w:space="0" w:color="auto"/>
                                <w:left w:val="none" w:sz="0" w:space="0" w:color="auto"/>
                                <w:bottom w:val="none" w:sz="0" w:space="0" w:color="auto"/>
                                <w:right w:val="none" w:sz="0" w:space="0" w:color="auto"/>
                              </w:divBdr>
                              <w:divsChild>
                                <w:div w:id="1989550783">
                                  <w:marLeft w:val="0"/>
                                  <w:marRight w:val="0"/>
                                  <w:marTop w:val="0"/>
                                  <w:marBottom w:val="0"/>
                                  <w:divBdr>
                                    <w:top w:val="none" w:sz="0" w:space="0" w:color="auto"/>
                                    <w:left w:val="none" w:sz="0" w:space="0" w:color="auto"/>
                                    <w:bottom w:val="none" w:sz="0" w:space="0" w:color="auto"/>
                                    <w:right w:val="none" w:sz="0" w:space="0" w:color="auto"/>
                                  </w:divBdr>
                                  <w:divsChild>
                                    <w:div w:id="161363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347218">
              <w:marLeft w:val="0"/>
              <w:marRight w:val="0"/>
              <w:marTop w:val="0"/>
              <w:marBottom w:val="0"/>
              <w:divBdr>
                <w:top w:val="none" w:sz="0" w:space="0" w:color="auto"/>
                <w:left w:val="none" w:sz="0" w:space="0" w:color="auto"/>
                <w:bottom w:val="none" w:sz="0" w:space="0" w:color="auto"/>
                <w:right w:val="none" w:sz="0" w:space="0" w:color="auto"/>
              </w:divBdr>
            </w:div>
          </w:divsChild>
        </w:div>
        <w:div w:id="1514415336">
          <w:marLeft w:val="0"/>
          <w:marRight w:val="0"/>
          <w:marTop w:val="0"/>
          <w:marBottom w:val="0"/>
          <w:divBdr>
            <w:top w:val="none" w:sz="0" w:space="0" w:color="auto"/>
            <w:left w:val="none" w:sz="0" w:space="0" w:color="auto"/>
            <w:bottom w:val="none" w:sz="0" w:space="0" w:color="auto"/>
            <w:right w:val="none" w:sz="0" w:space="0" w:color="auto"/>
          </w:divBdr>
          <w:divsChild>
            <w:div w:id="578515051">
              <w:marLeft w:val="0"/>
              <w:marRight w:val="0"/>
              <w:marTop w:val="0"/>
              <w:marBottom w:val="0"/>
              <w:divBdr>
                <w:top w:val="none" w:sz="0" w:space="0" w:color="auto"/>
                <w:left w:val="none" w:sz="0" w:space="0" w:color="auto"/>
                <w:bottom w:val="none" w:sz="0" w:space="0" w:color="auto"/>
                <w:right w:val="none" w:sz="0" w:space="0" w:color="auto"/>
              </w:divBdr>
            </w:div>
          </w:divsChild>
        </w:div>
        <w:div w:id="1594901603">
          <w:marLeft w:val="0"/>
          <w:marRight w:val="0"/>
          <w:marTop w:val="0"/>
          <w:marBottom w:val="0"/>
          <w:divBdr>
            <w:top w:val="none" w:sz="0" w:space="0" w:color="auto"/>
            <w:left w:val="none" w:sz="0" w:space="0" w:color="auto"/>
            <w:bottom w:val="none" w:sz="0" w:space="0" w:color="auto"/>
            <w:right w:val="none" w:sz="0" w:space="0" w:color="auto"/>
          </w:divBdr>
          <w:divsChild>
            <w:div w:id="688145678">
              <w:marLeft w:val="0"/>
              <w:marRight w:val="0"/>
              <w:marTop w:val="0"/>
              <w:marBottom w:val="0"/>
              <w:divBdr>
                <w:top w:val="none" w:sz="0" w:space="0" w:color="auto"/>
                <w:left w:val="none" w:sz="0" w:space="0" w:color="auto"/>
                <w:bottom w:val="none" w:sz="0" w:space="0" w:color="auto"/>
                <w:right w:val="none" w:sz="0" w:space="0" w:color="auto"/>
              </w:divBdr>
              <w:divsChild>
                <w:div w:id="1207527272">
                  <w:marLeft w:val="0"/>
                  <w:marRight w:val="0"/>
                  <w:marTop w:val="0"/>
                  <w:marBottom w:val="0"/>
                  <w:divBdr>
                    <w:top w:val="none" w:sz="0" w:space="0" w:color="auto"/>
                    <w:left w:val="none" w:sz="0" w:space="0" w:color="auto"/>
                    <w:bottom w:val="none" w:sz="0" w:space="0" w:color="auto"/>
                    <w:right w:val="none" w:sz="0" w:space="0" w:color="auto"/>
                  </w:divBdr>
                </w:div>
              </w:divsChild>
            </w:div>
            <w:div w:id="798492377">
              <w:marLeft w:val="0"/>
              <w:marRight w:val="0"/>
              <w:marTop w:val="0"/>
              <w:marBottom w:val="0"/>
              <w:divBdr>
                <w:top w:val="none" w:sz="0" w:space="0" w:color="auto"/>
                <w:left w:val="none" w:sz="0" w:space="0" w:color="auto"/>
                <w:bottom w:val="none" w:sz="0" w:space="0" w:color="auto"/>
                <w:right w:val="none" w:sz="0" w:space="0" w:color="auto"/>
              </w:divBdr>
              <w:divsChild>
                <w:div w:id="2007509166">
                  <w:marLeft w:val="0"/>
                  <w:marRight w:val="0"/>
                  <w:marTop w:val="0"/>
                  <w:marBottom w:val="0"/>
                  <w:divBdr>
                    <w:top w:val="none" w:sz="0" w:space="0" w:color="auto"/>
                    <w:left w:val="none" w:sz="0" w:space="0" w:color="auto"/>
                    <w:bottom w:val="none" w:sz="0" w:space="0" w:color="auto"/>
                    <w:right w:val="none" w:sz="0" w:space="0" w:color="auto"/>
                  </w:divBdr>
                </w:div>
              </w:divsChild>
            </w:div>
            <w:div w:id="970793625">
              <w:marLeft w:val="0"/>
              <w:marRight w:val="0"/>
              <w:marTop w:val="0"/>
              <w:marBottom w:val="0"/>
              <w:divBdr>
                <w:top w:val="none" w:sz="0" w:space="0" w:color="auto"/>
                <w:left w:val="none" w:sz="0" w:space="0" w:color="auto"/>
                <w:bottom w:val="none" w:sz="0" w:space="0" w:color="auto"/>
                <w:right w:val="none" w:sz="0" w:space="0" w:color="auto"/>
              </w:divBdr>
            </w:div>
            <w:div w:id="1163622059">
              <w:marLeft w:val="0"/>
              <w:marRight w:val="0"/>
              <w:marTop w:val="0"/>
              <w:marBottom w:val="0"/>
              <w:divBdr>
                <w:top w:val="none" w:sz="0" w:space="0" w:color="auto"/>
                <w:left w:val="none" w:sz="0" w:space="0" w:color="auto"/>
                <w:bottom w:val="none" w:sz="0" w:space="0" w:color="auto"/>
                <w:right w:val="none" w:sz="0" w:space="0" w:color="auto"/>
              </w:divBdr>
              <w:divsChild>
                <w:div w:id="947081924">
                  <w:marLeft w:val="0"/>
                  <w:marRight w:val="0"/>
                  <w:marTop w:val="0"/>
                  <w:marBottom w:val="0"/>
                  <w:divBdr>
                    <w:top w:val="none" w:sz="0" w:space="0" w:color="auto"/>
                    <w:left w:val="none" w:sz="0" w:space="0" w:color="auto"/>
                    <w:bottom w:val="none" w:sz="0" w:space="0" w:color="auto"/>
                    <w:right w:val="none" w:sz="0" w:space="0" w:color="auto"/>
                  </w:divBdr>
                </w:div>
              </w:divsChild>
            </w:div>
            <w:div w:id="1596744027">
              <w:marLeft w:val="0"/>
              <w:marRight w:val="0"/>
              <w:marTop w:val="0"/>
              <w:marBottom w:val="0"/>
              <w:divBdr>
                <w:top w:val="none" w:sz="0" w:space="0" w:color="auto"/>
                <w:left w:val="none" w:sz="0" w:space="0" w:color="auto"/>
                <w:bottom w:val="none" w:sz="0" w:space="0" w:color="auto"/>
                <w:right w:val="none" w:sz="0" w:space="0" w:color="auto"/>
              </w:divBdr>
              <w:divsChild>
                <w:div w:id="139323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165534">
      <w:bodyDiv w:val="1"/>
      <w:marLeft w:val="0"/>
      <w:marRight w:val="0"/>
      <w:marTop w:val="0"/>
      <w:marBottom w:val="0"/>
      <w:divBdr>
        <w:top w:val="none" w:sz="0" w:space="0" w:color="auto"/>
        <w:left w:val="none" w:sz="0" w:space="0" w:color="auto"/>
        <w:bottom w:val="none" w:sz="0" w:space="0" w:color="auto"/>
        <w:right w:val="none" w:sz="0" w:space="0" w:color="auto"/>
      </w:divBdr>
    </w:div>
    <w:div w:id="576794257">
      <w:bodyDiv w:val="1"/>
      <w:marLeft w:val="0"/>
      <w:marRight w:val="0"/>
      <w:marTop w:val="0"/>
      <w:marBottom w:val="0"/>
      <w:divBdr>
        <w:top w:val="none" w:sz="0" w:space="0" w:color="auto"/>
        <w:left w:val="none" w:sz="0" w:space="0" w:color="auto"/>
        <w:bottom w:val="none" w:sz="0" w:space="0" w:color="auto"/>
        <w:right w:val="none" w:sz="0" w:space="0" w:color="auto"/>
      </w:divBdr>
    </w:div>
    <w:div w:id="577179367">
      <w:bodyDiv w:val="1"/>
      <w:marLeft w:val="0"/>
      <w:marRight w:val="0"/>
      <w:marTop w:val="0"/>
      <w:marBottom w:val="0"/>
      <w:divBdr>
        <w:top w:val="none" w:sz="0" w:space="0" w:color="auto"/>
        <w:left w:val="none" w:sz="0" w:space="0" w:color="auto"/>
        <w:bottom w:val="none" w:sz="0" w:space="0" w:color="auto"/>
        <w:right w:val="none" w:sz="0" w:space="0" w:color="auto"/>
      </w:divBdr>
      <w:divsChild>
        <w:div w:id="528956959">
          <w:marLeft w:val="0"/>
          <w:marRight w:val="0"/>
          <w:marTop w:val="0"/>
          <w:marBottom w:val="0"/>
          <w:divBdr>
            <w:top w:val="none" w:sz="0" w:space="0" w:color="auto"/>
            <w:left w:val="none" w:sz="0" w:space="0" w:color="auto"/>
            <w:bottom w:val="none" w:sz="0" w:space="0" w:color="auto"/>
            <w:right w:val="none" w:sz="0" w:space="0" w:color="auto"/>
          </w:divBdr>
        </w:div>
        <w:div w:id="1059785593">
          <w:marLeft w:val="0"/>
          <w:marRight w:val="0"/>
          <w:marTop w:val="0"/>
          <w:marBottom w:val="0"/>
          <w:divBdr>
            <w:top w:val="none" w:sz="0" w:space="0" w:color="auto"/>
            <w:left w:val="none" w:sz="0" w:space="0" w:color="auto"/>
            <w:bottom w:val="none" w:sz="0" w:space="0" w:color="auto"/>
            <w:right w:val="none" w:sz="0" w:space="0" w:color="auto"/>
          </w:divBdr>
        </w:div>
      </w:divsChild>
    </w:div>
    <w:div w:id="577400126">
      <w:bodyDiv w:val="1"/>
      <w:marLeft w:val="0"/>
      <w:marRight w:val="0"/>
      <w:marTop w:val="0"/>
      <w:marBottom w:val="0"/>
      <w:divBdr>
        <w:top w:val="none" w:sz="0" w:space="0" w:color="auto"/>
        <w:left w:val="none" w:sz="0" w:space="0" w:color="auto"/>
        <w:bottom w:val="none" w:sz="0" w:space="0" w:color="auto"/>
        <w:right w:val="none" w:sz="0" w:space="0" w:color="auto"/>
      </w:divBdr>
    </w:div>
    <w:div w:id="577831018">
      <w:bodyDiv w:val="1"/>
      <w:marLeft w:val="0"/>
      <w:marRight w:val="0"/>
      <w:marTop w:val="0"/>
      <w:marBottom w:val="0"/>
      <w:divBdr>
        <w:top w:val="none" w:sz="0" w:space="0" w:color="auto"/>
        <w:left w:val="none" w:sz="0" w:space="0" w:color="auto"/>
        <w:bottom w:val="none" w:sz="0" w:space="0" w:color="auto"/>
        <w:right w:val="none" w:sz="0" w:space="0" w:color="auto"/>
      </w:divBdr>
    </w:div>
    <w:div w:id="615064079">
      <w:bodyDiv w:val="1"/>
      <w:marLeft w:val="0"/>
      <w:marRight w:val="0"/>
      <w:marTop w:val="0"/>
      <w:marBottom w:val="0"/>
      <w:divBdr>
        <w:top w:val="none" w:sz="0" w:space="0" w:color="auto"/>
        <w:left w:val="none" w:sz="0" w:space="0" w:color="auto"/>
        <w:bottom w:val="none" w:sz="0" w:space="0" w:color="auto"/>
        <w:right w:val="none" w:sz="0" w:space="0" w:color="auto"/>
      </w:divBdr>
      <w:divsChild>
        <w:div w:id="96485892">
          <w:marLeft w:val="0"/>
          <w:marRight w:val="0"/>
          <w:marTop w:val="0"/>
          <w:marBottom w:val="0"/>
          <w:divBdr>
            <w:top w:val="none" w:sz="0" w:space="0" w:color="auto"/>
            <w:left w:val="none" w:sz="0" w:space="0" w:color="auto"/>
            <w:bottom w:val="none" w:sz="0" w:space="0" w:color="auto"/>
            <w:right w:val="none" w:sz="0" w:space="0" w:color="auto"/>
          </w:divBdr>
        </w:div>
        <w:div w:id="2038651547">
          <w:marLeft w:val="0"/>
          <w:marRight w:val="0"/>
          <w:marTop w:val="0"/>
          <w:marBottom w:val="0"/>
          <w:divBdr>
            <w:top w:val="none" w:sz="0" w:space="0" w:color="auto"/>
            <w:left w:val="none" w:sz="0" w:space="0" w:color="auto"/>
            <w:bottom w:val="none" w:sz="0" w:space="0" w:color="auto"/>
            <w:right w:val="none" w:sz="0" w:space="0" w:color="auto"/>
          </w:divBdr>
        </w:div>
      </w:divsChild>
    </w:div>
    <w:div w:id="618494812">
      <w:bodyDiv w:val="1"/>
      <w:marLeft w:val="0"/>
      <w:marRight w:val="0"/>
      <w:marTop w:val="0"/>
      <w:marBottom w:val="0"/>
      <w:divBdr>
        <w:top w:val="none" w:sz="0" w:space="0" w:color="auto"/>
        <w:left w:val="none" w:sz="0" w:space="0" w:color="auto"/>
        <w:bottom w:val="none" w:sz="0" w:space="0" w:color="auto"/>
        <w:right w:val="none" w:sz="0" w:space="0" w:color="auto"/>
      </w:divBdr>
    </w:div>
    <w:div w:id="628318734">
      <w:bodyDiv w:val="1"/>
      <w:marLeft w:val="0"/>
      <w:marRight w:val="0"/>
      <w:marTop w:val="0"/>
      <w:marBottom w:val="0"/>
      <w:divBdr>
        <w:top w:val="none" w:sz="0" w:space="0" w:color="auto"/>
        <w:left w:val="none" w:sz="0" w:space="0" w:color="auto"/>
        <w:bottom w:val="none" w:sz="0" w:space="0" w:color="auto"/>
        <w:right w:val="none" w:sz="0" w:space="0" w:color="auto"/>
      </w:divBdr>
    </w:div>
    <w:div w:id="639266327">
      <w:bodyDiv w:val="1"/>
      <w:marLeft w:val="0"/>
      <w:marRight w:val="0"/>
      <w:marTop w:val="0"/>
      <w:marBottom w:val="0"/>
      <w:divBdr>
        <w:top w:val="none" w:sz="0" w:space="0" w:color="auto"/>
        <w:left w:val="none" w:sz="0" w:space="0" w:color="auto"/>
        <w:bottom w:val="none" w:sz="0" w:space="0" w:color="auto"/>
        <w:right w:val="none" w:sz="0" w:space="0" w:color="auto"/>
      </w:divBdr>
    </w:div>
    <w:div w:id="666829785">
      <w:bodyDiv w:val="1"/>
      <w:marLeft w:val="0"/>
      <w:marRight w:val="0"/>
      <w:marTop w:val="0"/>
      <w:marBottom w:val="0"/>
      <w:divBdr>
        <w:top w:val="none" w:sz="0" w:space="0" w:color="auto"/>
        <w:left w:val="none" w:sz="0" w:space="0" w:color="auto"/>
        <w:bottom w:val="none" w:sz="0" w:space="0" w:color="auto"/>
        <w:right w:val="none" w:sz="0" w:space="0" w:color="auto"/>
      </w:divBdr>
      <w:divsChild>
        <w:div w:id="178275769">
          <w:marLeft w:val="0"/>
          <w:marRight w:val="0"/>
          <w:marTop w:val="0"/>
          <w:marBottom w:val="0"/>
          <w:divBdr>
            <w:top w:val="none" w:sz="0" w:space="0" w:color="auto"/>
            <w:left w:val="none" w:sz="0" w:space="0" w:color="auto"/>
            <w:bottom w:val="none" w:sz="0" w:space="0" w:color="auto"/>
            <w:right w:val="none" w:sz="0" w:space="0" w:color="auto"/>
          </w:divBdr>
        </w:div>
        <w:div w:id="269047117">
          <w:marLeft w:val="0"/>
          <w:marRight w:val="0"/>
          <w:marTop w:val="0"/>
          <w:marBottom w:val="0"/>
          <w:divBdr>
            <w:top w:val="none" w:sz="0" w:space="0" w:color="auto"/>
            <w:left w:val="none" w:sz="0" w:space="0" w:color="auto"/>
            <w:bottom w:val="none" w:sz="0" w:space="0" w:color="auto"/>
            <w:right w:val="none" w:sz="0" w:space="0" w:color="auto"/>
          </w:divBdr>
        </w:div>
        <w:div w:id="377630033">
          <w:marLeft w:val="0"/>
          <w:marRight w:val="0"/>
          <w:marTop w:val="0"/>
          <w:marBottom w:val="0"/>
          <w:divBdr>
            <w:top w:val="none" w:sz="0" w:space="0" w:color="auto"/>
            <w:left w:val="none" w:sz="0" w:space="0" w:color="auto"/>
            <w:bottom w:val="none" w:sz="0" w:space="0" w:color="auto"/>
            <w:right w:val="none" w:sz="0" w:space="0" w:color="auto"/>
          </w:divBdr>
        </w:div>
        <w:div w:id="405109788">
          <w:marLeft w:val="0"/>
          <w:marRight w:val="0"/>
          <w:marTop w:val="0"/>
          <w:marBottom w:val="0"/>
          <w:divBdr>
            <w:top w:val="none" w:sz="0" w:space="0" w:color="auto"/>
            <w:left w:val="none" w:sz="0" w:space="0" w:color="auto"/>
            <w:bottom w:val="none" w:sz="0" w:space="0" w:color="auto"/>
            <w:right w:val="none" w:sz="0" w:space="0" w:color="auto"/>
          </w:divBdr>
        </w:div>
        <w:div w:id="558564444">
          <w:marLeft w:val="0"/>
          <w:marRight w:val="0"/>
          <w:marTop w:val="0"/>
          <w:marBottom w:val="0"/>
          <w:divBdr>
            <w:top w:val="none" w:sz="0" w:space="0" w:color="auto"/>
            <w:left w:val="none" w:sz="0" w:space="0" w:color="auto"/>
            <w:bottom w:val="none" w:sz="0" w:space="0" w:color="auto"/>
            <w:right w:val="none" w:sz="0" w:space="0" w:color="auto"/>
          </w:divBdr>
        </w:div>
        <w:div w:id="566186593">
          <w:marLeft w:val="0"/>
          <w:marRight w:val="0"/>
          <w:marTop w:val="0"/>
          <w:marBottom w:val="0"/>
          <w:divBdr>
            <w:top w:val="none" w:sz="0" w:space="0" w:color="auto"/>
            <w:left w:val="none" w:sz="0" w:space="0" w:color="auto"/>
            <w:bottom w:val="none" w:sz="0" w:space="0" w:color="auto"/>
            <w:right w:val="none" w:sz="0" w:space="0" w:color="auto"/>
          </w:divBdr>
        </w:div>
        <w:div w:id="584067876">
          <w:marLeft w:val="0"/>
          <w:marRight w:val="0"/>
          <w:marTop w:val="0"/>
          <w:marBottom w:val="0"/>
          <w:divBdr>
            <w:top w:val="none" w:sz="0" w:space="0" w:color="auto"/>
            <w:left w:val="none" w:sz="0" w:space="0" w:color="auto"/>
            <w:bottom w:val="none" w:sz="0" w:space="0" w:color="auto"/>
            <w:right w:val="none" w:sz="0" w:space="0" w:color="auto"/>
          </w:divBdr>
        </w:div>
        <w:div w:id="658848129">
          <w:marLeft w:val="0"/>
          <w:marRight w:val="0"/>
          <w:marTop w:val="0"/>
          <w:marBottom w:val="0"/>
          <w:divBdr>
            <w:top w:val="none" w:sz="0" w:space="0" w:color="auto"/>
            <w:left w:val="none" w:sz="0" w:space="0" w:color="auto"/>
            <w:bottom w:val="none" w:sz="0" w:space="0" w:color="auto"/>
            <w:right w:val="none" w:sz="0" w:space="0" w:color="auto"/>
          </w:divBdr>
        </w:div>
        <w:div w:id="824466652">
          <w:marLeft w:val="0"/>
          <w:marRight w:val="0"/>
          <w:marTop w:val="0"/>
          <w:marBottom w:val="0"/>
          <w:divBdr>
            <w:top w:val="none" w:sz="0" w:space="0" w:color="auto"/>
            <w:left w:val="none" w:sz="0" w:space="0" w:color="auto"/>
            <w:bottom w:val="none" w:sz="0" w:space="0" w:color="auto"/>
            <w:right w:val="none" w:sz="0" w:space="0" w:color="auto"/>
          </w:divBdr>
        </w:div>
        <w:div w:id="832987485">
          <w:marLeft w:val="0"/>
          <w:marRight w:val="0"/>
          <w:marTop w:val="0"/>
          <w:marBottom w:val="0"/>
          <w:divBdr>
            <w:top w:val="none" w:sz="0" w:space="0" w:color="auto"/>
            <w:left w:val="none" w:sz="0" w:space="0" w:color="auto"/>
            <w:bottom w:val="none" w:sz="0" w:space="0" w:color="auto"/>
            <w:right w:val="none" w:sz="0" w:space="0" w:color="auto"/>
          </w:divBdr>
        </w:div>
        <w:div w:id="1103459534">
          <w:marLeft w:val="0"/>
          <w:marRight w:val="0"/>
          <w:marTop w:val="0"/>
          <w:marBottom w:val="0"/>
          <w:divBdr>
            <w:top w:val="none" w:sz="0" w:space="0" w:color="auto"/>
            <w:left w:val="none" w:sz="0" w:space="0" w:color="auto"/>
            <w:bottom w:val="none" w:sz="0" w:space="0" w:color="auto"/>
            <w:right w:val="none" w:sz="0" w:space="0" w:color="auto"/>
          </w:divBdr>
        </w:div>
        <w:div w:id="1432361920">
          <w:marLeft w:val="0"/>
          <w:marRight w:val="0"/>
          <w:marTop w:val="0"/>
          <w:marBottom w:val="0"/>
          <w:divBdr>
            <w:top w:val="none" w:sz="0" w:space="0" w:color="auto"/>
            <w:left w:val="none" w:sz="0" w:space="0" w:color="auto"/>
            <w:bottom w:val="none" w:sz="0" w:space="0" w:color="auto"/>
            <w:right w:val="none" w:sz="0" w:space="0" w:color="auto"/>
          </w:divBdr>
        </w:div>
        <w:div w:id="1528831841">
          <w:marLeft w:val="0"/>
          <w:marRight w:val="0"/>
          <w:marTop w:val="0"/>
          <w:marBottom w:val="0"/>
          <w:divBdr>
            <w:top w:val="none" w:sz="0" w:space="0" w:color="auto"/>
            <w:left w:val="none" w:sz="0" w:space="0" w:color="auto"/>
            <w:bottom w:val="none" w:sz="0" w:space="0" w:color="auto"/>
            <w:right w:val="none" w:sz="0" w:space="0" w:color="auto"/>
          </w:divBdr>
        </w:div>
        <w:div w:id="1551720229">
          <w:marLeft w:val="0"/>
          <w:marRight w:val="0"/>
          <w:marTop w:val="0"/>
          <w:marBottom w:val="0"/>
          <w:divBdr>
            <w:top w:val="none" w:sz="0" w:space="0" w:color="auto"/>
            <w:left w:val="none" w:sz="0" w:space="0" w:color="auto"/>
            <w:bottom w:val="none" w:sz="0" w:space="0" w:color="auto"/>
            <w:right w:val="none" w:sz="0" w:space="0" w:color="auto"/>
          </w:divBdr>
        </w:div>
        <w:div w:id="1893736785">
          <w:marLeft w:val="0"/>
          <w:marRight w:val="0"/>
          <w:marTop w:val="0"/>
          <w:marBottom w:val="0"/>
          <w:divBdr>
            <w:top w:val="none" w:sz="0" w:space="0" w:color="auto"/>
            <w:left w:val="none" w:sz="0" w:space="0" w:color="auto"/>
            <w:bottom w:val="none" w:sz="0" w:space="0" w:color="auto"/>
            <w:right w:val="none" w:sz="0" w:space="0" w:color="auto"/>
          </w:divBdr>
        </w:div>
        <w:div w:id="2086877195">
          <w:marLeft w:val="0"/>
          <w:marRight w:val="0"/>
          <w:marTop w:val="0"/>
          <w:marBottom w:val="0"/>
          <w:divBdr>
            <w:top w:val="none" w:sz="0" w:space="0" w:color="auto"/>
            <w:left w:val="none" w:sz="0" w:space="0" w:color="auto"/>
            <w:bottom w:val="none" w:sz="0" w:space="0" w:color="auto"/>
            <w:right w:val="none" w:sz="0" w:space="0" w:color="auto"/>
          </w:divBdr>
        </w:div>
        <w:div w:id="2118862714">
          <w:marLeft w:val="0"/>
          <w:marRight w:val="0"/>
          <w:marTop w:val="0"/>
          <w:marBottom w:val="0"/>
          <w:divBdr>
            <w:top w:val="none" w:sz="0" w:space="0" w:color="auto"/>
            <w:left w:val="none" w:sz="0" w:space="0" w:color="auto"/>
            <w:bottom w:val="none" w:sz="0" w:space="0" w:color="auto"/>
            <w:right w:val="none" w:sz="0" w:space="0" w:color="auto"/>
          </w:divBdr>
        </w:div>
      </w:divsChild>
    </w:div>
    <w:div w:id="667245703">
      <w:bodyDiv w:val="1"/>
      <w:marLeft w:val="0"/>
      <w:marRight w:val="0"/>
      <w:marTop w:val="0"/>
      <w:marBottom w:val="0"/>
      <w:divBdr>
        <w:top w:val="none" w:sz="0" w:space="0" w:color="auto"/>
        <w:left w:val="none" w:sz="0" w:space="0" w:color="auto"/>
        <w:bottom w:val="none" w:sz="0" w:space="0" w:color="auto"/>
        <w:right w:val="none" w:sz="0" w:space="0" w:color="auto"/>
      </w:divBdr>
    </w:div>
    <w:div w:id="671879814">
      <w:bodyDiv w:val="1"/>
      <w:marLeft w:val="0"/>
      <w:marRight w:val="0"/>
      <w:marTop w:val="0"/>
      <w:marBottom w:val="0"/>
      <w:divBdr>
        <w:top w:val="none" w:sz="0" w:space="0" w:color="auto"/>
        <w:left w:val="none" w:sz="0" w:space="0" w:color="auto"/>
        <w:bottom w:val="none" w:sz="0" w:space="0" w:color="auto"/>
        <w:right w:val="none" w:sz="0" w:space="0" w:color="auto"/>
      </w:divBdr>
    </w:div>
    <w:div w:id="679619688">
      <w:bodyDiv w:val="1"/>
      <w:marLeft w:val="0"/>
      <w:marRight w:val="0"/>
      <w:marTop w:val="0"/>
      <w:marBottom w:val="0"/>
      <w:divBdr>
        <w:top w:val="none" w:sz="0" w:space="0" w:color="auto"/>
        <w:left w:val="none" w:sz="0" w:space="0" w:color="auto"/>
        <w:bottom w:val="none" w:sz="0" w:space="0" w:color="auto"/>
        <w:right w:val="none" w:sz="0" w:space="0" w:color="auto"/>
      </w:divBdr>
    </w:div>
    <w:div w:id="694422204">
      <w:bodyDiv w:val="1"/>
      <w:marLeft w:val="0"/>
      <w:marRight w:val="0"/>
      <w:marTop w:val="0"/>
      <w:marBottom w:val="0"/>
      <w:divBdr>
        <w:top w:val="none" w:sz="0" w:space="0" w:color="auto"/>
        <w:left w:val="none" w:sz="0" w:space="0" w:color="auto"/>
        <w:bottom w:val="none" w:sz="0" w:space="0" w:color="auto"/>
        <w:right w:val="none" w:sz="0" w:space="0" w:color="auto"/>
      </w:divBdr>
    </w:div>
    <w:div w:id="697514208">
      <w:bodyDiv w:val="1"/>
      <w:marLeft w:val="0"/>
      <w:marRight w:val="0"/>
      <w:marTop w:val="0"/>
      <w:marBottom w:val="0"/>
      <w:divBdr>
        <w:top w:val="none" w:sz="0" w:space="0" w:color="auto"/>
        <w:left w:val="none" w:sz="0" w:space="0" w:color="auto"/>
        <w:bottom w:val="none" w:sz="0" w:space="0" w:color="auto"/>
        <w:right w:val="none" w:sz="0" w:space="0" w:color="auto"/>
      </w:divBdr>
    </w:div>
    <w:div w:id="714692762">
      <w:bodyDiv w:val="1"/>
      <w:marLeft w:val="0"/>
      <w:marRight w:val="0"/>
      <w:marTop w:val="0"/>
      <w:marBottom w:val="0"/>
      <w:divBdr>
        <w:top w:val="none" w:sz="0" w:space="0" w:color="auto"/>
        <w:left w:val="none" w:sz="0" w:space="0" w:color="auto"/>
        <w:bottom w:val="none" w:sz="0" w:space="0" w:color="auto"/>
        <w:right w:val="none" w:sz="0" w:space="0" w:color="auto"/>
      </w:divBdr>
    </w:div>
    <w:div w:id="720402874">
      <w:bodyDiv w:val="1"/>
      <w:marLeft w:val="0"/>
      <w:marRight w:val="0"/>
      <w:marTop w:val="0"/>
      <w:marBottom w:val="0"/>
      <w:divBdr>
        <w:top w:val="none" w:sz="0" w:space="0" w:color="auto"/>
        <w:left w:val="none" w:sz="0" w:space="0" w:color="auto"/>
        <w:bottom w:val="none" w:sz="0" w:space="0" w:color="auto"/>
        <w:right w:val="none" w:sz="0" w:space="0" w:color="auto"/>
      </w:divBdr>
    </w:div>
    <w:div w:id="725685220">
      <w:bodyDiv w:val="1"/>
      <w:marLeft w:val="0"/>
      <w:marRight w:val="0"/>
      <w:marTop w:val="0"/>
      <w:marBottom w:val="0"/>
      <w:divBdr>
        <w:top w:val="none" w:sz="0" w:space="0" w:color="auto"/>
        <w:left w:val="none" w:sz="0" w:space="0" w:color="auto"/>
        <w:bottom w:val="none" w:sz="0" w:space="0" w:color="auto"/>
        <w:right w:val="none" w:sz="0" w:space="0" w:color="auto"/>
      </w:divBdr>
    </w:div>
    <w:div w:id="730928112">
      <w:bodyDiv w:val="1"/>
      <w:marLeft w:val="0"/>
      <w:marRight w:val="0"/>
      <w:marTop w:val="0"/>
      <w:marBottom w:val="0"/>
      <w:divBdr>
        <w:top w:val="none" w:sz="0" w:space="0" w:color="auto"/>
        <w:left w:val="none" w:sz="0" w:space="0" w:color="auto"/>
        <w:bottom w:val="none" w:sz="0" w:space="0" w:color="auto"/>
        <w:right w:val="none" w:sz="0" w:space="0" w:color="auto"/>
      </w:divBdr>
    </w:div>
    <w:div w:id="737439789">
      <w:bodyDiv w:val="1"/>
      <w:marLeft w:val="0"/>
      <w:marRight w:val="0"/>
      <w:marTop w:val="0"/>
      <w:marBottom w:val="0"/>
      <w:divBdr>
        <w:top w:val="none" w:sz="0" w:space="0" w:color="auto"/>
        <w:left w:val="none" w:sz="0" w:space="0" w:color="auto"/>
        <w:bottom w:val="none" w:sz="0" w:space="0" w:color="auto"/>
        <w:right w:val="none" w:sz="0" w:space="0" w:color="auto"/>
      </w:divBdr>
    </w:div>
    <w:div w:id="751203581">
      <w:bodyDiv w:val="1"/>
      <w:marLeft w:val="0"/>
      <w:marRight w:val="0"/>
      <w:marTop w:val="0"/>
      <w:marBottom w:val="0"/>
      <w:divBdr>
        <w:top w:val="none" w:sz="0" w:space="0" w:color="auto"/>
        <w:left w:val="none" w:sz="0" w:space="0" w:color="auto"/>
        <w:bottom w:val="none" w:sz="0" w:space="0" w:color="auto"/>
        <w:right w:val="none" w:sz="0" w:space="0" w:color="auto"/>
      </w:divBdr>
    </w:div>
    <w:div w:id="754940737">
      <w:bodyDiv w:val="1"/>
      <w:marLeft w:val="0"/>
      <w:marRight w:val="0"/>
      <w:marTop w:val="0"/>
      <w:marBottom w:val="0"/>
      <w:divBdr>
        <w:top w:val="none" w:sz="0" w:space="0" w:color="auto"/>
        <w:left w:val="none" w:sz="0" w:space="0" w:color="auto"/>
        <w:bottom w:val="none" w:sz="0" w:space="0" w:color="auto"/>
        <w:right w:val="none" w:sz="0" w:space="0" w:color="auto"/>
      </w:divBdr>
    </w:div>
    <w:div w:id="763262446">
      <w:bodyDiv w:val="1"/>
      <w:marLeft w:val="0"/>
      <w:marRight w:val="0"/>
      <w:marTop w:val="0"/>
      <w:marBottom w:val="0"/>
      <w:divBdr>
        <w:top w:val="none" w:sz="0" w:space="0" w:color="auto"/>
        <w:left w:val="none" w:sz="0" w:space="0" w:color="auto"/>
        <w:bottom w:val="none" w:sz="0" w:space="0" w:color="auto"/>
        <w:right w:val="none" w:sz="0" w:space="0" w:color="auto"/>
      </w:divBdr>
    </w:div>
    <w:div w:id="763499198">
      <w:bodyDiv w:val="1"/>
      <w:marLeft w:val="0"/>
      <w:marRight w:val="0"/>
      <w:marTop w:val="0"/>
      <w:marBottom w:val="0"/>
      <w:divBdr>
        <w:top w:val="none" w:sz="0" w:space="0" w:color="auto"/>
        <w:left w:val="none" w:sz="0" w:space="0" w:color="auto"/>
        <w:bottom w:val="none" w:sz="0" w:space="0" w:color="auto"/>
        <w:right w:val="none" w:sz="0" w:space="0" w:color="auto"/>
      </w:divBdr>
    </w:div>
    <w:div w:id="767695570">
      <w:bodyDiv w:val="1"/>
      <w:marLeft w:val="0"/>
      <w:marRight w:val="0"/>
      <w:marTop w:val="0"/>
      <w:marBottom w:val="0"/>
      <w:divBdr>
        <w:top w:val="none" w:sz="0" w:space="0" w:color="auto"/>
        <w:left w:val="none" w:sz="0" w:space="0" w:color="auto"/>
        <w:bottom w:val="none" w:sz="0" w:space="0" w:color="auto"/>
        <w:right w:val="none" w:sz="0" w:space="0" w:color="auto"/>
      </w:divBdr>
    </w:div>
    <w:div w:id="784466233">
      <w:bodyDiv w:val="1"/>
      <w:marLeft w:val="0"/>
      <w:marRight w:val="0"/>
      <w:marTop w:val="0"/>
      <w:marBottom w:val="0"/>
      <w:divBdr>
        <w:top w:val="none" w:sz="0" w:space="0" w:color="auto"/>
        <w:left w:val="none" w:sz="0" w:space="0" w:color="auto"/>
        <w:bottom w:val="none" w:sz="0" w:space="0" w:color="auto"/>
        <w:right w:val="none" w:sz="0" w:space="0" w:color="auto"/>
      </w:divBdr>
      <w:divsChild>
        <w:div w:id="51150775">
          <w:marLeft w:val="0"/>
          <w:marRight w:val="0"/>
          <w:marTop w:val="0"/>
          <w:marBottom w:val="0"/>
          <w:divBdr>
            <w:top w:val="none" w:sz="0" w:space="0" w:color="auto"/>
            <w:left w:val="none" w:sz="0" w:space="0" w:color="auto"/>
            <w:bottom w:val="none" w:sz="0" w:space="0" w:color="auto"/>
            <w:right w:val="none" w:sz="0" w:space="0" w:color="auto"/>
          </w:divBdr>
        </w:div>
        <w:div w:id="257032663">
          <w:marLeft w:val="0"/>
          <w:marRight w:val="0"/>
          <w:marTop w:val="0"/>
          <w:marBottom w:val="0"/>
          <w:divBdr>
            <w:top w:val="none" w:sz="0" w:space="0" w:color="auto"/>
            <w:left w:val="none" w:sz="0" w:space="0" w:color="auto"/>
            <w:bottom w:val="none" w:sz="0" w:space="0" w:color="auto"/>
            <w:right w:val="none" w:sz="0" w:space="0" w:color="auto"/>
          </w:divBdr>
        </w:div>
        <w:div w:id="335229239">
          <w:marLeft w:val="0"/>
          <w:marRight w:val="0"/>
          <w:marTop w:val="0"/>
          <w:marBottom w:val="0"/>
          <w:divBdr>
            <w:top w:val="none" w:sz="0" w:space="0" w:color="auto"/>
            <w:left w:val="none" w:sz="0" w:space="0" w:color="auto"/>
            <w:bottom w:val="none" w:sz="0" w:space="0" w:color="auto"/>
            <w:right w:val="none" w:sz="0" w:space="0" w:color="auto"/>
          </w:divBdr>
        </w:div>
        <w:div w:id="354160190">
          <w:marLeft w:val="0"/>
          <w:marRight w:val="0"/>
          <w:marTop w:val="0"/>
          <w:marBottom w:val="0"/>
          <w:divBdr>
            <w:top w:val="none" w:sz="0" w:space="0" w:color="auto"/>
            <w:left w:val="none" w:sz="0" w:space="0" w:color="auto"/>
            <w:bottom w:val="none" w:sz="0" w:space="0" w:color="auto"/>
            <w:right w:val="none" w:sz="0" w:space="0" w:color="auto"/>
          </w:divBdr>
        </w:div>
        <w:div w:id="546449775">
          <w:marLeft w:val="0"/>
          <w:marRight w:val="0"/>
          <w:marTop w:val="0"/>
          <w:marBottom w:val="0"/>
          <w:divBdr>
            <w:top w:val="none" w:sz="0" w:space="0" w:color="auto"/>
            <w:left w:val="none" w:sz="0" w:space="0" w:color="auto"/>
            <w:bottom w:val="none" w:sz="0" w:space="0" w:color="auto"/>
            <w:right w:val="none" w:sz="0" w:space="0" w:color="auto"/>
          </w:divBdr>
        </w:div>
        <w:div w:id="594172397">
          <w:marLeft w:val="0"/>
          <w:marRight w:val="0"/>
          <w:marTop w:val="0"/>
          <w:marBottom w:val="0"/>
          <w:divBdr>
            <w:top w:val="none" w:sz="0" w:space="0" w:color="auto"/>
            <w:left w:val="none" w:sz="0" w:space="0" w:color="auto"/>
            <w:bottom w:val="none" w:sz="0" w:space="0" w:color="auto"/>
            <w:right w:val="none" w:sz="0" w:space="0" w:color="auto"/>
          </w:divBdr>
        </w:div>
        <w:div w:id="693962618">
          <w:marLeft w:val="0"/>
          <w:marRight w:val="0"/>
          <w:marTop w:val="0"/>
          <w:marBottom w:val="0"/>
          <w:divBdr>
            <w:top w:val="none" w:sz="0" w:space="0" w:color="auto"/>
            <w:left w:val="none" w:sz="0" w:space="0" w:color="auto"/>
            <w:bottom w:val="none" w:sz="0" w:space="0" w:color="auto"/>
            <w:right w:val="none" w:sz="0" w:space="0" w:color="auto"/>
          </w:divBdr>
        </w:div>
        <w:div w:id="813447607">
          <w:marLeft w:val="0"/>
          <w:marRight w:val="0"/>
          <w:marTop w:val="0"/>
          <w:marBottom w:val="0"/>
          <w:divBdr>
            <w:top w:val="none" w:sz="0" w:space="0" w:color="auto"/>
            <w:left w:val="none" w:sz="0" w:space="0" w:color="auto"/>
            <w:bottom w:val="none" w:sz="0" w:space="0" w:color="auto"/>
            <w:right w:val="none" w:sz="0" w:space="0" w:color="auto"/>
          </w:divBdr>
        </w:div>
        <w:div w:id="1085031285">
          <w:marLeft w:val="0"/>
          <w:marRight w:val="0"/>
          <w:marTop w:val="0"/>
          <w:marBottom w:val="0"/>
          <w:divBdr>
            <w:top w:val="none" w:sz="0" w:space="0" w:color="auto"/>
            <w:left w:val="none" w:sz="0" w:space="0" w:color="auto"/>
            <w:bottom w:val="none" w:sz="0" w:space="0" w:color="auto"/>
            <w:right w:val="none" w:sz="0" w:space="0" w:color="auto"/>
          </w:divBdr>
        </w:div>
        <w:div w:id="1281766094">
          <w:marLeft w:val="0"/>
          <w:marRight w:val="0"/>
          <w:marTop w:val="0"/>
          <w:marBottom w:val="0"/>
          <w:divBdr>
            <w:top w:val="none" w:sz="0" w:space="0" w:color="auto"/>
            <w:left w:val="none" w:sz="0" w:space="0" w:color="auto"/>
            <w:bottom w:val="none" w:sz="0" w:space="0" w:color="auto"/>
            <w:right w:val="none" w:sz="0" w:space="0" w:color="auto"/>
          </w:divBdr>
        </w:div>
        <w:div w:id="1381980217">
          <w:marLeft w:val="0"/>
          <w:marRight w:val="0"/>
          <w:marTop w:val="0"/>
          <w:marBottom w:val="0"/>
          <w:divBdr>
            <w:top w:val="none" w:sz="0" w:space="0" w:color="auto"/>
            <w:left w:val="none" w:sz="0" w:space="0" w:color="auto"/>
            <w:bottom w:val="none" w:sz="0" w:space="0" w:color="auto"/>
            <w:right w:val="none" w:sz="0" w:space="0" w:color="auto"/>
          </w:divBdr>
        </w:div>
        <w:div w:id="1566333378">
          <w:marLeft w:val="0"/>
          <w:marRight w:val="0"/>
          <w:marTop w:val="0"/>
          <w:marBottom w:val="0"/>
          <w:divBdr>
            <w:top w:val="none" w:sz="0" w:space="0" w:color="auto"/>
            <w:left w:val="none" w:sz="0" w:space="0" w:color="auto"/>
            <w:bottom w:val="none" w:sz="0" w:space="0" w:color="auto"/>
            <w:right w:val="none" w:sz="0" w:space="0" w:color="auto"/>
          </w:divBdr>
        </w:div>
        <w:div w:id="1688631061">
          <w:marLeft w:val="0"/>
          <w:marRight w:val="0"/>
          <w:marTop w:val="0"/>
          <w:marBottom w:val="0"/>
          <w:divBdr>
            <w:top w:val="none" w:sz="0" w:space="0" w:color="auto"/>
            <w:left w:val="none" w:sz="0" w:space="0" w:color="auto"/>
            <w:bottom w:val="none" w:sz="0" w:space="0" w:color="auto"/>
            <w:right w:val="none" w:sz="0" w:space="0" w:color="auto"/>
          </w:divBdr>
        </w:div>
        <w:div w:id="1805350702">
          <w:marLeft w:val="0"/>
          <w:marRight w:val="0"/>
          <w:marTop w:val="0"/>
          <w:marBottom w:val="0"/>
          <w:divBdr>
            <w:top w:val="none" w:sz="0" w:space="0" w:color="auto"/>
            <w:left w:val="none" w:sz="0" w:space="0" w:color="auto"/>
            <w:bottom w:val="none" w:sz="0" w:space="0" w:color="auto"/>
            <w:right w:val="none" w:sz="0" w:space="0" w:color="auto"/>
          </w:divBdr>
        </w:div>
        <w:div w:id="1931546372">
          <w:marLeft w:val="0"/>
          <w:marRight w:val="0"/>
          <w:marTop w:val="0"/>
          <w:marBottom w:val="0"/>
          <w:divBdr>
            <w:top w:val="none" w:sz="0" w:space="0" w:color="auto"/>
            <w:left w:val="none" w:sz="0" w:space="0" w:color="auto"/>
            <w:bottom w:val="none" w:sz="0" w:space="0" w:color="auto"/>
            <w:right w:val="none" w:sz="0" w:space="0" w:color="auto"/>
          </w:divBdr>
        </w:div>
      </w:divsChild>
    </w:div>
    <w:div w:id="796143149">
      <w:bodyDiv w:val="1"/>
      <w:marLeft w:val="0"/>
      <w:marRight w:val="0"/>
      <w:marTop w:val="0"/>
      <w:marBottom w:val="0"/>
      <w:divBdr>
        <w:top w:val="none" w:sz="0" w:space="0" w:color="auto"/>
        <w:left w:val="none" w:sz="0" w:space="0" w:color="auto"/>
        <w:bottom w:val="none" w:sz="0" w:space="0" w:color="auto"/>
        <w:right w:val="none" w:sz="0" w:space="0" w:color="auto"/>
      </w:divBdr>
    </w:div>
    <w:div w:id="831068706">
      <w:bodyDiv w:val="1"/>
      <w:marLeft w:val="0"/>
      <w:marRight w:val="0"/>
      <w:marTop w:val="0"/>
      <w:marBottom w:val="0"/>
      <w:divBdr>
        <w:top w:val="none" w:sz="0" w:space="0" w:color="auto"/>
        <w:left w:val="none" w:sz="0" w:space="0" w:color="auto"/>
        <w:bottom w:val="none" w:sz="0" w:space="0" w:color="auto"/>
        <w:right w:val="none" w:sz="0" w:space="0" w:color="auto"/>
      </w:divBdr>
    </w:div>
    <w:div w:id="843974914">
      <w:bodyDiv w:val="1"/>
      <w:marLeft w:val="0"/>
      <w:marRight w:val="0"/>
      <w:marTop w:val="0"/>
      <w:marBottom w:val="0"/>
      <w:divBdr>
        <w:top w:val="none" w:sz="0" w:space="0" w:color="auto"/>
        <w:left w:val="none" w:sz="0" w:space="0" w:color="auto"/>
        <w:bottom w:val="none" w:sz="0" w:space="0" w:color="auto"/>
        <w:right w:val="none" w:sz="0" w:space="0" w:color="auto"/>
      </w:divBdr>
    </w:div>
    <w:div w:id="849567985">
      <w:bodyDiv w:val="1"/>
      <w:marLeft w:val="0"/>
      <w:marRight w:val="0"/>
      <w:marTop w:val="0"/>
      <w:marBottom w:val="0"/>
      <w:divBdr>
        <w:top w:val="none" w:sz="0" w:space="0" w:color="auto"/>
        <w:left w:val="none" w:sz="0" w:space="0" w:color="auto"/>
        <w:bottom w:val="none" w:sz="0" w:space="0" w:color="auto"/>
        <w:right w:val="none" w:sz="0" w:space="0" w:color="auto"/>
      </w:divBdr>
    </w:div>
    <w:div w:id="850024399">
      <w:bodyDiv w:val="1"/>
      <w:marLeft w:val="0"/>
      <w:marRight w:val="0"/>
      <w:marTop w:val="0"/>
      <w:marBottom w:val="0"/>
      <w:divBdr>
        <w:top w:val="none" w:sz="0" w:space="0" w:color="auto"/>
        <w:left w:val="none" w:sz="0" w:space="0" w:color="auto"/>
        <w:bottom w:val="none" w:sz="0" w:space="0" w:color="auto"/>
        <w:right w:val="none" w:sz="0" w:space="0" w:color="auto"/>
      </w:divBdr>
    </w:div>
    <w:div w:id="871920008">
      <w:bodyDiv w:val="1"/>
      <w:marLeft w:val="0"/>
      <w:marRight w:val="0"/>
      <w:marTop w:val="0"/>
      <w:marBottom w:val="0"/>
      <w:divBdr>
        <w:top w:val="none" w:sz="0" w:space="0" w:color="auto"/>
        <w:left w:val="none" w:sz="0" w:space="0" w:color="auto"/>
        <w:bottom w:val="none" w:sz="0" w:space="0" w:color="auto"/>
        <w:right w:val="none" w:sz="0" w:space="0" w:color="auto"/>
      </w:divBdr>
      <w:divsChild>
        <w:div w:id="454295694">
          <w:marLeft w:val="0"/>
          <w:marRight w:val="0"/>
          <w:marTop w:val="0"/>
          <w:marBottom w:val="0"/>
          <w:divBdr>
            <w:top w:val="none" w:sz="0" w:space="0" w:color="auto"/>
            <w:left w:val="none" w:sz="0" w:space="0" w:color="auto"/>
            <w:bottom w:val="none" w:sz="0" w:space="0" w:color="auto"/>
            <w:right w:val="none" w:sz="0" w:space="0" w:color="auto"/>
          </w:divBdr>
        </w:div>
        <w:div w:id="1177622614">
          <w:marLeft w:val="0"/>
          <w:marRight w:val="0"/>
          <w:marTop w:val="0"/>
          <w:marBottom w:val="0"/>
          <w:divBdr>
            <w:top w:val="none" w:sz="0" w:space="0" w:color="auto"/>
            <w:left w:val="none" w:sz="0" w:space="0" w:color="auto"/>
            <w:bottom w:val="none" w:sz="0" w:space="0" w:color="auto"/>
            <w:right w:val="none" w:sz="0" w:space="0" w:color="auto"/>
          </w:divBdr>
        </w:div>
      </w:divsChild>
    </w:div>
    <w:div w:id="884022103">
      <w:bodyDiv w:val="1"/>
      <w:marLeft w:val="0"/>
      <w:marRight w:val="0"/>
      <w:marTop w:val="0"/>
      <w:marBottom w:val="0"/>
      <w:divBdr>
        <w:top w:val="none" w:sz="0" w:space="0" w:color="auto"/>
        <w:left w:val="none" w:sz="0" w:space="0" w:color="auto"/>
        <w:bottom w:val="none" w:sz="0" w:space="0" w:color="auto"/>
        <w:right w:val="none" w:sz="0" w:space="0" w:color="auto"/>
      </w:divBdr>
    </w:div>
    <w:div w:id="884220865">
      <w:bodyDiv w:val="1"/>
      <w:marLeft w:val="0"/>
      <w:marRight w:val="0"/>
      <w:marTop w:val="0"/>
      <w:marBottom w:val="0"/>
      <w:divBdr>
        <w:top w:val="none" w:sz="0" w:space="0" w:color="auto"/>
        <w:left w:val="none" w:sz="0" w:space="0" w:color="auto"/>
        <w:bottom w:val="none" w:sz="0" w:space="0" w:color="auto"/>
        <w:right w:val="none" w:sz="0" w:space="0" w:color="auto"/>
      </w:divBdr>
    </w:div>
    <w:div w:id="911356064">
      <w:bodyDiv w:val="1"/>
      <w:marLeft w:val="0"/>
      <w:marRight w:val="0"/>
      <w:marTop w:val="0"/>
      <w:marBottom w:val="0"/>
      <w:divBdr>
        <w:top w:val="none" w:sz="0" w:space="0" w:color="auto"/>
        <w:left w:val="none" w:sz="0" w:space="0" w:color="auto"/>
        <w:bottom w:val="none" w:sz="0" w:space="0" w:color="auto"/>
        <w:right w:val="none" w:sz="0" w:space="0" w:color="auto"/>
      </w:divBdr>
    </w:div>
    <w:div w:id="920330356">
      <w:bodyDiv w:val="1"/>
      <w:marLeft w:val="0"/>
      <w:marRight w:val="0"/>
      <w:marTop w:val="0"/>
      <w:marBottom w:val="0"/>
      <w:divBdr>
        <w:top w:val="none" w:sz="0" w:space="0" w:color="auto"/>
        <w:left w:val="none" w:sz="0" w:space="0" w:color="auto"/>
        <w:bottom w:val="none" w:sz="0" w:space="0" w:color="auto"/>
        <w:right w:val="none" w:sz="0" w:space="0" w:color="auto"/>
      </w:divBdr>
    </w:div>
    <w:div w:id="930772203">
      <w:bodyDiv w:val="1"/>
      <w:marLeft w:val="0"/>
      <w:marRight w:val="0"/>
      <w:marTop w:val="0"/>
      <w:marBottom w:val="0"/>
      <w:divBdr>
        <w:top w:val="none" w:sz="0" w:space="0" w:color="auto"/>
        <w:left w:val="none" w:sz="0" w:space="0" w:color="auto"/>
        <w:bottom w:val="none" w:sz="0" w:space="0" w:color="auto"/>
        <w:right w:val="none" w:sz="0" w:space="0" w:color="auto"/>
      </w:divBdr>
    </w:div>
    <w:div w:id="937254313">
      <w:bodyDiv w:val="1"/>
      <w:marLeft w:val="0"/>
      <w:marRight w:val="0"/>
      <w:marTop w:val="0"/>
      <w:marBottom w:val="0"/>
      <w:divBdr>
        <w:top w:val="none" w:sz="0" w:space="0" w:color="auto"/>
        <w:left w:val="none" w:sz="0" w:space="0" w:color="auto"/>
        <w:bottom w:val="none" w:sz="0" w:space="0" w:color="auto"/>
        <w:right w:val="none" w:sz="0" w:space="0" w:color="auto"/>
      </w:divBdr>
    </w:div>
    <w:div w:id="946698929">
      <w:bodyDiv w:val="1"/>
      <w:marLeft w:val="0"/>
      <w:marRight w:val="0"/>
      <w:marTop w:val="0"/>
      <w:marBottom w:val="0"/>
      <w:divBdr>
        <w:top w:val="none" w:sz="0" w:space="0" w:color="auto"/>
        <w:left w:val="none" w:sz="0" w:space="0" w:color="auto"/>
        <w:bottom w:val="none" w:sz="0" w:space="0" w:color="auto"/>
        <w:right w:val="none" w:sz="0" w:space="0" w:color="auto"/>
      </w:divBdr>
    </w:div>
    <w:div w:id="952201985">
      <w:bodyDiv w:val="1"/>
      <w:marLeft w:val="0"/>
      <w:marRight w:val="0"/>
      <w:marTop w:val="0"/>
      <w:marBottom w:val="0"/>
      <w:divBdr>
        <w:top w:val="none" w:sz="0" w:space="0" w:color="auto"/>
        <w:left w:val="none" w:sz="0" w:space="0" w:color="auto"/>
        <w:bottom w:val="none" w:sz="0" w:space="0" w:color="auto"/>
        <w:right w:val="none" w:sz="0" w:space="0" w:color="auto"/>
      </w:divBdr>
    </w:div>
    <w:div w:id="961107397">
      <w:bodyDiv w:val="1"/>
      <w:marLeft w:val="0"/>
      <w:marRight w:val="0"/>
      <w:marTop w:val="0"/>
      <w:marBottom w:val="0"/>
      <w:divBdr>
        <w:top w:val="none" w:sz="0" w:space="0" w:color="auto"/>
        <w:left w:val="none" w:sz="0" w:space="0" w:color="auto"/>
        <w:bottom w:val="none" w:sz="0" w:space="0" w:color="auto"/>
        <w:right w:val="none" w:sz="0" w:space="0" w:color="auto"/>
      </w:divBdr>
    </w:div>
    <w:div w:id="965698690">
      <w:bodyDiv w:val="1"/>
      <w:marLeft w:val="0"/>
      <w:marRight w:val="0"/>
      <w:marTop w:val="0"/>
      <w:marBottom w:val="0"/>
      <w:divBdr>
        <w:top w:val="none" w:sz="0" w:space="0" w:color="auto"/>
        <w:left w:val="none" w:sz="0" w:space="0" w:color="auto"/>
        <w:bottom w:val="none" w:sz="0" w:space="0" w:color="auto"/>
        <w:right w:val="none" w:sz="0" w:space="0" w:color="auto"/>
      </w:divBdr>
    </w:div>
    <w:div w:id="966156810">
      <w:bodyDiv w:val="1"/>
      <w:marLeft w:val="0"/>
      <w:marRight w:val="0"/>
      <w:marTop w:val="0"/>
      <w:marBottom w:val="0"/>
      <w:divBdr>
        <w:top w:val="none" w:sz="0" w:space="0" w:color="auto"/>
        <w:left w:val="none" w:sz="0" w:space="0" w:color="auto"/>
        <w:bottom w:val="none" w:sz="0" w:space="0" w:color="auto"/>
        <w:right w:val="none" w:sz="0" w:space="0" w:color="auto"/>
      </w:divBdr>
    </w:div>
    <w:div w:id="998273115">
      <w:bodyDiv w:val="1"/>
      <w:marLeft w:val="0"/>
      <w:marRight w:val="0"/>
      <w:marTop w:val="0"/>
      <w:marBottom w:val="0"/>
      <w:divBdr>
        <w:top w:val="none" w:sz="0" w:space="0" w:color="auto"/>
        <w:left w:val="none" w:sz="0" w:space="0" w:color="auto"/>
        <w:bottom w:val="none" w:sz="0" w:space="0" w:color="auto"/>
        <w:right w:val="none" w:sz="0" w:space="0" w:color="auto"/>
      </w:divBdr>
    </w:div>
    <w:div w:id="1005354742">
      <w:bodyDiv w:val="1"/>
      <w:marLeft w:val="0"/>
      <w:marRight w:val="0"/>
      <w:marTop w:val="0"/>
      <w:marBottom w:val="0"/>
      <w:divBdr>
        <w:top w:val="none" w:sz="0" w:space="0" w:color="auto"/>
        <w:left w:val="none" w:sz="0" w:space="0" w:color="auto"/>
        <w:bottom w:val="none" w:sz="0" w:space="0" w:color="auto"/>
        <w:right w:val="none" w:sz="0" w:space="0" w:color="auto"/>
      </w:divBdr>
    </w:div>
    <w:div w:id="1005522642">
      <w:bodyDiv w:val="1"/>
      <w:marLeft w:val="0"/>
      <w:marRight w:val="0"/>
      <w:marTop w:val="0"/>
      <w:marBottom w:val="0"/>
      <w:divBdr>
        <w:top w:val="none" w:sz="0" w:space="0" w:color="auto"/>
        <w:left w:val="none" w:sz="0" w:space="0" w:color="auto"/>
        <w:bottom w:val="none" w:sz="0" w:space="0" w:color="auto"/>
        <w:right w:val="none" w:sz="0" w:space="0" w:color="auto"/>
      </w:divBdr>
    </w:div>
    <w:div w:id="1055156981">
      <w:bodyDiv w:val="1"/>
      <w:marLeft w:val="0"/>
      <w:marRight w:val="0"/>
      <w:marTop w:val="0"/>
      <w:marBottom w:val="0"/>
      <w:divBdr>
        <w:top w:val="none" w:sz="0" w:space="0" w:color="auto"/>
        <w:left w:val="none" w:sz="0" w:space="0" w:color="auto"/>
        <w:bottom w:val="none" w:sz="0" w:space="0" w:color="auto"/>
        <w:right w:val="none" w:sz="0" w:space="0" w:color="auto"/>
      </w:divBdr>
    </w:div>
    <w:div w:id="1060640038">
      <w:bodyDiv w:val="1"/>
      <w:marLeft w:val="0"/>
      <w:marRight w:val="0"/>
      <w:marTop w:val="0"/>
      <w:marBottom w:val="0"/>
      <w:divBdr>
        <w:top w:val="none" w:sz="0" w:space="0" w:color="auto"/>
        <w:left w:val="none" w:sz="0" w:space="0" w:color="auto"/>
        <w:bottom w:val="none" w:sz="0" w:space="0" w:color="auto"/>
        <w:right w:val="none" w:sz="0" w:space="0" w:color="auto"/>
      </w:divBdr>
    </w:div>
    <w:div w:id="1092974595">
      <w:bodyDiv w:val="1"/>
      <w:marLeft w:val="0"/>
      <w:marRight w:val="0"/>
      <w:marTop w:val="0"/>
      <w:marBottom w:val="0"/>
      <w:divBdr>
        <w:top w:val="none" w:sz="0" w:space="0" w:color="auto"/>
        <w:left w:val="none" w:sz="0" w:space="0" w:color="auto"/>
        <w:bottom w:val="none" w:sz="0" w:space="0" w:color="auto"/>
        <w:right w:val="none" w:sz="0" w:space="0" w:color="auto"/>
      </w:divBdr>
    </w:div>
    <w:div w:id="1112549177">
      <w:bodyDiv w:val="1"/>
      <w:marLeft w:val="0"/>
      <w:marRight w:val="0"/>
      <w:marTop w:val="0"/>
      <w:marBottom w:val="0"/>
      <w:divBdr>
        <w:top w:val="none" w:sz="0" w:space="0" w:color="auto"/>
        <w:left w:val="none" w:sz="0" w:space="0" w:color="auto"/>
        <w:bottom w:val="none" w:sz="0" w:space="0" w:color="auto"/>
        <w:right w:val="none" w:sz="0" w:space="0" w:color="auto"/>
      </w:divBdr>
    </w:div>
    <w:div w:id="1134372024">
      <w:bodyDiv w:val="1"/>
      <w:marLeft w:val="0"/>
      <w:marRight w:val="0"/>
      <w:marTop w:val="0"/>
      <w:marBottom w:val="0"/>
      <w:divBdr>
        <w:top w:val="none" w:sz="0" w:space="0" w:color="auto"/>
        <w:left w:val="none" w:sz="0" w:space="0" w:color="auto"/>
        <w:bottom w:val="none" w:sz="0" w:space="0" w:color="auto"/>
        <w:right w:val="none" w:sz="0" w:space="0" w:color="auto"/>
      </w:divBdr>
    </w:div>
    <w:div w:id="1179540943">
      <w:bodyDiv w:val="1"/>
      <w:marLeft w:val="0"/>
      <w:marRight w:val="0"/>
      <w:marTop w:val="0"/>
      <w:marBottom w:val="0"/>
      <w:divBdr>
        <w:top w:val="none" w:sz="0" w:space="0" w:color="auto"/>
        <w:left w:val="none" w:sz="0" w:space="0" w:color="auto"/>
        <w:bottom w:val="none" w:sz="0" w:space="0" w:color="auto"/>
        <w:right w:val="none" w:sz="0" w:space="0" w:color="auto"/>
      </w:divBdr>
      <w:divsChild>
        <w:div w:id="183443190">
          <w:marLeft w:val="0"/>
          <w:marRight w:val="0"/>
          <w:marTop w:val="0"/>
          <w:marBottom w:val="0"/>
          <w:divBdr>
            <w:top w:val="none" w:sz="0" w:space="0" w:color="auto"/>
            <w:left w:val="none" w:sz="0" w:space="0" w:color="auto"/>
            <w:bottom w:val="none" w:sz="0" w:space="0" w:color="auto"/>
            <w:right w:val="none" w:sz="0" w:space="0" w:color="auto"/>
          </w:divBdr>
        </w:div>
        <w:div w:id="1523668106">
          <w:marLeft w:val="0"/>
          <w:marRight w:val="0"/>
          <w:marTop w:val="0"/>
          <w:marBottom w:val="0"/>
          <w:divBdr>
            <w:top w:val="none" w:sz="0" w:space="0" w:color="auto"/>
            <w:left w:val="none" w:sz="0" w:space="0" w:color="auto"/>
            <w:bottom w:val="none" w:sz="0" w:space="0" w:color="auto"/>
            <w:right w:val="none" w:sz="0" w:space="0" w:color="auto"/>
          </w:divBdr>
        </w:div>
      </w:divsChild>
    </w:div>
    <w:div w:id="1191837941">
      <w:bodyDiv w:val="1"/>
      <w:marLeft w:val="0"/>
      <w:marRight w:val="0"/>
      <w:marTop w:val="0"/>
      <w:marBottom w:val="0"/>
      <w:divBdr>
        <w:top w:val="none" w:sz="0" w:space="0" w:color="auto"/>
        <w:left w:val="none" w:sz="0" w:space="0" w:color="auto"/>
        <w:bottom w:val="none" w:sz="0" w:space="0" w:color="auto"/>
        <w:right w:val="none" w:sz="0" w:space="0" w:color="auto"/>
      </w:divBdr>
    </w:div>
    <w:div w:id="1192112349">
      <w:bodyDiv w:val="1"/>
      <w:marLeft w:val="0"/>
      <w:marRight w:val="0"/>
      <w:marTop w:val="0"/>
      <w:marBottom w:val="0"/>
      <w:divBdr>
        <w:top w:val="none" w:sz="0" w:space="0" w:color="auto"/>
        <w:left w:val="none" w:sz="0" w:space="0" w:color="auto"/>
        <w:bottom w:val="none" w:sz="0" w:space="0" w:color="auto"/>
        <w:right w:val="none" w:sz="0" w:space="0" w:color="auto"/>
      </w:divBdr>
    </w:div>
    <w:div w:id="1194028938">
      <w:bodyDiv w:val="1"/>
      <w:marLeft w:val="0"/>
      <w:marRight w:val="0"/>
      <w:marTop w:val="0"/>
      <w:marBottom w:val="0"/>
      <w:divBdr>
        <w:top w:val="none" w:sz="0" w:space="0" w:color="auto"/>
        <w:left w:val="none" w:sz="0" w:space="0" w:color="auto"/>
        <w:bottom w:val="none" w:sz="0" w:space="0" w:color="auto"/>
        <w:right w:val="none" w:sz="0" w:space="0" w:color="auto"/>
      </w:divBdr>
    </w:div>
    <w:div w:id="1200782433">
      <w:bodyDiv w:val="1"/>
      <w:marLeft w:val="0"/>
      <w:marRight w:val="0"/>
      <w:marTop w:val="0"/>
      <w:marBottom w:val="0"/>
      <w:divBdr>
        <w:top w:val="none" w:sz="0" w:space="0" w:color="auto"/>
        <w:left w:val="none" w:sz="0" w:space="0" w:color="auto"/>
        <w:bottom w:val="none" w:sz="0" w:space="0" w:color="auto"/>
        <w:right w:val="none" w:sz="0" w:space="0" w:color="auto"/>
      </w:divBdr>
    </w:div>
    <w:div w:id="1207837947">
      <w:bodyDiv w:val="1"/>
      <w:marLeft w:val="0"/>
      <w:marRight w:val="0"/>
      <w:marTop w:val="0"/>
      <w:marBottom w:val="0"/>
      <w:divBdr>
        <w:top w:val="none" w:sz="0" w:space="0" w:color="auto"/>
        <w:left w:val="none" w:sz="0" w:space="0" w:color="auto"/>
        <w:bottom w:val="none" w:sz="0" w:space="0" w:color="auto"/>
        <w:right w:val="none" w:sz="0" w:space="0" w:color="auto"/>
      </w:divBdr>
    </w:div>
    <w:div w:id="1208101513">
      <w:bodyDiv w:val="1"/>
      <w:marLeft w:val="0"/>
      <w:marRight w:val="0"/>
      <w:marTop w:val="0"/>
      <w:marBottom w:val="0"/>
      <w:divBdr>
        <w:top w:val="none" w:sz="0" w:space="0" w:color="auto"/>
        <w:left w:val="none" w:sz="0" w:space="0" w:color="auto"/>
        <w:bottom w:val="none" w:sz="0" w:space="0" w:color="auto"/>
        <w:right w:val="none" w:sz="0" w:space="0" w:color="auto"/>
      </w:divBdr>
    </w:div>
    <w:div w:id="1210610649">
      <w:bodyDiv w:val="1"/>
      <w:marLeft w:val="0"/>
      <w:marRight w:val="0"/>
      <w:marTop w:val="0"/>
      <w:marBottom w:val="0"/>
      <w:divBdr>
        <w:top w:val="none" w:sz="0" w:space="0" w:color="auto"/>
        <w:left w:val="none" w:sz="0" w:space="0" w:color="auto"/>
        <w:bottom w:val="none" w:sz="0" w:space="0" w:color="auto"/>
        <w:right w:val="none" w:sz="0" w:space="0" w:color="auto"/>
      </w:divBdr>
    </w:div>
    <w:div w:id="1223061646">
      <w:bodyDiv w:val="1"/>
      <w:marLeft w:val="0"/>
      <w:marRight w:val="0"/>
      <w:marTop w:val="0"/>
      <w:marBottom w:val="0"/>
      <w:divBdr>
        <w:top w:val="none" w:sz="0" w:space="0" w:color="auto"/>
        <w:left w:val="none" w:sz="0" w:space="0" w:color="auto"/>
        <w:bottom w:val="none" w:sz="0" w:space="0" w:color="auto"/>
        <w:right w:val="none" w:sz="0" w:space="0" w:color="auto"/>
      </w:divBdr>
    </w:div>
    <w:div w:id="1231892954">
      <w:bodyDiv w:val="1"/>
      <w:marLeft w:val="0"/>
      <w:marRight w:val="0"/>
      <w:marTop w:val="0"/>
      <w:marBottom w:val="0"/>
      <w:divBdr>
        <w:top w:val="none" w:sz="0" w:space="0" w:color="auto"/>
        <w:left w:val="none" w:sz="0" w:space="0" w:color="auto"/>
        <w:bottom w:val="none" w:sz="0" w:space="0" w:color="auto"/>
        <w:right w:val="none" w:sz="0" w:space="0" w:color="auto"/>
      </w:divBdr>
    </w:div>
    <w:div w:id="1240796530">
      <w:bodyDiv w:val="1"/>
      <w:marLeft w:val="0"/>
      <w:marRight w:val="0"/>
      <w:marTop w:val="0"/>
      <w:marBottom w:val="0"/>
      <w:divBdr>
        <w:top w:val="none" w:sz="0" w:space="0" w:color="auto"/>
        <w:left w:val="none" w:sz="0" w:space="0" w:color="auto"/>
        <w:bottom w:val="none" w:sz="0" w:space="0" w:color="auto"/>
        <w:right w:val="none" w:sz="0" w:space="0" w:color="auto"/>
      </w:divBdr>
    </w:div>
    <w:div w:id="1243225851">
      <w:bodyDiv w:val="1"/>
      <w:marLeft w:val="0"/>
      <w:marRight w:val="0"/>
      <w:marTop w:val="0"/>
      <w:marBottom w:val="0"/>
      <w:divBdr>
        <w:top w:val="none" w:sz="0" w:space="0" w:color="auto"/>
        <w:left w:val="none" w:sz="0" w:space="0" w:color="auto"/>
        <w:bottom w:val="none" w:sz="0" w:space="0" w:color="auto"/>
        <w:right w:val="none" w:sz="0" w:space="0" w:color="auto"/>
      </w:divBdr>
    </w:div>
    <w:div w:id="1248030824">
      <w:bodyDiv w:val="1"/>
      <w:marLeft w:val="0"/>
      <w:marRight w:val="0"/>
      <w:marTop w:val="0"/>
      <w:marBottom w:val="0"/>
      <w:divBdr>
        <w:top w:val="none" w:sz="0" w:space="0" w:color="auto"/>
        <w:left w:val="none" w:sz="0" w:space="0" w:color="auto"/>
        <w:bottom w:val="none" w:sz="0" w:space="0" w:color="auto"/>
        <w:right w:val="none" w:sz="0" w:space="0" w:color="auto"/>
      </w:divBdr>
    </w:div>
    <w:div w:id="1261521016">
      <w:bodyDiv w:val="1"/>
      <w:marLeft w:val="0"/>
      <w:marRight w:val="0"/>
      <w:marTop w:val="0"/>
      <w:marBottom w:val="0"/>
      <w:divBdr>
        <w:top w:val="none" w:sz="0" w:space="0" w:color="auto"/>
        <w:left w:val="none" w:sz="0" w:space="0" w:color="auto"/>
        <w:bottom w:val="none" w:sz="0" w:space="0" w:color="auto"/>
        <w:right w:val="none" w:sz="0" w:space="0" w:color="auto"/>
      </w:divBdr>
      <w:divsChild>
        <w:div w:id="230118676">
          <w:marLeft w:val="0"/>
          <w:marRight w:val="0"/>
          <w:marTop w:val="0"/>
          <w:marBottom w:val="0"/>
          <w:divBdr>
            <w:top w:val="none" w:sz="0" w:space="0" w:color="auto"/>
            <w:left w:val="none" w:sz="0" w:space="0" w:color="auto"/>
            <w:bottom w:val="none" w:sz="0" w:space="0" w:color="auto"/>
            <w:right w:val="none" w:sz="0" w:space="0" w:color="auto"/>
          </w:divBdr>
        </w:div>
        <w:div w:id="355741481">
          <w:marLeft w:val="0"/>
          <w:marRight w:val="0"/>
          <w:marTop w:val="0"/>
          <w:marBottom w:val="0"/>
          <w:divBdr>
            <w:top w:val="none" w:sz="0" w:space="0" w:color="auto"/>
            <w:left w:val="none" w:sz="0" w:space="0" w:color="auto"/>
            <w:bottom w:val="none" w:sz="0" w:space="0" w:color="auto"/>
            <w:right w:val="none" w:sz="0" w:space="0" w:color="auto"/>
          </w:divBdr>
        </w:div>
        <w:div w:id="1141077110">
          <w:marLeft w:val="0"/>
          <w:marRight w:val="0"/>
          <w:marTop w:val="0"/>
          <w:marBottom w:val="0"/>
          <w:divBdr>
            <w:top w:val="none" w:sz="0" w:space="0" w:color="auto"/>
            <w:left w:val="none" w:sz="0" w:space="0" w:color="auto"/>
            <w:bottom w:val="none" w:sz="0" w:space="0" w:color="auto"/>
            <w:right w:val="none" w:sz="0" w:space="0" w:color="auto"/>
          </w:divBdr>
        </w:div>
        <w:div w:id="1283073381">
          <w:marLeft w:val="0"/>
          <w:marRight w:val="0"/>
          <w:marTop w:val="0"/>
          <w:marBottom w:val="0"/>
          <w:divBdr>
            <w:top w:val="none" w:sz="0" w:space="0" w:color="auto"/>
            <w:left w:val="none" w:sz="0" w:space="0" w:color="auto"/>
            <w:bottom w:val="none" w:sz="0" w:space="0" w:color="auto"/>
            <w:right w:val="none" w:sz="0" w:space="0" w:color="auto"/>
          </w:divBdr>
        </w:div>
        <w:div w:id="1801073876">
          <w:marLeft w:val="0"/>
          <w:marRight w:val="0"/>
          <w:marTop w:val="0"/>
          <w:marBottom w:val="0"/>
          <w:divBdr>
            <w:top w:val="none" w:sz="0" w:space="0" w:color="auto"/>
            <w:left w:val="none" w:sz="0" w:space="0" w:color="auto"/>
            <w:bottom w:val="none" w:sz="0" w:space="0" w:color="auto"/>
            <w:right w:val="none" w:sz="0" w:space="0" w:color="auto"/>
          </w:divBdr>
        </w:div>
        <w:div w:id="1963879216">
          <w:marLeft w:val="0"/>
          <w:marRight w:val="0"/>
          <w:marTop w:val="0"/>
          <w:marBottom w:val="0"/>
          <w:divBdr>
            <w:top w:val="none" w:sz="0" w:space="0" w:color="auto"/>
            <w:left w:val="none" w:sz="0" w:space="0" w:color="auto"/>
            <w:bottom w:val="none" w:sz="0" w:space="0" w:color="auto"/>
            <w:right w:val="none" w:sz="0" w:space="0" w:color="auto"/>
          </w:divBdr>
        </w:div>
      </w:divsChild>
    </w:div>
    <w:div w:id="1281497088">
      <w:bodyDiv w:val="1"/>
      <w:marLeft w:val="0"/>
      <w:marRight w:val="0"/>
      <w:marTop w:val="0"/>
      <w:marBottom w:val="0"/>
      <w:divBdr>
        <w:top w:val="none" w:sz="0" w:space="0" w:color="auto"/>
        <w:left w:val="none" w:sz="0" w:space="0" w:color="auto"/>
        <w:bottom w:val="none" w:sz="0" w:space="0" w:color="auto"/>
        <w:right w:val="none" w:sz="0" w:space="0" w:color="auto"/>
      </w:divBdr>
    </w:div>
    <w:div w:id="1298995641">
      <w:bodyDiv w:val="1"/>
      <w:marLeft w:val="0"/>
      <w:marRight w:val="0"/>
      <w:marTop w:val="0"/>
      <w:marBottom w:val="0"/>
      <w:divBdr>
        <w:top w:val="none" w:sz="0" w:space="0" w:color="auto"/>
        <w:left w:val="none" w:sz="0" w:space="0" w:color="auto"/>
        <w:bottom w:val="none" w:sz="0" w:space="0" w:color="auto"/>
        <w:right w:val="none" w:sz="0" w:space="0" w:color="auto"/>
      </w:divBdr>
    </w:div>
    <w:div w:id="1303853864">
      <w:bodyDiv w:val="1"/>
      <w:marLeft w:val="0"/>
      <w:marRight w:val="0"/>
      <w:marTop w:val="0"/>
      <w:marBottom w:val="0"/>
      <w:divBdr>
        <w:top w:val="none" w:sz="0" w:space="0" w:color="auto"/>
        <w:left w:val="none" w:sz="0" w:space="0" w:color="auto"/>
        <w:bottom w:val="none" w:sz="0" w:space="0" w:color="auto"/>
        <w:right w:val="none" w:sz="0" w:space="0" w:color="auto"/>
      </w:divBdr>
    </w:div>
    <w:div w:id="1336374046">
      <w:bodyDiv w:val="1"/>
      <w:marLeft w:val="0"/>
      <w:marRight w:val="0"/>
      <w:marTop w:val="0"/>
      <w:marBottom w:val="0"/>
      <w:divBdr>
        <w:top w:val="none" w:sz="0" w:space="0" w:color="auto"/>
        <w:left w:val="none" w:sz="0" w:space="0" w:color="auto"/>
        <w:bottom w:val="none" w:sz="0" w:space="0" w:color="auto"/>
        <w:right w:val="none" w:sz="0" w:space="0" w:color="auto"/>
      </w:divBdr>
    </w:div>
    <w:div w:id="1339118428">
      <w:bodyDiv w:val="1"/>
      <w:marLeft w:val="0"/>
      <w:marRight w:val="0"/>
      <w:marTop w:val="0"/>
      <w:marBottom w:val="0"/>
      <w:divBdr>
        <w:top w:val="none" w:sz="0" w:space="0" w:color="auto"/>
        <w:left w:val="none" w:sz="0" w:space="0" w:color="auto"/>
        <w:bottom w:val="none" w:sz="0" w:space="0" w:color="auto"/>
        <w:right w:val="none" w:sz="0" w:space="0" w:color="auto"/>
      </w:divBdr>
      <w:divsChild>
        <w:div w:id="30351095">
          <w:marLeft w:val="0"/>
          <w:marRight w:val="0"/>
          <w:marTop w:val="0"/>
          <w:marBottom w:val="0"/>
          <w:divBdr>
            <w:top w:val="none" w:sz="0" w:space="0" w:color="auto"/>
            <w:left w:val="none" w:sz="0" w:space="0" w:color="auto"/>
            <w:bottom w:val="none" w:sz="0" w:space="0" w:color="auto"/>
            <w:right w:val="none" w:sz="0" w:space="0" w:color="auto"/>
          </w:divBdr>
        </w:div>
        <w:div w:id="153036569">
          <w:marLeft w:val="0"/>
          <w:marRight w:val="0"/>
          <w:marTop w:val="0"/>
          <w:marBottom w:val="0"/>
          <w:divBdr>
            <w:top w:val="none" w:sz="0" w:space="0" w:color="auto"/>
            <w:left w:val="none" w:sz="0" w:space="0" w:color="auto"/>
            <w:bottom w:val="none" w:sz="0" w:space="0" w:color="auto"/>
            <w:right w:val="none" w:sz="0" w:space="0" w:color="auto"/>
          </w:divBdr>
        </w:div>
        <w:div w:id="176161596">
          <w:marLeft w:val="0"/>
          <w:marRight w:val="0"/>
          <w:marTop w:val="0"/>
          <w:marBottom w:val="0"/>
          <w:divBdr>
            <w:top w:val="none" w:sz="0" w:space="0" w:color="auto"/>
            <w:left w:val="none" w:sz="0" w:space="0" w:color="auto"/>
            <w:bottom w:val="none" w:sz="0" w:space="0" w:color="auto"/>
            <w:right w:val="none" w:sz="0" w:space="0" w:color="auto"/>
          </w:divBdr>
        </w:div>
        <w:div w:id="203521143">
          <w:marLeft w:val="0"/>
          <w:marRight w:val="0"/>
          <w:marTop w:val="0"/>
          <w:marBottom w:val="0"/>
          <w:divBdr>
            <w:top w:val="none" w:sz="0" w:space="0" w:color="auto"/>
            <w:left w:val="none" w:sz="0" w:space="0" w:color="auto"/>
            <w:bottom w:val="none" w:sz="0" w:space="0" w:color="auto"/>
            <w:right w:val="none" w:sz="0" w:space="0" w:color="auto"/>
          </w:divBdr>
        </w:div>
        <w:div w:id="340743104">
          <w:marLeft w:val="0"/>
          <w:marRight w:val="0"/>
          <w:marTop w:val="0"/>
          <w:marBottom w:val="0"/>
          <w:divBdr>
            <w:top w:val="none" w:sz="0" w:space="0" w:color="auto"/>
            <w:left w:val="none" w:sz="0" w:space="0" w:color="auto"/>
            <w:bottom w:val="none" w:sz="0" w:space="0" w:color="auto"/>
            <w:right w:val="none" w:sz="0" w:space="0" w:color="auto"/>
          </w:divBdr>
        </w:div>
        <w:div w:id="398747764">
          <w:marLeft w:val="0"/>
          <w:marRight w:val="0"/>
          <w:marTop w:val="0"/>
          <w:marBottom w:val="0"/>
          <w:divBdr>
            <w:top w:val="none" w:sz="0" w:space="0" w:color="auto"/>
            <w:left w:val="none" w:sz="0" w:space="0" w:color="auto"/>
            <w:bottom w:val="none" w:sz="0" w:space="0" w:color="auto"/>
            <w:right w:val="none" w:sz="0" w:space="0" w:color="auto"/>
          </w:divBdr>
        </w:div>
        <w:div w:id="584533168">
          <w:marLeft w:val="0"/>
          <w:marRight w:val="0"/>
          <w:marTop w:val="0"/>
          <w:marBottom w:val="0"/>
          <w:divBdr>
            <w:top w:val="none" w:sz="0" w:space="0" w:color="auto"/>
            <w:left w:val="none" w:sz="0" w:space="0" w:color="auto"/>
            <w:bottom w:val="none" w:sz="0" w:space="0" w:color="auto"/>
            <w:right w:val="none" w:sz="0" w:space="0" w:color="auto"/>
          </w:divBdr>
        </w:div>
        <w:div w:id="610360879">
          <w:marLeft w:val="0"/>
          <w:marRight w:val="0"/>
          <w:marTop w:val="0"/>
          <w:marBottom w:val="0"/>
          <w:divBdr>
            <w:top w:val="none" w:sz="0" w:space="0" w:color="auto"/>
            <w:left w:val="none" w:sz="0" w:space="0" w:color="auto"/>
            <w:bottom w:val="none" w:sz="0" w:space="0" w:color="auto"/>
            <w:right w:val="none" w:sz="0" w:space="0" w:color="auto"/>
          </w:divBdr>
        </w:div>
        <w:div w:id="635064211">
          <w:marLeft w:val="0"/>
          <w:marRight w:val="0"/>
          <w:marTop w:val="0"/>
          <w:marBottom w:val="0"/>
          <w:divBdr>
            <w:top w:val="none" w:sz="0" w:space="0" w:color="auto"/>
            <w:left w:val="none" w:sz="0" w:space="0" w:color="auto"/>
            <w:bottom w:val="none" w:sz="0" w:space="0" w:color="auto"/>
            <w:right w:val="none" w:sz="0" w:space="0" w:color="auto"/>
          </w:divBdr>
        </w:div>
        <w:div w:id="779569181">
          <w:marLeft w:val="0"/>
          <w:marRight w:val="0"/>
          <w:marTop w:val="0"/>
          <w:marBottom w:val="0"/>
          <w:divBdr>
            <w:top w:val="none" w:sz="0" w:space="0" w:color="auto"/>
            <w:left w:val="none" w:sz="0" w:space="0" w:color="auto"/>
            <w:bottom w:val="none" w:sz="0" w:space="0" w:color="auto"/>
            <w:right w:val="none" w:sz="0" w:space="0" w:color="auto"/>
          </w:divBdr>
        </w:div>
        <w:div w:id="819035170">
          <w:marLeft w:val="0"/>
          <w:marRight w:val="0"/>
          <w:marTop w:val="0"/>
          <w:marBottom w:val="0"/>
          <w:divBdr>
            <w:top w:val="none" w:sz="0" w:space="0" w:color="auto"/>
            <w:left w:val="none" w:sz="0" w:space="0" w:color="auto"/>
            <w:bottom w:val="none" w:sz="0" w:space="0" w:color="auto"/>
            <w:right w:val="none" w:sz="0" w:space="0" w:color="auto"/>
          </w:divBdr>
        </w:div>
        <w:div w:id="1025516702">
          <w:marLeft w:val="0"/>
          <w:marRight w:val="0"/>
          <w:marTop w:val="0"/>
          <w:marBottom w:val="0"/>
          <w:divBdr>
            <w:top w:val="none" w:sz="0" w:space="0" w:color="auto"/>
            <w:left w:val="none" w:sz="0" w:space="0" w:color="auto"/>
            <w:bottom w:val="none" w:sz="0" w:space="0" w:color="auto"/>
            <w:right w:val="none" w:sz="0" w:space="0" w:color="auto"/>
          </w:divBdr>
        </w:div>
        <w:div w:id="1051543048">
          <w:marLeft w:val="0"/>
          <w:marRight w:val="0"/>
          <w:marTop w:val="0"/>
          <w:marBottom w:val="0"/>
          <w:divBdr>
            <w:top w:val="none" w:sz="0" w:space="0" w:color="auto"/>
            <w:left w:val="none" w:sz="0" w:space="0" w:color="auto"/>
            <w:bottom w:val="none" w:sz="0" w:space="0" w:color="auto"/>
            <w:right w:val="none" w:sz="0" w:space="0" w:color="auto"/>
          </w:divBdr>
        </w:div>
        <w:div w:id="1096899966">
          <w:marLeft w:val="0"/>
          <w:marRight w:val="0"/>
          <w:marTop w:val="0"/>
          <w:marBottom w:val="0"/>
          <w:divBdr>
            <w:top w:val="none" w:sz="0" w:space="0" w:color="auto"/>
            <w:left w:val="none" w:sz="0" w:space="0" w:color="auto"/>
            <w:bottom w:val="none" w:sz="0" w:space="0" w:color="auto"/>
            <w:right w:val="none" w:sz="0" w:space="0" w:color="auto"/>
          </w:divBdr>
        </w:div>
        <w:div w:id="1406562902">
          <w:marLeft w:val="0"/>
          <w:marRight w:val="0"/>
          <w:marTop w:val="0"/>
          <w:marBottom w:val="0"/>
          <w:divBdr>
            <w:top w:val="none" w:sz="0" w:space="0" w:color="auto"/>
            <w:left w:val="none" w:sz="0" w:space="0" w:color="auto"/>
            <w:bottom w:val="none" w:sz="0" w:space="0" w:color="auto"/>
            <w:right w:val="none" w:sz="0" w:space="0" w:color="auto"/>
          </w:divBdr>
        </w:div>
        <w:div w:id="1470442017">
          <w:marLeft w:val="0"/>
          <w:marRight w:val="0"/>
          <w:marTop w:val="0"/>
          <w:marBottom w:val="0"/>
          <w:divBdr>
            <w:top w:val="none" w:sz="0" w:space="0" w:color="auto"/>
            <w:left w:val="none" w:sz="0" w:space="0" w:color="auto"/>
            <w:bottom w:val="none" w:sz="0" w:space="0" w:color="auto"/>
            <w:right w:val="none" w:sz="0" w:space="0" w:color="auto"/>
          </w:divBdr>
        </w:div>
        <w:div w:id="1498617738">
          <w:marLeft w:val="0"/>
          <w:marRight w:val="0"/>
          <w:marTop w:val="0"/>
          <w:marBottom w:val="0"/>
          <w:divBdr>
            <w:top w:val="none" w:sz="0" w:space="0" w:color="auto"/>
            <w:left w:val="none" w:sz="0" w:space="0" w:color="auto"/>
            <w:bottom w:val="none" w:sz="0" w:space="0" w:color="auto"/>
            <w:right w:val="none" w:sz="0" w:space="0" w:color="auto"/>
          </w:divBdr>
        </w:div>
        <w:div w:id="1581057428">
          <w:marLeft w:val="0"/>
          <w:marRight w:val="0"/>
          <w:marTop w:val="0"/>
          <w:marBottom w:val="0"/>
          <w:divBdr>
            <w:top w:val="none" w:sz="0" w:space="0" w:color="auto"/>
            <w:left w:val="none" w:sz="0" w:space="0" w:color="auto"/>
            <w:bottom w:val="none" w:sz="0" w:space="0" w:color="auto"/>
            <w:right w:val="none" w:sz="0" w:space="0" w:color="auto"/>
          </w:divBdr>
        </w:div>
        <w:div w:id="1647395121">
          <w:marLeft w:val="0"/>
          <w:marRight w:val="0"/>
          <w:marTop w:val="0"/>
          <w:marBottom w:val="0"/>
          <w:divBdr>
            <w:top w:val="none" w:sz="0" w:space="0" w:color="auto"/>
            <w:left w:val="none" w:sz="0" w:space="0" w:color="auto"/>
            <w:bottom w:val="none" w:sz="0" w:space="0" w:color="auto"/>
            <w:right w:val="none" w:sz="0" w:space="0" w:color="auto"/>
          </w:divBdr>
        </w:div>
        <w:div w:id="1890333991">
          <w:marLeft w:val="0"/>
          <w:marRight w:val="0"/>
          <w:marTop w:val="0"/>
          <w:marBottom w:val="0"/>
          <w:divBdr>
            <w:top w:val="none" w:sz="0" w:space="0" w:color="auto"/>
            <w:left w:val="none" w:sz="0" w:space="0" w:color="auto"/>
            <w:bottom w:val="none" w:sz="0" w:space="0" w:color="auto"/>
            <w:right w:val="none" w:sz="0" w:space="0" w:color="auto"/>
          </w:divBdr>
        </w:div>
        <w:div w:id="2094399963">
          <w:marLeft w:val="0"/>
          <w:marRight w:val="0"/>
          <w:marTop w:val="0"/>
          <w:marBottom w:val="0"/>
          <w:divBdr>
            <w:top w:val="none" w:sz="0" w:space="0" w:color="auto"/>
            <w:left w:val="none" w:sz="0" w:space="0" w:color="auto"/>
            <w:bottom w:val="none" w:sz="0" w:space="0" w:color="auto"/>
            <w:right w:val="none" w:sz="0" w:space="0" w:color="auto"/>
          </w:divBdr>
        </w:div>
      </w:divsChild>
    </w:div>
    <w:div w:id="1363701045">
      <w:bodyDiv w:val="1"/>
      <w:marLeft w:val="0"/>
      <w:marRight w:val="0"/>
      <w:marTop w:val="0"/>
      <w:marBottom w:val="0"/>
      <w:divBdr>
        <w:top w:val="none" w:sz="0" w:space="0" w:color="auto"/>
        <w:left w:val="none" w:sz="0" w:space="0" w:color="auto"/>
        <w:bottom w:val="none" w:sz="0" w:space="0" w:color="auto"/>
        <w:right w:val="none" w:sz="0" w:space="0" w:color="auto"/>
      </w:divBdr>
    </w:div>
    <w:div w:id="1371808979">
      <w:bodyDiv w:val="1"/>
      <w:marLeft w:val="0"/>
      <w:marRight w:val="0"/>
      <w:marTop w:val="0"/>
      <w:marBottom w:val="0"/>
      <w:divBdr>
        <w:top w:val="none" w:sz="0" w:space="0" w:color="auto"/>
        <w:left w:val="none" w:sz="0" w:space="0" w:color="auto"/>
        <w:bottom w:val="none" w:sz="0" w:space="0" w:color="auto"/>
        <w:right w:val="none" w:sz="0" w:space="0" w:color="auto"/>
      </w:divBdr>
    </w:div>
    <w:div w:id="1378242126">
      <w:bodyDiv w:val="1"/>
      <w:marLeft w:val="0"/>
      <w:marRight w:val="0"/>
      <w:marTop w:val="0"/>
      <w:marBottom w:val="0"/>
      <w:divBdr>
        <w:top w:val="none" w:sz="0" w:space="0" w:color="auto"/>
        <w:left w:val="none" w:sz="0" w:space="0" w:color="auto"/>
        <w:bottom w:val="none" w:sz="0" w:space="0" w:color="auto"/>
        <w:right w:val="none" w:sz="0" w:space="0" w:color="auto"/>
      </w:divBdr>
    </w:div>
    <w:div w:id="1383016204">
      <w:bodyDiv w:val="1"/>
      <w:marLeft w:val="0"/>
      <w:marRight w:val="0"/>
      <w:marTop w:val="0"/>
      <w:marBottom w:val="0"/>
      <w:divBdr>
        <w:top w:val="none" w:sz="0" w:space="0" w:color="auto"/>
        <w:left w:val="none" w:sz="0" w:space="0" w:color="auto"/>
        <w:bottom w:val="none" w:sz="0" w:space="0" w:color="auto"/>
        <w:right w:val="none" w:sz="0" w:space="0" w:color="auto"/>
      </w:divBdr>
    </w:div>
    <w:div w:id="1384868798">
      <w:bodyDiv w:val="1"/>
      <w:marLeft w:val="0"/>
      <w:marRight w:val="0"/>
      <w:marTop w:val="0"/>
      <w:marBottom w:val="0"/>
      <w:divBdr>
        <w:top w:val="none" w:sz="0" w:space="0" w:color="auto"/>
        <w:left w:val="none" w:sz="0" w:space="0" w:color="auto"/>
        <w:bottom w:val="none" w:sz="0" w:space="0" w:color="auto"/>
        <w:right w:val="none" w:sz="0" w:space="0" w:color="auto"/>
      </w:divBdr>
    </w:div>
    <w:div w:id="1400711837">
      <w:bodyDiv w:val="1"/>
      <w:marLeft w:val="0"/>
      <w:marRight w:val="0"/>
      <w:marTop w:val="0"/>
      <w:marBottom w:val="0"/>
      <w:divBdr>
        <w:top w:val="none" w:sz="0" w:space="0" w:color="auto"/>
        <w:left w:val="none" w:sz="0" w:space="0" w:color="auto"/>
        <w:bottom w:val="none" w:sz="0" w:space="0" w:color="auto"/>
        <w:right w:val="none" w:sz="0" w:space="0" w:color="auto"/>
      </w:divBdr>
    </w:div>
    <w:div w:id="1436247741">
      <w:bodyDiv w:val="1"/>
      <w:marLeft w:val="0"/>
      <w:marRight w:val="0"/>
      <w:marTop w:val="0"/>
      <w:marBottom w:val="0"/>
      <w:divBdr>
        <w:top w:val="none" w:sz="0" w:space="0" w:color="auto"/>
        <w:left w:val="none" w:sz="0" w:space="0" w:color="auto"/>
        <w:bottom w:val="none" w:sz="0" w:space="0" w:color="auto"/>
        <w:right w:val="none" w:sz="0" w:space="0" w:color="auto"/>
      </w:divBdr>
    </w:div>
    <w:div w:id="1444032277">
      <w:bodyDiv w:val="1"/>
      <w:marLeft w:val="0"/>
      <w:marRight w:val="0"/>
      <w:marTop w:val="0"/>
      <w:marBottom w:val="0"/>
      <w:divBdr>
        <w:top w:val="none" w:sz="0" w:space="0" w:color="auto"/>
        <w:left w:val="none" w:sz="0" w:space="0" w:color="auto"/>
        <w:bottom w:val="none" w:sz="0" w:space="0" w:color="auto"/>
        <w:right w:val="none" w:sz="0" w:space="0" w:color="auto"/>
      </w:divBdr>
    </w:div>
    <w:div w:id="1446578978">
      <w:bodyDiv w:val="1"/>
      <w:marLeft w:val="0"/>
      <w:marRight w:val="0"/>
      <w:marTop w:val="0"/>
      <w:marBottom w:val="0"/>
      <w:divBdr>
        <w:top w:val="none" w:sz="0" w:space="0" w:color="auto"/>
        <w:left w:val="none" w:sz="0" w:space="0" w:color="auto"/>
        <w:bottom w:val="none" w:sz="0" w:space="0" w:color="auto"/>
        <w:right w:val="none" w:sz="0" w:space="0" w:color="auto"/>
      </w:divBdr>
    </w:div>
    <w:div w:id="1468667633">
      <w:bodyDiv w:val="1"/>
      <w:marLeft w:val="0"/>
      <w:marRight w:val="0"/>
      <w:marTop w:val="0"/>
      <w:marBottom w:val="0"/>
      <w:divBdr>
        <w:top w:val="none" w:sz="0" w:space="0" w:color="auto"/>
        <w:left w:val="none" w:sz="0" w:space="0" w:color="auto"/>
        <w:bottom w:val="none" w:sz="0" w:space="0" w:color="auto"/>
        <w:right w:val="none" w:sz="0" w:space="0" w:color="auto"/>
      </w:divBdr>
      <w:divsChild>
        <w:div w:id="173806405">
          <w:marLeft w:val="0"/>
          <w:marRight w:val="0"/>
          <w:marTop w:val="0"/>
          <w:marBottom w:val="0"/>
          <w:divBdr>
            <w:top w:val="none" w:sz="0" w:space="0" w:color="auto"/>
            <w:left w:val="none" w:sz="0" w:space="0" w:color="auto"/>
            <w:bottom w:val="none" w:sz="0" w:space="0" w:color="auto"/>
            <w:right w:val="none" w:sz="0" w:space="0" w:color="auto"/>
          </w:divBdr>
        </w:div>
        <w:div w:id="460684379">
          <w:marLeft w:val="0"/>
          <w:marRight w:val="0"/>
          <w:marTop w:val="0"/>
          <w:marBottom w:val="0"/>
          <w:divBdr>
            <w:top w:val="none" w:sz="0" w:space="0" w:color="auto"/>
            <w:left w:val="none" w:sz="0" w:space="0" w:color="auto"/>
            <w:bottom w:val="none" w:sz="0" w:space="0" w:color="auto"/>
            <w:right w:val="none" w:sz="0" w:space="0" w:color="auto"/>
          </w:divBdr>
        </w:div>
        <w:div w:id="1366977917">
          <w:marLeft w:val="0"/>
          <w:marRight w:val="0"/>
          <w:marTop w:val="0"/>
          <w:marBottom w:val="0"/>
          <w:divBdr>
            <w:top w:val="none" w:sz="0" w:space="0" w:color="auto"/>
            <w:left w:val="none" w:sz="0" w:space="0" w:color="auto"/>
            <w:bottom w:val="none" w:sz="0" w:space="0" w:color="auto"/>
            <w:right w:val="none" w:sz="0" w:space="0" w:color="auto"/>
          </w:divBdr>
        </w:div>
      </w:divsChild>
    </w:div>
    <w:div w:id="1481653483">
      <w:bodyDiv w:val="1"/>
      <w:marLeft w:val="0"/>
      <w:marRight w:val="0"/>
      <w:marTop w:val="0"/>
      <w:marBottom w:val="0"/>
      <w:divBdr>
        <w:top w:val="none" w:sz="0" w:space="0" w:color="auto"/>
        <w:left w:val="none" w:sz="0" w:space="0" w:color="auto"/>
        <w:bottom w:val="none" w:sz="0" w:space="0" w:color="auto"/>
        <w:right w:val="none" w:sz="0" w:space="0" w:color="auto"/>
      </w:divBdr>
    </w:div>
    <w:div w:id="1501501862">
      <w:bodyDiv w:val="1"/>
      <w:marLeft w:val="0"/>
      <w:marRight w:val="0"/>
      <w:marTop w:val="0"/>
      <w:marBottom w:val="0"/>
      <w:divBdr>
        <w:top w:val="none" w:sz="0" w:space="0" w:color="auto"/>
        <w:left w:val="none" w:sz="0" w:space="0" w:color="auto"/>
        <w:bottom w:val="none" w:sz="0" w:space="0" w:color="auto"/>
        <w:right w:val="none" w:sz="0" w:space="0" w:color="auto"/>
      </w:divBdr>
      <w:divsChild>
        <w:div w:id="3015423">
          <w:marLeft w:val="0"/>
          <w:marRight w:val="0"/>
          <w:marTop w:val="0"/>
          <w:marBottom w:val="0"/>
          <w:divBdr>
            <w:top w:val="none" w:sz="0" w:space="0" w:color="auto"/>
            <w:left w:val="none" w:sz="0" w:space="0" w:color="auto"/>
            <w:bottom w:val="none" w:sz="0" w:space="0" w:color="auto"/>
            <w:right w:val="none" w:sz="0" w:space="0" w:color="auto"/>
          </w:divBdr>
        </w:div>
        <w:div w:id="11032163">
          <w:marLeft w:val="0"/>
          <w:marRight w:val="0"/>
          <w:marTop w:val="0"/>
          <w:marBottom w:val="0"/>
          <w:divBdr>
            <w:top w:val="none" w:sz="0" w:space="0" w:color="auto"/>
            <w:left w:val="none" w:sz="0" w:space="0" w:color="auto"/>
            <w:bottom w:val="none" w:sz="0" w:space="0" w:color="auto"/>
            <w:right w:val="none" w:sz="0" w:space="0" w:color="auto"/>
          </w:divBdr>
        </w:div>
        <w:div w:id="33577558">
          <w:marLeft w:val="0"/>
          <w:marRight w:val="0"/>
          <w:marTop w:val="0"/>
          <w:marBottom w:val="0"/>
          <w:divBdr>
            <w:top w:val="none" w:sz="0" w:space="0" w:color="auto"/>
            <w:left w:val="none" w:sz="0" w:space="0" w:color="auto"/>
            <w:bottom w:val="none" w:sz="0" w:space="0" w:color="auto"/>
            <w:right w:val="none" w:sz="0" w:space="0" w:color="auto"/>
          </w:divBdr>
        </w:div>
        <w:div w:id="60714820">
          <w:marLeft w:val="0"/>
          <w:marRight w:val="0"/>
          <w:marTop w:val="0"/>
          <w:marBottom w:val="0"/>
          <w:divBdr>
            <w:top w:val="none" w:sz="0" w:space="0" w:color="auto"/>
            <w:left w:val="none" w:sz="0" w:space="0" w:color="auto"/>
            <w:bottom w:val="none" w:sz="0" w:space="0" w:color="auto"/>
            <w:right w:val="none" w:sz="0" w:space="0" w:color="auto"/>
          </w:divBdr>
        </w:div>
        <w:div w:id="156650741">
          <w:marLeft w:val="0"/>
          <w:marRight w:val="0"/>
          <w:marTop w:val="0"/>
          <w:marBottom w:val="0"/>
          <w:divBdr>
            <w:top w:val="none" w:sz="0" w:space="0" w:color="auto"/>
            <w:left w:val="none" w:sz="0" w:space="0" w:color="auto"/>
            <w:bottom w:val="none" w:sz="0" w:space="0" w:color="auto"/>
            <w:right w:val="none" w:sz="0" w:space="0" w:color="auto"/>
          </w:divBdr>
        </w:div>
        <w:div w:id="259029199">
          <w:marLeft w:val="0"/>
          <w:marRight w:val="0"/>
          <w:marTop w:val="0"/>
          <w:marBottom w:val="0"/>
          <w:divBdr>
            <w:top w:val="none" w:sz="0" w:space="0" w:color="auto"/>
            <w:left w:val="none" w:sz="0" w:space="0" w:color="auto"/>
            <w:bottom w:val="none" w:sz="0" w:space="0" w:color="auto"/>
            <w:right w:val="none" w:sz="0" w:space="0" w:color="auto"/>
          </w:divBdr>
        </w:div>
        <w:div w:id="280840247">
          <w:marLeft w:val="0"/>
          <w:marRight w:val="0"/>
          <w:marTop w:val="0"/>
          <w:marBottom w:val="0"/>
          <w:divBdr>
            <w:top w:val="none" w:sz="0" w:space="0" w:color="auto"/>
            <w:left w:val="none" w:sz="0" w:space="0" w:color="auto"/>
            <w:bottom w:val="none" w:sz="0" w:space="0" w:color="auto"/>
            <w:right w:val="none" w:sz="0" w:space="0" w:color="auto"/>
          </w:divBdr>
        </w:div>
        <w:div w:id="288317773">
          <w:marLeft w:val="0"/>
          <w:marRight w:val="0"/>
          <w:marTop w:val="0"/>
          <w:marBottom w:val="0"/>
          <w:divBdr>
            <w:top w:val="none" w:sz="0" w:space="0" w:color="auto"/>
            <w:left w:val="none" w:sz="0" w:space="0" w:color="auto"/>
            <w:bottom w:val="none" w:sz="0" w:space="0" w:color="auto"/>
            <w:right w:val="none" w:sz="0" w:space="0" w:color="auto"/>
          </w:divBdr>
        </w:div>
        <w:div w:id="290135652">
          <w:marLeft w:val="0"/>
          <w:marRight w:val="0"/>
          <w:marTop w:val="0"/>
          <w:marBottom w:val="0"/>
          <w:divBdr>
            <w:top w:val="none" w:sz="0" w:space="0" w:color="auto"/>
            <w:left w:val="none" w:sz="0" w:space="0" w:color="auto"/>
            <w:bottom w:val="none" w:sz="0" w:space="0" w:color="auto"/>
            <w:right w:val="none" w:sz="0" w:space="0" w:color="auto"/>
          </w:divBdr>
        </w:div>
        <w:div w:id="361636671">
          <w:marLeft w:val="0"/>
          <w:marRight w:val="0"/>
          <w:marTop w:val="0"/>
          <w:marBottom w:val="0"/>
          <w:divBdr>
            <w:top w:val="none" w:sz="0" w:space="0" w:color="auto"/>
            <w:left w:val="none" w:sz="0" w:space="0" w:color="auto"/>
            <w:bottom w:val="none" w:sz="0" w:space="0" w:color="auto"/>
            <w:right w:val="none" w:sz="0" w:space="0" w:color="auto"/>
          </w:divBdr>
        </w:div>
        <w:div w:id="391854337">
          <w:marLeft w:val="0"/>
          <w:marRight w:val="0"/>
          <w:marTop w:val="0"/>
          <w:marBottom w:val="0"/>
          <w:divBdr>
            <w:top w:val="none" w:sz="0" w:space="0" w:color="auto"/>
            <w:left w:val="none" w:sz="0" w:space="0" w:color="auto"/>
            <w:bottom w:val="none" w:sz="0" w:space="0" w:color="auto"/>
            <w:right w:val="none" w:sz="0" w:space="0" w:color="auto"/>
          </w:divBdr>
        </w:div>
        <w:div w:id="533008189">
          <w:marLeft w:val="0"/>
          <w:marRight w:val="0"/>
          <w:marTop w:val="0"/>
          <w:marBottom w:val="0"/>
          <w:divBdr>
            <w:top w:val="none" w:sz="0" w:space="0" w:color="auto"/>
            <w:left w:val="none" w:sz="0" w:space="0" w:color="auto"/>
            <w:bottom w:val="none" w:sz="0" w:space="0" w:color="auto"/>
            <w:right w:val="none" w:sz="0" w:space="0" w:color="auto"/>
          </w:divBdr>
        </w:div>
        <w:div w:id="564723795">
          <w:marLeft w:val="0"/>
          <w:marRight w:val="0"/>
          <w:marTop w:val="0"/>
          <w:marBottom w:val="0"/>
          <w:divBdr>
            <w:top w:val="none" w:sz="0" w:space="0" w:color="auto"/>
            <w:left w:val="none" w:sz="0" w:space="0" w:color="auto"/>
            <w:bottom w:val="none" w:sz="0" w:space="0" w:color="auto"/>
            <w:right w:val="none" w:sz="0" w:space="0" w:color="auto"/>
          </w:divBdr>
        </w:div>
        <w:div w:id="878008649">
          <w:marLeft w:val="0"/>
          <w:marRight w:val="0"/>
          <w:marTop w:val="0"/>
          <w:marBottom w:val="0"/>
          <w:divBdr>
            <w:top w:val="none" w:sz="0" w:space="0" w:color="auto"/>
            <w:left w:val="none" w:sz="0" w:space="0" w:color="auto"/>
            <w:bottom w:val="none" w:sz="0" w:space="0" w:color="auto"/>
            <w:right w:val="none" w:sz="0" w:space="0" w:color="auto"/>
          </w:divBdr>
        </w:div>
        <w:div w:id="895237320">
          <w:marLeft w:val="0"/>
          <w:marRight w:val="0"/>
          <w:marTop w:val="0"/>
          <w:marBottom w:val="0"/>
          <w:divBdr>
            <w:top w:val="none" w:sz="0" w:space="0" w:color="auto"/>
            <w:left w:val="none" w:sz="0" w:space="0" w:color="auto"/>
            <w:bottom w:val="none" w:sz="0" w:space="0" w:color="auto"/>
            <w:right w:val="none" w:sz="0" w:space="0" w:color="auto"/>
          </w:divBdr>
        </w:div>
        <w:div w:id="981275623">
          <w:marLeft w:val="0"/>
          <w:marRight w:val="0"/>
          <w:marTop w:val="0"/>
          <w:marBottom w:val="0"/>
          <w:divBdr>
            <w:top w:val="none" w:sz="0" w:space="0" w:color="auto"/>
            <w:left w:val="none" w:sz="0" w:space="0" w:color="auto"/>
            <w:bottom w:val="none" w:sz="0" w:space="0" w:color="auto"/>
            <w:right w:val="none" w:sz="0" w:space="0" w:color="auto"/>
          </w:divBdr>
        </w:div>
        <w:div w:id="1020208334">
          <w:marLeft w:val="0"/>
          <w:marRight w:val="0"/>
          <w:marTop w:val="0"/>
          <w:marBottom w:val="0"/>
          <w:divBdr>
            <w:top w:val="none" w:sz="0" w:space="0" w:color="auto"/>
            <w:left w:val="none" w:sz="0" w:space="0" w:color="auto"/>
            <w:bottom w:val="none" w:sz="0" w:space="0" w:color="auto"/>
            <w:right w:val="none" w:sz="0" w:space="0" w:color="auto"/>
          </w:divBdr>
        </w:div>
        <w:div w:id="1169834689">
          <w:marLeft w:val="0"/>
          <w:marRight w:val="0"/>
          <w:marTop w:val="0"/>
          <w:marBottom w:val="0"/>
          <w:divBdr>
            <w:top w:val="none" w:sz="0" w:space="0" w:color="auto"/>
            <w:left w:val="none" w:sz="0" w:space="0" w:color="auto"/>
            <w:bottom w:val="none" w:sz="0" w:space="0" w:color="auto"/>
            <w:right w:val="none" w:sz="0" w:space="0" w:color="auto"/>
          </w:divBdr>
        </w:div>
        <w:div w:id="1259875655">
          <w:marLeft w:val="0"/>
          <w:marRight w:val="0"/>
          <w:marTop w:val="0"/>
          <w:marBottom w:val="0"/>
          <w:divBdr>
            <w:top w:val="none" w:sz="0" w:space="0" w:color="auto"/>
            <w:left w:val="none" w:sz="0" w:space="0" w:color="auto"/>
            <w:bottom w:val="none" w:sz="0" w:space="0" w:color="auto"/>
            <w:right w:val="none" w:sz="0" w:space="0" w:color="auto"/>
          </w:divBdr>
        </w:div>
        <w:div w:id="1343506708">
          <w:marLeft w:val="0"/>
          <w:marRight w:val="0"/>
          <w:marTop w:val="0"/>
          <w:marBottom w:val="0"/>
          <w:divBdr>
            <w:top w:val="none" w:sz="0" w:space="0" w:color="auto"/>
            <w:left w:val="none" w:sz="0" w:space="0" w:color="auto"/>
            <w:bottom w:val="none" w:sz="0" w:space="0" w:color="auto"/>
            <w:right w:val="none" w:sz="0" w:space="0" w:color="auto"/>
          </w:divBdr>
        </w:div>
        <w:div w:id="1467161050">
          <w:marLeft w:val="0"/>
          <w:marRight w:val="0"/>
          <w:marTop w:val="0"/>
          <w:marBottom w:val="0"/>
          <w:divBdr>
            <w:top w:val="none" w:sz="0" w:space="0" w:color="auto"/>
            <w:left w:val="none" w:sz="0" w:space="0" w:color="auto"/>
            <w:bottom w:val="none" w:sz="0" w:space="0" w:color="auto"/>
            <w:right w:val="none" w:sz="0" w:space="0" w:color="auto"/>
          </w:divBdr>
        </w:div>
        <w:div w:id="1496646356">
          <w:marLeft w:val="0"/>
          <w:marRight w:val="0"/>
          <w:marTop w:val="0"/>
          <w:marBottom w:val="0"/>
          <w:divBdr>
            <w:top w:val="none" w:sz="0" w:space="0" w:color="auto"/>
            <w:left w:val="none" w:sz="0" w:space="0" w:color="auto"/>
            <w:bottom w:val="none" w:sz="0" w:space="0" w:color="auto"/>
            <w:right w:val="none" w:sz="0" w:space="0" w:color="auto"/>
          </w:divBdr>
        </w:div>
        <w:div w:id="1512530095">
          <w:marLeft w:val="0"/>
          <w:marRight w:val="0"/>
          <w:marTop w:val="0"/>
          <w:marBottom w:val="0"/>
          <w:divBdr>
            <w:top w:val="none" w:sz="0" w:space="0" w:color="auto"/>
            <w:left w:val="none" w:sz="0" w:space="0" w:color="auto"/>
            <w:bottom w:val="none" w:sz="0" w:space="0" w:color="auto"/>
            <w:right w:val="none" w:sz="0" w:space="0" w:color="auto"/>
          </w:divBdr>
        </w:div>
        <w:div w:id="1538011294">
          <w:marLeft w:val="0"/>
          <w:marRight w:val="0"/>
          <w:marTop w:val="0"/>
          <w:marBottom w:val="0"/>
          <w:divBdr>
            <w:top w:val="none" w:sz="0" w:space="0" w:color="auto"/>
            <w:left w:val="none" w:sz="0" w:space="0" w:color="auto"/>
            <w:bottom w:val="none" w:sz="0" w:space="0" w:color="auto"/>
            <w:right w:val="none" w:sz="0" w:space="0" w:color="auto"/>
          </w:divBdr>
        </w:div>
        <w:div w:id="1736202382">
          <w:marLeft w:val="0"/>
          <w:marRight w:val="0"/>
          <w:marTop w:val="0"/>
          <w:marBottom w:val="0"/>
          <w:divBdr>
            <w:top w:val="none" w:sz="0" w:space="0" w:color="auto"/>
            <w:left w:val="none" w:sz="0" w:space="0" w:color="auto"/>
            <w:bottom w:val="none" w:sz="0" w:space="0" w:color="auto"/>
            <w:right w:val="none" w:sz="0" w:space="0" w:color="auto"/>
          </w:divBdr>
        </w:div>
        <w:div w:id="1824159424">
          <w:marLeft w:val="0"/>
          <w:marRight w:val="0"/>
          <w:marTop w:val="0"/>
          <w:marBottom w:val="0"/>
          <w:divBdr>
            <w:top w:val="none" w:sz="0" w:space="0" w:color="auto"/>
            <w:left w:val="none" w:sz="0" w:space="0" w:color="auto"/>
            <w:bottom w:val="none" w:sz="0" w:space="0" w:color="auto"/>
            <w:right w:val="none" w:sz="0" w:space="0" w:color="auto"/>
          </w:divBdr>
        </w:div>
        <w:div w:id="1988512807">
          <w:marLeft w:val="0"/>
          <w:marRight w:val="0"/>
          <w:marTop w:val="0"/>
          <w:marBottom w:val="0"/>
          <w:divBdr>
            <w:top w:val="none" w:sz="0" w:space="0" w:color="auto"/>
            <w:left w:val="none" w:sz="0" w:space="0" w:color="auto"/>
            <w:bottom w:val="none" w:sz="0" w:space="0" w:color="auto"/>
            <w:right w:val="none" w:sz="0" w:space="0" w:color="auto"/>
          </w:divBdr>
        </w:div>
        <w:div w:id="1990397002">
          <w:marLeft w:val="0"/>
          <w:marRight w:val="0"/>
          <w:marTop w:val="0"/>
          <w:marBottom w:val="0"/>
          <w:divBdr>
            <w:top w:val="none" w:sz="0" w:space="0" w:color="auto"/>
            <w:left w:val="none" w:sz="0" w:space="0" w:color="auto"/>
            <w:bottom w:val="none" w:sz="0" w:space="0" w:color="auto"/>
            <w:right w:val="none" w:sz="0" w:space="0" w:color="auto"/>
          </w:divBdr>
        </w:div>
        <w:div w:id="1998070933">
          <w:marLeft w:val="0"/>
          <w:marRight w:val="0"/>
          <w:marTop w:val="0"/>
          <w:marBottom w:val="0"/>
          <w:divBdr>
            <w:top w:val="none" w:sz="0" w:space="0" w:color="auto"/>
            <w:left w:val="none" w:sz="0" w:space="0" w:color="auto"/>
            <w:bottom w:val="none" w:sz="0" w:space="0" w:color="auto"/>
            <w:right w:val="none" w:sz="0" w:space="0" w:color="auto"/>
          </w:divBdr>
        </w:div>
        <w:div w:id="2129935354">
          <w:marLeft w:val="0"/>
          <w:marRight w:val="0"/>
          <w:marTop w:val="0"/>
          <w:marBottom w:val="0"/>
          <w:divBdr>
            <w:top w:val="none" w:sz="0" w:space="0" w:color="auto"/>
            <w:left w:val="none" w:sz="0" w:space="0" w:color="auto"/>
            <w:bottom w:val="none" w:sz="0" w:space="0" w:color="auto"/>
            <w:right w:val="none" w:sz="0" w:space="0" w:color="auto"/>
          </w:divBdr>
        </w:div>
      </w:divsChild>
    </w:div>
    <w:div w:id="1504707048">
      <w:bodyDiv w:val="1"/>
      <w:marLeft w:val="0"/>
      <w:marRight w:val="0"/>
      <w:marTop w:val="0"/>
      <w:marBottom w:val="0"/>
      <w:divBdr>
        <w:top w:val="none" w:sz="0" w:space="0" w:color="auto"/>
        <w:left w:val="none" w:sz="0" w:space="0" w:color="auto"/>
        <w:bottom w:val="none" w:sz="0" w:space="0" w:color="auto"/>
        <w:right w:val="none" w:sz="0" w:space="0" w:color="auto"/>
      </w:divBdr>
    </w:div>
    <w:div w:id="1536888523">
      <w:bodyDiv w:val="1"/>
      <w:marLeft w:val="0"/>
      <w:marRight w:val="0"/>
      <w:marTop w:val="0"/>
      <w:marBottom w:val="0"/>
      <w:divBdr>
        <w:top w:val="none" w:sz="0" w:space="0" w:color="auto"/>
        <w:left w:val="none" w:sz="0" w:space="0" w:color="auto"/>
        <w:bottom w:val="none" w:sz="0" w:space="0" w:color="auto"/>
        <w:right w:val="none" w:sz="0" w:space="0" w:color="auto"/>
      </w:divBdr>
    </w:div>
    <w:div w:id="1544055761">
      <w:bodyDiv w:val="1"/>
      <w:marLeft w:val="0"/>
      <w:marRight w:val="0"/>
      <w:marTop w:val="0"/>
      <w:marBottom w:val="0"/>
      <w:divBdr>
        <w:top w:val="none" w:sz="0" w:space="0" w:color="auto"/>
        <w:left w:val="none" w:sz="0" w:space="0" w:color="auto"/>
        <w:bottom w:val="none" w:sz="0" w:space="0" w:color="auto"/>
        <w:right w:val="none" w:sz="0" w:space="0" w:color="auto"/>
      </w:divBdr>
      <w:divsChild>
        <w:div w:id="294725403">
          <w:marLeft w:val="0"/>
          <w:marRight w:val="0"/>
          <w:marTop w:val="0"/>
          <w:marBottom w:val="0"/>
          <w:divBdr>
            <w:top w:val="none" w:sz="0" w:space="0" w:color="auto"/>
            <w:left w:val="none" w:sz="0" w:space="0" w:color="auto"/>
            <w:bottom w:val="none" w:sz="0" w:space="0" w:color="auto"/>
            <w:right w:val="none" w:sz="0" w:space="0" w:color="auto"/>
          </w:divBdr>
        </w:div>
        <w:div w:id="370154570">
          <w:marLeft w:val="0"/>
          <w:marRight w:val="0"/>
          <w:marTop w:val="0"/>
          <w:marBottom w:val="0"/>
          <w:divBdr>
            <w:top w:val="none" w:sz="0" w:space="0" w:color="auto"/>
            <w:left w:val="none" w:sz="0" w:space="0" w:color="auto"/>
            <w:bottom w:val="none" w:sz="0" w:space="0" w:color="auto"/>
            <w:right w:val="none" w:sz="0" w:space="0" w:color="auto"/>
          </w:divBdr>
        </w:div>
        <w:div w:id="632712131">
          <w:marLeft w:val="0"/>
          <w:marRight w:val="0"/>
          <w:marTop w:val="0"/>
          <w:marBottom w:val="0"/>
          <w:divBdr>
            <w:top w:val="none" w:sz="0" w:space="0" w:color="auto"/>
            <w:left w:val="none" w:sz="0" w:space="0" w:color="auto"/>
            <w:bottom w:val="none" w:sz="0" w:space="0" w:color="auto"/>
            <w:right w:val="none" w:sz="0" w:space="0" w:color="auto"/>
          </w:divBdr>
        </w:div>
        <w:div w:id="775751322">
          <w:marLeft w:val="0"/>
          <w:marRight w:val="0"/>
          <w:marTop w:val="0"/>
          <w:marBottom w:val="0"/>
          <w:divBdr>
            <w:top w:val="none" w:sz="0" w:space="0" w:color="auto"/>
            <w:left w:val="none" w:sz="0" w:space="0" w:color="auto"/>
            <w:bottom w:val="none" w:sz="0" w:space="0" w:color="auto"/>
            <w:right w:val="none" w:sz="0" w:space="0" w:color="auto"/>
          </w:divBdr>
        </w:div>
        <w:div w:id="804591080">
          <w:marLeft w:val="0"/>
          <w:marRight w:val="0"/>
          <w:marTop w:val="0"/>
          <w:marBottom w:val="0"/>
          <w:divBdr>
            <w:top w:val="none" w:sz="0" w:space="0" w:color="auto"/>
            <w:left w:val="none" w:sz="0" w:space="0" w:color="auto"/>
            <w:bottom w:val="none" w:sz="0" w:space="0" w:color="auto"/>
            <w:right w:val="none" w:sz="0" w:space="0" w:color="auto"/>
          </w:divBdr>
        </w:div>
        <w:div w:id="869421032">
          <w:marLeft w:val="0"/>
          <w:marRight w:val="0"/>
          <w:marTop w:val="0"/>
          <w:marBottom w:val="0"/>
          <w:divBdr>
            <w:top w:val="none" w:sz="0" w:space="0" w:color="auto"/>
            <w:left w:val="none" w:sz="0" w:space="0" w:color="auto"/>
            <w:bottom w:val="none" w:sz="0" w:space="0" w:color="auto"/>
            <w:right w:val="none" w:sz="0" w:space="0" w:color="auto"/>
          </w:divBdr>
        </w:div>
        <w:div w:id="936711586">
          <w:marLeft w:val="0"/>
          <w:marRight w:val="0"/>
          <w:marTop w:val="0"/>
          <w:marBottom w:val="0"/>
          <w:divBdr>
            <w:top w:val="none" w:sz="0" w:space="0" w:color="auto"/>
            <w:left w:val="none" w:sz="0" w:space="0" w:color="auto"/>
            <w:bottom w:val="none" w:sz="0" w:space="0" w:color="auto"/>
            <w:right w:val="none" w:sz="0" w:space="0" w:color="auto"/>
          </w:divBdr>
        </w:div>
        <w:div w:id="1018314062">
          <w:marLeft w:val="0"/>
          <w:marRight w:val="0"/>
          <w:marTop w:val="0"/>
          <w:marBottom w:val="0"/>
          <w:divBdr>
            <w:top w:val="none" w:sz="0" w:space="0" w:color="auto"/>
            <w:left w:val="none" w:sz="0" w:space="0" w:color="auto"/>
            <w:bottom w:val="none" w:sz="0" w:space="0" w:color="auto"/>
            <w:right w:val="none" w:sz="0" w:space="0" w:color="auto"/>
          </w:divBdr>
        </w:div>
        <w:div w:id="1087656171">
          <w:marLeft w:val="0"/>
          <w:marRight w:val="0"/>
          <w:marTop w:val="0"/>
          <w:marBottom w:val="0"/>
          <w:divBdr>
            <w:top w:val="none" w:sz="0" w:space="0" w:color="auto"/>
            <w:left w:val="none" w:sz="0" w:space="0" w:color="auto"/>
            <w:bottom w:val="none" w:sz="0" w:space="0" w:color="auto"/>
            <w:right w:val="none" w:sz="0" w:space="0" w:color="auto"/>
          </w:divBdr>
        </w:div>
        <w:div w:id="1109161195">
          <w:marLeft w:val="0"/>
          <w:marRight w:val="0"/>
          <w:marTop w:val="0"/>
          <w:marBottom w:val="0"/>
          <w:divBdr>
            <w:top w:val="none" w:sz="0" w:space="0" w:color="auto"/>
            <w:left w:val="none" w:sz="0" w:space="0" w:color="auto"/>
            <w:bottom w:val="none" w:sz="0" w:space="0" w:color="auto"/>
            <w:right w:val="none" w:sz="0" w:space="0" w:color="auto"/>
          </w:divBdr>
        </w:div>
        <w:div w:id="1168985214">
          <w:marLeft w:val="0"/>
          <w:marRight w:val="0"/>
          <w:marTop w:val="0"/>
          <w:marBottom w:val="0"/>
          <w:divBdr>
            <w:top w:val="none" w:sz="0" w:space="0" w:color="auto"/>
            <w:left w:val="none" w:sz="0" w:space="0" w:color="auto"/>
            <w:bottom w:val="none" w:sz="0" w:space="0" w:color="auto"/>
            <w:right w:val="none" w:sz="0" w:space="0" w:color="auto"/>
          </w:divBdr>
        </w:div>
        <w:div w:id="1191724295">
          <w:marLeft w:val="0"/>
          <w:marRight w:val="0"/>
          <w:marTop w:val="0"/>
          <w:marBottom w:val="0"/>
          <w:divBdr>
            <w:top w:val="none" w:sz="0" w:space="0" w:color="auto"/>
            <w:left w:val="none" w:sz="0" w:space="0" w:color="auto"/>
            <w:bottom w:val="none" w:sz="0" w:space="0" w:color="auto"/>
            <w:right w:val="none" w:sz="0" w:space="0" w:color="auto"/>
          </w:divBdr>
        </w:div>
        <w:div w:id="1233849306">
          <w:marLeft w:val="0"/>
          <w:marRight w:val="0"/>
          <w:marTop w:val="0"/>
          <w:marBottom w:val="0"/>
          <w:divBdr>
            <w:top w:val="none" w:sz="0" w:space="0" w:color="auto"/>
            <w:left w:val="none" w:sz="0" w:space="0" w:color="auto"/>
            <w:bottom w:val="none" w:sz="0" w:space="0" w:color="auto"/>
            <w:right w:val="none" w:sz="0" w:space="0" w:color="auto"/>
          </w:divBdr>
        </w:div>
        <w:div w:id="1315187142">
          <w:marLeft w:val="0"/>
          <w:marRight w:val="0"/>
          <w:marTop w:val="0"/>
          <w:marBottom w:val="0"/>
          <w:divBdr>
            <w:top w:val="none" w:sz="0" w:space="0" w:color="auto"/>
            <w:left w:val="none" w:sz="0" w:space="0" w:color="auto"/>
            <w:bottom w:val="none" w:sz="0" w:space="0" w:color="auto"/>
            <w:right w:val="none" w:sz="0" w:space="0" w:color="auto"/>
          </w:divBdr>
        </w:div>
        <w:div w:id="1337265352">
          <w:marLeft w:val="0"/>
          <w:marRight w:val="0"/>
          <w:marTop w:val="0"/>
          <w:marBottom w:val="0"/>
          <w:divBdr>
            <w:top w:val="none" w:sz="0" w:space="0" w:color="auto"/>
            <w:left w:val="none" w:sz="0" w:space="0" w:color="auto"/>
            <w:bottom w:val="none" w:sz="0" w:space="0" w:color="auto"/>
            <w:right w:val="none" w:sz="0" w:space="0" w:color="auto"/>
          </w:divBdr>
        </w:div>
        <w:div w:id="1363818772">
          <w:marLeft w:val="0"/>
          <w:marRight w:val="0"/>
          <w:marTop w:val="0"/>
          <w:marBottom w:val="0"/>
          <w:divBdr>
            <w:top w:val="none" w:sz="0" w:space="0" w:color="auto"/>
            <w:left w:val="none" w:sz="0" w:space="0" w:color="auto"/>
            <w:bottom w:val="none" w:sz="0" w:space="0" w:color="auto"/>
            <w:right w:val="none" w:sz="0" w:space="0" w:color="auto"/>
          </w:divBdr>
        </w:div>
        <w:div w:id="1580865700">
          <w:marLeft w:val="0"/>
          <w:marRight w:val="0"/>
          <w:marTop w:val="0"/>
          <w:marBottom w:val="0"/>
          <w:divBdr>
            <w:top w:val="none" w:sz="0" w:space="0" w:color="auto"/>
            <w:left w:val="none" w:sz="0" w:space="0" w:color="auto"/>
            <w:bottom w:val="none" w:sz="0" w:space="0" w:color="auto"/>
            <w:right w:val="none" w:sz="0" w:space="0" w:color="auto"/>
          </w:divBdr>
        </w:div>
        <w:div w:id="1668249445">
          <w:marLeft w:val="0"/>
          <w:marRight w:val="0"/>
          <w:marTop w:val="0"/>
          <w:marBottom w:val="0"/>
          <w:divBdr>
            <w:top w:val="none" w:sz="0" w:space="0" w:color="auto"/>
            <w:left w:val="none" w:sz="0" w:space="0" w:color="auto"/>
            <w:bottom w:val="none" w:sz="0" w:space="0" w:color="auto"/>
            <w:right w:val="none" w:sz="0" w:space="0" w:color="auto"/>
          </w:divBdr>
        </w:div>
        <w:div w:id="1839268075">
          <w:marLeft w:val="0"/>
          <w:marRight w:val="0"/>
          <w:marTop w:val="0"/>
          <w:marBottom w:val="0"/>
          <w:divBdr>
            <w:top w:val="none" w:sz="0" w:space="0" w:color="auto"/>
            <w:left w:val="none" w:sz="0" w:space="0" w:color="auto"/>
            <w:bottom w:val="none" w:sz="0" w:space="0" w:color="auto"/>
            <w:right w:val="none" w:sz="0" w:space="0" w:color="auto"/>
          </w:divBdr>
        </w:div>
        <w:div w:id="1861620970">
          <w:marLeft w:val="0"/>
          <w:marRight w:val="0"/>
          <w:marTop w:val="0"/>
          <w:marBottom w:val="0"/>
          <w:divBdr>
            <w:top w:val="none" w:sz="0" w:space="0" w:color="auto"/>
            <w:left w:val="none" w:sz="0" w:space="0" w:color="auto"/>
            <w:bottom w:val="none" w:sz="0" w:space="0" w:color="auto"/>
            <w:right w:val="none" w:sz="0" w:space="0" w:color="auto"/>
          </w:divBdr>
        </w:div>
        <w:div w:id="1949922027">
          <w:marLeft w:val="0"/>
          <w:marRight w:val="0"/>
          <w:marTop w:val="0"/>
          <w:marBottom w:val="0"/>
          <w:divBdr>
            <w:top w:val="none" w:sz="0" w:space="0" w:color="auto"/>
            <w:left w:val="none" w:sz="0" w:space="0" w:color="auto"/>
            <w:bottom w:val="none" w:sz="0" w:space="0" w:color="auto"/>
            <w:right w:val="none" w:sz="0" w:space="0" w:color="auto"/>
          </w:divBdr>
        </w:div>
        <w:div w:id="2070028519">
          <w:marLeft w:val="0"/>
          <w:marRight w:val="0"/>
          <w:marTop w:val="0"/>
          <w:marBottom w:val="0"/>
          <w:divBdr>
            <w:top w:val="none" w:sz="0" w:space="0" w:color="auto"/>
            <w:left w:val="none" w:sz="0" w:space="0" w:color="auto"/>
            <w:bottom w:val="none" w:sz="0" w:space="0" w:color="auto"/>
            <w:right w:val="none" w:sz="0" w:space="0" w:color="auto"/>
          </w:divBdr>
        </w:div>
      </w:divsChild>
    </w:div>
    <w:div w:id="1544757260">
      <w:bodyDiv w:val="1"/>
      <w:marLeft w:val="0"/>
      <w:marRight w:val="0"/>
      <w:marTop w:val="0"/>
      <w:marBottom w:val="0"/>
      <w:divBdr>
        <w:top w:val="none" w:sz="0" w:space="0" w:color="auto"/>
        <w:left w:val="none" w:sz="0" w:space="0" w:color="auto"/>
        <w:bottom w:val="none" w:sz="0" w:space="0" w:color="auto"/>
        <w:right w:val="none" w:sz="0" w:space="0" w:color="auto"/>
      </w:divBdr>
    </w:div>
    <w:div w:id="1556970274">
      <w:bodyDiv w:val="1"/>
      <w:marLeft w:val="0"/>
      <w:marRight w:val="0"/>
      <w:marTop w:val="0"/>
      <w:marBottom w:val="0"/>
      <w:divBdr>
        <w:top w:val="none" w:sz="0" w:space="0" w:color="auto"/>
        <w:left w:val="none" w:sz="0" w:space="0" w:color="auto"/>
        <w:bottom w:val="none" w:sz="0" w:space="0" w:color="auto"/>
        <w:right w:val="none" w:sz="0" w:space="0" w:color="auto"/>
      </w:divBdr>
    </w:div>
    <w:div w:id="1580480314">
      <w:bodyDiv w:val="1"/>
      <w:marLeft w:val="0"/>
      <w:marRight w:val="0"/>
      <w:marTop w:val="0"/>
      <w:marBottom w:val="0"/>
      <w:divBdr>
        <w:top w:val="none" w:sz="0" w:space="0" w:color="auto"/>
        <w:left w:val="none" w:sz="0" w:space="0" w:color="auto"/>
        <w:bottom w:val="none" w:sz="0" w:space="0" w:color="auto"/>
        <w:right w:val="none" w:sz="0" w:space="0" w:color="auto"/>
      </w:divBdr>
    </w:div>
    <w:div w:id="1586694717">
      <w:bodyDiv w:val="1"/>
      <w:marLeft w:val="0"/>
      <w:marRight w:val="0"/>
      <w:marTop w:val="0"/>
      <w:marBottom w:val="0"/>
      <w:divBdr>
        <w:top w:val="none" w:sz="0" w:space="0" w:color="auto"/>
        <w:left w:val="none" w:sz="0" w:space="0" w:color="auto"/>
        <w:bottom w:val="none" w:sz="0" w:space="0" w:color="auto"/>
        <w:right w:val="none" w:sz="0" w:space="0" w:color="auto"/>
      </w:divBdr>
    </w:div>
    <w:div w:id="1595284187">
      <w:bodyDiv w:val="1"/>
      <w:marLeft w:val="0"/>
      <w:marRight w:val="0"/>
      <w:marTop w:val="0"/>
      <w:marBottom w:val="0"/>
      <w:divBdr>
        <w:top w:val="none" w:sz="0" w:space="0" w:color="auto"/>
        <w:left w:val="none" w:sz="0" w:space="0" w:color="auto"/>
        <w:bottom w:val="none" w:sz="0" w:space="0" w:color="auto"/>
        <w:right w:val="none" w:sz="0" w:space="0" w:color="auto"/>
      </w:divBdr>
    </w:div>
    <w:div w:id="1616525092">
      <w:bodyDiv w:val="1"/>
      <w:marLeft w:val="0"/>
      <w:marRight w:val="0"/>
      <w:marTop w:val="0"/>
      <w:marBottom w:val="0"/>
      <w:divBdr>
        <w:top w:val="none" w:sz="0" w:space="0" w:color="auto"/>
        <w:left w:val="none" w:sz="0" w:space="0" w:color="auto"/>
        <w:bottom w:val="none" w:sz="0" w:space="0" w:color="auto"/>
        <w:right w:val="none" w:sz="0" w:space="0" w:color="auto"/>
      </w:divBdr>
    </w:div>
    <w:div w:id="1656883908">
      <w:bodyDiv w:val="1"/>
      <w:marLeft w:val="0"/>
      <w:marRight w:val="0"/>
      <w:marTop w:val="0"/>
      <w:marBottom w:val="0"/>
      <w:divBdr>
        <w:top w:val="none" w:sz="0" w:space="0" w:color="auto"/>
        <w:left w:val="none" w:sz="0" w:space="0" w:color="auto"/>
        <w:bottom w:val="none" w:sz="0" w:space="0" w:color="auto"/>
        <w:right w:val="none" w:sz="0" w:space="0" w:color="auto"/>
      </w:divBdr>
    </w:div>
    <w:div w:id="1674214822">
      <w:bodyDiv w:val="1"/>
      <w:marLeft w:val="0"/>
      <w:marRight w:val="0"/>
      <w:marTop w:val="0"/>
      <w:marBottom w:val="0"/>
      <w:divBdr>
        <w:top w:val="none" w:sz="0" w:space="0" w:color="auto"/>
        <w:left w:val="none" w:sz="0" w:space="0" w:color="auto"/>
        <w:bottom w:val="none" w:sz="0" w:space="0" w:color="auto"/>
        <w:right w:val="none" w:sz="0" w:space="0" w:color="auto"/>
      </w:divBdr>
    </w:div>
    <w:div w:id="1678270198">
      <w:bodyDiv w:val="1"/>
      <w:marLeft w:val="0"/>
      <w:marRight w:val="0"/>
      <w:marTop w:val="0"/>
      <w:marBottom w:val="0"/>
      <w:divBdr>
        <w:top w:val="none" w:sz="0" w:space="0" w:color="auto"/>
        <w:left w:val="none" w:sz="0" w:space="0" w:color="auto"/>
        <w:bottom w:val="none" w:sz="0" w:space="0" w:color="auto"/>
        <w:right w:val="none" w:sz="0" w:space="0" w:color="auto"/>
      </w:divBdr>
    </w:div>
    <w:div w:id="1699892668">
      <w:bodyDiv w:val="1"/>
      <w:marLeft w:val="0"/>
      <w:marRight w:val="0"/>
      <w:marTop w:val="0"/>
      <w:marBottom w:val="0"/>
      <w:divBdr>
        <w:top w:val="none" w:sz="0" w:space="0" w:color="auto"/>
        <w:left w:val="none" w:sz="0" w:space="0" w:color="auto"/>
        <w:bottom w:val="none" w:sz="0" w:space="0" w:color="auto"/>
        <w:right w:val="none" w:sz="0" w:space="0" w:color="auto"/>
      </w:divBdr>
    </w:div>
    <w:div w:id="1712919011">
      <w:bodyDiv w:val="1"/>
      <w:marLeft w:val="0"/>
      <w:marRight w:val="0"/>
      <w:marTop w:val="0"/>
      <w:marBottom w:val="0"/>
      <w:divBdr>
        <w:top w:val="none" w:sz="0" w:space="0" w:color="auto"/>
        <w:left w:val="none" w:sz="0" w:space="0" w:color="auto"/>
        <w:bottom w:val="none" w:sz="0" w:space="0" w:color="auto"/>
        <w:right w:val="none" w:sz="0" w:space="0" w:color="auto"/>
      </w:divBdr>
    </w:div>
    <w:div w:id="1740440215">
      <w:bodyDiv w:val="1"/>
      <w:marLeft w:val="0"/>
      <w:marRight w:val="0"/>
      <w:marTop w:val="0"/>
      <w:marBottom w:val="0"/>
      <w:divBdr>
        <w:top w:val="none" w:sz="0" w:space="0" w:color="auto"/>
        <w:left w:val="none" w:sz="0" w:space="0" w:color="auto"/>
        <w:bottom w:val="none" w:sz="0" w:space="0" w:color="auto"/>
        <w:right w:val="none" w:sz="0" w:space="0" w:color="auto"/>
      </w:divBdr>
    </w:div>
    <w:div w:id="1745030813">
      <w:bodyDiv w:val="1"/>
      <w:marLeft w:val="0"/>
      <w:marRight w:val="0"/>
      <w:marTop w:val="0"/>
      <w:marBottom w:val="0"/>
      <w:divBdr>
        <w:top w:val="none" w:sz="0" w:space="0" w:color="auto"/>
        <w:left w:val="none" w:sz="0" w:space="0" w:color="auto"/>
        <w:bottom w:val="none" w:sz="0" w:space="0" w:color="auto"/>
        <w:right w:val="none" w:sz="0" w:space="0" w:color="auto"/>
      </w:divBdr>
    </w:div>
    <w:div w:id="1752696525">
      <w:bodyDiv w:val="1"/>
      <w:marLeft w:val="0"/>
      <w:marRight w:val="0"/>
      <w:marTop w:val="0"/>
      <w:marBottom w:val="0"/>
      <w:divBdr>
        <w:top w:val="none" w:sz="0" w:space="0" w:color="auto"/>
        <w:left w:val="none" w:sz="0" w:space="0" w:color="auto"/>
        <w:bottom w:val="none" w:sz="0" w:space="0" w:color="auto"/>
        <w:right w:val="none" w:sz="0" w:space="0" w:color="auto"/>
      </w:divBdr>
    </w:div>
    <w:div w:id="1766148590">
      <w:bodyDiv w:val="1"/>
      <w:marLeft w:val="0"/>
      <w:marRight w:val="0"/>
      <w:marTop w:val="0"/>
      <w:marBottom w:val="0"/>
      <w:divBdr>
        <w:top w:val="none" w:sz="0" w:space="0" w:color="auto"/>
        <w:left w:val="none" w:sz="0" w:space="0" w:color="auto"/>
        <w:bottom w:val="none" w:sz="0" w:space="0" w:color="auto"/>
        <w:right w:val="none" w:sz="0" w:space="0" w:color="auto"/>
      </w:divBdr>
    </w:div>
    <w:div w:id="1816800364">
      <w:bodyDiv w:val="1"/>
      <w:marLeft w:val="0"/>
      <w:marRight w:val="0"/>
      <w:marTop w:val="0"/>
      <w:marBottom w:val="0"/>
      <w:divBdr>
        <w:top w:val="none" w:sz="0" w:space="0" w:color="auto"/>
        <w:left w:val="none" w:sz="0" w:space="0" w:color="auto"/>
        <w:bottom w:val="none" w:sz="0" w:space="0" w:color="auto"/>
        <w:right w:val="none" w:sz="0" w:space="0" w:color="auto"/>
      </w:divBdr>
    </w:div>
    <w:div w:id="1828210307">
      <w:bodyDiv w:val="1"/>
      <w:marLeft w:val="0"/>
      <w:marRight w:val="0"/>
      <w:marTop w:val="0"/>
      <w:marBottom w:val="0"/>
      <w:divBdr>
        <w:top w:val="none" w:sz="0" w:space="0" w:color="auto"/>
        <w:left w:val="none" w:sz="0" w:space="0" w:color="auto"/>
        <w:bottom w:val="none" w:sz="0" w:space="0" w:color="auto"/>
        <w:right w:val="none" w:sz="0" w:space="0" w:color="auto"/>
      </w:divBdr>
    </w:div>
    <w:div w:id="1840390277">
      <w:bodyDiv w:val="1"/>
      <w:marLeft w:val="0"/>
      <w:marRight w:val="0"/>
      <w:marTop w:val="0"/>
      <w:marBottom w:val="0"/>
      <w:divBdr>
        <w:top w:val="none" w:sz="0" w:space="0" w:color="auto"/>
        <w:left w:val="none" w:sz="0" w:space="0" w:color="auto"/>
        <w:bottom w:val="none" w:sz="0" w:space="0" w:color="auto"/>
        <w:right w:val="none" w:sz="0" w:space="0" w:color="auto"/>
      </w:divBdr>
    </w:div>
    <w:div w:id="1840657018">
      <w:bodyDiv w:val="1"/>
      <w:marLeft w:val="0"/>
      <w:marRight w:val="0"/>
      <w:marTop w:val="0"/>
      <w:marBottom w:val="0"/>
      <w:divBdr>
        <w:top w:val="none" w:sz="0" w:space="0" w:color="auto"/>
        <w:left w:val="none" w:sz="0" w:space="0" w:color="auto"/>
        <w:bottom w:val="none" w:sz="0" w:space="0" w:color="auto"/>
        <w:right w:val="none" w:sz="0" w:space="0" w:color="auto"/>
      </w:divBdr>
    </w:div>
    <w:div w:id="1855411580">
      <w:bodyDiv w:val="1"/>
      <w:marLeft w:val="0"/>
      <w:marRight w:val="0"/>
      <w:marTop w:val="0"/>
      <w:marBottom w:val="0"/>
      <w:divBdr>
        <w:top w:val="none" w:sz="0" w:space="0" w:color="auto"/>
        <w:left w:val="none" w:sz="0" w:space="0" w:color="auto"/>
        <w:bottom w:val="none" w:sz="0" w:space="0" w:color="auto"/>
        <w:right w:val="none" w:sz="0" w:space="0" w:color="auto"/>
      </w:divBdr>
    </w:div>
    <w:div w:id="1883979844">
      <w:bodyDiv w:val="1"/>
      <w:marLeft w:val="0"/>
      <w:marRight w:val="0"/>
      <w:marTop w:val="0"/>
      <w:marBottom w:val="0"/>
      <w:divBdr>
        <w:top w:val="none" w:sz="0" w:space="0" w:color="auto"/>
        <w:left w:val="none" w:sz="0" w:space="0" w:color="auto"/>
        <w:bottom w:val="none" w:sz="0" w:space="0" w:color="auto"/>
        <w:right w:val="none" w:sz="0" w:space="0" w:color="auto"/>
      </w:divBdr>
    </w:div>
    <w:div w:id="1891916672">
      <w:bodyDiv w:val="1"/>
      <w:marLeft w:val="0"/>
      <w:marRight w:val="0"/>
      <w:marTop w:val="0"/>
      <w:marBottom w:val="0"/>
      <w:divBdr>
        <w:top w:val="none" w:sz="0" w:space="0" w:color="auto"/>
        <w:left w:val="none" w:sz="0" w:space="0" w:color="auto"/>
        <w:bottom w:val="none" w:sz="0" w:space="0" w:color="auto"/>
        <w:right w:val="none" w:sz="0" w:space="0" w:color="auto"/>
      </w:divBdr>
    </w:div>
    <w:div w:id="1894343446">
      <w:bodyDiv w:val="1"/>
      <w:marLeft w:val="0"/>
      <w:marRight w:val="0"/>
      <w:marTop w:val="0"/>
      <w:marBottom w:val="0"/>
      <w:divBdr>
        <w:top w:val="none" w:sz="0" w:space="0" w:color="auto"/>
        <w:left w:val="none" w:sz="0" w:space="0" w:color="auto"/>
        <w:bottom w:val="none" w:sz="0" w:space="0" w:color="auto"/>
        <w:right w:val="none" w:sz="0" w:space="0" w:color="auto"/>
      </w:divBdr>
    </w:div>
    <w:div w:id="1895966259">
      <w:bodyDiv w:val="1"/>
      <w:marLeft w:val="0"/>
      <w:marRight w:val="0"/>
      <w:marTop w:val="0"/>
      <w:marBottom w:val="0"/>
      <w:divBdr>
        <w:top w:val="none" w:sz="0" w:space="0" w:color="auto"/>
        <w:left w:val="none" w:sz="0" w:space="0" w:color="auto"/>
        <w:bottom w:val="none" w:sz="0" w:space="0" w:color="auto"/>
        <w:right w:val="none" w:sz="0" w:space="0" w:color="auto"/>
      </w:divBdr>
    </w:div>
    <w:div w:id="1899514802">
      <w:bodyDiv w:val="1"/>
      <w:marLeft w:val="0"/>
      <w:marRight w:val="0"/>
      <w:marTop w:val="0"/>
      <w:marBottom w:val="0"/>
      <w:divBdr>
        <w:top w:val="none" w:sz="0" w:space="0" w:color="auto"/>
        <w:left w:val="none" w:sz="0" w:space="0" w:color="auto"/>
        <w:bottom w:val="none" w:sz="0" w:space="0" w:color="auto"/>
        <w:right w:val="none" w:sz="0" w:space="0" w:color="auto"/>
      </w:divBdr>
    </w:div>
    <w:div w:id="1900088611">
      <w:bodyDiv w:val="1"/>
      <w:marLeft w:val="0"/>
      <w:marRight w:val="0"/>
      <w:marTop w:val="0"/>
      <w:marBottom w:val="0"/>
      <w:divBdr>
        <w:top w:val="none" w:sz="0" w:space="0" w:color="auto"/>
        <w:left w:val="none" w:sz="0" w:space="0" w:color="auto"/>
        <w:bottom w:val="none" w:sz="0" w:space="0" w:color="auto"/>
        <w:right w:val="none" w:sz="0" w:space="0" w:color="auto"/>
      </w:divBdr>
    </w:div>
    <w:div w:id="1908104577">
      <w:bodyDiv w:val="1"/>
      <w:marLeft w:val="0"/>
      <w:marRight w:val="0"/>
      <w:marTop w:val="0"/>
      <w:marBottom w:val="0"/>
      <w:divBdr>
        <w:top w:val="none" w:sz="0" w:space="0" w:color="auto"/>
        <w:left w:val="none" w:sz="0" w:space="0" w:color="auto"/>
        <w:bottom w:val="none" w:sz="0" w:space="0" w:color="auto"/>
        <w:right w:val="none" w:sz="0" w:space="0" w:color="auto"/>
      </w:divBdr>
    </w:div>
    <w:div w:id="1917200328">
      <w:bodyDiv w:val="1"/>
      <w:marLeft w:val="0"/>
      <w:marRight w:val="0"/>
      <w:marTop w:val="0"/>
      <w:marBottom w:val="0"/>
      <w:divBdr>
        <w:top w:val="none" w:sz="0" w:space="0" w:color="auto"/>
        <w:left w:val="none" w:sz="0" w:space="0" w:color="auto"/>
        <w:bottom w:val="none" w:sz="0" w:space="0" w:color="auto"/>
        <w:right w:val="none" w:sz="0" w:space="0" w:color="auto"/>
      </w:divBdr>
    </w:div>
    <w:div w:id="1943759236">
      <w:bodyDiv w:val="1"/>
      <w:marLeft w:val="0"/>
      <w:marRight w:val="0"/>
      <w:marTop w:val="0"/>
      <w:marBottom w:val="0"/>
      <w:divBdr>
        <w:top w:val="none" w:sz="0" w:space="0" w:color="auto"/>
        <w:left w:val="none" w:sz="0" w:space="0" w:color="auto"/>
        <w:bottom w:val="none" w:sz="0" w:space="0" w:color="auto"/>
        <w:right w:val="none" w:sz="0" w:space="0" w:color="auto"/>
      </w:divBdr>
    </w:div>
    <w:div w:id="1950627455">
      <w:bodyDiv w:val="1"/>
      <w:marLeft w:val="0"/>
      <w:marRight w:val="0"/>
      <w:marTop w:val="0"/>
      <w:marBottom w:val="0"/>
      <w:divBdr>
        <w:top w:val="none" w:sz="0" w:space="0" w:color="auto"/>
        <w:left w:val="none" w:sz="0" w:space="0" w:color="auto"/>
        <w:bottom w:val="none" w:sz="0" w:space="0" w:color="auto"/>
        <w:right w:val="none" w:sz="0" w:space="0" w:color="auto"/>
      </w:divBdr>
    </w:div>
    <w:div w:id="1951203696">
      <w:bodyDiv w:val="1"/>
      <w:marLeft w:val="0"/>
      <w:marRight w:val="0"/>
      <w:marTop w:val="0"/>
      <w:marBottom w:val="0"/>
      <w:divBdr>
        <w:top w:val="none" w:sz="0" w:space="0" w:color="auto"/>
        <w:left w:val="none" w:sz="0" w:space="0" w:color="auto"/>
        <w:bottom w:val="none" w:sz="0" w:space="0" w:color="auto"/>
        <w:right w:val="none" w:sz="0" w:space="0" w:color="auto"/>
      </w:divBdr>
    </w:div>
    <w:div w:id="1952860644">
      <w:bodyDiv w:val="1"/>
      <w:marLeft w:val="0"/>
      <w:marRight w:val="0"/>
      <w:marTop w:val="0"/>
      <w:marBottom w:val="0"/>
      <w:divBdr>
        <w:top w:val="none" w:sz="0" w:space="0" w:color="auto"/>
        <w:left w:val="none" w:sz="0" w:space="0" w:color="auto"/>
        <w:bottom w:val="none" w:sz="0" w:space="0" w:color="auto"/>
        <w:right w:val="none" w:sz="0" w:space="0" w:color="auto"/>
      </w:divBdr>
    </w:div>
    <w:div w:id="1967276881">
      <w:bodyDiv w:val="1"/>
      <w:marLeft w:val="0"/>
      <w:marRight w:val="0"/>
      <w:marTop w:val="0"/>
      <w:marBottom w:val="0"/>
      <w:divBdr>
        <w:top w:val="none" w:sz="0" w:space="0" w:color="auto"/>
        <w:left w:val="none" w:sz="0" w:space="0" w:color="auto"/>
        <w:bottom w:val="none" w:sz="0" w:space="0" w:color="auto"/>
        <w:right w:val="none" w:sz="0" w:space="0" w:color="auto"/>
      </w:divBdr>
      <w:divsChild>
        <w:div w:id="80376646">
          <w:marLeft w:val="0"/>
          <w:marRight w:val="0"/>
          <w:marTop w:val="0"/>
          <w:marBottom w:val="0"/>
          <w:divBdr>
            <w:top w:val="none" w:sz="0" w:space="0" w:color="auto"/>
            <w:left w:val="none" w:sz="0" w:space="0" w:color="auto"/>
            <w:bottom w:val="none" w:sz="0" w:space="0" w:color="auto"/>
            <w:right w:val="none" w:sz="0" w:space="0" w:color="auto"/>
          </w:divBdr>
        </w:div>
        <w:div w:id="98448519">
          <w:marLeft w:val="0"/>
          <w:marRight w:val="0"/>
          <w:marTop w:val="0"/>
          <w:marBottom w:val="0"/>
          <w:divBdr>
            <w:top w:val="none" w:sz="0" w:space="0" w:color="auto"/>
            <w:left w:val="none" w:sz="0" w:space="0" w:color="auto"/>
            <w:bottom w:val="none" w:sz="0" w:space="0" w:color="auto"/>
            <w:right w:val="none" w:sz="0" w:space="0" w:color="auto"/>
          </w:divBdr>
        </w:div>
        <w:div w:id="114057317">
          <w:marLeft w:val="0"/>
          <w:marRight w:val="0"/>
          <w:marTop w:val="0"/>
          <w:marBottom w:val="0"/>
          <w:divBdr>
            <w:top w:val="none" w:sz="0" w:space="0" w:color="auto"/>
            <w:left w:val="none" w:sz="0" w:space="0" w:color="auto"/>
            <w:bottom w:val="none" w:sz="0" w:space="0" w:color="auto"/>
            <w:right w:val="none" w:sz="0" w:space="0" w:color="auto"/>
          </w:divBdr>
        </w:div>
        <w:div w:id="215818200">
          <w:marLeft w:val="0"/>
          <w:marRight w:val="0"/>
          <w:marTop w:val="0"/>
          <w:marBottom w:val="0"/>
          <w:divBdr>
            <w:top w:val="none" w:sz="0" w:space="0" w:color="auto"/>
            <w:left w:val="none" w:sz="0" w:space="0" w:color="auto"/>
            <w:bottom w:val="none" w:sz="0" w:space="0" w:color="auto"/>
            <w:right w:val="none" w:sz="0" w:space="0" w:color="auto"/>
          </w:divBdr>
        </w:div>
        <w:div w:id="222299259">
          <w:marLeft w:val="0"/>
          <w:marRight w:val="0"/>
          <w:marTop w:val="0"/>
          <w:marBottom w:val="0"/>
          <w:divBdr>
            <w:top w:val="none" w:sz="0" w:space="0" w:color="auto"/>
            <w:left w:val="none" w:sz="0" w:space="0" w:color="auto"/>
            <w:bottom w:val="none" w:sz="0" w:space="0" w:color="auto"/>
            <w:right w:val="none" w:sz="0" w:space="0" w:color="auto"/>
          </w:divBdr>
        </w:div>
        <w:div w:id="229191033">
          <w:marLeft w:val="0"/>
          <w:marRight w:val="0"/>
          <w:marTop w:val="0"/>
          <w:marBottom w:val="0"/>
          <w:divBdr>
            <w:top w:val="none" w:sz="0" w:space="0" w:color="auto"/>
            <w:left w:val="none" w:sz="0" w:space="0" w:color="auto"/>
            <w:bottom w:val="none" w:sz="0" w:space="0" w:color="auto"/>
            <w:right w:val="none" w:sz="0" w:space="0" w:color="auto"/>
          </w:divBdr>
        </w:div>
        <w:div w:id="246351367">
          <w:marLeft w:val="0"/>
          <w:marRight w:val="0"/>
          <w:marTop w:val="0"/>
          <w:marBottom w:val="0"/>
          <w:divBdr>
            <w:top w:val="none" w:sz="0" w:space="0" w:color="auto"/>
            <w:left w:val="none" w:sz="0" w:space="0" w:color="auto"/>
            <w:bottom w:val="none" w:sz="0" w:space="0" w:color="auto"/>
            <w:right w:val="none" w:sz="0" w:space="0" w:color="auto"/>
          </w:divBdr>
        </w:div>
        <w:div w:id="250550065">
          <w:marLeft w:val="0"/>
          <w:marRight w:val="0"/>
          <w:marTop w:val="0"/>
          <w:marBottom w:val="0"/>
          <w:divBdr>
            <w:top w:val="none" w:sz="0" w:space="0" w:color="auto"/>
            <w:left w:val="none" w:sz="0" w:space="0" w:color="auto"/>
            <w:bottom w:val="none" w:sz="0" w:space="0" w:color="auto"/>
            <w:right w:val="none" w:sz="0" w:space="0" w:color="auto"/>
          </w:divBdr>
        </w:div>
        <w:div w:id="264073421">
          <w:marLeft w:val="0"/>
          <w:marRight w:val="0"/>
          <w:marTop w:val="0"/>
          <w:marBottom w:val="0"/>
          <w:divBdr>
            <w:top w:val="none" w:sz="0" w:space="0" w:color="auto"/>
            <w:left w:val="none" w:sz="0" w:space="0" w:color="auto"/>
            <w:bottom w:val="none" w:sz="0" w:space="0" w:color="auto"/>
            <w:right w:val="none" w:sz="0" w:space="0" w:color="auto"/>
          </w:divBdr>
        </w:div>
        <w:div w:id="294679413">
          <w:marLeft w:val="0"/>
          <w:marRight w:val="0"/>
          <w:marTop w:val="0"/>
          <w:marBottom w:val="0"/>
          <w:divBdr>
            <w:top w:val="none" w:sz="0" w:space="0" w:color="auto"/>
            <w:left w:val="none" w:sz="0" w:space="0" w:color="auto"/>
            <w:bottom w:val="none" w:sz="0" w:space="0" w:color="auto"/>
            <w:right w:val="none" w:sz="0" w:space="0" w:color="auto"/>
          </w:divBdr>
        </w:div>
        <w:div w:id="359362926">
          <w:marLeft w:val="0"/>
          <w:marRight w:val="0"/>
          <w:marTop w:val="0"/>
          <w:marBottom w:val="0"/>
          <w:divBdr>
            <w:top w:val="none" w:sz="0" w:space="0" w:color="auto"/>
            <w:left w:val="none" w:sz="0" w:space="0" w:color="auto"/>
            <w:bottom w:val="none" w:sz="0" w:space="0" w:color="auto"/>
            <w:right w:val="none" w:sz="0" w:space="0" w:color="auto"/>
          </w:divBdr>
        </w:div>
        <w:div w:id="359673164">
          <w:marLeft w:val="0"/>
          <w:marRight w:val="0"/>
          <w:marTop w:val="0"/>
          <w:marBottom w:val="0"/>
          <w:divBdr>
            <w:top w:val="none" w:sz="0" w:space="0" w:color="auto"/>
            <w:left w:val="none" w:sz="0" w:space="0" w:color="auto"/>
            <w:bottom w:val="none" w:sz="0" w:space="0" w:color="auto"/>
            <w:right w:val="none" w:sz="0" w:space="0" w:color="auto"/>
          </w:divBdr>
        </w:div>
        <w:div w:id="451946422">
          <w:marLeft w:val="0"/>
          <w:marRight w:val="0"/>
          <w:marTop w:val="0"/>
          <w:marBottom w:val="0"/>
          <w:divBdr>
            <w:top w:val="none" w:sz="0" w:space="0" w:color="auto"/>
            <w:left w:val="none" w:sz="0" w:space="0" w:color="auto"/>
            <w:bottom w:val="none" w:sz="0" w:space="0" w:color="auto"/>
            <w:right w:val="none" w:sz="0" w:space="0" w:color="auto"/>
          </w:divBdr>
        </w:div>
        <w:div w:id="457452612">
          <w:marLeft w:val="0"/>
          <w:marRight w:val="0"/>
          <w:marTop w:val="0"/>
          <w:marBottom w:val="0"/>
          <w:divBdr>
            <w:top w:val="none" w:sz="0" w:space="0" w:color="auto"/>
            <w:left w:val="none" w:sz="0" w:space="0" w:color="auto"/>
            <w:bottom w:val="none" w:sz="0" w:space="0" w:color="auto"/>
            <w:right w:val="none" w:sz="0" w:space="0" w:color="auto"/>
          </w:divBdr>
        </w:div>
        <w:div w:id="465271753">
          <w:marLeft w:val="0"/>
          <w:marRight w:val="0"/>
          <w:marTop w:val="0"/>
          <w:marBottom w:val="0"/>
          <w:divBdr>
            <w:top w:val="none" w:sz="0" w:space="0" w:color="auto"/>
            <w:left w:val="none" w:sz="0" w:space="0" w:color="auto"/>
            <w:bottom w:val="none" w:sz="0" w:space="0" w:color="auto"/>
            <w:right w:val="none" w:sz="0" w:space="0" w:color="auto"/>
          </w:divBdr>
        </w:div>
        <w:div w:id="508714720">
          <w:marLeft w:val="0"/>
          <w:marRight w:val="0"/>
          <w:marTop w:val="0"/>
          <w:marBottom w:val="0"/>
          <w:divBdr>
            <w:top w:val="none" w:sz="0" w:space="0" w:color="auto"/>
            <w:left w:val="none" w:sz="0" w:space="0" w:color="auto"/>
            <w:bottom w:val="none" w:sz="0" w:space="0" w:color="auto"/>
            <w:right w:val="none" w:sz="0" w:space="0" w:color="auto"/>
          </w:divBdr>
        </w:div>
        <w:div w:id="551120524">
          <w:marLeft w:val="0"/>
          <w:marRight w:val="0"/>
          <w:marTop w:val="0"/>
          <w:marBottom w:val="0"/>
          <w:divBdr>
            <w:top w:val="none" w:sz="0" w:space="0" w:color="auto"/>
            <w:left w:val="none" w:sz="0" w:space="0" w:color="auto"/>
            <w:bottom w:val="none" w:sz="0" w:space="0" w:color="auto"/>
            <w:right w:val="none" w:sz="0" w:space="0" w:color="auto"/>
          </w:divBdr>
        </w:div>
        <w:div w:id="576593633">
          <w:marLeft w:val="0"/>
          <w:marRight w:val="0"/>
          <w:marTop w:val="0"/>
          <w:marBottom w:val="0"/>
          <w:divBdr>
            <w:top w:val="none" w:sz="0" w:space="0" w:color="auto"/>
            <w:left w:val="none" w:sz="0" w:space="0" w:color="auto"/>
            <w:bottom w:val="none" w:sz="0" w:space="0" w:color="auto"/>
            <w:right w:val="none" w:sz="0" w:space="0" w:color="auto"/>
          </w:divBdr>
        </w:div>
        <w:div w:id="634212684">
          <w:marLeft w:val="0"/>
          <w:marRight w:val="0"/>
          <w:marTop w:val="0"/>
          <w:marBottom w:val="0"/>
          <w:divBdr>
            <w:top w:val="none" w:sz="0" w:space="0" w:color="auto"/>
            <w:left w:val="none" w:sz="0" w:space="0" w:color="auto"/>
            <w:bottom w:val="none" w:sz="0" w:space="0" w:color="auto"/>
            <w:right w:val="none" w:sz="0" w:space="0" w:color="auto"/>
          </w:divBdr>
        </w:div>
        <w:div w:id="654996848">
          <w:marLeft w:val="0"/>
          <w:marRight w:val="0"/>
          <w:marTop w:val="0"/>
          <w:marBottom w:val="0"/>
          <w:divBdr>
            <w:top w:val="none" w:sz="0" w:space="0" w:color="auto"/>
            <w:left w:val="none" w:sz="0" w:space="0" w:color="auto"/>
            <w:bottom w:val="none" w:sz="0" w:space="0" w:color="auto"/>
            <w:right w:val="none" w:sz="0" w:space="0" w:color="auto"/>
          </w:divBdr>
        </w:div>
        <w:div w:id="726027453">
          <w:marLeft w:val="0"/>
          <w:marRight w:val="0"/>
          <w:marTop w:val="0"/>
          <w:marBottom w:val="0"/>
          <w:divBdr>
            <w:top w:val="none" w:sz="0" w:space="0" w:color="auto"/>
            <w:left w:val="none" w:sz="0" w:space="0" w:color="auto"/>
            <w:bottom w:val="none" w:sz="0" w:space="0" w:color="auto"/>
            <w:right w:val="none" w:sz="0" w:space="0" w:color="auto"/>
          </w:divBdr>
        </w:div>
        <w:div w:id="734936281">
          <w:marLeft w:val="0"/>
          <w:marRight w:val="0"/>
          <w:marTop w:val="0"/>
          <w:marBottom w:val="0"/>
          <w:divBdr>
            <w:top w:val="none" w:sz="0" w:space="0" w:color="auto"/>
            <w:left w:val="none" w:sz="0" w:space="0" w:color="auto"/>
            <w:bottom w:val="none" w:sz="0" w:space="0" w:color="auto"/>
            <w:right w:val="none" w:sz="0" w:space="0" w:color="auto"/>
          </w:divBdr>
        </w:div>
        <w:div w:id="817503798">
          <w:marLeft w:val="0"/>
          <w:marRight w:val="0"/>
          <w:marTop w:val="0"/>
          <w:marBottom w:val="0"/>
          <w:divBdr>
            <w:top w:val="none" w:sz="0" w:space="0" w:color="auto"/>
            <w:left w:val="none" w:sz="0" w:space="0" w:color="auto"/>
            <w:bottom w:val="none" w:sz="0" w:space="0" w:color="auto"/>
            <w:right w:val="none" w:sz="0" w:space="0" w:color="auto"/>
          </w:divBdr>
        </w:div>
        <w:div w:id="822619276">
          <w:marLeft w:val="0"/>
          <w:marRight w:val="0"/>
          <w:marTop w:val="0"/>
          <w:marBottom w:val="0"/>
          <w:divBdr>
            <w:top w:val="none" w:sz="0" w:space="0" w:color="auto"/>
            <w:left w:val="none" w:sz="0" w:space="0" w:color="auto"/>
            <w:bottom w:val="none" w:sz="0" w:space="0" w:color="auto"/>
            <w:right w:val="none" w:sz="0" w:space="0" w:color="auto"/>
          </w:divBdr>
        </w:div>
        <w:div w:id="854925208">
          <w:marLeft w:val="0"/>
          <w:marRight w:val="0"/>
          <w:marTop w:val="0"/>
          <w:marBottom w:val="0"/>
          <w:divBdr>
            <w:top w:val="none" w:sz="0" w:space="0" w:color="auto"/>
            <w:left w:val="none" w:sz="0" w:space="0" w:color="auto"/>
            <w:bottom w:val="none" w:sz="0" w:space="0" w:color="auto"/>
            <w:right w:val="none" w:sz="0" w:space="0" w:color="auto"/>
          </w:divBdr>
        </w:div>
        <w:div w:id="873465618">
          <w:marLeft w:val="0"/>
          <w:marRight w:val="0"/>
          <w:marTop w:val="0"/>
          <w:marBottom w:val="0"/>
          <w:divBdr>
            <w:top w:val="none" w:sz="0" w:space="0" w:color="auto"/>
            <w:left w:val="none" w:sz="0" w:space="0" w:color="auto"/>
            <w:bottom w:val="none" w:sz="0" w:space="0" w:color="auto"/>
            <w:right w:val="none" w:sz="0" w:space="0" w:color="auto"/>
          </w:divBdr>
        </w:div>
        <w:div w:id="903837529">
          <w:marLeft w:val="0"/>
          <w:marRight w:val="0"/>
          <w:marTop w:val="0"/>
          <w:marBottom w:val="0"/>
          <w:divBdr>
            <w:top w:val="none" w:sz="0" w:space="0" w:color="auto"/>
            <w:left w:val="none" w:sz="0" w:space="0" w:color="auto"/>
            <w:bottom w:val="none" w:sz="0" w:space="0" w:color="auto"/>
            <w:right w:val="none" w:sz="0" w:space="0" w:color="auto"/>
          </w:divBdr>
        </w:div>
        <w:div w:id="911426584">
          <w:marLeft w:val="0"/>
          <w:marRight w:val="0"/>
          <w:marTop w:val="0"/>
          <w:marBottom w:val="0"/>
          <w:divBdr>
            <w:top w:val="none" w:sz="0" w:space="0" w:color="auto"/>
            <w:left w:val="none" w:sz="0" w:space="0" w:color="auto"/>
            <w:bottom w:val="none" w:sz="0" w:space="0" w:color="auto"/>
            <w:right w:val="none" w:sz="0" w:space="0" w:color="auto"/>
          </w:divBdr>
        </w:div>
        <w:div w:id="1044066121">
          <w:marLeft w:val="0"/>
          <w:marRight w:val="0"/>
          <w:marTop w:val="0"/>
          <w:marBottom w:val="0"/>
          <w:divBdr>
            <w:top w:val="none" w:sz="0" w:space="0" w:color="auto"/>
            <w:left w:val="none" w:sz="0" w:space="0" w:color="auto"/>
            <w:bottom w:val="none" w:sz="0" w:space="0" w:color="auto"/>
            <w:right w:val="none" w:sz="0" w:space="0" w:color="auto"/>
          </w:divBdr>
        </w:div>
        <w:div w:id="1058746701">
          <w:marLeft w:val="0"/>
          <w:marRight w:val="0"/>
          <w:marTop w:val="0"/>
          <w:marBottom w:val="0"/>
          <w:divBdr>
            <w:top w:val="none" w:sz="0" w:space="0" w:color="auto"/>
            <w:left w:val="none" w:sz="0" w:space="0" w:color="auto"/>
            <w:bottom w:val="none" w:sz="0" w:space="0" w:color="auto"/>
            <w:right w:val="none" w:sz="0" w:space="0" w:color="auto"/>
          </w:divBdr>
        </w:div>
        <w:div w:id="1067647233">
          <w:marLeft w:val="0"/>
          <w:marRight w:val="0"/>
          <w:marTop w:val="0"/>
          <w:marBottom w:val="0"/>
          <w:divBdr>
            <w:top w:val="none" w:sz="0" w:space="0" w:color="auto"/>
            <w:left w:val="none" w:sz="0" w:space="0" w:color="auto"/>
            <w:bottom w:val="none" w:sz="0" w:space="0" w:color="auto"/>
            <w:right w:val="none" w:sz="0" w:space="0" w:color="auto"/>
          </w:divBdr>
        </w:div>
        <w:div w:id="1073042956">
          <w:marLeft w:val="0"/>
          <w:marRight w:val="0"/>
          <w:marTop w:val="0"/>
          <w:marBottom w:val="0"/>
          <w:divBdr>
            <w:top w:val="none" w:sz="0" w:space="0" w:color="auto"/>
            <w:left w:val="none" w:sz="0" w:space="0" w:color="auto"/>
            <w:bottom w:val="none" w:sz="0" w:space="0" w:color="auto"/>
            <w:right w:val="none" w:sz="0" w:space="0" w:color="auto"/>
          </w:divBdr>
        </w:div>
        <w:div w:id="1116171372">
          <w:marLeft w:val="0"/>
          <w:marRight w:val="0"/>
          <w:marTop w:val="0"/>
          <w:marBottom w:val="0"/>
          <w:divBdr>
            <w:top w:val="none" w:sz="0" w:space="0" w:color="auto"/>
            <w:left w:val="none" w:sz="0" w:space="0" w:color="auto"/>
            <w:bottom w:val="none" w:sz="0" w:space="0" w:color="auto"/>
            <w:right w:val="none" w:sz="0" w:space="0" w:color="auto"/>
          </w:divBdr>
        </w:div>
        <w:div w:id="1283078532">
          <w:marLeft w:val="0"/>
          <w:marRight w:val="0"/>
          <w:marTop w:val="0"/>
          <w:marBottom w:val="0"/>
          <w:divBdr>
            <w:top w:val="none" w:sz="0" w:space="0" w:color="auto"/>
            <w:left w:val="none" w:sz="0" w:space="0" w:color="auto"/>
            <w:bottom w:val="none" w:sz="0" w:space="0" w:color="auto"/>
            <w:right w:val="none" w:sz="0" w:space="0" w:color="auto"/>
          </w:divBdr>
        </w:div>
        <w:div w:id="1310556056">
          <w:marLeft w:val="0"/>
          <w:marRight w:val="0"/>
          <w:marTop w:val="0"/>
          <w:marBottom w:val="0"/>
          <w:divBdr>
            <w:top w:val="none" w:sz="0" w:space="0" w:color="auto"/>
            <w:left w:val="none" w:sz="0" w:space="0" w:color="auto"/>
            <w:bottom w:val="none" w:sz="0" w:space="0" w:color="auto"/>
            <w:right w:val="none" w:sz="0" w:space="0" w:color="auto"/>
          </w:divBdr>
        </w:div>
        <w:div w:id="1414274057">
          <w:marLeft w:val="0"/>
          <w:marRight w:val="0"/>
          <w:marTop w:val="0"/>
          <w:marBottom w:val="0"/>
          <w:divBdr>
            <w:top w:val="none" w:sz="0" w:space="0" w:color="auto"/>
            <w:left w:val="none" w:sz="0" w:space="0" w:color="auto"/>
            <w:bottom w:val="none" w:sz="0" w:space="0" w:color="auto"/>
            <w:right w:val="none" w:sz="0" w:space="0" w:color="auto"/>
          </w:divBdr>
        </w:div>
        <w:div w:id="1587224499">
          <w:marLeft w:val="0"/>
          <w:marRight w:val="0"/>
          <w:marTop w:val="0"/>
          <w:marBottom w:val="0"/>
          <w:divBdr>
            <w:top w:val="none" w:sz="0" w:space="0" w:color="auto"/>
            <w:left w:val="none" w:sz="0" w:space="0" w:color="auto"/>
            <w:bottom w:val="none" w:sz="0" w:space="0" w:color="auto"/>
            <w:right w:val="none" w:sz="0" w:space="0" w:color="auto"/>
          </w:divBdr>
        </w:div>
        <w:div w:id="1723676153">
          <w:marLeft w:val="0"/>
          <w:marRight w:val="0"/>
          <w:marTop w:val="0"/>
          <w:marBottom w:val="0"/>
          <w:divBdr>
            <w:top w:val="none" w:sz="0" w:space="0" w:color="auto"/>
            <w:left w:val="none" w:sz="0" w:space="0" w:color="auto"/>
            <w:bottom w:val="none" w:sz="0" w:space="0" w:color="auto"/>
            <w:right w:val="none" w:sz="0" w:space="0" w:color="auto"/>
          </w:divBdr>
        </w:div>
        <w:div w:id="1736390219">
          <w:marLeft w:val="0"/>
          <w:marRight w:val="0"/>
          <w:marTop w:val="0"/>
          <w:marBottom w:val="0"/>
          <w:divBdr>
            <w:top w:val="none" w:sz="0" w:space="0" w:color="auto"/>
            <w:left w:val="none" w:sz="0" w:space="0" w:color="auto"/>
            <w:bottom w:val="none" w:sz="0" w:space="0" w:color="auto"/>
            <w:right w:val="none" w:sz="0" w:space="0" w:color="auto"/>
          </w:divBdr>
        </w:div>
        <w:div w:id="1746999402">
          <w:marLeft w:val="0"/>
          <w:marRight w:val="0"/>
          <w:marTop w:val="0"/>
          <w:marBottom w:val="0"/>
          <w:divBdr>
            <w:top w:val="none" w:sz="0" w:space="0" w:color="auto"/>
            <w:left w:val="none" w:sz="0" w:space="0" w:color="auto"/>
            <w:bottom w:val="none" w:sz="0" w:space="0" w:color="auto"/>
            <w:right w:val="none" w:sz="0" w:space="0" w:color="auto"/>
          </w:divBdr>
        </w:div>
        <w:div w:id="1932931097">
          <w:marLeft w:val="0"/>
          <w:marRight w:val="0"/>
          <w:marTop w:val="0"/>
          <w:marBottom w:val="0"/>
          <w:divBdr>
            <w:top w:val="none" w:sz="0" w:space="0" w:color="auto"/>
            <w:left w:val="none" w:sz="0" w:space="0" w:color="auto"/>
            <w:bottom w:val="none" w:sz="0" w:space="0" w:color="auto"/>
            <w:right w:val="none" w:sz="0" w:space="0" w:color="auto"/>
          </w:divBdr>
        </w:div>
        <w:div w:id="1939942991">
          <w:marLeft w:val="0"/>
          <w:marRight w:val="0"/>
          <w:marTop w:val="0"/>
          <w:marBottom w:val="0"/>
          <w:divBdr>
            <w:top w:val="none" w:sz="0" w:space="0" w:color="auto"/>
            <w:left w:val="none" w:sz="0" w:space="0" w:color="auto"/>
            <w:bottom w:val="none" w:sz="0" w:space="0" w:color="auto"/>
            <w:right w:val="none" w:sz="0" w:space="0" w:color="auto"/>
          </w:divBdr>
        </w:div>
        <w:div w:id="1961522734">
          <w:marLeft w:val="0"/>
          <w:marRight w:val="0"/>
          <w:marTop w:val="0"/>
          <w:marBottom w:val="0"/>
          <w:divBdr>
            <w:top w:val="none" w:sz="0" w:space="0" w:color="auto"/>
            <w:left w:val="none" w:sz="0" w:space="0" w:color="auto"/>
            <w:bottom w:val="none" w:sz="0" w:space="0" w:color="auto"/>
            <w:right w:val="none" w:sz="0" w:space="0" w:color="auto"/>
          </w:divBdr>
        </w:div>
        <w:div w:id="1967734790">
          <w:marLeft w:val="0"/>
          <w:marRight w:val="0"/>
          <w:marTop w:val="0"/>
          <w:marBottom w:val="0"/>
          <w:divBdr>
            <w:top w:val="none" w:sz="0" w:space="0" w:color="auto"/>
            <w:left w:val="none" w:sz="0" w:space="0" w:color="auto"/>
            <w:bottom w:val="none" w:sz="0" w:space="0" w:color="auto"/>
            <w:right w:val="none" w:sz="0" w:space="0" w:color="auto"/>
          </w:divBdr>
        </w:div>
        <w:div w:id="2033146183">
          <w:marLeft w:val="0"/>
          <w:marRight w:val="0"/>
          <w:marTop w:val="0"/>
          <w:marBottom w:val="0"/>
          <w:divBdr>
            <w:top w:val="none" w:sz="0" w:space="0" w:color="auto"/>
            <w:left w:val="none" w:sz="0" w:space="0" w:color="auto"/>
            <w:bottom w:val="none" w:sz="0" w:space="0" w:color="auto"/>
            <w:right w:val="none" w:sz="0" w:space="0" w:color="auto"/>
          </w:divBdr>
        </w:div>
        <w:div w:id="2076706646">
          <w:marLeft w:val="0"/>
          <w:marRight w:val="0"/>
          <w:marTop w:val="0"/>
          <w:marBottom w:val="0"/>
          <w:divBdr>
            <w:top w:val="none" w:sz="0" w:space="0" w:color="auto"/>
            <w:left w:val="none" w:sz="0" w:space="0" w:color="auto"/>
            <w:bottom w:val="none" w:sz="0" w:space="0" w:color="auto"/>
            <w:right w:val="none" w:sz="0" w:space="0" w:color="auto"/>
          </w:divBdr>
        </w:div>
        <w:div w:id="2115323169">
          <w:marLeft w:val="0"/>
          <w:marRight w:val="0"/>
          <w:marTop w:val="0"/>
          <w:marBottom w:val="0"/>
          <w:divBdr>
            <w:top w:val="none" w:sz="0" w:space="0" w:color="auto"/>
            <w:left w:val="none" w:sz="0" w:space="0" w:color="auto"/>
            <w:bottom w:val="none" w:sz="0" w:space="0" w:color="auto"/>
            <w:right w:val="none" w:sz="0" w:space="0" w:color="auto"/>
          </w:divBdr>
        </w:div>
      </w:divsChild>
    </w:div>
    <w:div w:id="1978681698">
      <w:bodyDiv w:val="1"/>
      <w:marLeft w:val="0"/>
      <w:marRight w:val="0"/>
      <w:marTop w:val="0"/>
      <w:marBottom w:val="0"/>
      <w:divBdr>
        <w:top w:val="none" w:sz="0" w:space="0" w:color="auto"/>
        <w:left w:val="none" w:sz="0" w:space="0" w:color="auto"/>
        <w:bottom w:val="none" w:sz="0" w:space="0" w:color="auto"/>
        <w:right w:val="none" w:sz="0" w:space="0" w:color="auto"/>
      </w:divBdr>
    </w:div>
    <w:div w:id="1992710700">
      <w:bodyDiv w:val="1"/>
      <w:marLeft w:val="0"/>
      <w:marRight w:val="0"/>
      <w:marTop w:val="0"/>
      <w:marBottom w:val="0"/>
      <w:divBdr>
        <w:top w:val="none" w:sz="0" w:space="0" w:color="auto"/>
        <w:left w:val="none" w:sz="0" w:space="0" w:color="auto"/>
        <w:bottom w:val="none" w:sz="0" w:space="0" w:color="auto"/>
        <w:right w:val="none" w:sz="0" w:space="0" w:color="auto"/>
      </w:divBdr>
      <w:divsChild>
        <w:div w:id="210772668">
          <w:marLeft w:val="0"/>
          <w:marRight w:val="0"/>
          <w:marTop w:val="0"/>
          <w:marBottom w:val="0"/>
          <w:divBdr>
            <w:top w:val="none" w:sz="0" w:space="0" w:color="auto"/>
            <w:left w:val="none" w:sz="0" w:space="0" w:color="auto"/>
            <w:bottom w:val="none" w:sz="0" w:space="0" w:color="auto"/>
            <w:right w:val="none" w:sz="0" w:space="0" w:color="auto"/>
          </w:divBdr>
        </w:div>
        <w:div w:id="515920952">
          <w:marLeft w:val="0"/>
          <w:marRight w:val="0"/>
          <w:marTop w:val="0"/>
          <w:marBottom w:val="0"/>
          <w:divBdr>
            <w:top w:val="none" w:sz="0" w:space="0" w:color="auto"/>
            <w:left w:val="none" w:sz="0" w:space="0" w:color="auto"/>
            <w:bottom w:val="none" w:sz="0" w:space="0" w:color="auto"/>
            <w:right w:val="none" w:sz="0" w:space="0" w:color="auto"/>
          </w:divBdr>
        </w:div>
        <w:div w:id="686369503">
          <w:marLeft w:val="0"/>
          <w:marRight w:val="0"/>
          <w:marTop w:val="0"/>
          <w:marBottom w:val="0"/>
          <w:divBdr>
            <w:top w:val="none" w:sz="0" w:space="0" w:color="auto"/>
            <w:left w:val="none" w:sz="0" w:space="0" w:color="auto"/>
            <w:bottom w:val="none" w:sz="0" w:space="0" w:color="auto"/>
            <w:right w:val="none" w:sz="0" w:space="0" w:color="auto"/>
          </w:divBdr>
        </w:div>
        <w:div w:id="737482462">
          <w:marLeft w:val="0"/>
          <w:marRight w:val="0"/>
          <w:marTop w:val="0"/>
          <w:marBottom w:val="0"/>
          <w:divBdr>
            <w:top w:val="none" w:sz="0" w:space="0" w:color="auto"/>
            <w:left w:val="none" w:sz="0" w:space="0" w:color="auto"/>
            <w:bottom w:val="none" w:sz="0" w:space="0" w:color="auto"/>
            <w:right w:val="none" w:sz="0" w:space="0" w:color="auto"/>
          </w:divBdr>
        </w:div>
        <w:div w:id="919371569">
          <w:marLeft w:val="0"/>
          <w:marRight w:val="0"/>
          <w:marTop w:val="0"/>
          <w:marBottom w:val="0"/>
          <w:divBdr>
            <w:top w:val="none" w:sz="0" w:space="0" w:color="auto"/>
            <w:left w:val="none" w:sz="0" w:space="0" w:color="auto"/>
            <w:bottom w:val="none" w:sz="0" w:space="0" w:color="auto"/>
            <w:right w:val="none" w:sz="0" w:space="0" w:color="auto"/>
          </w:divBdr>
        </w:div>
        <w:div w:id="959603542">
          <w:marLeft w:val="0"/>
          <w:marRight w:val="0"/>
          <w:marTop w:val="0"/>
          <w:marBottom w:val="0"/>
          <w:divBdr>
            <w:top w:val="none" w:sz="0" w:space="0" w:color="auto"/>
            <w:left w:val="none" w:sz="0" w:space="0" w:color="auto"/>
            <w:bottom w:val="none" w:sz="0" w:space="0" w:color="auto"/>
            <w:right w:val="none" w:sz="0" w:space="0" w:color="auto"/>
          </w:divBdr>
        </w:div>
        <w:div w:id="996687554">
          <w:marLeft w:val="0"/>
          <w:marRight w:val="0"/>
          <w:marTop w:val="0"/>
          <w:marBottom w:val="0"/>
          <w:divBdr>
            <w:top w:val="none" w:sz="0" w:space="0" w:color="auto"/>
            <w:left w:val="none" w:sz="0" w:space="0" w:color="auto"/>
            <w:bottom w:val="none" w:sz="0" w:space="0" w:color="auto"/>
            <w:right w:val="none" w:sz="0" w:space="0" w:color="auto"/>
          </w:divBdr>
        </w:div>
        <w:div w:id="1092235583">
          <w:marLeft w:val="0"/>
          <w:marRight w:val="0"/>
          <w:marTop w:val="0"/>
          <w:marBottom w:val="0"/>
          <w:divBdr>
            <w:top w:val="none" w:sz="0" w:space="0" w:color="auto"/>
            <w:left w:val="none" w:sz="0" w:space="0" w:color="auto"/>
            <w:bottom w:val="none" w:sz="0" w:space="0" w:color="auto"/>
            <w:right w:val="none" w:sz="0" w:space="0" w:color="auto"/>
          </w:divBdr>
        </w:div>
        <w:div w:id="1241788291">
          <w:marLeft w:val="0"/>
          <w:marRight w:val="0"/>
          <w:marTop w:val="0"/>
          <w:marBottom w:val="0"/>
          <w:divBdr>
            <w:top w:val="none" w:sz="0" w:space="0" w:color="auto"/>
            <w:left w:val="none" w:sz="0" w:space="0" w:color="auto"/>
            <w:bottom w:val="none" w:sz="0" w:space="0" w:color="auto"/>
            <w:right w:val="none" w:sz="0" w:space="0" w:color="auto"/>
          </w:divBdr>
        </w:div>
        <w:div w:id="1244683232">
          <w:marLeft w:val="0"/>
          <w:marRight w:val="0"/>
          <w:marTop w:val="0"/>
          <w:marBottom w:val="0"/>
          <w:divBdr>
            <w:top w:val="none" w:sz="0" w:space="0" w:color="auto"/>
            <w:left w:val="none" w:sz="0" w:space="0" w:color="auto"/>
            <w:bottom w:val="none" w:sz="0" w:space="0" w:color="auto"/>
            <w:right w:val="none" w:sz="0" w:space="0" w:color="auto"/>
          </w:divBdr>
        </w:div>
      </w:divsChild>
    </w:div>
    <w:div w:id="1997029604">
      <w:bodyDiv w:val="1"/>
      <w:marLeft w:val="0"/>
      <w:marRight w:val="0"/>
      <w:marTop w:val="0"/>
      <w:marBottom w:val="0"/>
      <w:divBdr>
        <w:top w:val="none" w:sz="0" w:space="0" w:color="auto"/>
        <w:left w:val="none" w:sz="0" w:space="0" w:color="auto"/>
        <w:bottom w:val="none" w:sz="0" w:space="0" w:color="auto"/>
        <w:right w:val="none" w:sz="0" w:space="0" w:color="auto"/>
      </w:divBdr>
    </w:div>
    <w:div w:id="2008287805">
      <w:bodyDiv w:val="1"/>
      <w:marLeft w:val="0"/>
      <w:marRight w:val="0"/>
      <w:marTop w:val="0"/>
      <w:marBottom w:val="0"/>
      <w:divBdr>
        <w:top w:val="none" w:sz="0" w:space="0" w:color="auto"/>
        <w:left w:val="none" w:sz="0" w:space="0" w:color="auto"/>
        <w:bottom w:val="none" w:sz="0" w:space="0" w:color="auto"/>
        <w:right w:val="none" w:sz="0" w:space="0" w:color="auto"/>
      </w:divBdr>
    </w:div>
    <w:div w:id="2012443681">
      <w:bodyDiv w:val="1"/>
      <w:marLeft w:val="0"/>
      <w:marRight w:val="0"/>
      <w:marTop w:val="0"/>
      <w:marBottom w:val="0"/>
      <w:divBdr>
        <w:top w:val="none" w:sz="0" w:space="0" w:color="auto"/>
        <w:left w:val="none" w:sz="0" w:space="0" w:color="auto"/>
        <w:bottom w:val="none" w:sz="0" w:space="0" w:color="auto"/>
        <w:right w:val="none" w:sz="0" w:space="0" w:color="auto"/>
      </w:divBdr>
    </w:div>
    <w:div w:id="2040231398">
      <w:bodyDiv w:val="1"/>
      <w:marLeft w:val="0"/>
      <w:marRight w:val="0"/>
      <w:marTop w:val="0"/>
      <w:marBottom w:val="0"/>
      <w:divBdr>
        <w:top w:val="none" w:sz="0" w:space="0" w:color="auto"/>
        <w:left w:val="none" w:sz="0" w:space="0" w:color="auto"/>
        <w:bottom w:val="none" w:sz="0" w:space="0" w:color="auto"/>
        <w:right w:val="none" w:sz="0" w:space="0" w:color="auto"/>
      </w:divBdr>
    </w:div>
    <w:div w:id="2044014631">
      <w:bodyDiv w:val="1"/>
      <w:marLeft w:val="0"/>
      <w:marRight w:val="0"/>
      <w:marTop w:val="0"/>
      <w:marBottom w:val="0"/>
      <w:divBdr>
        <w:top w:val="none" w:sz="0" w:space="0" w:color="auto"/>
        <w:left w:val="none" w:sz="0" w:space="0" w:color="auto"/>
        <w:bottom w:val="none" w:sz="0" w:space="0" w:color="auto"/>
        <w:right w:val="none" w:sz="0" w:space="0" w:color="auto"/>
      </w:divBdr>
    </w:div>
    <w:div w:id="2048025011">
      <w:bodyDiv w:val="1"/>
      <w:marLeft w:val="0"/>
      <w:marRight w:val="0"/>
      <w:marTop w:val="0"/>
      <w:marBottom w:val="0"/>
      <w:divBdr>
        <w:top w:val="none" w:sz="0" w:space="0" w:color="auto"/>
        <w:left w:val="none" w:sz="0" w:space="0" w:color="auto"/>
        <w:bottom w:val="none" w:sz="0" w:space="0" w:color="auto"/>
        <w:right w:val="none" w:sz="0" w:space="0" w:color="auto"/>
      </w:divBdr>
    </w:div>
    <w:div w:id="212036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transfrontier@sepa.org.uk" TargetMode="External"/><Relationship Id="rId21" Type="http://schemas.openxmlformats.org/officeDocument/2006/relationships/header" Target="header7.xml"/><Relationship Id="rId42" Type="http://schemas.openxmlformats.org/officeDocument/2006/relationships/hyperlink" Target="https://umwl.bip.lubelskie.pl/upload/pliki/WPGO_18_lipca_z_nr_uchwaly.pdf" TargetMode="External"/><Relationship Id="rId63" Type="http://schemas.openxmlformats.org/officeDocument/2006/relationships/footer" Target="footer13.xml"/><Relationship Id="rId84" Type="http://schemas.openxmlformats.org/officeDocument/2006/relationships/hyperlink" Target="http://www.developpement-durable.gouv.fr/-Gestion-des-dechets-.html" TargetMode="External"/><Relationship Id="rId138" Type="http://schemas.openxmlformats.org/officeDocument/2006/relationships/header" Target="header21.xml"/><Relationship Id="rId159" Type="http://schemas.openxmlformats.org/officeDocument/2006/relationships/header" Target="header32.xml"/><Relationship Id="rId170" Type="http://schemas.openxmlformats.org/officeDocument/2006/relationships/header" Target="header37.xml"/><Relationship Id="rId191" Type="http://schemas.openxmlformats.org/officeDocument/2006/relationships/hyperlink" Target="mailto:vph72400@nav.gov.hu" TargetMode="External"/><Relationship Id="rId196" Type="http://schemas.openxmlformats.org/officeDocument/2006/relationships/footer" Target="footer46.xml"/><Relationship Id="rId200" Type="http://schemas.openxmlformats.org/officeDocument/2006/relationships/fontTable" Target="fontTable.xml"/><Relationship Id="rId16" Type="http://schemas.openxmlformats.org/officeDocument/2006/relationships/header" Target="header5.xml"/><Relationship Id="rId107" Type="http://schemas.openxmlformats.org/officeDocument/2006/relationships/hyperlink" Target="http://www.minzp.sk" TargetMode="External"/><Relationship Id="rId11" Type="http://schemas.openxmlformats.org/officeDocument/2006/relationships/footer" Target="footer1.xml"/><Relationship Id="rId32" Type="http://schemas.openxmlformats.org/officeDocument/2006/relationships/footer" Target="footer12.xml"/><Relationship Id="rId37" Type="http://schemas.openxmlformats.org/officeDocument/2006/relationships/hyperlink" Target="http://web.okir.hu/sse/?group=EHIR" TargetMode="External"/><Relationship Id="rId53" Type="http://schemas.openxmlformats.org/officeDocument/2006/relationships/hyperlink" Target="http://zgok.olsztyn.pl/wp-content/uploads/2015/01/WPGO-2011-2016.pdf" TargetMode="External"/><Relationship Id="rId58" Type="http://schemas.openxmlformats.org/officeDocument/2006/relationships/hyperlink" Target="http://www.enviroportal.sk/ovzdusie/zoznam-spalovni-a-zariadeni-na-spoluspalovanie" TargetMode="External"/><Relationship Id="rId74" Type="http://schemas.openxmlformats.org/officeDocument/2006/relationships/hyperlink" Target="http://www.moew.government.bg" TargetMode="External"/><Relationship Id="rId79" Type="http://schemas.openxmlformats.org/officeDocument/2006/relationships/hyperlink" Target="mailto:joaff@mst.dk" TargetMode="External"/><Relationship Id="rId102" Type="http://schemas.openxmlformats.org/officeDocument/2006/relationships/hyperlink" Target="http://www.mmediu.ro" TargetMode="External"/><Relationship Id="rId123" Type="http://schemas.openxmlformats.org/officeDocument/2006/relationships/hyperlink" Target="mailto:tfs@doeni.gov.uk" TargetMode="External"/><Relationship Id="rId128" Type="http://schemas.openxmlformats.org/officeDocument/2006/relationships/header" Target="header16.xml"/><Relationship Id="rId144" Type="http://schemas.openxmlformats.org/officeDocument/2006/relationships/header" Target="header24.xml"/><Relationship Id="rId149" Type="http://schemas.openxmlformats.org/officeDocument/2006/relationships/footer" Target="footer26.xml"/><Relationship Id="rId5" Type="http://schemas.openxmlformats.org/officeDocument/2006/relationships/webSettings" Target="webSettings.xml"/><Relationship Id="rId90" Type="http://schemas.openxmlformats.org/officeDocument/2006/relationships/hyperlink" Target="mailto:nationaltfs@dublincity.ie" TargetMode="External"/><Relationship Id="rId95" Type="http://schemas.openxmlformats.org/officeDocument/2006/relationships/hyperlink" Target="mailto:basel.malta@era.org.mt" TargetMode="External"/><Relationship Id="rId160" Type="http://schemas.openxmlformats.org/officeDocument/2006/relationships/footer" Target="footer31.xml"/><Relationship Id="rId165" Type="http://schemas.openxmlformats.org/officeDocument/2006/relationships/header" Target="header35.xml"/><Relationship Id="rId181" Type="http://schemas.openxmlformats.org/officeDocument/2006/relationships/footer" Target="footer42.xml"/><Relationship Id="rId186" Type="http://schemas.openxmlformats.org/officeDocument/2006/relationships/footer" Target="footer44.xml"/><Relationship Id="rId22" Type="http://schemas.openxmlformats.org/officeDocument/2006/relationships/header" Target="header8.xml"/><Relationship Id="rId27" Type="http://schemas.openxmlformats.org/officeDocument/2006/relationships/header" Target="header10.xml"/><Relationship Id="rId43" Type="http://schemas.openxmlformats.org/officeDocument/2006/relationships/hyperlink" Target="http://www.bip.lubuskie.pl/system/obj/13098_zalacznik_do_uchwaly_z_dnia_10_wrzesnia_2012r___Plan_gospodarki_odpadami_Lubuskie_2012_-_2017_z_persp__2020r_.pdf" TargetMode="External"/><Relationship Id="rId48" Type="http://schemas.openxmlformats.org/officeDocument/2006/relationships/hyperlink" Target="http://www.bip.podkarpackie.pl/attachments/article/653/4.wpgo_2012.pdf" TargetMode="External"/><Relationship Id="rId64" Type="http://schemas.openxmlformats.org/officeDocument/2006/relationships/footer" Target="footer14.xml"/><Relationship Id="rId69" Type="http://schemas.openxmlformats.org/officeDocument/2006/relationships/hyperlink" Target="http://www.lebensministerium.at/umwelt/abfall-ressourcen.html" TargetMode="External"/><Relationship Id="rId113" Type="http://schemas.openxmlformats.org/officeDocument/2006/relationships/hyperlink" Target="mailto:agnes.andersson@swedishepa.se" TargetMode="External"/><Relationship Id="rId118" Type="http://schemas.openxmlformats.org/officeDocument/2006/relationships/hyperlink" Target="mailto:ehenquiries@gov.im" TargetMode="External"/><Relationship Id="rId134" Type="http://schemas.openxmlformats.org/officeDocument/2006/relationships/header" Target="header19.xml"/><Relationship Id="rId139" Type="http://schemas.openxmlformats.org/officeDocument/2006/relationships/footer" Target="footer21.xml"/><Relationship Id="rId80" Type="http://schemas.openxmlformats.org/officeDocument/2006/relationships/hyperlink" Target="http://www.mst.dk" TargetMode="External"/><Relationship Id="rId85" Type="http://schemas.openxmlformats.org/officeDocument/2006/relationships/hyperlink" Target="mailto:noti.fpbc@uba.de" TargetMode="External"/><Relationship Id="rId150" Type="http://schemas.openxmlformats.org/officeDocument/2006/relationships/header" Target="header27.xml"/><Relationship Id="rId155" Type="http://schemas.openxmlformats.org/officeDocument/2006/relationships/footer" Target="footer29.xml"/><Relationship Id="rId171" Type="http://schemas.openxmlformats.org/officeDocument/2006/relationships/header" Target="header38.xml"/><Relationship Id="rId176" Type="http://schemas.openxmlformats.org/officeDocument/2006/relationships/header" Target="header40.xml"/><Relationship Id="rId192" Type="http://schemas.openxmlformats.org/officeDocument/2006/relationships/hyperlink" Target="mailto:vph72400@nav.gov.hu" TargetMode="External"/><Relationship Id="rId197" Type="http://schemas.openxmlformats.org/officeDocument/2006/relationships/footer" Target="footer47.xml"/><Relationship Id="rId201" Type="http://schemas.openxmlformats.org/officeDocument/2006/relationships/theme" Target="theme/theme1.xml"/><Relationship Id="rId12" Type="http://schemas.openxmlformats.org/officeDocument/2006/relationships/footer" Target="footer2.xml"/><Relationship Id="rId17" Type="http://schemas.openxmlformats.org/officeDocument/2006/relationships/footer" Target="footer4.xml"/><Relationship Id="rId33" Type="http://schemas.openxmlformats.org/officeDocument/2006/relationships/hyperlink" Target="http://www.thl.fi" TargetMode="External"/><Relationship Id="rId38" Type="http://schemas.openxmlformats.org/officeDocument/2006/relationships/hyperlink" Target="http://www.kszgysz.hu" TargetMode="External"/><Relationship Id="rId59" Type="http://schemas.openxmlformats.org/officeDocument/2006/relationships/hyperlink" Target="http://www.arso.gov.si/varstvo%20okolja/odpadki/podatki/" TargetMode="External"/><Relationship Id="rId103" Type="http://schemas.openxmlformats.org/officeDocument/2006/relationships/hyperlink" Target="mailto:office@anpm.ro" TargetMode="External"/><Relationship Id="rId108" Type="http://schemas.openxmlformats.org/officeDocument/2006/relationships/hyperlink" Target="mailto:nada.suhadolnik-gjura@gov.si" TargetMode="External"/><Relationship Id="rId124" Type="http://schemas.openxmlformats.org/officeDocument/2006/relationships/hyperlink" Target="mailto:panayiotis.pashas751@mod.uk" TargetMode="External"/><Relationship Id="rId129" Type="http://schemas.openxmlformats.org/officeDocument/2006/relationships/header" Target="header17.xml"/><Relationship Id="rId54" Type="http://schemas.openxmlformats.org/officeDocument/2006/relationships/hyperlink" Target="http://www.bip.umww.pl/pliki/2012/DSR/pgo_wielkopolska_2012_2017.pdf" TargetMode="External"/><Relationship Id="rId70" Type="http://schemas.openxmlformats.org/officeDocument/2006/relationships/hyperlink" Target="mailto:alain.ghodsi@spw.wallonie.be" TargetMode="External"/><Relationship Id="rId75" Type="http://schemas.openxmlformats.org/officeDocument/2006/relationships/hyperlink" Target="mailto:ministrica@mzopu.hr" TargetMode="External"/><Relationship Id="rId91" Type="http://schemas.openxmlformats.org/officeDocument/2006/relationships/hyperlink" Target="mailto:cristofanelli.sergio@minambiente.it" TargetMode="External"/><Relationship Id="rId96" Type="http://schemas.openxmlformats.org/officeDocument/2006/relationships/hyperlink" Target="http://www.era.org.mt" TargetMode="External"/><Relationship Id="rId140" Type="http://schemas.openxmlformats.org/officeDocument/2006/relationships/header" Target="header22.xml"/><Relationship Id="rId145" Type="http://schemas.openxmlformats.org/officeDocument/2006/relationships/footer" Target="footer24.xml"/><Relationship Id="rId161" Type="http://schemas.openxmlformats.org/officeDocument/2006/relationships/footer" Target="footer32.xml"/><Relationship Id="rId166" Type="http://schemas.openxmlformats.org/officeDocument/2006/relationships/footer" Target="footer34.xml"/><Relationship Id="rId182" Type="http://schemas.openxmlformats.org/officeDocument/2006/relationships/hyperlink" Target="javascript:parent.showFormular('FormEras_ins_V1_0;INS;145641;145641')" TargetMode="External"/><Relationship Id="rId187" Type="http://schemas.openxmlformats.org/officeDocument/2006/relationships/header" Target="header45.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footer" Target="footer7.xml"/><Relationship Id="rId28" Type="http://schemas.openxmlformats.org/officeDocument/2006/relationships/header" Target="header11.xml"/><Relationship Id="rId49" Type="http://schemas.openxmlformats.org/officeDocument/2006/relationships/hyperlink" Target="file:///C:/Users/M97E7~1.POR/AppData/Local/Temp/WPGO_20122018.pdf" TargetMode="External"/><Relationship Id="rId114" Type="http://schemas.openxmlformats.org/officeDocument/2006/relationships/hyperlink" Target="mailto:polarregions@fco.gsi.gov.uk" TargetMode="External"/><Relationship Id="rId119" Type="http://schemas.openxmlformats.org/officeDocument/2006/relationships/hyperlink" Target="mailto:phil.styles@gov.im" TargetMode="External"/><Relationship Id="rId44" Type="http://schemas.openxmlformats.org/officeDocument/2006/relationships/hyperlink" Target="file:///C:/Users/M97E7~1.POR/AppData/Local/Temp/Plan_gospodarki_odpadami_dla_wojewodztwa_lodzkiego_2012-1.pdf" TargetMode="External"/><Relationship Id="rId60" Type="http://schemas.openxmlformats.org/officeDocument/2006/relationships/hyperlink" Target="http://www.arso.gov.si/varstvo%20okolja/odpadki/podatki/" TargetMode="External"/><Relationship Id="rId65" Type="http://schemas.openxmlformats.org/officeDocument/2006/relationships/header" Target="header15.xml"/><Relationship Id="rId81" Type="http://schemas.openxmlformats.org/officeDocument/2006/relationships/hyperlink" Target="mailto:tfs@ymparisto.fi" TargetMode="External"/><Relationship Id="rId86" Type="http://schemas.openxmlformats.org/officeDocument/2006/relationships/hyperlink" Target="mailto:ch.zervou@prv.ypeka.gr" TargetMode="External"/><Relationship Id="rId130" Type="http://schemas.openxmlformats.org/officeDocument/2006/relationships/footer" Target="footer16.xml"/><Relationship Id="rId135" Type="http://schemas.openxmlformats.org/officeDocument/2006/relationships/header" Target="header20.xml"/><Relationship Id="rId151" Type="http://schemas.openxmlformats.org/officeDocument/2006/relationships/footer" Target="footer27.xml"/><Relationship Id="rId156" Type="http://schemas.openxmlformats.org/officeDocument/2006/relationships/header" Target="header30.xml"/><Relationship Id="rId177" Type="http://schemas.openxmlformats.org/officeDocument/2006/relationships/header" Target="header41.xml"/><Relationship Id="rId198" Type="http://schemas.openxmlformats.org/officeDocument/2006/relationships/header" Target="header48.xml"/><Relationship Id="rId172" Type="http://schemas.openxmlformats.org/officeDocument/2006/relationships/footer" Target="footer37.xml"/><Relationship Id="rId193" Type="http://schemas.openxmlformats.org/officeDocument/2006/relationships/hyperlink" Target="mailto:mohacs_hk@nav.gov.hu" TargetMode="External"/><Relationship Id="rId13" Type="http://schemas.openxmlformats.org/officeDocument/2006/relationships/header" Target="header3.xml"/><Relationship Id="rId18" Type="http://schemas.openxmlformats.org/officeDocument/2006/relationships/footer" Target="footer5.xml"/><Relationship Id="rId39" Type="http://schemas.openxmlformats.org/officeDocument/2006/relationships/hyperlink" Target="https://atvr.am.lt/;jsessionid=48935897baa8651861405855dade" TargetMode="External"/><Relationship Id="rId109" Type="http://schemas.openxmlformats.org/officeDocument/2006/relationships/hyperlink" Target="mailto:marija.fele-beuermann@gov.si" TargetMode="External"/><Relationship Id="rId34" Type="http://schemas.openxmlformats.org/officeDocument/2006/relationships/hyperlink" Target="http://www.rivm.nl" TargetMode="External"/><Relationship Id="rId50" Type="http://schemas.openxmlformats.org/officeDocument/2006/relationships/hyperlink" Target="http://www.wfosigw.gda.pl/biura/wfos/page_download/446/Plan%20gospodarki%20odpadami%20dla%20Wojewodztwa%20Pomorskiego%202018.pdf" TargetMode="External"/><Relationship Id="rId55" Type="http://schemas.openxmlformats.org/officeDocument/2006/relationships/hyperlink" Target="http://www.srodowisko.wzp.pl/sites/default/files/wpgo_czerwiec_2012-zalacznik_do_uchwaly_sejmiku.pdf" TargetMode="External"/><Relationship Id="rId76" Type="http://schemas.openxmlformats.org/officeDocument/2006/relationships/hyperlink" Target="mailto:cstylianou@environment.moa.gov.cy" TargetMode="External"/><Relationship Id="rId97" Type="http://schemas.openxmlformats.org/officeDocument/2006/relationships/hyperlink" Target="mailto:evoa@ilent.nl" TargetMode="External"/><Relationship Id="rId104" Type="http://schemas.openxmlformats.org/officeDocument/2006/relationships/hyperlink" Target="http://www.anpm.ro" TargetMode="External"/><Relationship Id="rId120" Type="http://schemas.openxmlformats.org/officeDocument/2006/relationships/hyperlink" Target="mailto:shipments@environment-agency.gov.uk" TargetMode="External"/><Relationship Id="rId125" Type="http://schemas.openxmlformats.org/officeDocument/2006/relationships/hyperlink" Target="mailto:de-dbk-tsm@cytanet.com.cy" TargetMode="External"/><Relationship Id="rId141" Type="http://schemas.openxmlformats.org/officeDocument/2006/relationships/header" Target="header23.xml"/><Relationship Id="rId146" Type="http://schemas.openxmlformats.org/officeDocument/2006/relationships/header" Target="header25.xml"/><Relationship Id="rId167" Type="http://schemas.openxmlformats.org/officeDocument/2006/relationships/footer" Target="footer35.xml"/><Relationship Id="rId188" Type="http://schemas.openxmlformats.org/officeDocument/2006/relationships/footer" Target="footer45.xml"/><Relationship Id="rId7" Type="http://schemas.openxmlformats.org/officeDocument/2006/relationships/endnotes" Target="endnotes.xml"/><Relationship Id="rId71" Type="http://schemas.openxmlformats.org/officeDocument/2006/relationships/hyperlink" Target="mailto:Fabien.Piron@spw.wallonie.be" TargetMode="External"/><Relationship Id="rId92" Type="http://schemas.openxmlformats.org/officeDocument/2006/relationships/hyperlink" Target="mailto:ilze.donina@vidm.gov.lv" TargetMode="External"/><Relationship Id="rId162" Type="http://schemas.openxmlformats.org/officeDocument/2006/relationships/header" Target="header33.xml"/><Relationship Id="rId183" Type="http://schemas.openxmlformats.org/officeDocument/2006/relationships/header" Target="header43.xml"/><Relationship Id="rId2" Type="http://schemas.openxmlformats.org/officeDocument/2006/relationships/numbering" Target="numbering.xml"/><Relationship Id="rId29" Type="http://schemas.openxmlformats.org/officeDocument/2006/relationships/footer" Target="footer10.xml"/><Relationship Id="rId24" Type="http://schemas.openxmlformats.org/officeDocument/2006/relationships/footer" Target="footer8.xml"/><Relationship Id="rId40" Type="http://schemas.openxmlformats.org/officeDocument/2006/relationships/hyperlink" Target="http://bip.umwd.dolnyslask.pl/dokument,iddok,29360,idmp,293,r,r" TargetMode="External"/><Relationship Id="rId45" Type="http://schemas.openxmlformats.org/officeDocument/2006/relationships/hyperlink" Target="https://www.malopolska.pl/_userfiles/uploads/PGOWM_02_07.pdf" TargetMode="External"/><Relationship Id="rId66" Type="http://schemas.openxmlformats.org/officeDocument/2006/relationships/footer" Target="footer15.xml"/><Relationship Id="rId87" Type="http://schemas.openxmlformats.org/officeDocument/2006/relationships/hyperlink" Target="mailto:orszagos@zoldhatosag.hu" TargetMode="External"/><Relationship Id="rId110" Type="http://schemas.openxmlformats.org/officeDocument/2006/relationships/hyperlink" Target="mailto:Buzon-sgr@mapama.es" TargetMode="External"/><Relationship Id="rId115" Type="http://schemas.openxmlformats.org/officeDocument/2006/relationships/hyperlink" Target="mailto:envprotection@gov.je" TargetMode="External"/><Relationship Id="rId131" Type="http://schemas.openxmlformats.org/officeDocument/2006/relationships/footer" Target="footer17.xml"/><Relationship Id="rId136" Type="http://schemas.openxmlformats.org/officeDocument/2006/relationships/footer" Target="footer19.xml"/><Relationship Id="rId157" Type="http://schemas.openxmlformats.org/officeDocument/2006/relationships/footer" Target="footer30.xml"/><Relationship Id="rId178" Type="http://schemas.openxmlformats.org/officeDocument/2006/relationships/footer" Target="footer40.xml"/><Relationship Id="rId61" Type="http://schemas.openxmlformats.org/officeDocument/2006/relationships/header" Target="header13.xml"/><Relationship Id="rId82" Type="http://schemas.openxmlformats.org/officeDocument/2006/relationships/hyperlink" Target="mailto:PNTTD@developpement-durable.gouv.fr" TargetMode="External"/><Relationship Id="rId152" Type="http://schemas.openxmlformats.org/officeDocument/2006/relationships/header" Target="header28.xml"/><Relationship Id="rId173" Type="http://schemas.openxmlformats.org/officeDocument/2006/relationships/footer" Target="footer38.xml"/><Relationship Id="rId194" Type="http://schemas.openxmlformats.org/officeDocument/2006/relationships/header" Target="header46.xml"/><Relationship Id="rId199" Type="http://schemas.openxmlformats.org/officeDocument/2006/relationships/footer" Target="footer48.xml"/><Relationship Id="rId19" Type="http://schemas.openxmlformats.org/officeDocument/2006/relationships/header" Target="header6.xml"/><Relationship Id="rId14" Type="http://schemas.openxmlformats.org/officeDocument/2006/relationships/footer" Target="footer3.xml"/><Relationship Id="rId30" Type="http://schemas.openxmlformats.org/officeDocument/2006/relationships/footer" Target="footer11.xml"/><Relationship Id="rId35" Type="http://schemas.openxmlformats.org/officeDocument/2006/relationships/hyperlink" Target="http://www.rijksoverheid.nl" TargetMode="External"/><Relationship Id="rId56" Type="http://schemas.openxmlformats.org/officeDocument/2006/relationships/hyperlink" Target="https://silogr.apambiente.pt/pages/publico/index.php" TargetMode="External"/><Relationship Id="rId77" Type="http://schemas.openxmlformats.org/officeDocument/2006/relationships/hyperlink" Target="mailto:Irena.Sedlackova@mzp.cz" TargetMode="External"/><Relationship Id="rId100" Type="http://schemas.openxmlformats.org/officeDocument/2006/relationships/hyperlink" Target="mailto:geral@apambiente.pt" TargetMode="External"/><Relationship Id="rId105" Type="http://schemas.openxmlformats.org/officeDocument/2006/relationships/hyperlink" Target="mailto:jan.scerbak@enviro.gov.sk" TargetMode="External"/><Relationship Id="rId126" Type="http://schemas.openxmlformats.org/officeDocument/2006/relationships/hyperlink" Target="mailto:SBAA-AOA-AO@mod.uk" TargetMode="External"/><Relationship Id="rId147" Type="http://schemas.openxmlformats.org/officeDocument/2006/relationships/header" Target="header26.xml"/><Relationship Id="rId168" Type="http://schemas.openxmlformats.org/officeDocument/2006/relationships/header" Target="header36.xml"/><Relationship Id="rId8" Type="http://schemas.openxmlformats.org/officeDocument/2006/relationships/image" Target="media/image1.emf"/><Relationship Id="rId51" Type="http://schemas.openxmlformats.org/officeDocument/2006/relationships/hyperlink" Target="http://bip.slaskie.pl/dokumenty/2012/08/29/1346244652.pdf" TargetMode="External"/><Relationship Id="rId72" Type="http://schemas.openxmlformats.org/officeDocument/2006/relationships/hyperlink" Target="http://environnement.wallonie.be" TargetMode="External"/><Relationship Id="rId93" Type="http://schemas.openxmlformats.org/officeDocument/2006/relationships/hyperlink" Target="mailto:aaa@aaa.am.lt" TargetMode="External"/><Relationship Id="rId98" Type="http://schemas.openxmlformats.org/officeDocument/2006/relationships/hyperlink" Target="mailto:tfs@gios.gov.pl" TargetMode="External"/><Relationship Id="rId121" Type="http://schemas.openxmlformats.org/officeDocument/2006/relationships/hyperlink" Target="mailto:admin@environmental-agency.gi" TargetMode="External"/><Relationship Id="rId142" Type="http://schemas.openxmlformats.org/officeDocument/2006/relationships/footer" Target="footer22.xml"/><Relationship Id="rId163" Type="http://schemas.openxmlformats.org/officeDocument/2006/relationships/footer" Target="footer33.xml"/><Relationship Id="rId184" Type="http://schemas.openxmlformats.org/officeDocument/2006/relationships/header" Target="header44.xml"/><Relationship Id="rId189" Type="http://schemas.openxmlformats.org/officeDocument/2006/relationships/hyperlink" Target="mailto:roszke_hk@nav.gov.hu" TargetMode="External"/><Relationship Id="rId3" Type="http://schemas.openxmlformats.org/officeDocument/2006/relationships/styles" Target="styles.xml"/><Relationship Id="rId25" Type="http://schemas.openxmlformats.org/officeDocument/2006/relationships/header" Target="header9.xml"/><Relationship Id="rId46" Type="http://schemas.openxmlformats.org/officeDocument/2006/relationships/hyperlink" Target="https://www.mos.gov.pl/g2/big/2009_06/361316bd34ad6feeb5bcd3c6eccb4809.pdf" TargetMode="External"/><Relationship Id="rId67" Type="http://schemas.openxmlformats.org/officeDocument/2006/relationships/hyperlink" Target="mailto:christian.glasel@bmlfuw.gv.at" TargetMode="External"/><Relationship Id="rId116" Type="http://schemas.openxmlformats.org/officeDocument/2006/relationships/hyperlink" Target="mailto:swelch@hssd.gov.gg" TargetMode="External"/><Relationship Id="rId137" Type="http://schemas.openxmlformats.org/officeDocument/2006/relationships/footer" Target="footer20.xml"/><Relationship Id="rId158" Type="http://schemas.openxmlformats.org/officeDocument/2006/relationships/header" Target="header31.xml"/><Relationship Id="rId20" Type="http://schemas.openxmlformats.org/officeDocument/2006/relationships/footer" Target="footer6.xml"/><Relationship Id="rId41" Type="http://schemas.openxmlformats.org/officeDocument/2006/relationships/hyperlink" Target="http://bip.kujawsko-pomorskie.pl/plan-gospodarki-odpadami-wojewodztwa-kujawsko-pomorskiego-na-lata-2012-2017-z-perspektywa-na-lata-2018-2023-uchwalony-przez-sejmik-wojewodztwa-kujawsko-pomorskiego-uchwala-nr-xxvi43412-z-d/" TargetMode="External"/><Relationship Id="rId62" Type="http://schemas.openxmlformats.org/officeDocument/2006/relationships/header" Target="header14.xml"/><Relationship Id="rId83" Type="http://schemas.openxmlformats.org/officeDocument/2006/relationships/hyperlink" Target="mailto:transitwasteshipment@developpement-durable.gouv.fr" TargetMode="External"/><Relationship Id="rId88" Type="http://schemas.openxmlformats.org/officeDocument/2006/relationships/hyperlink" Target="mailto:nien@oktvf.gov.hu" TargetMode="External"/><Relationship Id="rId111" Type="http://schemas.openxmlformats.org/officeDocument/2006/relationships/hyperlink" Target="mailto:basel@mapama.es" TargetMode="External"/><Relationship Id="rId132" Type="http://schemas.openxmlformats.org/officeDocument/2006/relationships/header" Target="header18.xml"/><Relationship Id="rId153" Type="http://schemas.openxmlformats.org/officeDocument/2006/relationships/header" Target="header29.xml"/><Relationship Id="rId174" Type="http://schemas.openxmlformats.org/officeDocument/2006/relationships/header" Target="header39.xml"/><Relationship Id="rId179" Type="http://schemas.openxmlformats.org/officeDocument/2006/relationships/footer" Target="footer41.xml"/><Relationship Id="rId195" Type="http://schemas.openxmlformats.org/officeDocument/2006/relationships/header" Target="header47.xml"/><Relationship Id="rId190" Type="http://schemas.openxmlformats.org/officeDocument/2006/relationships/hyperlink" Target="mailto:tompa_hk@nav.gov.hu" TargetMode="External"/><Relationship Id="rId15" Type="http://schemas.openxmlformats.org/officeDocument/2006/relationships/header" Target="header4.xml"/><Relationship Id="rId36" Type="http://schemas.openxmlformats.org/officeDocument/2006/relationships/hyperlink" Target="http://www.ilent.nl/onderwerpen/leefomgeving/afval/evoa_vergunningen/" TargetMode="External"/><Relationship Id="rId57" Type="http://schemas.openxmlformats.org/officeDocument/2006/relationships/hyperlink" Target="http://www.minzp.sk/oblasti/odpady-obaly/skladkovanie-odpadov/informacie/" TargetMode="External"/><Relationship Id="rId106" Type="http://schemas.openxmlformats.org/officeDocument/2006/relationships/hyperlink" Target="mailto:olga.trckova@enviro.gov.sk" TargetMode="External"/><Relationship Id="rId127" Type="http://schemas.openxmlformats.org/officeDocument/2006/relationships/hyperlink" Target="mailto:SBAA-AOD-AO@mod.uk" TargetMode="External"/><Relationship Id="rId10" Type="http://schemas.openxmlformats.org/officeDocument/2006/relationships/header" Target="header2.xml"/><Relationship Id="rId31" Type="http://schemas.openxmlformats.org/officeDocument/2006/relationships/header" Target="header12.xml"/><Relationship Id="rId52" Type="http://schemas.openxmlformats.org/officeDocument/2006/relationships/hyperlink" Target="file:///C:/Users/m.porycki/Downloads/06.projekt.WPGO.pdf" TargetMode="External"/><Relationship Id="rId73" Type="http://schemas.openxmlformats.org/officeDocument/2006/relationships/hyperlink" Target="mailto:minister@moew.government.bg" TargetMode="External"/><Relationship Id="rId78" Type="http://schemas.openxmlformats.org/officeDocument/2006/relationships/hyperlink" Target="http://www.mzp.cz/" TargetMode="External"/><Relationship Id="rId94" Type="http://schemas.openxmlformats.org/officeDocument/2006/relationships/hyperlink" Target="mailto:serge.less@aev.etat.lu" TargetMode="External"/><Relationship Id="rId99" Type="http://schemas.openxmlformats.org/officeDocument/2006/relationships/hyperlink" Target="http://www.gios.gov.pl" TargetMode="External"/><Relationship Id="rId101" Type="http://schemas.openxmlformats.org/officeDocument/2006/relationships/hyperlink" Target="http://www.apambiente.pt" TargetMode="External"/><Relationship Id="rId122" Type="http://schemas.openxmlformats.org/officeDocument/2006/relationships/hyperlink" Target="mailto:allison.townley@doeni.gov.uk" TargetMode="External"/><Relationship Id="rId143" Type="http://schemas.openxmlformats.org/officeDocument/2006/relationships/footer" Target="footer23.xml"/><Relationship Id="rId148" Type="http://schemas.openxmlformats.org/officeDocument/2006/relationships/footer" Target="footer25.xml"/><Relationship Id="rId164" Type="http://schemas.openxmlformats.org/officeDocument/2006/relationships/header" Target="header34.xml"/><Relationship Id="rId169" Type="http://schemas.openxmlformats.org/officeDocument/2006/relationships/footer" Target="footer36.xml"/><Relationship Id="rId185" Type="http://schemas.openxmlformats.org/officeDocument/2006/relationships/footer" Target="footer43.xml"/><Relationship Id="rId4" Type="http://schemas.openxmlformats.org/officeDocument/2006/relationships/settings" Target="settings.xml"/><Relationship Id="rId9" Type="http://schemas.openxmlformats.org/officeDocument/2006/relationships/header" Target="header1.xml"/><Relationship Id="rId180" Type="http://schemas.openxmlformats.org/officeDocument/2006/relationships/header" Target="header42.xml"/><Relationship Id="rId26" Type="http://schemas.openxmlformats.org/officeDocument/2006/relationships/footer" Target="footer9.xml"/><Relationship Id="rId47" Type="http://schemas.openxmlformats.org/officeDocument/2006/relationships/hyperlink" Target="http://opolskie.pl/serwis/index.php?id=10767" TargetMode="External"/><Relationship Id="rId68" Type="http://schemas.openxmlformats.org/officeDocument/2006/relationships/hyperlink" Target="mailto:abt.51@bmlfuw.gv.at" TargetMode="External"/><Relationship Id="rId89" Type="http://schemas.openxmlformats.org/officeDocument/2006/relationships/hyperlink" Target="http://www.orszagoszoldhatosag.gov.hu" TargetMode="External"/><Relationship Id="rId112" Type="http://schemas.openxmlformats.org/officeDocument/2006/relationships/hyperlink" Target="http://www.mapama.gob.es/es/" TargetMode="External"/><Relationship Id="rId133" Type="http://schemas.openxmlformats.org/officeDocument/2006/relationships/footer" Target="footer18.xml"/><Relationship Id="rId154" Type="http://schemas.openxmlformats.org/officeDocument/2006/relationships/footer" Target="footer28.xml"/><Relationship Id="rId175" Type="http://schemas.openxmlformats.org/officeDocument/2006/relationships/footer" Target="footer39.xml"/></Relationships>
</file>

<file path=word/_rels/footnotes.xml.rels><?xml version="1.0" encoding="UTF-8" standalone="yes"?>
<Relationships xmlns="http://schemas.openxmlformats.org/package/2006/relationships"><Relationship Id="rId8" Type="http://schemas.openxmlformats.org/officeDocument/2006/relationships/hyperlink" Target="http://www.ecodesignlink.be/en" TargetMode="External"/><Relationship Id="rId13" Type="http://schemas.openxmlformats.org/officeDocument/2006/relationships/hyperlink" Target="http://www.bmub.bund.de/N50260-1" TargetMode="External"/><Relationship Id="rId18" Type="http://schemas.openxmlformats.org/officeDocument/2006/relationships/hyperlink" Target="http://www.fona.de/pdf/publikationen/research_for_sustainable_development.pdf" TargetMode="External"/><Relationship Id="rId26" Type="http://schemas.openxmlformats.org/officeDocument/2006/relationships/hyperlink" Target="http://www5.moew.government.bg/?page_id=44872" TargetMode="External"/><Relationship Id="rId39" Type="http://schemas.openxmlformats.org/officeDocument/2006/relationships/hyperlink" Target="http://ers.basel.int//ERS-Extended/downloadFile.aspx?fileid=2503" TargetMode="External"/><Relationship Id="rId3" Type="http://schemas.openxmlformats.org/officeDocument/2006/relationships/hyperlink" Target="https://secure.umweltbundesamt.at/edm_portal/cms.do?get=/portal/informationen/abfallverzeichnis.main" TargetMode="External"/><Relationship Id="rId21" Type="http://schemas.openxmlformats.org/officeDocument/2006/relationships/hyperlink" Target="http://www.environnement.public.lu/dechets/dossiers/pggd/pggd_plan_general.pdf" TargetMode="External"/><Relationship Id="rId34" Type="http://schemas.openxmlformats.org/officeDocument/2006/relationships/hyperlink" Target="http://www.isprambiente.gov.it" TargetMode="External"/><Relationship Id="rId42" Type="http://schemas.openxmlformats.org/officeDocument/2006/relationships/hyperlink" Target="http://www.ine.es/dyngs/INEbase/es/operacion.htm?c=Estadistica_C&amp;cid=1254736176844&amp;menu=ultiDatos&amp;idp=1254735976612" TargetMode="External"/><Relationship Id="rId7" Type="http://schemas.openxmlformats.org/officeDocument/2006/relationships/hyperlink" Target="http://www.lebensministerium.at/umwelt/abfall-ressourcen/abfall-altlastenrecht/awg-verordnungen.html" TargetMode="External"/><Relationship Id="rId12" Type="http://schemas.openxmlformats.org/officeDocument/2006/relationships/hyperlink" Target="http://www.legrenelle-environnement.fr/Convention-avec-eco-emballage-les.html" TargetMode="External"/><Relationship Id="rId17" Type="http://schemas.openxmlformats.org/officeDocument/2006/relationships/hyperlink" Target="http://www.nachhaltigkeitsrat.de/en/the-council/?size=jekmzekqgi" TargetMode="External"/><Relationship Id="rId25" Type="http://schemas.openxmlformats.org/officeDocument/2006/relationships/hyperlink" Target="https://forum.eionet.europa.eu/nrc-scp-waste/library/eionet-workshops/eionet-workshop-resource-efficient-circular-economy-20-21-oct-2016/2016-eionet-workshop-resource-efficient-circular-economy/presentations/2.2-lampert-re-action-plan-austria/download/en/1/2.2%20LAMPERT%20RE%20Action%20Plan%20Austria.pdf?action=view" TargetMode="External"/><Relationship Id="rId33" Type="http://schemas.openxmlformats.org/officeDocument/2006/relationships/hyperlink" Target="http://www.epa.ie" TargetMode="External"/><Relationship Id="rId38" Type="http://schemas.openxmlformats.org/officeDocument/2006/relationships/hyperlink" Target="https://secure.umweltbundesamt.at/eras/public.do?wfjs_enabled=true&amp;zz=0.0542802004160825_0.9240797208790372" TargetMode="External"/><Relationship Id="rId46" Type="http://schemas.openxmlformats.org/officeDocument/2006/relationships/hyperlink" Target="http://www.bundesabfallwirtschaftsplan.at" TargetMode="External"/><Relationship Id="rId2" Type="http://schemas.openxmlformats.org/officeDocument/2006/relationships/hyperlink" Target="https://www.ris.bka.gv.at/GeltendeFassung.wxe?Abfrage=Bundesnormen&amp;Gesetzesnummer=20003077" TargetMode="External"/><Relationship Id="rId16" Type="http://schemas.openxmlformats.org/officeDocument/2006/relationships/hyperlink" Target="http://www.blauer-engel.de" TargetMode="External"/><Relationship Id="rId20" Type="http://schemas.openxmlformats.org/officeDocument/2006/relationships/hyperlink" Target="http://www.environnement.public.lu/dechets/pggd/index.html" TargetMode="External"/><Relationship Id="rId29" Type="http://schemas.openxmlformats.org/officeDocument/2006/relationships/hyperlink" Target="http://www.umweltbundesamt.at/umweltsituation" TargetMode="External"/><Relationship Id="rId41" Type="http://schemas.openxmlformats.org/officeDocument/2006/relationships/hyperlink" Target="http://www.mapama.gob.es/es/calidad-y-evaluacion-ambiental/temas/prevencion-y-gestion-residuos/enlaces/Pagina_enlaces_comunidades_autonomas.aspx" TargetMode="External"/><Relationship Id="rId1" Type="http://schemas.openxmlformats.org/officeDocument/2006/relationships/hyperlink" Target="http://www.basel.int/Countries/CountryContacts/tabid/1342/Default.aspx" TargetMode="External"/><Relationship Id="rId6" Type="http://schemas.openxmlformats.org/officeDocument/2006/relationships/hyperlink" Target="http://www.lebensministerium.at" TargetMode="External"/><Relationship Id="rId11" Type="http://schemas.openxmlformats.org/officeDocument/2006/relationships/hyperlink" Target="http://www.legrenelle-environnement.fr/Convention-sur-le-retrait-de-la.html" TargetMode="External"/><Relationship Id="rId24" Type="http://schemas.openxmlformats.org/officeDocument/2006/relationships/hyperlink" Target="http://www.bundesabfallwirtschaftsplan.at/" TargetMode="External"/><Relationship Id="rId32" Type="http://schemas.openxmlformats.org/officeDocument/2006/relationships/hyperlink" Target="http://www.mst/homepage.dk" TargetMode="External"/><Relationship Id="rId37" Type="http://schemas.openxmlformats.org/officeDocument/2006/relationships/hyperlink" Target="http://www.lebensministerium.at/dms/lmat/umwelt/abfall-ressourcen/abfallverbringung/Grenzgebietsabkommen/Grenzgebietsabkommen--sterreich---Deutschland---Abkommenstext0/Grenzgebietsabkommen%20%C3%96sterreich%20-%20Deutschland%20-%20Abkommenstext.pdf" TargetMode="External"/><Relationship Id="rId40" Type="http://schemas.openxmlformats.org/officeDocument/2006/relationships/hyperlink" Target="http://eea.government.bg/" TargetMode="External"/><Relationship Id="rId45" Type="http://schemas.openxmlformats.org/officeDocument/2006/relationships/hyperlink" Target="http://www.bundesabfallwirtschaftsplan.at" TargetMode="External"/><Relationship Id="rId5" Type="http://schemas.openxmlformats.org/officeDocument/2006/relationships/hyperlink" Target="http://www.basel.int/Implementation/LegalMatters/BanAmendment/Overview/tabid/1484/Default.aspx" TargetMode="External"/><Relationship Id="rId15" Type="http://schemas.openxmlformats.org/officeDocument/2006/relationships/hyperlink" Target="http://www.emas-register.de" TargetMode="External"/><Relationship Id="rId23" Type="http://schemas.openxmlformats.org/officeDocument/2006/relationships/hyperlink" Target="http://www.localpartnerships.org.uk" TargetMode="External"/><Relationship Id="rId28" Type="http://schemas.openxmlformats.org/officeDocument/2006/relationships/hyperlink" Target="http://www.epa.ie/downloads/pubs/waste/haz/name,30635,en.html" TargetMode="External"/><Relationship Id="rId36" Type="http://schemas.openxmlformats.org/officeDocument/2006/relationships/hyperlink" Target="http://www.bmlfuw.gv.at/en/fields/environment.html" TargetMode="External"/><Relationship Id="rId10" Type="http://schemas.openxmlformats.org/officeDocument/2006/relationships/hyperlink" Target="http://eng.mim.dk/media/mim/67848/Ressourcestrategi_UK_web.pdf" TargetMode="External"/><Relationship Id="rId19" Type="http://schemas.openxmlformats.org/officeDocument/2006/relationships/hyperlink" Target="http://www.fona.de/en/index.php" TargetMode="External"/><Relationship Id="rId31" Type="http://schemas.openxmlformats.org/officeDocument/2006/relationships/hyperlink" Target="http://eea.government.bg/" TargetMode="External"/><Relationship Id="rId44" Type="http://schemas.openxmlformats.org/officeDocument/2006/relationships/hyperlink" Target="http://www.basel.int/Countries/CountryContacts/tabid/1342/Default.aspx" TargetMode="External"/><Relationship Id="rId4" Type="http://schemas.openxmlformats.org/officeDocument/2006/relationships/hyperlink" Target="http://www.basel.int/natdef/frsetmain.php" TargetMode="External"/><Relationship Id="rId9" Type="http://schemas.openxmlformats.org/officeDocument/2006/relationships/hyperlink" Target="http://www.ovam.be/jahia/Jahia/pid/975?lang=null" TargetMode="External"/><Relationship Id="rId14" Type="http://schemas.openxmlformats.org/officeDocument/2006/relationships/hyperlink" Target="http://www.umweltinnovationsprogramm.de/englisch" TargetMode="External"/><Relationship Id="rId22" Type="http://schemas.openxmlformats.org/officeDocument/2006/relationships/hyperlink" Target="http://www.environnement.public.lu/etablissements_classes/legislation/loi_modif_10_06_1999_f.pdf" TargetMode="External"/><Relationship Id="rId27" Type="http://schemas.openxmlformats.org/officeDocument/2006/relationships/hyperlink" Target="http://www.epa.ie/downloads/pubs/waste/haz/name,30331,en.html" TargetMode="External"/><Relationship Id="rId30" Type="http://schemas.openxmlformats.org/officeDocument/2006/relationships/hyperlink" Target="http://www.leefmilieubrussel.be" TargetMode="External"/><Relationship Id="rId35" Type="http://schemas.openxmlformats.org/officeDocument/2006/relationships/hyperlink" Target="http://webarchive.nationalarchives.gov.uk/20081105144808/http://www.defra.gov.uk/environment/waste/research/health/index.htm" TargetMode="External"/><Relationship Id="rId43" Type="http://schemas.openxmlformats.org/officeDocument/2006/relationships/hyperlink" Target="http://www.ine.es/prensa/np1004.pdf" TargetMode="External"/></Relationships>
</file>

<file path=word/theme/theme1.xml><?xml version="1.0" encoding="utf-8"?>
<a:theme xmlns:a="http://schemas.openxmlformats.org/drawingml/2006/main" name="Office Theme">
  <a:themeElements>
    <a:clrScheme name="Eunomia New Colours">
      <a:dk1>
        <a:sysClr val="windowText" lastClr="000000"/>
      </a:dk1>
      <a:lt1>
        <a:sysClr val="window" lastClr="FFFFFF"/>
      </a:lt1>
      <a:dk2>
        <a:srgbClr val="1F497D"/>
      </a:dk2>
      <a:lt2>
        <a:srgbClr val="EEECE1"/>
      </a:lt2>
      <a:accent1>
        <a:srgbClr val="2AA9E0"/>
      </a:accent1>
      <a:accent2>
        <a:srgbClr val="FAB816"/>
      </a:accent2>
      <a:accent3>
        <a:srgbClr val="00A79D"/>
      </a:accent3>
      <a:accent4>
        <a:srgbClr val="F15D25"/>
      </a:accent4>
      <a:accent5>
        <a:srgbClr val="6E9D40"/>
      </a:accent5>
      <a:accent6>
        <a:srgbClr val="8E275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93EE2-4F27-4CF1-AB0A-946280E08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116846</Words>
  <Characters>662521</Characters>
  <Application>Microsoft Office Word</Application>
  <DocSecurity>0</DocSecurity>
  <Lines>28805</Lines>
  <Paragraphs>16236</Paragraphs>
  <ScaleCrop>false</ScaleCrop>
  <HeadingPairs>
    <vt:vector size="2" baseType="variant">
      <vt:variant>
        <vt:lpstr>Title</vt:lpstr>
      </vt:variant>
      <vt:variant>
        <vt:i4>1</vt:i4>
      </vt:variant>
    </vt:vector>
  </HeadingPairs>
  <TitlesOfParts>
    <vt:vector size="1" baseType="lpstr">
      <vt:lpstr>Title Page layout</vt:lpstr>
    </vt:vector>
  </TitlesOfParts>
  <Manager/>
  <Company/>
  <LinksUpToDate>false</LinksUpToDate>
  <CharactersWithSpaces>763131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Page layout</dc:title>
  <dc:creator/>
  <cp:lastModifiedBy>BOLDIS Oana (SG)</cp:lastModifiedBy>
  <cp:revision>21</cp:revision>
  <cp:lastPrinted>2005-01-18T10:06:00Z</cp:lastPrinted>
  <dcterms:created xsi:type="dcterms:W3CDTF">2018-08-31T14:52:00Z</dcterms:created>
  <dcterms:modified xsi:type="dcterms:W3CDTF">2018-11-16T12:35:00Z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zotero-version="4.0.26.4"&gt;&lt;session id="IYzhDr1Z"/&gt;&lt;style id="http://www.zotero.org/styles/eunomia" hasBibliography="1" bibliographyStyleHasBeenSet="0"/&gt;&lt;prefs&gt;&lt;pref name="fieldType" value="Field"/&gt;&lt;pref name="storeReferences" value=</vt:lpwstr>
  </property>
  <property fmtid="{D5CDD505-2E9C-101B-9397-08002B2CF9AE}" pid="3" name="ZOTERO_PREF_2">
    <vt:lpwstr>"true"/&gt;&lt;pref name="automaticJournalAbbreviations" value="true"/&gt;&lt;pref name="noteType" value="1"/&gt;&lt;/prefs&gt;&lt;/data&gt;</vt:lpwstr>
  </property>
  <property fmtid="{D5CDD505-2E9C-101B-9397-08002B2CF9AE}" pid="4" name="Level of sensitivity">
    <vt:lpwstr>Standard treatment</vt:lpwstr>
  </property>
  <property fmtid="{D5CDD505-2E9C-101B-9397-08002B2CF9AE}" pid="5" name="Part">
    <vt:lpwstr>2</vt:lpwstr>
  </property>
  <property fmtid="{D5CDD505-2E9C-101B-9397-08002B2CF9AE}" pid="6" name="Total parts">
    <vt:lpwstr>2</vt:lpwstr>
  </property>
  <property fmtid="{D5CDD505-2E9C-101B-9397-08002B2CF9AE}" pid="7" name="DocStatus">
    <vt:lpwstr>Green</vt:lpwstr>
  </property>
  <property fmtid="{D5CDD505-2E9C-101B-9397-08002B2CF9AE}" pid="8" name="Last edited using">
    <vt:lpwstr>LW 6.0.1, Build 20180503</vt:lpwstr>
  </property>
  <property fmtid="{D5CDD505-2E9C-101B-9397-08002B2CF9AE}" pid="9" name="Created using">
    <vt:lpwstr>LW 6.0.1, Build 20180503</vt:lpwstr>
  </property>
</Properties>
</file>